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F7D" w:rsidRDefault="00AB0198" w:rsidP="002A1BC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sz w:val="22"/>
        </w:rPr>
      </w:pPr>
      <w:r>
        <w:rPr>
          <w:rFonts w:ascii="Helvetica" w:hAnsi="Helvetica"/>
          <w:sz w:val="22"/>
        </w:rPr>
        <w:t>Attachment A-</w:t>
      </w:r>
      <w:r w:rsidR="002A1BCC">
        <w:rPr>
          <w:rFonts w:ascii="Helvetica" w:hAnsi="Helvetica"/>
          <w:sz w:val="22"/>
        </w:rPr>
        <w:t>8</w:t>
      </w:r>
      <w:bookmarkStart w:id="0" w:name="_GoBack"/>
      <w:bookmarkEnd w:id="0"/>
      <w:r w:rsidR="00DD4F7D">
        <w:rPr>
          <w:rFonts w:ascii="Helvetica" w:hAnsi="Helvetica"/>
          <w:sz w:val="22"/>
        </w:rPr>
        <w:t>: Invitation Email for Respondents</w:t>
      </w:r>
    </w:p>
    <w:p w:rsidR="00DD4F7D" w:rsidRDefault="00DD4F7D" w:rsidP="00DD4F7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sz w:val="22"/>
        </w:rPr>
      </w:pPr>
    </w:p>
    <w:p w:rsidR="00DD4F7D" w:rsidRDefault="00DD4F7D" w:rsidP="00DD4F7D">
      <w:pPr>
        <w:rPr>
          <w:color w:val="1F497D"/>
        </w:rPr>
      </w:pPr>
    </w:p>
    <w:tbl>
      <w:tblPr>
        <w:tblW w:w="5000" w:type="pct"/>
        <w:tblCellSpacing w:w="15" w:type="dxa"/>
        <w:tblCellMar>
          <w:left w:w="0" w:type="dxa"/>
          <w:right w:w="0" w:type="dxa"/>
        </w:tblCellMar>
        <w:tblLook w:val="04A0" w:firstRow="1" w:lastRow="0" w:firstColumn="1" w:lastColumn="0" w:noHBand="0" w:noVBand="1"/>
      </w:tblPr>
      <w:tblGrid>
        <w:gridCol w:w="3660"/>
        <w:gridCol w:w="2130"/>
        <w:gridCol w:w="3660"/>
      </w:tblGrid>
      <w:tr w:rsidR="00DD4F7D" w:rsidTr="007E3750">
        <w:trPr>
          <w:tblCellSpacing w:w="15" w:type="dxa"/>
        </w:trPr>
        <w:tc>
          <w:tcPr>
            <w:tcW w:w="0" w:type="auto"/>
            <w:tcMar>
              <w:top w:w="15" w:type="dxa"/>
              <w:left w:w="15" w:type="dxa"/>
              <w:bottom w:w="15" w:type="dxa"/>
              <w:right w:w="15" w:type="dxa"/>
            </w:tcMar>
            <w:vAlign w:val="center"/>
            <w:hideMark/>
          </w:tcPr>
          <w:p w:rsidR="00DD4F7D" w:rsidRDefault="002A1BCC" w:rsidP="007E3750">
            <w:pPr>
              <w:jc w:val="center"/>
              <w:rPr>
                <w:rFonts w:ascii="Calibri" w:hAnsi="Calibri"/>
                <w:sz w:val="22"/>
                <w:szCs w:val="22"/>
              </w:rPr>
            </w:pPr>
            <w:r>
              <w:pict>
                <v:rect id="_x0000_i1025" style="width:468pt;height:1.5pt" o:hralign="center" o:hrstd="t" o:hr="t" fillcolor="#a0a0a0" stroked="f"/>
              </w:pict>
            </w:r>
          </w:p>
        </w:tc>
        <w:tc>
          <w:tcPr>
            <w:tcW w:w="2100" w:type="dxa"/>
            <w:tcMar>
              <w:top w:w="15" w:type="dxa"/>
              <w:left w:w="15" w:type="dxa"/>
              <w:bottom w:w="15" w:type="dxa"/>
              <w:right w:w="15" w:type="dxa"/>
            </w:tcMar>
            <w:vAlign w:val="center"/>
            <w:hideMark/>
          </w:tcPr>
          <w:p w:rsidR="00DD4F7D" w:rsidRPr="005D18DB" w:rsidRDefault="00DD4F7D" w:rsidP="007E3750">
            <w:pPr>
              <w:jc w:val="center"/>
              <w:rPr>
                <w:rFonts w:ascii="Calibri" w:eastAsia="Calibri" w:hAnsi="Calibri"/>
                <w:color w:val="000000"/>
                <w:szCs w:val="24"/>
              </w:rPr>
            </w:pPr>
            <w:r>
              <w:t>Preview in English</w:t>
            </w:r>
          </w:p>
        </w:tc>
        <w:tc>
          <w:tcPr>
            <w:tcW w:w="0" w:type="auto"/>
            <w:tcMar>
              <w:top w:w="15" w:type="dxa"/>
              <w:left w:w="15" w:type="dxa"/>
              <w:bottom w:w="15" w:type="dxa"/>
              <w:right w:w="15" w:type="dxa"/>
            </w:tcMar>
            <w:vAlign w:val="center"/>
            <w:hideMark/>
          </w:tcPr>
          <w:p w:rsidR="00DD4F7D" w:rsidRDefault="002A1BCC" w:rsidP="007E3750">
            <w:pPr>
              <w:jc w:val="center"/>
              <w:rPr>
                <w:rFonts w:ascii="Calibri" w:hAnsi="Calibri"/>
                <w:sz w:val="22"/>
                <w:szCs w:val="22"/>
              </w:rPr>
            </w:pPr>
            <w:r>
              <w:pict>
                <v:rect id="_x0000_i1026" style="width:468pt;height:1.5pt" o:hralign="center" o:hrstd="t" o:hr="t" fillcolor="#a0a0a0" stroked="f"/>
              </w:pict>
            </w:r>
          </w:p>
        </w:tc>
      </w:tr>
    </w:tbl>
    <w:p w:rsidR="00DD4F7D" w:rsidRPr="005D18DB" w:rsidRDefault="00DD4F7D" w:rsidP="00DD4F7D">
      <w:pPr>
        <w:rPr>
          <w:rFonts w:ascii="Calibri" w:eastAsia="Calibri" w:hAnsi="Calibri"/>
          <w:sz w:val="22"/>
          <w:szCs w:val="22"/>
        </w:rPr>
      </w:pPr>
    </w:p>
    <w:tbl>
      <w:tblPr>
        <w:tblW w:w="8100" w:type="dxa"/>
        <w:jc w:val="center"/>
        <w:tblCellSpacing w:w="0" w:type="dxa"/>
        <w:tblCellMar>
          <w:left w:w="0" w:type="dxa"/>
          <w:right w:w="0" w:type="dxa"/>
        </w:tblCellMar>
        <w:tblLook w:val="04A0" w:firstRow="1" w:lastRow="0" w:firstColumn="1" w:lastColumn="0" w:noHBand="0" w:noVBand="1"/>
      </w:tblPr>
      <w:tblGrid>
        <w:gridCol w:w="8100"/>
      </w:tblGrid>
      <w:tr w:rsidR="00DD4F7D" w:rsidTr="007E3750">
        <w:trPr>
          <w:tblCellSpacing w:w="0" w:type="dxa"/>
          <w:jc w:val="center"/>
        </w:trPr>
        <w:tc>
          <w:tcPr>
            <w:tcW w:w="0" w:type="auto"/>
            <w:shd w:val="clear" w:color="auto" w:fill="FFFFFF"/>
            <w:vAlign w:val="center"/>
            <w:hideMark/>
          </w:tcPr>
          <w:p w:rsidR="00DD4F7D" w:rsidRPr="005D18DB" w:rsidRDefault="00DD4F7D" w:rsidP="007E3750">
            <w:pPr>
              <w:rPr>
                <w:rFonts w:ascii="Calibri" w:eastAsia="Calibri" w:hAnsi="Calibri"/>
                <w:color w:val="000000"/>
                <w:szCs w:val="24"/>
              </w:rPr>
            </w:pPr>
            <w:r>
              <w:rPr>
                <w:noProof/>
              </w:rPr>
              <w:drawing>
                <wp:inline distT="0" distB="0" distL="0" distR="0">
                  <wp:extent cx="5143500" cy="2371725"/>
                  <wp:effectExtent l="0" t="0" r="0" b="9525"/>
                  <wp:docPr id="1" name="Picture 1" descr="A Survey for You from Knowledge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urvey for You from KnowledgePane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143500" cy="2371725"/>
                          </a:xfrm>
                          <a:prstGeom prst="rect">
                            <a:avLst/>
                          </a:prstGeom>
                          <a:noFill/>
                          <a:ln>
                            <a:noFill/>
                          </a:ln>
                        </pic:spPr>
                      </pic:pic>
                    </a:graphicData>
                  </a:graphic>
                </wp:inline>
              </w:drawing>
            </w:r>
          </w:p>
        </w:tc>
      </w:tr>
      <w:tr w:rsidR="00DD4F7D" w:rsidTr="007E3750">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8100"/>
            </w:tblGrid>
            <w:tr w:rsidR="00DD4F7D" w:rsidTr="007E3750">
              <w:trPr>
                <w:tblCellSpacing w:w="0" w:type="dxa"/>
              </w:trPr>
              <w:tc>
                <w:tcPr>
                  <w:tcW w:w="0" w:type="auto"/>
                  <w:tcMar>
                    <w:top w:w="225" w:type="dxa"/>
                    <w:left w:w="225" w:type="dxa"/>
                    <w:bottom w:w="225" w:type="dxa"/>
                    <w:right w:w="225" w:type="dxa"/>
                  </w:tcMar>
                  <w:vAlign w:val="center"/>
                  <w:hideMark/>
                </w:tcPr>
                <w:p w:rsidR="00DD4F7D" w:rsidRDefault="00DD4F7D" w:rsidP="007E3750">
                  <w:pPr>
                    <w:rPr>
                      <w:sz w:val="20"/>
                    </w:rPr>
                  </w:pPr>
                </w:p>
              </w:tc>
            </w:tr>
            <w:tr w:rsidR="00DD4F7D" w:rsidTr="007E3750">
              <w:trPr>
                <w:tblCellSpacing w:w="0" w:type="dxa"/>
              </w:trPr>
              <w:tc>
                <w:tcPr>
                  <w:tcW w:w="0" w:type="auto"/>
                  <w:tcMar>
                    <w:top w:w="225" w:type="dxa"/>
                    <w:left w:w="225" w:type="dxa"/>
                    <w:bottom w:w="225" w:type="dxa"/>
                    <w:right w:w="225" w:type="dxa"/>
                  </w:tcMar>
                  <w:vAlign w:val="center"/>
                  <w:hideMark/>
                </w:tcPr>
                <w:p w:rsidR="00DD4F7D" w:rsidRDefault="002A1BCC" w:rsidP="007E3750">
                  <w:pPr>
                    <w:jc w:val="center"/>
                    <w:rPr>
                      <w:rFonts w:ascii="Calibri" w:hAnsi="Calibri"/>
                      <w:sz w:val="22"/>
                      <w:szCs w:val="22"/>
                    </w:rPr>
                  </w:pPr>
                  <w:r>
                    <w:pict>
                      <v:rect id="_x0000_i1027" style="width:327.6pt;height:1.5pt" o:hrpct="700" o:hralign="center" o:hrstd="t" o:hr="t" fillcolor="#a0a0a0" stroked="f"/>
                    </w:pict>
                  </w:r>
                </w:p>
                <w:p w:rsidR="00DD4F7D" w:rsidRPr="005D18DB" w:rsidRDefault="00DD4F7D" w:rsidP="007E3750">
                  <w:pPr>
                    <w:pStyle w:val="NormalWeb"/>
                    <w:rPr>
                      <w:rFonts w:ascii="Arial" w:eastAsia="Calibri" w:hAnsi="Arial" w:cs="Arial"/>
                      <w:sz w:val="14"/>
                      <w:szCs w:val="14"/>
                    </w:rPr>
                  </w:pPr>
                  <w:r>
                    <w:rPr>
                      <w:rFonts w:ascii="Arial" w:hAnsi="Arial" w:cs="Arial"/>
                      <w:sz w:val="14"/>
                      <w:szCs w:val="14"/>
                    </w:rPr>
                    <w:t xml:space="preserve">Participating in </w:t>
                  </w:r>
                  <w:proofErr w:type="spellStart"/>
                  <w:r>
                    <w:rPr>
                      <w:rFonts w:ascii="Arial" w:hAnsi="Arial" w:cs="Arial"/>
                      <w:sz w:val="14"/>
                      <w:szCs w:val="14"/>
                    </w:rPr>
                    <w:t>KnowledgePanel</w:t>
                  </w:r>
                  <w:proofErr w:type="spellEnd"/>
                  <w:r>
                    <w:rPr>
                      <w:rFonts w:ascii="Arial" w:hAnsi="Arial" w:cs="Arial"/>
                      <w:sz w:val="14"/>
                      <w:szCs w:val="14"/>
                    </w:rPr>
                    <w:t xml:space="preserve">® gives you a unique opportunity to make your opinions heard among business and government decision makers. You can express those opinions fully confident that </w:t>
                  </w:r>
                  <w:proofErr w:type="spellStart"/>
                  <w:r>
                    <w:rPr>
                      <w:rFonts w:ascii="Arial" w:hAnsi="Arial" w:cs="Arial"/>
                      <w:sz w:val="14"/>
                      <w:szCs w:val="14"/>
                    </w:rPr>
                    <w:t>KnowledgePanel</w:t>
                  </w:r>
                  <w:proofErr w:type="spellEnd"/>
                  <w:r>
                    <w:rPr>
                      <w:rFonts w:ascii="Arial" w:hAnsi="Arial" w:cs="Arial"/>
                      <w:sz w:val="14"/>
                      <w:szCs w:val="14"/>
                    </w:rPr>
                    <w:t xml:space="preserve"> is committed to safeguarding your privacy. We will never transfer your personally identifiable information (name, address, phone number) to users of our research without your consent, nor will we ever try to sell you anything.</w:t>
                  </w:r>
                  <w:r>
                    <w:rPr>
                      <w:rFonts w:ascii="Arial" w:hAnsi="Arial" w:cs="Arial"/>
                      <w:sz w:val="14"/>
                      <w:szCs w:val="14"/>
                    </w:rPr>
                    <w:br/>
                  </w:r>
                  <w:r>
                    <w:rPr>
                      <w:rFonts w:ascii="Arial" w:hAnsi="Arial" w:cs="Arial"/>
                      <w:sz w:val="14"/>
                      <w:szCs w:val="14"/>
                    </w:rPr>
                    <w:br/>
                    <w:t xml:space="preserve">Our Privacy Policy meets the rigorous standards established by </w:t>
                  </w:r>
                  <w:proofErr w:type="spellStart"/>
                  <w:r>
                    <w:rPr>
                      <w:rFonts w:ascii="Arial" w:hAnsi="Arial" w:cs="Arial"/>
                      <w:sz w:val="14"/>
                      <w:szCs w:val="14"/>
                    </w:rPr>
                    <w:t>TRUSTe</w:t>
                  </w:r>
                  <w:proofErr w:type="spellEnd"/>
                  <w:r>
                    <w:rPr>
                      <w:rFonts w:ascii="Arial" w:hAnsi="Arial" w:cs="Arial"/>
                      <w:sz w:val="14"/>
                      <w:szCs w:val="14"/>
                    </w:rPr>
                    <w:t xml:space="preserve"> – which defines "best practices" for the survey research industry – as well as local, national and international laws. Please </w:t>
                  </w:r>
                  <w:hyperlink r:id="rId9" w:history="1">
                    <w:r>
                      <w:rPr>
                        <w:rStyle w:val="Hyperlink"/>
                        <w:rFonts w:ascii="Arial" w:hAnsi="Arial" w:cs="Arial"/>
                        <w:sz w:val="14"/>
                        <w:szCs w:val="14"/>
                      </w:rPr>
                      <w:t>click here</w:t>
                    </w:r>
                  </w:hyperlink>
                  <w:r>
                    <w:rPr>
                      <w:rFonts w:ascii="Arial" w:hAnsi="Arial" w:cs="Arial"/>
                      <w:sz w:val="14"/>
                      <w:szCs w:val="14"/>
                    </w:rPr>
                    <w:t xml:space="preserve"> to read the entire Privacy Policy.</w:t>
                  </w:r>
                  <w:r>
                    <w:rPr>
                      <w:rFonts w:ascii="Arial" w:hAnsi="Arial" w:cs="Arial"/>
                      <w:sz w:val="14"/>
                      <w:szCs w:val="14"/>
                    </w:rPr>
                    <w:br/>
                  </w:r>
                  <w:r>
                    <w:rPr>
                      <w:rFonts w:ascii="Arial" w:hAnsi="Arial" w:cs="Arial"/>
                      <w:sz w:val="14"/>
                      <w:szCs w:val="14"/>
                    </w:rPr>
                    <w:br/>
                    <w:t xml:space="preserve">If you have any questions about our Privacy Policy or practices, you can email us at </w:t>
                  </w:r>
                  <w:hyperlink r:id="rId10" w:history="1">
                    <w:r>
                      <w:rPr>
                        <w:rStyle w:val="Hyperlink"/>
                        <w:rFonts w:ascii="Arial" w:hAnsi="Arial" w:cs="Arial"/>
                        <w:sz w:val="14"/>
                        <w:szCs w:val="14"/>
                      </w:rPr>
                      <w:t>privacy@knowledgepanel.com</w:t>
                    </w:r>
                  </w:hyperlink>
                  <w:r>
                    <w:rPr>
                      <w:rFonts w:ascii="Arial" w:hAnsi="Arial" w:cs="Arial"/>
                      <w:sz w:val="14"/>
                      <w:szCs w:val="14"/>
                    </w:rPr>
                    <w:t xml:space="preserve">. Thanks again for your participation in </w:t>
                  </w:r>
                  <w:proofErr w:type="spellStart"/>
                  <w:r>
                    <w:rPr>
                      <w:rFonts w:ascii="Arial" w:hAnsi="Arial" w:cs="Arial"/>
                      <w:sz w:val="14"/>
                      <w:szCs w:val="14"/>
                    </w:rPr>
                    <w:t>KnowledgePanel</w:t>
                  </w:r>
                  <w:proofErr w:type="spellEnd"/>
                  <w:r>
                    <w:rPr>
                      <w:rFonts w:ascii="Arial" w:hAnsi="Arial" w:cs="Arial"/>
                      <w:sz w:val="14"/>
                      <w:szCs w:val="14"/>
                    </w:rPr>
                    <w:t xml:space="preserve">. If you believe you have received this email in error, please contact </w:t>
                  </w:r>
                  <w:proofErr w:type="spellStart"/>
                  <w:r>
                    <w:rPr>
                      <w:rFonts w:ascii="Arial" w:hAnsi="Arial" w:cs="Arial"/>
                      <w:sz w:val="14"/>
                      <w:szCs w:val="14"/>
                    </w:rPr>
                    <w:t>KnowledgePanel</w:t>
                  </w:r>
                  <w:proofErr w:type="spellEnd"/>
                  <w:r>
                    <w:rPr>
                      <w:rFonts w:ascii="Arial" w:hAnsi="Arial" w:cs="Arial"/>
                      <w:sz w:val="14"/>
                      <w:szCs w:val="14"/>
                    </w:rPr>
                    <w:t xml:space="preserve"> support by either emailing </w:t>
                  </w:r>
                  <w:hyperlink r:id="rId11" w:history="1">
                    <w:r>
                      <w:rPr>
                        <w:rStyle w:val="Hyperlink"/>
                        <w:rFonts w:ascii="Arial" w:hAnsi="Arial" w:cs="Arial"/>
                        <w:sz w:val="14"/>
                        <w:szCs w:val="14"/>
                      </w:rPr>
                      <w:t>support</w:t>
                    </w:r>
                  </w:hyperlink>
                  <w:r>
                    <w:rPr>
                      <w:rFonts w:ascii="Arial" w:hAnsi="Arial" w:cs="Arial"/>
                      <w:sz w:val="14"/>
                      <w:szCs w:val="14"/>
                    </w:rPr>
                    <w:t xml:space="preserve">, calling our toll-free number at 1-800-782-6899, or clicking on the following link: </w:t>
                  </w:r>
                  <w:hyperlink r:id="rId12" w:history="1">
                    <w:r>
                      <w:rPr>
                        <w:rStyle w:val="Hyperlink"/>
                        <w:rFonts w:ascii="Arial" w:hAnsi="Arial" w:cs="Arial"/>
                        <w:sz w:val="14"/>
                        <w:szCs w:val="14"/>
                      </w:rPr>
                      <w:t>Contact Support</w:t>
                    </w:r>
                  </w:hyperlink>
                </w:p>
                <w:p w:rsidR="00DD4F7D" w:rsidRPr="005D18DB" w:rsidRDefault="00DD4F7D" w:rsidP="007E3750">
                  <w:pPr>
                    <w:jc w:val="center"/>
                    <w:rPr>
                      <w:rFonts w:ascii="Arial" w:eastAsia="Calibri" w:hAnsi="Arial" w:cs="Arial"/>
                      <w:color w:val="000000"/>
                      <w:sz w:val="14"/>
                      <w:szCs w:val="14"/>
                    </w:rPr>
                  </w:pPr>
                  <w:r>
                    <w:rPr>
                      <w:rFonts w:ascii="Arial" w:hAnsi="Arial" w:cs="Arial"/>
                      <w:sz w:val="14"/>
                      <w:szCs w:val="14"/>
                    </w:rPr>
                    <w:t xml:space="preserve">GfK Custom Research; </w:t>
                  </w:r>
                  <w:proofErr w:type="spellStart"/>
                  <w:r>
                    <w:rPr>
                      <w:rFonts w:ascii="Arial" w:hAnsi="Arial" w:cs="Arial"/>
                      <w:sz w:val="14"/>
                      <w:szCs w:val="14"/>
                    </w:rPr>
                    <w:t>KnowledgePanel</w:t>
                  </w:r>
                  <w:proofErr w:type="spellEnd"/>
                  <w:r>
                    <w:rPr>
                      <w:rFonts w:ascii="Arial" w:hAnsi="Arial" w:cs="Arial"/>
                      <w:sz w:val="14"/>
                      <w:szCs w:val="14"/>
                    </w:rPr>
                    <w:t xml:space="preserve"> Support; 103 Eisenhower Parkway; Suite 303; Roseland, NJ; 07068</w:t>
                  </w:r>
                </w:p>
              </w:tc>
            </w:tr>
          </w:tbl>
          <w:p w:rsidR="00DD4F7D" w:rsidRDefault="00DD4F7D" w:rsidP="007E3750">
            <w:pPr>
              <w:rPr>
                <w:sz w:val="20"/>
              </w:rPr>
            </w:pPr>
          </w:p>
        </w:tc>
      </w:tr>
    </w:tbl>
    <w:p w:rsidR="00154221" w:rsidRDefault="002A1BCC"/>
    <w:sectPr w:rsidR="0015422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F7D" w:rsidRDefault="00DD4F7D" w:rsidP="00DD4F7D">
      <w:r>
        <w:separator/>
      </w:r>
    </w:p>
  </w:endnote>
  <w:endnote w:type="continuationSeparator" w:id="0">
    <w:p w:rsidR="00DD4F7D" w:rsidRDefault="00DD4F7D" w:rsidP="00DD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F7D" w:rsidRDefault="00DD4F7D" w:rsidP="00DD4F7D">
      <w:r>
        <w:separator/>
      </w:r>
    </w:p>
  </w:footnote>
  <w:footnote w:type="continuationSeparator" w:id="0">
    <w:p w:rsidR="00DD4F7D" w:rsidRDefault="00DD4F7D" w:rsidP="00DD4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F7D" w:rsidRDefault="00DD4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F7D"/>
    <w:rsid w:val="002A1BCC"/>
    <w:rsid w:val="00AB0198"/>
    <w:rsid w:val="00AE5845"/>
    <w:rsid w:val="00C5335F"/>
    <w:rsid w:val="00DD4F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F7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D4F7D"/>
    <w:rPr>
      <w:color w:val="0000FF"/>
      <w:u w:val="single"/>
    </w:rPr>
  </w:style>
  <w:style w:type="paragraph" w:styleId="NormalWeb">
    <w:name w:val="Normal (Web)"/>
    <w:basedOn w:val="Normal"/>
    <w:uiPriority w:val="99"/>
    <w:unhideWhenUsed/>
    <w:rsid w:val="00DD4F7D"/>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DD4F7D"/>
    <w:rPr>
      <w:rFonts w:ascii="Tahoma" w:hAnsi="Tahoma" w:cs="Tahoma"/>
      <w:sz w:val="16"/>
      <w:szCs w:val="16"/>
    </w:rPr>
  </w:style>
  <w:style w:type="character" w:customStyle="1" w:styleId="BalloonTextChar">
    <w:name w:val="Balloon Text Char"/>
    <w:basedOn w:val="DefaultParagraphFont"/>
    <w:link w:val="BalloonText"/>
    <w:uiPriority w:val="99"/>
    <w:semiHidden/>
    <w:rsid w:val="00DD4F7D"/>
    <w:rPr>
      <w:rFonts w:ascii="Tahoma" w:eastAsia="Times New Roman" w:hAnsi="Tahoma" w:cs="Tahoma"/>
      <w:sz w:val="16"/>
      <w:szCs w:val="16"/>
    </w:rPr>
  </w:style>
  <w:style w:type="paragraph" w:styleId="Header">
    <w:name w:val="header"/>
    <w:basedOn w:val="Normal"/>
    <w:link w:val="HeaderChar"/>
    <w:uiPriority w:val="99"/>
    <w:unhideWhenUsed/>
    <w:rsid w:val="00DD4F7D"/>
    <w:pPr>
      <w:tabs>
        <w:tab w:val="center" w:pos="4680"/>
        <w:tab w:val="right" w:pos="9360"/>
      </w:tabs>
    </w:pPr>
  </w:style>
  <w:style w:type="character" w:customStyle="1" w:styleId="HeaderChar">
    <w:name w:val="Header Char"/>
    <w:basedOn w:val="DefaultParagraphFont"/>
    <w:link w:val="Header"/>
    <w:uiPriority w:val="99"/>
    <w:rsid w:val="00DD4F7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D4F7D"/>
    <w:pPr>
      <w:tabs>
        <w:tab w:val="center" w:pos="4680"/>
        <w:tab w:val="right" w:pos="9360"/>
      </w:tabs>
    </w:pPr>
  </w:style>
  <w:style w:type="character" w:customStyle="1" w:styleId="FooterChar">
    <w:name w:val="Footer Char"/>
    <w:basedOn w:val="DefaultParagraphFont"/>
    <w:link w:val="Footer"/>
    <w:uiPriority w:val="99"/>
    <w:rsid w:val="00DD4F7D"/>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F7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D4F7D"/>
    <w:rPr>
      <w:color w:val="0000FF"/>
      <w:u w:val="single"/>
    </w:rPr>
  </w:style>
  <w:style w:type="paragraph" w:styleId="NormalWeb">
    <w:name w:val="Normal (Web)"/>
    <w:basedOn w:val="Normal"/>
    <w:uiPriority w:val="99"/>
    <w:unhideWhenUsed/>
    <w:rsid w:val="00DD4F7D"/>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DD4F7D"/>
    <w:rPr>
      <w:rFonts w:ascii="Tahoma" w:hAnsi="Tahoma" w:cs="Tahoma"/>
      <w:sz w:val="16"/>
      <w:szCs w:val="16"/>
    </w:rPr>
  </w:style>
  <w:style w:type="character" w:customStyle="1" w:styleId="BalloonTextChar">
    <w:name w:val="Balloon Text Char"/>
    <w:basedOn w:val="DefaultParagraphFont"/>
    <w:link w:val="BalloonText"/>
    <w:uiPriority w:val="99"/>
    <w:semiHidden/>
    <w:rsid w:val="00DD4F7D"/>
    <w:rPr>
      <w:rFonts w:ascii="Tahoma" w:eastAsia="Times New Roman" w:hAnsi="Tahoma" w:cs="Tahoma"/>
      <w:sz w:val="16"/>
      <w:szCs w:val="16"/>
    </w:rPr>
  </w:style>
  <w:style w:type="paragraph" w:styleId="Header">
    <w:name w:val="header"/>
    <w:basedOn w:val="Normal"/>
    <w:link w:val="HeaderChar"/>
    <w:uiPriority w:val="99"/>
    <w:unhideWhenUsed/>
    <w:rsid w:val="00DD4F7D"/>
    <w:pPr>
      <w:tabs>
        <w:tab w:val="center" w:pos="4680"/>
        <w:tab w:val="right" w:pos="9360"/>
      </w:tabs>
    </w:pPr>
  </w:style>
  <w:style w:type="character" w:customStyle="1" w:styleId="HeaderChar">
    <w:name w:val="Header Char"/>
    <w:basedOn w:val="DefaultParagraphFont"/>
    <w:link w:val="Header"/>
    <w:uiPriority w:val="99"/>
    <w:rsid w:val="00DD4F7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D4F7D"/>
    <w:pPr>
      <w:tabs>
        <w:tab w:val="center" w:pos="4680"/>
        <w:tab w:val="right" w:pos="9360"/>
      </w:tabs>
    </w:pPr>
  </w:style>
  <w:style w:type="character" w:customStyle="1" w:styleId="FooterChar">
    <w:name w:val="Footer Char"/>
    <w:basedOn w:val="DefaultParagraphFont"/>
    <w:link w:val="Footer"/>
    <w:uiPriority w:val="99"/>
    <w:rsid w:val="00DD4F7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E82EA.DFF02AE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kninc.net/panel/panel.aspx?email=%25%25EmailAddr_%25%2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upport@knowledgepane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ivacy@knowledgepanel.com" TargetMode="External"/><Relationship Id="rId4" Type="http://schemas.openxmlformats.org/officeDocument/2006/relationships/webSettings" Target="webSettings.xml"/><Relationship Id="rId9" Type="http://schemas.openxmlformats.org/officeDocument/2006/relationships/hyperlink" Target="http://join.knpanel.com/privacy2.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carolm</dc:creator>
  <cp:lastModifiedBy>carolm</cp:lastModifiedBy>
  <cp:revision>3</cp:revision>
  <dcterms:created xsi:type="dcterms:W3CDTF">2013-07-23T15:27:00Z</dcterms:created>
  <dcterms:modified xsi:type="dcterms:W3CDTF">2013-11-11T16:20:00Z</dcterms:modified>
</cp:coreProperties>
</file>