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FA" w:rsidRDefault="008336FA" w:rsidP="004A044C">
      <w:pPr>
        <w:pStyle w:val="Heading1"/>
        <w:ind w:firstLine="720"/>
      </w:pPr>
      <w:r>
        <w:t>Consumer Expenditure Quarterly Interview Survey 201</w:t>
      </w:r>
      <w:r w:rsidR="004A5D2A">
        <w:t>3</w:t>
      </w:r>
      <w:r>
        <w:t xml:space="preserve"> Instrument Requirements</w:t>
      </w:r>
    </w:p>
    <w:p w:rsidR="00245438" w:rsidRPr="008C6751" w:rsidRDefault="001F3B03" w:rsidP="00245438">
      <w:pPr>
        <w:spacing w:after="120"/>
        <w:rPr>
          <w:b/>
        </w:rPr>
      </w:pPr>
      <w:r>
        <w:rPr>
          <w:b/>
        </w:rPr>
        <w:t xml:space="preserve">BACK Section </w:t>
      </w:r>
      <w:r w:rsidR="00C41ECE">
        <w:rPr>
          <w:b/>
        </w:rPr>
        <w:t>changes</w:t>
      </w:r>
    </w:p>
    <w:tbl>
      <w:tblPr>
        <w:tblW w:w="18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339"/>
        <w:gridCol w:w="1815"/>
        <w:gridCol w:w="3060"/>
        <w:gridCol w:w="6206"/>
        <w:gridCol w:w="6318"/>
      </w:tblGrid>
      <w:tr w:rsidR="003209A2" w:rsidRPr="008C6751" w:rsidTr="00054552">
        <w:trPr>
          <w:tblHeader/>
        </w:trPr>
        <w:tc>
          <w:tcPr>
            <w:tcW w:w="1339" w:type="dxa"/>
            <w:shd w:val="clear" w:color="auto" w:fill="auto"/>
            <w:vAlign w:val="center"/>
          </w:tcPr>
          <w:p w:rsidR="003209A2" w:rsidRPr="008C6751" w:rsidRDefault="003209A2" w:rsidP="00620C6C">
            <w:pPr>
              <w:spacing w:after="1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CEQ </w:t>
            </w:r>
            <w:r w:rsidRPr="008C6751">
              <w:rPr>
                <w:rFonts w:ascii="Calibri" w:eastAsia="Times New Roman" w:hAnsi="Calibri" w:cs="Times New Roman"/>
                <w:b/>
                <w:bCs/>
              </w:rPr>
              <w:t>Section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3209A2" w:rsidRPr="008C6751" w:rsidRDefault="003209A2" w:rsidP="00620C6C">
            <w:pPr>
              <w:spacing w:after="1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CEQ </w:t>
            </w:r>
            <w:r w:rsidRPr="008C6751">
              <w:rPr>
                <w:rFonts w:ascii="Calibri" w:eastAsia="Times New Roman" w:hAnsi="Calibri" w:cs="Times New Roman"/>
                <w:b/>
                <w:bCs/>
              </w:rPr>
              <w:t>CAPI Variable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:rsidR="003209A2" w:rsidRPr="008C6751" w:rsidRDefault="003209A2" w:rsidP="00A630D7">
            <w:pPr>
              <w:spacing w:after="120"/>
              <w:rPr>
                <w:rFonts w:ascii="Calibri" w:eastAsia="Times New Roman" w:hAnsi="Calibri" w:cs="Times New Roman"/>
                <w:b/>
                <w:bCs/>
              </w:rPr>
            </w:pPr>
            <w:r w:rsidRPr="008C6751">
              <w:rPr>
                <w:rFonts w:ascii="Calibri" w:eastAsia="Times New Roman" w:hAnsi="Calibri" w:cs="Times New Roman"/>
                <w:b/>
                <w:bCs/>
              </w:rPr>
              <w:t>Change Detail</w:t>
            </w:r>
          </w:p>
        </w:tc>
        <w:tc>
          <w:tcPr>
            <w:tcW w:w="6206" w:type="dxa"/>
            <w:shd w:val="clear" w:color="auto" w:fill="auto"/>
            <w:noWrap/>
            <w:vAlign w:val="center"/>
            <w:hideMark/>
          </w:tcPr>
          <w:p w:rsidR="003209A2" w:rsidRPr="008C6751" w:rsidRDefault="003209A2" w:rsidP="00F0585C">
            <w:pPr>
              <w:spacing w:after="1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201</w:t>
            </w:r>
            <w:r w:rsidR="00F0585C">
              <w:rPr>
                <w:rFonts w:ascii="Calibri" w:eastAsia="Times New Roman" w:hAnsi="Calibri" w:cs="Times New Roman"/>
                <w:b/>
                <w:bCs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CEQ CAPI Wording/Specification</w:t>
            </w:r>
          </w:p>
        </w:tc>
        <w:tc>
          <w:tcPr>
            <w:tcW w:w="6318" w:type="dxa"/>
            <w:shd w:val="clear" w:color="auto" w:fill="auto"/>
            <w:noWrap/>
            <w:vAlign w:val="center"/>
            <w:hideMark/>
          </w:tcPr>
          <w:p w:rsidR="003209A2" w:rsidRPr="007E3EF4" w:rsidRDefault="003209A2" w:rsidP="00F0585C">
            <w:pPr>
              <w:spacing w:after="120"/>
              <w:rPr>
                <w:b/>
              </w:rPr>
            </w:pPr>
            <w:r w:rsidRPr="007E3EF4">
              <w:rPr>
                <w:b/>
              </w:rPr>
              <w:t>201</w:t>
            </w:r>
            <w:r w:rsidR="00F0585C">
              <w:rPr>
                <w:b/>
              </w:rPr>
              <w:t>3</w:t>
            </w:r>
            <w:r w:rsidRPr="007E3EF4">
              <w:rPr>
                <w:b/>
              </w:rPr>
              <w:t xml:space="preserve"> </w:t>
            </w:r>
            <w:r>
              <w:rPr>
                <w:b/>
              </w:rPr>
              <w:t xml:space="preserve">CEQ </w:t>
            </w:r>
            <w:r w:rsidRPr="007E3EF4">
              <w:rPr>
                <w:b/>
              </w:rPr>
              <w:t>Change</w:t>
            </w:r>
            <w:r w:rsidR="00E671E5">
              <w:rPr>
                <w:b/>
              </w:rPr>
              <w:t xml:space="preserve"> (Wording/Specification)</w:t>
            </w:r>
          </w:p>
        </w:tc>
      </w:tr>
      <w:tr w:rsidR="005E3256" w:rsidRPr="008C6751" w:rsidTr="00E671E5">
        <w:tc>
          <w:tcPr>
            <w:tcW w:w="1339" w:type="dxa"/>
            <w:shd w:val="clear" w:color="auto" w:fill="auto"/>
          </w:tcPr>
          <w:p w:rsidR="005E3256" w:rsidRDefault="005E3256" w:rsidP="00E671E5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BACK</w:t>
            </w:r>
          </w:p>
        </w:tc>
        <w:tc>
          <w:tcPr>
            <w:tcW w:w="1815" w:type="dxa"/>
            <w:shd w:val="clear" w:color="auto" w:fill="auto"/>
          </w:tcPr>
          <w:p w:rsidR="005E3256" w:rsidRDefault="005E3256" w:rsidP="00E671E5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DK_CHECK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5E3256" w:rsidRDefault="005E3256" w:rsidP="00E671E5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Update skip instructions for new research questions on </w:t>
            </w:r>
            <w:proofErr w:type="spellStart"/>
            <w:r>
              <w:rPr>
                <w:rFonts w:ascii="Calibri" w:eastAsia="Times New Roman" w:hAnsi="Calibri" w:cs="Times New Roman"/>
              </w:rPr>
              <w:t>smartphones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to be asked in 201307 through 201309 before THANKYOU</w:t>
            </w:r>
          </w:p>
        </w:tc>
        <w:tc>
          <w:tcPr>
            <w:tcW w:w="6206" w:type="dxa"/>
            <w:shd w:val="clear" w:color="auto" w:fill="auto"/>
            <w:hideMark/>
          </w:tcPr>
          <w:p w:rsidR="005E3256" w:rsidRPr="00460680" w:rsidRDefault="005E3256" w:rsidP="00D973FB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 w:rsidRPr="00460680">
              <w:rPr>
                <w:color w:val="0000FF"/>
              </w:rPr>
              <w:t>* Are there any Don’t Know items that you need to callback for?</w:t>
            </w:r>
          </w:p>
          <w:p w:rsidR="005E3256" w:rsidRPr="00460680" w:rsidRDefault="005E3256" w:rsidP="00D973FB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 w:rsidRPr="00460680">
              <w:rPr>
                <w:color w:val="0000FF"/>
              </w:rPr>
              <w:t>* Press Ctrl-M to review all Don’t Knows</w:t>
            </w:r>
          </w:p>
          <w:p w:rsidR="005E3256" w:rsidRDefault="005E3256" w:rsidP="00D973FB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120"/>
            </w:pPr>
            <w:r>
              <w:t>Yes</w:t>
            </w:r>
          </w:p>
          <w:p w:rsidR="005E3256" w:rsidRDefault="005E3256" w:rsidP="00D973FB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120"/>
            </w:pPr>
            <w:r>
              <w:t>No</w:t>
            </w:r>
          </w:p>
          <w:p w:rsidR="005E3256" w:rsidRDefault="005E3256" w:rsidP="00D973FB">
            <w:pPr>
              <w:autoSpaceDE w:val="0"/>
              <w:autoSpaceDN w:val="0"/>
              <w:adjustRightInd w:val="0"/>
              <w:spacing w:after="120"/>
            </w:pPr>
            <w:r>
              <w:t>Skip instructions:</w:t>
            </w:r>
          </w:p>
          <w:p w:rsidR="005E3256" w:rsidRDefault="005E3256" w:rsidP="00D973FB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20"/>
            </w:pPr>
            <w:r>
              <w:t xml:space="preserve"> Go to DK_APPT</w:t>
            </w:r>
          </w:p>
          <w:p w:rsidR="005E3256" w:rsidRPr="00B16A3B" w:rsidRDefault="005E3256" w:rsidP="00D973FB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20"/>
            </w:pPr>
            <w:r>
              <w:t>Go to THANKYOU</w:t>
            </w:r>
          </w:p>
        </w:tc>
        <w:tc>
          <w:tcPr>
            <w:tcW w:w="6318" w:type="dxa"/>
            <w:shd w:val="clear" w:color="auto" w:fill="auto"/>
            <w:hideMark/>
          </w:tcPr>
          <w:p w:rsidR="005E3256" w:rsidRPr="00460680" w:rsidRDefault="005E3256" w:rsidP="005E3256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 w:rsidRPr="00460680">
              <w:rPr>
                <w:color w:val="0000FF"/>
              </w:rPr>
              <w:t>* Are there any Don’t Know items that you need to callback for?</w:t>
            </w:r>
          </w:p>
          <w:p w:rsidR="005E3256" w:rsidRPr="00460680" w:rsidRDefault="005E3256" w:rsidP="005E3256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 w:rsidRPr="00460680">
              <w:rPr>
                <w:color w:val="0000FF"/>
              </w:rPr>
              <w:t>* Press Ctrl-M to review all Don’t Knows</w:t>
            </w:r>
          </w:p>
          <w:p w:rsidR="005E3256" w:rsidRDefault="005E3256" w:rsidP="005E3256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20"/>
            </w:pPr>
            <w:r>
              <w:t>Yes</w:t>
            </w:r>
          </w:p>
          <w:p w:rsidR="005E3256" w:rsidRDefault="005E3256" w:rsidP="005E3256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20"/>
            </w:pPr>
            <w:r>
              <w:t>No</w:t>
            </w:r>
          </w:p>
          <w:p w:rsidR="005E3256" w:rsidRDefault="005E3256" w:rsidP="005E3256">
            <w:pPr>
              <w:autoSpaceDE w:val="0"/>
              <w:autoSpaceDN w:val="0"/>
              <w:adjustRightInd w:val="0"/>
              <w:spacing w:after="120"/>
            </w:pPr>
            <w:r>
              <w:t>Skip instructions:</w:t>
            </w:r>
          </w:p>
          <w:p w:rsidR="005E3256" w:rsidRDefault="005E3256" w:rsidP="005E3256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120"/>
            </w:pPr>
            <w:r>
              <w:t xml:space="preserve"> Go to DK_APPT</w:t>
            </w:r>
          </w:p>
          <w:p w:rsidR="005E3256" w:rsidRPr="00B16A3B" w:rsidRDefault="005E3256" w:rsidP="005E3256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120"/>
            </w:pPr>
            <w:r>
              <w:t xml:space="preserve">If interview period is 201307, 201308, or 201309 go to SMRTPHN1; </w:t>
            </w:r>
            <w:r w:rsidR="00460680">
              <w:br w:type="textWrapping" w:clear="all"/>
            </w:r>
            <w:r>
              <w:t>ELSE go to THANKYOU</w:t>
            </w:r>
          </w:p>
        </w:tc>
      </w:tr>
      <w:tr w:rsidR="005E3256" w:rsidRPr="008C6751" w:rsidTr="00E671E5">
        <w:tc>
          <w:tcPr>
            <w:tcW w:w="1339" w:type="dxa"/>
            <w:shd w:val="clear" w:color="auto" w:fill="auto"/>
          </w:tcPr>
          <w:p w:rsidR="005E3256" w:rsidRDefault="005E3256" w:rsidP="00E671E5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BACK</w:t>
            </w:r>
          </w:p>
        </w:tc>
        <w:tc>
          <w:tcPr>
            <w:tcW w:w="1815" w:type="dxa"/>
            <w:shd w:val="clear" w:color="auto" w:fill="auto"/>
          </w:tcPr>
          <w:p w:rsidR="005E3256" w:rsidRDefault="005E3256" w:rsidP="00E671E5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SMRTPHN1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5E3256" w:rsidRDefault="005E3256" w:rsidP="00E671E5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research question for interview periods 201307, 201308, and 201309 for completed interviews (</w:t>
            </w:r>
            <w:r w:rsidR="00555B09">
              <w:rPr>
                <w:rFonts w:ascii="Calibri" w:eastAsia="Times New Roman" w:hAnsi="Calibri" w:cs="Times New Roman"/>
              </w:rPr>
              <w:t xml:space="preserve">asked </w:t>
            </w:r>
            <w:r>
              <w:rPr>
                <w:rFonts w:ascii="Calibri" w:eastAsia="Times New Roman" w:hAnsi="Calibri" w:cs="Times New Roman"/>
              </w:rPr>
              <w:t>before THANKYOU screen)</w:t>
            </w:r>
          </w:p>
        </w:tc>
        <w:tc>
          <w:tcPr>
            <w:tcW w:w="6206" w:type="dxa"/>
            <w:shd w:val="clear" w:color="auto" w:fill="auto"/>
            <w:hideMark/>
          </w:tcPr>
          <w:p w:rsidR="005E3256" w:rsidRPr="00E671E5" w:rsidRDefault="005E3256" w:rsidP="00E671E5">
            <w:pPr>
              <w:autoSpaceDE w:val="0"/>
              <w:autoSpaceDN w:val="0"/>
              <w:adjustRightInd w:val="0"/>
              <w:spacing w:after="120"/>
            </w:pPr>
            <w:r>
              <w:t>N/A</w:t>
            </w:r>
          </w:p>
        </w:tc>
        <w:tc>
          <w:tcPr>
            <w:tcW w:w="6318" w:type="dxa"/>
            <w:shd w:val="clear" w:color="auto" w:fill="auto"/>
            <w:hideMark/>
          </w:tcPr>
          <w:p w:rsidR="001A5BD7" w:rsidRDefault="001A5BD7" w:rsidP="005E3256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proofErr w:type="spellStart"/>
            <w:r>
              <w:rPr>
                <w:b/>
              </w:rPr>
              <w:t>Fro</w:t>
            </w:r>
            <w:proofErr w:type="spellEnd"/>
            <w:r>
              <w:rPr>
                <w:b/>
              </w:rPr>
              <w:t xml:space="preserve"> research purposes, we would like to know - </w:t>
            </w:r>
          </w:p>
          <w:p w:rsidR="005E3256" w:rsidRPr="00460680" w:rsidRDefault="005E3256" w:rsidP="005E3256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 w:rsidRPr="00460680">
              <w:rPr>
                <w:b/>
              </w:rPr>
              <w:t xml:space="preserve">Do ^YOU_ANYMEM </w:t>
            </w:r>
            <w:r w:rsidR="00460680">
              <w:rPr>
                <w:b/>
              </w:rPr>
              <w:t>^OVERTHEAGEOF</w:t>
            </w:r>
            <w:r w:rsidR="00460680" w:rsidRPr="00460680">
              <w:rPr>
                <w:b/>
              </w:rPr>
              <w:t>15</w:t>
            </w:r>
            <w:r w:rsidRPr="00460680">
              <w:rPr>
                <w:b/>
              </w:rPr>
              <w:t xml:space="preserve"> use a </w:t>
            </w:r>
            <w:proofErr w:type="spellStart"/>
            <w:r w:rsidRPr="00460680">
              <w:rPr>
                <w:b/>
              </w:rPr>
              <w:t>smartphone</w:t>
            </w:r>
            <w:proofErr w:type="spellEnd"/>
            <w:r w:rsidRPr="00460680">
              <w:rPr>
                <w:b/>
              </w:rPr>
              <w:t>?</w:t>
            </w:r>
          </w:p>
          <w:p w:rsidR="005E3256" w:rsidRPr="00460680" w:rsidRDefault="005E3256" w:rsidP="005E3256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 w:rsidRPr="00460680">
              <w:rPr>
                <w:color w:val="0000FF"/>
              </w:rPr>
              <w:t xml:space="preserve">* A </w:t>
            </w:r>
            <w:proofErr w:type="spellStart"/>
            <w:r w:rsidRPr="00460680">
              <w:rPr>
                <w:color w:val="0000FF"/>
              </w:rPr>
              <w:t>smartphone</w:t>
            </w:r>
            <w:proofErr w:type="spellEnd"/>
            <w:r w:rsidRPr="00460680">
              <w:rPr>
                <w:color w:val="0000FF"/>
              </w:rPr>
              <w:t xml:space="preserve"> is a phone on which you can easily access emails, download files and applications, as well as view websites and generally surf the internet. Popular brands of </w:t>
            </w:r>
            <w:proofErr w:type="spellStart"/>
            <w:r w:rsidRPr="00460680">
              <w:rPr>
                <w:color w:val="0000FF"/>
              </w:rPr>
              <w:t>smartphones</w:t>
            </w:r>
            <w:proofErr w:type="spellEnd"/>
            <w:r w:rsidRPr="00460680">
              <w:rPr>
                <w:color w:val="0000FF"/>
              </w:rPr>
              <w:t xml:space="preserve"> include </w:t>
            </w:r>
            <w:proofErr w:type="spellStart"/>
            <w:r w:rsidRPr="00460680">
              <w:rPr>
                <w:color w:val="0000FF"/>
              </w:rPr>
              <w:t>iPhone</w:t>
            </w:r>
            <w:proofErr w:type="spellEnd"/>
            <w:r w:rsidRPr="00460680">
              <w:rPr>
                <w:color w:val="0000FF"/>
              </w:rPr>
              <w:t>, Blackberry, and Android phones such as the Samsung Galaxy.</w:t>
            </w:r>
          </w:p>
          <w:p w:rsidR="005E3256" w:rsidRDefault="005E3256" w:rsidP="005E3256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120"/>
            </w:pPr>
            <w:r>
              <w:t>Yes</w:t>
            </w:r>
          </w:p>
          <w:p w:rsidR="005E3256" w:rsidRDefault="005E3256" w:rsidP="005E3256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120"/>
            </w:pPr>
            <w:r>
              <w:t>No</w:t>
            </w:r>
          </w:p>
          <w:p w:rsidR="005E3256" w:rsidRDefault="005E3256" w:rsidP="005E3256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120"/>
            </w:pPr>
            <w:r>
              <w:t>Don’t know</w:t>
            </w:r>
          </w:p>
          <w:p w:rsidR="005E3256" w:rsidRDefault="005E3256" w:rsidP="005E3256">
            <w:pPr>
              <w:autoSpaceDE w:val="0"/>
              <w:autoSpaceDN w:val="0"/>
              <w:adjustRightInd w:val="0"/>
              <w:spacing w:after="120"/>
            </w:pPr>
            <w:r>
              <w:t>Fill instructions:</w:t>
            </w:r>
          </w:p>
          <w:p w:rsidR="005E3256" w:rsidRDefault="005E3256" w:rsidP="005E3256">
            <w:pPr>
              <w:autoSpaceDE w:val="0"/>
              <w:autoSpaceDN w:val="0"/>
              <w:adjustRightInd w:val="0"/>
              <w:spacing w:after="120"/>
            </w:pPr>
            <w:r>
              <w:lastRenderedPageBreak/>
              <w:t>YOU_ANYMEM fill instructions:</w:t>
            </w:r>
          </w:p>
          <w:p w:rsidR="005E3256" w:rsidRDefault="005E3256" w:rsidP="005E3256">
            <w:pPr>
              <w:autoSpaceDE w:val="0"/>
              <w:autoSpaceDN w:val="0"/>
              <w:adjustRightInd w:val="0"/>
              <w:spacing w:after="120"/>
            </w:pPr>
            <w:r>
              <w:t>If single person CU, fill “</w:t>
            </w:r>
            <w:r w:rsidRPr="00460680">
              <w:rPr>
                <w:b/>
              </w:rPr>
              <w:t>you</w:t>
            </w:r>
            <w:r>
              <w:t>”; ELSE fill “</w:t>
            </w:r>
            <w:r w:rsidRPr="00460680">
              <w:rPr>
                <w:b/>
              </w:rPr>
              <w:t>you or any members of your household</w:t>
            </w:r>
            <w:r>
              <w:t>”</w:t>
            </w:r>
          </w:p>
          <w:p w:rsidR="005E3256" w:rsidRDefault="00460680" w:rsidP="005E3256">
            <w:pPr>
              <w:autoSpaceDE w:val="0"/>
              <w:autoSpaceDN w:val="0"/>
              <w:adjustRightInd w:val="0"/>
              <w:spacing w:after="120"/>
            </w:pPr>
            <w:r>
              <w:t>OVERTHEAGEOF</w:t>
            </w:r>
            <w:r w:rsidR="005E3256">
              <w:t>15 fill instructions:</w:t>
            </w:r>
          </w:p>
          <w:p w:rsidR="005E3256" w:rsidRDefault="005E3256" w:rsidP="005E3256">
            <w:pPr>
              <w:autoSpaceDE w:val="0"/>
              <w:autoSpaceDN w:val="0"/>
              <w:adjustRightInd w:val="0"/>
              <w:spacing w:after="120"/>
            </w:pPr>
            <w:r>
              <w:t>If single person CU, leave blank; ELSE fill “</w:t>
            </w:r>
            <w:r w:rsidRPr="00460680">
              <w:rPr>
                <w:b/>
              </w:rPr>
              <w:t>over the age of 15</w:t>
            </w:r>
            <w:r>
              <w:t>”</w:t>
            </w:r>
          </w:p>
          <w:p w:rsidR="005E3256" w:rsidRDefault="005E3256" w:rsidP="005E3256">
            <w:pPr>
              <w:autoSpaceDE w:val="0"/>
              <w:autoSpaceDN w:val="0"/>
              <w:adjustRightInd w:val="0"/>
              <w:spacing w:after="120"/>
            </w:pPr>
            <w:r>
              <w:t>Skip instructions:</w:t>
            </w:r>
          </w:p>
          <w:p w:rsidR="005E3256" w:rsidRDefault="005E3256" w:rsidP="005E3256">
            <w:pPr>
              <w:autoSpaceDE w:val="0"/>
              <w:autoSpaceDN w:val="0"/>
              <w:adjustRightInd w:val="0"/>
              <w:spacing w:after="120"/>
            </w:pPr>
            <w:r>
              <w:t>1: go to SMRTPHN2</w:t>
            </w:r>
          </w:p>
          <w:p w:rsidR="005E3256" w:rsidRDefault="005E3256" w:rsidP="005E3256">
            <w:pPr>
              <w:autoSpaceDE w:val="0"/>
              <w:autoSpaceDN w:val="0"/>
              <w:adjustRightInd w:val="0"/>
              <w:spacing w:after="120"/>
            </w:pPr>
            <w:r>
              <w:t>2, 3, R: go to THANKYOU</w:t>
            </w:r>
          </w:p>
        </w:tc>
      </w:tr>
      <w:tr w:rsidR="005E3256" w:rsidRPr="008C6751" w:rsidTr="00E671E5">
        <w:tc>
          <w:tcPr>
            <w:tcW w:w="1339" w:type="dxa"/>
            <w:shd w:val="clear" w:color="auto" w:fill="auto"/>
          </w:tcPr>
          <w:p w:rsidR="005E3256" w:rsidRDefault="005E3256" w:rsidP="00E671E5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BACK</w:t>
            </w:r>
          </w:p>
        </w:tc>
        <w:tc>
          <w:tcPr>
            <w:tcW w:w="1815" w:type="dxa"/>
            <w:shd w:val="clear" w:color="auto" w:fill="auto"/>
          </w:tcPr>
          <w:p w:rsidR="005E3256" w:rsidRDefault="005E3256" w:rsidP="00E671E5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SMRTPHN2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5E3256" w:rsidRDefault="005E3256" w:rsidP="00D973FB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research question for interview periods 201307, 201308, and 201309 for completed interviews (</w:t>
            </w:r>
            <w:r w:rsidR="00555B09">
              <w:rPr>
                <w:rFonts w:ascii="Calibri" w:eastAsia="Times New Roman" w:hAnsi="Calibri" w:cs="Times New Roman"/>
              </w:rPr>
              <w:t>asked before THANKYOU screen) and is a follow-up to SMRTPHN1</w:t>
            </w:r>
          </w:p>
        </w:tc>
        <w:tc>
          <w:tcPr>
            <w:tcW w:w="6206" w:type="dxa"/>
            <w:shd w:val="clear" w:color="auto" w:fill="auto"/>
            <w:hideMark/>
          </w:tcPr>
          <w:p w:rsidR="005E3256" w:rsidRPr="00A906E0" w:rsidRDefault="00555B09" w:rsidP="00D973FB">
            <w:pPr>
              <w:autoSpaceDE w:val="0"/>
              <w:autoSpaceDN w:val="0"/>
              <w:adjustRightInd w:val="0"/>
              <w:spacing w:after="120"/>
            </w:pPr>
            <w:r>
              <w:t>N/A</w:t>
            </w:r>
          </w:p>
        </w:tc>
        <w:tc>
          <w:tcPr>
            <w:tcW w:w="6318" w:type="dxa"/>
            <w:shd w:val="clear" w:color="auto" w:fill="auto"/>
            <w:hideMark/>
          </w:tcPr>
          <w:p w:rsidR="005E3256" w:rsidRPr="00460680" w:rsidRDefault="005855D9" w:rsidP="00E671E5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 w:rsidRPr="00460680">
              <w:rPr>
                <w:b/>
              </w:rPr>
              <w:t>Do ^YOU_ANYMEM ^</w:t>
            </w:r>
            <w:r w:rsidR="00460680">
              <w:rPr>
                <w:b/>
              </w:rPr>
              <w:t>OVERTHEAGEOF</w:t>
            </w:r>
            <w:r w:rsidRPr="00460680">
              <w:rPr>
                <w:b/>
              </w:rPr>
              <w:t xml:space="preserve">15 access the internet using a </w:t>
            </w:r>
            <w:proofErr w:type="spellStart"/>
            <w:r w:rsidRPr="00460680">
              <w:rPr>
                <w:b/>
              </w:rPr>
              <w:t>smartphone</w:t>
            </w:r>
            <w:proofErr w:type="spellEnd"/>
            <w:r w:rsidRPr="00460680">
              <w:rPr>
                <w:b/>
              </w:rPr>
              <w:t>?</w:t>
            </w:r>
          </w:p>
          <w:p w:rsidR="005855D9" w:rsidRDefault="005855D9" w:rsidP="005855D9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120"/>
            </w:pPr>
            <w:r>
              <w:t>Yes</w:t>
            </w:r>
          </w:p>
          <w:p w:rsidR="005855D9" w:rsidRDefault="005855D9" w:rsidP="005855D9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120"/>
            </w:pPr>
            <w:r>
              <w:t>No</w:t>
            </w:r>
          </w:p>
          <w:p w:rsidR="005855D9" w:rsidRDefault="005855D9" w:rsidP="005855D9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120"/>
            </w:pPr>
            <w:r>
              <w:t>Don’t know</w:t>
            </w:r>
          </w:p>
          <w:p w:rsidR="005855D9" w:rsidRDefault="005855D9" w:rsidP="005855D9">
            <w:pPr>
              <w:autoSpaceDE w:val="0"/>
              <w:autoSpaceDN w:val="0"/>
              <w:adjustRightInd w:val="0"/>
              <w:spacing w:after="120"/>
            </w:pPr>
            <w:r>
              <w:t>Fill instructions:</w:t>
            </w:r>
          </w:p>
          <w:p w:rsidR="005855D9" w:rsidRDefault="005855D9" w:rsidP="005855D9">
            <w:pPr>
              <w:autoSpaceDE w:val="0"/>
              <w:autoSpaceDN w:val="0"/>
              <w:adjustRightInd w:val="0"/>
              <w:spacing w:after="120"/>
            </w:pPr>
            <w:r>
              <w:t>YOU_ANYMEM fill instructions:</w:t>
            </w:r>
          </w:p>
          <w:p w:rsidR="005855D9" w:rsidRDefault="005855D9" w:rsidP="005855D9">
            <w:pPr>
              <w:autoSpaceDE w:val="0"/>
              <w:autoSpaceDN w:val="0"/>
              <w:adjustRightInd w:val="0"/>
              <w:spacing w:after="120"/>
            </w:pPr>
            <w:r>
              <w:t>If single person CU, fill “</w:t>
            </w:r>
            <w:r w:rsidRPr="00460680">
              <w:rPr>
                <w:b/>
              </w:rPr>
              <w:t>you</w:t>
            </w:r>
            <w:r>
              <w:t>”; ELSE fill “</w:t>
            </w:r>
            <w:r w:rsidRPr="00460680">
              <w:rPr>
                <w:b/>
              </w:rPr>
              <w:t>you or any members of your household</w:t>
            </w:r>
            <w:r>
              <w:t>”</w:t>
            </w:r>
          </w:p>
          <w:p w:rsidR="005855D9" w:rsidRDefault="00460680" w:rsidP="005855D9">
            <w:pPr>
              <w:autoSpaceDE w:val="0"/>
              <w:autoSpaceDN w:val="0"/>
              <w:adjustRightInd w:val="0"/>
              <w:spacing w:after="120"/>
            </w:pPr>
            <w:r>
              <w:t>OVERTHEAGEOF</w:t>
            </w:r>
            <w:r w:rsidR="005855D9">
              <w:t>15 fill instructions:</w:t>
            </w:r>
          </w:p>
          <w:p w:rsidR="005855D9" w:rsidRDefault="005855D9" w:rsidP="005855D9">
            <w:pPr>
              <w:autoSpaceDE w:val="0"/>
              <w:autoSpaceDN w:val="0"/>
              <w:adjustRightInd w:val="0"/>
              <w:spacing w:after="120"/>
            </w:pPr>
            <w:r>
              <w:t>If single person CU, leave blank; ELSE fill “</w:t>
            </w:r>
            <w:r w:rsidRPr="00460680">
              <w:rPr>
                <w:b/>
              </w:rPr>
              <w:t>over the age of 15</w:t>
            </w:r>
            <w:r>
              <w:t>”</w:t>
            </w:r>
          </w:p>
          <w:p w:rsidR="005855D9" w:rsidRDefault="005855D9" w:rsidP="005855D9">
            <w:pPr>
              <w:autoSpaceDE w:val="0"/>
              <w:autoSpaceDN w:val="0"/>
              <w:adjustRightInd w:val="0"/>
              <w:spacing w:after="120"/>
            </w:pPr>
            <w:r>
              <w:t>Skip instructions:</w:t>
            </w:r>
          </w:p>
          <w:p w:rsidR="005855D9" w:rsidRPr="00F62887" w:rsidRDefault="005855D9" w:rsidP="005855D9">
            <w:pPr>
              <w:autoSpaceDE w:val="0"/>
              <w:autoSpaceDN w:val="0"/>
              <w:adjustRightInd w:val="0"/>
              <w:spacing w:after="120"/>
            </w:pPr>
            <w:r>
              <w:t>1, 2, 3, R: go to THANKYOU</w:t>
            </w:r>
          </w:p>
        </w:tc>
      </w:tr>
    </w:tbl>
    <w:p w:rsidR="00245438" w:rsidRDefault="00245438" w:rsidP="00245438">
      <w:pPr>
        <w:spacing w:after="120"/>
      </w:pPr>
    </w:p>
    <w:sectPr w:rsidR="00245438" w:rsidSect="008336FA">
      <w:headerReference w:type="default" r:id="rId11"/>
      <w:footerReference w:type="default" r:id="rId12"/>
      <w:pgSz w:w="20160" w:h="12240" w:orient="landscape" w:code="5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256" w:rsidRDefault="005E3256" w:rsidP="008336FA">
      <w:pPr>
        <w:spacing w:after="0" w:line="240" w:lineRule="auto"/>
      </w:pPr>
      <w:r>
        <w:separator/>
      </w:r>
    </w:p>
  </w:endnote>
  <w:endnote w:type="continuationSeparator" w:id="0">
    <w:p w:rsidR="005E3256" w:rsidRDefault="005E3256" w:rsidP="00833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2876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5E3256" w:rsidRDefault="005E3256" w:rsidP="00DD4561">
            <w:pPr>
              <w:pStyle w:val="Footer"/>
              <w:jc w:val="right"/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468"/>
              <w:gridCol w:w="9468"/>
            </w:tblGrid>
            <w:tr w:rsidR="005E3256" w:rsidTr="00DD4561">
              <w:tc>
                <w:tcPr>
                  <w:tcW w:w="9468" w:type="dxa"/>
                  <w:hideMark/>
                </w:tcPr>
                <w:p w:rsidR="005E3256" w:rsidRDefault="005E3256">
                  <w:pPr>
                    <w:pStyle w:val="Footer"/>
                  </w:pPr>
                </w:p>
              </w:tc>
              <w:tc>
                <w:tcPr>
                  <w:tcW w:w="9468" w:type="dxa"/>
                  <w:hideMark/>
                </w:tcPr>
                <w:p w:rsidR="005E3256" w:rsidRDefault="005E3256">
                  <w:pPr>
                    <w:pStyle w:val="Footer"/>
                    <w:jc w:val="right"/>
                  </w:pPr>
                  <w:r>
                    <w:t xml:space="preserve">Page </w:t>
                  </w:r>
                  <w:r w:rsidR="00E85FA7">
                    <w:rPr>
                      <w:b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</w:rPr>
                    <w:instrText xml:space="preserve"> PAGE </w:instrText>
                  </w:r>
                  <w:r w:rsidR="00E85FA7">
                    <w:rPr>
                      <w:b/>
                      <w:sz w:val="24"/>
                      <w:szCs w:val="24"/>
                    </w:rPr>
                    <w:fldChar w:fldCharType="separate"/>
                  </w:r>
                  <w:r w:rsidR="00F82AB2">
                    <w:rPr>
                      <w:b/>
                      <w:noProof/>
                    </w:rPr>
                    <w:t>1</w:t>
                  </w:r>
                  <w:r w:rsidR="00E85FA7">
                    <w:rPr>
                      <w:b/>
                      <w:sz w:val="24"/>
                      <w:szCs w:val="24"/>
                    </w:rPr>
                    <w:fldChar w:fldCharType="end"/>
                  </w:r>
                  <w:r>
                    <w:t xml:space="preserve"> of </w:t>
                  </w:r>
                  <w:r w:rsidR="00E85FA7">
                    <w:rPr>
                      <w:b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</w:rPr>
                    <w:instrText xml:space="preserve"> NUMPAGES  </w:instrText>
                  </w:r>
                  <w:r w:rsidR="00E85FA7">
                    <w:rPr>
                      <w:b/>
                      <w:sz w:val="24"/>
                      <w:szCs w:val="24"/>
                    </w:rPr>
                    <w:fldChar w:fldCharType="separate"/>
                  </w:r>
                  <w:r w:rsidR="00F82AB2">
                    <w:rPr>
                      <w:b/>
                      <w:noProof/>
                    </w:rPr>
                    <w:t>2</w:t>
                  </w:r>
                  <w:r w:rsidR="00E85FA7">
                    <w:rPr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E3256" w:rsidRDefault="00E85FA7" w:rsidP="00DD4561">
            <w:pPr>
              <w:pStyle w:val="Footer"/>
              <w:jc w:val="right"/>
              <w:rPr>
                <w:b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256" w:rsidRDefault="005E3256" w:rsidP="008336FA">
      <w:pPr>
        <w:spacing w:after="0" w:line="240" w:lineRule="auto"/>
      </w:pPr>
      <w:r>
        <w:separator/>
      </w:r>
    </w:p>
  </w:footnote>
  <w:footnote w:type="continuationSeparator" w:id="0">
    <w:p w:rsidR="005E3256" w:rsidRDefault="005E3256" w:rsidP="00833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256" w:rsidRDefault="005E3256" w:rsidP="008336FA">
    <w:pPr>
      <w:pStyle w:val="Header"/>
      <w:jc w:val="right"/>
      <w:rPr>
        <w:b/>
      </w:rPr>
    </w:pPr>
    <w:r>
      <w:rPr>
        <w:b/>
      </w:rPr>
      <w:t>CEQ 201307 CAPI Instrument Requirements – BACK Section</w:t>
    </w:r>
  </w:p>
  <w:p w:rsidR="005E3256" w:rsidRDefault="005E3256" w:rsidP="008336F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3726"/>
    <w:multiLevelType w:val="hybridMultilevel"/>
    <w:tmpl w:val="C22A640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>
    <w:nsid w:val="03DC3D5D"/>
    <w:multiLevelType w:val="hybridMultilevel"/>
    <w:tmpl w:val="A4A86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85FBF"/>
    <w:multiLevelType w:val="hybridMultilevel"/>
    <w:tmpl w:val="84F4F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02E01"/>
    <w:multiLevelType w:val="hybridMultilevel"/>
    <w:tmpl w:val="0CA69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81ECB"/>
    <w:multiLevelType w:val="hybridMultilevel"/>
    <w:tmpl w:val="F3A24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91ADD"/>
    <w:multiLevelType w:val="hybridMultilevel"/>
    <w:tmpl w:val="AF8C2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80DF6"/>
    <w:multiLevelType w:val="hybridMultilevel"/>
    <w:tmpl w:val="84F4F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F5B5D"/>
    <w:multiLevelType w:val="hybridMultilevel"/>
    <w:tmpl w:val="36B8A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11900"/>
    <w:multiLevelType w:val="hybridMultilevel"/>
    <w:tmpl w:val="A4A86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734734"/>
    <w:multiLevelType w:val="hybridMultilevel"/>
    <w:tmpl w:val="C172C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D78F2"/>
    <w:multiLevelType w:val="hybridMultilevel"/>
    <w:tmpl w:val="73A2A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9436C6"/>
    <w:multiLevelType w:val="hybridMultilevel"/>
    <w:tmpl w:val="6BC61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DB65AC"/>
    <w:multiLevelType w:val="hybridMultilevel"/>
    <w:tmpl w:val="3560E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DC5308"/>
    <w:multiLevelType w:val="hybridMultilevel"/>
    <w:tmpl w:val="6E729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6F2DCF"/>
    <w:multiLevelType w:val="hybridMultilevel"/>
    <w:tmpl w:val="A6523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380313"/>
    <w:multiLevelType w:val="hybridMultilevel"/>
    <w:tmpl w:val="84F4F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461566"/>
    <w:multiLevelType w:val="hybridMultilevel"/>
    <w:tmpl w:val="ABA0A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5326B"/>
    <w:multiLevelType w:val="hybridMultilevel"/>
    <w:tmpl w:val="01A6A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701C1E"/>
    <w:multiLevelType w:val="hybridMultilevel"/>
    <w:tmpl w:val="E4902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506350"/>
    <w:multiLevelType w:val="hybridMultilevel"/>
    <w:tmpl w:val="A3A0D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626141"/>
    <w:multiLevelType w:val="hybridMultilevel"/>
    <w:tmpl w:val="45E61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A73F2A"/>
    <w:multiLevelType w:val="hybridMultilevel"/>
    <w:tmpl w:val="19D21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826FE4"/>
    <w:multiLevelType w:val="hybridMultilevel"/>
    <w:tmpl w:val="9AA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F50B8D"/>
    <w:multiLevelType w:val="hybridMultilevel"/>
    <w:tmpl w:val="41864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544056"/>
    <w:multiLevelType w:val="hybridMultilevel"/>
    <w:tmpl w:val="8E328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1B286A"/>
    <w:multiLevelType w:val="hybridMultilevel"/>
    <w:tmpl w:val="7D64C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437995"/>
    <w:multiLevelType w:val="hybridMultilevel"/>
    <w:tmpl w:val="36B8A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B16DDA"/>
    <w:multiLevelType w:val="hybridMultilevel"/>
    <w:tmpl w:val="8E328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89392A"/>
    <w:multiLevelType w:val="hybridMultilevel"/>
    <w:tmpl w:val="A3F0D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DC181E"/>
    <w:multiLevelType w:val="hybridMultilevel"/>
    <w:tmpl w:val="392A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3F3BEE"/>
    <w:multiLevelType w:val="hybridMultilevel"/>
    <w:tmpl w:val="A978F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9839AC"/>
    <w:multiLevelType w:val="hybridMultilevel"/>
    <w:tmpl w:val="ECB6B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A7568D"/>
    <w:multiLevelType w:val="hybridMultilevel"/>
    <w:tmpl w:val="9AA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C25B07"/>
    <w:multiLevelType w:val="hybridMultilevel"/>
    <w:tmpl w:val="7A546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4A14C2"/>
    <w:multiLevelType w:val="hybridMultilevel"/>
    <w:tmpl w:val="6E729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AB3850"/>
    <w:multiLevelType w:val="hybridMultilevel"/>
    <w:tmpl w:val="A4A86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FA6565"/>
    <w:multiLevelType w:val="hybridMultilevel"/>
    <w:tmpl w:val="48D22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F12431"/>
    <w:multiLevelType w:val="hybridMultilevel"/>
    <w:tmpl w:val="BE009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AB5671"/>
    <w:multiLevelType w:val="hybridMultilevel"/>
    <w:tmpl w:val="391C7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6C2A4B"/>
    <w:multiLevelType w:val="hybridMultilevel"/>
    <w:tmpl w:val="6BC61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45086A"/>
    <w:multiLevelType w:val="hybridMultilevel"/>
    <w:tmpl w:val="AF8C2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F204EE"/>
    <w:multiLevelType w:val="hybridMultilevel"/>
    <w:tmpl w:val="91A87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3C66B1"/>
    <w:multiLevelType w:val="hybridMultilevel"/>
    <w:tmpl w:val="A3F0D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94213C"/>
    <w:multiLevelType w:val="hybridMultilevel"/>
    <w:tmpl w:val="CEA07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184DBE"/>
    <w:multiLevelType w:val="hybridMultilevel"/>
    <w:tmpl w:val="84F4F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D4361B"/>
    <w:multiLevelType w:val="hybridMultilevel"/>
    <w:tmpl w:val="391C7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B5106E"/>
    <w:multiLevelType w:val="hybridMultilevel"/>
    <w:tmpl w:val="C22A640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7">
    <w:nsid w:val="7E9E38E3"/>
    <w:multiLevelType w:val="hybridMultilevel"/>
    <w:tmpl w:val="C7C8D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A41DEB"/>
    <w:multiLevelType w:val="hybridMultilevel"/>
    <w:tmpl w:val="D4C402EC"/>
    <w:lvl w:ilvl="0" w:tplc="0409000F">
      <w:start w:val="1"/>
      <w:numFmt w:val="decimal"/>
      <w:lvlText w:val="%1."/>
      <w:lvlJc w:val="left"/>
      <w:pPr>
        <w:ind w:left="751" w:hanging="360"/>
      </w:p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49">
    <w:nsid w:val="7FEB3A8F"/>
    <w:multiLevelType w:val="hybridMultilevel"/>
    <w:tmpl w:val="2FD8C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6"/>
  </w:num>
  <w:num w:numId="3">
    <w:abstractNumId w:val="20"/>
  </w:num>
  <w:num w:numId="4">
    <w:abstractNumId w:val="18"/>
  </w:num>
  <w:num w:numId="5">
    <w:abstractNumId w:val="43"/>
  </w:num>
  <w:num w:numId="6">
    <w:abstractNumId w:val="49"/>
  </w:num>
  <w:num w:numId="7">
    <w:abstractNumId w:val="6"/>
  </w:num>
  <w:num w:numId="8">
    <w:abstractNumId w:val="44"/>
  </w:num>
  <w:num w:numId="9">
    <w:abstractNumId w:val="16"/>
  </w:num>
  <w:num w:numId="10">
    <w:abstractNumId w:val="2"/>
  </w:num>
  <w:num w:numId="11">
    <w:abstractNumId w:val="15"/>
  </w:num>
  <w:num w:numId="12">
    <w:abstractNumId w:val="22"/>
  </w:num>
  <w:num w:numId="13">
    <w:abstractNumId w:val="7"/>
  </w:num>
  <w:num w:numId="14">
    <w:abstractNumId w:val="26"/>
  </w:num>
  <w:num w:numId="15">
    <w:abstractNumId w:val="29"/>
  </w:num>
  <w:num w:numId="16">
    <w:abstractNumId w:val="39"/>
  </w:num>
  <w:num w:numId="17">
    <w:abstractNumId w:val="11"/>
  </w:num>
  <w:num w:numId="18">
    <w:abstractNumId w:val="23"/>
  </w:num>
  <w:num w:numId="19">
    <w:abstractNumId w:val="5"/>
  </w:num>
  <w:num w:numId="20">
    <w:abstractNumId w:val="40"/>
  </w:num>
  <w:num w:numId="21">
    <w:abstractNumId w:val="41"/>
  </w:num>
  <w:num w:numId="22">
    <w:abstractNumId w:val="38"/>
  </w:num>
  <w:num w:numId="23">
    <w:abstractNumId w:val="45"/>
  </w:num>
  <w:num w:numId="24">
    <w:abstractNumId w:val="37"/>
  </w:num>
  <w:num w:numId="25">
    <w:abstractNumId w:val="33"/>
  </w:num>
  <w:num w:numId="26">
    <w:abstractNumId w:val="1"/>
  </w:num>
  <w:num w:numId="27">
    <w:abstractNumId w:val="35"/>
  </w:num>
  <w:num w:numId="28">
    <w:abstractNumId w:val="8"/>
  </w:num>
  <w:num w:numId="29">
    <w:abstractNumId w:val="47"/>
  </w:num>
  <w:num w:numId="30">
    <w:abstractNumId w:val="21"/>
  </w:num>
  <w:num w:numId="31">
    <w:abstractNumId w:val="19"/>
  </w:num>
  <w:num w:numId="32">
    <w:abstractNumId w:val="12"/>
  </w:num>
  <w:num w:numId="33">
    <w:abstractNumId w:val="25"/>
  </w:num>
  <w:num w:numId="34">
    <w:abstractNumId w:val="24"/>
  </w:num>
  <w:num w:numId="35">
    <w:abstractNumId w:val="27"/>
  </w:num>
  <w:num w:numId="36">
    <w:abstractNumId w:val="34"/>
  </w:num>
  <w:num w:numId="37">
    <w:abstractNumId w:val="13"/>
  </w:num>
  <w:num w:numId="38">
    <w:abstractNumId w:val="48"/>
  </w:num>
  <w:num w:numId="39">
    <w:abstractNumId w:val="31"/>
  </w:num>
  <w:num w:numId="40">
    <w:abstractNumId w:val="9"/>
  </w:num>
  <w:num w:numId="41">
    <w:abstractNumId w:val="10"/>
  </w:num>
  <w:num w:numId="42">
    <w:abstractNumId w:val="4"/>
  </w:num>
  <w:num w:numId="43">
    <w:abstractNumId w:val="32"/>
  </w:num>
  <w:num w:numId="44">
    <w:abstractNumId w:val="0"/>
  </w:num>
  <w:num w:numId="45">
    <w:abstractNumId w:val="28"/>
  </w:num>
  <w:num w:numId="46">
    <w:abstractNumId w:val="3"/>
  </w:num>
  <w:num w:numId="47">
    <w:abstractNumId w:val="17"/>
  </w:num>
  <w:num w:numId="48">
    <w:abstractNumId w:val="46"/>
  </w:num>
  <w:num w:numId="49">
    <w:abstractNumId w:val="42"/>
  </w:num>
  <w:num w:numId="50">
    <w:abstractNumId w:val="14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245438"/>
    <w:rsid w:val="0000103D"/>
    <w:rsid w:val="00002350"/>
    <w:rsid w:val="00020872"/>
    <w:rsid w:val="00034A07"/>
    <w:rsid w:val="00040695"/>
    <w:rsid w:val="00044417"/>
    <w:rsid w:val="000518EA"/>
    <w:rsid w:val="00054552"/>
    <w:rsid w:val="0007203E"/>
    <w:rsid w:val="00072EE6"/>
    <w:rsid w:val="00076C74"/>
    <w:rsid w:val="00085F47"/>
    <w:rsid w:val="000B5771"/>
    <w:rsid w:val="000C6F33"/>
    <w:rsid w:val="000D0CEB"/>
    <w:rsid w:val="000D392F"/>
    <w:rsid w:val="001154E4"/>
    <w:rsid w:val="00115C5D"/>
    <w:rsid w:val="0013185C"/>
    <w:rsid w:val="00131A2E"/>
    <w:rsid w:val="001346E1"/>
    <w:rsid w:val="001402E2"/>
    <w:rsid w:val="00164D71"/>
    <w:rsid w:val="00171C62"/>
    <w:rsid w:val="00173743"/>
    <w:rsid w:val="001838EA"/>
    <w:rsid w:val="00186F8F"/>
    <w:rsid w:val="00190B60"/>
    <w:rsid w:val="0019112C"/>
    <w:rsid w:val="001947D6"/>
    <w:rsid w:val="001A5BD7"/>
    <w:rsid w:val="001C34F1"/>
    <w:rsid w:val="001D2B66"/>
    <w:rsid w:val="001D4F67"/>
    <w:rsid w:val="001F0F39"/>
    <w:rsid w:val="001F1886"/>
    <w:rsid w:val="001F3B03"/>
    <w:rsid w:val="001F7336"/>
    <w:rsid w:val="00201617"/>
    <w:rsid w:val="002255F0"/>
    <w:rsid w:val="002300B9"/>
    <w:rsid w:val="00245438"/>
    <w:rsid w:val="0025146B"/>
    <w:rsid w:val="002517C9"/>
    <w:rsid w:val="0025499E"/>
    <w:rsid w:val="0028490A"/>
    <w:rsid w:val="00292A35"/>
    <w:rsid w:val="002A1513"/>
    <w:rsid w:val="002B2F58"/>
    <w:rsid w:val="002C7882"/>
    <w:rsid w:val="002E6D77"/>
    <w:rsid w:val="002F0640"/>
    <w:rsid w:val="002F0DCD"/>
    <w:rsid w:val="003065B0"/>
    <w:rsid w:val="00313F07"/>
    <w:rsid w:val="00320037"/>
    <w:rsid w:val="003209A2"/>
    <w:rsid w:val="00331F14"/>
    <w:rsid w:val="00332A37"/>
    <w:rsid w:val="0033428F"/>
    <w:rsid w:val="003512F0"/>
    <w:rsid w:val="003A7436"/>
    <w:rsid w:val="003D28B3"/>
    <w:rsid w:val="003F5513"/>
    <w:rsid w:val="004239CA"/>
    <w:rsid w:val="00430017"/>
    <w:rsid w:val="004351F2"/>
    <w:rsid w:val="00441D18"/>
    <w:rsid w:val="004558CD"/>
    <w:rsid w:val="004568E7"/>
    <w:rsid w:val="00460680"/>
    <w:rsid w:val="0047009A"/>
    <w:rsid w:val="00485274"/>
    <w:rsid w:val="00487134"/>
    <w:rsid w:val="004A044C"/>
    <w:rsid w:val="004A5D2A"/>
    <w:rsid w:val="004E04C3"/>
    <w:rsid w:val="004E135D"/>
    <w:rsid w:val="004F0B81"/>
    <w:rsid w:val="004F79C7"/>
    <w:rsid w:val="005144BF"/>
    <w:rsid w:val="00524749"/>
    <w:rsid w:val="00526EE3"/>
    <w:rsid w:val="00527FC3"/>
    <w:rsid w:val="00536CA6"/>
    <w:rsid w:val="005433DE"/>
    <w:rsid w:val="005448CE"/>
    <w:rsid w:val="00544C18"/>
    <w:rsid w:val="00555B09"/>
    <w:rsid w:val="00556FC3"/>
    <w:rsid w:val="00575410"/>
    <w:rsid w:val="005855D9"/>
    <w:rsid w:val="005968E8"/>
    <w:rsid w:val="005B5F77"/>
    <w:rsid w:val="005C797F"/>
    <w:rsid w:val="005E3256"/>
    <w:rsid w:val="005F6744"/>
    <w:rsid w:val="00602C2D"/>
    <w:rsid w:val="00612B0A"/>
    <w:rsid w:val="00615EB2"/>
    <w:rsid w:val="00620C6C"/>
    <w:rsid w:val="00623C97"/>
    <w:rsid w:val="006343B8"/>
    <w:rsid w:val="006510C0"/>
    <w:rsid w:val="00663B06"/>
    <w:rsid w:val="00682F11"/>
    <w:rsid w:val="00684D5B"/>
    <w:rsid w:val="00686BE5"/>
    <w:rsid w:val="006902B2"/>
    <w:rsid w:val="00696274"/>
    <w:rsid w:val="006B32EE"/>
    <w:rsid w:val="006B471B"/>
    <w:rsid w:val="006C541E"/>
    <w:rsid w:val="006D3E77"/>
    <w:rsid w:val="006D6025"/>
    <w:rsid w:val="006E1761"/>
    <w:rsid w:val="006E26B3"/>
    <w:rsid w:val="006F0740"/>
    <w:rsid w:val="007051D0"/>
    <w:rsid w:val="0072236F"/>
    <w:rsid w:val="007340B6"/>
    <w:rsid w:val="00740700"/>
    <w:rsid w:val="00760D59"/>
    <w:rsid w:val="0076673E"/>
    <w:rsid w:val="00787ACF"/>
    <w:rsid w:val="00793D5F"/>
    <w:rsid w:val="007C6F4B"/>
    <w:rsid w:val="007D4A91"/>
    <w:rsid w:val="007D6EB8"/>
    <w:rsid w:val="007E2FB3"/>
    <w:rsid w:val="00832425"/>
    <w:rsid w:val="008336FA"/>
    <w:rsid w:val="00851524"/>
    <w:rsid w:val="00855ED3"/>
    <w:rsid w:val="008679FC"/>
    <w:rsid w:val="0088639E"/>
    <w:rsid w:val="00897DC6"/>
    <w:rsid w:val="008A7A09"/>
    <w:rsid w:val="008B6F78"/>
    <w:rsid w:val="008C7E51"/>
    <w:rsid w:val="008E6C0F"/>
    <w:rsid w:val="00903825"/>
    <w:rsid w:val="00923F7E"/>
    <w:rsid w:val="00963990"/>
    <w:rsid w:val="00964D78"/>
    <w:rsid w:val="009872AB"/>
    <w:rsid w:val="009A668B"/>
    <w:rsid w:val="009B4489"/>
    <w:rsid w:val="009B677B"/>
    <w:rsid w:val="009C7B13"/>
    <w:rsid w:val="009E3560"/>
    <w:rsid w:val="009F1F7D"/>
    <w:rsid w:val="009F2E8B"/>
    <w:rsid w:val="00A33640"/>
    <w:rsid w:val="00A40D98"/>
    <w:rsid w:val="00A51589"/>
    <w:rsid w:val="00A630D7"/>
    <w:rsid w:val="00A6647D"/>
    <w:rsid w:val="00A7430E"/>
    <w:rsid w:val="00A906E0"/>
    <w:rsid w:val="00A908B6"/>
    <w:rsid w:val="00AA557A"/>
    <w:rsid w:val="00AB636E"/>
    <w:rsid w:val="00AD3DCF"/>
    <w:rsid w:val="00AD479D"/>
    <w:rsid w:val="00AE6F29"/>
    <w:rsid w:val="00AF356D"/>
    <w:rsid w:val="00B07792"/>
    <w:rsid w:val="00B16A3B"/>
    <w:rsid w:val="00B255F5"/>
    <w:rsid w:val="00B559BD"/>
    <w:rsid w:val="00B64AE6"/>
    <w:rsid w:val="00B66FF2"/>
    <w:rsid w:val="00BB1A74"/>
    <w:rsid w:val="00BB2899"/>
    <w:rsid w:val="00BD52E3"/>
    <w:rsid w:val="00BF3657"/>
    <w:rsid w:val="00C10059"/>
    <w:rsid w:val="00C13F71"/>
    <w:rsid w:val="00C21B42"/>
    <w:rsid w:val="00C34960"/>
    <w:rsid w:val="00C41972"/>
    <w:rsid w:val="00C41ECE"/>
    <w:rsid w:val="00C57B77"/>
    <w:rsid w:val="00C57BE2"/>
    <w:rsid w:val="00C73323"/>
    <w:rsid w:val="00C85809"/>
    <w:rsid w:val="00C93681"/>
    <w:rsid w:val="00C97950"/>
    <w:rsid w:val="00CA1AE9"/>
    <w:rsid w:val="00CF0AF7"/>
    <w:rsid w:val="00D24C61"/>
    <w:rsid w:val="00D50449"/>
    <w:rsid w:val="00D54DD3"/>
    <w:rsid w:val="00D806B9"/>
    <w:rsid w:val="00D86916"/>
    <w:rsid w:val="00D87DA6"/>
    <w:rsid w:val="00D973FB"/>
    <w:rsid w:val="00DA06EB"/>
    <w:rsid w:val="00DB2E7F"/>
    <w:rsid w:val="00DC2A6E"/>
    <w:rsid w:val="00DD4561"/>
    <w:rsid w:val="00DF7F94"/>
    <w:rsid w:val="00E17E9E"/>
    <w:rsid w:val="00E27373"/>
    <w:rsid w:val="00E317D8"/>
    <w:rsid w:val="00E34C58"/>
    <w:rsid w:val="00E3512F"/>
    <w:rsid w:val="00E36F41"/>
    <w:rsid w:val="00E46610"/>
    <w:rsid w:val="00E671E5"/>
    <w:rsid w:val="00E773BC"/>
    <w:rsid w:val="00E819ED"/>
    <w:rsid w:val="00E84415"/>
    <w:rsid w:val="00E845D9"/>
    <w:rsid w:val="00E85FA7"/>
    <w:rsid w:val="00EB5A11"/>
    <w:rsid w:val="00EC60D7"/>
    <w:rsid w:val="00ED398E"/>
    <w:rsid w:val="00ED5523"/>
    <w:rsid w:val="00EE143D"/>
    <w:rsid w:val="00F01C27"/>
    <w:rsid w:val="00F02E0E"/>
    <w:rsid w:val="00F0585C"/>
    <w:rsid w:val="00F118FB"/>
    <w:rsid w:val="00F14968"/>
    <w:rsid w:val="00F22E81"/>
    <w:rsid w:val="00F2569B"/>
    <w:rsid w:val="00F40C07"/>
    <w:rsid w:val="00F522D5"/>
    <w:rsid w:val="00F62887"/>
    <w:rsid w:val="00F64558"/>
    <w:rsid w:val="00F66F28"/>
    <w:rsid w:val="00F826C2"/>
    <w:rsid w:val="00F82AB2"/>
    <w:rsid w:val="00FE0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438"/>
  </w:style>
  <w:style w:type="paragraph" w:styleId="Heading1">
    <w:name w:val="heading 1"/>
    <w:basedOn w:val="Normal"/>
    <w:next w:val="Normal"/>
    <w:link w:val="Heading1Char"/>
    <w:uiPriority w:val="9"/>
    <w:qFormat/>
    <w:rsid w:val="008336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5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245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45438"/>
  </w:style>
  <w:style w:type="paragraph" w:styleId="Footer">
    <w:name w:val="footer"/>
    <w:basedOn w:val="Normal"/>
    <w:link w:val="FooterChar"/>
    <w:uiPriority w:val="99"/>
    <w:unhideWhenUsed/>
    <w:rsid w:val="00245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438"/>
  </w:style>
  <w:style w:type="paragraph" w:styleId="DocumentMap">
    <w:name w:val="Document Map"/>
    <w:basedOn w:val="Normal"/>
    <w:link w:val="DocumentMapChar"/>
    <w:uiPriority w:val="99"/>
    <w:semiHidden/>
    <w:unhideWhenUsed/>
    <w:rsid w:val="0024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454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54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36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A6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6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6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6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1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opic xmlns="12db8b76-4aa5-4be9-9457-346e5bebda7e">Requirements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1B91456D6EE046A3078ADD9ACA5407" ma:contentTypeVersion="1" ma:contentTypeDescription="Create a new document." ma:contentTypeScope="" ma:versionID="64e748fc6af72e5bbd42b28335ff5f8d">
  <xsd:schema xmlns:xsd="http://www.w3.org/2001/XMLSchema" xmlns:p="http://schemas.microsoft.com/office/2006/metadata/properties" xmlns:ns2="12db8b76-4aa5-4be9-9457-346e5bebda7e" targetNamespace="http://schemas.microsoft.com/office/2006/metadata/properties" ma:root="true" ma:fieldsID="45b1a779a08aca101586e3e0d42c8f0c" ns2:_="">
    <xsd:import namespace="12db8b76-4aa5-4be9-9457-346e5bebda7e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db8b76-4aa5-4be9-9457-346e5bebda7e" elementFormDefault="qualified">
    <xsd:import namespace="http://schemas.microsoft.com/office/2006/documentManagement/types"/>
    <xsd:element name="Topic" ma:index="8" nillable="true" ma:displayName="Topic" ma:internalName="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D6CEB-B422-43D5-BE99-DC9BD2EE9C12}">
  <ds:schemaRefs>
    <ds:schemaRef ds:uri="http://schemas.microsoft.com/office/2006/metadata/properties"/>
    <ds:schemaRef ds:uri="12db8b76-4aa5-4be9-9457-346e5bebda7e"/>
  </ds:schemaRefs>
</ds:datastoreItem>
</file>

<file path=customXml/itemProps2.xml><?xml version="1.0" encoding="utf-8"?>
<ds:datastoreItem xmlns:ds="http://schemas.openxmlformats.org/officeDocument/2006/customXml" ds:itemID="{44335409-8967-4018-B150-7E11D5B83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A1CCFF-E559-4648-A4EE-CD3A7F68E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b8b76-4aa5-4be9-9457-346e5bebda7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BDE4921-62B7-4BB3-BC9A-429F69F25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brattland_j</dc:creator>
  <cp:lastModifiedBy>Murphy_P</cp:lastModifiedBy>
  <cp:revision>2</cp:revision>
  <cp:lastPrinted>2010-10-27T20:18:00Z</cp:lastPrinted>
  <dcterms:created xsi:type="dcterms:W3CDTF">2013-04-30T12:25:00Z</dcterms:created>
  <dcterms:modified xsi:type="dcterms:W3CDTF">2013-04-30T12:25:00Z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0x010100371B91456D6EE046A3078ADD9ACA5407</vt:lpwstr>
  </property>
</Properties>
</file>