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C0BD7" w14:textId="787DC9E8" w:rsidR="006437CF" w:rsidRDefault="006437CF" w:rsidP="006437CF">
      <w:r>
        <w:t xml:space="preserve">May </w:t>
      </w:r>
      <w:r w:rsidR="002B435E">
        <w:t>13</w:t>
      </w:r>
      <w:r>
        <w:t>, 2014</w:t>
      </w:r>
    </w:p>
    <w:p w14:paraId="24FF2387" w14:textId="77777777" w:rsidR="006437CF" w:rsidRDefault="006437CF" w:rsidP="006437CF"/>
    <w:p w14:paraId="6B02C583" w14:textId="77777777" w:rsidR="006437CF" w:rsidRDefault="006437CF" w:rsidP="006437CF">
      <w:pPr>
        <w:tabs>
          <w:tab w:val="left" w:pos="3600"/>
        </w:tabs>
      </w:pPr>
      <w:r>
        <w:t>MEMORANDUM FOR:</w:t>
      </w:r>
      <w:r>
        <w:tab/>
      </w:r>
      <w:r w:rsidRPr="005B2F2D">
        <w:t>Reviewer of 1220-0050</w:t>
      </w:r>
    </w:p>
    <w:p w14:paraId="646019C4" w14:textId="77777777" w:rsidR="006437CF" w:rsidRDefault="006437CF" w:rsidP="006437CF">
      <w:pPr>
        <w:tabs>
          <w:tab w:val="left" w:pos="3600"/>
        </w:tabs>
      </w:pPr>
    </w:p>
    <w:p w14:paraId="55C952B0" w14:textId="77777777" w:rsidR="006437CF" w:rsidRDefault="006437CF" w:rsidP="006437CF">
      <w:pPr>
        <w:tabs>
          <w:tab w:val="left" w:pos="3600"/>
        </w:tabs>
        <w:outlineLvl w:val="0"/>
      </w:pPr>
      <w:r>
        <w:t>FROM:</w:t>
      </w:r>
      <w:r>
        <w:tab/>
        <w:t>JAY RYAN, Chief</w:t>
      </w:r>
    </w:p>
    <w:p w14:paraId="277605A7" w14:textId="77777777" w:rsidR="006437CF" w:rsidRDefault="006437CF" w:rsidP="006437CF">
      <w:pPr>
        <w:tabs>
          <w:tab w:val="left" w:pos="3600"/>
        </w:tabs>
        <w:ind w:firstLine="720"/>
        <w:outlineLvl w:val="0"/>
      </w:pPr>
      <w:r>
        <w:tab/>
        <w:t>Division of Consumer Expenditure (CE) Surveys</w:t>
      </w:r>
    </w:p>
    <w:p w14:paraId="75C397BB" w14:textId="77777777" w:rsidR="006437CF" w:rsidRDefault="006437CF" w:rsidP="006437CF">
      <w:pPr>
        <w:tabs>
          <w:tab w:val="left" w:pos="3600"/>
        </w:tabs>
        <w:ind w:firstLine="720"/>
        <w:outlineLvl w:val="0"/>
      </w:pPr>
      <w:r>
        <w:tab/>
        <w:t>Bureau of Labor Statistics</w:t>
      </w:r>
    </w:p>
    <w:p w14:paraId="6BA0C662" w14:textId="77777777" w:rsidR="006437CF" w:rsidRPr="006A5B97" w:rsidRDefault="006437CF" w:rsidP="006437CF">
      <w:pPr>
        <w:ind w:left="3600" w:hanging="3600"/>
        <w:rPr>
          <w:szCs w:val="22"/>
        </w:rPr>
      </w:pPr>
      <w:r w:rsidRPr="006A5B97">
        <w:rPr>
          <w:szCs w:val="22"/>
        </w:rPr>
        <w:tab/>
      </w:r>
    </w:p>
    <w:p w14:paraId="11E79BB6" w14:textId="77777777" w:rsidR="00AC2778" w:rsidRDefault="006437CF" w:rsidP="00AC2778">
      <w:pPr>
        <w:ind w:left="3600" w:hanging="3600"/>
      </w:pPr>
      <w:r w:rsidRPr="006A5B97">
        <w:rPr>
          <w:szCs w:val="22"/>
        </w:rPr>
        <w:t>SUBJECT:</w:t>
      </w:r>
      <w:r w:rsidRPr="006A5B97">
        <w:rPr>
          <w:szCs w:val="22"/>
        </w:rPr>
        <w:tab/>
      </w:r>
      <w:r w:rsidR="00AC2778" w:rsidRPr="005B2F2D">
        <w:t xml:space="preserve">Non-substantive Change Request for the </w:t>
      </w:r>
    </w:p>
    <w:p w14:paraId="7D4D3D33" w14:textId="77777777" w:rsidR="006437CF" w:rsidRDefault="00AC2778" w:rsidP="00AC2778">
      <w:pPr>
        <w:tabs>
          <w:tab w:val="left" w:pos="3600"/>
        </w:tabs>
        <w:ind w:left="3600"/>
        <w:outlineLvl w:val="0"/>
      </w:pPr>
      <w:r w:rsidRPr="005B2F2D">
        <w:t xml:space="preserve">Consumer </w:t>
      </w:r>
      <w:r>
        <w:t xml:space="preserve">  </w:t>
      </w:r>
      <w:r w:rsidRPr="005B2F2D">
        <w:t xml:space="preserve">Expenditure </w:t>
      </w:r>
      <w:r>
        <w:t xml:space="preserve">Diary </w:t>
      </w:r>
      <w:r w:rsidRPr="005B2F2D">
        <w:t>Survey (CE</w:t>
      </w:r>
      <w:r>
        <w:t>D</w:t>
      </w:r>
      <w:r w:rsidRPr="005B2F2D">
        <w:t>) –</w:t>
      </w:r>
      <w:r w:rsidR="006437CF">
        <w:t>Individual Diary Feasibility study</w:t>
      </w:r>
    </w:p>
    <w:p w14:paraId="1731D48D" w14:textId="77777777" w:rsidR="006437CF" w:rsidRDefault="006437CF" w:rsidP="006437CF"/>
    <w:p w14:paraId="6DB3E4FC" w14:textId="77777777" w:rsidR="006437CF" w:rsidRDefault="006437CF" w:rsidP="006437CF">
      <w:pPr>
        <w:autoSpaceDE w:val="0"/>
        <w:autoSpaceDN w:val="0"/>
        <w:adjustRightInd w:val="0"/>
      </w:pPr>
    </w:p>
    <w:p w14:paraId="2964877E" w14:textId="561D658E" w:rsidR="006437CF" w:rsidRDefault="006437CF" w:rsidP="006437CF">
      <w:pPr>
        <w:autoSpaceDE w:val="0"/>
        <w:autoSpaceDN w:val="0"/>
        <w:adjustRightInd w:val="0"/>
      </w:pPr>
      <w:r>
        <w:t xml:space="preserve">CE is involved in an ongoing effort to improve </w:t>
      </w:r>
      <w:r w:rsidRPr="006C5093">
        <w:t>data quality</w:t>
      </w:r>
      <w:r>
        <w:t xml:space="preserve">, maintain or increase response rates, and reduce data collection costs.  To further this effort, as </w:t>
      </w:r>
      <w:r w:rsidR="00A54611">
        <w:t>cleared</w:t>
      </w:r>
      <w:r>
        <w:t xml:space="preserve"> in the 2013 CE clearance package, CE plans to field an Individual Diary Feasibility study to test the </w:t>
      </w:r>
      <w:r w:rsidR="008E413D">
        <w:t>effects</w:t>
      </w:r>
      <w:r>
        <w:t xml:space="preserve"> of offering multiple modes as well as individual diaries on data quality.</w:t>
      </w:r>
      <w:r w:rsidR="00A54611">
        <w:t xml:space="preserve">  </w:t>
      </w:r>
    </w:p>
    <w:p w14:paraId="10AEAEA3" w14:textId="77777777" w:rsidR="00A54611" w:rsidRDefault="00A54611" w:rsidP="006437CF">
      <w:pPr>
        <w:autoSpaceDE w:val="0"/>
        <w:autoSpaceDN w:val="0"/>
        <w:adjustRightInd w:val="0"/>
      </w:pPr>
    </w:p>
    <w:p w14:paraId="186E7018" w14:textId="0963E744" w:rsidR="00AC2778" w:rsidRDefault="006437CF" w:rsidP="006437CF">
      <w:pPr>
        <w:autoSpaceDE w:val="0"/>
        <w:autoSpaceDN w:val="0"/>
        <w:adjustRightInd w:val="0"/>
      </w:pPr>
      <w:r>
        <w:t>The</w:t>
      </w:r>
      <w:r w:rsidRPr="003565CA">
        <w:t xml:space="preserve"> Individual Diary Feasibility study</w:t>
      </w:r>
      <w:r w:rsidR="001C63AC">
        <w:t>, using the research sample,</w:t>
      </w:r>
      <w:r>
        <w:t xml:space="preserve"> </w:t>
      </w:r>
      <w:r w:rsidRPr="003565CA">
        <w:t xml:space="preserve">will test the feasibility and impact of using both individual diaries and multiple modes to collect CE Diary expenditures.  </w:t>
      </w:r>
      <w:r w:rsidR="00CB739C">
        <w:t xml:space="preserve">(See additional details below and in Attachment </w:t>
      </w:r>
      <w:proofErr w:type="gramStart"/>
      <w:r w:rsidR="00CB739C">
        <w:t>A</w:t>
      </w:r>
      <w:proofErr w:type="gramEnd"/>
      <w:r w:rsidR="00CB739C">
        <w:t xml:space="preserve"> – IDF F</w:t>
      </w:r>
      <w:r w:rsidR="00CB739C" w:rsidRPr="00CB739C">
        <w:t>easibility</w:t>
      </w:r>
      <w:r w:rsidR="00CB739C">
        <w:t xml:space="preserve"> T</w:t>
      </w:r>
      <w:r w:rsidR="00CB739C" w:rsidRPr="00CB739C">
        <w:t>est</w:t>
      </w:r>
      <w:r w:rsidR="00CB739C">
        <w:t xml:space="preserve"> O</w:t>
      </w:r>
      <w:r w:rsidR="00CB739C" w:rsidRPr="00CB739C">
        <w:t>verview</w:t>
      </w:r>
      <w:r w:rsidR="00CB739C">
        <w:t>.)</w:t>
      </w:r>
      <w:r w:rsidR="006324DC">
        <w:t xml:space="preserve"> </w:t>
      </w:r>
      <w:r w:rsidR="00CB739C">
        <w:t xml:space="preserve"> </w:t>
      </w:r>
      <w:r w:rsidRPr="003565CA">
        <w:t>All CU members in the research sample will be offered, sequentially, a mobile-optimized web option</w:t>
      </w:r>
      <w:r w:rsidR="008E413D">
        <w:t xml:space="preserve"> and</w:t>
      </w:r>
      <w:r w:rsidRPr="003565CA">
        <w:t xml:space="preserve"> then a web survey for recording expenditures. </w:t>
      </w:r>
    </w:p>
    <w:p w14:paraId="5FCF0A21" w14:textId="77777777" w:rsidR="001C63AC" w:rsidRDefault="001C63AC" w:rsidP="006437CF">
      <w:pPr>
        <w:autoSpaceDE w:val="0"/>
        <w:autoSpaceDN w:val="0"/>
        <w:adjustRightInd w:val="0"/>
      </w:pPr>
    </w:p>
    <w:p w14:paraId="24C483C9" w14:textId="5F2F3BDE" w:rsidR="00CB739C" w:rsidRDefault="006437CF" w:rsidP="00CB739C">
      <w:pPr>
        <w:autoSpaceDE w:val="0"/>
        <w:autoSpaceDN w:val="0"/>
        <w:adjustRightInd w:val="0"/>
      </w:pPr>
      <w:r>
        <w:t xml:space="preserve">Respondents in the test group </w:t>
      </w:r>
      <w:r w:rsidRPr="003565CA">
        <w:t>w</w:t>
      </w:r>
      <w:r>
        <w:t>ill</w:t>
      </w:r>
      <w:r w:rsidRPr="003565CA">
        <w:t xml:space="preserve"> be given the mode offering and individual log-in credentials at visit 1</w:t>
      </w:r>
      <w:r w:rsidR="00A54611">
        <w:t>;</w:t>
      </w:r>
      <w:r w:rsidR="001C63AC">
        <w:t xml:space="preserve"> a user guide for the selected mode</w:t>
      </w:r>
      <w:r w:rsidR="00A54611">
        <w:t>;</w:t>
      </w:r>
      <w:r w:rsidR="001C63AC">
        <w:t xml:space="preserve"> and </w:t>
      </w:r>
      <w:r w:rsidR="001C63AC" w:rsidRPr="0091357C">
        <w:t>instructions on how to log in and complete the diary</w:t>
      </w:r>
      <w:r w:rsidR="00A54611">
        <w:t>.  (See Attachment B</w:t>
      </w:r>
      <w:r w:rsidR="001C63AC">
        <w:t xml:space="preserve"> – CED User Guides.) </w:t>
      </w:r>
      <w:r w:rsidR="00A54611">
        <w:t>While t</w:t>
      </w:r>
      <w:r w:rsidRPr="003565CA">
        <w:t>he CU w</w:t>
      </w:r>
      <w:r>
        <w:t>ill</w:t>
      </w:r>
      <w:r w:rsidRPr="003565CA">
        <w:t xml:space="preserve"> be asked the </w:t>
      </w:r>
      <w:r w:rsidR="001C63AC">
        <w:t>standard</w:t>
      </w:r>
      <w:r w:rsidRPr="003565CA">
        <w:t xml:space="preserve"> CAPI questions at the end of the </w:t>
      </w:r>
      <w:proofErr w:type="gramStart"/>
      <w:r w:rsidR="008E413D" w:rsidRPr="003565CA">
        <w:t>visit</w:t>
      </w:r>
      <w:r w:rsidR="006324DC">
        <w:t xml:space="preserve"> </w:t>
      </w:r>
      <w:proofErr w:type="gramEnd"/>
      <w:r w:rsidRPr="003565CA">
        <w:footnoteReference w:id="1"/>
      </w:r>
      <w:r w:rsidR="00A54611">
        <w:t>, t</w:t>
      </w:r>
      <w:r w:rsidRPr="003565CA">
        <w:t>here w</w:t>
      </w:r>
      <w:r>
        <w:t>ill</w:t>
      </w:r>
      <w:r w:rsidRPr="003565CA">
        <w:t xml:space="preserve"> be no second visit</w:t>
      </w:r>
      <w:r w:rsidR="00534EE5">
        <w:t xml:space="preserve"> </w:t>
      </w:r>
      <w:r w:rsidR="00A54611">
        <w:t>. I</w:t>
      </w:r>
      <w:r w:rsidRPr="003565CA">
        <w:t>nstead</w:t>
      </w:r>
      <w:r w:rsidR="00A54611">
        <w:t>,</w:t>
      </w:r>
      <w:r w:rsidRPr="003565CA">
        <w:t xml:space="preserve"> the group w</w:t>
      </w:r>
      <w:r>
        <w:t>ill</w:t>
      </w:r>
      <w:r w:rsidRPr="003565CA">
        <w:t xml:space="preserve"> be reminded </w:t>
      </w:r>
      <w:r w:rsidR="006324DC">
        <w:t>via telephone at the end of the 1</w:t>
      </w:r>
      <w:r w:rsidR="006324DC" w:rsidRPr="00901DEB">
        <w:rPr>
          <w:vertAlign w:val="superscript"/>
        </w:rPr>
        <w:t>st</w:t>
      </w:r>
      <w:r w:rsidR="006324DC">
        <w:t xml:space="preserve"> week </w:t>
      </w:r>
      <w:r>
        <w:t>to continue Diary recordkeeping</w:t>
      </w:r>
      <w:r w:rsidRPr="003565CA">
        <w:t xml:space="preserve">. </w:t>
      </w:r>
      <w:r w:rsidR="00A54611">
        <w:t>At the end of the diary period, t</w:t>
      </w:r>
      <w:r w:rsidRPr="003565CA">
        <w:t>he group w</w:t>
      </w:r>
      <w:r>
        <w:t>ill</w:t>
      </w:r>
      <w:r w:rsidRPr="003565CA">
        <w:t xml:space="preserve"> be visited in-person to thank them for their participation, to ask </w:t>
      </w:r>
      <w:r w:rsidR="001C63AC">
        <w:t>the standard production</w:t>
      </w:r>
      <w:r w:rsidRPr="003565CA">
        <w:t xml:space="preserve"> CAPI questions, to collect recall and/or receipts, and to be debriefed.</w:t>
      </w:r>
      <w:r>
        <w:t xml:space="preserve"> </w:t>
      </w:r>
      <w:r w:rsidR="00A54611">
        <w:t xml:space="preserve">(See Attachment C - </w:t>
      </w:r>
      <w:r w:rsidR="00CB739C" w:rsidRPr="00CB739C">
        <w:t>CAPI Changes for ID Research Cases</w:t>
      </w:r>
      <w:r w:rsidR="00CB739C">
        <w:t>.</w:t>
      </w:r>
      <w:r>
        <w:t xml:space="preserve">)  </w:t>
      </w:r>
      <w:r w:rsidR="00CB739C">
        <w:t>Expert review by staff members of both the CE program office and the BLS Office of Survey Methods and Research has been performed on these questions.</w:t>
      </w:r>
    </w:p>
    <w:p w14:paraId="16C2AB88" w14:textId="77777777" w:rsidR="00EE45D9" w:rsidRDefault="00EE45D9" w:rsidP="00CB739C">
      <w:pPr>
        <w:autoSpaceDE w:val="0"/>
        <w:autoSpaceDN w:val="0"/>
        <w:adjustRightInd w:val="0"/>
      </w:pPr>
    </w:p>
    <w:p w14:paraId="228D7A33" w14:textId="5822ACD3" w:rsidR="002C468D" w:rsidRDefault="002C468D" w:rsidP="00CB739C">
      <w:pPr>
        <w:autoSpaceDE w:val="0"/>
        <w:autoSpaceDN w:val="0"/>
        <w:adjustRightInd w:val="0"/>
      </w:pPr>
      <w:r>
        <w:t xml:space="preserve">Several modifications were made to the study design based on recommendations from usability testing conducted on the CE Mobile Diary including </w:t>
      </w:r>
      <w:r w:rsidR="005471E5">
        <w:t xml:space="preserve">simplifying </w:t>
      </w:r>
      <w:r w:rsidR="00BD7063">
        <w:t xml:space="preserve">the </w:t>
      </w:r>
      <w:r w:rsidR="005471E5">
        <w:t>log-in process, consolidating and creating additional instructions, and increasing ease of navigation</w:t>
      </w:r>
      <w:r>
        <w:t xml:space="preserve">.  (See Attachment D - </w:t>
      </w:r>
      <w:r w:rsidRPr="002C468D">
        <w:t>CE Mobi</w:t>
      </w:r>
      <w:r w:rsidR="005471E5">
        <w:t>le Diary Phase II Testing Report</w:t>
      </w:r>
      <w:r>
        <w:t>.)</w:t>
      </w:r>
    </w:p>
    <w:p w14:paraId="14D3F357" w14:textId="77777777" w:rsidR="00EE45D9" w:rsidRDefault="00EE45D9" w:rsidP="00CB739C">
      <w:pPr>
        <w:autoSpaceDE w:val="0"/>
        <w:autoSpaceDN w:val="0"/>
        <w:adjustRightInd w:val="0"/>
      </w:pPr>
    </w:p>
    <w:p w14:paraId="6B19BF54" w14:textId="26D8002C" w:rsidR="00EE45D9" w:rsidRDefault="00EE45D9" w:rsidP="00EE45D9">
      <w:pPr>
        <w:autoSpaceDE w:val="0"/>
        <w:autoSpaceDN w:val="0"/>
        <w:adjustRightInd w:val="0"/>
      </w:pPr>
      <w:r>
        <w:t xml:space="preserve">Additionally, the advanced letters have been modified to reflect the increase in burden hours.  (See Attachment E - </w:t>
      </w:r>
      <w:r w:rsidRPr="00EE45D9">
        <w:t>CE 803L 2013</w:t>
      </w:r>
      <w:r>
        <w:t>.)</w:t>
      </w:r>
    </w:p>
    <w:p w14:paraId="222B1D8F" w14:textId="77777777" w:rsidR="00EE45D9" w:rsidRDefault="00EE45D9" w:rsidP="00CB739C">
      <w:pPr>
        <w:autoSpaceDE w:val="0"/>
        <w:autoSpaceDN w:val="0"/>
        <w:adjustRightInd w:val="0"/>
      </w:pPr>
    </w:p>
    <w:p w14:paraId="220069CC" w14:textId="77777777" w:rsidR="00CB739C" w:rsidRDefault="00CB739C" w:rsidP="00CB739C">
      <w:pPr>
        <w:autoSpaceDE w:val="0"/>
        <w:autoSpaceDN w:val="0"/>
        <w:adjustRightInd w:val="0"/>
      </w:pPr>
    </w:p>
    <w:p w14:paraId="04E77E4C" w14:textId="026D5C8B" w:rsidR="006437CF" w:rsidRDefault="006437CF" w:rsidP="006437CF">
      <w:pPr>
        <w:autoSpaceDE w:val="0"/>
        <w:autoSpaceDN w:val="0"/>
        <w:adjustRightInd w:val="0"/>
      </w:pPr>
      <w:r w:rsidRPr="003565CA">
        <w:lastRenderedPageBreak/>
        <w:t xml:space="preserve">The expected starting sample size for this study is </w:t>
      </w:r>
      <w:r w:rsidR="00B76BFF">
        <w:t>1,200</w:t>
      </w:r>
      <w:r w:rsidRPr="003565CA">
        <w:t xml:space="preserve"> </w:t>
      </w:r>
      <w:r w:rsidR="00B76BFF">
        <w:t>addresses</w:t>
      </w:r>
      <w:r w:rsidRPr="003565CA">
        <w:t xml:space="preserve">, the study should yield </w:t>
      </w:r>
      <w:r w:rsidR="005471E5">
        <w:t>914</w:t>
      </w:r>
      <w:r w:rsidRPr="003565CA">
        <w:t xml:space="preserve"> completed weekly diaries for CUs overall.  </w:t>
      </w:r>
      <w:r>
        <w:t>The</w:t>
      </w:r>
      <w:r w:rsidRPr="00673A2C">
        <w:t xml:space="preserve"> </w:t>
      </w:r>
      <w:r w:rsidRPr="008E7F02">
        <w:t xml:space="preserve">field period is scheduled for </w:t>
      </w:r>
      <w:r>
        <w:t>5 months from August through December 2014.</w:t>
      </w:r>
    </w:p>
    <w:p w14:paraId="3FE4CC27" w14:textId="77777777" w:rsidR="006437CF" w:rsidRDefault="006437CF" w:rsidP="006437CF">
      <w:pPr>
        <w:autoSpaceDE w:val="0"/>
        <w:autoSpaceDN w:val="0"/>
        <w:adjustRightInd w:val="0"/>
      </w:pPr>
    </w:p>
    <w:p w14:paraId="4778C3E4" w14:textId="3883E1FD" w:rsidR="00CB739C" w:rsidRDefault="00CB739C" w:rsidP="00CB739C">
      <w:pPr>
        <w:autoSpaceDE w:val="0"/>
        <w:autoSpaceDN w:val="0"/>
        <w:adjustRightInd w:val="0"/>
      </w:pPr>
      <w:r>
        <w:t xml:space="preserve">BLS estimates that this feasibility study will require </w:t>
      </w:r>
      <w:r w:rsidR="00EE45D9">
        <w:t xml:space="preserve">2,135 </w:t>
      </w:r>
      <w:r>
        <w:t>burden hours.  We base this estimate upon the following assumptions:</w:t>
      </w:r>
    </w:p>
    <w:p w14:paraId="7EFFE5DB" w14:textId="77777777" w:rsidR="00CB739C" w:rsidRPr="009E0CEC" w:rsidRDefault="00CB739C" w:rsidP="00CB739C">
      <w:pPr>
        <w:autoSpaceDE w:val="0"/>
        <w:autoSpaceDN w:val="0"/>
        <w:adjustRightInd w:val="0"/>
      </w:pPr>
    </w:p>
    <w:p w14:paraId="13B67FBD" w14:textId="77777777" w:rsidR="00EE45D9" w:rsidRDefault="00EE45D9" w:rsidP="00EE45D9"/>
    <w:tbl>
      <w:tblPr>
        <w:tblW w:w="9630" w:type="dxa"/>
        <w:tblInd w:w="-432" w:type="dxa"/>
        <w:tblLook w:val="04A0" w:firstRow="1" w:lastRow="0" w:firstColumn="1" w:lastColumn="0" w:noHBand="0" w:noVBand="1"/>
      </w:tblPr>
      <w:tblGrid>
        <w:gridCol w:w="5850"/>
        <w:gridCol w:w="960"/>
        <w:gridCol w:w="977"/>
        <w:gridCol w:w="1843"/>
      </w:tblGrid>
      <w:tr w:rsidR="00EE45D9" w:rsidRPr="00144D7C" w14:paraId="06539412" w14:textId="77777777" w:rsidTr="000B7752">
        <w:trPr>
          <w:trHeight w:val="300"/>
        </w:trPr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067" w14:textId="77777777" w:rsidR="00EE45D9" w:rsidRPr="00144D7C" w:rsidRDefault="00EE45D9" w:rsidP="000B7752">
            <w:pPr>
              <w:rPr>
                <w:color w:val="000000"/>
              </w:rPr>
            </w:pPr>
            <w:r w:rsidRPr="00144D7C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C8D9" w14:textId="77777777" w:rsidR="00EE45D9" w:rsidRPr="00144D7C" w:rsidRDefault="00EE45D9" w:rsidP="000B7752">
            <w:pPr>
              <w:jc w:val="right"/>
              <w:rPr>
                <w:b/>
                <w:bCs/>
                <w:color w:val="000000"/>
              </w:rPr>
            </w:pPr>
            <w:proofErr w:type="spellStart"/>
            <w:r w:rsidRPr="00144D7C">
              <w:rPr>
                <w:b/>
                <w:bCs/>
                <w:color w:val="000000"/>
              </w:rPr>
              <w:t>Mins</w:t>
            </w:r>
            <w:proofErr w:type="spellEnd"/>
            <w:r w:rsidRPr="00144D7C">
              <w:rPr>
                <w:b/>
                <w:bCs/>
                <w:color w:val="000000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CFC0" w14:textId="77777777" w:rsidR="00EE45D9" w:rsidRPr="00144D7C" w:rsidRDefault="00EE45D9" w:rsidP="000B7752">
            <w:pPr>
              <w:jc w:val="right"/>
              <w:rPr>
                <w:b/>
                <w:bCs/>
                <w:color w:val="000000"/>
              </w:rPr>
            </w:pPr>
            <w:r w:rsidRPr="00144D7C">
              <w:rPr>
                <w:b/>
                <w:bCs/>
                <w:color w:val="000000"/>
              </w:rPr>
              <w:t>Sample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C4F4" w14:textId="77777777" w:rsidR="00EE45D9" w:rsidRPr="00144D7C" w:rsidRDefault="00EE45D9" w:rsidP="000B7752">
            <w:pPr>
              <w:jc w:val="right"/>
              <w:rPr>
                <w:b/>
                <w:bCs/>
                <w:color w:val="000000"/>
              </w:rPr>
            </w:pPr>
            <w:r w:rsidRPr="00144D7C">
              <w:rPr>
                <w:b/>
                <w:bCs/>
                <w:color w:val="000000"/>
              </w:rPr>
              <w:t>Total Hours</w:t>
            </w:r>
          </w:p>
        </w:tc>
      </w:tr>
      <w:tr w:rsidR="00EE45D9" w:rsidRPr="00144D7C" w14:paraId="443BACE1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41855" w14:textId="77777777" w:rsidR="00EE45D9" w:rsidRPr="00144D7C" w:rsidRDefault="00EE45D9" w:rsidP="000B7752">
            <w:pPr>
              <w:rPr>
                <w:color w:val="000000"/>
              </w:rPr>
            </w:pPr>
            <w:r>
              <w:rPr>
                <w:color w:val="000000"/>
              </w:rPr>
              <w:t>Estimated time to place diary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4BA5" w14:textId="77777777" w:rsidR="00EE45D9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DFD1" w14:textId="77777777" w:rsidR="00EE45D9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73DD3" w14:textId="77777777" w:rsidR="00EE45D9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EE45D9" w:rsidRPr="00144D7C" w14:paraId="18258FCE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1CDD" w14:textId="77777777" w:rsidR="00EE45D9" w:rsidRPr="00144D7C" w:rsidRDefault="00EE45D9" w:rsidP="000B7752">
            <w:pPr>
              <w:ind w:left="720"/>
              <w:rPr>
                <w:color w:val="000000"/>
              </w:rPr>
            </w:pPr>
            <w:r w:rsidRPr="00144D7C">
              <w:rPr>
                <w:color w:val="000000"/>
              </w:rPr>
              <w:t>Estimated time to be screened for Research sample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1E0E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DBC6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08DC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EE45D9" w:rsidRPr="00144D7C" w14:paraId="40D230D1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87EE" w14:textId="77777777" w:rsidR="00EE45D9" w:rsidRPr="00144D7C" w:rsidRDefault="00EE45D9" w:rsidP="000B7752">
            <w:pPr>
              <w:rPr>
                <w:color w:val="000000"/>
              </w:rPr>
            </w:pPr>
            <w:r w:rsidRPr="00144D7C">
              <w:rPr>
                <w:color w:val="000000"/>
              </w:rPr>
              <w:t xml:space="preserve">Estimated time to complete </w:t>
            </w:r>
            <w:r>
              <w:rPr>
                <w:color w:val="000000"/>
              </w:rPr>
              <w:t>electronic</w:t>
            </w:r>
            <w:r w:rsidRPr="00144D7C">
              <w:rPr>
                <w:color w:val="000000"/>
              </w:rPr>
              <w:t xml:space="preserve"> diary (first week)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BB35" w14:textId="13F81D1D" w:rsidR="00EE45D9" w:rsidRPr="00144D7C" w:rsidRDefault="00EE45D9" w:rsidP="002B435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="002B435E" w:rsidRPr="002B435E">
              <w:rPr>
                <w:color w:val="000000"/>
                <w:vertAlign w:val="superscript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C2EF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2D21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647.42</w:t>
            </w:r>
          </w:p>
        </w:tc>
      </w:tr>
      <w:tr w:rsidR="00EE45D9" w:rsidRPr="00144D7C" w14:paraId="4EF58E4D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95FE" w14:textId="77777777" w:rsidR="00EE45D9" w:rsidRPr="00144D7C" w:rsidRDefault="00EE45D9" w:rsidP="000B7752">
            <w:pPr>
              <w:rPr>
                <w:color w:val="000000"/>
              </w:rPr>
            </w:pPr>
            <w:r w:rsidRPr="00144D7C">
              <w:rPr>
                <w:color w:val="000000"/>
              </w:rPr>
              <w:t xml:space="preserve">Estimated time to complete </w:t>
            </w:r>
            <w:r>
              <w:rPr>
                <w:color w:val="000000"/>
              </w:rPr>
              <w:t xml:space="preserve">electronic </w:t>
            </w:r>
            <w:r w:rsidRPr="00144D7C">
              <w:rPr>
                <w:color w:val="000000"/>
              </w:rPr>
              <w:t>diary (second week)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29D5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B430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46D1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647.42</w:t>
            </w:r>
          </w:p>
        </w:tc>
      </w:tr>
      <w:tr w:rsidR="00EE45D9" w:rsidRPr="00144D7C" w14:paraId="55C142C5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0F9AA" w14:textId="77777777" w:rsidR="00EE45D9" w:rsidRPr="00144D7C" w:rsidRDefault="00EE45D9" w:rsidP="000B7752">
            <w:pPr>
              <w:rPr>
                <w:color w:val="000000"/>
              </w:rPr>
            </w:pPr>
            <w:r>
              <w:rPr>
                <w:color w:val="000000"/>
              </w:rPr>
              <w:t>Estimated time at diary pick-up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B27E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6D68" w14:textId="77777777" w:rsidR="00EE45D9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3FC41" w14:textId="77777777" w:rsidR="00EE45D9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261.20</w:t>
            </w:r>
          </w:p>
        </w:tc>
      </w:tr>
      <w:tr w:rsidR="00EE45D9" w:rsidRPr="00144D7C" w14:paraId="61A50DA8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74D4" w14:textId="77777777" w:rsidR="00EE45D9" w:rsidRPr="00144D7C" w:rsidRDefault="00EE45D9" w:rsidP="000B7752">
            <w:pPr>
              <w:ind w:left="720"/>
              <w:rPr>
                <w:color w:val="000000"/>
              </w:rPr>
            </w:pPr>
            <w:r w:rsidRPr="00144D7C">
              <w:rPr>
                <w:color w:val="000000"/>
              </w:rPr>
              <w:t xml:space="preserve">Additional time for </w:t>
            </w:r>
            <w:r>
              <w:rPr>
                <w:color w:val="000000"/>
              </w:rPr>
              <w:t>IDFT research</w:t>
            </w:r>
            <w:r w:rsidRPr="00144D7C">
              <w:rPr>
                <w:color w:val="000000"/>
              </w:rPr>
              <w:t xml:space="preserve"> question</w:t>
            </w:r>
            <w:r>
              <w:rPr>
                <w:color w:val="000000"/>
              </w:rPr>
              <w:t>s</w:t>
            </w:r>
            <w:r w:rsidRPr="00144D7C">
              <w:rPr>
                <w:color w:val="000000"/>
              </w:rPr>
              <w:t xml:space="preserve"> during </w:t>
            </w:r>
            <w:r>
              <w:rPr>
                <w:color w:val="000000"/>
              </w:rPr>
              <w:t>pick-up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CD20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 w:rsidRPr="00144D7C">
              <w:rPr>
                <w:color w:val="000000"/>
              </w:rPr>
              <w:t>15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EB83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E4D8" w14:textId="77777777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163.25</w:t>
            </w:r>
          </w:p>
        </w:tc>
      </w:tr>
      <w:tr w:rsidR="00EE45D9" w:rsidRPr="00144D7C" w14:paraId="7C151274" w14:textId="77777777" w:rsidTr="000B7752">
        <w:trPr>
          <w:trHeight w:val="300"/>
        </w:trPr>
        <w:tc>
          <w:tcPr>
            <w:tcW w:w="5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C20C" w14:textId="77777777" w:rsidR="00EE45D9" w:rsidRPr="00144D7C" w:rsidRDefault="00EE45D9" w:rsidP="000B7752">
            <w:pPr>
              <w:rPr>
                <w:color w:val="000000"/>
              </w:rPr>
            </w:pPr>
            <w:r w:rsidRPr="00144D7C">
              <w:rPr>
                <w:color w:val="00000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FBEF" w14:textId="77777777" w:rsidR="00EE45D9" w:rsidRPr="00144D7C" w:rsidRDefault="00EE45D9" w:rsidP="000B7752">
            <w:pPr>
              <w:rPr>
                <w:color w:val="000000"/>
              </w:rPr>
            </w:pPr>
            <w:r w:rsidRPr="00144D7C">
              <w:rPr>
                <w:color w:val="000000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D4CB" w14:textId="77777777" w:rsidR="00EE45D9" w:rsidRPr="00144D7C" w:rsidRDefault="00EE45D9" w:rsidP="000B7752">
            <w:pPr>
              <w:rPr>
                <w:color w:val="000000"/>
              </w:rPr>
            </w:pPr>
            <w:r w:rsidRPr="00144D7C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8D6" w14:textId="229D96DA" w:rsidR="00EE45D9" w:rsidRPr="00144D7C" w:rsidRDefault="00EE45D9" w:rsidP="000B775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2,135</w:t>
            </w:r>
          </w:p>
        </w:tc>
      </w:tr>
    </w:tbl>
    <w:p w14:paraId="73D75604" w14:textId="77777777" w:rsidR="002B435E" w:rsidRDefault="002B435E" w:rsidP="002B435E">
      <w:bookmarkStart w:id="0" w:name="_GoBack"/>
      <w:bookmarkEnd w:id="0"/>
      <w:r>
        <w:rPr>
          <w:rStyle w:val="FootnoteReference"/>
        </w:rPr>
        <w:t>1</w:t>
      </w:r>
      <w:r>
        <w:t xml:space="preserve"> </w:t>
      </w:r>
      <w:r w:rsidRPr="00144D7C">
        <w:rPr>
          <w:sz w:val="20"/>
          <w:szCs w:val="20"/>
        </w:rPr>
        <w:t>BLS estimates that the web diary</w:t>
      </w:r>
      <w:r>
        <w:rPr>
          <w:sz w:val="20"/>
          <w:szCs w:val="20"/>
        </w:rPr>
        <w:t xml:space="preserve"> and/or mobile-optimized web diary</w:t>
      </w:r>
      <w:r w:rsidRPr="00144D7C">
        <w:rPr>
          <w:sz w:val="20"/>
          <w:szCs w:val="20"/>
        </w:rPr>
        <w:t xml:space="preserve"> will take </w:t>
      </w:r>
      <w:r>
        <w:rPr>
          <w:sz w:val="20"/>
          <w:szCs w:val="20"/>
        </w:rPr>
        <w:t>85</w:t>
      </w:r>
      <w:r w:rsidRPr="00144D7C">
        <w:rPr>
          <w:sz w:val="20"/>
          <w:szCs w:val="20"/>
        </w:rPr>
        <w:t xml:space="preserve"> minutes to complete per week</w:t>
      </w:r>
      <w:r>
        <w:rPr>
          <w:sz w:val="20"/>
          <w:szCs w:val="20"/>
        </w:rPr>
        <w:t xml:space="preserve"> per consumer unit</w:t>
      </w:r>
      <w:r w:rsidRPr="00144D7C">
        <w:rPr>
          <w:sz w:val="20"/>
          <w:szCs w:val="20"/>
        </w:rPr>
        <w:t>, based on r</w:t>
      </w:r>
      <w:r>
        <w:rPr>
          <w:sz w:val="20"/>
          <w:szCs w:val="20"/>
        </w:rPr>
        <w:t>esults from the Individual Diaries Pilot Test where, on average, it took each respondent 40 minutes per week at 2.13 respondents per consumer unit</w:t>
      </w:r>
      <w:r w:rsidRPr="00144D7C">
        <w:rPr>
          <w:sz w:val="20"/>
          <w:szCs w:val="20"/>
        </w:rPr>
        <w:t>.</w:t>
      </w:r>
      <w:r>
        <w:t xml:space="preserve">  </w:t>
      </w:r>
    </w:p>
    <w:p w14:paraId="4773EC4C" w14:textId="77777777" w:rsidR="00CB739C" w:rsidRDefault="00CB739C" w:rsidP="00CB739C">
      <w:pPr>
        <w:autoSpaceDE w:val="0"/>
        <w:autoSpaceDN w:val="0"/>
        <w:adjustRightInd w:val="0"/>
      </w:pPr>
    </w:p>
    <w:p w14:paraId="453CFA93" w14:textId="77777777" w:rsidR="006437CF" w:rsidRDefault="006437CF" w:rsidP="00CB739C">
      <w:pPr>
        <w:autoSpaceDE w:val="0"/>
        <w:autoSpaceDN w:val="0"/>
        <w:adjustRightInd w:val="0"/>
      </w:pPr>
      <w:r>
        <w:t>Current OMB approval of the CE surveys is scheduled to expire March 31, 2016.</w:t>
      </w:r>
    </w:p>
    <w:p w14:paraId="4F65A082" w14:textId="77777777" w:rsidR="006437CF" w:rsidRDefault="006437CF" w:rsidP="006437CF"/>
    <w:p w14:paraId="08CB8388" w14:textId="77777777" w:rsidR="006437CF" w:rsidRDefault="006437CF" w:rsidP="006437CF">
      <w:pPr>
        <w:autoSpaceDE w:val="0"/>
        <w:autoSpaceDN w:val="0"/>
        <w:adjustRightInd w:val="0"/>
      </w:pPr>
      <w:r>
        <w:t xml:space="preserve">If you have any questions about this request, please contact </w:t>
      </w:r>
      <w:r w:rsidRPr="00C12B76">
        <w:t xml:space="preserve">Jay Ryan at 202-691-5139 or e-mail at </w:t>
      </w:r>
      <w:hyperlink r:id="rId7" w:history="1">
        <w:r w:rsidRPr="00C12B76">
          <w:rPr>
            <w:rStyle w:val="Hyperlink"/>
          </w:rPr>
          <w:t>Ryan.Jay@bls.gov</w:t>
        </w:r>
      </w:hyperlink>
      <w:r>
        <w:t xml:space="preserve"> or Peggy Murphy at 202-691-6186 or e-mail at </w:t>
      </w:r>
      <w:hyperlink r:id="rId8" w:history="1">
        <w:r>
          <w:rPr>
            <w:rStyle w:val="Hyperlink"/>
          </w:rPr>
          <w:t>Murphy</w:t>
        </w:r>
        <w:r w:rsidRPr="00D4710A">
          <w:rPr>
            <w:rStyle w:val="Hyperlink"/>
          </w:rPr>
          <w:t>.Peggy@bls.gov</w:t>
        </w:r>
      </w:hyperlink>
      <w:r>
        <w:t>.</w:t>
      </w:r>
    </w:p>
    <w:p w14:paraId="0281A5E4" w14:textId="77777777" w:rsidR="002533D3" w:rsidRDefault="002B435E"/>
    <w:p w14:paraId="4415753D" w14:textId="77777777" w:rsidR="006324DC" w:rsidRDefault="006324DC"/>
    <w:p w14:paraId="063F85E5" w14:textId="00C051D2" w:rsidR="006324DC" w:rsidRDefault="006324DC">
      <w:r>
        <w:t>Attachments</w:t>
      </w:r>
    </w:p>
    <w:p w14:paraId="4E0068C6" w14:textId="09E7399D" w:rsidR="006324DC" w:rsidRDefault="006324DC">
      <w:r>
        <w:t>Attachment A – IDF Feasibility Overview</w:t>
      </w:r>
    </w:p>
    <w:p w14:paraId="0699E0E7" w14:textId="50D89EE1" w:rsidR="006324DC" w:rsidRDefault="006324DC">
      <w:r>
        <w:t xml:space="preserve">Attachment </w:t>
      </w:r>
      <w:proofErr w:type="gramStart"/>
      <w:r>
        <w:t>B</w:t>
      </w:r>
      <w:r w:rsidR="00CD640F">
        <w:t>(</w:t>
      </w:r>
      <w:proofErr w:type="gramEnd"/>
      <w:r w:rsidR="00CD640F">
        <w:t>1)</w:t>
      </w:r>
      <w:r>
        <w:t xml:space="preserve"> – CED </w:t>
      </w:r>
      <w:r w:rsidR="00CD640F">
        <w:t xml:space="preserve">Mobile </w:t>
      </w:r>
      <w:r>
        <w:t>User Guide</w:t>
      </w:r>
    </w:p>
    <w:p w14:paraId="2153EDFD" w14:textId="6A924B4B" w:rsidR="00CD640F" w:rsidRDefault="00CD640F">
      <w:r>
        <w:t xml:space="preserve">Attachment </w:t>
      </w:r>
      <w:proofErr w:type="gramStart"/>
      <w:r>
        <w:t>B(</w:t>
      </w:r>
      <w:proofErr w:type="gramEnd"/>
      <w:r>
        <w:t>2) – CED Web User Guide</w:t>
      </w:r>
    </w:p>
    <w:p w14:paraId="60BA80C4" w14:textId="5404E23C" w:rsidR="006324DC" w:rsidRDefault="006324DC">
      <w:r>
        <w:t>Attachment C – CAPI Changes for ID Research Cases</w:t>
      </w:r>
    </w:p>
    <w:p w14:paraId="5A67EEF0" w14:textId="20AAE07E" w:rsidR="006324DC" w:rsidRDefault="006324DC">
      <w:r>
        <w:t>Attachment D – CE Mobile Diary Phase II Testing Report</w:t>
      </w:r>
    </w:p>
    <w:p w14:paraId="60BA96AB" w14:textId="29E1BB58" w:rsidR="00EE45D9" w:rsidRDefault="00EE45D9">
      <w:r>
        <w:t xml:space="preserve">Attachment E - </w:t>
      </w:r>
      <w:r w:rsidRPr="00EE45D9">
        <w:t>CE 803L 2013</w:t>
      </w:r>
    </w:p>
    <w:p w14:paraId="095F6513" w14:textId="53DCE4F3" w:rsidR="00CD640F" w:rsidRDefault="00CD640F">
      <w:r>
        <w:t xml:space="preserve">Attachment </w:t>
      </w:r>
      <w:r w:rsidR="00EE45D9">
        <w:t>F</w:t>
      </w:r>
      <w:r>
        <w:t xml:space="preserve"> – Individual Diary Analysis Plan</w:t>
      </w:r>
    </w:p>
    <w:p w14:paraId="30818FC4" w14:textId="77777777" w:rsidR="002B435E" w:rsidRDefault="002B435E"/>
    <w:p w14:paraId="75752ED0" w14:textId="77777777" w:rsidR="002B435E" w:rsidRDefault="002B435E"/>
    <w:p w14:paraId="2B91CEE2" w14:textId="77777777" w:rsidR="002B435E" w:rsidRDefault="002B435E"/>
    <w:p w14:paraId="13BA8E8B" w14:textId="77777777" w:rsidR="002B435E" w:rsidRDefault="002B435E"/>
    <w:p w14:paraId="76FB272F" w14:textId="77777777" w:rsidR="002B435E" w:rsidRDefault="002B435E"/>
    <w:p w14:paraId="1C1B3B39" w14:textId="77777777" w:rsidR="002B435E" w:rsidRDefault="002B435E"/>
    <w:p w14:paraId="4E67C246" w14:textId="77777777" w:rsidR="002B435E" w:rsidRDefault="002B435E"/>
    <w:p w14:paraId="7D94DA42" w14:textId="77777777" w:rsidR="002B435E" w:rsidRDefault="002B435E"/>
    <w:p w14:paraId="52860638" w14:textId="77777777" w:rsidR="002B435E" w:rsidRDefault="002B435E"/>
    <w:sectPr w:rsidR="002B435E" w:rsidSect="00B11C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3D4E4A" w14:textId="77777777" w:rsidR="000423FE" w:rsidRDefault="000423FE" w:rsidP="006437CF">
      <w:r>
        <w:separator/>
      </w:r>
    </w:p>
  </w:endnote>
  <w:endnote w:type="continuationSeparator" w:id="0">
    <w:p w14:paraId="430B11B6" w14:textId="77777777" w:rsidR="000423FE" w:rsidRDefault="000423FE" w:rsidP="0064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9C83D" w14:textId="77777777" w:rsidR="000423FE" w:rsidRDefault="000423FE" w:rsidP="006437CF">
      <w:r>
        <w:separator/>
      </w:r>
    </w:p>
  </w:footnote>
  <w:footnote w:type="continuationSeparator" w:id="0">
    <w:p w14:paraId="02CF0C3A" w14:textId="77777777" w:rsidR="000423FE" w:rsidRDefault="000423FE" w:rsidP="006437CF">
      <w:r>
        <w:continuationSeparator/>
      </w:r>
    </w:p>
  </w:footnote>
  <w:footnote w:id="1">
    <w:p w14:paraId="2DD9B70C" w14:textId="77777777" w:rsidR="006437CF" w:rsidRDefault="006437CF" w:rsidP="006437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CF"/>
    <w:rsid w:val="000423FE"/>
    <w:rsid w:val="0005737B"/>
    <w:rsid w:val="001C63AC"/>
    <w:rsid w:val="002B435E"/>
    <w:rsid w:val="002C468D"/>
    <w:rsid w:val="002D07F0"/>
    <w:rsid w:val="00534EE5"/>
    <w:rsid w:val="005471E5"/>
    <w:rsid w:val="006324DC"/>
    <w:rsid w:val="006437CF"/>
    <w:rsid w:val="006E35E8"/>
    <w:rsid w:val="008E413D"/>
    <w:rsid w:val="00901DEB"/>
    <w:rsid w:val="00A24E93"/>
    <w:rsid w:val="00A54611"/>
    <w:rsid w:val="00AC2778"/>
    <w:rsid w:val="00B64629"/>
    <w:rsid w:val="00B76BFF"/>
    <w:rsid w:val="00BD7063"/>
    <w:rsid w:val="00CB739C"/>
    <w:rsid w:val="00CD640F"/>
    <w:rsid w:val="00D03D86"/>
    <w:rsid w:val="00DD430C"/>
    <w:rsid w:val="00EA32D0"/>
    <w:rsid w:val="00EE1F8A"/>
    <w:rsid w:val="00E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A881"/>
  <w15:chartTrackingRefBased/>
  <w15:docId w15:val="{C2F37DD7-5807-4137-A656-AEF67262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6437CF"/>
    <w:rPr>
      <w:vertAlign w:val="superscript"/>
    </w:rPr>
  </w:style>
  <w:style w:type="paragraph" w:styleId="BodyText">
    <w:name w:val="Body Text"/>
    <w:basedOn w:val="Normal"/>
    <w:link w:val="BodyTextChar"/>
    <w:rsid w:val="006437CF"/>
    <w:pPr>
      <w:tabs>
        <w:tab w:val="left" w:pos="1176"/>
        <w:tab w:val="left" w:pos="1656"/>
        <w:tab w:val="left" w:pos="6696"/>
        <w:tab w:val="left" w:pos="8256"/>
      </w:tabs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6437CF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6437CF"/>
    <w:rPr>
      <w:rFonts w:ascii="CG Times" w:hAnsi="CG 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437CF"/>
    <w:rPr>
      <w:rFonts w:ascii="CG Times" w:eastAsia="Times New Roman" w:hAnsi="CG Times" w:cs="Times New Roman"/>
      <w:sz w:val="20"/>
      <w:szCs w:val="20"/>
    </w:rPr>
  </w:style>
  <w:style w:type="character" w:styleId="Hyperlink">
    <w:name w:val="Hyperlink"/>
    <w:basedOn w:val="DefaultParagraphFont"/>
    <w:rsid w:val="006437C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7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77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41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1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1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1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1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rez.Peggy@bl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an.Jay@bls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D8731-D0CE-4326-A92F-4FCAD313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Peggy - BLS</dc:creator>
  <cp:keywords/>
  <dc:description/>
  <cp:lastModifiedBy>Kincaid, Nora - BLS</cp:lastModifiedBy>
  <cp:revision>2</cp:revision>
  <dcterms:created xsi:type="dcterms:W3CDTF">2014-05-13T12:00:00Z</dcterms:created>
  <dcterms:modified xsi:type="dcterms:W3CDTF">2014-05-13T12:00:00Z</dcterms:modified>
</cp:coreProperties>
</file>