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E1" w:rsidRPr="00E029F0" w:rsidRDefault="00063CE1" w:rsidP="00063CE1">
      <w:pPr>
        <w:pStyle w:val="Title"/>
        <w:rPr>
          <w:rFonts w:ascii="Times New Roman" w:hAnsi="Times New Roman"/>
          <w:sz w:val="32"/>
          <w:szCs w:val="32"/>
        </w:rPr>
      </w:pPr>
      <w:r w:rsidRPr="00E029F0">
        <w:rPr>
          <w:rFonts w:ascii="Times New Roman" w:hAnsi="Times New Roman"/>
          <w:sz w:val="32"/>
          <w:szCs w:val="32"/>
        </w:rPr>
        <w:t xml:space="preserve">SUPPORTING STATEMENT FOR </w:t>
      </w:r>
    </w:p>
    <w:p w:rsidR="00063CE1" w:rsidRPr="00E029F0" w:rsidRDefault="00063CE1" w:rsidP="00063CE1">
      <w:pPr>
        <w:pStyle w:val="Title"/>
        <w:rPr>
          <w:rFonts w:ascii="Times New Roman" w:hAnsi="Times New Roman"/>
          <w:sz w:val="32"/>
          <w:szCs w:val="32"/>
        </w:rPr>
      </w:pPr>
      <w:r w:rsidRPr="00E029F0">
        <w:rPr>
          <w:rFonts w:ascii="Times New Roman" w:hAnsi="Times New Roman"/>
          <w:sz w:val="32"/>
          <w:szCs w:val="32"/>
        </w:rPr>
        <w:t>PAPERWORK REDUCTION ACT SUBMISSION</w:t>
      </w:r>
    </w:p>
    <w:p w:rsidR="00063CE1" w:rsidRDefault="00063CE1" w:rsidP="00063CE1">
      <w:pPr>
        <w:pStyle w:val="Subtitle"/>
        <w:rPr>
          <w:sz w:val="32"/>
          <w:szCs w:val="32"/>
          <w:lang w:val="fr-FR"/>
        </w:rPr>
      </w:pPr>
    </w:p>
    <w:p w:rsidR="00382723" w:rsidRDefault="00D9057D" w:rsidP="00820C04">
      <w:pPr>
        <w:jc w:val="center"/>
        <w:rPr>
          <w:b/>
          <w:sz w:val="32"/>
          <w:szCs w:val="32"/>
          <w:lang w:val="fr-FR"/>
        </w:rPr>
      </w:pPr>
      <w:proofErr w:type="spellStart"/>
      <w:r>
        <w:rPr>
          <w:b/>
          <w:sz w:val="32"/>
          <w:szCs w:val="32"/>
          <w:lang w:val="fr-FR"/>
        </w:rPr>
        <w:t>Department</w:t>
      </w:r>
      <w:proofErr w:type="spellEnd"/>
      <w:r>
        <w:rPr>
          <w:b/>
          <w:sz w:val="32"/>
          <w:szCs w:val="32"/>
          <w:lang w:val="fr-FR"/>
        </w:rPr>
        <w:t xml:space="preserve"> </w:t>
      </w:r>
      <w:r w:rsidR="00382723">
        <w:rPr>
          <w:b/>
          <w:sz w:val="32"/>
          <w:szCs w:val="32"/>
          <w:lang w:val="fr-FR"/>
        </w:rPr>
        <w:t>of State Mentor-</w:t>
      </w:r>
      <w:r>
        <w:rPr>
          <w:b/>
          <w:sz w:val="32"/>
          <w:szCs w:val="32"/>
          <w:lang w:val="fr-FR"/>
        </w:rPr>
        <w:t>Protège</w:t>
      </w:r>
      <w:r w:rsidR="00382723">
        <w:rPr>
          <w:b/>
          <w:sz w:val="32"/>
          <w:szCs w:val="32"/>
          <w:lang w:val="fr-FR"/>
        </w:rPr>
        <w:t xml:space="preserve"> Program Application</w:t>
      </w:r>
    </w:p>
    <w:p w:rsidR="00063CE1" w:rsidRPr="00382723" w:rsidRDefault="00063CE1" w:rsidP="00820C04">
      <w:pPr>
        <w:jc w:val="center"/>
        <w:rPr>
          <w:lang w:val="fr-FR"/>
        </w:rPr>
      </w:pPr>
      <w:r w:rsidRPr="00382723">
        <w:rPr>
          <w:sz w:val="32"/>
          <w:szCs w:val="32"/>
          <w:lang w:val="fr-FR"/>
        </w:rPr>
        <w:t xml:space="preserve">OMB </w:t>
      </w:r>
      <w:proofErr w:type="spellStart"/>
      <w:r w:rsidRPr="00382723">
        <w:rPr>
          <w:sz w:val="32"/>
          <w:szCs w:val="32"/>
          <w:lang w:val="fr-FR"/>
        </w:rPr>
        <w:t>Number</w:t>
      </w:r>
      <w:proofErr w:type="spellEnd"/>
      <w:r w:rsidRPr="00382723">
        <w:rPr>
          <w:sz w:val="32"/>
          <w:szCs w:val="32"/>
          <w:lang w:val="fr-FR"/>
        </w:rPr>
        <w:t xml:space="preserve">  1405-0161</w:t>
      </w:r>
    </w:p>
    <w:p w:rsidR="00063CE1" w:rsidRDefault="00063CE1"/>
    <w:p w:rsidR="00382723" w:rsidRDefault="00382723"/>
    <w:p w:rsidR="00063CE1" w:rsidRPr="00063CE1" w:rsidRDefault="00063CE1" w:rsidP="00063CE1">
      <w:pPr>
        <w:pStyle w:val="ListParagraph"/>
        <w:numPr>
          <w:ilvl w:val="0"/>
          <w:numId w:val="1"/>
        </w:numPr>
        <w:rPr>
          <w:b/>
        </w:rPr>
      </w:pPr>
      <w:r w:rsidRPr="00063CE1">
        <w:rPr>
          <w:b/>
        </w:rPr>
        <w:t xml:space="preserve"> JUSTIFICATION</w:t>
      </w:r>
    </w:p>
    <w:p w:rsidR="00063CE1" w:rsidRDefault="00063CE1" w:rsidP="00063CE1"/>
    <w:p w:rsidR="00063CE1" w:rsidRPr="00063CE1" w:rsidRDefault="00063CE1" w:rsidP="00063CE1">
      <w:pPr>
        <w:pStyle w:val="ListParagraph"/>
        <w:numPr>
          <w:ilvl w:val="0"/>
          <w:numId w:val="4"/>
        </w:numPr>
      </w:pPr>
      <w:r>
        <w:t>The U.S. Department of State Office of Sm</w:t>
      </w:r>
      <w:r w:rsidR="005934F5">
        <w:t>all and Disadvantaged Business U</w:t>
      </w:r>
      <w:r w:rsidR="00DD2E90">
        <w:t>tilization Mentor-</w:t>
      </w:r>
      <w:r>
        <w:t>Protégé Program</w:t>
      </w:r>
      <w:r w:rsidR="003E3571">
        <w:t xml:space="preserve"> (MPP)</w:t>
      </w:r>
      <w:r>
        <w:t xml:space="preserve"> is designed to motivate and encourage large business prime contractor firms to provide mutually beneficial developmental </w:t>
      </w:r>
      <w:r>
        <w:rPr>
          <w:szCs w:val="24"/>
        </w:rPr>
        <w:t xml:space="preserve">assistance to small business, veteran-owned small business, service-disabled veteran-owned small business, </w:t>
      </w:r>
      <w:proofErr w:type="spellStart"/>
      <w:r>
        <w:rPr>
          <w:szCs w:val="24"/>
        </w:rPr>
        <w:t>HUBZone</w:t>
      </w:r>
      <w:proofErr w:type="spellEnd"/>
      <w:r>
        <w:rPr>
          <w:szCs w:val="24"/>
        </w:rPr>
        <w:t xml:space="preserve"> small business, small disadvantaged business, and women-owned small business concerns.  In order to continue this program, </w:t>
      </w:r>
      <w:r w:rsidR="009F3A44">
        <w:rPr>
          <w:szCs w:val="24"/>
        </w:rPr>
        <w:t xml:space="preserve">data must be collected from both the </w:t>
      </w:r>
      <w:r>
        <w:rPr>
          <w:szCs w:val="24"/>
        </w:rPr>
        <w:t>Mentor and Protégé</w:t>
      </w:r>
      <w:r w:rsidR="009F3A44">
        <w:rPr>
          <w:szCs w:val="24"/>
        </w:rPr>
        <w:t xml:space="preserve"> to establish an </w:t>
      </w:r>
      <w:r w:rsidR="003E3571">
        <w:rPr>
          <w:szCs w:val="24"/>
        </w:rPr>
        <w:t>agreement and enter into the MPP</w:t>
      </w:r>
      <w:r w:rsidR="002A3363">
        <w:rPr>
          <w:szCs w:val="24"/>
        </w:rPr>
        <w:t xml:space="preserve">, and an annual report </w:t>
      </w:r>
      <w:r w:rsidR="00C338B7">
        <w:rPr>
          <w:szCs w:val="24"/>
        </w:rPr>
        <w:t xml:space="preserve">must </w:t>
      </w:r>
      <w:r w:rsidR="002A3363">
        <w:rPr>
          <w:szCs w:val="24"/>
        </w:rPr>
        <w:t>be submitted by each Mentor</w:t>
      </w:r>
      <w:r w:rsidR="003E3571">
        <w:rPr>
          <w:szCs w:val="24"/>
        </w:rPr>
        <w:t xml:space="preserve"> </w:t>
      </w:r>
      <w:r w:rsidR="00C338B7">
        <w:rPr>
          <w:szCs w:val="24"/>
        </w:rPr>
        <w:t xml:space="preserve">per </w:t>
      </w:r>
      <w:r w:rsidR="00EE2E99">
        <w:rPr>
          <w:szCs w:val="24"/>
        </w:rPr>
        <w:t>Department of State Acquisition Regulation (DOSAR),</w:t>
      </w:r>
      <w:r w:rsidR="00AC3BF6">
        <w:rPr>
          <w:szCs w:val="24"/>
        </w:rPr>
        <w:t xml:space="preserve"> 48 CFR</w:t>
      </w:r>
      <w:r w:rsidR="00EE2E99">
        <w:rPr>
          <w:szCs w:val="24"/>
        </w:rPr>
        <w:t xml:space="preserve"> 619.202-70.</w:t>
      </w:r>
    </w:p>
    <w:p w:rsidR="00063CE1" w:rsidRDefault="00063CE1" w:rsidP="00063CE1">
      <w:pPr>
        <w:pStyle w:val="ListParagraph"/>
        <w:rPr>
          <w:szCs w:val="24"/>
        </w:rPr>
      </w:pPr>
    </w:p>
    <w:p w:rsidR="00063CE1" w:rsidRDefault="00063CE1" w:rsidP="00EE2E99">
      <w:pPr>
        <w:pStyle w:val="ListParagraph"/>
        <w:rPr>
          <w:szCs w:val="24"/>
        </w:rPr>
      </w:pPr>
      <w:r>
        <w:rPr>
          <w:szCs w:val="24"/>
        </w:rPr>
        <w:t>The</w:t>
      </w:r>
      <w:r w:rsidR="003E3571">
        <w:rPr>
          <w:szCs w:val="24"/>
        </w:rPr>
        <w:t xml:space="preserve"> mentor and the protégé </w:t>
      </w:r>
      <w:r w:rsidR="002A3363">
        <w:rPr>
          <w:szCs w:val="24"/>
        </w:rPr>
        <w:t xml:space="preserve">will </w:t>
      </w:r>
      <w:r w:rsidR="003E3571">
        <w:rPr>
          <w:szCs w:val="24"/>
        </w:rPr>
        <w:t xml:space="preserve">provide </w:t>
      </w:r>
      <w:r w:rsidR="00490EFB">
        <w:rPr>
          <w:szCs w:val="24"/>
        </w:rPr>
        <w:t xml:space="preserve">the following data </w:t>
      </w:r>
      <w:r w:rsidR="005934F5">
        <w:rPr>
          <w:szCs w:val="24"/>
        </w:rPr>
        <w:t xml:space="preserve">on the </w:t>
      </w:r>
      <w:r w:rsidR="00E30FBD">
        <w:rPr>
          <w:szCs w:val="24"/>
        </w:rPr>
        <w:t>Mentor-Protégé Program agreement form (</w:t>
      </w:r>
      <w:r w:rsidR="005934F5">
        <w:rPr>
          <w:szCs w:val="24"/>
        </w:rPr>
        <w:t>DS-4053</w:t>
      </w:r>
      <w:r w:rsidR="00E30FBD">
        <w:rPr>
          <w:szCs w:val="24"/>
        </w:rPr>
        <w:t>)</w:t>
      </w:r>
      <w:r w:rsidR="003E3571">
        <w:rPr>
          <w:szCs w:val="24"/>
        </w:rPr>
        <w:t>:</w:t>
      </w:r>
      <w:r>
        <w:rPr>
          <w:szCs w:val="24"/>
        </w:rPr>
        <w:t xml:space="preserve"> company</w:t>
      </w:r>
      <w:r w:rsidR="005934F5">
        <w:rPr>
          <w:szCs w:val="24"/>
        </w:rPr>
        <w:t xml:space="preserve"> name, contact information, company’s primary NAICS code</w:t>
      </w:r>
      <w:r>
        <w:rPr>
          <w:szCs w:val="24"/>
        </w:rPr>
        <w:t xml:space="preserve">, </w:t>
      </w:r>
      <w:proofErr w:type="gramStart"/>
      <w:r>
        <w:rPr>
          <w:szCs w:val="24"/>
        </w:rPr>
        <w:t>types</w:t>
      </w:r>
      <w:proofErr w:type="gramEnd"/>
      <w:r>
        <w:rPr>
          <w:szCs w:val="24"/>
        </w:rPr>
        <w:t xml:space="preserve"> of developmental assistance, esti</w:t>
      </w:r>
      <w:r w:rsidR="00EE2E99">
        <w:rPr>
          <w:szCs w:val="24"/>
        </w:rPr>
        <w:t xml:space="preserve">mate </w:t>
      </w:r>
      <w:r w:rsidR="00C338B7">
        <w:rPr>
          <w:szCs w:val="24"/>
        </w:rPr>
        <w:t xml:space="preserve">of the </w:t>
      </w:r>
      <w:r w:rsidR="00EE2E99">
        <w:rPr>
          <w:szCs w:val="24"/>
        </w:rPr>
        <w:t>cost</w:t>
      </w:r>
      <w:r w:rsidR="00C338B7">
        <w:rPr>
          <w:szCs w:val="24"/>
        </w:rPr>
        <w:t xml:space="preserve"> of developmental assistance</w:t>
      </w:r>
      <w:r w:rsidR="00EE2E99">
        <w:rPr>
          <w:szCs w:val="24"/>
        </w:rPr>
        <w:t>, milestones, metrics,</w:t>
      </w:r>
      <w:r w:rsidR="005934F5">
        <w:rPr>
          <w:szCs w:val="24"/>
        </w:rPr>
        <w:t xml:space="preserve"> potential subcontracts </w:t>
      </w:r>
      <w:r>
        <w:rPr>
          <w:szCs w:val="24"/>
        </w:rPr>
        <w:t xml:space="preserve">and </w:t>
      </w:r>
      <w:r w:rsidR="005934F5">
        <w:rPr>
          <w:szCs w:val="24"/>
        </w:rPr>
        <w:t xml:space="preserve">mentor </w:t>
      </w:r>
      <w:r>
        <w:rPr>
          <w:szCs w:val="24"/>
        </w:rPr>
        <w:t>termi</w:t>
      </w:r>
      <w:r w:rsidR="00490EFB">
        <w:rPr>
          <w:szCs w:val="24"/>
        </w:rPr>
        <w:t>nation procedures.</w:t>
      </w:r>
      <w:r w:rsidR="002A3363">
        <w:rPr>
          <w:szCs w:val="24"/>
        </w:rPr>
        <w:t xml:space="preserve">  The Mentor will provide the following general information in its annual report</w:t>
      </w:r>
      <w:r w:rsidR="003F5B06">
        <w:rPr>
          <w:szCs w:val="24"/>
        </w:rPr>
        <w:t xml:space="preserve"> to include the following </w:t>
      </w:r>
      <w:r w:rsidR="00AC3BF6">
        <w:rPr>
          <w:szCs w:val="24"/>
        </w:rPr>
        <w:t>information</w:t>
      </w:r>
      <w:r w:rsidR="003F5B06">
        <w:rPr>
          <w:szCs w:val="24"/>
        </w:rPr>
        <w:t xml:space="preserve">: </w:t>
      </w:r>
    </w:p>
    <w:p w:rsidR="003F5B06" w:rsidRDefault="003F5B06" w:rsidP="00EE2E99">
      <w:pPr>
        <w:pStyle w:val="ListParagraph"/>
        <w:rPr>
          <w:szCs w:val="24"/>
        </w:rPr>
      </w:pPr>
    </w:p>
    <w:p w:rsidR="003F5B06" w:rsidRPr="009C3851" w:rsidRDefault="003F5B06" w:rsidP="003F5B06">
      <w:pPr>
        <w:pStyle w:val="ListParagraph"/>
        <w:numPr>
          <w:ilvl w:val="0"/>
          <w:numId w:val="8"/>
        </w:numPr>
        <w:rPr>
          <w:szCs w:val="24"/>
        </w:rPr>
      </w:pPr>
      <w:r w:rsidRPr="009C3851">
        <w:rPr>
          <w:szCs w:val="24"/>
        </w:rPr>
        <w:t>Summary of the value of the Mentor-Protégé Agreement</w:t>
      </w:r>
    </w:p>
    <w:p w:rsidR="00AC3BF6" w:rsidRPr="009C3851" w:rsidRDefault="00AC3BF6" w:rsidP="003F5B06">
      <w:pPr>
        <w:pStyle w:val="ListParagraph"/>
        <w:numPr>
          <w:ilvl w:val="0"/>
          <w:numId w:val="8"/>
        </w:numPr>
        <w:rPr>
          <w:szCs w:val="24"/>
        </w:rPr>
      </w:pPr>
      <w:r w:rsidRPr="009C3851">
        <w:rPr>
          <w:szCs w:val="24"/>
        </w:rPr>
        <w:t>How the Mentor:</w:t>
      </w:r>
    </w:p>
    <w:p w:rsidR="003F5B06" w:rsidRPr="009C3851" w:rsidRDefault="003F5B06" w:rsidP="00AC3BF6">
      <w:pPr>
        <w:pStyle w:val="ListParagraph"/>
        <w:numPr>
          <w:ilvl w:val="1"/>
          <w:numId w:val="8"/>
        </w:numPr>
        <w:rPr>
          <w:szCs w:val="24"/>
        </w:rPr>
      </w:pPr>
      <w:r w:rsidRPr="009C3851">
        <w:rPr>
          <w:szCs w:val="24"/>
        </w:rPr>
        <w:t>Support</w:t>
      </w:r>
      <w:r w:rsidR="00AC3BF6" w:rsidRPr="009C3851">
        <w:rPr>
          <w:szCs w:val="24"/>
        </w:rPr>
        <w:t>s</w:t>
      </w:r>
      <w:r w:rsidRPr="009C3851">
        <w:rPr>
          <w:szCs w:val="24"/>
        </w:rPr>
        <w:t xml:space="preserve"> the Department of State mission and objectives </w:t>
      </w:r>
    </w:p>
    <w:p w:rsidR="003F5B06" w:rsidRPr="009C3851" w:rsidRDefault="003F5B06" w:rsidP="00AC3BF6">
      <w:pPr>
        <w:pStyle w:val="ListParagraph"/>
        <w:numPr>
          <w:ilvl w:val="1"/>
          <w:numId w:val="8"/>
        </w:numPr>
        <w:rPr>
          <w:szCs w:val="24"/>
        </w:rPr>
      </w:pPr>
      <w:r w:rsidRPr="009C3851">
        <w:rPr>
          <w:szCs w:val="24"/>
        </w:rPr>
        <w:t>Increas</w:t>
      </w:r>
      <w:r w:rsidR="00AC3BF6" w:rsidRPr="009C3851">
        <w:rPr>
          <w:szCs w:val="24"/>
        </w:rPr>
        <w:t>es</w:t>
      </w:r>
      <w:r w:rsidRPr="009C3851">
        <w:rPr>
          <w:szCs w:val="24"/>
        </w:rPr>
        <w:t xml:space="preserve"> the protégé’s ability to participate in DOS, Federal, and/or commercial contracts and subcontracts</w:t>
      </w:r>
    </w:p>
    <w:p w:rsidR="003F5B06" w:rsidRPr="009C3851" w:rsidRDefault="003F5B06" w:rsidP="00AC3BF6">
      <w:pPr>
        <w:pStyle w:val="ListParagraph"/>
        <w:numPr>
          <w:ilvl w:val="1"/>
          <w:numId w:val="8"/>
        </w:numPr>
        <w:rPr>
          <w:szCs w:val="24"/>
        </w:rPr>
      </w:pPr>
      <w:r w:rsidRPr="009C3851">
        <w:rPr>
          <w:szCs w:val="24"/>
        </w:rPr>
        <w:t>Improv</w:t>
      </w:r>
      <w:r w:rsidR="00AC3BF6" w:rsidRPr="009C3851">
        <w:rPr>
          <w:szCs w:val="24"/>
        </w:rPr>
        <w:t>es</w:t>
      </w:r>
      <w:r w:rsidRPr="009C3851">
        <w:rPr>
          <w:szCs w:val="24"/>
        </w:rPr>
        <w:t xml:space="preserve"> small business subcontracting opportunities in industry categories where eligible protégés or other small business categories are not dominant in the mentor’s vendor base</w:t>
      </w:r>
    </w:p>
    <w:p w:rsidR="003F5B06" w:rsidRPr="009C3851" w:rsidRDefault="003F5B06" w:rsidP="003F5B06">
      <w:pPr>
        <w:pStyle w:val="ListParagraph"/>
        <w:numPr>
          <w:ilvl w:val="0"/>
          <w:numId w:val="8"/>
        </w:numPr>
        <w:rPr>
          <w:szCs w:val="24"/>
        </w:rPr>
      </w:pPr>
      <w:r w:rsidRPr="009C3851">
        <w:rPr>
          <w:szCs w:val="24"/>
        </w:rPr>
        <w:t>Progress in meeting agreed upon objectives</w:t>
      </w:r>
    </w:p>
    <w:p w:rsidR="003F5B06" w:rsidRPr="009C3851" w:rsidRDefault="00342C85" w:rsidP="003F5B06">
      <w:pPr>
        <w:pStyle w:val="ListParagraph"/>
        <w:numPr>
          <w:ilvl w:val="0"/>
          <w:numId w:val="8"/>
        </w:numPr>
        <w:rPr>
          <w:szCs w:val="24"/>
        </w:rPr>
      </w:pPr>
      <w:r w:rsidRPr="009C3851">
        <w:rPr>
          <w:szCs w:val="24"/>
        </w:rPr>
        <w:t>Recommendation for continuation of the agreement f</w:t>
      </w:r>
      <w:r w:rsidR="009C3851" w:rsidRPr="009C3851">
        <w:rPr>
          <w:szCs w:val="24"/>
        </w:rPr>
        <w:t>rom</w:t>
      </w:r>
      <w:r w:rsidRPr="009C3851">
        <w:rPr>
          <w:szCs w:val="24"/>
        </w:rPr>
        <w:t xml:space="preserve"> the previous FY</w:t>
      </w:r>
    </w:p>
    <w:p w:rsidR="00063CE1" w:rsidRDefault="00063CE1" w:rsidP="00063CE1">
      <w:pPr>
        <w:pStyle w:val="ListParagraph"/>
        <w:rPr>
          <w:szCs w:val="24"/>
        </w:rPr>
      </w:pPr>
    </w:p>
    <w:p w:rsidR="00AD5742" w:rsidRDefault="00063CE1" w:rsidP="00DD2E90">
      <w:pPr>
        <w:pStyle w:val="ListParagraph"/>
        <w:numPr>
          <w:ilvl w:val="0"/>
          <w:numId w:val="4"/>
        </w:numPr>
      </w:pPr>
      <w:r>
        <w:t xml:space="preserve">The </w:t>
      </w:r>
      <w:r w:rsidR="003E3571">
        <w:t xml:space="preserve">information </w:t>
      </w:r>
      <w:r w:rsidR="00C338B7">
        <w:t xml:space="preserve">provided </w:t>
      </w:r>
      <w:r w:rsidR="003E3571">
        <w:t xml:space="preserve">on the </w:t>
      </w:r>
      <w:r>
        <w:t>DS</w:t>
      </w:r>
      <w:r w:rsidR="003E3571">
        <w:t xml:space="preserve">-4053 </w:t>
      </w:r>
      <w:r w:rsidR="00C338B7">
        <w:t xml:space="preserve">and submitted </w:t>
      </w:r>
      <w:r w:rsidR="003E3571">
        <w:t>by the proposed applicants</w:t>
      </w:r>
      <w:r>
        <w:t xml:space="preserve"> </w:t>
      </w:r>
      <w:r w:rsidR="00D215B8">
        <w:t>is used by the Office of Small and Disadvantaged Business Utiliza</w:t>
      </w:r>
      <w:r w:rsidR="005934F5">
        <w:t xml:space="preserve">tion and </w:t>
      </w:r>
      <w:r w:rsidR="00C338B7">
        <w:t xml:space="preserve">responsible </w:t>
      </w:r>
      <w:r w:rsidR="005934F5">
        <w:t>Contracting O</w:t>
      </w:r>
      <w:r w:rsidR="00D215B8">
        <w:t xml:space="preserve">fficers to </w:t>
      </w:r>
      <w:r w:rsidR="005934F5">
        <w:t xml:space="preserve">ensure that both </w:t>
      </w:r>
      <w:r w:rsidR="00D9170B">
        <w:t xml:space="preserve">mentor and protégé meet the eligibility requirements and that the appropriate information is included by both </w:t>
      </w:r>
      <w:r w:rsidR="005934F5">
        <w:t xml:space="preserve">mentor and protégé </w:t>
      </w:r>
      <w:r w:rsidR="00D9170B">
        <w:t xml:space="preserve">applicants.  </w:t>
      </w:r>
      <w:r w:rsidR="00AD5742">
        <w:t xml:space="preserve">In addition, the information collected is also used to determine if the mentor can develop a successful business relationship with the protégé and enter into the MPP Program.  </w:t>
      </w:r>
      <w:r w:rsidR="00D9170B">
        <w:t xml:space="preserve">As a part of the MPP, the mentor is to motivate, provide developmental </w:t>
      </w:r>
      <w:r w:rsidR="00D9170B">
        <w:lastRenderedPageBreak/>
        <w:t xml:space="preserve">assistance, and increase the number of contracts/subcontracts with the Department of State </w:t>
      </w:r>
      <w:r w:rsidR="0081188F">
        <w:t xml:space="preserve">with </w:t>
      </w:r>
      <w:r w:rsidR="00D9170B">
        <w:t xml:space="preserve">its protégé. </w:t>
      </w:r>
    </w:p>
    <w:p w:rsidR="00D215B8" w:rsidRDefault="00D215B8" w:rsidP="00D215B8"/>
    <w:p w:rsidR="00DD2E90" w:rsidRDefault="00FC4DB8" w:rsidP="00EE2E99">
      <w:pPr>
        <w:pStyle w:val="ListParagraph"/>
        <w:numPr>
          <w:ilvl w:val="0"/>
          <w:numId w:val="4"/>
        </w:numPr>
      </w:pPr>
      <w:r>
        <w:t>The MPP</w:t>
      </w:r>
      <w:r w:rsidR="00D215B8">
        <w:t xml:space="preserve"> application</w:t>
      </w:r>
      <w:r w:rsidR="00342C85">
        <w:t xml:space="preserve"> (Form DS-4053)</w:t>
      </w:r>
      <w:r w:rsidR="00D215B8">
        <w:t xml:space="preserve"> is available </w:t>
      </w:r>
      <w:r w:rsidR="00EE2E99">
        <w:t xml:space="preserve">to </w:t>
      </w:r>
      <w:r w:rsidR="00D215B8">
        <w:t xml:space="preserve">the </w:t>
      </w:r>
      <w:r w:rsidR="003E3571">
        <w:t>public</w:t>
      </w:r>
      <w:r w:rsidR="00E30FBD">
        <w:t xml:space="preserve"> at the following web address: </w:t>
      </w:r>
      <w:hyperlink r:id="rId9" w:history="1">
        <w:r w:rsidR="00E30FBD" w:rsidRPr="004C4D9B">
          <w:rPr>
            <w:rStyle w:val="Hyperlink"/>
          </w:rPr>
          <w:t>http://eforms.state.gov/</w:t>
        </w:r>
      </w:hyperlink>
      <w:r w:rsidR="00E30FBD">
        <w:t xml:space="preserve">.   </w:t>
      </w:r>
      <w:r w:rsidR="000D6560">
        <w:t>After completion of the applica</w:t>
      </w:r>
      <w:r w:rsidR="00EE2E99">
        <w:t>tion and agreement the mentor</w:t>
      </w:r>
      <w:r w:rsidR="000D6560">
        <w:t xml:space="preserve"> </w:t>
      </w:r>
      <w:r w:rsidR="00EE2E99">
        <w:t>submit</w:t>
      </w:r>
      <w:r w:rsidR="008561D2">
        <w:t>s</w:t>
      </w:r>
      <w:r w:rsidR="00EE2E99">
        <w:t xml:space="preserve"> the package via </w:t>
      </w:r>
      <w:r w:rsidR="000D6560">
        <w:t xml:space="preserve">e-mail, fax or </w:t>
      </w:r>
      <w:r w:rsidR="00AC4142">
        <w:t>mail via USP</w:t>
      </w:r>
      <w:r w:rsidR="005934F5">
        <w:t xml:space="preserve">S to the attention of the </w:t>
      </w:r>
      <w:r w:rsidR="000D6560">
        <w:t>OSDBU</w:t>
      </w:r>
      <w:r w:rsidR="00E467E3">
        <w:t xml:space="preserve"> Mentor-</w:t>
      </w:r>
      <w:r w:rsidR="00EE2E99">
        <w:t>Protégé Program Manager</w:t>
      </w:r>
      <w:r w:rsidR="000D6560">
        <w:t>.</w:t>
      </w:r>
    </w:p>
    <w:p w:rsidR="00DD2E90" w:rsidRDefault="00DD2E90" w:rsidP="00DD2E90"/>
    <w:p w:rsidR="00DD2E90" w:rsidRDefault="00DD2E90" w:rsidP="00EE2E99">
      <w:pPr>
        <w:pStyle w:val="ListParagraph"/>
        <w:numPr>
          <w:ilvl w:val="0"/>
          <w:numId w:val="4"/>
        </w:numPr>
      </w:pPr>
      <w:r>
        <w:t>There are no duplicated efforts.  Each reporting situation is unique and the data that must be collected is unique to the particular Mentor-Protégé application.</w:t>
      </w:r>
    </w:p>
    <w:p w:rsidR="00DD2E90" w:rsidRDefault="00DD2E90" w:rsidP="00DD2E90"/>
    <w:p w:rsidR="00DD2E90" w:rsidRDefault="00DD2E90" w:rsidP="00EE2E99">
      <w:pPr>
        <w:pStyle w:val="ListParagraph"/>
        <w:numPr>
          <w:ilvl w:val="0"/>
          <w:numId w:val="4"/>
        </w:numPr>
      </w:pPr>
      <w:r>
        <w:t xml:space="preserve">The paperwork requirements under this request </w:t>
      </w:r>
      <w:r w:rsidR="00342C85">
        <w:t>may have minimal impact on the mentor partner</w:t>
      </w:r>
      <w:r>
        <w:t xml:space="preserve">.  The Mentor-Protégé Program is designed to motivate and encourage large business prime contractors to provide mutually beneficial developmental assistance to small business concerns.  The goal of the program is to improve prime and subcontractor performance under DOS contracts and subcontracts, </w:t>
      </w:r>
      <w:r w:rsidR="00AC3BF6">
        <w:t xml:space="preserve">and </w:t>
      </w:r>
      <w:r>
        <w:t xml:space="preserve">foster long-term business relations between large contractors and small businesses.  The contractors voluntarily submit the data.  </w:t>
      </w:r>
    </w:p>
    <w:p w:rsidR="00DD2E90" w:rsidRDefault="00DD2E90" w:rsidP="00DD2E90"/>
    <w:p w:rsidR="00914A34" w:rsidRDefault="00F50A6E" w:rsidP="00EE2E99">
      <w:pPr>
        <w:pStyle w:val="ListParagraph"/>
        <w:numPr>
          <w:ilvl w:val="0"/>
          <w:numId w:val="4"/>
        </w:numPr>
      </w:pPr>
      <w:r>
        <w:t xml:space="preserve">The information provided by the </w:t>
      </w:r>
      <w:r w:rsidR="00AC3BF6">
        <w:t>Mentor-P</w:t>
      </w:r>
      <w:r>
        <w:t>rotégé applicants on the DS-4053 is evaluated to ensure both mentor and protégé applicants meet the requirements of the M</w:t>
      </w:r>
      <w:r w:rsidR="00AC3BF6">
        <w:t>PP</w:t>
      </w:r>
      <w:r>
        <w:t xml:space="preserve"> and could potentially result in a Mentor Protégé Agreement.  </w:t>
      </w:r>
      <w:r w:rsidR="00DD2E90">
        <w:t xml:space="preserve">If data </w:t>
      </w:r>
      <w:r w:rsidR="006131AE">
        <w:t xml:space="preserve">are </w:t>
      </w:r>
      <w:r w:rsidR="00DD2E90">
        <w:t>not collected, the consequence is that contractors would not be eligible for the M</w:t>
      </w:r>
      <w:r w:rsidR="00AC3BF6">
        <w:t>PP</w:t>
      </w:r>
      <w:r w:rsidR="00DD2E90">
        <w:t>.  Addition</w:t>
      </w:r>
      <w:r w:rsidR="00AC4142">
        <w:t>ally</w:t>
      </w:r>
      <w:r w:rsidR="00DD2E90">
        <w:t>, OSDBU would not be able to adequately evaluate the effectiveness of the M</w:t>
      </w:r>
      <w:r w:rsidR="00AC3BF6">
        <w:t>PP</w:t>
      </w:r>
      <w:r w:rsidR="00DD2E90">
        <w:t xml:space="preserve">. </w:t>
      </w:r>
    </w:p>
    <w:p w:rsidR="00914A34" w:rsidRDefault="00914A34" w:rsidP="00914A34"/>
    <w:p w:rsidR="00FB7AD7" w:rsidRPr="009C3851" w:rsidRDefault="0081188F" w:rsidP="00FB7AD7">
      <w:pPr>
        <w:widowControl w:val="0"/>
        <w:numPr>
          <w:ilvl w:val="0"/>
          <w:numId w:val="4"/>
        </w:numPr>
        <w:autoSpaceDE w:val="0"/>
        <w:autoSpaceDN w:val="0"/>
        <w:adjustRightInd w:val="0"/>
        <w:rPr>
          <w:rFonts w:cs="Arial"/>
          <w:szCs w:val="24"/>
        </w:rPr>
      </w:pPr>
      <w:r w:rsidRPr="009C3851">
        <w:rPr>
          <w:rFonts w:cs="Arial"/>
          <w:szCs w:val="24"/>
        </w:rPr>
        <w:t>To</w:t>
      </w:r>
      <w:r w:rsidR="00FB7AD7" w:rsidRPr="009C3851">
        <w:rPr>
          <w:rFonts w:cs="Arial"/>
          <w:szCs w:val="24"/>
        </w:rPr>
        <w:t xml:space="preserve"> minimize the burden to program participants, reports will be submitted once a year</w:t>
      </w:r>
      <w:r w:rsidR="00342C85" w:rsidRPr="009C3851">
        <w:rPr>
          <w:rFonts w:cs="Arial"/>
          <w:szCs w:val="24"/>
        </w:rPr>
        <w:t xml:space="preserve"> during the period of the Mentor Protégé Agreement</w:t>
      </w:r>
      <w:r w:rsidR="00FB7AD7" w:rsidRPr="009C3851">
        <w:rPr>
          <w:rFonts w:cs="Arial"/>
          <w:szCs w:val="24"/>
        </w:rPr>
        <w:t>.</w:t>
      </w:r>
    </w:p>
    <w:p w:rsidR="00FB7AD7" w:rsidRPr="00FB7AD7" w:rsidRDefault="00FB7AD7" w:rsidP="00FB7AD7">
      <w:pPr>
        <w:rPr>
          <w:rFonts w:cs="Arial"/>
          <w:szCs w:val="24"/>
        </w:rPr>
      </w:pPr>
    </w:p>
    <w:p w:rsidR="00FB7AD7" w:rsidRPr="00FB7AD7" w:rsidRDefault="00FB7AD7" w:rsidP="00995783">
      <w:pPr>
        <w:widowControl w:val="0"/>
        <w:numPr>
          <w:ilvl w:val="0"/>
          <w:numId w:val="7"/>
        </w:numPr>
        <w:autoSpaceDE w:val="0"/>
        <w:autoSpaceDN w:val="0"/>
        <w:adjustRightInd w:val="0"/>
        <w:ind w:left="1080"/>
        <w:rPr>
          <w:rFonts w:cs="Arial"/>
          <w:szCs w:val="24"/>
        </w:rPr>
      </w:pPr>
      <w:r>
        <w:rPr>
          <w:rFonts w:cs="Arial"/>
          <w:szCs w:val="24"/>
        </w:rPr>
        <w:t xml:space="preserve">OSDBU </w:t>
      </w:r>
      <w:r w:rsidRPr="00FB7AD7">
        <w:rPr>
          <w:rFonts w:cs="Arial"/>
          <w:szCs w:val="24"/>
        </w:rPr>
        <w:t>will not require program participants to prepare a written response to a collection of information in fewer than 30 days after receipt.</w:t>
      </w:r>
    </w:p>
    <w:p w:rsidR="00FB7AD7" w:rsidRPr="00FB7AD7" w:rsidRDefault="00FB7AD7" w:rsidP="00995783">
      <w:pPr>
        <w:ind w:left="360"/>
        <w:rPr>
          <w:rFonts w:cs="Arial"/>
          <w:szCs w:val="24"/>
        </w:rPr>
      </w:pPr>
    </w:p>
    <w:p w:rsidR="00FB7AD7" w:rsidRPr="00FB7AD7" w:rsidRDefault="00FB7AD7" w:rsidP="00995783">
      <w:pPr>
        <w:widowControl w:val="0"/>
        <w:numPr>
          <w:ilvl w:val="0"/>
          <w:numId w:val="7"/>
        </w:numPr>
        <w:autoSpaceDE w:val="0"/>
        <w:autoSpaceDN w:val="0"/>
        <w:adjustRightInd w:val="0"/>
        <w:ind w:left="1080"/>
        <w:rPr>
          <w:rFonts w:cs="Arial"/>
          <w:szCs w:val="24"/>
        </w:rPr>
      </w:pPr>
      <w:r w:rsidRPr="00FB7AD7">
        <w:rPr>
          <w:rFonts w:cs="Arial"/>
          <w:szCs w:val="24"/>
        </w:rPr>
        <w:t>All reports and program evaluation forms should be submitted electronically. If a program participant cannot submit a report or evaluation form by email, an original copy will suffice. No additional copies have to be submitted.</w:t>
      </w:r>
    </w:p>
    <w:p w:rsidR="00FB7AD7" w:rsidRPr="00FB7AD7" w:rsidRDefault="00FB7AD7" w:rsidP="00995783">
      <w:pPr>
        <w:ind w:left="360"/>
        <w:rPr>
          <w:rFonts w:cs="Arial"/>
          <w:szCs w:val="24"/>
        </w:rPr>
      </w:pPr>
    </w:p>
    <w:p w:rsidR="00FB7AD7" w:rsidRPr="00FB7AD7" w:rsidRDefault="00FB7AD7" w:rsidP="00995783">
      <w:pPr>
        <w:widowControl w:val="0"/>
        <w:numPr>
          <w:ilvl w:val="0"/>
          <w:numId w:val="7"/>
        </w:numPr>
        <w:autoSpaceDE w:val="0"/>
        <w:autoSpaceDN w:val="0"/>
        <w:adjustRightInd w:val="0"/>
        <w:ind w:left="1080"/>
        <w:rPr>
          <w:rFonts w:cs="Arial"/>
          <w:szCs w:val="24"/>
        </w:rPr>
      </w:pPr>
      <w:r>
        <w:rPr>
          <w:rFonts w:cs="Arial"/>
          <w:szCs w:val="24"/>
        </w:rPr>
        <w:t xml:space="preserve">OSDBU </w:t>
      </w:r>
      <w:r w:rsidRPr="00FB7AD7">
        <w:rPr>
          <w:rFonts w:cs="Arial"/>
          <w:szCs w:val="24"/>
        </w:rPr>
        <w:t xml:space="preserve">does not require prospective program participants to retain records for more than three years. </w:t>
      </w:r>
    </w:p>
    <w:p w:rsidR="00FB7AD7" w:rsidRPr="00FB7AD7" w:rsidRDefault="00FB7AD7" w:rsidP="00995783">
      <w:pPr>
        <w:ind w:left="360"/>
        <w:rPr>
          <w:rFonts w:cs="Arial"/>
          <w:szCs w:val="24"/>
        </w:rPr>
      </w:pPr>
    </w:p>
    <w:p w:rsidR="00FB7AD7" w:rsidRPr="00995783" w:rsidRDefault="00FB7AD7" w:rsidP="00995783">
      <w:pPr>
        <w:widowControl w:val="0"/>
        <w:numPr>
          <w:ilvl w:val="0"/>
          <w:numId w:val="7"/>
        </w:numPr>
        <w:autoSpaceDE w:val="0"/>
        <w:autoSpaceDN w:val="0"/>
        <w:adjustRightInd w:val="0"/>
        <w:ind w:left="1080"/>
        <w:rPr>
          <w:rFonts w:cs="Arial"/>
          <w:szCs w:val="24"/>
        </w:rPr>
      </w:pPr>
      <w:r w:rsidRPr="00FB7AD7">
        <w:rPr>
          <w:rFonts w:cs="Arial"/>
          <w:szCs w:val="24"/>
        </w:rPr>
        <w:t>No statistical survey will be performed.</w:t>
      </w:r>
    </w:p>
    <w:p w:rsidR="00FB7AD7" w:rsidRPr="00FB7AD7" w:rsidRDefault="00FB7AD7" w:rsidP="00995783">
      <w:pPr>
        <w:ind w:left="360"/>
        <w:rPr>
          <w:rFonts w:cs="Arial"/>
          <w:szCs w:val="24"/>
        </w:rPr>
      </w:pPr>
    </w:p>
    <w:p w:rsidR="00FB7AD7" w:rsidRPr="00FB7AD7" w:rsidRDefault="00995783" w:rsidP="00995783">
      <w:pPr>
        <w:widowControl w:val="0"/>
        <w:numPr>
          <w:ilvl w:val="0"/>
          <w:numId w:val="7"/>
        </w:numPr>
        <w:autoSpaceDE w:val="0"/>
        <w:autoSpaceDN w:val="0"/>
        <w:adjustRightInd w:val="0"/>
        <w:ind w:left="1080"/>
        <w:rPr>
          <w:rFonts w:cs="Arial"/>
          <w:szCs w:val="24"/>
        </w:rPr>
      </w:pPr>
      <w:r>
        <w:rPr>
          <w:rFonts w:cs="Arial"/>
          <w:szCs w:val="24"/>
        </w:rPr>
        <w:t>OSDBU</w:t>
      </w:r>
      <w:r w:rsidR="00FB7AD7" w:rsidRPr="00FB7AD7">
        <w:rPr>
          <w:rFonts w:cs="Arial"/>
          <w:szCs w:val="24"/>
        </w:rPr>
        <w:t xml:space="preserve"> will not perform any type of statistical data classification at this time.</w:t>
      </w:r>
    </w:p>
    <w:p w:rsidR="00FB7AD7" w:rsidRPr="00FB7AD7" w:rsidRDefault="00FB7AD7" w:rsidP="00995783">
      <w:pPr>
        <w:ind w:left="360"/>
        <w:rPr>
          <w:rFonts w:cs="Arial"/>
          <w:szCs w:val="24"/>
        </w:rPr>
      </w:pPr>
    </w:p>
    <w:p w:rsidR="000D6560" w:rsidRPr="00995783" w:rsidRDefault="00FB7AD7" w:rsidP="00995783">
      <w:pPr>
        <w:widowControl w:val="0"/>
        <w:numPr>
          <w:ilvl w:val="0"/>
          <w:numId w:val="7"/>
        </w:numPr>
        <w:autoSpaceDE w:val="0"/>
        <w:autoSpaceDN w:val="0"/>
        <w:adjustRightInd w:val="0"/>
        <w:ind w:left="1080"/>
        <w:rPr>
          <w:rFonts w:cs="Arial"/>
          <w:szCs w:val="24"/>
        </w:rPr>
      </w:pPr>
      <w:r>
        <w:rPr>
          <w:rFonts w:cs="Arial"/>
          <w:szCs w:val="24"/>
        </w:rPr>
        <w:t xml:space="preserve">OSDBU </w:t>
      </w:r>
      <w:r w:rsidRPr="00FB7AD7">
        <w:rPr>
          <w:rFonts w:cs="Arial"/>
          <w:szCs w:val="24"/>
        </w:rPr>
        <w:t>will not require prospective program participants to submit proprietary trade secrets or any other confidential information.</w:t>
      </w:r>
    </w:p>
    <w:p w:rsidR="009C3DBB" w:rsidRDefault="009C3DBB" w:rsidP="00EE2E99"/>
    <w:p w:rsidR="00045CF9" w:rsidRDefault="009C3DBB" w:rsidP="00045CF9">
      <w:pPr>
        <w:pStyle w:val="ListParagraph"/>
        <w:numPr>
          <w:ilvl w:val="0"/>
          <w:numId w:val="4"/>
        </w:numPr>
      </w:pPr>
      <w:r>
        <w:lastRenderedPageBreak/>
        <w:t>The Department of State publish</w:t>
      </w:r>
      <w:r w:rsidR="00045CF9">
        <w:t>ed</w:t>
      </w:r>
      <w:r>
        <w:t xml:space="preserve"> a 60-day notice</w:t>
      </w:r>
      <w:r w:rsidR="00045CF9">
        <w:t xml:space="preserve"> </w:t>
      </w:r>
      <w:r w:rsidR="00045CF9" w:rsidRPr="00045CF9">
        <w:rPr>
          <w:rStyle w:val="CommentReference"/>
          <w:sz w:val="24"/>
          <w:szCs w:val="24"/>
        </w:rPr>
        <w:t>on November 18, 2013 i</w:t>
      </w:r>
      <w:r w:rsidR="00476AA5" w:rsidRPr="00045CF9">
        <w:rPr>
          <w:szCs w:val="24"/>
        </w:rPr>
        <w:t>n</w:t>
      </w:r>
      <w:r w:rsidR="00045CF9" w:rsidRPr="00045CF9">
        <w:rPr>
          <w:szCs w:val="24"/>
        </w:rPr>
        <w:t xml:space="preserve"> Volume 78, page number 69171 of </w:t>
      </w:r>
      <w:r w:rsidR="00476AA5">
        <w:t xml:space="preserve">the </w:t>
      </w:r>
      <w:r w:rsidR="00476AA5" w:rsidRPr="00045CF9">
        <w:rPr>
          <w:i/>
        </w:rPr>
        <w:t xml:space="preserve">Federal Register </w:t>
      </w:r>
      <w:r>
        <w:t xml:space="preserve">for public </w:t>
      </w:r>
      <w:r w:rsidR="00816800">
        <w:t>comment</w:t>
      </w:r>
      <w:r w:rsidR="00045CF9">
        <w:t>.  One public comment was received, but the comment was not germane to the collection.</w:t>
      </w:r>
    </w:p>
    <w:p w:rsidR="00045CF9" w:rsidRDefault="00045CF9" w:rsidP="00045CF9">
      <w:pPr>
        <w:pStyle w:val="ListParagraph"/>
      </w:pPr>
    </w:p>
    <w:p w:rsidR="00816800" w:rsidRDefault="00816800" w:rsidP="00816800">
      <w:pPr>
        <w:pStyle w:val="ListParagraph"/>
      </w:pPr>
    </w:p>
    <w:p w:rsidR="00D03354" w:rsidRDefault="00D9170B" w:rsidP="00063CE1">
      <w:pPr>
        <w:pStyle w:val="ListParagraph"/>
        <w:numPr>
          <w:ilvl w:val="0"/>
          <w:numId w:val="4"/>
        </w:numPr>
      </w:pPr>
      <w:r>
        <w:t>R</w:t>
      </w:r>
      <w:r w:rsidR="00816800">
        <w:t xml:space="preserve">espondents of this </w:t>
      </w:r>
      <w:r w:rsidR="00C338B7">
        <w:t xml:space="preserve">collection </w:t>
      </w:r>
      <w:r>
        <w:t>shall receive no payments</w:t>
      </w:r>
      <w:r w:rsidR="00816800">
        <w:t>.</w:t>
      </w:r>
    </w:p>
    <w:p w:rsidR="00D03354" w:rsidRDefault="00D03354" w:rsidP="00D03354"/>
    <w:p w:rsidR="00D03354" w:rsidRDefault="0003359B" w:rsidP="00063CE1">
      <w:pPr>
        <w:pStyle w:val="ListParagraph"/>
        <w:numPr>
          <w:ilvl w:val="0"/>
          <w:numId w:val="4"/>
        </w:numPr>
      </w:pPr>
      <w:r>
        <w:t>Responses will be kept private to the extent permitted by law.</w:t>
      </w:r>
      <w:r w:rsidR="00D03354">
        <w:t xml:space="preserve">  However, should a contractor believe the information is </w:t>
      </w:r>
      <w:proofErr w:type="gramStart"/>
      <w:r w:rsidR="00D03354">
        <w:t>proprietary,</w:t>
      </w:r>
      <w:proofErr w:type="gramEnd"/>
      <w:r w:rsidR="00D03354">
        <w:t xml:space="preserve"> </w:t>
      </w:r>
      <w:r w:rsidR="0081188F">
        <w:t xml:space="preserve">the Department </w:t>
      </w:r>
      <w:r w:rsidR="00D03354">
        <w:t xml:space="preserve">will </w:t>
      </w:r>
      <w:r w:rsidR="00AC3BF6">
        <w:t>handle such</w:t>
      </w:r>
      <w:r w:rsidR="00D03354">
        <w:t xml:space="preserve"> material in accordance with the Freedom of Information Act.  </w:t>
      </w:r>
    </w:p>
    <w:p w:rsidR="00914A34" w:rsidRPr="00D03354" w:rsidRDefault="00914A34" w:rsidP="00D03354"/>
    <w:p w:rsidR="00816800" w:rsidRPr="00F01ED5" w:rsidRDefault="00914A34" w:rsidP="00063CE1">
      <w:pPr>
        <w:pStyle w:val="ListParagraph"/>
        <w:numPr>
          <w:ilvl w:val="0"/>
          <w:numId w:val="4"/>
        </w:numPr>
        <w:rPr>
          <w:szCs w:val="24"/>
        </w:rPr>
      </w:pPr>
      <w:r>
        <w:rPr>
          <w:szCs w:val="24"/>
        </w:rPr>
        <w:t>The request for information does not include any questions of a sensitive nature.</w:t>
      </w:r>
    </w:p>
    <w:p w:rsidR="004C7259" w:rsidRDefault="004C7259" w:rsidP="004C7259">
      <w:pPr>
        <w:pStyle w:val="ListParagraph"/>
      </w:pPr>
    </w:p>
    <w:p w:rsidR="00F50A6E" w:rsidRPr="009C3851" w:rsidRDefault="004C7259" w:rsidP="00063CE1">
      <w:pPr>
        <w:pStyle w:val="ListParagraph"/>
        <w:numPr>
          <w:ilvl w:val="0"/>
          <w:numId w:val="4"/>
        </w:numPr>
      </w:pPr>
      <w:r>
        <w:t xml:space="preserve"> </w:t>
      </w:r>
      <w:r w:rsidRPr="009C3851">
        <w:t xml:space="preserve">The annual estimated number of respondents is </w:t>
      </w:r>
      <w:r w:rsidR="00CE2ACE" w:rsidRPr="009C3851">
        <w:rPr>
          <w:b/>
        </w:rPr>
        <w:t>20</w:t>
      </w:r>
      <w:r w:rsidRPr="009C3851">
        <w:t xml:space="preserve">; and the frequency of response per respondent is </w:t>
      </w:r>
      <w:r w:rsidRPr="009C3851">
        <w:rPr>
          <w:b/>
        </w:rPr>
        <w:t>(1)</w:t>
      </w:r>
      <w:r w:rsidR="00045CF9" w:rsidRPr="009C3851">
        <w:rPr>
          <w:b/>
        </w:rPr>
        <w:t xml:space="preserve"> each year</w:t>
      </w:r>
      <w:r w:rsidRPr="009C3851">
        <w:rPr>
          <w:b/>
        </w:rPr>
        <w:t xml:space="preserve">.  </w:t>
      </w:r>
      <w:r w:rsidR="00A3034E" w:rsidRPr="009C3851">
        <w:t xml:space="preserve">On average, each respondent </w:t>
      </w:r>
      <w:r w:rsidR="00AC3BF6" w:rsidRPr="009C3851">
        <w:t xml:space="preserve">should take </w:t>
      </w:r>
      <w:r w:rsidR="00A3034E" w:rsidRPr="009C3851">
        <w:rPr>
          <w:b/>
        </w:rPr>
        <w:t>8</w:t>
      </w:r>
      <w:r w:rsidR="00A3034E" w:rsidRPr="009C3851">
        <w:t xml:space="preserve"> hours to complete </w:t>
      </w:r>
      <w:proofErr w:type="spellStart"/>
      <w:proofErr w:type="gramStart"/>
      <w:r w:rsidR="00A3034E" w:rsidRPr="009C3851">
        <w:t>a</w:t>
      </w:r>
      <w:proofErr w:type="spellEnd"/>
      <w:proofErr w:type="gramEnd"/>
      <w:r w:rsidR="001F4DC8" w:rsidRPr="009C3851">
        <w:t xml:space="preserve"> initial</w:t>
      </w:r>
      <w:r w:rsidR="00A3034E" w:rsidRPr="009C3851">
        <w:t xml:space="preserve"> submission and </w:t>
      </w:r>
      <w:r w:rsidR="00A3034E" w:rsidRPr="009C3851">
        <w:rPr>
          <w:b/>
        </w:rPr>
        <w:t>4</w:t>
      </w:r>
      <w:r w:rsidR="00A3034E" w:rsidRPr="009C3851">
        <w:t xml:space="preserve"> hours to complete the annual </w:t>
      </w:r>
      <w:r w:rsidR="00D00438" w:rsidRPr="009C3851">
        <w:t>report</w:t>
      </w:r>
      <w:r w:rsidR="00A3034E" w:rsidRPr="009C3851">
        <w:t xml:space="preserve">, for a </w:t>
      </w:r>
      <w:r w:rsidR="00CC133E" w:rsidRPr="009C3851">
        <w:t xml:space="preserve">maximum burden of </w:t>
      </w:r>
      <w:r w:rsidR="00A3034E" w:rsidRPr="009C3851">
        <w:rPr>
          <w:b/>
        </w:rPr>
        <w:t>12</w:t>
      </w:r>
      <w:r w:rsidR="00A3034E" w:rsidRPr="009C3851">
        <w:t xml:space="preserve"> hours</w:t>
      </w:r>
      <w:r w:rsidR="00CC133E" w:rsidRPr="009C3851">
        <w:t xml:space="preserve">.  (Subsequent years for the same respondent will carry a 4-hour burden to complete the annual report.)  </w:t>
      </w:r>
      <w:r w:rsidR="00A3034E" w:rsidRPr="009C3851">
        <w:t xml:space="preserve">Using this estimate, the total annual hour burden for this collection is </w:t>
      </w:r>
      <w:r w:rsidR="001F4993" w:rsidRPr="009C3851">
        <w:rPr>
          <w:b/>
        </w:rPr>
        <w:t>240</w:t>
      </w:r>
      <w:r w:rsidR="001F4993" w:rsidRPr="009C3851">
        <w:t xml:space="preserve"> </w:t>
      </w:r>
      <w:r w:rsidR="00A3034E" w:rsidRPr="009C3851">
        <w:t>hours</w:t>
      </w:r>
      <w:r w:rsidR="001E28E3" w:rsidRPr="009C3851">
        <w:t xml:space="preserve"> (20 respondents x 12 hours)</w:t>
      </w:r>
      <w:r w:rsidR="00820C04" w:rsidRPr="009C3851">
        <w:t>.</w:t>
      </w:r>
    </w:p>
    <w:p w:rsidR="00B906C0" w:rsidRDefault="00B906C0" w:rsidP="00A97914">
      <w:pPr>
        <w:pStyle w:val="ListParagraph"/>
      </w:pPr>
    </w:p>
    <w:p w:rsidR="00B906C0" w:rsidRDefault="00B906C0" w:rsidP="00B906C0">
      <w:pPr>
        <w:pStyle w:val="Heading4"/>
        <w:ind w:left="1440"/>
        <w:rPr>
          <w:b/>
          <w:szCs w:val="24"/>
        </w:rPr>
      </w:pPr>
      <w:r w:rsidRPr="00807680">
        <w:rPr>
          <w:b/>
          <w:szCs w:val="24"/>
        </w:rPr>
        <w:t>Total Burden Hours for Applications and Annual Reports</w:t>
      </w:r>
      <w:r w:rsidRPr="00807680">
        <w:rPr>
          <w:szCs w:val="24"/>
        </w:rPr>
        <w:tab/>
      </w:r>
      <w:r>
        <w:rPr>
          <w:b/>
          <w:szCs w:val="24"/>
        </w:rPr>
        <w:t>240</w:t>
      </w:r>
    </w:p>
    <w:p w:rsidR="00B906C0" w:rsidRDefault="00B906C0" w:rsidP="00B906C0"/>
    <w:p w:rsidR="00B906C0" w:rsidRDefault="00B906C0" w:rsidP="00B906C0">
      <w:r>
        <w:t xml:space="preserve">Monetized Time Burden = Average Hourly Wage multiplied by 1.4 multiplied by number </w:t>
      </w:r>
      <w:proofErr w:type="gramStart"/>
      <w:r>
        <w:t>of  hours</w:t>
      </w:r>
      <w:proofErr w:type="gramEnd"/>
    </w:p>
    <w:p w:rsidR="00B906C0" w:rsidRDefault="00B906C0" w:rsidP="00B906C0"/>
    <w:p w:rsidR="00B906C0" w:rsidRDefault="00B906C0" w:rsidP="00B906C0">
      <w:r>
        <w:t xml:space="preserve">Note average hourly wage was determined using data from the Bureau of Labor Statistics (specific data table located at </w:t>
      </w:r>
      <w:hyperlink r:id="rId10" w:history="1">
        <w:r w:rsidRPr="004C4D9B">
          <w:rPr>
            <w:rStyle w:val="Hyperlink"/>
          </w:rPr>
          <w:t>http://www.bls.gov/ncs/ocs/sp/nctb1475.pdf</w:t>
        </w:r>
      </w:hyperlink>
      <w:r>
        <w:t>) and is an average mean hourly wage of civilian earnings, private industry workers and state/local government workers</w:t>
      </w:r>
    </w:p>
    <w:p w:rsidR="00B906C0" w:rsidRDefault="00B906C0" w:rsidP="00B906C0"/>
    <w:p w:rsidR="00B906C0" w:rsidRDefault="00B906C0" w:rsidP="00B906C0">
      <w:r>
        <w:t xml:space="preserve">Monetized Time Burden = 57.00 x 1.4 x </w:t>
      </w:r>
      <w:r w:rsidR="00EA0059">
        <w:t xml:space="preserve">240 </w:t>
      </w:r>
      <w:r>
        <w:t>= $19,152.00</w:t>
      </w:r>
    </w:p>
    <w:p w:rsidR="00B906C0" w:rsidRDefault="00B906C0" w:rsidP="00B906C0">
      <w:pPr>
        <w:pStyle w:val="ListParagraph"/>
      </w:pPr>
    </w:p>
    <w:p w:rsidR="00F50A6E" w:rsidRDefault="00F50A6E" w:rsidP="00F50A6E"/>
    <w:p w:rsidR="00F50A6E" w:rsidRDefault="00F50A6E" w:rsidP="00F50A6E"/>
    <w:p w:rsidR="00F50A6E" w:rsidRPr="00807680" w:rsidRDefault="00F50A6E" w:rsidP="00F50A6E">
      <w:pPr>
        <w:ind w:left="720"/>
        <w:jc w:val="center"/>
        <w:rPr>
          <w:szCs w:val="24"/>
        </w:rPr>
      </w:pPr>
      <w:r w:rsidRPr="00807680">
        <w:rPr>
          <w:b/>
          <w:szCs w:val="24"/>
        </w:rPr>
        <w:t>ANNUALIZED ANALYSIS (RESPONDENTS, Item 12)</w:t>
      </w:r>
    </w:p>
    <w:p w:rsidR="00F50A6E" w:rsidRPr="00807680" w:rsidRDefault="00F50A6E" w:rsidP="00F50A6E">
      <w:pPr>
        <w:ind w:left="1440" w:hanging="720"/>
        <w:rPr>
          <w:szCs w:val="24"/>
        </w:rPr>
      </w:pPr>
      <w:r w:rsidRPr="00807680">
        <w:rPr>
          <w:szCs w:val="24"/>
        </w:rPr>
        <w:t>The annual burden hour is broken down as follows:</w:t>
      </w:r>
    </w:p>
    <w:p w:rsidR="00F50A6E" w:rsidRPr="00807680" w:rsidRDefault="00F50A6E" w:rsidP="00F50A6E">
      <w:pPr>
        <w:pStyle w:val="BodyTextIndent"/>
        <w:rPr>
          <w:szCs w:val="24"/>
        </w:rPr>
      </w:pPr>
    </w:p>
    <w:tbl>
      <w:tblPr>
        <w:tblW w:w="91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1854"/>
        <w:gridCol w:w="2214"/>
      </w:tblGrid>
      <w:tr w:rsidR="00F50A6E" w:rsidRPr="00333DC5">
        <w:tc>
          <w:tcPr>
            <w:tcW w:w="3618" w:type="dxa"/>
          </w:tcPr>
          <w:p w:rsidR="00F50A6E" w:rsidRPr="00807680" w:rsidRDefault="00F50A6E" w:rsidP="005934F5">
            <w:pPr>
              <w:pStyle w:val="Heading2"/>
              <w:rPr>
                <w:rFonts w:ascii="Times New Roman" w:hAnsi="Times New Roman"/>
                <w:szCs w:val="24"/>
              </w:rPr>
            </w:pPr>
            <w:r w:rsidRPr="00807680">
              <w:rPr>
                <w:rFonts w:ascii="Times New Roman" w:hAnsi="Times New Roman"/>
                <w:szCs w:val="24"/>
              </w:rPr>
              <w:t>Action</w:t>
            </w:r>
          </w:p>
        </w:tc>
        <w:tc>
          <w:tcPr>
            <w:tcW w:w="1440" w:type="dxa"/>
          </w:tcPr>
          <w:p w:rsidR="00F50A6E" w:rsidRPr="00807680" w:rsidRDefault="00F50A6E" w:rsidP="005934F5">
            <w:pPr>
              <w:jc w:val="center"/>
              <w:rPr>
                <w:b/>
                <w:szCs w:val="24"/>
              </w:rPr>
            </w:pPr>
            <w:r w:rsidRPr="00807680">
              <w:rPr>
                <w:b/>
                <w:szCs w:val="24"/>
              </w:rPr>
              <w:t xml:space="preserve">Hours </w:t>
            </w:r>
          </w:p>
          <w:p w:rsidR="00F50A6E" w:rsidRPr="00807680" w:rsidRDefault="00F50A6E" w:rsidP="005934F5">
            <w:pPr>
              <w:jc w:val="center"/>
              <w:rPr>
                <w:b/>
                <w:szCs w:val="24"/>
              </w:rPr>
            </w:pPr>
            <w:r w:rsidRPr="00807680">
              <w:rPr>
                <w:b/>
                <w:szCs w:val="24"/>
              </w:rPr>
              <w:t>X</w:t>
            </w:r>
          </w:p>
        </w:tc>
        <w:tc>
          <w:tcPr>
            <w:tcW w:w="1854" w:type="dxa"/>
          </w:tcPr>
          <w:p w:rsidR="00F50A6E" w:rsidRPr="00807680" w:rsidRDefault="00F50A6E" w:rsidP="005934F5">
            <w:pPr>
              <w:jc w:val="center"/>
              <w:rPr>
                <w:b/>
                <w:szCs w:val="24"/>
              </w:rPr>
            </w:pPr>
            <w:r w:rsidRPr="00807680">
              <w:rPr>
                <w:b/>
                <w:szCs w:val="24"/>
              </w:rPr>
              <w:t>Estimated Hourly Wage =</w:t>
            </w:r>
          </w:p>
        </w:tc>
        <w:tc>
          <w:tcPr>
            <w:tcW w:w="2214" w:type="dxa"/>
          </w:tcPr>
          <w:p w:rsidR="00F50A6E" w:rsidRPr="00807680" w:rsidRDefault="00F50A6E" w:rsidP="005934F5">
            <w:pPr>
              <w:jc w:val="center"/>
              <w:rPr>
                <w:b/>
                <w:szCs w:val="24"/>
              </w:rPr>
            </w:pPr>
            <w:r w:rsidRPr="00807680">
              <w:rPr>
                <w:b/>
                <w:szCs w:val="24"/>
              </w:rPr>
              <w:t>Estimated Cost (Rounded)</w:t>
            </w:r>
          </w:p>
        </w:tc>
      </w:tr>
      <w:tr w:rsidR="00F50A6E" w:rsidRPr="00333DC5">
        <w:tc>
          <w:tcPr>
            <w:tcW w:w="3618" w:type="dxa"/>
          </w:tcPr>
          <w:p w:rsidR="00F50A6E" w:rsidRPr="00807680" w:rsidRDefault="00F50A6E" w:rsidP="005934F5">
            <w:pPr>
              <w:rPr>
                <w:szCs w:val="24"/>
              </w:rPr>
            </w:pPr>
            <w:r w:rsidRPr="00DF426B">
              <w:rPr>
                <w:szCs w:val="24"/>
              </w:rPr>
              <w:t xml:space="preserve">Read requirement and gather information </w:t>
            </w:r>
            <w:r w:rsidRPr="00807680">
              <w:rPr>
                <w:szCs w:val="24"/>
              </w:rPr>
              <w:t>for application</w:t>
            </w:r>
          </w:p>
          <w:p w:rsidR="00F50A6E" w:rsidRPr="00807680" w:rsidRDefault="00F50A6E" w:rsidP="005934F5">
            <w:pPr>
              <w:rPr>
                <w:szCs w:val="24"/>
              </w:rPr>
            </w:pPr>
            <w:r w:rsidRPr="00807680">
              <w:rPr>
                <w:szCs w:val="24"/>
              </w:rPr>
              <w:t xml:space="preserve">  Protégé Staff Person</w:t>
            </w:r>
          </w:p>
        </w:tc>
        <w:tc>
          <w:tcPr>
            <w:tcW w:w="1440"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sidRPr="00807680">
              <w:rPr>
                <w:szCs w:val="24"/>
              </w:rPr>
              <w:t>2</w:t>
            </w:r>
          </w:p>
        </w:tc>
        <w:tc>
          <w:tcPr>
            <w:tcW w:w="1854"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sidRPr="00807680">
              <w:rPr>
                <w:szCs w:val="24"/>
              </w:rPr>
              <w:t>$55</w:t>
            </w:r>
            <w:r w:rsidR="00940724">
              <w:rPr>
                <w:szCs w:val="24"/>
              </w:rPr>
              <w:t>.00</w:t>
            </w:r>
          </w:p>
        </w:tc>
        <w:tc>
          <w:tcPr>
            <w:tcW w:w="2214" w:type="dxa"/>
          </w:tcPr>
          <w:p w:rsidR="00F50A6E" w:rsidRPr="00807680" w:rsidRDefault="00F50A6E" w:rsidP="005934F5">
            <w:pPr>
              <w:jc w:val="right"/>
              <w:rPr>
                <w:szCs w:val="24"/>
              </w:rPr>
            </w:pPr>
          </w:p>
          <w:p w:rsidR="00F50A6E" w:rsidRPr="00807680" w:rsidRDefault="00F50A6E" w:rsidP="005934F5">
            <w:pPr>
              <w:jc w:val="right"/>
              <w:rPr>
                <w:szCs w:val="24"/>
              </w:rPr>
            </w:pPr>
          </w:p>
          <w:p w:rsidR="00F50A6E" w:rsidRPr="00807680" w:rsidRDefault="00F50A6E" w:rsidP="005934F5">
            <w:pPr>
              <w:jc w:val="right"/>
              <w:rPr>
                <w:szCs w:val="24"/>
              </w:rPr>
            </w:pPr>
            <w:r w:rsidRPr="00807680">
              <w:rPr>
                <w:szCs w:val="24"/>
              </w:rPr>
              <w:t>$110</w:t>
            </w:r>
            <w:r w:rsidR="00940724">
              <w:rPr>
                <w:szCs w:val="24"/>
              </w:rPr>
              <w:t>.00</w:t>
            </w:r>
          </w:p>
        </w:tc>
      </w:tr>
      <w:tr w:rsidR="00F50A6E" w:rsidRPr="00333DC5">
        <w:trPr>
          <w:trHeight w:val="863"/>
        </w:trPr>
        <w:tc>
          <w:tcPr>
            <w:tcW w:w="3618" w:type="dxa"/>
          </w:tcPr>
          <w:p w:rsidR="00F50A6E" w:rsidRPr="00807680" w:rsidRDefault="00F50A6E" w:rsidP="005934F5">
            <w:pPr>
              <w:rPr>
                <w:szCs w:val="24"/>
              </w:rPr>
            </w:pPr>
            <w:r w:rsidRPr="00DF426B">
              <w:rPr>
                <w:szCs w:val="24"/>
              </w:rPr>
              <w:t>Mentor and Protégé coordinate information for application</w:t>
            </w:r>
          </w:p>
          <w:p w:rsidR="00F50A6E" w:rsidRPr="00807680" w:rsidRDefault="00F50A6E" w:rsidP="005934F5">
            <w:pPr>
              <w:rPr>
                <w:szCs w:val="24"/>
              </w:rPr>
            </w:pPr>
            <w:r w:rsidRPr="00807680">
              <w:rPr>
                <w:szCs w:val="24"/>
              </w:rPr>
              <w:t xml:space="preserve">  Mentor Staff Person</w:t>
            </w:r>
          </w:p>
        </w:tc>
        <w:tc>
          <w:tcPr>
            <w:tcW w:w="1440"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Pr>
                <w:szCs w:val="24"/>
              </w:rPr>
              <w:t>1</w:t>
            </w:r>
          </w:p>
          <w:p w:rsidR="00F50A6E" w:rsidRPr="00807680" w:rsidRDefault="00F50A6E" w:rsidP="005934F5">
            <w:pPr>
              <w:jc w:val="center"/>
              <w:rPr>
                <w:szCs w:val="24"/>
              </w:rPr>
            </w:pPr>
          </w:p>
        </w:tc>
        <w:tc>
          <w:tcPr>
            <w:tcW w:w="1854"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940724" w:rsidP="005934F5">
            <w:pPr>
              <w:jc w:val="center"/>
              <w:rPr>
                <w:szCs w:val="24"/>
              </w:rPr>
            </w:pPr>
            <w:r>
              <w:rPr>
                <w:szCs w:val="24"/>
              </w:rPr>
              <w:t>$</w:t>
            </w:r>
            <w:r w:rsidR="00F50A6E" w:rsidRPr="00807680">
              <w:rPr>
                <w:szCs w:val="24"/>
              </w:rPr>
              <w:t>60</w:t>
            </w:r>
            <w:r>
              <w:rPr>
                <w:szCs w:val="24"/>
              </w:rPr>
              <w:t>.00</w:t>
            </w:r>
          </w:p>
          <w:p w:rsidR="00F50A6E" w:rsidRPr="00807680" w:rsidRDefault="00F50A6E" w:rsidP="005934F5">
            <w:pPr>
              <w:rPr>
                <w:szCs w:val="24"/>
              </w:rPr>
            </w:pPr>
          </w:p>
        </w:tc>
        <w:tc>
          <w:tcPr>
            <w:tcW w:w="2214" w:type="dxa"/>
          </w:tcPr>
          <w:p w:rsidR="00F50A6E" w:rsidRPr="00807680" w:rsidRDefault="00F50A6E" w:rsidP="005934F5">
            <w:pPr>
              <w:jc w:val="right"/>
              <w:rPr>
                <w:szCs w:val="24"/>
              </w:rPr>
            </w:pPr>
          </w:p>
          <w:p w:rsidR="00F50A6E" w:rsidRPr="00807680" w:rsidRDefault="00F50A6E" w:rsidP="005934F5">
            <w:pPr>
              <w:jc w:val="right"/>
              <w:rPr>
                <w:szCs w:val="24"/>
              </w:rPr>
            </w:pPr>
          </w:p>
          <w:p w:rsidR="00F50A6E" w:rsidRPr="00807680" w:rsidRDefault="00940724" w:rsidP="005934F5">
            <w:pPr>
              <w:jc w:val="right"/>
              <w:rPr>
                <w:szCs w:val="24"/>
              </w:rPr>
            </w:pPr>
            <w:r>
              <w:rPr>
                <w:szCs w:val="24"/>
              </w:rPr>
              <w:t>$</w:t>
            </w:r>
            <w:r w:rsidR="00F50A6E">
              <w:rPr>
                <w:szCs w:val="24"/>
              </w:rPr>
              <w:t>60</w:t>
            </w:r>
            <w:r>
              <w:rPr>
                <w:szCs w:val="24"/>
              </w:rPr>
              <w:t>.00</w:t>
            </w:r>
          </w:p>
        </w:tc>
      </w:tr>
      <w:tr w:rsidR="00F50A6E" w:rsidRPr="00333DC5">
        <w:tc>
          <w:tcPr>
            <w:tcW w:w="3618" w:type="dxa"/>
          </w:tcPr>
          <w:p w:rsidR="00F50A6E" w:rsidRPr="00807680" w:rsidRDefault="00F50A6E" w:rsidP="005934F5">
            <w:pPr>
              <w:rPr>
                <w:szCs w:val="24"/>
              </w:rPr>
            </w:pPr>
            <w:r w:rsidRPr="00DF426B">
              <w:rPr>
                <w:szCs w:val="24"/>
              </w:rPr>
              <w:lastRenderedPageBreak/>
              <w:t xml:space="preserve">Develop answers and prepare response for application </w:t>
            </w:r>
          </w:p>
          <w:p w:rsidR="00F50A6E" w:rsidRPr="00807680" w:rsidRDefault="00F50A6E" w:rsidP="005934F5">
            <w:pPr>
              <w:rPr>
                <w:szCs w:val="24"/>
              </w:rPr>
            </w:pPr>
            <w:r w:rsidRPr="00807680">
              <w:rPr>
                <w:szCs w:val="24"/>
              </w:rPr>
              <w:t xml:space="preserve">  Protégé Staff Person</w:t>
            </w:r>
          </w:p>
        </w:tc>
        <w:tc>
          <w:tcPr>
            <w:tcW w:w="1440"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Pr>
                <w:szCs w:val="24"/>
              </w:rPr>
              <w:t>3</w:t>
            </w:r>
          </w:p>
        </w:tc>
        <w:tc>
          <w:tcPr>
            <w:tcW w:w="1854"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940724" w:rsidP="005934F5">
            <w:pPr>
              <w:jc w:val="center"/>
              <w:rPr>
                <w:szCs w:val="24"/>
              </w:rPr>
            </w:pPr>
            <w:r>
              <w:rPr>
                <w:szCs w:val="24"/>
              </w:rPr>
              <w:t>$</w:t>
            </w:r>
            <w:r w:rsidR="00F50A6E" w:rsidRPr="00807680">
              <w:rPr>
                <w:szCs w:val="24"/>
              </w:rPr>
              <w:t>55</w:t>
            </w:r>
            <w:r>
              <w:rPr>
                <w:szCs w:val="24"/>
              </w:rPr>
              <w:t>.00</w:t>
            </w:r>
          </w:p>
        </w:tc>
        <w:tc>
          <w:tcPr>
            <w:tcW w:w="2214" w:type="dxa"/>
          </w:tcPr>
          <w:p w:rsidR="00F50A6E" w:rsidRPr="00807680" w:rsidRDefault="00F50A6E" w:rsidP="005934F5">
            <w:pPr>
              <w:jc w:val="right"/>
              <w:rPr>
                <w:szCs w:val="24"/>
              </w:rPr>
            </w:pPr>
          </w:p>
          <w:p w:rsidR="00F50A6E" w:rsidRPr="00807680" w:rsidRDefault="00F50A6E" w:rsidP="005934F5">
            <w:pPr>
              <w:jc w:val="right"/>
              <w:rPr>
                <w:szCs w:val="24"/>
              </w:rPr>
            </w:pPr>
          </w:p>
          <w:p w:rsidR="00F50A6E" w:rsidRPr="00807680" w:rsidRDefault="00940724" w:rsidP="005934F5">
            <w:pPr>
              <w:jc w:val="right"/>
              <w:rPr>
                <w:szCs w:val="24"/>
              </w:rPr>
            </w:pPr>
            <w:r>
              <w:rPr>
                <w:szCs w:val="24"/>
              </w:rPr>
              <w:t>$</w:t>
            </w:r>
            <w:r w:rsidR="00F50A6E">
              <w:rPr>
                <w:szCs w:val="24"/>
              </w:rPr>
              <w:t>165</w:t>
            </w:r>
            <w:r>
              <w:rPr>
                <w:szCs w:val="24"/>
              </w:rPr>
              <w:t>.00</w:t>
            </w:r>
          </w:p>
        </w:tc>
      </w:tr>
      <w:tr w:rsidR="00F50A6E" w:rsidRPr="00333DC5">
        <w:tc>
          <w:tcPr>
            <w:tcW w:w="3618" w:type="dxa"/>
          </w:tcPr>
          <w:p w:rsidR="00F50A6E" w:rsidRPr="00807680" w:rsidRDefault="00F50A6E" w:rsidP="005934F5">
            <w:pPr>
              <w:rPr>
                <w:szCs w:val="24"/>
              </w:rPr>
            </w:pPr>
            <w:r w:rsidRPr="00DF426B">
              <w:rPr>
                <w:szCs w:val="24"/>
              </w:rPr>
              <w:t xml:space="preserve">Mentor and Protégé attend Application Review </w:t>
            </w:r>
          </w:p>
          <w:p w:rsidR="00F50A6E" w:rsidRPr="00807680" w:rsidRDefault="00F50A6E" w:rsidP="005934F5">
            <w:pPr>
              <w:rPr>
                <w:szCs w:val="24"/>
              </w:rPr>
            </w:pPr>
            <w:r w:rsidRPr="00807680">
              <w:rPr>
                <w:szCs w:val="24"/>
              </w:rPr>
              <w:t xml:space="preserve">  Mentor Staff Person</w:t>
            </w:r>
          </w:p>
          <w:p w:rsidR="00F50A6E" w:rsidRPr="00807680" w:rsidRDefault="00F50A6E" w:rsidP="005934F5">
            <w:pPr>
              <w:rPr>
                <w:szCs w:val="24"/>
              </w:rPr>
            </w:pPr>
            <w:r w:rsidRPr="00807680">
              <w:rPr>
                <w:szCs w:val="24"/>
              </w:rPr>
              <w:t xml:space="preserve">  Protégé Staff Person</w:t>
            </w:r>
          </w:p>
        </w:tc>
        <w:tc>
          <w:tcPr>
            <w:tcW w:w="1440"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Pr>
                <w:szCs w:val="24"/>
              </w:rPr>
              <w:t>1</w:t>
            </w:r>
          </w:p>
          <w:p w:rsidR="00F50A6E" w:rsidRPr="00807680" w:rsidRDefault="00F50A6E" w:rsidP="005934F5">
            <w:pPr>
              <w:jc w:val="center"/>
              <w:rPr>
                <w:szCs w:val="24"/>
              </w:rPr>
            </w:pPr>
            <w:r>
              <w:rPr>
                <w:szCs w:val="24"/>
              </w:rPr>
              <w:t>1</w:t>
            </w:r>
          </w:p>
        </w:tc>
        <w:tc>
          <w:tcPr>
            <w:tcW w:w="1854"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940724" w:rsidP="005934F5">
            <w:pPr>
              <w:jc w:val="center"/>
              <w:rPr>
                <w:szCs w:val="24"/>
              </w:rPr>
            </w:pPr>
            <w:r>
              <w:rPr>
                <w:szCs w:val="24"/>
              </w:rPr>
              <w:t>$</w:t>
            </w:r>
            <w:r w:rsidR="00F50A6E" w:rsidRPr="00807680">
              <w:rPr>
                <w:szCs w:val="24"/>
              </w:rPr>
              <w:t>60</w:t>
            </w:r>
            <w:r>
              <w:rPr>
                <w:szCs w:val="24"/>
              </w:rPr>
              <w:t>.00</w:t>
            </w:r>
          </w:p>
          <w:p w:rsidR="00F50A6E" w:rsidRPr="00807680" w:rsidRDefault="00940724" w:rsidP="005934F5">
            <w:pPr>
              <w:jc w:val="center"/>
              <w:rPr>
                <w:szCs w:val="24"/>
              </w:rPr>
            </w:pPr>
            <w:r>
              <w:rPr>
                <w:szCs w:val="24"/>
              </w:rPr>
              <w:t>$</w:t>
            </w:r>
            <w:r w:rsidR="00F50A6E" w:rsidRPr="00807680">
              <w:rPr>
                <w:szCs w:val="24"/>
              </w:rPr>
              <w:t>55</w:t>
            </w:r>
            <w:r>
              <w:rPr>
                <w:szCs w:val="24"/>
              </w:rPr>
              <w:t>.00</w:t>
            </w:r>
          </w:p>
        </w:tc>
        <w:tc>
          <w:tcPr>
            <w:tcW w:w="2214" w:type="dxa"/>
          </w:tcPr>
          <w:p w:rsidR="00F50A6E" w:rsidRPr="00807680" w:rsidRDefault="00F50A6E" w:rsidP="005934F5">
            <w:pPr>
              <w:jc w:val="right"/>
              <w:rPr>
                <w:szCs w:val="24"/>
              </w:rPr>
            </w:pPr>
          </w:p>
          <w:p w:rsidR="00F50A6E" w:rsidRPr="00807680" w:rsidRDefault="00F50A6E" w:rsidP="005934F5">
            <w:pPr>
              <w:jc w:val="right"/>
              <w:rPr>
                <w:szCs w:val="24"/>
              </w:rPr>
            </w:pPr>
          </w:p>
          <w:p w:rsidR="00F50A6E" w:rsidRPr="00807680" w:rsidRDefault="00940724" w:rsidP="005934F5">
            <w:pPr>
              <w:jc w:val="right"/>
              <w:rPr>
                <w:szCs w:val="24"/>
              </w:rPr>
            </w:pPr>
            <w:r>
              <w:rPr>
                <w:szCs w:val="24"/>
              </w:rPr>
              <w:t>$</w:t>
            </w:r>
            <w:r w:rsidR="00F50A6E">
              <w:rPr>
                <w:szCs w:val="24"/>
              </w:rPr>
              <w:t>60</w:t>
            </w:r>
            <w:r>
              <w:rPr>
                <w:szCs w:val="24"/>
              </w:rPr>
              <w:t>.00</w:t>
            </w:r>
          </w:p>
          <w:p w:rsidR="00F50A6E" w:rsidRPr="00807680" w:rsidRDefault="00940724" w:rsidP="005934F5">
            <w:pPr>
              <w:jc w:val="right"/>
              <w:rPr>
                <w:szCs w:val="24"/>
              </w:rPr>
            </w:pPr>
            <w:r>
              <w:rPr>
                <w:szCs w:val="24"/>
              </w:rPr>
              <w:t>$</w:t>
            </w:r>
            <w:r w:rsidR="00F50A6E">
              <w:rPr>
                <w:szCs w:val="24"/>
              </w:rPr>
              <w:t>55</w:t>
            </w:r>
            <w:r>
              <w:rPr>
                <w:szCs w:val="24"/>
              </w:rPr>
              <w:t>.00</w:t>
            </w:r>
          </w:p>
        </w:tc>
      </w:tr>
      <w:tr w:rsidR="00F50A6E" w:rsidRPr="00333DC5">
        <w:tc>
          <w:tcPr>
            <w:tcW w:w="3618" w:type="dxa"/>
          </w:tcPr>
          <w:p w:rsidR="00F50A6E" w:rsidRPr="00807680" w:rsidRDefault="00F50A6E" w:rsidP="005934F5">
            <w:pPr>
              <w:pStyle w:val="Heading1"/>
              <w:rPr>
                <w:szCs w:val="24"/>
              </w:rPr>
            </w:pPr>
            <w:r w:rsidRPr="00DF426B">
              <w:rPr>
                <w:szCs w:val="24"/>
              </w:rPr>
              <w:t>Sub-Total for Application</w:t>
            </w:r>
          </w:p>
        </w:tc>
        <w:tc>
          <w:tcPr>
            <w:tcW w:w="1440" w:type="dxa"/>
          </w:tcPr>
          <w:p w:rsidR="00F50A6E" w:rsidRPr="00C72910" w:rsidRDefault="00F50A6E" w:rsidP="005934F5">
            <w:pPr>
              <w:jc w:val="center"/>
              <w:rPr>
                <w:b/>
                <w:szCs w:val="24"/>
              </w:rPr>
            </w:pPr>
            <w:r w:rsidRPr="00C72910">
              <w:rPr>
                <w:b/>
                <w:szCs w:val="24"/>
              </w:rPr>
              <w:t>8</w:t>
            </w:r>
          </w:p>
        </w:tc>
        <w:tc>
          <w:tcPr>
            <w:tcW w:w="1854" w:type="dxa"/>
          </w:tcPr>
          <w:p w:rsidR="00F50A6E" w:rsidRPr="00807680" w:rsidRDefault="00F50A6E" w:rsidP="005934F5">
            <w:pPr>
              <w:jc w:val="center"/>
              <w:rPr>
                <w:szCs w:val="24"/>
              </w:rPr>
            </w:pPr>
          </w:p>
        </w:tc>
        <w:tc>
          <w:tcPr>
            <w:tcW w:w="2214" w:type="dxa"/>
          </w:tcPr>
          <w:p w:rsidR="00F50A6E" w:rsidRPr="00C72910" w:rsidRDefault="00940724" w:rsidP="005934F5">
            <w:pPr>
              <w:jc w:val="right"/>
              <w:rPr>
                <w:b/>
                <w:szCs w:val="24"/>
              </w:rPr>
            </w:pPr>
            <w:r>
              <w:rPr>
                <w:b/>
                <w:szCs w:val="24"/>
              </w:rPr>
              <w:t>$450.00</w:t>
            </w:r>
          </w:p>
        </w:tc>
      </w:tr>
      <w:tr w:rsidR="00F50A6E" w:rsidRPr="00333DC5">
        <w:tc>
          <w:tcPr>
            <w:tcW w:w="3618" w:type="dxa"/>
          </w:tcPr>
          <w:p w:rsidR="00F50A6E" w:rsidRPr="00807680" w:rsidRDefault="00F50A6E" w:rsidP="005934F5">
            <w:pPr>
              <w:rPr>
                <w:szCs w:val="24"/>
              </w:rPr>
            </w:pPr>
            <w:r w:rsidRPr="00DF426B">
              <w:rPr>
                <w:szCs w:val="24"/>
              </w:rPr>
              <w:t>Mentor and Protégé coordinate information for Annual Review</w:t>
            </w:r>
          </w:p>
          <w:p w:rsidR="00F50A6E" w:rsidRPr="00807680" w:rsidRDefault="00F50A6E" w:rsidP="005934F5">
            <w:pPr>
              <w:rPr>
                <w:szCs w:val="24"/>
              </w:rPr>
            </w:pPr>
            <w:r w:rsidRPr="00807680">
              <w:rPr>
                <w:szCs w:val="24"/>
              </w:rPr>
              <w:t xml:space="preserve">  Mentor Staff Person</w:t>
            </w:r>
          </w:p>
          <w:p w:rsidR="00F50A6E" w:rsidRPr="00807680" w:rsidRDefault="00F50A6E" w:rsidP="005934F5">
            <w:pPr>
              <w:rPr>
                <w:szCs w:val="24"/>
              </w:rPr>
            </w:pPr>
            <w:r w:rsidRPr="00807680">
              <w:rPr>
                <w:szCs w:val="24"/>
              </w:rPr>
              <w:t xml:space="preserve">  Protégé Staff Person</w:t>
            </w:r>
          </w:p>
        </w:tc>
        <w:tc>
          <w:tcPr>
            <w:tcW w:w="1440"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sidRPr="00807680">
              <w:rPr>
                <w:szCs w:val="24"/>
              </w:rPr>
              <w:t>1</w:t>
            </w:r>
          </w:p>
          <w:p w:rsidR="00F50A6E" w:rsidRPr="00807680" w:rsidRDefault="00F50A6E" w:rsidP="005934F5">
            <w:pPr>
              <w:jc w:val="center"/>
              <w:rPr>
                <w:szCs w:val="24"/>
              </w:rPr>
            </w:pPr>
            <w:r w:rsidRPr="00807680">
              <w:rPr>
                <w:szCs w:val="24"/>
              </w:rPr>
              <w:t>1</w:t>
            </w:r>
          </w:p>
        </w:tc>
        <w:tc>
          <w:tcPr>
            <w:tcW w:w="1854"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940724" w:rsidP="005934F5">
            <w:pPr>
              <w:jc w:val="center"/>
              <w:rPr>
                <w:szCs w:val="24"/>
              </w:rPr>
            </w:pPr>
            <w:r>
              <w:rPr>
                <w:szCs w:val="24"/>
              </w:rPr>
              <w:t>$</w:t>
            </w:r>
            <w:r w:rsidR="00F50A6E" w:rsidRPr="00807680">
              <w:rPr>
                <w:szCs w:val="24"/>
              </w:rPr>
              <w:t>60</w:t>
            </w:r>
            <w:r>
              <w:rPr>
                <w:szCs w:val="24"/>
              </w:rPr>
              <w:t>.00</w:t>
            </w:r>
          </w:p>
          <w:p w:rsidR="00F50A6E" w:rsidRPr="00807680" w:rsidRDefault="00940724" w:rsidP="005934F5">
            <w:pPr>
              <w:jc w:val="center"/>
              <w:rPr>
                <w:szCs w:val="24"/>
              </w:rPr>
            </w:pPr>
            <w:r>
              <w:rPr>
                <w:szCs w:val="24"/>
              </w:rPr>
              <w:t>$</w:t>
            </w:r>
            <w:r w:rsidR="00F50A6E" w:rsidRPr="00807680">
              <w:rPr>
                <w:szCs w:val="24"/>
              </w:rPr>
              <w:t>55</w:t>
            </w:r>
            <w:r>
              <w:rPr>
                <w:szCs w:val="24"/>
              </w:rPr>
              <w:t>.00</w:t>
            </w:r>
          </w:p>
        </w:tc>
        <w:tc>
          <w:tcPr>
            <w:tcW w:w="2214" w:type="dxa"/>
          </w:tcPr>
          <w:p w:rsidR="00F50A6E" w:rsidRPr="00807680" w:rsidRDefault="00F50A6E" w:rsidP="005934F5">
            <w:pPr>
              <w:jc w:val="right"/>
              <w:rPr>
                <w:szCs w:val="24"/>
              </w:rPr>
            </w:pPr>
          </w:p>
          <w:p w:rsidR="00F50A6E" w:rsidRPr="00807680" w:rsidRDefault="00F50A6E" w:rsidP="005934F5">
            <w:pPr>
              <w:jc w:val="right"/>
              <w:rPr>
                <w:szCs w:val="24"/>
              </w:rPr>
            </w:pPr>
          </w:p>
          <w:p w:rsidR="00F50A6E" w:rsidRPr="00807680" w:rsidRDefault="00940724" w:rsidP="005934F5">
            <w:pPr>
              <w:jc w:val="right"/>
              <w:rPr>
                <w:szCs w:val="24"/>
              </w:rPr>
            </w:pPr>
            <w:r>
              <w:rPr>
                <w:szCs w:val="24"/>
              </w:rPr>
              <w:t>$</w:t>
            </w:r>
            <w:r w:rsidR="00F50A6E" w:rsidRPr="00807680">
              <w:rPr>
                <w:szCs w:val="24"/>
              </w:rPr>
              <w:t>60</w:t>
            </w:r>
            <w:r>
              <w:rPr>
                <w:szCs w:val="24"/>
              </w:rPr>
              <w:t>.00</w:t>
            </w:r>
          </w:p>
          <w:p w:rsidR="00F50A6E" w:rsidRPr="00807680" w:rsidRDefault="00940724" w:rsidP="005934F5">
            <w:pPr>
              <w:jc w:val="right"/>
              <w:rPr>
                <w:szCs w:val="24"/>
              </w:rPr>
            </w:pPr>
            <w:r>
              <w:rPr>
                <w:szCs w:val="24"/>
              </w:rPr>
              <w:t>$</w:t>
            </w:r>
            <w:r w:rsidR="00F50A6E" w:rsidRPr="00807680">
              <w:rPr>
                <w:szCs w:val="24"/>
              </w:rPr>
              <w:t>55</w:t>
            </w:r>
            <w:r>
              <w:rPr>
                <w:szCs w:val="24"/>
              </w:rPr>
              <w:t>.00</w:t>
            </w:r>
          </w:p>
        </w:tc>
      </w:tr>
      <w:tr w:rsidR="00F50A6E" w:rsidRPr="00333DC5">
        <w:tc>
          <w:tcPr>
            <w:tcW w:w="3618" w:type="dxa"/>
          </w:tcPr>
          <w:p w:rsidR="00F50A6E" w:rsidRPr="00807680" w:rsidRDefault="00F50A6E" w:rsidP="005934F5">
            <w:pPr>
              <w:rPr>
                <w:szCs w:val="24"/>
              </w:rPr>
            </w:pPr>
            <w:r w:rsidRPr="00DF426B">
              <w:rPr>
                <w:szCs w:val="24"/>
              </w:rPr>
              <w:t xml:space="preserve">Mentor and Protégé attend Annual Review </w:t>
            </w:r>
          </w:p>
          <w:p w:rsidR="00F50A6E" w:rsidRPr="00807680" w:rsidRDefault="00F50A6E" w:rsidP="005934F5">
            <w:pPr>
              <w:rPr>
                <w:szCs w:val="24"/>
              </w:rPr>
            </w:pPr>
            <w:r w:rsidRPr="00807680">
              <w:rPr>
                <w:szCs w:val="24"/>
              </w:rPr>
              <w:t xml:space="preserve">  Mentor Staff Person</w:t>
            </w:r>
          </w:p>
          <w:p w:rsidR="00F50A6E" w:rsidRPr="00807680" w:rsidRDefault="00F50A6E" w:rsidP="005934F5">
            <w:pPr>
              <w:rPr>
                <w:szCs w:val="24"/>
              </w:rPr>
            </w:pPr>
            <w:r w:rsidRPr="00807680">
              <w:rPr>
                <w:szCs w:val="24"/>
              </w:rPr>
              <w:t xml:space="preserve">  Protégé Staff Person</w:t>
            </w:r>
          </w:p>
        </w:tc>
        <w:tc>
          <w:tcPr>
            <w:tcW w:w="1440"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F50A6E" w:rsidP="005934F5">
            <w:pPr>
              <w:jc w:val="center"/>
              <w:rPr>
                <w:szCs w:val="24"/>
              </w:rPr>
            </w:pPr>
            <w:r w:rsidRPr="00807680">
              <w:rPr>
                <w:szCs w:val="24"/>
              </w:rPr>
              <w:t>1</w:t>
            </w:r>
          </w:p>
          <w:p w:rsidR="00F50A6E" w:rsidRPr="00807680" w:rsidRDefault="00F50A6E" w:rsidP="005934F5">
            <w:pPr>
              <w:jc w:val="center"/>
              <w:rPr>
                <w:szCs w:val="24"/>
              </w:rPr>
            </w:pPr>
            <w:r w:rsidRPr="00807680">
              <w:rPr>
                <w:szCs w:val="24"/>
              </w:rPr>
              <w:t>1</w:t>
            </w:r>
          </w:p>
        </w:tc>
        <w:tc>
          <w:tcPr>
            <w:tcW w:w="1854" w:type="dxa"/>
          </w:tcPr>
          <w:p w:rsidR="00F50A6E" w:rsidRPr="00807680" w:rsidRDefault="00F50A6E" w:rsidP="005934F5">
            <w:pPr>
              <w:jc w:val="center"/>
              <w:rPr>
                <w:szCs w:val="24"/>
              </w:rPr>
            </w:pPr>
          </w:p>
          <w:p w:rsidR="00F50A6E" w:rsidRPr="00807680" w:rsidRDefault="00F50A6E" w:rsidP="005934F5">
            <w:pPr>
              <w:jc w:val="center"/>
              <w:rPr>
                <w:szCs w:val="24"/>
              </w:rPr>
            </w:pPr>
          </w:p>
          <w:p w:rsidR="00F50A6E" w:rsidRPr="00807680" w:rsidRDefault="00940724" w:rsidP="005934F5">
            <w:pPr>
              <w:jc w:val="center"/>
              <w:rPr>
                <w:szCs w:val="24"/>
              </w:rPr>
            </w:pPr>
            <w:r>
              <w:rPr>
                <w:szCs w:val="24"/>
              </w:rPr>
              <w:t>$</w:t>
            </w:r>
            <w:r w:rsidR="00F50A6E" w:rsidRPr="00807680">
              <w:rPr>
                <w:szCs w:val="24"/>
              </w:rPr>
              <w:t>60</w:t>
            </w:r>
            <w:r>
              <w:rPr>
                <w:szCs w:val="24"/>
              </w:rPr>
              <w:t>.00</w:t>
            </w:r>
          </w:p>
          <w:p w:rsidR="00F50A6E" w:rsidRPr="00807680" w:rsidRDefault="00940724" w:rsidP="005934F5">
            <w:pPr>
              <w:jc w:val="center"/>
              <w:rPr>
                <w:szCs w:val="24"/>
              </w:rPr>
            </w:pPr>
            <w:r>
              <w:rPr>
                <w:szCs w:val="24"/>
              </w:rPr>
              <w:t>$</w:t>
            </w:r>
            <w:r w:rsidR="00F50A6E" w:rsidRPr="00807680">
              <w:rPr>
                <w:szCs w:val="24"/>
              </w:rPr>
              <w:t>55</w:t>
            </w:r>
            <w:r>
              <w:rPr>
                <w:szCs w:val="24"/>
              </w:rPr>
              <w:t>.00</w:t>
            </w:r>
          </w:p>
        </w:tc>
        <w:tc>
          <w:tcPr>
            <w:tcW w:w="2214" w:type="dxa"/>
          </w:tcPr>
          <w:p w:rsidR="00F50A6E" w:rsidRPr="00807680" w:rsidRDefault="00F50A6E" w:rsidP="005934F5">
            <w:pPr>
              <w:jc w:val="right"/>
              <w:rPr>
                <w:szCs w:val="24"/>
              </w:rPr>
            </w:pPr>
          </w:p>
          <w:p w:rsidR="00F50A6E" w:rsidRPr="00807680" w:rsidRDefault="00F50A6E" w:rsidP="005934F5">
            <w:pPr>
              <w:jc w:val="right"/>
              <w:rPr>
                <w:szCs w:val="24"/>
              </w:rPr>
            </w:pPr>
          </w:p>
          <w:p w:rsidR="00F50A6E" w:rsidRPr="00807680" w:rsidRDefault="00940724" w:rsidP="005934F5">
            <w:pPr>
              <w:jc w:val="right"/>
              <w:rPr>
                <w:szCs w:val="24"/>
              </w:rPr>
            </w:pPr>
            <w:r>
              <w:rPr>
                <w:szCs w:val="24"/>
              </w:rPr>
              <w:t>$</w:t>
            </w:r>
            <w:r w:rsidR="00F50A6E" w:rsidRPr="00807680">
              <w:rPr>
                <w:szCs w:val="24"/>
              </w:rPr>
              <w:t>60</w:t>
            </w:r>
            <w:r>
              <w:rPr>
                <w:szCs w:val="24"/>
              </w:rPr>
              <w:t>.00</w:t>
            </w:r>
          </w:p>
          <w:p w:rsidR="00F50A6E" w:rsidRPr="00807680" w:rsidRDefault="00940724" w:rsidP="005934F5">
            <w:pPr>
              <w:jc w:val="right"/>
              <w:rPr>
                <w:szCs w:val="24"/>
              </w:rPr>
            </w:pPr>
            <w:r>
              <w:rPr>
                <w:szCs w:val="24"/>
              </w:rPr>
              <w:t>$</w:t>
            </w:r>
            <w:r w:rsidR="00F50A6E" w:rsidRPr="00807680">
              <w:rPr>
                <w:szCs w:val="24"/>
              </w:rPr>
              <w:t>55</w:t>
            </w:r>
            <w:r>
              <w:rPr>
                <w:szCs w:val="24"/>
              </w:rPr>
              <w:t>.00</w:t>
            </w:r>
          </w:p>
        </w:tc>
      </w:tr>
      <w:tr w:rsidR="00F50A6E" w:rsidRPr="00333DC5">
        <w:tc>
          <w:tcPr>
            <w:tcW w:w="3618" w:type="dxa"/>
          </w:tcPr>
          <w:p w:rsidR="00F50A6E" w:rsidRPr="00807680" w:rsidRDefault="00F50A6E" w:rsidP="005934F5">
            <w:pPr>
              <w:pStyle w:val="Heading1"/>
              <w:rPr>
                <w:szCs w:val="24"/>
              </w:rPr>
            </w:pPr>
            <w:r w:rsidRPr="00DF426B">
              <w:rPr>
                <w:szCs w:val="24"/>
              </w:rPr>
              <w:t>Sub-Total for Annual Review</w:t>
            </w:r>
          </w:p>
        </w:tc>
        <w:tc>
          <w:tcPr>
            <w:tcW w:w="1440" w:type="dxa"/>
          </w:tcPr>
          <w:p w:rsidR="00F50A6E" w:rsidRPr="00C72910" w:rsidRDefault="00F50A6E" w:rsidP="005934F5">
            <w:pPr>
              <w:jc w:val="center"/>
              <w:rPr>
                <w:b/>
                <w:szCs w:val="24"/>
              </w:rPr>
            </w:pPr>
            <w:r w:rsidRPr="00C72910">
              <w:rPr>
                <w:b/>
                <w:szCs w:val="24"/>
              </w:rPr>
              <w:t>4</w:t>
            </w:r>
          </w:p>
        </w:tc>
        <w:tc>
          <w:tcPr>
            <w:tcW w:w="1854" w:type="dxa"/>
          </w:tcPr>
          <w:p w:rsidR="00F50A6E" w:rsidRPr="00807680" w:rsidRDefault="00F50A6E" w:rsidP="005934F5">
            <w:pPr>
              <w:jc w:val="center"/>
              <w:rPr>
                <w:szCs w:val="24"/>
              </w:rPr>
            </w:pPr>
          </w:p>
        </w:tc>
        <w:tc>
          <w:tcPr>
            <w:tcW w:w="2214" w:type="dxa"/>
          </w:tcPr>
          <w:p w:rsidR="00F50A6E" w:rsidRPr="00C72910" w:rsidRDefault="00F50A6E" w:rsidP="005934F5">
            <w:pPr>
              <w:jc w:val="right"/>
              <w:rPr>
                <w:b/>
                <w:szCs w:val="24"/>
              </w:rPr>
            </w:pPr>
            <w:r w:rsidRPr="00C72910">
              <w:rPr>
                <w:b/>
                <w:szCs w:val="24"/>
              </w:rPr>
              <w:t>$230</w:t>
            </w:r>
            <w:r w:rsidR="00940724">
              <w:rPr>
                <w:b/>
                <w:szCs w:val="24"/>
              </w:rPr>
              <w:t>.00</w:t>
            </w:r>
          </w:p>
        </w:tc>
      </w:tr>
      <w:tr w:rsidR="00F50A6E" w:rsidRPr="00333DC5">
        <w:tc>
          <w:tcPr>
            <w:tcW w:w="3618" w:type="dxa"/>
          </w:tcPr>
          <w:p w:rsidR="00F50A6E" w:rsidRPr="00807680" w:rsidRDefault="00F50A6E" w:rsidP="005934F5">
            <w:pPr>
              <w:rPr>
                <w:b/>
                <w:szCs w:val="24"/>
              </w:rPr>
            </w:pPr>
            <w:r w:rsidRPr="00DF426B">
              <w:rPr>
                <w:szCs w:val="24"/>
              </w:rPr>
              <w:t xml:space="preserve">     </w:t>
            </w:r>
            <w:r w:rsidRPr="00807680">
              <w:rPr>
                <w:b/>
                <w:szCs w:val="24"/>
              </w:rPr>
              <w:t>Total</w:t>
            </w:r>
          </w:p>
        </w:tc>
        <w:tc>
          <w:tcPr>
            <w:tcW w:w="1440" w:type="dxa"/>
          </w:tcPr>
          <w:p w:rsidR="00F50A6E" w:rsidRPr="00116F57" w:rsidRDefault="00F50A6E" w:rsidP="005934F5">
            <w:pPr>
              <w:jc w:val="center"/>
              <w:rPr>
                <w:b/>
                <w:szCs w:val="24"/>
              </w:rPr>
            </w:pPr>
            <w:r w:rsidRPr="00116F57">
              <w:rPr>
                <w:b/>
                <w:szCs w:val="24"/>
              </w:rPr>
              <w:t>12</w:t>
            </w:r>
          </w:p>
        </w:tc>
        <w:tc>
          <w:tcPr>
            <w:tcW w:w="1854" w:type="dxa"/>
          </w:tcPr>
          <w:p w:rsidR="00F50A6E" w:rsidRPr="00807680" w:rsidRDefault="00F50A6E" w:rsidP="005934F5">
            <w:pPr>
              <w:jc w:val="center"/>
              <w:rPr>
                <w:szCs w:val="24"/>
              </w:rPr>
            </w:pPr>
          </w:p>
        </w:tc>
        <w:tc>
          <w:tcPr>
            <w:tcW w:w="2214" w:type="dxa"/>
          </w:tcPr>
          <w:p w:rsidR="00F50A6E" w:rsidRPr="00C72910" w:rsidRDefault="00F50A6E" w:rsidP="005934F5">
            <w:pPr>
              <w:jc w:val="right"/>
              <w:rPr>
                <w:b/>
                <w:szCs w:val="24"/>
              </w:rPr>
            </w:pPr>
            <w:r w:rsidRPr="00C72910">
              <w:rPr>
                <w:b/>
                <w:szCs w:val="24"/>
              </w:rPr>
              <w:t>$680</w:t>
            </w:r>
            <w:r w:rsidR="00940724">
              <w:rPr>
                <w:b/>
                <w:szCs w:val="24"/>
              </w:rPr>
              <w:t>.00</w:t>
            </w:r>
          </w:p>
        </w:tc>
      </w:tr>
    </w:tbl>
    <w:p w:rsidR="00F50A6E" w:rsidRDefault="00F50A6E" w:rsidP="00F50A6E">
      <w:pPr>
        <w:tabs>
          <w:tab w:val="left" w:pos="1440"/>
          <w:tab w:val="center" w:pos="6480"/>
          <w:tab w:val="left" w:pos="7560"/>
          <w:tab w:val="decimal" w:pos="8640"/>
        </w:tabs>
        <w:ind w:left="720"/>
        <w:rPr>
          <w:color w:val="000000"/>
          <w:szCs w:val="24"/>
        </w:rPr>
      </w:pPr>
    </w:p>
    <w:p w:rsidR="00F50A6E" w:rsidRPr="00C9399B" w:rsidRDefault="00F50A6E" w:rsidP="00F50A6E">
      <w:pPr>
        <w:tabs>
          <w:tab w:val="left" w:pos="1440"/>
          <w:tab w:val="center" w:pos="6480"/>
          <w:tab w:val="left" w:pos="7560"/>
          <w:tab w:val="decimal" w:pos="8640"/>
        </w:tabs>
        <w:ind w:left="720"/>
        <w:rPr>
          <w:b/>
          <w:szCs w:val="24"/>
          <w:u w:val="single"/>
        </w:rPr>
      </w:pPr>
      <w:r w:rsidRPr="00C9399B">
        <w:rPr>
          <w:b/>
          <w:szCs w:val="24"/>
          <w:u w:val="single"/>
        </w:rPr>
        <w:t xml:space="preserve">Total direct labor hour costs </w:t>
      </w:r>
    </w:p>
    <w:p w:rsidR="00F50A6E" w:rsidRPr="00807680" w:rsidRDefault="00F50A6E" w:rsidP="00F50A6E">
      <w:pPr>
        <w:tabs>
          <w:tab w:val="left" w:pos="1440"/>
          <w:tab w:val="center" w:pos="6480"/>
          <w:tab w:val="left" w:pos="7560"/>
          <w:tab w:val="decimal" w:pos="8640"/>
        </w:tabs>
        <w:ind w:left="720"/>
        <w:rPr>
          <w:szCs w:val="24"/>
        </w:rPr>
      </w:pPr>
      <w:r w:rsidRPr="00807680">
        <w:rPr>
          <w:szCs w:val="24"/>
        </w:rPr>
        <w:t xml:space="preserve">                                             </w:t>
      </w:r>
    </w:p>
    <w:p w:rsidR="00F50A6E" w:rsidRPr="00807680" w:rsidRDefault="00F50A6E" w:rsidP="00F50A6E">
      <w:pPr>
        <w:pStyle w:val="Caption"/>
        <w:ind w:left="1440"/>
        <w:rPr>
          <w:szCs w:val="24"/>
        </w:rPr>
      </w:pPr>
      <w:r w:rsidRPr="00C9399B">
        <w:rPr>
          <w:b/>
          <w:szCs w:val="24"/>
          <w:u w:val="single"/>
        </w:rPr>
        <w:t>Labor Costs</w:t>
      </w:r>
      <w:r w:rsidRPr="00807680">
        <w:rPr>
          <w:szCs w:val="24"/>
        </w:rPr>
        <w:t xml:space="preserve"> </w:t>
      </w:r>
      <w:r w:rsidRPr="00807680">
        <w:rPr>
          <w:szCs w:val="24"/>
        </w:rPr>
        <w:tab/>
      </w:r>
      <w:r>
        <w:rPr>
          <w:szCs w:val="24"/>
        </w:rPr>
        <w:tab/>
      </w:r>
      <w:r w:rsidR="00940724">
        <w:rPr>
          <w:szCs w:val="24"/>
        </w:rPr>
        <w:tab/>
      </w:r>
      <w:r w:rsidR="00940724">
        <w:rPr>
          <w:szCs w:val="24"/>
        </w:rPr>
        <w:tab/>
        <w:t xml:space="preserve">             </w:t>
      </w:r>
      <w:r w:rsidR="00940724">
        <w:rPr>
          <w:b/>
          <w:szCs w:val="24"/>
        </w:rPr>
        <w:t>$</w:t>
      </w:r>
      <w:r w:rsidRPr="00C72910">
        <w:rPr>
          <w:b/>
          <w:szCs w:val="24"/>
        </w:rPr>
        <w:t>680.00</w:t>
      </w:r>
      <w:r w:rsidRPr="00807680">
        <w:rPr>
          <w:szCs w:val="24"/>
        </w:rPr>
        <w:t xml:space="preserve"> </w:t>
      </w:r>
    </w:p>
    <w:p w:rsidR="00F50A6E" w:rsidRPr="00807680" w:rsidRDefault="00F50A6E" w:rsidP="00F50A6E">
      <w:pPr>
        <w:pStyle w:val="Heading5"/>
        <w:ind w:left="1440"/>
        <w:rPr>
          <w:szCs w:val="24"/>
        </w:rPr>
      </w:pPr>
      <w:r w:rsidRPr="00807680">
        <w:rPr>
          <w:szCs w:val="24"/>
        </w:rPr>
        <w:t>$</w:t>
      </w:r>
      <w:r>
        <w:rPr>
          <w:szCs w:val="24"/>
        </w:rPr>
        <w:t xml:space="preserve">680 </w:t>
      </w:r>
      <w:r w:rsidR="00CE2ACE">
        <w:rPr>
          <w:szCs w:val="24"/>
        </w:rPr>
        <w:t>X 20</w:t>
      </w:r>
      <w:r w:rsidRPr="00807680">
        <w:rPr>
          <w:szCs w:val="24"/>
        </w:rPr>
        <w:t xml:space="preserve"> agreements (resp</w:t>
      </w:r>
      <w:r w:rsidR="00940724">
        <w:rPr>
          <w:szCs w:val="24"/>
        </w:rPr>
        <w:t xml:space="preserve">ondents)   </w:t>
      </w:r>
      <w:r w:rsidR="00940724">
        <w:rPr>
          <w:szCs w:val="24"/>
        </w:rPr>
        <w:tab/>
        <w:t xml:space="preserve">   </w:t>
      </w:r>
      <w:r w:rsidR="00940724">
        <w:rPr>
          <w:szCs w:val="24"/>
        </w:rPr>
        <w:tab/>
      </w:r>
      <w:r w:rsidR="00940724">
        <w:rPr>
          <w:szCs w:val="24"/>
        </w:rPr>
        <w:tab/>
        <w:t xml:space="preserve">     </w:t>
      </w:r>
      <w:r w:rsidR="00940724">
        <w:rPr>
          <w:szCs w:val="24"/>
        </w:rPr>
        <w:tab/>
        <w:t xml:space="preserve">    </w:t>
      </w:r>
      <w:r w:rsidR="00CE2ACE">
        <w:rPr>
          <w:szCs w:val="24"/>
        </w:rPr>
        <w:t>$13,600</w:t>
      </w:r>
      <w:r w:rsidRPr="00807680">
        <w:rPr>
          <w:szCs w:val="24"/>
        </w:rPr>
        <w:t xml:space="preserve">.00  </w:t>
      </w:r>
    </w:p>
    <w:p w:rsidR="00F50A6E" w:rsidRPr="00807680" w:rsidRDefault="00EF1C50" w:rsidP="00F50A6E">
      <w:pPr>
        <w:pStyle w:val="Heading5"/>
        <w:ind w:left="1440"/>
        <w:rPr>
          <w:szCs w:val="24"/>
        </w:rPr>
      </w:pPr>
      <w:r>
        <w:rPr>
          <w:szCs w:val="24"/>
        </w:rPr>
        <w:t>(An average of 15</w:t>
      </w:r>
      <w:r w:rsidR="00F50A6E" w:rsidRPr="00807680">
        <w:rPr>
          <w:szCs w:val="24"/>
        </w:rPr>
        <w:t xml:space="preserve"> Mentor-Protégé Agreements per year)Annual Reporting Burden </w:t>
      </w:r>
    </w:p>
    <w:p w:rsidR="00BC7654" w:rsidRDefault="00BC7654" w:rsidP="00F50A6E">
      <w:pPr>
        <w:ind w:left="1440" w:hanging="720"/>
        <w:rPr>
          <w:szCs w:val="24"/>
        </w:rPr>
      </w:pPr>
    </w:p>
    <w:p w:rsidR="00F50A6E" w:rsidRPr="00C9399B" w:rsidRDefault="00F50A6E" w:rsidP="00F50A6E">
      <w:pPr>
        <w:tabs>
          <w:tab w:val="right" w:pos="6120"/>
          <w:tab w:val="right" w:pos="8640"/>
        </w:tabs>
        <w:ind w:left="1440"/>
        <w:rPr>
          <w:b/>
          <w:szCs w:val="24"/>
        </w:rPr>
      </w:pPr>
      <w:r w:rsidRPr="00807680">
        <w:rPr>
          <w:szCs w:val="24"/>
        </w:rPr>
        <w:tab/>
      </w:r>
      <w:r w:rsidRPr="00C9399B">
        <w:rPr>
          <w:b/>
          <w:szCs w:val="24"/>
          <w:u w:val="single"/>
        </w:rPr>
        <w:t>Application</w:t>
      </w:r>
      <w:r w:rsidRPr="00C9399B">
        <w:rPr>
          <w:b/>
          <w:szCs w:val="24"/>
        </w:rPr>
        <w:tab/>
      </w:r>
      <w:r w:rsidRPr="00C9399B">
        <w:rPr>
          <w:b/>
          <w:szCs w:val="24"/>
          <w:u w:val="single"/>
        </w:rPr>
        <w:t>Annual Report</w:t>
      </w:r>
    </w:p>
    <w:p w:rsidR="00F50A6E" w:rsidRPr="00807680" w:rsidRDefault="00F50A6E" w:rsidP="00F50A6E">
      <w:pPr>
        <w:tabs>
          <w:tab w:val="right" w:pos="6120"/>
          <w:tab w:val="right" w:pos="8640"/>
        </w:tabs>
        <w:ind w:left="1440"/>
        <w:rPr>
          <w:szCs w:val="24"/>
        </w:rPr>
      </w:pPr>
      <w:r w:rsidRPr="00807680">
        <w:rPr>
          <w:szCs w:val="24"/>
        </w:rPr>
        <w:t>Number of hours</w:t>
      </w:r>
      <w:r w:rsidRPr="00807680">
        <w:rPr>
          <w:szCs w:val="24"/>
        </w:rPr>
        <w:tab/>
      </w:r>
      <w:r>
        <w:rPr>
          <w:szCs w:val="24"/>
        </w:rPr>
        <w:t>8</w:t>
      </w:r>
      <w:r w:rsidRPr="00807680">
        <w:rPr>
          <w:szCs w:val="24"/>
        </w:rPr>
        <w:tab/>
        <w:t>4</w:t>
      </w:r>
    </w:p>
    <w:p w:rsidR="00F50A6E" w:rsidRPr="00807680" w:rsidRDefault="00F50A6E" w:rsidP="00F50A6E">
      <w:pPr>
        <w:tabs>
          <w:tab w:val="right" w:pos="5040"/>
          <w:tab w:val="right" w:pos="6120"/>
          <w:tab w:val="right" w:pos="8640"/>
        </w:tabs>
        <w:ind w:left="1440"/>
        <w:rPr>
          <w:szCs w:val="24"/>
          <w:u w:val="single"/>
        </w:rPr>
      </w:pPr>
      <w:r w:rsidRPr="00807680">
        <w:rPr>
          <w:szCs w:val="24"/>
        </w:rPr>
        <w:t>Agreements (Responses)</w:t>
      </w:r>
      <w:r w:rsidRPr="00807680">
        <w:rPr>
          <w:szCs w:val="24"/>
        </w:rPr>
        <w:tab/>
        <w:t>X</w:t>
      </w:r>
      <w:r w:rsidRPr="00807680">
        <w:rPr>
          <w:szCs w:val="24"/>
        </w:rPr>
        <w:tab/>
      </w:r>
      <w:r w:rsidR="00CE2ACE">
        <w:rPr>
          <w:szCs w:val="24"/>
          <w:u w:val="single"/>
        </w:rPr>
        <w:t>20</w:t>
      </w:r>
      <w:r w:rsidRPr="00807680">
        <w:rPr>
          <w:szCs w:val="24"/>
        </w:rPr>
        <w:tab/>
      </w:r>
      <w:r w:rsidR="00CE2ACE">
        <w:rPr>
          <w:szCs w:val="24"/>
          <w:u w:val="single"/>
        </w:rPr>
        <w:t>20</w:t>
      </w:r>
    </w:p>
    <w:p w:rsidR="00F50A6E" w:rsidRPr="00807680" w:rsidRDefault="00F50A6E" w:rsidP="00F50A6E">
      <w:pPr>
        <w:pStyle w:val="BodyTextIndent2"/>
        <w:tabs>
          <w:tab w:val="right" w:pos="2160"/>
        </w:tabs>
        <w:ind w:left="1080"/>
        <w:rPr>
          <w:szCs w:val="24"/>
        </w:rPr>
      </w:pPr>
      <w:r w:rsidRPr="00807680">
        <w:rPr>
          <w:szCs w:val="24"/>
        </w:rPr>
        <w:tab/>
        <w:t>Total Hours</w:t>
      </w:r>
      <w:r w:rsidRPr="00807680">
        <w:rPr>
          <w:szCs w:val="24"/>
        </w:rPr>
        <w:tab/>
        <w:t xml:space="preserve">                                               </w:t>
      </w:r>
      <w:r w:rsidRPr="00C72910">
        <w:rPr>
          <w:b/>
          <w:szCs w:val="24"/>
        </w:rPr>
        <w:t xml:space="preserve"> </w:t>
      </w:r>
      <w:r w:rsidR="00CE2ACE">
        <w:rPr>
          <w:b/>
          <w:szCs w:val="24"/>
        </w:rPr>
        <w:t>16</w:t>
      </w:r>
      <w:r w:rsidRPr="00C72910">
        <w:rPr>
          <w:b/>
          <w:szCs w:val="24"/>
        </w:rPr>
        <w:t>0</w:t>
      </w:r>
      <w:r w:rsidRPr="00807680">
        <w:rPr>
          <w:szCs w:val="24"/>
        </w:rPr>
        <w:tab/>
      </w:r>
      <w:r w:rsidRPr="00807680">
        <w:rPr>
          <w:szCs w:val="24"/>
        </w:rPr>
        <w:tab/>
      </w:r>
      <w:r w:rsidRPr="00807680">
        <w:rPr>
          <w:szCs w:val="24"/>
        </w:rPr>
        <w:tab/>
        <w:t xml:space="preserve">       </w:t>
      </w:r>
      <w:r w:rsidR="00CE2ACE">
        <w:rPr>
          <w:b/>
          <w:szCs w:val="24"/>
        </w:rPr>
        <w:t xml:space="preserve"> 8</w:t>
      </w:r>
      <w:r w:rsidRPr="00C72910">
        <w:rPr>
          <w:b/>
          <w:szCs w:val="24"/>
        </w:rPr>
        <w:t>0</w:t>
      </w:r>
    </w:p>
    <w:p w:rsidR="00F50A6E" w:rsidRPr="00807680" w:rsidRDefault="00F50A6E" w:rsidP="00F50A6E">
      <w:pPr>
        <w:tabs>
          <w:tab w:val="right" w:pos="6120"/>
          <w:tab w:val="right" w:pos="8640"/>
        </w:tabs>
        <w:ind w:left="1440"/>
        <w:rPr>
          <w:szCs w:val="24"/>
        </w:rPr>
      </w:pPr>
    </w:p>
    <w:p w:rsidR="00934C70" w:rsidRDefault="00934C70" w:rsidP="00B906C0">
      <w:pPr>
        <w:pStyle w:val="ListParagraph"/>
        <w:numPr>
          <w:ilvl w:val="0"/>
          <w:numId w:val="4"/>
        </w:numPr>
      </w:pPr>
      <w:bookmarkStart w:id="0" w:name="_GoBack"/>
      <w:bookmarkEnd w:id="0"/>
      <w:r>
        <w:t xml:space="preserve">The estimated cost to industry and other resources is minimal.  Other than the labor costs addressed above, the non-labor costs </w:t>
      </w:r>
      <w:r w:rsidR="005934F5">
        <w:t xml:space="preserve">are </w:t>
      </w:r>
      <w:r>
        <w:t>approximately</w:t>
      </w:r>
      <w:r w:rsidR="005934F5">
        <w:t xml:space="preserve"> </w:t>
      </w:r>
      <w:r w:rsidR="00306A9B">
        <w:t>0</w:t>
      </w:r>
      <w:r w:rsidR="001604AE">
        <w:t>.4</w:t>
      </w:r>
      <w:r w:rsidR="005934F5">
        <w:t xml:space="preserve">% of labor costs, which equates to </w:t>
      </w:r>
      <w:r w:rsidR="00940724" w:rsidRPr="00B906C0">
        <w:rPr>
          <w:b/>
        </w:rPr>
        <w:t>$</w:t>
      </w:r>
      <w:r w:rsidR="00D851FC" w:rsidRPr="00B906C0">
        <w:rPr>
          <w:b/>
        </w:rPr>
        <w:t>40</w:t>
      </w:r>
      <w:r>
        <w:t>.  This includes the production of materials paper, binders, CDs, mailing or delivery costs.</w:t>
      </w:r>
    </w:p>
    <w:p w:rsidR="00934C70" w:rsidRDefault="00934C70" w:rsidP="00934C70">
      <w:pPr>
        <w:pStyle w:val="ListParagraph"/>
      </w:pPr>
    </w:p>
    <w:p w:rsidR="00FB7AD7" w:rsidRDefault="00934C70" w:rsidP="00063CE1">
      <w:pPr>
        <w:pStyle w:val="ListParagraph"/>
        <w:numPr>
          <w:ilvl w:val="0"/>
          <w:numId w:val="4"/>
        </w:numPr>
      </w:pPr>
      <w:r>
        <w:t xml:space="preserve">The annual cost to the Department for processing and maintaining of applications and </w:t>
      </w:r>
      <w:r w:rsidR="00C9399B">
        <w:t xml:space="preserve">annual reports is estimated at </w:t>
      </w:r>
      <w:r w:rsidR="00CE2ACE">
        <w:rPr>
          <w:b/>
        </w:rPr>
        <w:t>$5,160</w:t>
      </w:r>
      <w:r w:rsidR="00C9399B" w:rsidRPr="00C9399B">
        <w:rPr>
          <w:b/>
        </w:rPr>
        <w:t>.00</w:t>
      </w:r>
      <w:r>
        <w:t>.</w:t>
      </w:r>
    </w:p>
    <w:p w:rsidR="00FB7AD7" w:rsidRDefault="00FB7AD7" w:rsidP="00FB7AD7"/>
    <w:p w:rsidR="00FB7AD7" w:rsidRDefault="00FB7AD7" w:rsidP="00FB7AD7"/>
    <w:p w:rsidR="00FB7AD7" w:rsidRPr="00807680" w:rsidRDefault="00FB7AD7" w:rsidP="00FB7AD7">
      <w:pPr>
        <w:ind w:left="1440" w:hanging="720"/>
        <w:rPr>
          <w:b/>
          <w:szCs w:val="24"/>
        </w:rPr>
      </w:pPr>
      <w:r>
        <w:rPr>
          <w:b/>
          <w:szCs w:val="24"/>
        </w:rPr>
        <w:t>ANNUAL</w:t>
      </w:r>
      <w:r w:rsidRPr="00807680">
        <w:rPr>
          <w:b/>
          <w:szCs w:val="24"/>
        </w:rPr>
        <w:t xml:space="preserve"> COST ANALYSIS (FEDERAL GOVERNMENT, Item 14)</w:t>
      </w:r>
    </w:p>
    <w:p w:rsidR="00FB7AD7" w:rsidRPr="00807680" w:rsidRDefault="00FB7AD7" w:rsidP="00FB7AD7">
      <w:pPr>
        <w:ind w:left="1440" w:hanging="720"/>
        <w:rPr>
          <w:szCs w:val="24"/>
        </w:rPr>
      </w:pPr>
    </w:p>
    <w:p w:rsidR="00FB7AD7" w:rsidRPr="00807680" w:rsidRDefault="00FB7AD7" w:rsidP="00FB7AD7">
      <w:pPr>
        <w:ind w:left="1440" w:hanging="720"/>
        <w:rPr>
          <w:szCs w:val="24"/>
        </w:rPr>
      </w:pPr>
      <w:r w:rsidRPr="00807680">
        <w:rPr>
          <w:b/>
          <w:szCs w:val="24"/>
        </w:rPr>
        <w:t>Total Costs to Federal Govt.</w:t>
      </w:r>
      <w:r w:rsidRPr="00807680">
        <w:rPr>
          <w:szCs w:val="24"/>
        </w:rPr>
        <w:tab/>
      </w:r>
      <w:r w:rsidR="00CE2ACE">
        <w:rPr>
          <w:b/>
          <w:szCs w:val="24"/>
        </w:rPr>
        <w:t>$5,16</w:t>
      </w:r>
      <w:r w:rsidRPr="00C9399B">
        <w:rPr>
          <w:b/>
          <w:szCs w:val="24"/>
        </w:rPr>
        <w:t>0.00</w:t>
      </w:r>
    </w:p>
    <w:p w:rsidR="00FB7AD7" w:rsidRPr="00807680" w:rsidRDefault="00FB7AD7" w:rsidP="00FB7AD7">
      <w:pPr>
        <w:ind w:left="1440" w:hanging="720"/>
        <w:rPr>
          <w:szCs w:val="24"/>
        </w:rPr>
      </w:pPr>
      <w:r w:rsidRPr="00807680">
        <w:rPr>
          <w:szCs w:val="24"/>
        </w:rPr>
        <w:t>These costs are broken down as follows:</w:t>
      </w:r>
    </w:p>
    <w:p w:rsidR="00FB7AD7" w:rsidRPr="00807680" w:rsidRDefault="00FB7AD7" w:rsidP="00FB7AD7">
      <w:pPr>
        <w:ind w:left="1440" w:hanging="720"/>
        <w:rPr>
          <w:szCs w:val="24"/>
        </w:rPr>
      </w:pPr>
    </w:p>
    <w:p w:rsidR="00FB7AD7" w:rsidRPr="00807680" w:rsidRDefault="00FB7AD7" w:rsidP="00FB7AD7">
      <w:pPr>
        <w:ind w:left="1440" w:hanging="720"/>
        <w:rPr>
          <w:szCs w:val="24"/>
        </w:rPr>
      </w:pPr>
      <w:r w:rsidRPr="00807680">
        <w:rPr>
          <w:szCs w:val="24"/>
        </w:rPr>
        <w:lastRenderedPageBreak/>
        <w:tab/>
        <w:t xml:space="preserve">The annualized cost to the Department for processing and maintaining Mentor-Protégé applications and annual </w:t>
      </w:r>
      <w:r>
        <w:rPr>
          <w:szCs w:val="24"/>
        </w:rPr>
        <w:t xml:space="preserve">reports is estimated to be </w:t>
      </w:r>
      <w:r w:rsidRPr="00C9399B">
        <w:rPr>
          <w:b/>
          <w:szCs w:val="24"/>
        </w:rPr>
        <w:t>$258.00</w:t>
      </w:r>
      <w:r>
        <w:rPr>
          <w:b/>
          <w:szCs w:val="24"/>
        </w:rPr>
        <w:t xml:space="preserve"> for each MPP application</w:t>
      </w:r>
      <w:r w:rsidRPr="00807680">
        <w:rPr>
          <w:szCs w:val="24"/>
        </w:rPr>
        <w:t>. This estimated amount is based on the following:</w:t>
      </w:r>
    </w:p>
    <w:p w:rsidR="00FB7AD7" w:rsidRPr="00807680" w:rsidRDefault="00FB7AD7" w:rsidP="00FB7AD7">
      <w:pPr>
        <w:ind w:left="1440" w:hanging="720"/>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170"/>
        <w:gridCol w:w="1854"/>
        <w:gridCol w:w="2214"/>
      </w:tblGrid>
      <w:tr w:rsidR="00FB7AD7" w:rsidRPr="00333DC5">
        <w:tc>
          <w:tcPr>
            <w:tcW w:w="3618" w:type="dxa"/>
          </w:tcPr>
          <w:p w:rsidR="00FB7AD7" w:rsidRPr="00807680" w:rsidRDefault="00FB7AD7" w:rsidP="005934F5">
            <w:pPr>
              <w:pStyle w:val="Heading2"/>
              <w:rPr>
                <w:rFonts w:ascii="Times New Roman" w:hAnsi="Times New Roman"/>
                <w:szCs w:val="24"/>
              </w:rPr>
            </w:pPr>
            <w:r w:rsidRPr="00807680">
              <w:rPr>
                <w:rFonts w:ascii="Times New Roman" w:hAnsi="Times New Roman"/>
                <w:szCs w:val="24"/>
              </w:rPr>
              <w:t>Action</w:t>
            </w:r>
          </w:p>
        </w:tc>
        <w:tc>
          <w:tcPr>
            <w:tcW w:w="1170" w:type="dxa"/>
          </w:tcPr>
          <w:p w:rsidR="00FB7AD7" w:rsidRPr="00807680" w:rsidRDefault="00FB7AD7" w:rsidP="005934F5">
            <w:pPr>
              <w:jc w:val="center"/>
              <w:rPr>
                <w:b/>
                <w:szCs w:val="24"/>
              </w:rPr>
            </w:pPr>
            <w:r w:rsidRPr="00807680">
              <w:rPr>
                <w:b/>
                <w:szCs w:val="24"/>
              </w:rPr>
              <w:t>Hours x</w:t>
            </w:r>
          </w:p>
        </w:tc>
        <w:tc>
          <w:tcPr>
            <w:tcW w:w="1854" w:type="dxa"/>
          </w:tcPr>
          <w:p w:rsidR="00FB7AD7" w:rsidRPr="00807680" w:rsidRDefault="00FB7AD7" w:rsidP="005934F5">
            <w:pPr>
              <w:jc w:val="center"/>
              <w:rPr>
                <w:b/>
                <w:szCs w:val="24"/>
              </w:rPr>
            </w:pPr>
            <w:r w:rsidRPr="00807680">
              <w:rPr>
                <w:b/>
                <w:szCs w:val="24"/>
              </w:rPr>
              <w:t>Estimated Hourly Wage =</w:t>
            </w:r>
          </w:p>
        </w:tc>
        <w:tc>
          <w:tcPr>
            <w:tcW w:w="2214" w:type="dxa"/>
          </w:tcPr>
          <w:p w:rsidR="00FB7AD7" w:rsidRPr="00807680" w:rsidRDefault="00FB7AD7" w:rsidP="005934F5">
            <w:pPr>
              <w:jc w:val="center"/>
              <w:rPr>
                <w:b/>
                <w:szCs w:val="24"/>
              </w:rPr>
            </w:pPr>
            <w:r w:rsidRPr="00807680">
              <w:rPr>
                <w:b/>
                <w:szCs w:val="24"/>
              </w:rPr>
              <w:t>Estimated Cost (Rounded)</w:t>
            </w:r>
          </w:p>
        </w:tc>
      </w:tr>
      <w:tr w:rsidR="00FB7AD7" w:rsidRPr="00333DC5">
        <w:tc>
          <w:tcPr>
            <w:tcW w:w="3618" w:type="dxa"/>
          </w:tcPr>
          <w:p w:rsidR="00FB7AD7" w:rsidRPr="00807680" w:rsidRDefault="00FB7AD7" w:rsidP="005934F5">
            <w:pPr>
              <w:rPr>
                <w:szCs w:val="24"/>
              </w:rPr>
            </w:pPr>
            <w:r w:rsidRPr="00DF426B">
              <w:rPr>
                <w:szCs w:val="24"/>
              </w:rPr>
              <w:t>Review application</w:t>
            </w:r>
          </w:p>
          <w:p w:rsidR="00FB7AD7" w:rsidRPr="00807680" w:rsidRDefault="00FB7AD7" w:rsidP="005934F5">
            <w:pPr>
              <w:rPr>
                <w:szCs w:val="24"/>
              </w:rPr>
            </w:pPr>
            <w:r w:rsidRPr="00807680">
              <w:rPr>
                <w:szCs w:val="24"/>
              </w:rPr>
              <w:t xml:space="preserve"> Procurement Analyst  (GS-13)    </w:t>
            </w:r>
          </w:p>
          <w:p w:rsidR="00FB7AD7" w:rsidRPr="00807680" w:rsidRDefault="00FB7AD7" w:rsidP="005934F5">
            <w:pPr>
              <w:rPr>
                <w:szCs w:val="24"/>
              </w:rPr>
            </w:pPr>
            <w:r w:rsidRPr="00807680">
              <w:rPr>
                <w:szCs w:val="24"/>
              </w:rPr>
              <w:t>Review and Sign                                                         Office Director  (GS-15)</w:t>
            </w:r>
          </w:p>
        </w:tc>
        <w:tc>
          <w:tcPr>
            <w:tcW w:w="1170" w:type="dxa"/>
          </w:tcPr>
          <w:p w:rsidR="00FB7AD7" w:rsidRPr="00807680" w:rsidRDefault="00FB7AD7" w:rsidP="005934F5">
            <w:pPr>
              <w:jc w:val="center"/>
              <w:rPr>
                <w:szCs w:val="24"/>
              </w:rPr>
            </w:pPr>
          </w:p>
          <w:p w:rsidR="00FB7AD7" w:rsidRPr="00807680" w:rsidRDefault="00FB7AD7" w:rsidP="005934F5">
            <w:pPr>
              <w:jc w:val="center"/>
              <w:rPr>
                <w:szCs w:val="24"/>
              </w:rPr>
            </w:pPr>
            <w:r w:rsidRPr="00807680">
              <w:rPr>
                <w:szCs w:val="24"/>
              </w:rPr>
              <w:t>1.5</w:t>
            </w:r>
          </w:p>
          <w:p w:rsidR="00FB7AD7" w:rsidRPr="00807680" w:rsidRDefault="00FB7AD7" w:rsidP="005934F5">
            <w:pPr>
              <w:jc w:val="center"/>
              <w:rPr>
                <w:szCs w:val="24"/>
              </w:rPr>
            </w:pPr>
          </w:p>
          <w:p w:rsidR="00FB7AD7" w:rsidRPr="00807680" w:rsidRDefault="00FB7AD7" w:rsidP="005934F5">
            <w:pPr>
              <w:jc w:val="center"/>
              <w:rPr>
                <w:szCs w:val="24"/>
              </w:rPr>
            </w:pPr>
            <w:r>
              <w:rPr>
                <w:szCs w:val="24"/>
              </w:rPr>
              <w:t>.5</w:t>
            </w:r>
          </w:p>
        </w:tc>
        <w:tc>
          <w:tcPr>
            <w:tcW w:w="1854" w:type="dxa"/>
          </w:tcPr>
          <w:p w:rsidR="00FB7AD7" w:rsidRPr="00807680" w:rsidRDefault="00FB7AD7" w:rsidP="005934F5">
            <w:pPr>
              <w:jc w:val="center"/>
              <w:rPr>
                <w:szCs w:val="24"/>
              </w:rPr>
            </w:pPr>
          </w:p>
          <w:p w:rsidR="00FB7AD7" w:rsidRPr="00807680" w:rsidRDefault="00FB7AD7" w:rsidP="005934F5">
            <w:pPr>
              <w:jc w:val="center"/>
              <w:rPr>
                <w:szCs w:val="24"/>
              </w:rPr>
            </w:pPr>
            <w:r w:rsidRPr="00807680">
              <w:rPr>
                <w:szCs w:val="24"/>
              </w:rPr>
              <w:t>$42.80</w:t>
            </w:r>
          </w:p>
          <w:p w:rsidR="00FB7AD7" w:rsidRPr="00807680" w:rsidRDefault="00FB7AD7" w:rsidP="005934F5">
            <w:pPr>
              <w:jc w:val="center"/>
              <w:rPr>
                <w:szCs w:val="24"/>
              </w:rPr>
            </w:pPr>
          </w:p>
          <w:p w:rsidR="00FB7AD7" w:rsidRPr="00807680" w:rsidRDefault="00940724" w:rsidP="005934F5">
            <w:pPr>
              <w:jc w:val="center"/>
              <w:rPr>
                <w:szCs w:val="24"/>
              </w:rPr>
            </w:pPr>
            <w:r>
              <w:rPr>
                <w:szCs w:val="24"/>
              </w:rPr>
              <w:t>$</w:t>
            </w:r>
            <w:r w:rsidR="00FB7AD7" w:rsidRPr="00807680">
              <w:rPr>
                <w:szCs w:val="24"/>
              </w:rPr>
              <w:t>59.50</w:t>
            </w:r>
          </w:p>
        </w:tc>
        <w:tc>
          <w:tcPr>
            <w:tcW w:w="2214" w:type="dxa"/>
          </w:tcPr>
          <w:p w:rsidR="00FB7AD7" w:rsidRPr="00807680" w:rsidRDefault="00FB7AD7" w:rsidP="005934F5">
            <w:pPr>
              <w:jc w:val="right"/>
              <w:rPr>
                <w:szCs w:val="24"/>
              </w:rPr>
            </w:pPr>
          </w:p>
          <w:p w:rsidR="00FB7AD7" w:rsidRPr="00807680" w:rsidRDefault="00940724" w:rsidP="005934F5">
            <w:pPr>
              <w:jc w:val="right"/>
              <w:rPr>
                <w:szCs w:val="24"/>
              </w:rPr>
            </w:pPr>
            <w:r>
              <w:rPr>
                <w:szCs w:val="24"/>
              </w:rPr>
              <w:t>$64.00</w:t>
            </w:r>
          </w:p>
          <w:p w:rsidR="00FB7AD7" w:rsidRPr="00807680" w:rsidRDefault="00FB7AD7" w:rsidP="005934F5">
            <w:pPr>
              <w:jc w:val="right"/>
              <w:rPr>
                <w:szCs w:val="24"/>
              </w:rPr>
            </w:pPr>
          </w:p>
          <w:p w:rsidR="00FB7AD7" w:rsidRPr="00807680" w:rsidRDefault="00940724" w:rsidP="005934F5">
            <w:pPr>
              <w:jc w:val="right"/>
              <w:rPr>
                <w:szCs w:val="24"/>
              </w:rPr>
            </w:pPr>
            <w:r>
              <w:rPr>
                <w:szCs w:val="24"/>
              </w:rPr>
              <w:t>$</w:t>
            </w:r>
            <w:r w:rsidR="00FB7AD7">
              <w:rPr>
                <w:szCs w:val="24"/>
              </w:rPr>
              <w:t>3</w:t>
            </w:r>
            <w:r>
              <w:rPr>
                <w:szCs w:val="24"/>
              </w:rPr>
              <w:t>0.0</w:t>
            </w:r>
            <w:r w:rsidR="00FB7AD7">
              <w:rPr>
                <w:szCs w:val="24"/>
              </w:rPr>
              <w:t>0</w:t>
            </w:r>
          </w:p>
        </w:tc>
      </w:tr>
      <w:tr w:rsidR="00FB7AD7" w:rsidRPr="00333DC5">
        <w:trPr>
          <w:trHeight w:val="863"/>
        </w:trPr>
        <w:tc>
          <w:tcPr>
            <w:tcW w:w="3618" w:type="dxa"/>
          </w:tcPr>
          <w:p w:rsidR="00FB7AD7" w:rsidRPr="00DF426B" w:rsidRDefault="00FB7AD7" w:rsidP="005934F5">
            <w:pPr>
              <w:rPr>
                <w:szCs w:val="24"/>
              </w:rPr>
            </w:pPr>
          </w:p>
          <w:p w:rsidR="00FB7AD7" w:rsidRPr="00807680" w:rsidRDefault="00FB7AD7" w:rsidP="005934F5">
            <w:pPr>
              <w:rPr>
                <w:szCs w:val="24"/>
              </w:rPr>
            </w:pPr>
            <w:r w:rsidRPr="00807680">
              <w:rPr>
                <w:szCs w:val="24"/>
              </w:rPr>
              <w:t>Meet with Mentor-Protégé team</w:t>
            </w:r>
          </w:p>
          <w:p w:rsidR="00FB7AD7" w:rsidRPr="00807680" w:rsidRDefault="00FB7AD7" w:rsidP="005934F5">
            <w:pPr>
              <w:rPr>
                <w:szCs w:val="24"/>
              </w:rPr>
            </w:pPr>
            <w:r w:rsidRPr="00807680">
              <w:rPr>
                <w:szCs w:val="24"/>
              </w:rPr>
              <w:t xml:space="preserve">  Procurement Analyst  (GS-13)                                                             </w:t>
            </w:r>
          </w:p>
          <w:p w:rsidR="00FB7AD7" w:rsidRPr="00807680" w:rsidRDefault="00FB7AD7" w:rsidP="005934F5">
            <w:pPr>
              <w:rPr>
                <w:szCs w:val="24"/>
              </w:rPr>
            </w:pPr>
          </w:p>
        </w:tc>
        <w:tc>
          <w:tcPr>
            <w:tcW w:w="1170" w:type="dxa"/>
          </w:tcPr>
          <w:p w:rsidR="00FB7AD7" w:rsidRPr="00807680" w:rsidRDefault="00FB7AD7" w:rsidP="005934F5">
            <w:pPr>
              <w:jc w:val="center"/>
              <w:rPr>
                <w:szCs w:val="24"/>
              </w:rPr>
            </w:pPr>
          </w:p>
          <w:p w:rsidR="00FB7AD7" w:rsidRPr="00807680" w:rsidRDefault="00FB7AD7" w:rsidP="005934F5">
            <w:pPr>
              <w:jc w:val="center"/>
              <w:rPr>
                <w:szCs w:val="24"/>
              </w:rPr>
            </w:pPr>
          </w:p>
          <w:p w:rsidR="00FB7AD7" w:rsidRPr="00807680" w:rsidRDefault="00FB7AD7" w:rsidP="005934F5">
            <w:pPr>
              <w:jc w:val="center"/>
              <w:rPr>
                <w:szCs w:val="24"/>
              </w:rPr>
            </w:pPr>
            <w:r w:rsidRPr="00807680">
              <w:rPr>
                <w:szCs w:val="24"/>
              </w:rPr>
              <w:t>1</w:t>
            </w:r>
          </w:p>
          <w:p w:rsidR="00FB7AD7" w:rsidRPr="00807680" w:rsidRDefault="00FB7AD7" w:rsidP="005934F5">
            <w:pPr>
              <w:jc w:val="center"/>
              <w:rPr>
                <w:szCs w:val="24"/>
              </w:rPr>
            </w:pPr>
          </w:p>
        </w:tc>
        <w:tc>
          <w:tcPr>
            <w:tcW w:w="1854" w:type="dxa"/>
          </w:tcPr>
          <w:p w:rsidR="00FB7AD7" w:rsidRPr="00807680" w:rsidRDefault="00FB7AD7" w:rsidP="005934F5">
            <w:pPr>
              <w:jc w:val="center"/>
              <w:rPr>
                <w:szCs w:val="24"/>
              </w:rPr>
            </w:pPr>
          </w:p>
          <w:p w:rsidR="00FB7AD7" w:rsidRPr="00807680" w:rsidRDefault="00FB7AD7" w:rsidP="005934F5">
            <w:pPr>
              <w:jc w:val="center"/>
              <w:rPr>
                <w:szCs w:val="24"/>
              </w:rPr>
            </w:pPr>
          </w:p>
          <w:p w:rsidR="00FB7AD7" w:rsidRPr="00807680" w:rsidRDefault="00940724" w:rsidP="005934F5">
            <w:pPr>
              <w:jc w:val="center"/>
              <w:rPr>
                <w:szCs w:val="24"/>
              </w:rPr>
            </w:pPr>
            <w:r>
              <w:rPr>
                <w:szCs w:val="24"/>
              </w:rPr>
              <w:t>$</w:t>
            </w:r>
            <w:r w:rsidR="00FB7AD7" w:rsidRPr="00807680">
              <w:rPr>
                <w:szCs w:val="24"/>
              </w:rPr>
              <w:t>42.80</w:t>
            </w:r>
          </w:p>
        </w:tc>
        <w:tc>
          <w:tcPr>
            <w:tcW w:w="2214" w:type="dxa"/>
          </w:tcPr>
          <w:p w:rsidR="00FB7AD7" w:rsidRPr="00807680" w:rsidRDefault="00FB7AD7" w:rsidP="005934F5">
            <w:pPr>
              <w:jc w:val="right"/>
              <w:rPr>
                <w:szCs w:val="24"/>
              </w:rPr>
            </w:pPr>
          </w:p>
          <w:p w:rsidR="00FB7AD7" w:rsidRPr="00807680" w:rsidRDefault="00FB7AD7" w:rsidP="005934F5">
            <w:pPr>
              <w:jc w:val="right"/>
              <w:rPr>
                <w:szCs w:val="24"/>
              </w:rPr>
            </w:pPr>
          </w:p>
          <w:p w:rsidR="00FB7AD7" w:rsidRPr="00807680" w:rsidRDefault="00940724" w:rsidP="005934F5">
            <w:pPr>
              <w:jc w:val="right"/>
              <w:rPr>
                <w:szCs w:val="24"/>
              </w:rPr>
            </w:pPr>
            <w:r>
              <w:rPr>
                <w:szCs w:val="24"/>
              </w:rPr>
              <w:t xml:space="preserve">                      $</w:t>
            </w:r>
            <w:r w:rsidR="00FB7AD7" w:rsidRPr="00807680">
              <w:rPr>
                <w:szCs w:val="24"/>
              </w:rPr>
              <w:t>43</w:t>
            </w:r>
            <w:r>
              <w:rPr>
                <w:szCs w:val="24"/>
              </w:rPr>
              <w:t>.00</w:t>
            </w:r>
          </w:p>
        </w:tc>
      </w:tr>
      <w:tr w:rsidR="00FB7AD7" w:rsidRPr="00333DC5">
        <w:tc>
          <w:tcPr>
            <w:tcW w:w="3618" w:type="dxa"/>
          </w:tcPr>
          <w:p w:rsidR="00FB7AD7" w:rsidRPr="00807680" w:rsidRDefault="00FB7AD7" w:rsidP="005934F5">
            <w:pPr>
              <w:rPr>
                <w:szCs w:val="24"/>
              </w:rPr>
            </w:pPr>
            <w:r w:rsidRPr="00DF426B">
              <w:rPr>
                <w:szCs w:val="24"/>
              </w:rPr>
              <w:t>Review Narrative Annual Report</w:t>
            </w:r>
          </w:p>
          <w:p w:rsidR="00FB7AD7" w:rsidRPr="00807680" w:rsidRDefault="00FB7AD7" w:rsidP="005934F5">
            <w:pPr>
              <w:rPr>
                <w:szCs w:val="24"/>
                <w:lang w:val="fr-FR"/>
              </w:rPr>
            </w:pPr>
            <w:r w:rsidRPr="00807680">
              <w:rPr>
                <w:szCs w:val="24"/>
              </w:rPr>
              <w:t xml:space="preserve">  Procurement Analyst  (GS-13)                                                             </w:t>
            </w:r>
          </w:p>
          <w:p w:rsidR="00FB7AD7" w:rsidRPr="00807680" w:rsidRDefault="00FB7AD7" w:rsidP="005934F5">
            <w:pPr>
              <w:rPr>
                <w:szCs w:val="24"/>
                <w:lang w:val="fr-FR"/>
              </w:rPr>
            </w:pPr>
            <w:r w:rsidRPr="00807680">
              <w:rPr>
                <w:szCs w:val="24"/>
                <w:lang w:val="fr-FR"/>
              </w:rPr>
              <w:t xml:space="preserve">  </w:t>
            </w:r>
          </w:p>
          <w:p w:rsidR="00FB7AD7" w:rsidRPr="00807680" w:rsidRDefault="00FB7AD7" w:rsidP="005934F5">
            <w:pPr>
              <w:rPr>
                <w:szCs w:val="24"/>
                <w:lang w:val="fr-FR"/>
              </w:rPr>
            </w:pPr>
            <w:r w:rsidRPr="00807680">
              <w:rPr>
                <w:szCs w:val="24"/>
                <w:lang w:val="fr-FR"/>
              </w:rPr>
              <w:t xml:space="preserve">  </w:t>
            </w:r>
          </w:p>
        </w:tc>
        <w:tc>
          <w:tcPr>
            <w:tcW w:w="1170" w:type="dxa"/>
          </w:tcPr>
          <w:p w:rsidR="00FB7AD7" w:rsidRPr="00807680" w:rsidRDefault="00FB7AD7" w:rsidP="005934F5">
            <w:pPr>
              <w:jc w:val="center"/>
              <w:rPr>
                <w:szCs w:val="24"/>
                <w:lang w:val="fr-FR"/>
              </w:rPr>
            </w:pPr>
          </w:p>
          <w:p w:rsidR="00FB7AD7" w:rsidRPr="00807680" w:rsidRDefault="00FB7AD7" w:rsidP="005934F5">
            <w:pPr>
              <w:jc w:val="center"/>
              <w:rPr>
                <w:szCs w:val="24"/>
              </w:rPr>
            </w:pPr>
            <w:r w:rsidRPr="00807680">
              <w:rPr>
                <w:szCs w:val="24"/>
              </w:rPr>
              <w:t>1</w:t>
            </w:r>
          </w:p>
          <w:p w:rsidR="00FB7AD7" w:rsidRPr="00807680" w:rsidRDefault="00FB7AD7" w:rsidP="005934F5">
            <w:pPr>
              <w:jc w:val="center"/>
              <w:rPr>
                <w:szCs w:val="24"/>
              </w:rPr>
            </w:pPr>
          </w:p>
        </w:tc>
        <w:tc>
          <w:tcPr>
            <w:tcW w:w="1854" w:type="dxa"/>
          </w:tcPr>
          <w:p w:rsidR="00FB7AD7" w:rsidRPr="00807680" w:rsidRDefault="00FB7AD7" w:rsidP="005934F5">
            <w:pPr>
              <w:jc w:val="center"/>
              <w:rPr>
                <w:szCs w:val="24"/>
              </w:rPr>
            </w:pPr>
          </w:p>
          <w:p w:rsidR="00FB7AD7" w:rsidRPr="00807680" w:rsidRDefault="00940724" w:rsidP="005934F5">
            <w:pPr>
              <w:jc w:val="center"/>
              <w:rPr>
                <w:szCs w:val="24"/>
              </w:rPr>
            </w:pPr>
            <w:r>
              <w:rPr>
                <w:szCs w:val="24"/>
              </w:rPr>
              <w:t>$</w:t>
            </w:r>
            <w:r w:rsidR="00FB7AD7" w:rsidRPr="00807680">
              <w:rPr>
                <w:szCs w:val="24"/>
              </w:rPr>
              <w:t>42.80</w:t>
            </w:r>
          </w:p>
        </w:tc>
        <w:tc>
          <w:tcPr>
            <w:tcW w:w="2214" w:type="dxa"/>
          </w:tcPr>
          <w:p w:rsidR="00FB7AD7" w:rsidRPr="00807680" w:rsidRDefault="00FB7AD7" w:rsidP="005934F5">
            <w:pPr>
              <w:jc w:val="right"/>
              <w:rPr>
                <w:szCs w:val="24"/>
              </w:rPr>
            </w:pPr>
          </w:p>
          <w:p w:rsidR="00FB7AD7" w:rsidRPr="00807680" w:rsidRDefault="00940724" w:rsidP="005934F5">
            <w:pPr>
              <w:jc w:val="right"/>
              <w:rPr>
                <w:szCs w:val="24"/>
              </w:rPr>
            </w:pPr>
            <w:r>
              <w:rPr>
                <w:szCs w:val="24"/>
              </w:rPr>
              <w:t>$</w:t>
            </w:r>
            <w:r w:rsidR="00FB7AD7" w:rsidRPr="00807680">
              <w:rPr>
                <w:szCs w:val="24"/>
              </w:rPr>
              <w:t>43</w:t>
            </w:r>
            <w:r>
              <w:rPr>
                <w:szCs w:val="24"/>
              </w:rPr>
              <w:t>.00</w:t>
            </w:r>
          </w:p>
        </w:tc>
      </w:tr>
      <w:tr w:rsidR="00FB7AD7" w:rsidRPr="00333DC5">
        <w:tc>
          <w:tcPr>
            <w:tcW w:w="3618" w:type="dxa"/>
          </w:tcPr>
          <w:p w:rsidR="00FB7AD7" w:rsidRPr="00807680" w:rsidRDefault="00FB7AD7" w:rsidP="005934F5">
            <w:pPr>
              <w:rPr>
                <w:szCs w:val="24"/>
              </w:rPr>
            </w:pPr>
            <w:r w:rsidRPr="00DF426B">
              <w:rPr>
                <w:szCs w:val="24"/>
              </w:rPr>
              <w:t xml:space="preserve">Maintenance duties to include filing, printing, mailing, phone </w:t>
            </w:r>
            <w:r w:rsidRPr="00807680">
              <w:rPr>
                <w:szCs w:val="24"/>
              </w:rPr>
              <w:t>calls, etc.</w:t>
            </w:r>
          </w:p>
          <w:p w:rsidR="00FB7AD7" w:rsidRPr="00807680" w:rsidRDefault="00FB7AD7" w:rsidP="005934F5">
            <w:pPr>
              <w:rPr>
                <w:szCs w:val="24"/>
                <w:lang w:val="fr-FR"/>
              </w:rPr>
            </w:pPr>
            <w:r w:rsidRPr="00807680">
              <w:rPr>
                <w:szCs w:val="24"/>
              </w:rPr>
              <w:t xml:space="preserve">  Procurement Analyst  (GS-13)                                                             </w:t>
            </w:r>
          </w:p>
        </w:tc>
        <w:tc>
          <w:tcPr>
            <w:tcW w:w="1170" w:type="dxa"/>
          </w:tcPr>
          <w:p w:rsidR="00FB7AD7" w:rsidRPr="00807680" w:rsidRDefault="00FB7AD7" w:rsidP="005934F5">
            <w:pPr>
              <w:jc w:val="center"/>
              <w:rPr>
                <w:szCs w:val="24"/>
                <w:lang w:val="fr-FR"/>
              </w:rPr>
            </w:pPr>
          </w:p>
          <w:p w:rsidR="00FB7AD7" w:rsidRPr="00807680" w:rsidRDefault="00FB7AD7" w:rsidP="005934F5">
            <w:pPr>
              <w:jc w:val="center"/>
              <w:rPr>
                <w:szCs w:val="24"/>
                <w:lang w:val="fr-FR"/>
              </w:rPr>
            </w:pPr>
          </w:p>
          <w:p w:rsidR="00FB7AD7" w:rsidRPr="00807680" w:rsidRDefault="00FB7AD7" w:rsidP="005934F5">
            <w:pPr>
              <w:jc w:val="center"/>
              <w:rPr>
                <w:szCs w:val="24"/>
                <w:lang w:val="fr-FR"/>
              </w:rPr>
            </w:pPr>
          </w:p>
          <w:p w:rsidR="00FB7AD7" w:rsidRPr="00807680" w:rsidRDefault="00FB7AD7" w:rsidP="005934F5">
            <w:pPr>
              <w:jc w:val="center"/>
              <w:rPr>
                <w:szCs w:val="24"/>
              </w:rPr>
            </w:pPr>
            <w:r>
              <w:rPr>
                <w:szCs w:val="24"/>
              </w:rPr>
              <w:t>1</w:t>
            </w:r>
          </w:p>
        </w:tc>
        <w:tc>
          <w:tcPr>
            <w:tcW w:w="1854" w:type="dxa"/>
          </w:tcPr>
          <w:p w:rsidR="00FB7AD7" w:rsidRPr="00807680" w:rsidRDefault="00FB7AD7" w:rsidP="005934F5">
            <w:pPr>
              <w:jc w:val="center"/>
              <w:rPr>
                <w:szCs w:val="24"/>
              </w:rPr>
            </w:pPr>
          </w:p>
          <w:p w:rsidR="00FB7AD7" w:rsidRPr="00807680" w:rsidRDefault="00FB7AD7" w:rsidP="005934F5">
            <w:pPr>
              <w:jc w:val="center"/>
              <w:rPr>
                <w:szCs w:val="24"/>
              </w:rPr>
            </w:pPr>
          </w:p>
          <w:p w:rsidR="00FB7AD7" w:rsidRPr="00807680" w:rsidRDefault="00FB7AD7" w:rsidP="005934F5">
            <w:pPr>
              <w:jc w:val="center"/>
              <w:rPr>
                <w:szCs w:val="24"/>
              </w:rPr>
            </w:pPr>
          </w:p>
          <w:p w:rsidR="00FB7AD7" w:rsidRPr="00807680" w:rsidRDefault="00940724" w:rsidP="005934F5">
            <w:pPr>
              <w:jc w:val="center"/>
              <w:rPr>
                <w:szCs w:val="24"/>
              </w:rPr>
            </w:pPr>
            <w:r>
              <w:rPr>
                <w:szCs w:val="24"/>
              </w:rPr>
              <w:t>$</w:t>
            </w:r>
            <w:r w:rsidR="00FB7AD7" w:rsidRPr="00807680">
              <w:rPr>
                <w:szCs w:val="24"/>
              </w:rPr>
              <w:t>42.80</w:t>
            </w:r>
          </w:p>
        </w:tc>
        <w:tc>
          <w:tcPr>
            <w:tcW w:w="2214" w:type="dxa"/>
          </w:tcPr>
          <w:p w:rsidR="00FB7AD7" w:rsidRPr="00807680" w:rsidRDefault="00FB7AD7" w:rsidP="005934F5">
            <w:pPr>
              <w:jc w:val="center"/>
              <w:rPr>
                <w:szCs w:val="24"/>
              </w:rPr>
            </w:pPr>
          </w:p>
          <w:p w:rsidR="00FB7AD7" w:rsidRPr="00807680" w:rsidRDefault="00FB7AD7" w:rsidP="005934F5">
            <w:pPr>
              <w:jc w:val="center"/>
              <w:rPr>
                <w:szCs w:val="24"/>
              </w:rPr>
            </w:pPr>
          </w:p>
          <w:p w:rsidR="00FB7AD7" w:rsidRPr="00807680" w:rsidRDefault="00FB7AD7" w:rsidP="005934F5">
            <w:pPr>
              <w:jc w:val="center"/>
              <w:rPr>
                <w:szCs w:val="24"/>
              </w:rPr>
            </w:pPr>
          </w:p>
          <w:p w:rsidR="00FB7AD7" w:rsidRPr="00807680" w:rsidRDefault="00940724" w:rsidP="005934F5">
            <w:pPr>
              <w:jc w:val="right"/>
              <w:rPr>
                <w:szCs w:val="24"/>
              </w:rPr>
            </w:pPr>
            <w:r>
              <w:rPr>
                <w:szCs w:val="24"/>
              </w:rPr>
              <w:t>$43.00</w:t>
            </w:r>
          </w:p>
        </w:tc>
      </w:tr>
      <w:tr w:rsidR="00FB7AD7" w:rsidRPr="00333DC5">
        <w:tc>
          <w:tcPr>
            <w:tcW w:w="3618" w:type="dxa"/>
          </w:tcPr>
          <w:p w:rsidR="00FB7AD7" w:rsidRPr="00807680" w:rsidRDefault="00FB7AD7" w:rsidP="005934F5">
            <w:pPr>
              <w:rPr>
                <w:b/>
                <w:szCs w:val="24"/>
              </w:rPr>
            </w:pPr>
            <w:r w:rsidRPr="00DF426B">
              <w:rPr>
                <w:szCs w:val="24"/>
              </w:rPr>
              <w:t xml:space="preserve">     </w:t>
            </w:r>
            <w:r w:rsidRPr="00807680">
              <w:rPr>
                <w:b/>
                <w:szCs w:val="24"/>
              </w:rPr>
              <w:t>Total</w:t>
            </w:r>
          </w:p>
        </w:tc>
        <w:tc>
          <w:tcPr>
            <w:tcW w:w="1170" w:type="dxa"/>
          </w:tcPr>
          <w:p w:rsidR="00FB7AD7" w:rsidRPr="00C9399B" w:rsidRDefault="00FB7AD7" w:rsidP="005934F5">
            <w:pPr>
              <w:jc w:val="center"/>
              <w:rPr>
                <w:b/>
                <w:szCs w:val="24"/>
              </w:rPr>
            </w:pPr>
            <w:r w:rsidRPr="00C9399B">
              <w:rPr>
                <w:b/>
                <w:szCs w:val="24"/>
              </w:rPr>
              <w:t>5</w:t>
            </w:r>
          </w:p>
        </w:tc>
        <w:tc>
          <w:tcPr>
            <w:tcW w:w="1854" w:type="dxa"/>
          </w:tcPr>
          <w:p w:rsidR="00FB7AD7" w:rsidRPr="00C9399B" w:rsidRDefault="00FB7AD7" w:rsidP="005934F5">
            <w:pPr>
              <w:jc w:val="center"/>
              <w:rPr>
                <w:b/>
                <w:szCs w:val="24"/>
              </w:rPr>
            </w:pPr>
          </w:p>
        </w:tc>
        <w:tc>
          <w:tcPr>
            <w:tcW w:w="2214" w:type="dxa"/>
          </w:tcPr>
          <w:p w:rsidR="00FB7AD7" w:rsidRPr="00C9399B" w:rsidRDefault="00FB7AD7" w:rsidP="005934F5">
            <w:pPr>
              <w:jc w:val="right"/>
              <w:rPr>
                <w:b/>
                <w:szCs w:val="24"/>
              </w:rPr>
            </w:pPr>
            <w:r w:rsidRPr="00C9399B">
              <w:rPr>
                <w:b/>
                <w:szCs w:val="24"/>
              </w:rPr>
              <w:t>$223.00</w:t>
            </w:r>
          </w:p>
        </w:tc>
      </w:tr>
    </w:tbl>
    <w:p w:rsidR="00FB7AD7" w:rsidRPr="00DF426B" w:rsidRDefault="00FB7AD7" w:rsidP="00FB7AD7">
      <w:pPr>
        <w:pStyle w:val="Caption"/>
        <w:ind w:left="1440"/>
        <w:rPr>
          <w:szCs w:val="24"/>
        </w:rPr>
      </w:pPr>
    </w:p>
    <w:p w:rsidR="00FB7AD7" w:rsidRPr="00807680" w:rsidRDefault="00FB7AD7" w:rsidP="00FB7AD7">
      <w:pPr>
        <w:pStyle w:val="Caption"/>
        <w:ind w:left="1440"/>
        <w:rPr>
          <w:szCs w:val="24"/>
        </w:rPr>
      </w:pPr>
      <w:r w:rsidRPr="00807680">
        <w:rPr>
          <w:szCs w:val="24"/>
        </w:rPr>
        <w:t>Labor costs</w:t>
      </w:r>
      <w:r w:rsidRPr="00807680">
        <w:rPr>
          <w:szCs w:val="24"/>
        </w:rPr>
        <w:tab/>
        <w:t>$</w:t>
      </w:r>
      <w:r>
        <w:rPr>
          <w:szCs w:val="24"/>
        </w:rPr>
        <w:t>223</w:t>
      </w:r>
      <w:r w:rsidRPr="00807680">
        <w:rPr>
          <w:szCs w:val="24"/>
        </w:rPr>
        <w:t>.00</w:t>
      </w:r>
    </w:p>
    <w:p w:rsidR="00FB7AD7" w:rsidRPr="00807680" w:rsidRDefault="00FB7AD7" w:rsidP="00FB7AD7">
      <w:pPr>
        <w:tabs>
          <w:tab w:val="decimal" w:pos="7920"/>
        </w:tabs>
        <w:ind w:left="1440" w:hanging="720"/>
        <w:rPr>
          <w:szCs w:val="24"/>
        </w:rPr>
      </w:pPr>
      <w:r w:rsidRPr="00807680">
        <w:rPr>
          <w:szCs w:val="24"/>
        </w:rPr>
        <w:t>Materials (equipment usage, paper, files)</w:t>
      </w:r>
      <w:r w:rsidRPr="00807680">
        <w:rPr>
          <w:szCs w:val="24"/>
        </w:rPr>
        <w:tab/>
      </w:r>
      <w:r w:rsidR="00940724">
        <w:rPr>
          <w:szCs w:val="24"/>
        </w:rPr>
        <w:t>$</w:t>
      </w:r>
      <w:r w:rsidRPr="00C9399B">
        <w:rPr>
          <w:szCs w:val="24"/>
          <w:u w:val="single"/>
        </w:rPr>
        <w:t>35.00</w:t>
      </w:r>
    </w:p>
    <w:p w:rsidR="00FB7AD7" w:rsidRPr="00807680" w:rsidRDefault="00FB7AD7" w:rsidP="00FB7AD7">
      <w:pPr>
        <w:tabs>
          <w:tab w:val="decimal" w:pos="7920"/>
        </w:tabs>
        <w:ind w:left="1440" w:hanging="720"/>
        <w:rPr>
          <w:szCs w:val="24"/>
        </w:rPr>
      </w:pPr>
      <w:r w:rsidRPr="00807680">
        <w:rPr>
          <w:szCs w:val="24"/>
        </w:rPr>
        <w:t>Per Mentor-Protégé agreement</w:t>
      </w:r>
      <w:r w:rsidRPr="00807680">
        <w:rPr>
          <w:szCs w:val="24"/>
        </w:rPr>
        <w:tab/>
      </w:r>
      <w:r w:rsidRPr="00C9399B">
        <w:rPr>
          <w:b/>
          <w:szCs w:val="24"/>
        </w:rPr>
        <w:t>$258.00</w:t>
      </w:r>
    </w:p>
    <w:p w:rsidR="00FB7AD7" w:rsidRPr="00807680" w:rsidRDefault="00FB7AD7" w:rsidP="00FB7AD7">
      <w:pPr>
        <w:tabs>
          <w:tab w:val="decimal" w:pos="7920"/>
        </w:tabs>
        <w:ind w:left="1440" w:hanging="720"/>
        <w:rPr>
          <w:szCs w:val="24"/>
        </w:rPr>
      </w:pPr>
      <w:r w:rsidRPr="00807680">
        <w:rPr>
          <w:szCs w:val="24"/>
        </w:rPr>
        <w:tab/>
      </w:r>
    </w:p>
    <w:p w:rsidR="00FB7AD7" w:rsidRDefault="00FB7AD7" w:rsidP="00FB7AD7">
      <w:pPr>
        <w:tabs>
          <w:tab w:val="center" w:pos="5040"/>
          <w:tab w:val="decimal" w:pos="7920"/>
        </w:tabs>
        <w:ind w:left="1440" w:hanging="720"/>
      </w:pPr>
      <w:r w:rsidRPr="00C9399B">
        <w:rPr>
          <w:b/>
          <w:szCs w:val="24"/>
        </w:rPr>
        <w:t>$258</w:t>
      </w:r>
      <w:r w:rsidRPr="00807680">
        <w:rPr>
          <w:szCs w:val="24"/>
        </w:rPr>
        <w:t xml:space="preserve"> per Mentor-Protégé agreement x </w:t>
      </w:r>
      <w:r w:rsidR="00CE2ACE">
        <w:rPr>
          <w:b/>
          <w:szCs w:val="24"/>
        </w:rPr>
        <w:t>20</w:t>
      </w:r>
      <w:r w:rsidRPr="00807680">
        <w:rPr>
          <w:szCs w:val="24"/>
        </w:rPr>
        <w:t xml:space="preserve"> agreements =</w:t>
      </w:r>
      <w:r w:rsidRPr="00807680">
        <w:rPr>
          <w:szCs w:val="24"/>
        </w:rPr>
        <w:tab/>
      </w:r>
      <w:r w:rsidR="00CE2ACE">
        <w:rPr>
          <w:b/>
        </w:rPr>
        <w:t>$5,16</w:t>
      </w:r>
      <w:r w:rsidRPr="00C9399B">
        <w:rPr>
          <w:b/>
        </w:rPr>
        <w:t>0.00</w:t>
      </w:r>
    </w:p>
    <w:p w:rsidR="00FB7AD7" w:rsidRDefault="00FB7AD7" w:rsidP="00FB7AD7">
      <w:pPr>
        <w:ind w:left="720"/>
      </w:pPr>
    </w:p>
    <w:p w:rsidR="00914A34" w:rsidRDefault="00914A34" w:rsidP="00914A34"/>
    <w:p w:rsidR="00914A34" w:rsidRDefault="00FB7AD7" w:rsidP="00FB7AD7">
      <w:pPr>
        <w:pStyle w:val="ListParagraph"/>
        <w:numPr>
          <w:ilvl w:val="0"/>
          <w:numId w:val="4"/>
        </w:numPr>
      </w:pPr>
      <w:r>
        <w:t xml:space="preserve">The estimated cost to industry labor costs, non-labor costs and hour burden have been updated.  It should be noted that the cost estimates have been updated from the previous </w:t>
      </w:r>
      <w:r w:rsidR="00476AA5">
        <w:t xml:space="preserve">supporting </w:t>
      </w:r>
      <w:r>
        <w:t xml:space="preserve">statement to reflect more accurate estimates and as a result show an overall cost savings.  This is because the </w:t>
      </w:r>
      <w:r w:rsidR="00476AA5">
        <w:t xml:space="preserve">previous </w:t>
      </w:r>
      <w:r>
        <w:t>estimates were overestimated by approximately 40%.  Finally, the labor rates used in the calculations were adjusted for cost of living.</w:t>
      </w:r>
    </w:p>
    <w:p w:rsidR="00914A34" w:rsidRDefault="00914A34" w:rsidP="00914A34"/>
    <w:p w:rsidR="00914A34" w:rsidRDefault="00914A34" w:rsidP="00063CE1">
      <w:pPr>
        <w:pStyle w:val="ListParagraph"/>
        <w:numPr>
          <w:ilvl w:val="0"/>
          <w:numId w:val="4"/>
        </w:numPr>
      </w:pPr>
      <w:r>
        <w:t>The results will not be published.</w:t>
      </w:r>
    </w:p>
    <w:p w:rsidR="00914A34" w:rsidRDefault="00914A34" w:rsidP="00914A34"/>
    <w:p w:rsidR="00914A34" w:rsidRDefault="00476AA5" w:rsidP="00063CE1">
      <w:pPr>
        <w:pStyle w:val="ListParagraph"/>
        <w:numPr>
          <w:ilvl w:val="0"/>
          <w:numId w:val="4"/>
        </w:numPr>
      </w:pPr>
      <w:r>
        <w:t>The information collection will display the expiration date.</w:t>
      </w:r>
    </w:p>
    <w:p w:rsidR="00914A34" w:rsidRDefault="00914A34" w:rsidP="00914A34"/>
    <w:p w:rsidR="00914A34" w:rsidRDefault="00914A34" w:rsidP="00063CE1">
      <w:pPr>
        <w:pStyle w:val="ListParagraph"/>
        <w:numPr>
          <w:ilvl w:val="0"/>
          <w:numId w:val="4"/>
        </w:numPr>
      </w:pPr>
      <w:r>
        <w:t xml:space="preserve">This submission does not contain any exception to the certification statements.  </w:t>
      </w:r>
    </w:p>
    <w:p w:rsidR="00934C70" w:rsidRDefault="00934C70" w:rsidP="00940724"/>
    <w:p w:rsidR="00940724" w:rsidRDefault="00940724" w:rsidP="00934C70">
      <w:pPr>
        <w:pStyle w:val="ListParagraph"/>
      </w:pPr>
    </w:p>
    <w:p w:rsidR="00934C70" w:rsidRDefault="00934C70" w:rsidP="00934C70">
      <w:pPr>
        <w:pStyle w:val="ListParagraph"/>
        <w:numPr>
          <w:ilvl w:val="0"/>
          <w:numId w:val="1"/>
        </w:numPr>
        <w:rPr>
          <w:b/>
        </w:rPr>
      </w:pPr>
      <w:r w:rsidRPr="00934C70">
        <w:rPr>
          <w:b/>
        </w:rPr>
        <w:t xml:space="preserve"> </w:t>
      </w:r>
      <w:r>
        <w:rPr>
          <w:b/>
        </w:rPr>
        <w:t>COLLECTIONS OF INFORMATION EMPLOYING STATISTICAL METHODS</w:t>
      </w:r>
    </w:p>
    <w:p w:rsidR="00934C70" w:rsidRDefault="00934C70" w:rsidP="00934C70">
      <w:pPr>
        <w:pStyle w:val="ListParagraph"/>
        <w:rPr>
          <w:b/>
        </w:rPr>
      </w:pPr>
    </w:p>
    <w:p w:rsidR="00940724" w:rsidRDefault="00934C70" w:rsidP="00940724">
      <w:pPr>
        <w:pStyle w:val="ListParagraph"/>
      </w:pPr>
      <w:r>
        <w:t>This collection does not employ statistical methods.</w:t>
      </w:r>
    </w:p>
    <w:p w:rsidR="00D9170B" w:rsidRDefault="00D9170B" w:rsidP="00DF1F19"/>
    <w:p w:rsidR="00934C70" w:rsidRDefault="00934C70" w:rsidP="00CE2ACE"/>
    <w:sectPr w:rsidR="00934C70" w:rsidSect="005E2BA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29" w:rsidRDefault="00C27A29" w:rsidP="00934C70">
      <w:r>
        <w:separator/>
      </w:r>
    </w:p>
  </w:endnote>
  <w:endnote w:type="continuationSeparator" w:id="0">
    <w:p w:rsidR="00C27A29" w:rsidRDefault="00C27A29" w:rsidP="0093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866948"/>
      <w:docPartObj>
        <w:docPartGallery w:val="Page Numbers (Bottom of Page)"/>
        <w:docPartUnique/>
      </w:docPartObj>
    </w:sdtPr>
    <w:sdtEndPr>
      <w:rPr>
        <w:noProof/>
      </w:rPr>
    </w:sdtEndPr>
    <w:sdtContent>
      <w:p w:rsidR="001604AE" w:rsidRDefault="00CA379C">
        <w:pPr>
          <w:pStyle w:val="Footer"/>
          <w:jc w:val="center"/>
        </w:pPr>
        <w:r>
          <w:fldChar w:fldCharType="begin"/>
        </w:r>
        <w:r w:rsidR="00FB1637">
          <w:instrText xml:space="preserve"> PAGE   \* MERGEFORMAT </w:instrText>
        </w:r>
        <w:r>
          <w:fldChar w:fldCharType="separate"/>
        </w:r>
        <w:r w:rsidR="00874A01">
          <w:rPr>
            <w:noProof/>
          </w:rPr>
          <w:t>4</w:t>
        </w:r>
        <w:r>
          <w:rPr>
            <w:noProof/>
          </w:rPr>
          <w:fldChar w:fldCharType="end"/>
        </w:r>
      </w:p>
    </w:sdtContent>
  </w:sdt>
  <w:p w:rsidR="001604AE" w:rsidRDefault="00160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29" w:rsidRDefault="00C27A29" w:rsidP="00934C70">
      <w:r>
        <w:separator/>
      </w:r>
    </w:p>
  </w:footnote>
  <w:footnote w:type="continuationSeparator" w:id="0">
    <w:p w:rsidR="00C27A29" w:rsidRDefault="00C27A29" w:rsidP="00934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9C1218"/>
    <w:multiLevelType w:val="hybridMultilevel"/>
    <w:tmpl w:val="87B0F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461E00"/>
    <w:multiLevelType w:val="hybridMultilevel"/>
    <w:tmpl w:val="EA3A4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70E53"/>
    <w:multiLevelType w:val="hybridMultilevel"/>
    <w:tmpl w:val="0FCC7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91A1F"/>
    <w:multiLevelType w:val="hybridMultilevel"/>
    <w:tmpl w:val="B56098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95B21"/>
    <w:multiLevelType w:val="hybridMultilevel"/>
    <w:tmpl w:val="B35A3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C5A111A"/>
    <w:multiLevelType w:val="singleLevel"/>
    <w:tmpl w:val="8604A8AC"/>
    <w:lvl w:ilvl="0">
      <w:start w:val="1"/>
      <w:numFmt w:val="upperLetter"/>
      <w:lvlText w:val="%1."/>
      <w:lvlJc w:val="left"/>
      <w:pPr>
        <w:tabs>
          <w:tab w:val="num" w:pos="720"/>
        </w:tabs>
        <w:ind w:left="720" w:hanging="720"/>
      </w:pPr>
      <w:rPr>
        <w:rFonts w:hint="default"/>
      </w:rPr>
    </w:lvl>
  </w:abstractNum>
  <w:abstractNum w:abstractNumId="7">
    <w:nsid w:val="728F30F1"/>
    <w:multiLevelType w:val="hybridMultilevel"/>
    <w:tmpl w:val="A53A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E1"/>
    <w:rsid w:val="0003359B"/>
    <w:rsid w:val="00045CF9"/>
    <w:rsid w:val="00063CE1"/>
    <w:rsid w:val="000D6560"/>
    <w:rsid w:val="001045DD"/>
    <w:rsid w:val="00116F57"/>
    <w:rsid w:val="0015020C"/>
    <w:rsid w:val="00152CCF"/>
    <w:rsid w:val="001604AE"/>
    <w:rsid w:val="001C1382"/>
    <w:rsid w:val="001E28E3"/>
    <w:rsid w:val="001E3F9B"/>
    <w:rsid w:val="001F4993"/>
    <w:rsid w:val="001F4DC8"/>
    <w:rsid w:val="00230498"/>
    <w:rsid w:val="0024703A"/>
    <w:rsid w:val="002958D5"/>
    <w:rsid w:val="00296D15"/>
    <w:rsid w:val="002A3363"/>
    <w:rsid w:val="00306A9B"/>
    <w:rsid w:val="00342C85"/>
    <w:rsid w:val="00382723"/>
    <w:rsid w:val="003916A2"/>
    <w:rsid w:val="003E3571"/>
    <w:rsid w:val="003F5B06"/>
    <w:rsid w:val="00476AA5"/>
    <w:rsid w:val="00490EFB"/>
    <w:rsid w:val="004C7259"/>
    <w:rsid w:val="004E0105"/>
    <w:rsid w:val="005934F5"/>
    <w:rsid w:val="005E2BA1"/>
    <w:rsid w:val="006131AE"/>
    <w:rsid w:val="00617EAE"/>
    <w:rsid w:val="00677374"/>
    <w:rsid w:val="006F61AD"/>
    <w:rsid w:val="007E4035"/>
    <w:rsid w:val="0081188F"/>
    <w:rsid w:val="00816800"/>
    <w:rsid w:val="00820C04"/>
    <w:rsid w:val="008561D2"/>
    <w:rsid w:val="00874A01"/>
    <w:rsid w:val="008C4719"/>
    <w:rsid w:val="00914A34"/>
    <w:rsid w:val="00934C70"/>
    <w:rsid w:val="00940724"/>
    <w:rsid w:val="0094144F"/>
    <w:rsid w:val="00995783"/>
    <w:rsid w:val="009C3851"/>
    <w:rsid w:val="009C3DBB"/>
    <w:rsid w:val="009F3A44"/>
    <w:rsid w:val="00A02F07"/>
    <w:rsid w:val="00A0640B"/>
    <w:rsid w:val="00A3034E"/>
    <w:rsid w:val="00A97914"/>
    <w:rsid w:val="00AC3BF6"/>
    <w:rsid w:val="00AC4142"/>
    <w:rsid w:val="00AD5742"/>
    <w:rsid w:val="00AE5D2C"/>
    <w:rsid w:val="00B21688"/>
    <w:rsid w:val="00B673BE"/>
    <w:rsid w:val="00B906C0"/>
    <w:rsid w:val="00BB58C2"/>
    <w:rsid w:val="00BC7654"/>
    <w:rsid w:val="00C1026E"/>
    <w:rsid w:val="00C27A29"/>
    <w:rsid w:val="00C338B7"/>
    <w:rsid w:val="00C72910"/>
    <w:rsid w:val="00C82BEF"/>
    <w:rsid w:val="00C9399B"/>
    <w:rsid w:val="00CA379C"/>
    <w:rsid w:val="00CA7B25"/>
    <w:rsid w:val="00CC133E"/>
    <w:rsid w:val="00CE10D1"/>
    <w:rsid w:val="00CE2ACE"/>
    <w:rsid w:val="00D00438"/>
    <w:rsid w:val="00D03354"/>
    <w:rsid w:val="00D215B8"/>
    <w:rsid w:val="00D37822"/>
    <w:rsid w:val="00D66B80"/>
    <w:rsid w:val="00D851FC"/>
    <w:rsid w:val="00D9057D"/>
    <w:rsid w:val="00D9127C"/>
    <w:rsid w:val="00D9170B"/>
    <w:rsid w:val="00DD2E90"/>
    <w:rsid w:val="00DF1F19"/>
    <w:rsid w:val="00E21903"/>
    <w:rsid w:val="00E30FBD"/>
    <w:rsid w:val="00E41DCC"/>
    <w:rsid w:val="00E43298"/>
    <w:rsid w:val="00E467E3"/>
    <w:rsid w:val="00EA0059"/>
    <w:rsid w:val="00EC487A"/>
    <w:rsid w:val="00EE2E99"/>
    <w:rsid w:val="00EE4DD2"/>
    <w:rsid w:val="00EF1C50"/>
    <w:rsid w:val="00F01ED5"/>
    <w:rsid w:val="00F50A6E"/>
    <w:rsid w:val="00F80F43"/>
    <w:rsid w:val="00FB1637"/>
    <w:rsid w:val="00FB7AD7"/>
    <w:rsid w:val="00FC4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E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4C70"/>
    <w:pPr>
      <w:keepNext/>
      <w:outlineLvl w:val="0"/>
    </w:pPr>
    <w:rPr>
      <w:b/>
    </w:rPr>
  </w:style>
  <w:style w:type="paragraph" w:styleId="Heading2">
    <w:name w:val="heading 2"/>
    <w:basedOn w:val="Normal"/>
    <w:next w:val="Normal"/>
    <w:link w:val="Heading2Char"/>
    <w:qFormat/>
    <w:rsid w:val="00934C70"/>
    <w:pPr>
      <w:keepNext/>
      <w:jc w:val="center"/>
      <w:outlineLvl w:val="1"/>
    </w:pPr>
    <w:rPr>
      <w:rFonts w:ascii="Arial" w:hAnsi="Arial"/>
      <w:b/>
    </w:rPr>
  </w:style>
  <w:style w:type="paragraph" w:styleId="Heading4">
    <w:name w:val="heading 4"/>
    <w:basedOn w:val="Normal"/>
    <w:next w:val="Normal"/>
    <w:link w:val="Heading4Char"/>
    <w:qFormat/>
    <w:rsid w:val="00934C70"/>
    <w:pPr>
      <w:keepNext/>
      <w:tabs>
        <w:tab w:val="right" w:pos="4320"/>
        <w:tab w:val="right" w:pos="8640"/>
      </w:tabs>
      <w:ind w:left="720"/>
      <w:outlineLvl w:val="3"/>
    </w:pPr>
  </w:style>
  <w:style w:type="paragraph" w:styleId="Heading5">
    <w:name w:val="heading 5"/>
    <w:basedOn w:val="Normal"/>
    <w:next w:val="Normal"/>
    <w:link w:val="Heading5Char"/>
    <w:qFormat/>
    <w:rsid w:val="00934C70"/>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CE1"/>
    <w:pPr>
      <w:jc w:val="center"/>
    </w:pPr>
    <w:rPr>
      <w:rFonts w:ascii="Arial" w:hAnsi="Arial"/>
      <w:b/>
      <w:sz w:val="28"/>
    </w:rPr>
  </w:style>
  <w:style w:type="character" w:customStyle="1" w:styleId="TitleChar">
    <w:name w:val="Title Char"/>
    <w:basedOn w:val="DefaultParagraphFont"/>
    <w:link w:val="Title"/>
    <w:rsid w:val="00063CE1"/>
    <w:rPr>
      <w:rFonts w:ascii="Arial" w:eastAsia="Times New Roman" w:hAnsi="Arial" w:cs="Times New Roman"/>
      <w:b/>
      <w:sz w:val="28"/>
      <w:szCs w:val="20"/>
    </w:rPr>
  </w:style>
  <w:style w:type="paragraph" w:styleId="Subtitle">
    <w:name w:val="Subtitle"/>
    <w:basedOn w:val="Normal"/>
    <w:link w:val="SubtitleChar"/>
    <w:qFormat/>
    <w:rsid w:val="00063CE1"/>
    <w:pPr>
      <w:jc w:val="center"/>
    </w:pPr>
    <w:rPr>
      <w:b/>
      <w:sz w:val="28"/>
    </w:rPr>
  </w:style>
  <w:style w:type="character" w:customStyle="1" w:styleId="SubtitleChar">
    <w:name w:val="Subtitle Char"/>
    <w:basedOn w:val="DefaultParagraphFont"/>
    <w:link w:val="Subtitle"/>
    <w:rsid w:val="00063CE1"/>
    <w:rPr>
      <w:rFonts w:ascii="Times New Roman" w:eastAsia="Times New Roman" w:hAnsi="Times New Roman" w:cs="Times New Roman"/>
      <w:b/>
      <w:sz w:val="28"/>
      <w:szCs w:val="20"/>
    </w:rPr>
  </w:style>
  <w:style w:type="paragraph" w:styleId="ListParagraph">
    <w:name w:val="List Paragraph"/>
    <w:basedOn w:val="Normal"/>
    <w:uiPriority w:val="34"/>
    <w:qFormat/>
    <w:rsid w:val="00063CE1"/>
    <w:pPr>
      <w:ind w:left="720"/>
      <w:contextualSpacing/>
    </w:pPr>
  </w:style>
  <w:style w:type="paragraph" w:styleId="BodyTextIndent">
    <w:name w:val="Body Text Indent"/>
    <w:basedOn w:val="Normal"/>
    <w:link w:val="BodyTextIndentChar"/>
    <w:rsid w:val="00063CE1"/>
    <w:pPr>
      <w:ind w:left="720"/>
    </w:pPr>
    <w:rPr>
      <w:color w:val="000000"/>
    </w:rPr>
  </w:style>
  <w:style w:type="character" w:customStyle="1" w:styleId="BodyTextIndentChar">
    <w:name w:val="Body Text Indent Char"/>
    <w:basedOn w:val="DefaultParagraphFont"/>
    <w:link w:val="BodyTextIndent"/>
    <w:rsid w:val="00063CE1"/>
    <w:rPr>
      <w:rFonts w:ascii="Times New Roman" w:eastAsia="Times New Roman" w:hAnsi="Times New Roman" w:cs="Times New Roman"/>
      <w:color w:val="000000"/>
      <w:sz w:val="24"/>
      <w:szCs w:val="20"/>
    </w:rPr>
  </w:style>
  <w:style w:type="character" w:styleId="PageNumber">
    <w:name w:val="page number"/>
    <w:basedOn w:val="DefaultParagraphFont"/>
    <w:rsid w:val="00063CE1"/>
  </w:style>
  <w:style w:type="paragraph" w:styleId="BodyTextIndent2">
    <w:name w:val="Body Text Indent 2"/>
    <w:basedOn w:val="Normal"/>
    <w:link w:val="BodyTextIndent2Char"/>
    <w:uiPriority w:val="99"/>
    <w:semiHidden/>
    <w:unhideWhenUsed/>
    <w:rsid w:val="00934C70"/>
    <w:pPr>
      <w:spacing w:after="120" w:line="480" w:lineRule="auto"/>
      <w:ind w:left="360"/>
    </w:pPr>
  </w:style>
  <w:style w:type="character" w:customStyle="1" w:styleId="BodyTextIndent2Char">
    <w:name w:val="Body Text Indent 2 Char"/>
    <w:basedOn w:val="DefaultParagraphFont"/>
    <w:link w:val="BodyTextIndent2"/>
    <w:uiPriority w:val="99"/>
    <w:semiHidden/>
    <w:rsid w:val="00934C7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34C7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34C70"/>
    <w:rPr>
      <w:rFonts w:ascii="Arial" w:eastAsia="Times New Roman" w:hAnsi="Arial" w:cs="Times New Roman"/>
      <w:b/>
      <w:sz w:val="24"/>
      <w:szCs w:val="20"/>
    </w:rPr>
  </w:style>
  <w:style w:type="character" w:customStyle="1" w:styleId="Heading4Char">
    <w:name w:val="Heading 4 Char"/>
    <w:basedOn w:val="DefaultParagraphFont"/>
    <w:link w:val="Heading4"/>
    <w:rsid w:val="00934C7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34C70"/>
    <w:rPr>
      <w:rFonts w:ascii="Times New Roman" w:eastAsia="Times New Roman" w:hAnsi="Times New Roman" w:cs="Times New Roman"/>
      <w:b/>
      <w:sz w:val="24"/>
      <w:szCs w:val="20"/>
    </w:rPr>
  </w:style>
  <w:style w:type="paragraph" w:styleId="Caption">
    <w:name w:val="caption"/>
    <w:basedOn w:val="Normal"/>
    <w:next w:val="Normal"/>
    <w:qFormat/>
    <w:rsid w:val="00934C70"/>
    <w:pPr>
      <w:tabs>
        <w:tab w:val="decimal" w:pos="7920"/>
      </w:tabs>
      <w:ind w:left="720" w:hanging="720"/>
    </w:pPr>
  </w:style>
  <w:style w:type="paragraph" w:styleId="Header">
    <w:name w:val="header"/>
    <w:basedOn w:val="Normal"/>
    <w:link w:val="HeaderChar"/>
    <w:uiPriority w:val="99"/>
    <w:unhideWhenUsed/>
    <w:rsid w:val="00934C70"/>
    <w:pPr>
      <w:tabs>
        <w:tab w:val="center" w:pos="4680"/>
        <w:tab w:val="right" w:pos="9360"/>
      </w:tabs>
    </w:pPr>
  </w:style>
  <w:style w:type="character" w:customStyle="1" w:styleId="HeaderChar">
    <w:name w:val="Header Char"/>
    <w:basedOn w:val="DefaultParagraphFont"/>
    <w:link w:val="Header"/>
    <w:uiPriority w:val="99"/>
    <w:rsid w:val="00934C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4C70"/>
    <w:pPr>
      <w:tabs>
        <w:tab w:val="center" w:pos="4680"/>
        <w:tab w:val="right" w:pos="9360"/>
      </w:tabs>
    </w:pPr>
  </w:style>
  <w:style w:type="character" w:customStyle="1" w:styleId="FooterChar">
    <w:name w:val="Footer Char"/>
    <w:basedOn w:val="DefaultParagraphFont"/>
    <w:link w:val="Footer"/>
    <w:uiPriority w:val="99"/>
    <w:rsid w:val="00934C7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E3571"/>
    <w:rPr>
      <w:color w:val="0000FF"/>
      <w:u w:val="single"/>
    </w:rPr>
  </w:style>
  <w:style w:type="paragraph" w:styleId="BalloonText">
    <w:name w:val="Balloon Text"/>
    <w:basedOn w:val="Normal"/>
    <w:link w:val="BalloonTextChar"/>
    <w:uiPriority w:val="99"/>
    <w:semiHidden/>
    <w:unhideWhenUsed/>
    <w:rsid w:val="00A02F07"/>
    <w:rPr>
      <w:rFonts w:ascii="Tahoma" w:hAnsi="Tahoma" w:cs="Tahoma"/>
      <w:sz w:val="16"/>
      <w:szCs w:val="16"/>
    </w:rPr>
  </w:style>
  <w:style w:type="character" w:customStyle="1" w:styleId="BalloonTextChar">
    <w:name w:val="Balloon Text Char"/>
    <w:basedOn w:val="DefaultParagraphFont"/>
    <w:link w:val="BalloonText"/>
    <w:uiPriority w:val="99"/>
    <w:semiHidden/>
    <w:rsid w:val="00A02F0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0640B"/>
    <w:rPr>
      <w:color w:val="800080" w:themeColor="followedHyperlink"/>
      <w:u w:val="single"/>
    </w:rPr>
  </w:style>
  <w:style w:type="character" w:styleId="CommentReference">
    <w:name w:val="annotation reference"/>
    <w:basedOn w:val="DefaultParagraphFont"/>
    <w:uiPriority w:val="99"/>
    <w:semiHidden/>
    <w:unhideWhenUsed/>
    <w:rsid w:val="00A0640B"/>
    <w:rPr>
      <w:sz w:val="16"/>
      <w:szCs w:val="16"/>
    </w:rPr>
  </w:style>
  <w:style w:type="paragraph" w:styleId="CommentText">
    <w:name w:val="annotation text"/>
    <w:basedOn w:val="Normal"/>
    <w:link w:val="CommentTextChar"/>
    <w:uiPriority w:val="99"/>
    <w:semiHidden/>
    <w:unhideWhenUsed/>
    <w:rsid w:val="00A0640B"/>
    <w:rPr>
      <w:sz w:val="20"/>
    </w:rPr>
  </w:style>
  <w:style w:type="character" w:customStyle="1" w:styleId="CommentTextChar">
    <w:name w:val="Comment Text Char"/>
    <w:basedOn w:val="DefaultParagraphFont"/>
    <w:link w:val="CommentText"/>
    <w:uiPriority w:val="99"/>
    <w:semiHidden/>
    <w:rsid w:val="00A064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40B"/>
    <w:rPr>
      <w:b/>
      <w:bCs/>
    </w:rPr>
  </w:style>
  <w:style w:type="character" w:customStyle="1" w:styleId="CommentSubjectChar">
    <w:name w:val="Comment Subject Char"/>
    <w:basedOn w:val="CommentTextChar"/>
    <w:link w:val="CommentSubject"/>
    <w:uiPriority w:val="99"/>
    <w:semiHidden/>
    <w:rsid w:val="00A0640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E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4C70"/>
    <w:pPr>
      <w:keepNext/>
      <w:outlineLvl w:val="0"/>
    </w:pPr>
    <w:rPr>
      <w:b/>
    </w:rPr>
  </w:style>
  <w:style w:type="paragraph" w:styleId="Heading2">
    <w:name w:val="heading 2"/>
    <w:basedOn w:val="Normal"/>
    <w:next w:val="Normal"/>
    <w:link w:val="Heading2Char"/>
    <w:qFormat/>
    <w:rsid w:val="00934C70"/>
    <w:pPr>
      <w:keepNext/>
      <w:jc w:val="center"/>
      <w:outlineLvl w:val="1"/>
    </w:pPr>
    <w:rPr>
      <w:rFonts w:ascii="Arial" w:hAnsi="Arial"/>
      <w:b/>
    </w:rPr>
  </w:style>
  <w:style w:type="paragraph" w:styleId="Heading4">
    <w:name w:val="heading 4"/>
    <w:basedOn w:val="Normal"/>
    <w:next w:val="Normal"/>
    <w:link w:val="Heading4Char"/>
    <w:qFormat/>
    <w:rsid w:val="00934C70"/>
    <w:pPr>
      <w:keepNext/>
      <w:tabs>
        <w:tab w:val="right" w:pos="4320"/>
        <w:tab w:val="right" w:pos="8640"/>
      </w:tabs>
      <w:ind w:left="720"/>
      <w:outlineLvl w:val="3"/>
    </w:pPr>
  </w:style>
  <w:style w:type="paragraph" w:styleId="Heading5">
    <w:name w:val="heading 5"/>
    <w:basedOn w:val="Normal"/>
    <w:next w:val="Normal"/>
    <w:link w:val="Heading5Char"/>
    <w:qFormat/>
    <w:rsid w:val="00934C70"/>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CE1"/>
    <w:pPr>
      <w:jc w:val="center"/>
    </w:pPr>
    <w:rPr>
      <w:rFonts w:ascii="Arial" w:hAnsi="Arial"/>
      <w:b/>
      <w:sz w:val="28"/>
    </w:rPr>
  </w:style>
  <w:style w:type="character" w:customStyle="1" w:styleId="TitleChar">
    <w:name w:val="Title Char"/>
    <w:basedOn w:val="DefaultParagraphFont"/>
    <w:link w:val="Title"/>
    <w:rsid w:val="00063CE1"/>
    <w:rPr>
      <w:rFonts w:ascii="Arial" w:eastAsia="Times New Roman" w:hAnsi="Arial" w:cs="Times New Roman"/>
      <w:b/>
      <w:sz w:val="28"/>
      <w:szCs w:val="20"/>
    </w:rPr>
  </w:style>
  <w:style w:type="paragraph" w:styleId="Subtitle">
    <w:name w:val="Subtitle"/>
    <w:basedOn w:val="Normal"/>
    <w:link w:val="SubtitleChar"/>
    <w:qFormat/>
    <w:rsid w:val="00063CE1"/>
    <w:pPr>
      <w:jc w:val="center"/>
    </w:pPr>
    <w:rPr>
      <w:b/>
      <w:sz w:val="28"/>
    </w:rPr>
  </w:style>
  <w:style w:type="character" w:customStyle="1" w:styleId="SubtitleChar">
    <w:name w:val="Subtitle Char"/>
    <w:basedOn w:val="DefaultParagraphFont"/>
    <w:link w:val="Subtitle"/>
    <w:rsid w:val="00063CE1"/>
    <w:rPr>
      <w:rFonts w:ascii="Times New Roman" w:eastAsia="Times New Roman" w:hAnsi="Times New Roman" w:cs="Times New Roman"/>
      <w:b/>
      <w:sz w:val="28"/>
      <w:szCs w:val="20"/>
    </w:rPr>
  </w:style>
  <w:style w:type="paragraph" w:styleId="ListParagraph">
    <w:name w:val="List Paragraph"/>
    <w:basedOn w:val="Normal"/>
    <w:uiPriority w:val="34"/>
    <w:qFormat/>
    <w:rsid w:val="00063CE1"/>
    <w:pPr>
      <w:ind w:left="720"/>
      <w:contextualSpacing/>
    </w:pPr>
  </w:style>
  <w:style w:type="paragraph" w:styleId="BodyTextIndent">
    <w:name w:val="Body Text Indent"/>
    <w:basedOn w:val="Normal"/>
    <w:link w:val="BodyTextIndentChar"/>
    <w:rsid w:val="00063CE1"/>
    <w:pPr>
      <w:ind w:left="720"/>
    </w:pPr>
    <w:rPr>
      <w:color w:val="000000"/>
    </w:rPr>
  </w:style>
  <w:style w:type="character" w:customStyle="1" w:styleId="BodyTextIndentChar">
    <w:name w:val="Body Text Indent Char"/>
    <w:basedOn w:val="DefaultParagraphFont"/>
    <w:link w:val="BodyTextIndent"/>
    <w:rsid w:val="00063CE1"/>
    <w:rPr>
      <w:rFonts w:ascii="Times New Roman" w:eastAsia="Times New Roman" w:hAnsi="Times New Roman" w:cs="Times New Roman"/>
      <w:color w:val="000000"/>
      <w:sz w:val="24"/>
      <w:szCs w:val="20"/>
    </w:rPr>
  </w:style>
  <w:style w:type="character" w:styleId="PageNumber">
    <w:name w:val="page number"/>
    <w:basedOn w:val="DefaultParagraphFont"/>
    <w:rsid w:val="00063CE1"/>
  </w:style>
  <w:style w:type="paragraph" w:styleId="BodyTextIndent2">
    <w:name w:val="Body Text Indent 2"/>
    <w:basedOn w:val="Normal"/>
    <w:link w:val="BodyTextIndent2Char"/>
    <w:uiPriority w:val="99"/>
    <w:semiHidden/>
    <w:unhideWhenUsed/>
    <w:rsid w:val="00934C70"/>
    <w:pPr>
      <w:spacing w:after="120" w:line="480" w:lineRule="auto"/>
      <w:ind w:left="360"/>
    </w:pPr>
  </w:style>
  <w:style w:type="character" w:customStyle="1" w:styleId="BodyTextIndent2Char">
    <w:name w:val="Body Text Indent 2 Char"/>
    <w:basedOn w:val="DefaultParagraphFont"/>
    <w:link w:val="BodyTextIndent2"/>
    <w:uiPriority w:val="99"/>
    <w:semiHidden/>
    <w:rsid w:val="00934C7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34C7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34C70"/>
    <w:rPr>
      <w:rFonts w:ascii="Arial" w:eastAsia="Times New Roman" w:hAnsi="Arial" w:cs="Times New Roman"/>
      <w:b/>
      <w:sz w:val="24"/>
      <w:szCs w:val="20"/>
    </w:rPr>
  </w:style>
  <w:style w:type="character" w:customStyle="1" w:styleId="Heading4Char">
    <w:name w:val="Heading 4 Char"/>
    <w:basedOn w:val="DefaultParagraphFont"/>
    <w:link w:val="Heading4"/>
    <w:rsid w:val="00934C7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34C70"/>
    <w:rPr>
      <w:rFonts w:ascii="Times New Roman" w:eastAsia="Times New Roman" w:hAnsi="Times New Roman" w:cs="Times New Roman"/>
      <w:b/>
      <w:sz w:val="24"/>
      <w:szCs w:val="20"/>
    </w:rPr>
  </w:style>
  <w:style w:type="paragraph" w:styleId="Caption">
    <w:name w:val="caption"/>
    <w:basedOn w:val="Normal"/>
    <w:next w:val="Normal"/>
    <w:qFormat/>
    <w:rsid w:val="00934C70"/>
    <w:pPr>
      <w:tabs>
        <w:tab w:val="decimal" w:pos="7920"/>
      </w:tabs>
      <w:ind w:left="720" w:hanging="720"/>
    </w:pPr>
  </w:style>
  <w:style w:type="paragraph" w:styleId="Header">
    <w:name w:val="header"/>
    <w:basedOn w:val="Normal"/>
    <w:link w:val="HeaderChar"/>
    <w:uiPriority w:val="99"/>
    <w:unhideWhenUsed/>
    <w:rsid w:val="00934C70"/>
    <w:pPr>
      <w:tabs>
        <w:tab w:val="center" w:pos="4680"/>
        <w:tab w:val="right" w:pos="9360"/>
      </w:tabs>
    </w:pPr>
  </w:style>
  <w:style w:type="character" w:customStyle="1" w:styleId="HeaderChar">
    <w:name w:val="Header Char"/>
    <w:basedOn w:val="DefaultParagraphFont"/>
    <w:link w:val="Header"/>
    <w:uiPriority w:val="99"/>
    <w:rsid w:val="00934C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4C70"/>
    <w:pPr>
      <w:tabs>
        <w:tab w:val="center" w:pos="4680"/>
        <w:tab w:val="right" w:pos="9360"/>
      </w:tabs>
    </w:pPr>
  </w:style>
  <w:style w:type="character" w:customStyle="1" w:styleId="FooterChar">
    <w:name w:val="Footer Char"/>
    <w:basedOn w:val="DefaultParagraphFont"/>
    <w:link w:val="Footer"/>
    <w:uiPriority w:val="99"/>
    <w:rsid w:val="00934C7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E3571"/>
    <w:rPr>
      <w:color w:val="0000FF"/>
      <w:u w:val="single"/>
    </w:rPr>
  </w:style>
  <w:style w:type="paragraph" w:styleId="BalloonText">
    <w:name w:val="Balloon Text"/>
    <w:basedOn w:val="Normal"/>
    <w:link w:val="BalloonTextChar"/>
    <w:uiPriority w:val="99"/>
    <w:semiHidden/>
    <w:unhideWhenUsed/>
    <w:rsid w:val="00A02F07"/>
    <w:rPr>
      <w:rFonts w:ascii="Tahoma" w:hAnsi="Tahoma" w:cs="Tahoma"/>
      <w:sz w:val="16"/>
      <w:szCs w:val="16"/>
    </w:rPr>
  </w:style>
  <w:style w:type="character" w:customStyle="1" w:styleId="BalloonTextChar">
    <w:name w:val="Balloon Text Char"/>
    <w:basedOn w:val="DefaultParagraphFont"/>
    <w:link w:val="BalloonText"/>
    <w:uiPriority w:val="99"/>
    <w:semiHidden/>
    <w:rsid w:val="00A02F0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0640B"/>
    <w:rPr>
      <w:color w:val="800080" w:themeColor="followedHyperlink"/>
      <w:u w:val="single"/>
    </w:rPr>
  </w:style>
  <w:style w:type="character" w:styleId="CommentReference">
    <w:name w:val="annotation reference"/>
    <w:basedOn w:val="DefaultParagraphFont"/>
    <w:uiPriority w:val="99"/>
    <w:semiHidden/>
    <w:unhideWhenUsed/>
    <w:rsid w:val="00A0640B"/>
    <w:rPr>
      <w:sz w:val="16"/>
      <w:szCs w:val="16"/>
    </w:rPr>
  </w:style>
  <w:style w:type="paragraph" w:styleId="CommentText">
    <w:name w:val="annotation text"/>
    <w:basedOn w:val="Normal"/>
    <w:link w:val="CommentTextChar"/>
    <w:uiPriority w:val="99"/>
    <w:semiHidden/>
    <w:unhideWhenUsed/>
    <w:rsid w:val="00A0640B"/>
    <w:rPr>
      <w:sz w:val="20"/>
    </w:rPr>
  </w:style>
  <w:style w:type="character" w:customStyle="1" w:styleId="CommentTextChar">
    <w:name w:val="Comment Text Char"/>
    <w:basedOn w:val="DefaultParagraphFont"/>
    <w:link w:val="CommentText"/>
    <w:uiPriority w:val="99"/>
    <w:semiHidden/>
    <w:rsid w:val="00A064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40B"/>
    <w:rPr>
      <w:b/>
      <w:bCs/>
    </w:rPr>
  </w:style>
  <w:style w:type="character" w:customStyle="1" w:styleId="CommentSubjectChar">
    <w:name w:val="Comment Subject Char"/>
    <w:basedOn w:val="CommentTextChar"/>
    <w:link w:val="CommentSubject"/>
    <w:uiPriority w:val="99"/>
    <w:semiHidden/>
    <w:rsid w:val="00A064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ncs/ocs/sp/nctb1475.pdf" TargetMode="External"/><Relationship Id="rId4" Type="http://schemas.microsoft.com/office/2007/relationships/stylesWithEffects" Target="stylesWithEffects.xml"/><Relationship Id="rId9" Type="http://schemas.openxmlformats.org/officeDocument/2006/relationships/hyperlink" Target="http://eform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0C56-BC3C-4DFF-A23D-E67BD927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2014-04-28T14:21:00Z</cp:lastPrinted>
  <dcterms:created xsi:type="dcterms:W3CDTF">2014-07-16T13:35:00Z</dcterms:created>
  <dcterms:modified xsi:type="dcterms:W3CDTF">2014-07-17T13:31:00Z</dcterms:modified>
</cp:coreProperties>
</file>