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82D" w:rsidRPr="00DF282D" w:rsidRDefault="00DF282D" w:rsidP="00DF282D">
      <w:pPr>
        <w:rPr>
          <w:rFonts w:ascii="Arial" w:eastAsia="Times New Roman" w:hAnsi="Arial" w:cs="Arial"/>
          <w:bCs/>
          <w:sz w:val="16"/>
          <w:szCs w:val="16"/>
        </w:rPr>
      </w:pPr>
      <w:r w:rsidRPr="00DF282D">
        <w:rPr>
          <w:rFonts w:ascii="Arial" w:eastAsia="Times New Roman" w:hAnsi="Arial" w:cs="Arial"/>
          <w:bCs/>
          <w:sz w:val="16"/>
          <w:szCs w:val="16"/>
        </w:rPr>
        <w:t xml:space="preserve">This collection of information is </w:t>
      </w:r>
      <w:r>
        <w:rPr>
          <w:rFonts w:ascii="Arial" w:eastAsia="Times New Roman" w:hAnsi="Arial" w:cs="Arial"/>
          <w:bCs/>
          <w:sz w:val="16"/>
          <w:szCs w:val="16"/>
        </w:rPr>
        <w:t>v</w:t>
      </w:r>
      <w:r w:rsidRPr="00DF282D">
        <w:rPr>
          <w:rFonts w:ascii="Arial" w:eastAsia="Times New Roman" w:hAnsi="Arial" w:cs="Arial"/>
          <w:bCs/>
          <w:sz w:val="16"/>
          <w:szCs w:val="16"/>
        </w:rPr>
        <w:t xml:space="preserve">oluntary, and will be used </w:t>
      </w:r>
      <w:r>
        <w:rPr>
          <w:rFonts w:ascii="Arial" w:eastAsia="Times New Roman" w:hAnsi="Arial" w:cs="Arial"/>
          <w:bCs/>
          <w:sz w:val="16"/>
          <w:szCs w:val="16"/>
        </w:rPr>
        <w:t xml:space="preserve">States </w:t>
      </w:r>
      <w:r w:rsidRPr="00DF282D">
        <w:rPr>
          <w:rFonts w:ascii="Arial" w:eastAsia="Times New Roman" w:hAnsi="Arial" w:cs="Arial"/>
          <w:bCs/>
          <w:sz w:val="16"/>
          <w:szCs w:val="16"/>
        </w:rPr>
        <w:t>to determine the percentage of projects carried out under title 23, United States Code, in each State that utilize private sector sources for surveying and mapping ser</w:t>
      </w:r>
      <w:r>
        <w:rPr>
          <w:rFonts w:ascii="Arial" w:eastAsia="Times New Roman" w:hAnsi="Arial" w:cs="Arial"/>
          <w:bCs/>
          <w:sz w:val="16"/>
          <w:szCs w:val="16"/>
        </w:rPr>
        <w:t>vices</w:t>
      </w:r>
      <w:r w:rsidRPr="00DF282D">
        <w:rPr>
          <w:rFonts w:ascii="Arial" w:eastAsia="Times New Roman" w:hAnsi="Arial" w:cs="Arial"/>
          <w:bCs/>
          <w:sz w:val="16"/>
          <w:szCs w:val="16"/>
        </w:rPr>
        <w:t xml:space="preserve">. Public reporting burden is estimated to average </w:t>
      </w:r>
      <w:r>
        <w:rPr>
          <w:rFonts w:ascii="Arial" w:eastAsia="Times New Roman" w:hAnsi="Arial" w:cs="Arial"/>
          <w:bCs/>
          <w:sz w:val="16"/>
          <w:szCs w:val="16"/>
        </w:rPr>
        <w:t>24</w:t>
      </w:r>
      <w:r w:rsidRPr="00DF282D">
        <w:rPr>
          <w:rFonts w:ascii="Arial" w:eastAsia="Times New Roman" w:hAnsi="Arial" w:cs="Arial"/>
          <w:bCs/>
          <w:sz w:val="16"/>
          <w:szCs w:val="16"/>
        </w:rPr>
        <w:t xml:space="preserve"> hour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w:t>
      </w:r>
      <w:r>
        <w:rPr>
          <w:rFonts w:ascii="Arial" w:eastAsia="Times New Roman" w:hAnsi="Arial" w:cs="Arial"/>
          <w:bCs/>
          <w:sz w:val="16"/>
          <w:szCs w:val="16"/>
        </w:rPr>
        <w:t>or this collection is 2125-XXXX</w:t>
      </w:r>
      <w:r w:rsidRPr="00DF282D">
        <w:rPr>
          <w:rFonts w:ascii="Arial" w:eastAsia="Times New Roman" w:hAnsi="Arial" w:cs="Arial"/>
          <w:bCs/>
          <w:sz w:val="16"/>
          <w:szCs w:val="16"/>
        </w:rPr>
        <w:t xml:space="preserve">. Send comments regarding this burden estimate or any other aspect of this collection of information, including suggestions for reducing this burden to: </w:t>
      </w:r>
      <w:r>
        <w:rPr>
          <w:rFonts w:ascii="Arial" w:eastAsia="Times New Roman" w:hAnsi="Arial" w:cs="Arial"/>
          <w:bCs/>
          <w:sz w:val="16"/>
          <w:szCs w:val="16"/>
        </w:rPr>
        <w:t xml:space="preserve">Michael Howell, </w:t>
      </w:r>
      <w:r w:rsidRPr="00DF282D">
        <w:rPr>
          <w:rFonts w:ascii="Arial" w:eastAsia="Times New Roman" w:hAnsi="Arial" w:cs="Arial"/>
          <w:bCs/>
          <w:sz w:val="16"/>
          <w:szCs w:val="16"/>
        </w:rPr>
        <w:t xml:space="preserve">Information Collection Clearance Officer, Federal Highway Administration, </w:t>
      </w:r>
      <w:r>
        <w:rPr>
          <w:rFonts w:ascii="Arial" w:eastAsia="Times New Roman" w:hAnsi="Arial" w:cs="Arial"/>
          <w:bCs/>
          <w:sz w:val="16"/>
          <w:szCs w:val="16"/>
        </w:rPr>
        <w:t xml:space="preserve">E64-433, </w:t>
      </w:r>
      <w:r w:rsidRPr="00DF282D">
        <w:rPr>
          <w:rFonts w:ascii="Arial" w:eastAsia="Times New Roman" w:hAnsi="Arial" w:cs="Arial"/>
          <w:bCs/>
          <w:sz w:val="16"/>
          <w:szCs w:val="16"/>
        </w:rPr>
        <w:t>1200 New Jersey Avenue, SE, Washington, DC 20590</w:t>
      </w:r>
      <w:r>
        <w:rPr>
          <w:rFonts w:ascii="Arial" w:eastAsia="Times New Roman" w:hAnsi="Arial" w:cs="Arial"/>
          <w:bCs/>
          <w:sz w:val="16"/>
          <w:szCs w:val="16"/>
        </w:rPr>
        <w:t xml:space="preserve"> or Michael.howell@dot.gov</w:t>
      </w:r>
      <w:r w:rsidRPr="00DF282D">
        <w:rPr>
          <w:rFonts w:ascii="Arial" w:eastAsia="Times New Roman" w:hAnsi="Arial" w:cs="Arial"/>
          <w:bCs/>
          <w:sz w:val="16"/>
          <w:szCs w:val="16"/>
        </w:rPr>
        <w:t xml:space="preserve">. </w:t>
      </w:r>
    </w:p>
    <w:p w:rsidR="00DF282D" w:rsidRDefault="00DF282D" w:rsidP="001879A5">
      <w:pPr>
        <w:rPr>
          <w:rFonts w:ascii="Arial" w:eastAsia="Times New Roman" w:hAnsi="Arial" w:cs="Arial"/>
          <w:b/>
          <w:bCs/>
          <w:sz w:val="20"/>
          <w:szCs w:val="20"/>
        </w:rPr>
      </w:pPr>
    </w:p>
    <w:p w:rsidR="00A14719" w:rsidRPr="00DF282D" w:rsidRDefault="001E1A66" w:rsidP="001879A5">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 xml:space="preserve">How are surveying and mapping </w:t>
      </w:r>
      <w:r w:rsidR="00F00338" w:rsidRPr="00DF282D">
        <w:rPr>
          <w:rFonts w:ascii="Arial" w:eastAsia="Times New Roman" w:hAnsi="Arial" w:cs="Arial"/>
          <w:b/>
          <w:bCs/>
          <w:sz w:val="20"/>
          <w:szCs w:val="20"/>
        </w:rPr>
        <w:t xml:space="preserve">activities </w:t>
      </w:r>
      <w:r w:rsidR="00A14719" w:rsidRPr="00DF282D">
        <w:rPr>
          <w:rFonts w:ascii="Arial" w:eastAsia="Times New Roman" w:hAnsi="Arial" w:cs="Arial"/>
          <w:b/>
          <w:bCs/>
          <w:sz w:val="20"/>
          <w:szCs w:val="20"/>
        </w:rPr>
        <w:t xml:space="preserve">for </w:t>
      </w:r>
      <w:r w:rsidR="00F00338" w:rsidRPr="00DF282D">
        <w:rPr>
          <w:rFonts w:ascii="Arial" w:eastAsia="Times New Roman" w:hAnsi="Arial" w:cs="Arial"/>
          <w:b/>
          <w:bCs/>
          <w:sz w:val="20"/>
          <w:szCs w:val="20"/>
        </w:rPr>
        <w:t>projects carried out under Title 23, United State</w:t>
      </w:r>
      <w:r w:rsidR="00A00F81" w:rsidRPr="00DF282D">
        <w:rPr>
          <w:rFonts w:ascii="Arial" w:eastAsia="Times New Roman" w:hAnsi="Arial" w:cs="Arial"/>
          <w:b/>
          <w:bCs/>
          <w:sz w:val="20"/>
          <w:szCs w:val="20"/>
        </w:rPr>
        <w:t>s</w:t>
      </w:r>
      <w:r w:rsidR="00F00338" w:rsidRPr="00DF282D">
        <w:rPr>
          <w:rFonts w:ascii="Arial" w:eastAsia="Times New Roman" w:hAnsi="Arial" w:cs="Arial"/>
          <w:b/>
          <w:bCs/>
          <w:sz w:val="20"/>
          <w:szCs w:val="20"/>
        </w:rPr>
        <w:t xml:space="preserve"> Codes,</w:t>
      </w:r>
      <w:r w:rsidR="00F00338" w:rsidRPr="00DF282D">
        <w:t xml:space="preserve"> </w:t>
      </w:r>
      <w:r w:rsidR="00A14719" w:rsidRPr="00DF282D">
        <w:rPr>
          <w:rFonts w:ascii="Arial" w:eastAsia="Times New Roman" w:hAnsi="Arial" w:cs="Arial"/>
          <w:b/>
          <w:bCs/>
          <w:sz w:val="20"/>
          <w:szCs w:val="20"/>
        </w:rPr>
        <w:t xml:space="preserve">accomplished </w:t>
      </w:r>
      <w:r w:rsidR="00765797" w:rsidRPr="00DF282D">
        <w:rPr>
          <w:rFonts w:ascii="Arial" w:eastAsia="Times New Roman" w:hAnsi="Arial" w:cs="Arial"/>
          <w:b/>
          <w:bCs/>
          <w:sz w:val="20"/>
          <w:szCs w:val="20"/>
        </w:rPr>
        <w:t>in your State</w:t>
      </w:r>
      <w:r w:rsidR="00A00F81" w:rsidRPr="00DF282D">
        <w:rPr>
          <w:rFonts w:ascii="Arial" w:eastAsia="Times New Roman" w:hAnsi="Arial" w:cs="Arial"/>
          <w:b/>
          <w:bCs/>
          <w:sz w:val="20"/>
          <w:szCs w:val="20"/>
        </w:rPr>
        <w:t>? Use the table below to furnish</w:t>
      </w:r>
      <w:r w:rsidR="00A14719" w:rsidRPr="00DF282D">
        <w:rPr>
          <w:rFonts w:ascii="Arial" w:eastAsia="Times New Roman" w:hAnsi="Arial" w:cs="Arial"/>
          <w:b/>
          <w:bCs/>
          <w:sz w:val="20"/>
          <w:szCs w:val="20"/>
        </w:rPr>
        <w:t xml:space="preserve"> th</w:t>
      </w:r>
      <w:r w:rsidR="00A00F81" w:rsidRPr="00DF282D">
        <w:rPr>
          <w:rFonts w:ascii="Arial" w:eastAsia="Times New Roman" w:hAnsi="Arial" w:cs="Arial"/>
          <w:b/>
          <w:bCs/>
          <w:sz w:val="20"/>
          <w:szCs w:val="20"/>
        </w:rPr>
        <w:t>e number of projects according to the mechanism by which the surveying and mapping services were secured, and by Federal Fiscal Year</w:t>
      </w:r>
      <w:r w:rsidR="00A14719" w:rsidRPr="00DF282D">
        <w:rPr>
          <w:rFonts w:ascii="Arial" w:eastAsia="Times New Roman" w:hAnsi="Arial" w:cs="Arial"/>
          <w:b/>
          <w:bCs/>
          <w:sz w:val="20"/>
          <w:szCs w:val="20"/>
        </w:rPr>
        <w:t>?</w:t>
      </w:r>
      <w:r w:rsidRPr="00DF282D">
        <w:rPr>
          <w:rFonts w:ascii="Arial" w:eastAsia="Times New Roman" w:hAnsi="Arial" w:cs="Arial"/>
          <w:b/>
          <w:bCs/>
          <w:sz w:val="20"/>
          <w:szCs w:val="20"/>
        </w:rPr>
        <w:t xml:space="preserve"> </w:t>
      </w:r>
    </w:p>
    <w:p w:rsidR="00A14719" w:rsidRPr="00DF282D" w:rsidRDefault="00A14719" w:rsidP="001879A5">
      <w:pPr>
        <w:ind w:left="1080"/>
        <w:rPr>
          <w:rFonts w:ascii="Arial" w:eastAsia="Times New Roman" w:hAnsi="Arial" w:cs="Arial"/>
          <w:b/>
          <w:bCs/>
          <w:sz w:val="20"/>
          <w:szCs w:val="20"/>
        </w:rPr>
      </w:pPr>
      <w:r w:rsidRPr="00DF282D">
        <w:rPr>
          <w:rFonts w:ascii="Arial" w:eastAsia="Times New Roman" w:hAnsi="Arial" w:cs="Arial"/>
          <w:b/>
          <w:bCs/>
          <w:sz w:val="20"/>
          <w:szCs w:val="20"/>
          <w:u w:val="single"/>
        </w:rPr>
        <w:t>Note</w:t>
      </w:r>
      <w:r w:rsidRPr="00DF282D">
        <w:rPr>
          <w:rFonts w:ascii="Arial" w:eastAsia="Times New Roman" w:hAnsi="Arial" w:cs="Arial"/>
          <w:b/>
          <w:bCs/>
          <w:sz w:val="20"/>
          <w:szCs w:val="20"/>
        </w:rPr>
        <w:t xml:space="preserve">: </w:t>
      </w:r>
      <w:r w:rsidRPr="00DF282D">
        <w:t>For the purpose of answering this question, the “projects carried out under Title 23</w:t>
      </w:r>
      <w:r w:rsidR="00A00F81" w:rsidRPr="00DF282D">
        <w:t>, United States Code</w:t>
      </w:r>
      <w:r w:rsidRPr="00DF282D">
        <w:t xml:space="preserve">” is to be interpreted as projects authorized in FHWA’s </w:t>
      </w:r>
      <w:hyperlink w:history="1">
        <w:r w:rsidRPr="00DF282D">
          <w:t>Fiscal Management Information System</w:t>
        </w:r>
      </w:hyperlink>
      <w:r w:rsidRPr="00DF282D">
        <w:t xml:space="preserve"> (FMIS).</w:t>
      </w:r>
      <w:r w:rsidR="006D2990" w:rsidRPr="00DF282D">
        <w:t xml:space="preserve">  For </w:t>
      </w:r>
      <w:r w:rsidR="00D85444" w:rsidRPr="00DF282D">
        <w:t>p</w:t>
      </w:r>
      <w:r w:rsidR="006D2990" w:rsidRPr="00DF282D">
        <w:t>rojects that span multiple Federal Fiscal years, just report them once</w:t>
      </w:r>
      <w:r w:rsidR="00D85444" w:rsidRPr="00DF282D">
        <w:t>,</w:t>
      </w:r>
      <w:r w:rsidR="006D2990" w:rsidRPr="00DF282D">
        <w:t xml:space="preserve"> under the year </w:t>
      </w:r>
      <w:r w:rsidR="007B29C3" w:rsidRPr="00DF282D">
        <w:t xml:space="preserve">which they were </w:t>
      </w:r>
      <w:r w:rsidR="00D85444" w:rsidRPr="00DF282D">
        <w:t xml:space="preserve">originally </w:t>
      </w:r>
      <w:r w:rsidR="006D2990" w:rsidRPr="00DF282D">
        <w:t>authorized</w:t>
      </w:r>
      <w:r w:rsidR="007B29C3" w:rsidRPr="00DF282D">
        <w:t xml:space="preserve"> in FMIS</w:t>
      </w:r>
      <w:r w:rsidR="006D2990" w:rsidRPr="00DF282D">
        <w:t xml:space="preserve">.  </w:t>
      </w:r>
    </w:p>
    <w:tbl>
      <w:tblPr>
        <w:tblStyle w:val="TableGrid"/>
        <w:tblpPr w:leftFromText="180" w:rightFromText="180" w:vertAnchor="text" w:horzAnchor="margin" w:tblpX="1197" w:tblpY="187"/>
        <w:tblW w:w="0" w:type="auto"/>
        <w:tblLayout w:type="fixed"/>
        <w:tblLook w:val="0000" w:firstRow="0" w:lastRow="0" w:firstColumn="0" w:lastColumn="0" w:noHBand="0" w:noVBand="0"/>
      </w:tblPr>
      <w:tblGrid>
        <w:gridCol w:w="5778"/>
        <w:gridCol w:w="720"/>
        <w:gridCol w:w="720"/>
        <w:gridCol w:w="720"/>
        <w:gridCol w:w="720"/>
        <w:gridCol w:w="720"/>
      </w:tblGrid>
      <w:tr w:rsidR="00DF282D" w:rsidRPr="00DF282D" w:rsidTr="007D56C1">
        <w:trPr>
          <w:trHeight w:val="979"/>
        </w:trPr>
        <w:tc>
          <w:tcPr>
            <w:tcW w:w="9378" w:type="dxa"/>
            <w:gridSpan w:val="6"/>
            <w:tcBorders>
              <w:top w:val="double" w:sz="4" w:space="0" w:color="auto"/>
              <w:left w:val="double" w:sz="4" w:space="0" w:color="auto"/>
              <w:bottom w:val="single" w:sz="18" w:space="0" w:color="auto"/>
              <w:right w:val="double" w:sz="4" w:space="0" w:color="auto"/>
            </w:tcBorders>
            <w:vAlign w:val="center"/>
          </w:tcPr>
          <w:p w:rsidR="00BB68B6" w:rsidRPr="00DF282D" w:rsidRDefault="00BB68B6" w:rsidP="00AC48C0">
            <w:pPr>
              <w:jc w:val="both"/>
              <w:rPr>
                <w:b/>
              </w:rPr>
            </w:pPr>
            <w:r w:rsidRPr="00DF282D">
              <w:rPr>
                <w:b/>
              </w:rPr>
              <w:t>Number of projects carried out under Title 23, United States Codes, according to the mechanism by which the surveying and mapping services were secured, and by the Federal Fiscal Year</w:t>
            </w:r>
          </w:p>
        </w:tc>
      </w:tr>
      <w:tr w:rsidR="00DF282D" w:rsidRPr="00DF282D" w:rsidTr="007D56C1">
        <w:tblPrEx>
          <w:tblLook w:val="04A0" w:firstRow="1" w:lastRow="0" w:firstColumn="1" w:lastColumn="0" w:noHBand="0" w:noVBand="1"/>
        </w:tblPrEx>
        <w:trPr>
          <w:trHeight w:val="543"/>
        </w:trPr>
        <w:tc>
          <w:tcPr>
            <w:tcW w:w="5778" w:type="dxa"/>
            <w:vMerge w:val="restart"/>
            <w:tcBorders>
              <w:top w:val="single" w:sz="18" w:space="0" w:color="auto"/>
              <w:left w:val="single" w:sz="18" w:space="0" w:color="auto"/>
              <w:bottom w:val="single" w:sz="18" w:space="0" w:color="auto"/>
              <w:right w:val="single" w:sz="18" w:space="0" w:color="auto"/>
            </w:tcBorders>
            <w:vAlign w:val="center"/>
          </w:tcPr>
          <w:p w:rsidR="00A00F81" w:rsidRPr="00DF282D" w:rsidRDefault="00A00F81" w:rsidP="00AC48C0">
            <w:pPr>
              <w:jc w:val="center"/>
            </w:pPr>
            <w:r w:rsidRPr="00DF282D">
              <w:t>Mechanism used to provide surveying and mapping services</w:t>
            </w:r>
          </w:p>
        </w:tc>
        <w:tc>
          <w:tcPr>
            <w:tcW w:w="3600" w:type="dxa"/>
            <w:gridSpan w:val="5"/>
            <w:tcBorders>
              <w:top w:val="single" w:sz="18" w:space="0" w:color="auto"/>
              <w:left w:val="single" w:sz="18" w:space="0" w:color="auto"/>
              <w:bottom w:val="single" w:sz="18" w:space="0" w:color="auto"/>
              <w:right w:val="single" w:sz="18" w:space="0" w:color="auto"/>
            </w:tcBorders>
            <w:vAlign w:val="center"/>
          </w:tcPr>
          <w:p w:rsidR="00A00F81" w:rsidRPr="00DF282D" w:rsidRDefault="00A00F81" w:rsidP="00AC48C0">
            <w:pPr>
              <w:jc w:val="center"/>
            </w:pPr>
            <w:r w:rsidRPr="00DF282D">
              <w:t>Federal Fiscal Year</w:t>
            </w:r>
          </w:p>
        </w:tc>
      </w:tr>
      <w:tr w:rsidR="00DF282D" w:rsidRPr="00DF282D" w:rsidTr="006A2818">
        <w:tblPrEx>
          <w:tblLook w:val="04A0" w:firstRow="1" w:lastRow="0" w:firstColumn="1" w:lastColumn="0" w:noHBand="0" w:noVBand="1"/>
        </w:tblPrEx>
        <w:trPr>
          <w:trHeight w:val="433"/>
        </w:trPr>
        <w:tc>
          <w:tcPr>
            <w:tcW w:w="5778" w:type="dxa"/>
            <w:vMerge/>
            <w:tcBorders>
              <w:top w:val="single" w:sz="18" w:space="0" w:color="auto"/>
              <w:left w:val="single" w:sz="18" w:space="0" w:color="auto"/>
              <w:bottom w:val="single" w:sz="18" w:space="0" w:color="auto"/>
              <w:right w:val="single" w:sz="18" w:space="0" w:color="auto"/>
            </w:tcBorders>
          </w:tcPr>
          <w:p w:rsidR="001879A5" w:rsidRPr="00DF282D" w:rsidRDefault="001879A5" w:rsidP="00AC48C0"/>
        </w:tc>
        <w:tc>
          <w:tcPr>
            <w:tcW w:w="720" w:type="dxa"/>
            <w:tcBorders>
              <w:top w:val="single" w:sz="18" w:space="0" w:color="auto"/>
              <w:left w:val="single" w:sz="18" w:space="0" w:color="auto"/>
              <w:bottom w:val="single" w:sz="18" w:space="0" w:color="auto"/>
              <w:right w:val="single" w:sz="18" w:space="0" w:color="auto"/>
            </w:tcBorders>
            <w:vAlign w:val="center"/>
          </w:tcPr>
          <w:p w:rsidR="001879A5" w:rsidRPr="00DF282D" w:rsidRDefault="001879A5" w:rsidP="00AC48C0">
            <w:pPr>
              <w:jc w:val="center"/>
            </w:pPr>
            <w:r w:rsidRPr="00DF282D">
              <w:t>2009</w:t>
            </w:r>
          </w:p>
        </w:tc>
        <w:tc>
          <w:tcPr>
            <w:tcW w:w="720" w:type="dxa"/>
            <w:tcBorders>
              <w:top w:val="single" w:sz="18" w:space="0" w:color="auto"/>
              <w:left w:val="single" w:sz="18" w:space="0" w:color="auto"/>
              <w:bottom w:val="single" w:sz="18" w:space="0" w:color="auto"/>
              <w:right w:val="single" w:sz="18" w:space="0" w:color="auto"/>
            </w:tcBorders>
            <w:vAlign w:val="center"/>
          </w:tcPr>
          <w:p w:rsidR="001879A5" w:rsidRPr="00DF282D" w:rsidRDefault="001879A5" w:rsidP="00AC48C0">
            <w:pPr>
              <w:jc w:val="center"/>
            </w:pPr>
            <w:r w:rsidRPr="00DF282D">
              <w:t>2010</w:t>
            </w:r>
          </w:p>
        </w:tc>
        <w:tc>
          <w:tcPr>
            <w:tcW w:w="720" w:type="dxa"/>
            <w:tcBorders>
              <w:top w:val="single" w:sz="18" w:space="0" w:color="auto"/>
              <w:left w:val="single" w:sz="18" w:space="0" w:color="auto"/>
              <w:bottom w:val="single" w:sz="18" w:space="0" w:color="auto"/>
              <w:right w:val="single" w:sz="18" w:space="0" w:color="auto"/>
            </w:tcBorders>
            <w:vAlign w:val="center"/>
          </w:tcPr>
          <w:p w:rsidR="001879A5" w:rsidRPr="00DF282D" w:rsidRDefault="001879A5" w:rsidP="00AC48C0">
            <w:pPr>
              <w:jc w:val="center"/>
            </w:pPr>
            <w:r w:rsidRPr="00DF282D">
              <w:t>2011</w:t>
            </w:r>
          </w:p>
        </w:tc>
        <w:tc>
          <w:tcPr>
            <w:tcW w:w="720" w:type="dxa"/>
            <w:tcBorders>
              <w:top w:val="single" w:sz="18" w:space="0" w:color="auto"/>
              <w:left w:val="single" w:sz="18" w:space="0" w:color="auto"/>
              <w:bottom w:val="single" w:sz="18" w:space="0" w:color="auto"/>
              <w:right w:val="single" w:sz="18" w:space="0" w:color="auto"/>
            </w:tcBorders>
            <w:vAlign w:val="center"/>
          </w:tcPr>
          <w:p w:rsidR="001879A5" w:rsidRPr="00DF282D" w:rsidRDefault="001879A5" w:rsidP="00AC48C0">
            <w:pPr>
              <w:jc w:val="center"/>
            </w:pPr>
            <w:r w:rsidRPr="00DF282D">
              <w:t>2012</w:t>
            </w:r>
          </w:p>
        </w:tc>
        <w:tc>
          <w:tcPr>
            <w:tcW w:w="720" w:type="dxa"/>
            <w:tcBorders>
              <w:top w:val="single" w:sz="18" w:space="0" w:color="auto"/>
              <w:left w:val="single" w:sz="18" w:space="0" w:color="auto"/>
              <w:bottom w:val="single" w:sz="18" w:space="0" w:color="auto"/>
              <w:right w:val="single" w:sz="18" w:space="0" w:color="auto"/>
            </w:tcBorders>
            <w:vAlign w:val="center"/>
          </w:tcPr>
          <w:p w:rsidR="001879A5" w:rsidRPr="00DF282D" w:rsidRDefault="001879A5" w:rsidP="00AC48C0">
            <w:pPr>
              <w:jc w:val="center"/>
            </w:pPr>
            <w:r w:rsidRPr="00DF282D">
              <w:t>2013</w:t>
            </w:r>
          </w:p>
        </w:tc>
      </w:tr>
      <w:tr w:rsidR="00DF282D" w:rsidRPr="00DF282D" w:rsidTr="00AC48C0">
        <w:tblPrEx>
          <w:tblLook w:val="04A0" w:firstRow="1" w:lastRow="0" w:firstColumn="1" w:lastColumn="0" w:noHBand="0" w:noVBand="1"/>
        </w:tblPrEx>
        <w:trPr>
          <w:trHeight w:val="284"/>
        </w:trPr>
        <w:tc>
          <w:tcPr>
            <w:tcW w:w="5778" w:type="dxa"/>
            <w:tcBorders>
              <w:top w:val="single" w:sz="18" w:space="0" w:color="auto"/>
              <w:left w:val="single" w:sz="18" w:space="0" w:color="auto"/>
              <w:bottom w:val="dotted" w:sz="4" w:space="0" w:color="auto"/>
            </w:tcBorders>
          </w:tcPr>
          <w:p w:rsidR="001879A5" w:rsidRPr="00DF282D" w:rsidRDefault="001849FD" w:rsidP="00AC48C0">
            <w:r w:rsidRPr="00DF282D">
              <w:t xml:space="preserve">Number of </w:t>
            </w:r>
            <w:r w:rsidR="0088301E" w:rsidRPr="00DF282D">
              <w:t>p</w:t>
            </w:r>
            <w:r w:rsidRPr="00DF282D">
              <w:t xml:space="preserve">rojects where </w:t>
            </w:r>
            <w:r w:rsidR="003C0F39" w:rsidRPr="00DF282D">
              <w:t>only</w:t>
            </w:r>
            <w:r w:rsidR="00552EEC" w:rsidRPr="00DF282D">
              <w:t xml:space="preserve"> STA</w:t>
            </w:r>
            <w:r w:rsidR="003C0F39" w:rsidRPr="00DF282D">
              <w:t xml:space="preserve"> </w:t>
            </w:r>
            <w:r w:rsidR="001879A5" w:rsidRPr="00DF282D">
              <w:t>In-house</w:t>
            </w:r>
            <w:r w:rsidR="007A0089" w:rsidRPr="00DF282D">
              <w:t xml:space="preserve"> </w:t>
            </w:r>
            <w:r w:rsidR="001879A5" w:rsidRPr="00DF282D">
              <w:t>Forces</w:t>
            </w:r>
            <w:r w:rsidR="0088360E" w:rsidRPr="00DF282D">
              <w:t xml:space="preserve"> </w:t>
            </w:r>
            <w:r w:rsidR="003C0F39" w:rsidRPr="00DF282D">
              <w:t xml:space="preserve">were </w:t>
            </w:r>
            <w:r w:rsidR="00857343" w:rsidRPr="00DF282D">
              <w:t>used to accomplish the surveying and mapping services under one project number</w:t>
            </w:r>
            <w:r w:rsidR="001F30CB" w:rsidRPr="00DF282D">
              <w:t>.</w:t>
            </w:r>
          </w:p>
        </w:tc>
        <w:tc>
          <w:tcPr>
            <w:tcW w:w="720" w:type="dxa"/>
            <w:tcBorders>
              <w:top w:val="single" w:sz="18" w:space="0" w:color="auto"/>
              <w:bottom w:val="dotted" w:sz="4" w:space="0" w:color="auto"/>
            </w:tcBorders>
          </w:tcPr>
          <w:p w:rsidR="001879A5" w:rsidRPr="00DF282D" w:rsidRDefault="001879A5" w:rsidP="00AC48C0"/>
        </w:tc>
        <w:tc>
          <w:tcPr>
            <w:tcW w:w="720" w:type="dxa"/>
            <w:tcBorders>
              <w:top w:val="single" w:sz="18" w:space="0" w:color="auto"/>
              <w:bottom w:val="dotted" w:sz="4" w:space="0" w:color="auto"/>
            </w:tcBorders>
          </w:tcPr>
          <w:p w:rsidR="001879A5" w:rsidRPr="00DF282D" w:rsidRDefault="001879A5" w:rsidP="00AC48C0"/>
        </w:tc>
        <w:tc>
          <w:tcPr>
            <w:tcW w:w="720" w:type="dxa"/>
            <w:tcBorders>
              <w:top w:val="single" w:sz="18" w:space="0" w:color="auto"/>
              <w:bottom w:val="dotted" w:sz="4" w:space="0" w:color="auto"/>
            </w:tcBorders>
          </w:tcPr>
          <w:p w:rsidR="001879A5" w:rsidRPr="00DF282D" w:rsidRDefault="001879A5" w:rsidP="00AC48C0"/>
        </w:tc>
        <w:tc>
          <w:tcPr>
            <w:tcW w:w="720" w:type="dxa"/>
            <w:tcBorders>
              <w:top w:val="single" w:sz="18" w:space="0" w:color="auto"/>
              <w:bottom w:val="dotted" w:sz="4" w:space="0" w:color="auto"/>
            </w:tcBorders>
          </w:tcPr>
          <w:p w:rsidR="001879A5" w:rsidRPr="00DF282D" w:rsidRDefault="001879A5" w:rsidP="00AC48C0"/>
        </w:tc>
        <w:tc>
          <w:tcPr>
            <w:tcW w:w="720" w:type="dxa"/>
            <w:tcBorders>
              <w:top w:val="single" w:sz="18" w:space="0" w:color="auto"/>
              <w:bottom w:val="dotted" w:sz="4" w:space="0" w:color="auto"/>
              <w:right w:val="single" w:sz="18" w:space="0" w:color="auto"/>
            </w:tcBorders>
          </w:tcPr>
          <w:p w:rsidR="001879A5" w:rsidRPr="00DF282D" w:rsidRDefault="001879A5" w:rsidP="00AC48C0"/>
        </w:tc>
      </w:tr>
      <w:tr w:rsidR="00DF282D" w:rsidRPr="00DF282D" w:rsidTr="00AC48C0">
        <w:tblPrEx>
          <w:tblLook w:val="04A0" w:firstRow="1" w:lastRow="0" w:firstColumn="1" w:lastColumn="0" w:noHBand="0" w:noVBand="1"/>
        </w:tblPrEx>
        <w:trPr>
          <w:trHeight w:val="284"/>
        </w:trPr>
        <w:tc>
          <w:tcPr>
            <w:tcW w:w="5778" w:type="dxa"/>
            <w:tcBorders>
              <w:top w:val="dotted" w:sz="4" w:space="0" w:color="auto"/>
              <w:left w:val="single" w:sz="18" w:space="0" w:color="auto"/>
            </w:tcBorders>
          </w:tcPr>
          <w:p w:rsidR="00552EEC" w:rsidRPr="00DF282D" w:rsidRDefault="0088301E" w:rsidP="008C4B57">
            <w:r w:rsidRPr="00DF282D">
              <w:t>Number of p</w:t>
            </w:r>
            <w:r w:rsidR="00552EEC" w:rsidRPr="00DF282D">
              <w:t xml:space="preserve">rojects where </w:t>
            </w:r>
            <w:r w:rsidR="008C4B57" w:rsidRPr="00DF282D">
              <w:t>ot</w:t>
            </w:r>
            <w:r w:rsidR="00552EEC" w:rsidRPr="00DF282D">
              <w:t xml:space="preserve">her </w:t>
            </w:r>
            <w:r w:rsidRPr="00DF282D">
              <w:t>State G</w:t>
            </w:r>
            <w:r w:rsidR="00552EEC" w:rsidRPr="00DF282D">
              <w:t xml:space="preserve">overnment </w:t>
            </w:r>
            <w:r w:rsidRPr="00DF282D">
              <w:t>A</w:t>
            </w:r>
            <w:r w:rsidR="00552EEC" w:rsidRPr="00DF282D">
              <w:t xml:space="preserve">gency </w:t>
            </w:r>
            <w:r w:rsidRPr="00DF282D">
              <w:t>F</w:t>
            </w:r>
            <w:r w:rsidR="00552EEC" w:rsidRPr="00DF282D">
              <w:t>orces were used to accomplish the surveying and mapping services under one project number</w:t>
            </w:r>
            <w:r w:rsidR="001F30CB" w:rsidRPr="00DF282D">
              <w:t>.</w:t>
            </w:r>
          </w:p>
        </w:tc>
        <w:tc>
          <w:tcPr>
            <w:tcW w:w="720" w:type="dxa"/>
            <w:tcBorders>
              <w:top w:val="dotted" w:sz="4" w:space="0" w:color="auto"/>
            </w:tcBorders>
          </w:tcPr>
          <w:p w:rsidR="00552EEC" w:rsidRPr="00DF282D" w:rsidRDefault="00552EEC" w:rsidP="00AC48C0"/>
        </w:tc>
        <w:tc>
          <w:tcPr>
            <w:tcW w:w="720" w:type="dxa"/>
            <w:tcBorders>
              <w:top w:val="dotted" w:sz="4" w:space="0" w:color="auto"/>
            </w:tcBorders>
          </w:tcPr>
          <w:p w:rsidR="00552EEC" w:rsidRPr="00DF282D" w:rsidRDefault="00552EEC" w:rsidP="00AC48C0"/>
        </w:tc>
        <w:tc>
          <w:tcPr>
            <w:tcW w:w="720" w:type="dxa"/>
            <w:tcBorders>
              <w:top w:val="dotted" w:sz="4" w:space="0" w:color="auto"/>
            </w:tcBorders>
          </w:tcPr>
          <w:p w:rsidR="00552EEC" w:rsidRPr="00DF282D" w:rsidRDefault="00552EEC" w:rsidP="00AC48C0"/>
        </w:tc>
        <w:tc>
          <w:tcPr>
            <w:tcW w:w="720" w:type="dxa"/>
            <w:tcBorders>
              <w:top w:val="dotted" w:sz="4" w:space="0" w:color="auto"/>
            </w:tcBorders>
          </w:tcPr>
          <w:p w:rsidR="00552EEC" w:rsidRPr="00DF282D" w:rsidRDefault="00552EEC" w:rsidP="00AC48C0"/>
        </w:tc>
        <w:tc>
          <w:tcPr>
            <w:tcW w:w="720" w:type="dxa"/>
            <w:tcBorders>
              <w:top w:val="dotted" w:sz="4" w:space="0" w:color="auto"/>
              <w:right w:val="single" w:sz="18" w:space="0" w:color="auto"/>
            </w:tcBorders>
          </w:tcPr>
          <w:p w:rsidR="00552EEC" w:rsidRPr="00DF282D" w:rsidRDefault="00552EEC" w:rsidP="00AC48C0"/>
        </w:tc>
      </w:tr>
      <w:tr w:rsidR="00DF282D" w:rsidRPr="00DF282D" w:rsidTr="00AC48C0">
        <w:tblPrEx>
          <w:tblLook w:val="04A0" w:firstRow="1" w:lastRow="0" w:firstColumn="1" w:lastColumn="0" w:noHBand="0" w:noVBand="1"/>
        </w:tblPrEx>
        <w:trPr>
          <w:trHeight w:val="284"/>
        </w:trPr>
        <w:tc>
          <w:tcPr>
            <w:tcW w:w="5778" w:type="dxa"/>
            <w:tcBorders>
              <w:top w:val="dotted" w:sz="4" w:space="0" w:color="auto"/>
              <w:left w:val="single" w:sz="18" w:space="0" w:color="auto"/>
            </w:tcBorders>
          </w:tcPr>
          <w:p w:rsidR="001F30CB" w:rsidRPr="00DF282D" w:rsidRDefault="001F30CB" w:rsidP="00AC48C0">
            <w:r w:rsidRPr="00DF282D">
              <w:t>Number of projects where STA In-house Forces and other State Government Agency Forces were used to accomplish the surveying and mapping services under one project number.</w:t>
            </w:r>
          </w:p>
        </w:tc>
        <w:tc>
          <w:tcPr>
            <w:tcW w:w="720" w:type="dxa"/>
            <w:tcBorders>
              <w:top w:val="dotted" w:sz="4" w:space="0" w:color="auto"/>
            </w:tcBorders>
          </w:tcPr>
          <w:p w:rsidR="001F30CB" w:rsidRPr="00DF282D" w:rsidRDefault="001F30CB" w:rsidP="00AC48C0"/>
        </w:tc>
        <w:tc>
          <w:tcPr>
            <w:tcW w:w="720" w:type="dxa"/>
            <w:tcBorders>
              <w:top w:val="dotted" w:sz="4" w:space="0" w:color="auto"/>
            </w:tcBorders>
          </w:tcPr>
          <w:p w:rsidR="001F30CB" w:rsidRPr="00DF282D" w:rsidRDefault="001F30CB" w:rsidP="00AC48C0"/>
        </w:tc>
        <w:tc>
          <w:tcPr>
            <w:tcW w:w="720" w:type="dxa"/>
            <w:tcBorders>
              <w:top w:val="dotted" w:sz="4" w:space="0" w:color="auto"/>
            </w:tcBorders>
          </w:tcPr>
          <w:p w:rsidR="001F30CB" w:rsidRPr="00DF282D" w:rsidRDefault="001F30CB" w:rsidP="00AC48C0"/>
        </w:tc>
        <w:tc>
          <w:tcPr>
            <w:tcW w:w="720" w:type="dxa"/>
            <w:tcBorders>
              <w:top w:val="dotted" w:sz="4" w:space="0" w:color="auto"/>
            </w:tcBorders>
          </w:tcPr>
          <w:p w:rsidR="001F30CB" w:rsidRPr="00DF282D" w:rsidRDefault="001F30CB" w:rsidP="00AC48C0"/>
        </w:tc>
        <w:tc>
          <w:tcPr>
            <w:tcW w:w="720" w:type="dxa"/>
            <w:tcBorders>
              <w:top w:val="dotted" w:sz="4" w:space="0" w:color="auto"/>
              <w:right w:val="single" w:sz="18" w:space="0" w:color="auto"/>
            </w:tcBorders>
          </w:tcPr>
          <w:p w:rsidR="001F30CB" w:rsidRPr="00DF282D" w:rsidRDefault="001F30CB" w:rsidP="00AC48C0"/>
        </w:tc>
      </w:tr>
      <w:tr w:rsidR="00DF282D" w:rsidRPr="00DF282D" w:rsidTr="00AC48C0">
        <w:tblPrEx>
          <w:tblLook w:val="04A0" w:firstRow="1" w:lastRow="0" w:firstColumn="1" w:lastColumn="0" w:noHBand="0" w:noVBand="1"/>
        </w:tblPrEx>
        <w:trPr>
          <w:trHeight w:val="284"/>
        </w:trPr>
        <w:tc>
          <w:tcPr>
            <w:tcW w:w="5778" w:type="dxa"/>
            <w:tcBorders>
              <w:top w:val="dotted" w:sz="4" w:space="0" w:color="auto"/>
              <w:left w:val="single" w:sz="18" w:space="0" w:color="auto"/>
            </w:tcBorders>
          </w:tcPr>
          <w:p w:rsidR="0068398B" w:rsidRPr="00DF282D" w:rsidRDefault="0088301E" w:rsidP="00AC48C0">
            <w:r w:rsidRPr="00DF282D">
              <w:t>Number of p</w:t>
            </w:r>
            <w:r w:rsidR="003C0F39" w:rsidRPr="00DF282D">
              <w:t xml:space="preserve">rojects where only </w:t>
            </w:r>
            <w:r w:rsidR="0068398B" w:rsidRPr="00DF282D">
              <w:t>Private Sector Sources</w:t>
            </w:r>
            <w:r w:rsidR="00857343" w:rsidRPr="00DF282D">
              <w:t xml:space="preserve"> were used to accomplish the surveying and mapping services under one project number</w:t>
            </w:r>
            <w:r w:rsidR="006A2818" w:rsidRPr="00DF282D">
              <w:t>.</w:t>
            </w:r>
          </w:p>
        </w:tc>
        <w:tc>
          <w:tcPr>
            <w:tcW w:w="720" w:type="dxa"/>
            <w:tcBorders>
              <w:top w:val="dotted" w:sz="4" w:space="0" w:color="auto"/>
            </w:tcBorders>
          </w:tcPr>
          <w:p w:rsidR="0068398B" w:rsidRPr="00DF282D" w:rsidRDefault="0068398B" w:rsidP="00AC48C0"/>
        </w:tc>
        <w:tc>
          <w:tcPr>
            <w:tcW w:w="720" w:type="dxa"/>
            <w:tcBorders>
              <w:top w:val="dotted" w:sz="4" w:space="0" w:color="auto"/>
            </w:tcBorders>
          </w:tcPr>
          <w:p w:rsidR="0068398B" w:rsidRPr="00DF282D" w:rsidRDefault="0068398B" w:rsidP="00AC48C0"/>
        </w:tc>
        <w:tc>
          <w:tcPr>
            <w:tcW w:w="720" w:type="dxa"/>
            <w:tcBorders>
              <w:top w:val="dotted" w:sz="4" w:space="0" w:color="auto"/>
            </w:tcBorders>
          </w:tcPr>
          <w:p w:rsidR="0068398B" w:rsidRPr="00DF282D" w:rsidRDefault="0068398B" w:rsidP="00AC48C0"/>
        </w:tc>
        <w:tc>
          <w:tcPr>
            <w:tcW w:w="720" w:type="dxa"/>
            <w:tcBorders>
              <w:top w:val="dotted" w:sz="4" w:space="0" w:color="auto"/>
            </w:tcBorders>
          </w:tcPr>
          <w:p w:rsidR="0068398B" w:rsidRPr="00DF282D" w:rsidRDefault="0068398B" w:rsidP="00AC48C0"/>
        </w:tc>
        <w:tc>
          <w:tcPr>
            <w:tcW w:w="720" w:type="dxa"/>
            <w:tcBorders>
              <w:top w:val="dotted" w:sz="4" w:space="0" w:color="auto"/>
              <w:right w:val="single" w:sz="18" w:space="0" w:color="auto"/>
            </w:tcBorders>
          </w:tcPr>
          <w:p w:rsidR="0068398B" w:rsidRPr="00DF282D" w:rsidRDefault="0068398B" w:rsidP="00AC48C0"/>
        </w:tc>
      </w:tr>
      <w:tr w:rsidR="00DF282D" w:rsidRPr="00DF282D" w:rsidTr="00AC48C0">
        <w:tblPrEx>
          <w:tblLook w:val="04A0" w:firstRow="1" w:lastRow="0" w:firstColumn="1" w:lastColumn="0" w:noHBand="0" w:noVBand="1"/>
        </w:tblPrEx>
        <w:trPr>
          <w:trHeight w:val="284"/>
        </w:trPr>
        <w:tc>
          <w:tcPr>
            <w:tcW w:w="5778" w:type="dxa"/>
            <w:tcBorders>
              <w:top w:val="dotted" w:sz="4" w:space="0" w:color="auto"/>
              <w:left w:val="single" w:sz="18" w:space="0" w:color="auto"/>
            </w:tcBorders>
          </w:tcPr>
          <w:p w:rsidR="00552EEC" w:rsidRPr="00DF282D" w:rsidRDefault="0088301E" w:rsidP="006A2818">
            <w:r w:rsidRPr="00DF282D">
              <w:t xml:space="preserve">Number of projects where </w:t>
            </w:r>
            <w:r w:rsidR="00CE25A5" w:rsidRPr="00DF282D">
              <w:t xml:space="preserve">Private Sector Sources and </w:t>
            </w:r>
            <w:r w:rsidRPr="00DF282D">
              <w:t>STA In-house Forces were used to accomplish the surveying and mapping services under one project number.</w:t>
            </w:r>
          </w:p>
        </w:tc>
        <w:tc>
          <w:tcPr>
            <w:tcW w:w="720" w:type="dxa"/>
            <w:tcBorders>
              <w:top w:val="dotted" w:sz="4" w:space="0" w:color="auto"/>
            </w:tcBorders>
          </w:tcPr>
          <w:p w:rsidR="00552EEC" w:rsidRPr="00DF282D" w:rsidRDefault="00552EEC" w:rsidP="00AC48C0"/>
        </w:tc>
        <w:tc>
          <w:tcPr>
            <w:tcW w:w="720" w:type="dxa"/>
            <w:tcBorders>
              <w:top w:val="dotted" w:sz="4" w:space="0" w:color="auto"/>
            </w:tcBorders>
          </w:tcPr>
          <w:p w:rsidR="00552EEC" w:rsidRPr="00DF282D" w:rsidRDefault="00552EEC" w:rsidP="00AC48C0"/>
        </w:tc>
        <w:tc>
          <w:tcPr>
            <w:tcW w:w="720" w:type="dxa"/>
            <w:tcBorders>
              <w:top w:val="dotted" w:sz="4" w:space="0" w:color="auto"/>
            </w:tcBorders>
          </w:tcPr>
          <w:p w:rsidR="00552EEC" w:rsidRPr="00DF282D" w:rsidRDefault="00552EEC" w:rsidP="00AC48C0"/>
        </w:tc>
        <w:tc>
          <w:tcPr>
            <w:tcW w:w="720" w:type="dxa"/>
            <w:tcBorders>
              <w:top w:val="dotted" w:sz="4" w:space="0" w:color="auto"/>
            </w:tcBorders>
          </w:tcPr>
          <w:p w:rsidR="00552EEC" w:rsidRPr="00DF282D" w:rsidRDefault="00552EEC" w:rsidP="00AC48C0"/>
        </w:tc>
        <w:tc>
          <w:tcPr>
            <w:tcW w:w="720" w:type="dxa"/>
            <w:tcBorders>
              <w:top w:val="dotted" w:sz="4" w:space="0" w:color="auto"/>
              <w:right w:val="single" w:sz="18" w:space="0" w:color="auto"/>
            </w:tcBorders>
          </w:tcPr>
          <w:p w:rsidR="00552EEC" w:rsidRPr="00DF282D" w:rsidRDefault="00552EEC" w:rsidP="00AC48C0"/>
        </w:tc>
      </w:tr>
      <w:tr w:rsidR="00DF282D" w:rsidRPr="00DF282D" w:rsidTr="00AC48C0">
        <w:tblPrEx>
          <w:tblLook w:val="04A0" w:firstRow="1" w:lastRow="0" w:firstColumn="1" w:lastColumn="0" w:noHBand="0" w:noVBand="1"/>
        </w:tblPrEx>
        <w:trPr>
          <w:trHeight w:val="261"/>
        </w:trPr>
        <w:tc>
          <w:tcPr>
            <w:tcW w:w="5778" w:type="dxa"/>
            <w:tcBorders>
              <w:left w:val="single" w:sz="18" w:space="0" w:color="auto"/>
            </w:tcBorders>
          </w:tcPr>
          <w:p w:rsidR="000443F8" w:rsidRPr="00DF282D" w:rsidRDefault="0088301E" w:rsidP="008C4B57">
            <w:r w:rsidRPr="00DF282D">
              <w:t>Number of projects where</w:t>
            </w:r>
            <w:r w:rsidR="006C5070" w:rsidRPr="00DF282D">
              <w:t xml:space="preserve"> Private Sector Sources and </w:t>
            </w:r>
            <w:r w:rsidRPr="00DF282D">
              <w:t>other State Government Agenc</w:t>
            </w:r>
            <w:r w:rsidR="008C4B57" w:rsidRPr="00DF282D">
              <w:t>ies</w:t>
            </w:r>
            <w:r w:rsidRPr="00DF282D">
              <w:t xml:space="preserve"> Forces were used to accomplish the surveying and mapping services under one project number.</w:t>
            </w:r>
          </w:p>
        </w:tc>
        <w:tc>
          <w:tcPr>
            <w:tcW w:w="720" w:type="dxa"/>
          </w:tcPr>
          <w:p w:rsidR="000443F8" w:rsidRPr="00DF282D" w:rsidRDefault="000443F8" w:rsidP="00AC48C0"/>
        </w:tc>
        <w:tc>
          <w:tcPr>
            <w:tcW w:w="720" w:type="dxa"/>
          </w:tcPr>
          <w:p w:rsidR="000443F8" w:rsidRPr="00DF282D" w:rsidRDefault="000443F8" w:rsidP="00AC48C0"/>
        </w:tc>
        <w:tc>
          <w:tcPr>
            <w:tcW w:w="720" w:type="dxa"/>
          </w:tcPr>
          <w:p w:rsidR="000443F8" w:rsidRPr="00DF282D" w:rsidRDefault="000443F8" w:rsidP="00AC48C0"/>
        </w:tc>
        <w:tc>
          <w:tcPr>
            <w:tcW w:w="720" w:type="dxa"/>
          </w:tcPr>
          <w:p w:rsidR="000443F8" w:rsidRPr="00DF282D" w:rsidRDefault="000443F8" w:rsidP="00AC48C0"/>
        </w:tc>
        <w:tc>
          <w:tcPr>
            <w:tcW w:w="720" w:type="dxa"/>
            <w:tcBorders>
              <w:right w:val="single" w:sz="18" w:space="0" w:color="auto"/>
            </w:tcBorders>
          </w:tcPr>
          <w:p w:rsidR="000443F8" w:rsidRPr="00DF282D" w:rsidRDefault="000443F8" w:rsidP="00AC48C0"/>
        </w:tc>
      </w:tr>
      <w:tr w:rsidR="00DF282D" w:rsidRPr="00DF282D" w:rsidTr="007D56C1">
        <w:tblPrEx>
          <w:tblLook w:val="04A0" w:firstRow="1" w:lastRow="0" w:firstColumn="1" w:lastColumn="0" w:noHBand="0" w:noVBand="1"/>
        </w:tblPrEx>
        <w:trPr>
          <w:trHeight w:val="261"/>
        </w:trPr>
        <w:tc>
          <w:tcPr>
            <w:tcW w:w="5778" w:type="dxa"/>
            <w:tcBorders>
              <w:left w:val="single" w:sz="18" w:space="0" w:color="auto"/>
              <w:bottom w:val="single" w:sz="4" w:space="0" w:color="auto"/>
            </w:tcBorders>
          </w:tcPr>
          <w:p w:rsidR="006C5070" w:rsidRPr="00DF282D" w:rsidRDefault="006C5070" w:rsidP="006A2818">
            <w:r w:rsidRPr="00DF282D">
              <w:t xml:space="preserve">Number of projects where Private Sector Sources </w:t>
            </w:r>
            <w:r w:rsidR="006A2818" w:rsidRPr="00DF282D">
              <w:t xml:space="preserve">combined </w:t>
            </w:r>
            <w:r w:rsidR="006A2818" w:rsidRPr="00DF282D">
              <w:lastRenderedPageBreak/>
              <w:t xml:space="preserve">with </w:t>
            </w:r>
            <w:r w:rsidRPr="00DF282D">
              <w:t xml:space="preserve">STA In-house and other State Government Agency Forces </w:t>
            </w:r>
            <w:proofErr w:type="gramStart"/>
            <w:r w:rsidRPr="00DF282D">
              <w:t>were</w:t>
            </w:r>
            <w:proofErr w:type="gramEnd"/>
            <w:r w:rsidRPr="00DF282D">
              <w:t xml:space="preserve"> used to accomplish the surveying and mapping services under one project number.</w:t>
            </w:r>
          </w:p>
        </w:tc>
        <w:tc>
          <w:tcPr>
            <w:tcW w:w="720" w:type="dxa"/>
            <w:tcBorders>
              <w:bottom w:val="single" w:sz="4" w:space="0" w:color="auto"/>
            </w:tcBorders>
          </w:tcPr>
          <w:p w:rsidR="006C5070" w:rsidRPr="00DF282D" w:rsidRDefault="006C5070" w:rsidP="00AC48C0"/>
        </w:tc>
        <w:tc>
          <w:tcPr>
            <w:tcW w:w="720" w:type="dxa"/>
            <w:tcBorders>
              <w:bottom w:val="single" w:sz="4" w:space="0" w:color="auto"/>
            </w:tcBorders>
          </w:tcPr>
          <w:p w:rsidR="006C5070" w:rsidRPr="00DF282D" w:rsidRDefault="006C5070" w:rsidP="00AC48C0"/>
        </w:tc>
        <w:tc>
          <w:tcPr>
            <w:tcW w:w="720" w:type="dxa"/>
            <w:tcBorders>
              <w:bottom w:val="single" w:sz="4" w:space="0" w:color="auto"/>
            </w:tcBorders>
          </w:tcPr>
          <w:p w:rsidR="006C5070" w:rsidRPr="00DF282D" w:rsidRDefault="006C5070" w:rsidP="00AC48C0"/>
        </w:tc>
        <w:tc>
          <w:tcPr>
            <w:tcW w:w="720" w:type="dxa"/>
            <w:tcBorders>
              <w:bottom w:val="single" w:sz="4" w:space="0" w:color="auto"/>
            </w:tcBorders>
          </w:tcPr>
          <w:p w:rsidR="006C5070" w:rsidRPr="00DF282D" w:rsidRDefault="006C5070" w:rsidP="00AC48C0"/>
        </w:tc>
        <w:tc>
          <w:tcPr>
            <w:tcW w:w="720" w:type="dxa"/>
            <w:tcBorders>
              <w:bottom w:val="single" w:sz="4" w:space="0" w:color="auto"/>
              <w:right w:val="single" w:sz="18" w:space="0" w:color="auto"/>
            </w:tcBorders>
          </w:tcPr>
          <w:p w:rsidR="006C5070" w:rsidRPr="00DF282D" w:rsidRDefault="006C5070" w:rsidP="00AC48C0"/>
        </w:tc>
      </w:tr>
      <w:tr w:rsidR="00DF282D" w:rsidRPr="00DF282D" w:rsidTr="007D56C1">
        <w:tblPrEx>
          <w:tblLook w:val="04A0" w:firstRow="1" w:lastRow="0" w:firstColumn="1" w:lastColumn="0" w:noHBand="0" w:noVBand="1"/>
        </w:tblPrEx>
        <w:trPr>
          <w:trHeight w:val="261"/>
        </w:trPr>
        <w:tc>
          <w:tcPr>
            <w:tcW w:w="5778" w:type="dxa"/>
            <w:tcBorders>
              <w:left w:val="single" w:sz="18" w:space="0" w:color="auto"/>
              <w:bottom w:val="single" w:sz="18" w:space="0" w:color="auto"/>
            </w:tcBorders>
          </w:tcPr>
          <w:p w:rsidR="00D85444" w:rsidRPr="00DF282D" w:rsidRDefault="0068398B" w:rsidP="00AC48C0">
            <w:r w:rsidRPr="00DF282D">
              <w:lastRenderedPageBreak/>
              <w:t xml:space="preserve">Other </w:t>
            </w:r>
            <w:r w:rsidR="00AC48C0" w:rsidRPr="00DF282D">
              <w:t>(Please Describe)</w:t>
            </w:r>
            <w:r w:rsidR="007D56C1" w:rsidRPr="00DF282D">
              <w:t>:</w:t>
            </w:r>
          </w:p>
          <w:p w:rsidR="007D56C1" w:rsidRPr="00DF282D" w:rsidRDefault="007D56C1" w:rsidP="00AC48C0"/>
          <w:p w:rsidR="007D56C1" w:rsidRPr="00DF282D" w:rsidRDefault="007D56C1" w:rsidP="00AC48C0"/>
          <w:p w:rsidR="007D56C1" w:rsidRPr="00DF282D" w:rsidRDefault="007D56C1" w:rsidP="00AC48C0"/>
        </w:tc>
        <w:tc>
          <w:tcPr>
            <w:tcW w:w="720" w:type="dxa"/>
            <w:tcBorders>
              <w:bottom w:val="single" w:sz="18" w:space="0" w:color="auto"/>
            </w:tcBorders>
          </w:tcPr>
          <w:p w:rsidR="001879A5" w:rsidRPr="00DF282D" w:rsidRDefault="001879A5" w:rsidP="00AC48C0"/>
        </w:tc>
        <w:tc>
          <w:tcPr>
            <w:tcW w:w="720" w:type="dxa"/>
            <w:tcBorders>
              <w:bottom w:val="single" w:sz="18" w:space="0" w:color="auto"/>
            </w:tcBorders>
          </w:tcPr>
          <w:p w:rsidR="001879A5" w:rsidRPr="00DF282D" w:rsidRDefault="001879A5" w:rsidP="00AC48C0"/>
        </w:tc>
        <w:tc>
          <w:tcPr>
            <w:tcW w:w="720" w:type="dxa"/>
            <w:tcBorders>
              <w:bottom w:val="single" w:sz="18" w:space="0" w:color="auto"/>
            </w:tcBorders>
          </w:tcPr>
          <w:p w:rsidR="001879A5" w:rsidRPr="00DF282D" w:rsidRDefault="001879A5" w:rsidP="00AC48C0"/>
        </w:tc>
        <w:tc>
          <w:tcPr>
            <w:tcW w:w="720" w:type="dxa"/>
            <w:tcBorders>
              <w:bottom w:val="single" w:sz="18" w:space="0" w:color="auto"/>
            </w:tcBorders>
          </w:tcPr>
          <w:p w:rsidR="001879A5" w:rsidRPr="00DF282D" w:rsidRDefault="001879A5" w:rsidP="00AC48C0"/>
        </w:tc>
        <w:tc>
          <w:tcPr>
            <w:tcW w:w="720" w:type="dxa"/>
            <w:tcBorders>
              <w:bottom w:val="single" w:sz="18" w:space="0" w:color="auto"/>
              <w:right w:val="single" w:sz="18" w:space="0" w:color="auto"/>
            </w:tcBorders>
          </w:tcPr>
          <w:p w:rsidR="001879A5" w:rsidRPr="00DF282D" w:rsidRDefault="001879A5" w:rsidP="00AC48C0"/>
        </w:tc>
      </w:tr>
    </w:tbl>
    <w:p w:rsidR="00642C95" w:rsidRPr="00DF282D" w:rsidRDefault="00642C95" w:rsidP="001E1A66">
      <w:pPr>
        <w:ind w:left="720"/>
        <w:rPr>
          <w:highlight w:val="green"/>
        </w:rPr>
      </w:pPr>
    </w:p>
    <w:p w:rsidR="002D29C5" w:rsidRPr="00DF282D" w:rsidRDefault="002D29C5" w:rsidP="002D29C5">
      <w:pPr>
        <w:rPr>
          <w:highlight w:val="green"/>
        </w:rPr>
      </w:pPr>
    </w:p>
    <w:p w:rsidR="001879A5" w:rsidRPr="00DF282D" w:rsidRDefault="001879A5" w:rsidP="002D29C5">
      <w:pPr>
        <w:rPr>
          <w:highlight w:val="green"/>
        </w:rPr>
      </w:pPr>
    </w:p>
    <w:p w:rsidR="001879A5" w:rsidRPr="00DF282D" w:rsidRDefault="001879A5" w:rsidP="002D29C5">
      <w:pPr>
        <w:rPr>
          <w:highlight w:val="green"/>
        </w:rPr>
      </w:pPr>
    </w:p>
    <w:p w:rsidR="000F738E" w:rsidRPr="00DF282D" w:rsidRDefault="000F738E">
      <w:pPr>
        <w:rPr>
          <w:highlight w:val="green"/>
        </w:rPr>
      </w:pPr>
    </w:p>
    <w:p w:rsidR="0097666A" w:rsidRPr="00DF282D" w:rsidRDefault="00DF4886" w:rsidP="00D36FBD">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 xml:space="preserve">Does your </w:t>
      </w:r>
      <w:r w:rsidR="0068398B" w:rsidRPr="00DF282D">
        <w:rPr>
          <w:rFonts w:ascii="Arial" w:eastAsia="Times New Roman" w:hAnsi="Arial" w:cs="Arial"/>
          <w:b/>
          <w:bCs/>
          <w:sz w:val="20"/>
          <w:szCs w:val="20"/>
        </w:rPr>
        <w:t xml:space="preserve">State Transportation Agency </w:t>
      </w:r>
      <w:r w:rsidRPr="00DF282D">
        <w:rPr>
          <w:rFonts w:ascii="Arial" w:eastAsia="Times New Roman" w:hAnsi="Arial" w:cs="Arial"/>
          <w:b/>
          <w:bCs/>
          <w:sz w:val="20"/>
          <w:szCs w:val="20"/>
        </w:rPr>
        <w:t xml:space="preserve">maintain in-house capability for mapping and </w:t>
      </w:r>
      <w:r w:rsidR="00B078C2" w:rsidRPr="00DF282D">
        <w:rPr>
          <w:rFonts w:ascii="Arial" w:eastAsia="Times New Roman" w:hAnsi="Arial" w:cs="Arial"/>
          <w:b/>
          <w:bCs/>
          <w:sz w:val="20"/>
          <w:szCs w:val="20"/>
        </w:rPr>
        <w:t>photogrammetric</w:t>
      </w:r>
      <w:r w:rsidRPr="00DF282D">
        <w:rPr>
          <w:rFonts w:ascii="Arial" w:eastAsia="Times New Roman" w:hAnsi="Arial" w:cs="Arial"/>
          <w:b/>
          <w:bCs/>
          <w:sz w:val="20"/>
          <w:szCs w:val="20"/>
        </w:rPr>
        <w:t xml:space="preserve"> services?</w:t>
      </w:r>
      <w:r w:rsidR="0097666A" w:rsidRPr="00DF282D">
        <w:rPr>
          <w:rFonts w:ascii="Arial" w:eastAsia="Times New Roman" w:hAnsi="Arial" w:cs="Arial"/>
          <w:b/>
          <w:bCs/>
          <w:sz w:val="20"/>
          <w:szCs w:val="20"/>
        </w:rPr>
        <w:t xml:space="preserve"> </w:t>
      </w:r>
    </w:p>
    <w:p w:rsidR="004A40CD" w:rsidRPr="00DF282D" w:rsidRDefault="004A40CD" w:rsidP="004A40CD">
      <w:pPr>
        <w:rPr>
          <w:rFonts w:ascii="Arial" w:eastAsia="Times New Roman" w:hAnsi="Arial" w:cs="Arial"/>
          <w:b/>
          <w:bCs/>
          <w:sz w:val="20"/>
          <w:szCs w:val="20"/>
        </w:rPr>
      </w:pPr>
    </w:p>
    <w:p w:rsidR="00E362F3" w:rsidRPr="00DF282D" w:rsidRDefault="00E362F3" w:rsidP="004A40CD">
      <w:pPr>
        <w:rPr>
          <w:rFonts w:ascii="Arial" w:eastAsia="Times New Roman" w:hAnsi="Arial" w:cs="Arial"/>
          <w:b/>
          <w:bCs/>
          <w:sz w:val="20"/>
          <w:szCs w:val="20"/>
        </w:rPr>
      </w:pPr>
    </w:p>
    <w:p w:rsidR="00E362F3" w:rsidRPr="00DF282D" w:rsidRDefault="00E362F3" w:rsidP="004A40CD">
      <w:pPr>
        <w:rPr>
          <w:rFonts w:ascii="Arial" w:eastAsia="Times New Roman" w:hAnsi="Arial" w:cs="Arial"/>
          <w:b/>
          <w:bCs/>
          <w:sz w:val="20"/>
          <w:szCs w:val="20"/>
        </w:rPr>
      </w:pPr>
    </w:p>
    <w:p w:rsidR="00E362F3" w:rsidRPr="00DF282D" w:rsidRDefault="00E362F3" w:rsidP="004A40CD">
      <w:pPr>
        <w:rPr>
          <w:rFonts w:ascii="Arial" w:eastAsia="Times New Roman" w:hAnsi="Arial" w:cs="Arial"/>
          <w:b/>
          <w:bCs/>
          <w:sz w:val="20"/>
          <w:szCs w:val="20"/>
        </w:rPr>
      </w:pPr>
    </w:p>
    <w:p w:rsidR="004A40CD" w:rsidRPr="00DF282D" w:rsidRDefault="004A40CD" w:rsidP="004A40CD">
      <w:pPr>
        <w:rPr>
          <w:rFonts w:ascii="Arial" w:eastAsia="Times New Roman" w:hAnsi="Arial" w:cs="Arial"/>
          <w:b/>
          <w:bCs/>
          <w:sz w:val="20"/>
          <w:szCs w:val="20"/>
        </w:rPr>
      </w:pPr>
    </w:p>
    <w:p w:rsidR="004C1DA2" w:rsidRPr="00DF282D" w:rsidRDefault="0097666A" w:rsidP="00D36FBD">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 xml:space="preserve">Is your </w:t>
      </w:r>
      <w:r w:rsidR="0068398B" w:rsidRPr="00DF282D">
        <w:rPr>
          <w:rFonts w:ascii="Arial" w:eastAsia="Times New Roman" w:hAnsi="Arial" w:cs="Arial"/>
          <w:b/>
          <w:bCs/>
          <w:sz w:val="20"/>
          <w:szCs w:val="20"/>
        </w:rPr>
        <w:t>State Transportation Agency</w:t>
      </w:r>
      <w:r w:rsidRPr="00DF282D">
        <w:rPr>
          <w:rFonts w:ascii="Arial" w:eastAsia="Times New Roman" w:hAnsi="Arial" w:cs="Arial"/>
          <w:b/>
          <w:bCs/>
          <w:sz w:val="20"/>
          <w:szCs w:val="20"/>
        </w:rPr>
        <w:t xml:space="preserve"> moving towards greater or lesser use of private sector for mapping and photogrammetric service?</w:t>
      </w:r>
    </w:p>
    <w:p w:rsidR="00E362F3" w:rsidRPr="00DF282D" w:rsidRDefault="00E362F3"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112BAF" w:rsidRPr="00DF282D" w:rsidRDefault="006845A5" w:rsidP="00D36FBD">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 xml:space="preserve">Does your State Transportation Agency have a Standard Operating Procedure that </w:t>
      </w:r>
      <w:r w:rsidR="0099159C" w:rsidRPr="00DF282D">
        <w:rPr>
          <w:rFonts w:ascii="Arial" w:eastAsia="Times New Roman" w:hAnsi="Arial" w:cs="Arial"/>
          <w:b/>
          <w:bCs/>
          <w:sz w:val="20"/>
          <w:szCs w:val="20"/>
        </w:rPr>
        <w:t xml:space="preserve">establishes surveying standards and specifications </w:t>
      </w:r>
      <w:r w:rsidRPr="00DF282D">
        <w:rPr>
          <w:rFonts w:ascii="Arial" w:eastAsia="Times New Roman" w:hAnsi="Arial" w:cs="Arial"/>
          <w:b/>
          <w:bCs/>
          <w:sz w:val="20"/>
          <w:szCs w:val="20"/>
        </w:rPr>
        <w:t xml:space="preserve">on when is it considered practicable to contract surveying and mapping work to private </w:t>
      </w:r>
      <w:r w:rsidR="0097666A" w:rsidRPr="00DF282D">
        <w:rPr>
          <w:rFonts w:ascii="Arial" w:eastAsia="Times New Roman" w:hAnsi="Arial" w:cs="Arial"/>
          <w:b/>
          <w:bCs/>
          <w:sz w:val="20"/>
          <w:szCs w:val="20"/>
        </w:rPr>
        <w:t>sector sources?</w:t>
      </w:r>
    </w:p>
    <w:p w:rsidR="00CC7B97" w:rsidRPr="00DF282D" w:rsidRDefault="00CC7B97" w:rsidP="00CC7B97">
      <w:pPr>
        <w:pStyle w:val="ListParagraph"/>
        <w:ind w:left="1080"/>
        <w:rPr>
          <w:rFonts w:ascii="Arial" w:eastAsia="Times New Roman" w:hAnsi="Arial" w:cs="Arial"/>
          <w:b/>
          <w:bCs/>
          <w:sz w:val="20"/>
          <w:szCs w:val="20"/>
        </w:rPr>
      </w:pPr>
    </w:p>
    <w:p w:rsidR="00E362F3" w:rsidRPr="00DF282D" w:rsidRDefault="006845A5" w:rsidP="007F0D3B">
      <w:pPr>
        <w:pStyle w:val="ListParagraph"/>
        <w:numPr>
          <w:ilvl w:val="0"/>
          <w:numId w:val="4"/>
        </w:numPr>
        <w:rPr>
          <w:rFonts w:ascii="Arial" w:eastAsia="Times New Roman" w:hAnsi="Arial" w:cs="Arial"/>
          <w:b/>
          <w:bCs/>
          <w:sz w:val="20"/>
          <w:szCs w:val="20"/>
        </w:rPr>
      </w:pPr>
      <w:r w:rsidRPr="00DF282D">
        <w:rPr>
          <w:rFonts w:ascii="Arial" w:eastAsia="Times New Roman" w:hAnsi="Arial" w:cs="Arial"/>
          <w:b/>
          <w:bCs/>
          <w:sz w:val="20"/>
          <w:szCs w:val="20"/>
        </w:rPr>
        <w:t xml:space="preserve">If yes, what </w:t>
      </w:r>
      <w:r w:rsidR="0097666A" w:rsidRPr="00DF282D">
        <w:rPr>
          <w:rFonts w:ascii="Arial" w:eastAsia="Times New Roman" w:hAnsi="Arial" w:cs="Arial"/>
          <w:b/>
          <w:bCs/>
          <w:sz w:val="20"/>
          <w:szCs w:val="20"/>
        </w:rPr>
        <w:t>a</w:t>
      </w:r>
      <w:r w:rsidRPr="00DF282D">
        <w:rPr>
          <w:rFonts w:ascii="Arial" w:eastAsia="Times New Roman" w:hAnsi="Arial" w:cs="Arial"/>
          <w:b/>
          <w:bCs/>
          <w:sz w:val="20"/>
          <w:szCs w:val="20"/>
        </w:rPr>
        <w:t>re the criteria factors used in determining practicability?</w:t>
      </w:r>
    </w:p>
    <w:p w:rsidR="00E362F3" w:rsidRPr="00DF282D" w:rsidRDefault="00E362F3" w:rsidP="00E362F3">
      <w:pPr>
        <w:rPr>
          <w:rFonts w:ascii="Arial" w:eastAsia="Times New Roman" w:hAnsi="Arial" w:cs="Arial"/>
          <w:b/>
          <w:bCs/>
          <w:sz w:val="20"/>
          <w:szCs w:val="20"/>
        </w:rPr>
      </w:pPr>
    </w:p>
    <w:p w:rsidR="0029074F" w:rsidRPr="00DF282D" w:rsidRDefault="0029074F" w:rsidP="00E362F3">
      <w:pPr>
        <w:rPr>
          <w:rFonts w:ascii="Arial" w:eastAsia="Times New Roman" w:hAnsi="Arial" w:cs="Arial"/>
          <w:b/>
          <w:bCs/>
          <w:sz w:val="20"/>
          <w:szCs w:val="20"/>
        </w:rPr>
      </w:pPr>
      <w:bookmarkStart w:id="0" w:name="_GoBack"/>
      <w:bookmarkEnd w:id="0"/>
    </w:p>
    <w:p w:rsidR="0029074F" w:rsidRPr="00DF282D" w:rsidRDefault="0029074F" w:rsidP="00E362F3">
      <w:pPr>
        <w:rPr>
          <w:rFonts w:ascii="Arial" w:eastAsia="Times New Roman" w:hAnsi="Arial" w:cs="Arial"/>
          <w:b/>
          <w:bCs/>
          <w:sz w:val="20"/>
          <w:szCs w:val="20"/>
        </w:rPr>
      </w:pPr>
    </w:p>
    <w:p w:rsidR="007F0D3B" w:rsidRPr="00DF282D" w:rsidRDefault="0097666A" w:rsidP="00E362F3">
      <w:pPr>
        <w:rPr>
          <w:rFonts w:ascii="Arial" w:eastAsia="Times New Roman" w:hAnsi="Arial" w:cs="Arial"/>
          <w:b/>
          <w:bCs/>
          <w:sz w:val="20"/>
          <w:szCs w:val="20"/>
        </w:rPr>
      </w:pPr>
      <w:r w:rsidRPr="00DF282D">
        <w:rPr>
          <w:rFonts w:ascii="Arial" w:eastAsia="Times New Roman" w:hAnsi="Arial" w:cs="Arial"/>
          <w:b/>
          <w:bCs/>
          <w:sz w:val="20"/>
          <w:szCs w:val="20"/>
        </w:rPr>
        <w:t xml:space="preserve"> </w:t>
      </w:r>
    </w:p>
    <w:p w:rsidR="0097666A" w:rsidRPr="00DF282D" w:rsidRDefault="007F0D3B" w:rsidP="007F0D3B">
      <w:pPr>
        <w:pStyle w:val="ListParagraph"/>
        <w:numPr>
          <w:ilvl w:val="0"/>
          <w:numId w:val="4"/>
        </w:numPr>
        <w:rPr>
          <w:rFonts w:ascii="Arial" w:eastAsia="Times New Roman" w:hAnsi="Arial" w:cs="Arial"/>
          <w:b/>
          <w:bCs/>
          <w:sz w:val="20"/>
          <w:szCs w:val="20"/>
        </w:rPr>
      </w:pPr>
      <w:r w:rsidRPr="00DF282D">
        <w:rPr>
          <w:rFonts w:ascii="Arial" w:eastAsia="Times New Roman" w:hAnsi="Arial" w:cs="Arial"/>
          <w:b/>
          <w:bCs/>
          <w:sz w:val="20"/>
          <w:szCs w:val="20"/>
        </w:rPr>
        <w:t>If no</w:t>
      </w:r>
      <w:r w:rsidR="005379FF" w:rsidRPr="00DF282D">
        <w:rPr>
          <w:rFonts w:ascii="Arial" w:eastAsia="Times New Roman" w:hAnsi="Arial" w:cs="Arial"/>
          <w:b/>
          <w:bCs/>
          <w:sz w:val="20"/>
          <w:szCs w:val="20"/>
        </w:rPr>
        <w:t xml:space="preserve">t, what </w:t>
      </w:r>
      <w:r w:rsidR="0097666A" w:rsidRPr="00DF282D">
        <w:rPr>
          <w:rFonts w:ascii="Arial" w:eastAsia="Times New Roman" w:hAnsi="Arial" w:cs="Arial"/>
          <w:b/>
          <w:bCs/>
          <w:sz w:val="20"/>
          <w:szCs w:val="20"/>
        </w:rPr>
        <w:t>methods or activities has your State taken to encourage the use of the private sector in performing these services since 1998?</w:t>
      </w:r>
    </w:p>
    <w:p w:rsidR="00E362F3" w:rsidRPr="00DF282D" w:rsidRDefault="00E362F3" w:rsidP="00E362F3">
      <w:pPr>
        <w:rPr>
          <w:rFonts w:ascii="Arial" w:eastAsia="Times New Roman" w:hAnsi="Arial" w:cs="Arial"/>
          <w:b/>
          <w:bCs/>
          <w:sz w:val="20"/>
          <w:szCs w:val="20"/>
        </w:rPr>
      </w:pPr>
    </w:p>
    <w:p w:rsidR="00CC7B97" w:rsidRPr="00DF282D" w:rsidRDefault="00CC7B97"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7D5A84" w:rsidRPr="00DF282D" w:rsidRDefault="007D5A84" w:rsidP="00E362F3">
      <w:pPr>
        <w:rPr>
          <w:rFonts w:ascii="Arial" w:eastAsia="Times New Roman" w:hAnsi="Arial" w:cs="Arial"/>
          <w:b/>
          <w:bCs/>
          <w:sz w:val="20"/>
          <w:szCs w:val="20"/>
        </w:rPr>
      </w:pPr>
    </w:p>
    <w:p w:rsidR="00D36FBD" w:rsidRPr="00DF282D" w:rsidRDefault="00D36FBD" w:rsidP="00D36FBD">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What research needs ha</w:t>
      </w:r>
      <w:r w:rsidR="0068398B" w:rsidRPr="00DF282D">
        <w:rPr>
          <w:rFonts w:ascii="Arial" w:eastAsia="Times New Roman" w:hAnsi="Arial" w:cs="Arial"/>
          <w:b/>
          <w:bCs/>
          <w:sz w:val="20"/>
          <w:szCs w:val="20"/>
        </w:rPr>
        <w:t xml:space="preserve">s </w:t>
      </w:r>
      <w:r w:rsidRPr="00DF282D">
        <w:rPr>
          <w:rFonts w:ascii="Arial" w:eastAsia="Times New Roman" w:hAnsi="Arial" w:cs="Arial"/>
          <w:b/>
          <w:bCs/>
          <w:sz w:val="20"/>
          <w:szCs w:val="20"/>
        </w:rPr>
        <w:t xml:space="preserve">your </w:t>
      </w:r>
      <w:r w:rsidR="0068398B" w:rsidRPr="00DF282D">
        <w:rPr>
          <w:rFonts w:ascii="Arial" w:eastAsia="Times New Roman" w:hAnsi="Arial" w:cs="Arial"/>
          <w:b/>
          <w:bCs/>
          <w:sz w:val="20"/>
          <w:szCs w:val="20"/>
        </w:rPr>
        <w:t>State Transportation Agency</w:t>
      </w:r>
      <w:r w:rsidRPr="00DF282D">
        <w:rPr>
          <w:rFonts w:ascii="Arial" w:eastAsia="Times New Roman" w:hAnsi="Arial" w:cs="Arial"/>
          <w:b/>
          <w:bCs/>
          <w:sz w:val="20"/>
          <w:szCs w:val="20"/>
        </w:rPr>
        <w:t xml:space="preserve"> identified in surveying and mapping instrumentation and procedures and technology transfer?</w:t>
      </w:r>
    </w:p>
    <w:p w:rsidR="00E362F3" w:rsidRPr="00DF282D" w:rsidRDefault="00E362F3" w:rsidP="00E362F3">
      <w:pPr>
        <w:rPr>
          <w:rFonts w:ascii="Arial" w:eastAsia="Times New Roman" w:hAnsi="Arial" w:cs="Arial"/>
          <w:b/>
          <w:bCs/>
          <w:sz w:val="20"/>
          <w:szCs w:val="20"/>
        </w:rPr>
      </w:pPr>
    </w:p>
    <w:p w:rsidR="00CC7B97" w:rsidRPr="00DF282D" w:rsidRDefault="00CC7B97" w:rsidP="00E362F3">
      <w:pPr>
        <w:rPr>
          <w:rFonts w:ascii="Arial" w:eastAsia="Times New Roman" w:hAnsi="Arial" w:cs="Arial"/>
          <w:b/>
          <w:bCs/>
          <w:sz w:val="20"/>
          <w:szCs w:val="20"/>
        </w:rPr>
      </w:pPr>
    </w:p>
    <w:p w:rsidR="00CC7B97" w:rsidRPr="00DF282D" w:rsidRDefault="00CC7B97"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7D5A84" w:rsidRPr="00DF282D" w:rsidRDefault="007D5A84"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D36FBD" w:rsidRPr="00DF282D" w:rsidRDefault="00D36FBD" w:rsidP="00D36FBD">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 xml:space="preserve">What type of technical guidance, coordination, and administration of surveying and mapping activities would your state will be interested in receiving? </w:t>
      </w:r>
    </w:p>
    <w:p w:rsidR="00E362F3" w:rsidRPr="00DF282D" w:rsidRDefault="00E362F3"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29074F" w:rsidRPr="00DF282D" w:rsidRDefault="0029074F" w:rsidP="00E362F3">
      <w:pPr>
        <w:rPr>
          <w:rFonts w:ascii="Arial" w:eastAsia="Times New Roman" w:hAnsi="Arial" w:cs="Arial"/>
          <w:b/>
          <w:bCs/>
          <w:sz w:val="20"/>
          <w:szCs w:val="20"/>
        </w:rPr>
      </w:pPr>
    </w:p>
    <w:p w:rsidR="00E362F3" w:rsidRPr="00DF282D" w:rsidRDefault="00E362F3" w:rsidP="00E362F3">
      <w:pPr>
        <w:rPr>
          <w:rFonts w:ascii="Arial" w:eastAsia="Times New Roman" w:hAnsi="Arial" w:cs="Arial"/>
          <w:b/>
          <w:bCs/>
          <w:sz w:val="20"/>
          <w:szCs w:val="20"/>
        </w:rPr>
      </w:pPr>
    </w:p>
    <w:p w:rsidR="00CC7B97" w:rsidRPr="00DF282D" w:rsidRDefault="00CC7B97" w:rsidP="00E362F3">
      <w:pPr>
        <w:rPr>
          <w:rFonts w:ascii="Arial" w:eastAsia="Times New Roman" w:hAnsi="Arial" w:cs="Arial"/>
          <w:b/>
          <w:bCs/>
          <w:sz w:val="20"/>
          <w:szCs w:val="20"/>
        </w:rPr>
      </w:pPr>
    </w:p>
    <w:p w:rsidR="00CC7B97" w:rsidRPr="00DF282D" w:rsidRDefault="00CC7B97" w:rsidP="00E362F3">
      <w:pPr>
        <w:rPr>
          <w:rFonts w:ascii="Arial" w:eastAsia="Times New Roman" w:hAnsi="Arial" w:cs="Arial"/>
          <w:b/>
          <w:bCs/>
          <w:sz w:val="20"/>
          <w:szCs w:val="20"/>
        </w:rPr>
      </w:pPr>
    </w:p>
    <w:p w:rsidR="0029074F" w:rsidRPr="00DF282D" w:rsidRDefault="00496573" w:rsidP="0029074F">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t xml:space="preserve">What </w:t>
      </w:r>
      <w:r w:rsidR="008D73C1" w:rsidRPr="00DF282D">
        <w:rPr>
          <w:rFonts w:ascii="Arial" w:eastAsia="Times New Roman" w:hAnsi="Arial" w:cs="Arial"/>
          <w:b/>
          <w:bCs/>
          <w:sz w:val="20"/>
          <w:szCs w:val="20"/>
        </w:rPr>
        <w:t xml:space="preserve">mapping and photogrammetric </w:t>
      </w:r>
      <w:r w:rsidRPr="00DF282D">
        <w:rPr>
          <w:rFonts w:ascii="Arial" w:eastAsia="Times New Roman" w:hAnsi="Arial" w:cs="Arial"/>
          <w:b/>
          <w:bCs/>
          <w:sz w:val="20"/>
          <w:szCs w:val="20"/>
        </w:rPr>
        <w:t xml:space="preserve">services </w:t>
      </w:r>
      <w:r w:rsidR="008D73C1" w:rsidRPr="00DF282D">
        <w:rPr>
          <w:rFonts w:ascii="Arial" w:eastAsia="Times New Roman" w:hAnsi="Arial" w:cs="Arial"/>
          <w:b/>
          <w:bCs/>
          <w:sz w:val="20"/>
          <w:szCs w:val="20"/>
        </w:rPr>
        <w:t xml:space="preserve">does your </w:t>
      </w:r>
      <w:r w:rsidRPr="00DF282D">
        <w:rPr>
          <w:rFonts w:ascii="Arial" w:eastAsia="Times New Roman" w:hAnsi="Arial" w:cs="Arial"/>
          <w:b/>
          <w:bCs/>
          <w:sz w:val="20"/>
          <w:szCs w:val="20"/>
        </w:rPr>
        <w:t xml:space="preserve">State Transportation Agency </w:t>
      </w:r>
      <w:r w:rsidR="008D73C1" w:rsidRPr="00DF282D">
        <w:rPr>
          <w:rFonts w:ascii="Arial" w:eastAsia="Times New Roman" w:hAnsi="Arial" w:cs="Arial"/>
          <w:b/>
          <w:bCs/>
          <w:sz w:val="20"/>
          <w:szCs w:val="20"/>
        </w:rPr>
        <w:t xml:space="preserve">consider to be the most practicable </w:t>
      </w:r>
      <w:r w:rsidR="00B078C2" w:rsidRPr="00DF282D">
        <w:rPr>
          <w:rFonts w:ascii="Arial" w:eastAsia="Times New Roman" w:hAnsi="Arial" w:cs="Arial"/>
          <w:b/>
          <w:bCs/>
          <w:sz w:val="20"/>
          <w:szCs w:val="20"/>
        </w:rPr>
        <w:t xml:space="preserve">service </w:t>
      </w:r>
      <w:r w:rsidR="008D73C1" w:rsidRPr="00DF282D">
        <w:rPr>
          <w:rFonts w:ascii="Arial" w:eastAsia="Times New Roman" w:hAnsi="Arial" w:cs="Arial"/>
          <w:b/>
          <w:bCs/>
          <w:sz w:val="20"/>
          <w:szCs w:val="20"/>
        </w:rPr>
        <w:t xml:space="preserve">to be accomplished by the private sector? </w:t>
      </w:r>
    </w:p>
    <w:p w:rsidR="0029074F" w:rsidRPr="00DF282D" w:rsidRDefault="0029074F" w:rsidP="0029074F">
      <w:pPr>
        <w:rPr>
          <w:rFonts w:ascii="Arial" w:eastAsia="Times New Roman" w:hAnsi="Arial" w:cs="Arial"/>
          <w:b/>
          <w:bCs/>
          <w:sz w:val="20"/>
          <w:szCs w:val="20"/>
        </w:rPr>
      </w:pPr>
    </w:p>
    <w:p w:rsidR="0029074F" w:rsidRPr="00DF282D" w:rsidRDefault="0029074F" w:rsidP="0029074F">
      <w:pPr>
        <w:rPr>
          <w:rFonts w:ascii="Arial" w:eastAsia="Times New Roman" w:hAnsi="Arial" w:cs="Arial"/>
          <w:b/>
          <w:bCs/>
          <w:sz w:val="20"/>
          <w:szCs w:val="20"/>
        </w:rPr>
      </w:pPr>
    </w:p>
    <w:p w:rsidR="00CC7B97" w:rsidRPr="00DF282D" w:rsidRDefault="00CC7B97" w:rsidP="0029074F">
      <w:pPr>
        <w:rPr>
          <w:rFonts w:ascii="Arial" w:eastAsia="Times New Roman" w:hAnsi="Arial" w:cs="Arial"/>
          <w:b/>
          <w:bCs/>
          <w:sz w:val="20"/>
          <w:szCs w:val="20"/>
        </w:rPr>
      </w:pPr>
    </w:p>
    <w:p w:rsidR="0029074F" w:rsidRPr="00DF282D" w:rsidRDefault="0029074F" w:rsidP="0029074F">
      <w:pPr>
        <w:rPr>
          <w:rFonts w:ascii="Arial" w:eastAsia="Times New Roman" w:hAnsi="Arial" w:cs="Arial"/>
          <w:b/>
          <w:bCs/>
          <w:sz w:val="20"/>
          <w:szCs w:val="20"/>
        </w:rPr>
      </w:pPr>
    </w:p>
    <w:p w:rsidR="0029074F" w:rsidRPr="00DF282D" w:rsidRDefault="0029074F" w:rsidP="0029074F">
      <w:pPr>
        <w:rPr>
          <w:rFonts w:ascii="Arial" w:eastAsia="Times New Roman" w:hAnsi="Arial" w:cs="Arial"/>
          <w:b/>
          <w:bCs/>
          <w:sz w:val="20"/>
          <w:szCs w:val="20"/>
        </w:rPr>
      </w:pPr>
    </w:p>
    <w:p w:rsidR="0029074F" w:rsidRPr="00DF282D" w:rsidRDefault="0029074F" w:rsidP="0029074F">
      <w:pPr>
        <w:rPr>
          <w:rFonts w:ascii="Arial" w:eastAsia="Times New Roman" w:hAnsi="Arial" w:cs="Arial"/>
          <w:b/>
          <w:bCs/>
          <w:sz w:val="20"/>
          <w:szCs w:val="20"/>
        </w:rPr>
      </w:pPr>
    </w:p>
    <w:p w:rsidR="0029074F" w:rsidRPr="00DF282D" w:rsidRDefault="0029074F" w:rsidP="0029074F">
      <w:pPr>
        <w:rPr>
          <w:rFonts w:ascii="Arial" w:eastAsia="Times New Roman" w:hAnsi="Arial" w:cs="Arial"/>
          <w:b/>
          <w:bCs/>
          <w:sz w:val="20"/>
          <w:szCs w:val="20"/>
        </w:rPr>
      </w:pPr>
    </w:p>
    <w:p w:rsidR="0029074F" w:rsidRPr="00DF282D" w:rsidRDefault="0029074F" w:rsidP="0029074F">
      <w:pPr>
        <w:pStyle w:val="ListParagraph"/>
        <w:numPr>
          <w:ilvl w:val="0"/>
          <w:numId w:val="3"/>
        </w:numPr>
        <w:rPr>
          <w:rFonts w:ascii="Arial" w:eastAsia="Times New Roman" w:hAnsi="Arial" w:cs="Arial"/>
          <w:b/>
          <w:bCs/>
          <w:sz w:val="20"/>
          <w:szCs w:val="20"/>
        </w:rPr>
      </w:pPr>
      <w:r w:rsidRPr="00DF282D">
        <w:rPr>
          <w:rFonts w:ascii="Arial" w:eastAsia="Times New Roman" w:hAnsi="Arial" w:cs="Arial"/>
          <w:b/>
          <w:bCs/>
          <w:sz w:val="20"/>
          <w:szCs w:val="20"/>
        </w:rPr>
        <w:lastRenderedPageBreak/>
        <w:t xml:space="preserve">If your State answered yes to Question # 2, please indicate below (by checking the boxes) the services </w:t>
      </w:r>
      <w:r w:rsidR="002B6BEB" w:rsidRPr="00DF282D">
        <w:rPr>
          <w:rFonts w:ascii="Arial" w:eastAsia="Times New Roman" w:hAnsi="Arial" w:cs="Arial"/>
          <w:b/>
          <w:bCs/>
          <w:sz w:val="20"/>
          <w:szCs w:val="20"/>
        </w:rPr>
        <w:t xml:space="preserve">for which </w:t>
      </w:r>
      <w:r w:rsidRPr="00DF282D">
        <w:rPr>
          <w:rFonts w:ascii="Arial" w:eastAsia="Times New Roman" w:hAnsi="Arial" w:cs="Arial"/>
          <w:b/>
          <w:bCs/>
          <w:sz w:val="20"/>
          <w:szCs w:val="20"/>
        </w:rPr>
        <w:t>your State maintains in-house capabilities</w:t>
      </w:r>
      <w:r w:rsidR="002B6BEB" w:rsidRPr="00DF282D">
        <w:rPr>
          <w:rFonts w:ascii="Arial" w:eastAsia="Times New Roman" w:hAnsi="Arial" w:cs="Arial"/>
          <w:b/>
          <w:bCs/>
          <w:sz w:val="20"/>
          <w:szCs w:val="20"/>
        </w:rPr>
        <w:t>.</w:t>
      </w:r>
    </w:p>
    <w:tbl>
      <w:tblPr>
        <w:tblpPr w:leftFromText="180" w:rightFromText="180" w:vertAnchor="text" w:horzAnchor="margin" w:tblpXSpec="center" w:tblpY="120"/>
        <w:tblW w:w="4162"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Description w:val="layout"/>
      </w:tblPr>
      <w:tblGrid>
        <w:gridCol w:w="4116"/>
        <w:gridCol w:w="5019"/>
      </w:tblGrid>
      <w:tr w:rsidR="00DF282D" w:rsidRPr="00DF282D" w:rsidTr="0029074F">
        <w:trPr>
          <w:cantSplit/>
          <w:trHeight w:hRule="exact" w:val="432"/>
        </w:trPr>
        <w:tc>
          <w:tcPr>
            <w:tcW w:w="2253"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329682643"/>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aerial photography</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043056239"/>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hydrography</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2061156288"/>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aerial digital data collection</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432654576"/>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image processing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120065358"/>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airborne GPS services</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427579339"/>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w:t>
            </w:r>
            <w:proofErr w:type="spellStart"/>
            <w:r w:rsidRPr="00DF282D">
              <w:rPr>
                <w:rFonts w:ascii="Arial" w:eastAsia="Times New Roman" w:hAnsi="Arial" w:cs="Arial"/>
                <w:sz w:val="20"/>
                <w:szCs w:val="20"/>
              </w:rPr>
              <w:t>orthophoto</w:t>
            </w:r>
            <w:proofErr w:type="spellEnd"/>
            <w:r w:rsidRPr="00DF282D">
              <w:rPr>
                <w:rFonts w:ascii="Arial" w:eastAsia="Times New Roman" w:hAnsi="Arial" w:cs="Arial"/>
                <w:sz w:val="20"/>
                <w:szCs w:val="20"/>
              </w:rPr>
              <w:t xml:space="preserve"> production (digital and conventional)</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970315849"/>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boundary (cadastral) surveying</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475289756"/>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photogrammetric mapping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663165119"/>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cartographic services</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2124764636"/>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photo processing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573930422"/>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charting</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919592357"/>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w:t>
            </w:r>
            <w:proofErr w:type="spellStart"/>
            <w:r w:rsidRPr="00DF282D">
              <w:rPr>
                <w:rFonts w:ascii="Arial" w:eastAsia="Times New Roman" w:hAnsi="Arial" w:cs="Arial"/>
                <w:sz w:val="20"/>
                <w:szCs w:val="20"/>
              </w:rPr>
              <w:t>planimetric</w:t>
            </w:r>
            <w:proofErr w:type="spellEnd"/>
            <w:r w:rsidRPr="00DF282D">
              <w:rPr>
                <w:rFonts w:ascii="Arial" w:eastAsia="Times New Roman" w:hAnsi="Arial" w:cs="Arial"/>
                <w:sz w:val="20"/>
                <w:szCs w:val="20"/>
              </w:rPr>
              <w:t xml:space="preserve"> mapping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389149729"/>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digitizing</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367714596"/>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remote sensing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532116467"/>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engineering surveying</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881240681"/>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right-of-way surveying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915929433"/>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GIS consulting and implementation</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980659657"/>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terrestrial or close range photogrammetry</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2023816692"/>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GPS surveying</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70719089"/>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topographic mapping</w:t>
            </w:r>
          </w:p>
        </w:tc>
      </w:tr>
      <w:tr w:rsidR="00DF282D" w:rsidRPr="00DF282D" w:rsidTr="0029074F">
        <w:trPr>
          <w:cantSplit/>
          <w:trHeight w:hRule="exact" w:val="432"/>
        </w:trPr>
        <w:tc>
          <w:tcPr>
            <w:tcW w:w="0" w:type="auto"/>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2084907091"/>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geodetic surveying</w:t>
            </w:r>
          </w:p>
        </w:tc>
        <w:tc>
          <w:tcPr>
            <w:tcW w:w="2747" w:type="pct"/>
            <w:vAlign w:val="center"/>
            <w:hideMark/>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1553959654"/>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scanning</w:t>
            </w:r>
          </w:p>
        </w:tc>
      </w:tr>
      <w:tr w:rsidR="00DF282D" w:rsidRPr="00DF282D" w:rsidTr="00CC7B97">
        <w:trPr>
          <w:cantSplit/>
          <w:trHeight w:hRule="exact" w:val="5468"/>
        </w:trPr>
        <w:tc>
          <w:tcPr>
            <w:tcW w:w="5000" w:type="pct"/>
            <w:gridSpan w:val="2"/>
          </w:tcPr>
          <w:p w:rsidR="0029074F" w:rsidRPr="00DF282D" w:rsidRDefault="0029074F" w:rsidP="0029074F">
            <w:pPr>
              <w:spacing w:before="100" w:beforeAutospacing="1" w:after="180" w:line="240" w:lineRule="auto"/>
              <w:rPr>
                <w:rFonts w:ascii="Arial" w:eastAsia="Times New Roman" w:hAnsi="Arial" w:cs="Arial"/>
                <w:sz w:val="20"/>
                <w:szCs w:val="20"/>
              </w:rPr>
            </w:pPr>
            <w:r w:rsidRPr="00DF282D">
              <w:rPr>
                <w:rFonts w:ascii="Arial" w:eastAsia="Times New Roman" w:hAnsi="Arial" w:cs="Arial"/>
                <w:sz w:val="20"/>
                <w:szCs w:val="20"/>
              </w:rPr>
              <w:t xml:space="preserve"> </w:t>
            </w:r>
            <w:sdt>
              <w:sdtPr>
                <w:rPr>
                  <w:rFonts w:ascii="Arial" w:eastAsia="Times New Roman" w:hAnsi="Arial" w:cs="Arial"/>
                  <w:sz w:val="20"/>
                  <w:szCs w:val="20"/>
                </w:rPr>
                <w:id w:val="608935214"/>
                <w14:checkbox>
                  <w14:checked w14:val="0"/>
                  <w14:checkedState w14:val="2612" w14:font="MS Gothic"/>
                  <w14:uncheckedState w14:val="2610" w14:font="MS Gothic"/>
                </w14:checkbox>
              </w:sdtPr>
              <w:sdtEndPr/>
              <w:sdtContent>
                <w:r w:rsidRPr="00DF282D">
                  <w:rPr>
                    <w:rFonts w:ascii="MS Gothic" w:eastAsia="MS Gothic" w:hAnsi="MS Gothic" w:cs="Arial" w:hint="eastAsia"/>
                    <w:sz w:val="20"/>
                    <w:szCs w:val="20"/>
                  </w:rPr>
                  <w:t>☐</w:t>
                </w:r>
              </w:sdtContent>
            </w:sdt>
            <w:r w:rsidRPr="00DF282D">
              <w:rPr>
                <w:rFonts w:ascii="Arial" w:eastAsia="Times New Roman" w:hAnsi="Arial" w:cs="Arial"/>
                <w:sz w:val="20"/>
                <w:szCs w:val="20"/>
              </w:rPr>
              <w:t xml:space="preserve">     Other (please describe):</w:t>
            </w:r>
          </w:p>
          <w:p w:rsidR="0029074F" w:rsidRPr="00DF282D" w:rsidRDefault="0029074F" w:rsidP="0029074F">
            <w:pPr>
              <w:spacing w:before="180" w:after="180" w:line="240" w:lineRule="auto"/>
              <w:rPr>
                <w:rFonts w:ascii="Arial" w:eastAsia="Times New Roman" w:hAnsi="Arial" w:cs="Arial"/>
                <w:sz w:val="20"/>
                <w:szCs w:val="20"/>
              </w:rPr>
            </w:pPr>
          </w:p>
          <w:p w:rsidR="0029074F" w:rsidRPr="00DF282D" w:rsidRDefault="0029074F" w:rsidP="0029074F">
            <w:pPr>
              <w:spacing w:before="180" w:after="180" w:line="240" w:lineRule="auto"/>
              <w:rPr>
                <w:rFonts w:ascii="Arial" w:eastAsia="Times New Roman" w:hAnsi="Arial" w:cs="Arial"/>
                <w:sz w:val="20"/>
                <w:szCs w:val="20"/>
              </w:rPr>
            </w:pPr>
          </w:p>
          <w:p w:rsidR="0029074F" w:rsidRPr="00DF282D" w:rsidRDefault="0029074F"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p w:rsidR="00CC7B97" w:rsidRPr="00DF282D" w:rsidRDefault="00CC7B97" w:rsidP="0029074F">
            <w:pPr>
              <w:spacing w:before="180" w:after="180" w:line="240" w:lineRule="auto"/>
              <w:rPr>
                <w:rFonts w:ascii="Arial" w:eastAsia="Times New Roman" w:hAnsi="Arial" w:cs="Arial"/>
                <w:sz w:val="20"/>
                <w:szCs w:val="20"/>
              </w:rPr>
            </w:pPr>
          </w:p>
        </w:tc>
      </w:tr>
    </w:tbl>
    <w:p w:rsidR="0029074F" w:rsidRPr="00DF282D" w:rsidRDefault="0029074F" w:rsidP="0029074F">
      <w:pPr>
        <w:ind w:left="720"/>
        <w:rPr>
          <w:rFonts w:ascii="Arial" w:eastAsia="Times New Roman" w:hAnsi="Arial" w:cs="Arial"/>
          <w:b/>
          <w:bCs/>
          <w:sz w:val="20"/>
          <w:szCs w:val="20"/>
        </w:rPr>
      </w:pPr>
    </w:p>
    <w:p w:rsidR="00CE1107" w:rsidRPr="00DF282D" w:rsidRDefault="00CE1107" w:rsidP="00CE1107">
      <w:pPr>
        <w:pStyle w:val="ListParagraph"/>
        <w:ind w:left="1080"/>
        <w:rPr>
          <w:rFonts w:ascii="Arial" w:eastAsia="Times New Roman" w:hAnsi="Arial" w:cs="Arial"/>
          <w:b/>
          <w:bCs/>
          <w:sz w:val="20"/>
          <w:szCs w:val="20"/>
        </w:rPr>
      </w:pPr>
    </w:p>
    <w:p w:rsidR="0029074F" w:rsidRPr="00DF282D" w:rsidRDefault="004E082B">
      <w:pPr>
        <w:spacing w:after="100" w:afterAutospacing="1"/>
      </w:pPr>
      <w:r w:rsidRPr="00DF282D">
        <w:tab/>
      </w:r>
    </w:p>
    <w:p w:rsidR="00776E83" w:rsidRPr="00DF282D" w:rsidRDefault="00776E83">
      <w:pPr>
        <w:spacing w:after="100" w:afterAutospacing="1"/>
      </w:pPr>
    </w:p>
    <w:sectPr w:rsidR="00776E83" w:rsidRPr="00DF282D" w:rsidSect="00B235C4">
      <w:headerReference w:type="default" r:id="rId9"/>
      <w:pgSz w:w="12240" w:h="15840"/>
      <w:pgMar w:top="720" w:right="720"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1A" w:rsidRDefault="0012321A" w:rsidP="00C6087D">
      <w:pPr>
        <w:spacing w:after="0" w:line="240" w:lineRule="auto"/>
      </w:pPr>
      <w:r>
        <w:separator/>
      </w:r>
    </w:p>
  </w:endnote>
  <w:endnote w:type="continuationSeparator" w:id="0">
    <w:p w:rsidR="0012321A" w:rsidRDefault="0012321A" w:rsidP="00C6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1A" w:rsidRDefault="0012321A" w:rsidP="00C6087D">
      <w:pPr>
        <w:spacing w:after="0" w:line="240" w:lineRule="auto"/>
      </w:pPr>
      <w:r>
        <w:separator/>
      </w:r>
    </w:p>
  </w:footnote>
  <w:footnote w:type="continuationSeparator" w:id="0">
    <w:p w:rsidR="0012321A" w:rsidRDefault="0012321A" w:rsidP="00C60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82B" w:rsidRPr="00DA38FE" w:rsidRDefault="004E082B" w:rsidP="004E082B">
    <w:pPr>
      <w:pStyle w:val="Title"/>
      <w:jc w:val="center"/>
    </w:pPr>
    <w:r w:rsidRPr="00DA38FE">
      <w:t>Survey Questions</w:t>
    </w:r>
  </w:p>
  <w:p w:rsidR="00C6087D" w:rsidRDefault="00112BAF" w:rsidP="00DF282D">
    <w:pPr>
      <w:pStyle w:val="Title"/>
      <w:jc w:val="center"/>
    </w:pPr>
    <w:r w:rsidRPr="00DA38FE">
      <w:t>Section 1517 of MAP-21</w:t>
    </w:r>
    <w:r w:rsidR="00325443">
      <w:t xml:space="preserve"> &amp; 23 U.S.C. 306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80C66"/>
    <w:multiLevelType w:val="hybridMultilevel"/>
    <w:tmpl w:val="1B1C7F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C96E36"/>
    <w:multiLevelType w:val="hybridMultilevel"/>
    <w:tmpl w:val="9E3CE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736A7"/>
    <w:multiLevelType w:val="hybridMultilevel"/>
    <w:tmpl w:val="D61A4DAC"/>
    <w:lvl w:ilvl="0" w:tplc="2DDEE5AE">
      <w:start w:val="1"/>
      <w:numFmt w:val="decimal"/>
      <w:lvlText w:val="%1."/>
      <w:lvlJc w:val="left"/>
      <w:pPr>
        <w:ind w:left="1248" w:hanging="528"/>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7122D1"/>
    <w:multiLevelType w:val="hybridMultilevel"/>
    <w:tmpl w:val="9AF2E10A"/>
    <w:lvl w:ilvl="0" w:tplc="4A0652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E"/>
    <w:rsid w:val="00005D6C"/>
    <w:rsid w:val="000443F8"/>
    <w:rsid w:val="0007555B"/>
    <w:rsid w:val="000A768A"/>
    <w:rsid w:val="000D1044"/>
    <w:rsid w:val="000F738E"/>
    <w:rsid w:val="00112BAF"/>
    <w:rsid w:val="00114E3F"/>
    <w:rsid w:val="0012321A"/>
    <w:rsid w:val="00141E48"/>
    <w:rsid w:val="001849FD"/>
    <w:rsid w:val="001879A5"/>
    <w:rsid w:val="001D10C0"/>
    <w:rsid w:val="001D701F"/>
    <w:rsid w:val="001E1A66"/>
    <w:rsid w:val="001E6F3D"/>
    <w:rsid w:val="001F30CB"/>
    <w:rsid w:val="00217BFF"/>
    <w:rsid w:val="00244C05"/>
    <w:rsid w:val="0029074F"/>
    <w:rsid w:val="002B6BEB"/>
    <w:rsid w:val="002D29C5"/>
    <w:rsid w:val="00325443"/>
    <w:rsid w:val="00356032"/>
    <w:rsid w:val="003A17D3"/>
    <w:rsid w:val="003C0F39"/>
    <w:rsid w:val="003D623C"/>
    <w:rsid w:val="00443448"/>
    <w:rsid w:val="00490A51"/>
    <w:rsid w:val="00496573"/>
    <w:rsid w:val="004A40CD"/>
    <w:rsid w:val="004C1DA2"/>
    <w:rsid w:val="004D27B8"/>
    <w:rsid w:val="004E082B"/>
    <w:rsid w:val="004E4019"/>
    <w:rsid w:val="005379FF"/>
    <w:rsid w:val="00552EEC"/>
    <w:rsid w:val="0056114D"/>
    <w:rsid w:val="005A7AD7"/>
    <w:rsid w:val="005E0561"/>
    <w:rsid w:val="005F1199"/>
    <w:rsid w:val="006173E9"/>
    <w:rsid w:val="00642C95"/>
    <w:rsid w:val="0068398B"/>
    <w:rsid w:val="006845A5"/>
    <w:rsid w:val="006A03E2"/>
    <w:rsid w:val="006A2818"/>
    <w:rsid w:val="006C5070"/>
    <w:rsid w:val="006C7DC7"/>
    <w:rsid w:val="006D258F"/>
    <w:rsid w:val="006D2990"/>
    <w:rsid w:val="00713F9D"/>
    <w:rsid w:val="00765797"/>
    <w:rsid w:val="00773E65"/>
    <w:rsid w:val="00776E83"/>
    <w:rsid w:val="00780A86"/>
    <w:rsid w:val="00791B45"/>
    <w:rsid w:val="00793005"/>
    <w:rsid w:val="007A0089"/>
    <w:rsid w:val="007B0AAE"/>
    <w:rsid w:val="007B29C3"/>
    <w:rsid w:val="007D56C1"/>
    <w:rsid w:val="007D5A84"/>
    <w:rsid w:val="007F0D3B"/>
    <w:rsid w:val="00857343"/>
    <w:rsid w:val="00867707"/>
    <w:rsid w:val="0088301E"/>
    <w:rsid w:val="0088360E"/>
    <w:rsid w:val="008C4B57"/>
    <w:rsid w:val="008D73C1"/>
    <w:rsid w:val="00901EFB"/>
    <w:rsid w:val="0090735E"/>
    <w:rsid w:val="0091082A"/>
    <w:rsid w:val="00962DD3"/>
    <w:rsid w:val="0097666A"/>
    <w:rsid w:val="0099159C"/>
    <w:rsid w:val="009C3950"/>
    <w:rsid w:val="009E1770"/>
    <w:rsid w:val="00A00203"/>
    <w:rsid w:val="00A00F81"/>
    <w:rsid w:val="00A14719"/>
    <w:rsid w:val="00A966E6"/>
    <w:rsid w:val="00AC48C0"/>
    <w:rsid w:val="00AF0429"/>
    <w:rsid w:val="00B078C2"/>
    <w:rsid w:val="00B235C4"/>
    <w:rsid w:val="00BB68B6"/>
    <w:rsid w:val="00BD560F"/>
    <w:rsid w:val="00C215A8"/>
    <w:rsid w:val="00C33A0C"/>
    <w:rsid w:val="00C57745"/>
    <w:rsid w:val="00C6087D"/>
    <w:rsid w:val="00CC7B97"/>
    <w:rsid w:val="00CD65E1"/>
    <w:rsid w:val="00CE1107"/>
    <w:rsid w:val="00CE25A5"/>
    <w:rsid w:val="00D13D8E"/>
    <w:rsid w:val="00D36FBD"/>
    <w:rsid w:val="00D67D80"/>
    <w:rsid w:val="00D816E0"/>
    <w:rsid w:val="00D85444"/>
    <w:rsid w:val="00DA38FE"/>
    <w:rsid w:val="00DF282D"/>
    <w:rsid w:val="00DF41B0"/>
    <w:rsid w:val="00DF4886"/>
    <w:rsid w:val="00E362F3"/>
    <w:rsid w:val="00E7552E"/>
    <w:rsid w:val="00F00338"/>
    <w:rsid w:val="00F5596C"/>
    <w:rsid w:val="00FA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38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8F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A38FE"/>
    <w:pPr>
      <w:ind w:left="720"/>
      <w:contextualSpacing/>
    </w:pPr>
  </w:style>
  <w:style w:type="paragraph" w:styleId="Header">
    <w:name w:val="header"/>
    <w:basedOn w:val="Normal"/>
    <w:link w:val="HeaderChar"/>
    <w:uiPriority w:val="99"/>
    <w:unhideWhenUsed/>
    <w:rsid w:val="00C60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7D"/>
  </w:style>
  <w:style w:type="paragraph" w:styleId="Footer">
    <w:name w:val="footer"/>
    <w:basedOn w:val="Normal"/>
    <w:link w:val="FooterChar"/>
    <w:uiPriority w:val="99"/>
    <w:unhideWhenUsed/>
    <w:rsid w:val="00C6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7D"/>
  </w:style>
  <w:style w:type="character" w:styleId="CommentReference">
    <w:name w:val="annotation reference"/>
    <w:basedOn w:val="DefaultParagraphFont"/>
    <w:uiPriority w:val="99"/>
    <w:semiHidden/>
    <w:unhideWhenUsed/>
    <w:rsid w:val="004D27B8"/>
    <w:rPr>
      <w:sz w:val="16"/>
      <w:szCs w:val="16"/>
    </w:rPr>
  </w:style>
  <w:style w:type="paragraph" w:styleId="CommentText">
    <w:name w:val="annotation text"/>
    <w:basedOn w:val="Normal"/>
    <w:link w:val="CommentTextChar"/>
    <w:uiPriority w:val="99"/>
    <w:semiHidden/>
    <w:unhideWhenUsed/>
    <w:rsid w:val="004D27B8"/>
    <w:pPr>
      <w:spacing w:line="240" w:lineRule="auto"/>
    </w:pPr>
    <w:rPr>
      <w:sz w:val="20"/>
      <w:szCs w:val="20"/>
    </w:rPr>
  </w:style>
  <w:style w:type="character" w:customStyle="1" w:styleId="CommentTextChar">
    <w:name w:val="Comment Text Char"/>
    <w:basedOn w:val="DefaultParagraphFont"/>
    <w:link w:val="CommentText"/>
    <w:uiPriority w:val="99"/>
    <w:semiHidden/>
    <w:rsid w:val="004D27B8"/>
    <w:rPr>
      <w:sz w:val="20"/>
      <w:szCs w:val="20"/>
    </w:rPr>
  </w:style>
  <w:style w:type="paragraph" w:styleId="CommentSubject">
    <w:name w:val="annotation subject"/>
    <w:basedOn w:val="CommentText"/>
    <w:next w:val="CommentText"/>
    <w:link w:val="CommentSubjectChar"/>
    <w:uiPriority w:val="99"/>
    <w:semiHidden/>
    <w:unhideWhenUsed/>
    <w:rsid w:val="004D27B8"/>
    <w:rPr>
      <w:b/>
      <w:bCs/>
    </w:rPr>
  </w:style>
  <w:style w:type="character" w:customStyle="1" w:styleId="CommentSubjectChar">
    <w:name w:val="Comment Subject Char"/>
    <w:basedOn w:val="CommentTextChar"/>
    <w:link w:val="CommentSubject"/>
    <w:uiPriority w:val="99"/>
    <w:semiHidden/>
    <w:rsid w:val="004D27B8"/>
    <w:rPr>
      <w:b/>
      <w:bCs/>
      <w:sz w:val="20"/>
      <w:szCs w:val="20"/>
    </w:rPr>
  </w:style>
  <w:style w:type="paragraph" w:styleId="BalloonText">
    <w:name w:val="Balloon Text"/>
    <w:basedOn w:val="Normal"/>
    <w:link w:val="BalloonTextChar"/>
    <w:uiPriority w:val="99"/>
    <w:semiHidden/>
    <w:unhideWhenUsed/>
    <w:rsid w:val="004D2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7B8"/>
    <w:rPr>
      <w:rFonts w:ascii="Tahoma" w:hAnsi="Tahoma" w:cs="Tahoma"/>
      <w:sz w:val="16"/>
      <w:szCs w:val="16"/>
    </w:rPr>
  </w:style>
  <w:style w:type="character" w:styleId="Hyperlink">
    <w:name w:val="Hyperlink"/>
    <w:basedOn w:val="DefaultParagraphFont"/>
    <w:uiPriority w:val="99"/>
    <w:semiHidden/>
    <w:unhideWhenUsed/>
    <w:rsid w:val="00141E48"/>
    <w:rPr>
      <w:color w:val="000000"/>
      <w:u w:val="single"/>
    </w:rPr>
  </w:style>
  <w:style w:type="table" w:styleId="TableGrid">
    <w:name w:val="Table Grid"/>
    <w:basedOn w:val="TableNormal"/>
    <w:uiPriority w:val="59"/>
    <w:rsid w:val="002D2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38F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38F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A38FE"/>
    <w:pPr>
      <w:ind w:left="720"/>
      <w:contextualSpacing/>
    </w:pPr>
  </w:style>
  <w:style w:type="paragraph" w:styleId="Header">
    <w:name w:val="header"/>
    <w:basedOn w:val="Normal"/>
    <w:link w:val="HeaderChar"/>
    <w:uiPriority w:val="99"/>
    <w:unhideWhenUsed/>
    <w:rsid w:val="00C60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87D"/>
  </w:style>
  <w:style w:type="paragraph" w:styleId="Footer">
    <w:name w:val="footer"/>
    <w:basedOn w:val="Normal"/>
    <w:link w:val="FooterChar"/>
    <w:uiPriority w:val="99"/>
    <w:unhideWhenUsed/>
    <w:rsid w:val="00C60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87D"/>
  </w:style>
  <w:style w:type="character" w:styleId="CommentReference">
    <w:name w:val="annotation reference"/>
    <w:basedOn w:val="DefaultParagraphFont"/>
    <w:uiPriority w:val="99"/>
    <w:semiHidden/>
    <w:unhideWhenUsed/>
    <w:rsid w:val="004D27B8"/>
    <w:rPr>
      <w:sz w:val="16"/>
      <w:szCs w:val="16"/>
    </w:rPr>
  </w:style>
  <w:style w:type="paragraph" w:styleId="CommentText">
    <w:name w:val="annotation text"/>
    <w:basedOn w:val="Normal"/>
    <w:link w:val="CommentTextChar"/>
    <w:uiPriority w:val="99"/>
    <w:semiHidden/>
    <w:unhideWhenUsed/>
    <w:rsid w:val="004D27B8"/>
    <w:pPr>
      <w:spacing w:line="240" w:lineRule="auto"/>
    </w:pPr>
    <w:rPr>
      <w:sz w:val="20"/>
      <w:szCs w:val="20"/>
    </w:rPr>
  </w:style>
  <w:style w:type="character" w:customStyle="1" w:styleId="CommentTextChar">
    <w:name w:val="Comment Text Char"/>
    <w:basedOn w:val="DefaultParagraphFont"/>
    <w:link w:val="CommentText"/>
    <w:uiPriority w:val="99"/>
    <w:semiHidden/>
    <w:rsid w:val="004D27B8"/>
    <w:rPr>
      <w:sz w:val="20"/>
      <w:szCs w:val="20"/>
    </w:rPr>
  </w:style>
  <w:style w:type="paragraph" w:styleId="CommentSubject">
    <w:name w:val="annotation subject"/>
    <w:basedOn w:val="CommentText"/>
    <w:next w:val="CommentText"/>
    <w:link w:val="CommentSubjectChar"/>
    <w:uiPriority w:val="99"/>
    <w:semiHidden/>
    <w:unhideWhenUsed/>
    <w:rsid w:val="004D27B8"/>
    <w:rPr>
      <w:b/>
      <w:bCs/>
    </w:rPr>
  </w:style>
  <w:style w:type="character" w:customStyle="1" w:styleId="CommentSubjectChar">
    <w:name w:val="Comment Subject Char"/>
    <w:basedOn w:val="CommentTextChar"/>
    <w:link w:val="CommentSubject"/>
    <w:uiPriority w:val="99"/>
    <w:semiHidden/>
    <w:rsid w:val="004D27B8"/>
    <w:rPr>
      <w:b/>
      <w:bCs/>
      <w:sz w:val="20"/>
      <w:szCs w:val="20"/>
    </w:rPr>
  </w:style>
  <w:style w:type="paragraph" w:styleId="BalloonText">
    <w:name w:val="Balloon Text"/>
    <w:basedOn w:val="Normal"/>
    <w:link w:val="BalloonTextChar"/>
    <w:uiPriority w:val="99"/>
    <w:semiHidden/>
    <w:unhideWhenUsed/>
    <w:rsid w:val="004D2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7B8"/>
    <w:rPr>
      <w:rFonts w:ascii="Tahoma" w:hAnsi="Tahoma" w:cs="Tahoma"/>
      <w:sz w:val="16"/>
      <w:szCs w:val="16"/>
    </w:rPr>
  </w:style>
  <w:style w:type="character" w:styleId="Hyperlink">
    <w:name w:val="Hyperlink"/>
    <w:basedOn w:val="DefaultParagraphFont"/>
    <w:uiPriority w:val="99"/>
    <w:semiHidden/>
    <w:unhideWhenUsed/>
    <w:rsid w:val="00141E48"/>
    <w:rPr>
      <w:color w:val="000000"/>
      <w:u w:val="single"/>
    </w:rPr>
  </w:style>
  <w:style w:type="table" w:styleId="TableGrid">
    <w:name w:val="Table Grid"/>
    <w:basedOn w:val="TableNormal"/>
    <w:uiPriority w:val="59"/>
    <w:rsid w:val="002D29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BD25-8192-4946-AC2F-CFA95ED9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3</cp:revision>
  <cp:lastPrinted>2014-01-21T17:23:00Z</cp:lastPrinted>
  <dcterms:created xsi:type="dcterms:W3CDTF">2014-05-13T21:31:00Z</dcterms:created>
  <dcterms:modified xsi:type="dcterms:W3CDTF">2014-05-13T21:31:00Z</dcterms:modified>
</cp:coreProperties>
</file>