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C1" w:rsidRDefault="00BD1BF2" w:rsidP="009B0DC1">
      <w:pPr>
        <w:autoSpaceDE w:val="0"/>
        <w:autoSpaceDN w:val="0"/>
        <w:adjustRightInd w:val="0"/>
        <w:rPr>
          <w:rFonts w:ascii="Melior" w:hAnsi="Melior" w:cs="Melior"/>
          <w:sz w:val="18"/>
          <w:szCs w:val="18"/>
        </w:rPr>
      </w:pPr>
      <w:r w:rsidRPr="00AF0054">
        <w:rPr>
          <w:u w:val="single"/>
        </w:rPr>
        <w:t>Introduction</w:t>
      </w:r>
      <w:r w:rsidRPr="00AF0054">
        <w:t>:</w:t>
      </w:r>
      <w:r w:rsidR="003D24A4" w:rsidRPr="00AF0054">
        <w:t xml:space="preserve"> </w:t>
      </w:r>
      <w:r w:rsidR="00093F5C" w:rsidRPr="00AF0054">
        <w:t xml:space="preserve">This is a new </w:t>
      </w:r>
      <w:r w:rsidR="007807D0" w:rsidRPr="00AF0054">
        <w:t xml:space="preserve">request </w:t>
      </w:r>
      <w:r w:rsidR="00093F5C" w:rsidRPr="00AF0054">
        <w:t>from the Federal Highway Administration (FHWA) for the information collection entitled</w:t>
      </w:r>
      <w:r w:rsidR="009B0DC1">
        <w:t xml:space="preserve"> </w:t>
      </w:r>
      <w:r w:rsidR="009B0DC1" w:rsidRPr="009B0DC1">
        <w:t>Utilization of the Private Sector for Surveying and Mapping Services</w:t>
      </w:r>
      <w:r w:rsidR="00093F5C" w:rsidRPr="00AF0054">
        <w:t xml:space="preserve">.  The purpose of this new request is to collect the data and information </w:t>
      </w:r>
      <w:r w:rsidR="009B0DC1">
        <w:t xml:space="preserve">in support of the requirements established </w:t>
      </w:r>
      <w:r w:rsidR="00F158A3">
        <w:t xml:space="preserve">under </w:t>
      </w:r>
      <w:r w:rsidR="009B0DC1">
        <w:t>Section 1517 of the Moving Ahead for Progress in the 21</w:t>
      </w:r>
      <w:r w:rsidR="009B0DC1" w:rsidRPr="009B0DC1">
        <w:t>st</w:t>
      </w:r>
      <w:r w:rsidR="009B0DC1">
        <w:t xml:space="preserve"> Century Act (MAP-21) and </w:t>
      </w:r>
      <w:r w:rsidR="009B0DC1" w:rsidRPr="009B0DC1">
        <w:t xml:space="preserve">Section 306 </w:t>
      </w:r>
      <w:r w:rsidR="009B0DC1">
        <w:t>of Title 23, United States Code.</w:t>
      </w:r>
    </w:p>
    <w:p w:rsidR="00BD1BF2" w:rsidRDefault="001A3442" w:rsidP="00CA040A">
      <w:pPr>
        <w:pStyle w:val="NormalWeb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FA4C1E">
        <w:rPr>
          <w:rFonts w:ascii="Times New Roman" w:hAnsi="Times New Roman" w:cs="Times New Roman"/>
          <w:u w:val="single"/>
        </w:rPr>
        <w:t>Part B:</w:t>
      </w:r>
      <w:r w:rsidR="00BD1BF2" w:rsidRPr="00FA4C1E">
        <w:rPr>
          <w:rFonts w:ascii="Times New Roman" w:hAnsi="Times New Roman" w:cs="Times New Roman"/>
          <w:u w:val="single"/>
        </w:rPr>
        <w:t xml:space="preserve"> Collections of Information Employing Statistical Methods</w:t>
      </w:r>
    </w:p>
    <w:p w:rsidR="00F11A05" w:rsidRDefault="00CA040A" w:rsidP="00CA040A">
      <w:pPr>
        <w:autoSpaceDE w:val="0"/>
        <w:autoSpaceDN w:val="0"/>
        <w:adjustRightInd w:val="0"/>
        <w:ind w:left="360"/>
        <w:jc w:val="both"/>
        <w:rPr>
          <w:b/>
          <w:i/>
          <w:sz w:val="22"/>
          <w:szCs w:val="22"/>
        </w:rPr>
      </w:pPr>
      <w:r w:rsidRPr="00332CA9">
        <w:rPr>
          <w:b/>
          <w:i/>
          <w:u w:val="single"/>
        </w:rPr>
        <w:t>Note</w:t>
      </w:r>
      <w:r w:rsidRPr="00332CA9">
        <w:rPr>
          <w:b/>
          <w:i/>
        </w:rPr>
        <w:t xml:space="preserve">: </w:t>
      </w:r>
      <w:r w:rsidR="00D776B5" w:rsidRPr="00332CA9">
        <w:rPr>
          <w:b/>
          <w:i/>
        </w:rPr>
        <w:t xml:space="preserve">The data to be collected </w:t>
      </w:r>
      <w:r w:rsidR="003C7AD9" w:rsidRPr="00332CA9">
        <w:rPr>
          <w:b/>
          <w:i/>
        </w:rPr>
        <w:t xml:space="preserve">is data required by </w:t>
      </w:r>
      <w:r w:rsidR="003C7AD9" w:rsidRPr="00332CA9">
        <w:rPr>
          <w:b/>
          <w:i/>
          <w:sz w:val="22"/>
          <w:szCs w:val="22"/>
        </w:rPr>
        <w:t xml:space="preserve">Section 1517 of MAP-21, the Moving Ahead for Progress in the 21st Century Act (P.L. 112-141), </w:t>
      </w:r>
      <w:r w:rsidRPr="00332CA9">
        <w:rPr>
          <w:b/>
          <w:i/>
          <w:sz w:val="22"/>
          <w:szCs w:val="22"/>
        </w:rPr>
        <w:t xml:space="preserve">which </w:t>
      </w:r>
      <w:r w:rsidR="003C7AD9" w:rsidRPr="00332CA9">
        <w:rPr>
          <w:b/>
          <w:i/>
          <w:sz w:val="22"/>
          <w:szCs w:val="22"/>
        </w:rPr>
        <w:t>requires the Secretary of Transportation to conduct a survey of all States to determine the percentage of projects carried out under title 23, United States Code, in each State that utilize private sector sources for s</w:t>
      </w:r>
      <w:r w:rsidR="00F11A05">
        <w:rPr>
          <w:b/>
          <w:i/>
          <w:sz w:val="22"/>
          <w:szCs w:val="22"/>
        </w:rPr>
        <w:t>urveying and mapping services.</w:t>
      </w:r>
      <w:r w:rsidR="00F11A05" w:rsidRPr="00F11A05">
        <w:rPr>
          <w:b/>
          <w:i/>
          <w:sz w:val="22"/>
          <w:szCs w:val="22"/>
        </w:rPr>
        <w:t xml:space="preserve">  The information collected will only be used for the purpose </w:t>
      </w:r>
      <w:r w:rsidR="00CB37B9">
        <w:rPr>
          <w:b/>
          <w:i/>
          <w:sz w:val="22"/>
          <w:szCs w:val="22"/>
        </w:rPr>
        <w:t>stated on Part A (Bullet #2).  The responses will not be used</w:t>
      </w:r>
      <w:r w:rsidR="00F11A05" w:rsidRPr="00F11A05">
        <w:rPr>
          <w:b/>
          <w:i/>
          <w:sz w:val="22"/>
          <w:szCs w:val="22"/>
        </w:rPr>
        <w:t xml:space="preserve"> for the purpose of conducting a scientific study nor will the responses received will be used to make any statistical inferences.</w:t>
      </w:r>
      <w:r w:rsidR="003C7AD9" w:rsidRPr="00332CA9">
        <w:rPr>
          <w:b/>
          <w:i/>
          <w:sz w:val="22"/>
          <w:szCs w:val="22"/>
        </w:rPr>
        <w:t xml:space="preserve"> </w:t>
      </w:r>
    </w:p>
    <w:p w:rsidR="00F11A05" w:rsidRDefault="00F11A05" w:rsidP="00CA040A">
      <w:pPr>
        <w:autoSpaceDE w:val="0"/>
        <w:autoSpaceDN w:val="0"/>
        <w:adjustRightInd w:val="0"/>
        <w:ind w:left="360"/>
        <w:jc w:val="both"/>
        <w:rPr>
          <w:b/>
          <w:i/>
          <w:sz w:val="22"/>
          <w:szCs w:val="22"/>
        </w:rPr>
      </w:pPr>
    </w:p>
    <w:p w:rsidR="00FD0BF9" w:rsidRDefault="0050561F" w:rsidP="00FD0BF9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FD0BF9">
        <w:rPr>
          <w:u w:val="single"/>
        </w:rPr>
        <w:t>Describe potential respondent universe and any sampling selection method to be used.</w:t>
      </w:r>
      <w:r w:rsidRPr="00D776B5">
        <w:br/>
      </w:r>
    </w:p>
    <w:p w:rsidR="00FD0BF9" w:rsidRPr="00FD0BF9" w:rsidRDefault="00D776B5" w:rsidP="00CA040A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  <w:r>
        <w:t>The respondent universe is State</w:t>
      </w:r>
      <w:r w:rsidR="00FD0BF9">
        <w:t xml:space="preserve">’s </w:t>
      </w:r>
      <w:r>
        <w:t>Department of Transportation</w:t>
      </w:r>
      <w:r w:rsidR="00FD0BF9">
        <w:t xml:space="preserve">s </w:t>
      </w:r>
      <w:r w:rsidR="00FD0BF9" w:rsidRPr="00FD0BF9">
        <w:rPr>
          <w:sz w:val="22"/>
          <w:szCs w:val="22"/>
        </w:rPr>
        <w:t>(52, including the District of Columbia and Puerto Rico).  Therefore, no sampling selection method will be used.</w:t>
      </w:r>
    </w:p>
    <w:p w:rsidR="00FD0BF9" w:rsidRDefault="00FD0BF9" w:rsidP="00FD0BF9">
      <w:pPr>
        <w:autoSpaceDE w:val="0"/>
        <w:autoSpaceDN w:val="0"/>
        <w:adjustRightInd w:val="0"/>
        <w:rPr>
          <w:sz w:val="22"/>
          <w:szCs w:val="22"/>
        </w:rPr>
      </w:pPr>
    </w:p>
    <w:p w:rsidR="00CA040A" w:rsidRPr="00332CA9" w:rsidRDefault="0050561F" w:rsidP="00CA040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332CA9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CA040A" w:rsidRDefault="00CA040A" w:rsidP="00CA040A">
      <w:pPr>
        <w:pStyle w:val="ListParagraph"/>
        <w:autoSpaceDE w:val="0"/>
        <w:autoSpaceDN w:val="0"/>
        <w:adjustRightInd w:val="0"/>
        <w:ind w:left="360"/>
      </w:pPr>
    </w:p>
    <w:p w:rsidR="00CA040A" w:rsidRPr="00CA040A" w:rsidRDefault="00CA040A" w:rsidP="00CA040A">
      <w:pPr>
        <w:autoSpaceDE w:val="0"/>
        <w:autoSpaceDN w:val="0"/>
        <w:adjustRightInd w:val="0"/>
        <w:ind w:left="360"/>
      </w:pPr>
      <w:r w:rsidRPr="00CA040A">
        <w:t xml:space="preserve">The data to be collected is data required by </w:t>
      </w:r>
      <w:r w:rsidRPr="00CA040A">
        <w:rPr>
          <w:sz w:val="22"/>
          <w:szCs w:val="22"/>
        </w:rPr>
        <w:t xml:space="preserve">Section 1517 of MAP-21, the Moving Ahead for </w:t>
      </w:r>
      <w:r w:rsidRPr="00332CA9">
        <w:t xml:space="preserve">Progress in the 21st Century Act (P.L. 112-141), which requires the Secretary of Transportation to conduct </w:t>
      </w:r>
      <w:r w:rsidRPr="00CB37B9">
        <w:t>a survey of all States</w:t>
      </w:r>
      <w:r w:rsidRPr="00332CA9">
        <w:t xml:space="preserve"> to determine the percentage of projects carried out under title 23, United States Code, in each State that utilize private sector sources for surveying and mapping services.  </w:t>
      </w:r>
      <w:r w:rsidR="00CB37B9" w:rsidRPr="00CB37B9">
        <w:t>The information collected will only be used for the purpose stated on Part A (Bullet #2).  The responses will not be used for the purpose of conducting a scientific study nor will the responses received will be used to make any statistical inferences</w:t>
      </w:r>
      <w:r w:rsidRPr="00CA040A">
        <w:t xml:space="preserve">.   </w:t>
      </w:r>
      <w:r>
        <w:t>Consequently</w:t>
      </w:r>
      <w:r w:rsidRPr="00CA040A">
        <w:t>,</w:t>
      </w:r>
      <w:r>
        <w:t xml:space="preserve"> no</w:t>
      </w:r>
      <w:r w:rsidRPr="00332CA9">
        <w:t xml:space="preserve"> procedures </w:t>
      </w:r>
      <w:r w:rsidR="00332CA9">
        <w:t>were developed</w:t>
      </w:r>
      <w:r w:rsidR="00332CA9" w:rsidRPr="00332CA9">
        <w:t xml:space="preserve"> </w:t>
      </w:r>
      <w:r w:rsidRPr="00332CA9">
        <w:t xml:space="preserve">for collecting </w:t>
      </w:r>
      <w:r w:rsidR="00332CA9">
        <w:t>i</w:t>
      </w:r>
      <w:r w:rsidRPr="00332CA9">
        <w:t>nformation, including statistical methodology for stratification and sample selection, estimation procedures, degree of accuracy needed, and less than annual periodic data cycles</w:t>
      </w:r>
      <w:r w:rsidR="00332CA9">
        <w:t xml:space="preserve">. </w:t>
      </w:r>
    </w:p>
    <w:p w:rsidR="00CA040A" w:rsidRPr="00CA040A" w:rsidRDefault="00CA040A" w:rsidP="00CA040A">
      <w:pPr>
        <w:autoSpaceDE w:val="0"/>
        <w:autoSpaceDN w:val="0"/>
        <w:adjustRightInd w:val="0"/>
        <w:rPr>
          <w:u w:val="single"/>
        </w:rPr>
      </w:pPr>
    </w:p>
    <w:p w:rsidR="00332CA9" w:rsidRDefault="0050561F" w:rsidP="00CA040A">
      <w:pPr>
        <w:pStyle w:val="ListParagraph"/>
        <w:autoSpaceDE w:val="0"/>
        <w:autoSpaceDN w:val="0"/>
        <w:adjustRightInd w:val="0"/>
        <w:ind w:left="360"/>
      </w:pPr>
      <w:r w:rsidRPr="00D776B5">
        <w:t xml:space="preserve">3. </w:t>
      </w:r>
      <w:r w:rsidRPr="00332CA9">
        <w:rPr>
          <w:u w:val="single"/>
        </w:rPr>
        <w:t>Describe methods to maximize response rate.</w:t>
      </w:r>
    </w:p>
    <w:p w:rsidR="00332CA9" w:rsidRDefault="00332CA9" w:rsidP="00CA040A">
      <w:pPr>
        <w:pStyle w:val="ListParagraph"/>
        <w:autoSpaceDE w:val="0"/>
        <w:autoSpaceDN w:val="0"/>
        <w:adjustRightInd w:val="0"/>
        <w:ind w:left="360"/>
      </w:pPr>
    </w:p>
    <w:p w:rsidR="00332CA9" w:rsidRDefault="00332CA9" w:rsidP="00CA040A">
      <w:pPr>
        <w:pStyle w:val="ListParagraph"/>
        <w:autoSpaceDE w:val="0"/>
        <w:autoSpaceDN w:val="0"/>
        <w:adjustRightInd w:val="0"/>
        <w:ind w:left="360"/>
      </w:pPr>
      <w:r>
        <w:t>The data collection will funnel through the Division Offices of the Federal Highway Administration which are located in each State, and conduct business with the State’s Department of Transportations on a daily basis.</w:t>
      </w:r>
    </w:p>
    <w:p w:rsidR="00332CA9" w:rsidRDefault="00332CA9" w:rsidP="00CA040A">
      <w:pPr>
        <w:pStyle w:val="ListParagraph"/>
        <w:autoSpaceDE w:val="0"/>
        <w:autoSpaceDN w:val="0"/>
        <w:adjustRightInd w:val="0"/>
        <w:ind w:left="360"/>
      </w:pPr>
      <w:r w:rsidRPr="00D776B5">
        <w:t xml:space="preserve"> </w:t>
      </w:r>
      <w:r w:rsidR="0050561F" w:rsidRPr="00D776B5">
        <w:br/>
        <w:t xml:space="preserve">4. </w:t>
      </w:r>
      <w:r w:rsidR="0050561F" w:rsidRPr="00332CA9">
        <w:rPr>
          <w:u w:val="single"/>
        </w:rPr>
        <w:t>Describe tests of procedures or methods.</w:t>
      </w:r>
    </w:p>
    <w:p w:rsidR="00332CA9" w:rsidRDefault="00332CA9" w:rsidP="00CA040A">
      <w:pPr>
        <w:pStyle w:val="ListParagraph"/>
        <w:autoSpaceDE w:val="0"/>
        <w:autoSpaceDN w:val="0"/>
        <w:adjustRightInd w:val="0"/>
        <w:ind w:left="360"/>
      </w:pPr>
    </w:p>
    <w:p w:rsidR="00332CA9" w:rsidRDefault="00332CA9" w:rsidP="00CA040A">
      <w:pPr>
        <w:pStyle w:val="ListParagraph"/>
        <w:autoSpaceDE w:val="0"/>
        <w:autoSpaceDN w:val="0"/>
        <w:adjustRightInd w:val="0"/>
        <w:ind w:left="360"/>
      </w:pPr>
      <w:r>
        <w:t>Please refer to response provided for question #2.</w:t>
      </w:r>
    </w:p>
    <w:p w:rsidR="0050561F" w:rsidRPr="00CA040A" w:rsidRDefault="0050561F" w:rsidP="00CA040A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  <w:r w:rsidRPr="00D776B5">
        <w:br/>
        <w:t>5</w:t>
      </w:r>
      <w:r w:rsidRPr="00323C2E">
        <w:rPr>
          <w:u w:val="single"/>
        </w:rPr>
        <w:t>. Provide name and telephone number of individuals who were consulted on statistical aspects of the IC and who will actually collect and/or analyze the information.</w:t>
      </w:r>
    </w:p>
    <w:p w:rsidR="00323C2E" w:rsidRDefault="00323C2E" w:rsidP="00323C2E">
      <w:pPr>
        <w:pStyle w:val="ListParagraph"/>
        <w:autoSpaceDE w:val="0"/>
        <w:autoSpaceDN w:val="0"/>
        <w:adjustRightInd w:val="0"/>
        <w:ind w:left="360"/>
      </w:pPr>
    </w:p>
    <w:p w:rsidR="00323C2E" w:rsidRDefault="00323C2E" w:rsidP="00323C2E">
      <w:pPr>
        <w:pStyle w:val="ListParagraph"/>
        <w:autoSpaceDE w:val="0"/>
        <w:autoSpaceDN w:val="0"/>
        <w:adjustRightInd w:val="0"/>
        <w:ind w:left="360"/>
      </w:pPr>
      <w:r>
        <w:t xml:space="preserve">Joe Bloise, Consultant Services Program Manager, </w:t>
      </w:r>
      <w:r w:rsidR="00AD2814">
        <w:t xml:space="preserve">225-757-7603.  He </w:t>
      </w:r>
      <w:r>
        <w:t>will be the individual who will be responsible for collecting and summarizing the survey responses.</w:t>
      </w:r>
      <w:r w:rsidR="00AD2814">
        <w:t xml:space="preserve"> </w:t>
      </w:r>
    </w:p>
    <w:sectPr w:rsidR="00323C2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58" w:rsidRDefault="008F5658" w:rsidP="00003889">
      <w:r>
        <w:separator/>
      </w:r>
    </w:p>
  </w:endnote>
  <w:endnote w:type="continuationSeparator" w:id="0">
    <w:p w:rsidR="008F5658" w:rsidRDefault="008F5658" w:rsidP="0000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9" w:rsidRPr="00003889" w:rsidRDefault="00003889" w:rsidP="0000388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mbria" w:hAnsi="Cambria"/>
      </w:rPr>
    </w:pPr>
    <w:r>
      <w:rPr>
        <w:rFonts w:ascii="Cambria" w:hAnsi="Cambria"/>
      </w:rPr>
      <w:t>O</w:t>
    </w:r>
    <w:r w:rsidR="00C04B4F">
      <w:rPr>
        <w:rFonts w:ascii="Cambria" w:hAnsi="Cambria"/>
      </w:rPr>
      <w:t>ctober 31</w:t>
    </w:r>
    <w:r>
      <w:rPr>
        <w:rFonts w:ascii="Cambria" w:hAnsi="Cambria"/>
      </w:rPr>
      <w:t>, 2013</w:t>
    </w:r>
    <w:r w:rsidRPr="00003889">
      <w:rPr>
        <w:rFonts w:ascii="Cambria" w:hAnsi="Cambria"/>
      </w:rPr>
      <w:tab/>
      <w:t xml:space="preserve">Page </w:t>
    </w:r>
    <w:r w:rsidRPr="00003889">
      <w:rPr>
        <w:rFonts w:ascii="Calibri" w:hAnsi="Calibri"/>
      </w:rPr>
      <w:fldChar w:fldCharType="begin"/>
    </w:r>
    <w:r>
      <w:instrText xml:space="preserve"> PAGE   \* MERGEFORMAT </w:instrText>
    </w:r>
    <w:r w:rsidRPr="00003889">
      <w:rPr>
        <w:rFonts w:ascii="Calibri" w:hAnsi="Calibri"/>
      </w:rPr>
      <w:fldChar w:fldCharType="separate"/>
    </w:r>
    <w:r w:rsidR="00B36F6E" w:rsidRPr="00B36F6E">
      <w:rPr>
        <w:rFonts w:ascii="Cambria" w:hAnsi="Cambria"/>
        <w:noProof/>
      </w:rPr>
      <w:t>1</w:t>
    </w:r>
    <w:r w:rsidRPr="00003889">
      <w:rPr>
        <w:rFonts w:ascii="Cambria" w:hAnsi="Cambria"/>
        <w:noProof/>
      </w:rPr>
      <w:fldChar w:fldCharType="end"/>
    </w:r>
  </w:p>
  <w:p w:rsidR="00003889" w:rsidRDefault="00003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58" w:rsidRDefault="008F5658" w:rsidP="00003889">
      <w:r>
        <w:separator/>
      </w:r>
    </w:p>
  </w:footnote>
  <w:footnote w:type="continuationSeparator" w:id="0">
    <w:p w:rsidR="008F5658" w:rsidRDefault="008F5658" w:rsidP="00003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60" w:rsidRPr="00AF0054" w:rsidRDefault="00252360" w:rsidP="00252360">
    <w:pPr>
      <w:pStyle w:val="NormalWeb"/>
      <w:spacing w:before="0" w:beforeAutospacing="0" w:after="120" w:afterAutospacing="0"/>
      <w:jc w:val="center"/>
      <w:rPr>
        <w:rFonts w:ascii="Times New Roman" w:hAnsi="Times New Roman" w:cs="Times New Roman"/>
        <w:b/>
        <w:bCs/>
      </w:rPr>
    </w:pPr>
    <w:r w:rsidRPr="00AF0054">
      <w:rPr>
        <w:rFonts w:ascii="Times New Roman" w:hAnsi="Times New Roman" w:cs="Times New Roman"/>
        <w:b/>
        <w:bCs/>
      </w:rPr>
      <w:t xml:space="preserve">The Supporting Statement </w:t>
    </w:r>
  </w:p>
  <w:p w:rsidR="00252360" w:rsidRPr="00AF0054" w:rsidRDefault="00F158A3" w:rsidP="00C94050">
    <w:pPr>
      <w:pStyle w:val="NormalWeb"/>
      <w:spacing w:before="0" w:beforeAutospacing="0" w:after="120" w:afterAutospacing="0"/>
      <w:jc w:val="center"/>
      <w:rPr>
        <w:rFonts w:ascii="Times New Roman" w:hAnsi="Times New Roman" w:cs="Times New Roman"/>
        <w:b/>
        <w:bCs/>
      </w:rPr>
    </w:pPr>
    <w:r w:rsidRPr="00F158A3">
      <w:rPr>
        <w:rFonts w:ascii="Times New Roman" w:hAnsi="Times New Roman" w:cs="Times New Roman"/>
        <w:b/>
        <w:bCs/>
      </w:rPr>
      <w:t>Utilization of the Private Sector for Surveying and Mapping Services</w:t>
    </w:r>
    <w:r w:rsidRPr="00AF0054">
      <w:rPr>
        <w:rFonts w:ascii="Times New Roman" w:hAnsi="Times New Roman" w:cs="Times New Roman"/>
        <w:b/>
        <w:bCs/>
      </w:rPr>
      <w:t xml:space="preserve"> </w:t>
    </w:r>
    <w:r w:rsidR="004C0A44">
      <w:rPr>
        <w:rFonts w:ascii="Times New Roman" w:hAnsi="Times New Roman" w:cs="Times New Roman"/>
        <w:b/>
        <w:bCs/>
      </w:rPr>
      <w:t xml:space="preserve">on </w:t>
    </w:r>
    <w:r w:rsidR="00252360" w:rsidRPr="00AF0054">
      <w:rPr>
        <w:rFonts w:ascii="Times New Roman" w:hAnsi="Times New Roman" w:cs="Times New Roman"/>
        <w:b/>
        <w:bCs/>
      </w:rPr>
      <w:t>Federal-aid Highway Projects</w:t>
    </w:r>
  </w:p>
  <w:p w:rsidR="00252360" w:rsidRPr="00252360" w:rsidRDefault="00252360" w:rsidP="00252360">
    <w:pPr>
      <w:pStyle w:val="Header"/>
      <w:pBdr>
        <w:bottom w:val="thickThinSmallGap" w:sz="24" w:space="0" w:color="622423"/>
      </w:pBdr>
      <w:rPr>
        <w:rFonts w:ascii="Cambria" w:hAnsi="Cambria"/>
        <w:sz w:val="16"/>
        <w:szCs w:val="16"/>
      </w:rPr>
    </w:pPr>
  </w:p>
  <w:p w:rsidR="00003889" w:rsidRDefault="000038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71C6"/>
    <w:multiLevelType w:val="hybridMultilevel"/>
    <w:tmpl w:val="6994C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48"/>
    <w:rsid w:val="00003889"/>
    <w:rsid w:val="000448BE"/>
    <w:rsid w:val="00067CC8"/>
    <w:rsid w:val="00071FD4"/>
    <w:rsid w:val="00073092"/>
    <w:rsid w:val="00090E19"/>
    <w:rsid w:val="00093F5C"/>
    <w:rsid w:val="000E0704"/>
    <w:rsid w:val="00133C86"/>
    <w:rsid w:val="0014617E"/>
    <w:rsid w:val="00151035"/>
    <w:rsid w:val="001750F8"/>
    <w:rsid w:val="001868F2"/>
    <w:rsid w:val="001A3175"/>
    <w:rsid w:val="001A3442"/>
    <w:rsid w:val="001A6C3D"/>
    <w:rsid w:val="001B112B"/>
    <w:rsid w:val="001B70B8"/>
    <w:rsid w:val="00202AD4"/>
    <w:rsid w:val="002057BC"/>
    <w:rsid w:val="00225F82"/>
    <w:rsid w:val="002514CB"/>
    <w:rsid w:val="00252360"/>
    <w:rsid w:val="00252932"/>
    <w:rsid w:val="0025361E"/>
    <w:rsid w:val="00272237"/>
    <w:rsid w:val="0027307B"/>
    <w:rsid w:val="002B3D03"/>
    <w:rsid w:val="002C75B3"/>
    <w:rsid w:val="002D7D98"/>
    <w:rsid w:val="002E14BD"/>
    <w:rsid w:val="003148F3"/>
    <w:rsid w:val="00314F92"/>
    <w:rsid w:val="00323C2E"/>
    <w:rsid w:val="00332CA9"/>
    <w:rsid w:val="00342000"/>
    <w:rsid w:val="0034292D"/>
    <w:rsid w:val="003511A0"/>
    <w:rsid w:val="00354037"/>
    <w:rsid w:val="00356B65"/>
    <w:rsid w:val="00362349"/>
    <w:rsid w:val="003764FC"/>
    <w:rsid w:val="00394C0F"/>
    <w:rsid w:val="00397A0F"/>
    <w:rsid w:val="003C7AD9"/>
    <w:rsid w:val="003D24A4"/>
    <w:rsid w:val="003E0E5D"/>
    <w:rsid w:val="003F46A9"/>
    <w:rsid w:val="003F5D16"/>
    <w:rsid w:val="004218FB"/>
    <w:rsid w:val="004246B9"/>
    <w:rsid w:val="004649CE"/>
    <w:rsid w:val="00477903"/>
    <w:rsid w:val="004A320A"/>
    <w:rsid w:val="004C0A44"/>
    <w:rsid w:val="004C0B75"/>
    <w:rsid w:val="004E0901"/>
    <w:rsid w:val="0050561F"/>
    <w:rsid w:val="0051329B"/>
    <w:rsid w:val="00531613"/>
    <w:rsid w:val="00542695"/>
    <w:rsid w:val="00563EB3"/>
    <w:rsid w:val="00567BD2"/>
    <w:rsid w:val="0058463C"/>
    <w:rsid w:val="00597CA6"/>
    <w:rsid w:val="005B3612"/>
    <w:rsid w:val="005D3613"/>
    <w:rsid w:val="005F2384"/>
    <w:rsid w:val="00607A8B"/>
    <w:rsid w:val="00612858"/>
    <w:rsid w:val="00634C9C"/>
    <w:rsid w:val="00663648"/>
    <w:rsid w:val="006649E2"/>
    <w:rsid w:val="0066618A"/>
    <w:rsid w:val="00666EA5"/>
    <w:rsid w:val="00667688"/>
    <w:rsid w:val="00667C59"/>
    <w:rsid w:val="00670944"/>
    <w:rsid w:val="00686372"/>
    <w:rsid w:val="006877D7"/>
    <w:rsid w:val="006B6E90"/>
    <w:rsid w:val="006D0AC5"/>
    <w:rsid w:val="006D184C"/>
    <w:rsid w:val="006D57B4"/>
    <w:rsid w:val="006E5F52"/>
    <w:rsid w:val="006F2679"/>
    <w:rsid w:val="007069F6"/>
    <w:rsid w:val="00711BD0"/>
    <w:rsid w:val="0072084A"/>
    <w:rsid w:val="0073126E"/>
    <w:rsid w:val="00733353"/>
    <w:rsid w:val="00757935"/>
    <w:rsid w:val="00763E20"/>
    <w:rsid w:val="007807D0"/>
    <w:rsid w:val="007A6F8E"/>
    <w:rsid w:val="007B507D"/>
    <w:rsid w:val="007B7054"/>
    <w:rsid w:val="007D58A4"/>
    <w:rsid w:val="007D79FB"/>
    <w:rsid w:val="00830046"/>
    <w:rsid w:val="0083414D"/>
    <w:rsid w:val="00851CB0"/>
    <w:rsid w:val="0085795C"/>
    <w:rsid w:val="00876DC4"/>
    <w:rsid w:val="00886FE4"/>
    <w:rsid w:val="008B07C1"/>
    <w:rsid w:val="008B5E41"/>
    <w:rsid w:val="008E20D8"/>
    <w:rsid w:val="008E50FA"/>
    <w:rsid w:val="008F5658"/>
    <w:rsid w:val="00935786"/>
    <w:rsid w:val="009849FA"/>
    <w:rsid w:val="009A576F"/>
    <w:rsid w:val="009B0DC1"/>
    <w:rsid w:val="009B53B1"/>
    <w:rsid w:val="009C6C53"/>
    <w:rsid w:val="009D77AA"/>
    <w:rsid w:val="009E30BB"/>
    <w:rsid w:val="00A535E6"/>
    <w:rsid w:val="00A669CC"/>
    <w:rsid w:val="00A71052"/>
    <w:rsid w:val="00AA314D"/>
    <w:rsid w:val="00AA4B5F"/>
    <w:rsid w:val="00AB1A68"/>
    <w:rsid w:val="00AC5163"/>
    <w:rsid w:val="00AC72F6"/>
    <w:rsid w:val="00AD0C0A"/>
    <w:rsid w:val="00AD2814"/>
    <w:rsid w:val="00AF0054"/>
    <w:rsid w:val="00AF0311"/>
    <w:rsid w:val="00AF5690"/>
    <w:rsid w:val="00B059FA"/>
    <w:rsid w:val="00B161CC"/>
    <w:rsid w:val="00B36F6E"/>
    <w:rsid w:val="00B56A75"/>
    <w:rsid w:val="00B7182B"/>
    <w:rsid w:val="00B87B16"/>
    <w:rsid w:val="00BA337A"/>
    <w:rsid w:val="00BC47A5"/>
    <w:rsid w:val="00BD1BF2"/>
    <w:rsid w:val="00BD1C67"/>
    <w:rsid w:val="00BD609B"/>
    <w:rsid w:val="00C04B4F"/>
    <w:rsid w:val="00C23A7F"/>
    <w:rsid w:val="00C3481D"/>
    <w:rsid w:val="00C45D4D"/>
    <w:rsid w:val="00C55A16"/>
    <w:rsid w:val="00C61DFC"/>
    <w:rsid w:val="00C73D23"/>
    <w:rsid w:val="00C94050"/>
    <w:rsid w:val="00CA040A"/>
    <w:rsid w:val="00CB37B9"/>
    <w:rsid w:val="00CC0251"/>
    <w:rsid w:val="00D0528A"/>
    <w:rsid w:val="00D14B37"/>
    <w:rsid w:val="00D727DC"/>
    <w:rsid w:val="00D776B5"/>
    <w:rsid w:val="00D777E9"/>
    <w:rsid w:val="00D84985"/>
    <w:rsid w:val="00D91707"/>
    <w:rsid w:val="00DA1A24"/>
    <w:rsid w:val="00DA7940"/>
    <w:rsid w:val="00DB3D54"/>
    <w:rsid w:val="00DB51DA"/>
    <w:rsid w:val="00DB7C97"/>
    <w:rsid w:val="00DD462B"/>
    <w:rsid w:val="00DD5A23"/>
    <w:rsid w:val="00DF34C7"/>
    <w:rsid w:val="00E20754"/>
    <w:rsid w:val="00E221E0"/>
    <w:rsid w:val="00E379AE"/>
    <w:rsid w:val="00E4504C"/>
    <w:rsid w:val="00E53149"/>
    <w:rsid w:val="00E806DA"/>
    <w:rsid w:val="00E87890"/>
    <w:rsid w:val="00E91E40"/>
    <w:rsid w:val="00E9556E"/>
    <w:rsid w:val="00EB39BB"/>
    <w:rsid w:val="00F026F3"/>
    <w:rsid w:val="00F11A05"/>
    <w:rsid w:val="00F158A3"/>
    <w:rsid w:val="00F67B89"/>
    <w:rsid w:val="00F7122A"/>
    <w:rsid w:val="00FA254C"/>
    <w:rsid w:val="00FA4C1E"/>
    <w:rsid w:val="00FA4D1D"/>
    <w:rsid w:val="00FA5CF2"/>
    <w:rsid w:val="00FD0BF9"/>
    <w:rsid w:val="00FD4CFA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  <w:sz w:val="20"/>
      <w:szCs w:val="20"/>
    </w:rPr>
  </w:style>
  <w:style w:type="character" w:styleId="CommentReference">
    <w:name w:val="annotation reference"/>
    <w:rsid w:val="00542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2695"/>
  </w:style>
  <w:style w:type="paragraph" w:styleId="CommentSubject">
    <w:name w:val="annotation subject"/>
    <w:basedOn w:val="CommentText"/>
    <w:next w:val="CommentText"/>
    <w:link w:val="CommentSubjectChar"/>
    <w:rsid w:val="00542695"/>
    <w:rPr>
      <w:b/>
      <w:bCs/>
    </w:rPr>
  </w:style>
  <w:style w:type="character" w:customStyle="1" w:styleId="CommentSubjectChar">
    <w:name w:val="Comment Subject Char"/>
    <w:link w:val="CommentSubject"/>
    <w:rsid w:val="00542695"/>
    <w:rPr>
      <w:b/>
      <w:bCs/>
    </w:rPr>
  </w:style>
  <w:style w:type="paragraph" w:styleId="BalloonText">
    <w:name w:val="Balloon Text"/>
    <w:basedOn w:val="Normal"/>
    <w:link w:val="BalloonTextChar"/>
    <w:rsid w:val="00542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26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038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38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038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3889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70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0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rsid w:val="0050561F"/>
    <w:rPr>
      <w:rFonts w:ascii="Arial" w:hAnsi="Arial" w:cs="Arial"/>
      <w:color w:val="FF0000"/>
    </w:rPr>
  </w:style>
  <w:style w:type="paragraph" w:styleId="ListParagraph">
    <w:name w:val="List Paragraph"/>
    <w:basedOn w:val="Normal"/>
    <w:uiPriority w:val="34"/>
    <w:qFormat/>
    <w:rsid w:val="00FD0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  <w:sz w:val="20"/>
      <w:szCs w:val="20"/>
    </w:rPr>
  </w:style>
  <w:style w:type="character" w:styleId="CommentReference">
    <w:name w:val="annotation reference"/>
    <w:rsid w:val="00542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2695"/>
  </w:style>
  <w:style w:type="paragraph" w:styleId="CommentSubject">
    <w:name w:val="annotation subject"/>
    <w:basedOn w:val="CommentText"/>
    <w:next w:val="CommentText"/>
    <w:link w:val="CommentSubjectChar"/>
    <w:rsid w:val="00542695"/>
    <w:rPr>
      <w:b/>
      <w:bCs/>
    </w:rPr>
  </w:style>
  <w:style w:type="character" w:customStyle="1" w:styleId="CommentSubjectChar">
    <w:name w:val="Comment Subject Char"/>
    <w:link w:val="CommentSubject"/>
    <w:rsid w:val="00542695"/>
    <w:rPr>
      <w:b/>
      <w:bCs/>
    </w:rPr>
  </w:style>
  <w:style w:type="paragraph" w:styleId="BalloonText">
    <w:name w:val="Balloon Text"/>
    <w:basedOn w:val="Normal"/>
    <w:link w:val="BalloonTextChar"/>
    <w:rsid w:val="00542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26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038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38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038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3889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70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0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rsid w:val="0050561F"/>
    <w:rPr>
      <w:rFonts w:ascii="Arial" w:hAnsi="Arial" w:cs="Arial"/>
      <w:color w:val="FF0000"/>
    </w:rPr>
  </w:style>
  <w:style w:type="paragraph" w:styleId="ListParagraph">
    <w:name w:val="List Paragraph"/>
    <w:basedOn w:val="Normal"/>
    <w:uiPriority w:val="34"/>
    <w:qFormat/>
    <w:rsid w:val="00FD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393D-DDDB-4DA0-A920-5856D82E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Supporting Statement</vt:lpstr>
    </vt:vector>
  </TitlesOfParts>
  <Company>DOT</Company>
  <LinksUpToDate>false</LinksUpToDate>
  <CharactersWithSpaces>3228</CharactersWithSpaces>
  <SharedDoc>false</SharedDoc>
  <HLinks>
    <vt:vector size="12" baseType="variant">
      <vt:variant>
        <vt:i4>7340078</vt:i4>
      </vt:variant>
      <vt:variant>
        <vt:i4>3</vt:i4>
      </vt:variant>
      <vt:variant>
        <vt:i4>0</vt:i4>
      </vt:variant>
      <vt:variant>
        <vt:i4>5</vt:i4>
      </vt:variant>
      <vt:variant>
        <vt:lpwstr>http://www.fhwa.dot.gov/ve/</vt:lpwstr>
      </vt:variant>
      <vt:variant>
        <vt:lpwstr/>
      </vt:variant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http://www.fhwa.dot.gov/ve/vereport.cfm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Supporting Statement</dc:title>
  <dc:creator>FHWA</dc:creator>
  <cp:lastModifiedBy>USDOT_User</cp:lastModifiedBy>
  <cp:revision>2</cp:revision>
  <cp:lastPrinted>2014-05-13T19:54:00Z</cp:lastPrinted>
  <dcterms:created xsi:type="dcterms:W3CDTF">2014-05-13T21:22:00Z</dcterms:created>
  <dcterms:modified xsi:type="dcterms:W3CDTF">2014-05-13T21:22:00Z</dcterms:modified>
</cp:coreProperties>
</file>