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04" w:rsidRPr="00577813" w:rsidRDefault="00CB1D04" w:rsidP="00B24B18">
      <w:pPr>
        <w:spacing w:after="0" w:line="240" w:lineRule="auto"/>
        <w:jc w:val="center"/>
        <w:rPr>
          <w:b/>
          <w:sz w:val="24"/>
          <w:szCs w:val="24"/>
        </w:rPr>
      </w:pPr>
      <w:r w:rsidRPr="00577813">
        <w:rPr>
          <w:b/>
          <w:sz w:val="24"/>
          <w:szCs w:val="24"/>
        </w:rPr>
        <w:t>U.S. Department of Agriculture</w:t>
      </w:r>
    </w:p>
    <w:p w:rsidR="00CB1D04" w:rsidRPr="00577813" w:rsidRDefault="00CB1D04" w:rsidP="00B24B18">
      <w:pPr>
        <w:spacing w:after="0" w:line="240" w:lineRule="auto"/>
        <w:jc w:val="center"/>
        <w:rPr>
          <w:b/>
          <w:sz w:val="24"/>
          <w:szCs w:val="24"/>
        </w:rPr>
      </w:pPr>
      <w:r w:rsidRPr="00577813">
        <w:rPr>
          <w:b/>
          <w:sz w:val="24"/>
          <w:szCs w:val="24"/>
        </w:rPr>
        <w:t>National Agricultural Statistics Service</w:t>
      </w:r>
    </w:p>
    <w:p w:rsidR="00CB1D04" w:rsidRPr="00B24B18" w:rsidRDefault="00CB1D04" w:rsidP="00D6156D">
      <w:pPr>
        <w:spacing w:after="0" w:line="240" w:lineRule="auto"/>
        <w:jc w:val="center"/>
        <w:rPr>
          <w:b/>
          <w:i/>
          <w:sz w:val="24"/>
          <w:szCs w:val="24"/>
        </w:rPr>
      </w:pPr>
      <w:r w:rsidRPr="00B24B18">
        <w:rPr>
          <w:b/>
          <w:i/>
          <w:sz w:val="24"/>
          <w:szCs w:val="24"/>
        </w:rPr>
        <w:t>20</w:t>
      </w:r>
      <w:r>
        <w:rPr>
          <w:b/>
          <w:i/>
          <w:sz w:val="24"/>
          <w:szCs w:val="24"/>
        </w:rPr>
        <w:t>1</w:t>
      </w:r>
      <w:r w:rsidR="00685044">
        <w:rPr>
          <w:b/>
          <w:i/>
          <w:sz w:val="24"/>
          <w:szCs w:val="24"/>
        </w:rPr>
        <w:t>3</w:t>
      </w:r>
      <w:r>
        <w:rPr>
          <w:b/>
          <w:i/>
          <w:sz w:val="24"/>
          <w:szCs w:val="24"/>
        </w:rPr>
        <w:t xml:space="preserve"> National Resources Inventory – </w:t>
      </w:r>
      <w:r w:rsidRPr="00B24B18">
        <w:rPr>
          <w:b/>
          <w:i/>
          <w:sz w:val="24"/>
          <w:szCs w:val="24"/>
        </w:rPr>
        <w:t xml:space="preserve">Conservation Effects Assessment Project </w:t>
      </w:r>
    </w:p>
    <w:p w:rsidR="00CB1D04" w:rsidRPr="00B24B18" w:rsidRDefault="00CB1D04" w:rsidP="00B24B18">
      <w:pPr>
        <w:spacing w:after="0" w:line="240" w:lineRule="auto"/>
        <w:jc w:val="center"/>
        <w:rPr>
          <w:b/>
          <w:sz w:val="36"/>
          <w:szCs w:val="36"/>
        </w:rPr>
      </w:pPr>
      <w:r w:rsidRPr="00B24B18">
        <w:rPr>
          <w:b/>
          <w:sz w:val="36"/>
          <w:szCs w:val="36"/>
        </w:rPr>
        <w:t>Frequently Asked Questions</w:t>
      </w:r>
    </w:p>
    <w:p w:rsidR="00CB1D04" w:rsidRPr="009379A2" w:rsidRDefault="00CB1D04" w:rsidP="00944231">
      <w:pPr>
        <w:pBdr>
          <w:bottom w:val="single" w:sz="4" w:space="1" w:color="auto"/>
        </w:pBdr>
        <w:spacing w:after="0" w:line="240" w:lineRule="auto"/>
        <w:rPr>
          <w:b/>
          <w:sz w:val="21"/>
          <w:szCs w:val="21"/>
        </w:rPr>
      </w:pPr>
    </w:p>
    <w:p w:rsidR="00CB1D04" w:rsidRPr="009379A2" w:rsidRDefault="00CB1D04" w:rsidP="00944231">
      <w:pPr>
        <w:pBdr>
          <w:bottom w:val="single" w:sz="4" w:space="1" w:color="auto"/>
        </w:pBdr>
        <w:spacing w:after="0" w:line="240" w:lineRule="auto"/>
        <w:rPr>
          <w:b/>
          <w:sz w:val="21"/>
          <w:szCs w:val="21"/>
        </w:rPr>
      </w:pPr>
      <w:r w:rsidRPr="009379A2">
        <w:rPr>
          <w:b/>
          <w:sz w:val="21"/>
          <w:szCs w:val="21"/>
        </w:rPr>
        <w:t>What is CEAP?</w:t>
      </w:r>
    </w:p>
    <w:p w:rsidR="002A658E" w:rsidRPr="009379A2" w:rsidRDefault="00CB1D04" w:rsidP="0070379C">
      <w:pPr>
        <w:spacing w:after="0" w:line="240" w:lineRule="auto"/>
        <w:rPr>
          <w:rFonts w:cs="Arial"/>
          <w:sz w:val="21"/>
          <w:szCs w:val="21"/>
        </w:rPr>
      </w:pPr>
      <w:r w:rsidRPr="009379A2">
        <w:rPr>
          <w:sz w:val="21"/>
          <w:szCs w:val="21"/>
        </w:rPr>
        <w:t>The 201</w:t>
      </w:r>
      <w:r w:rsidR="00685044" w:rsidRPr="009379A2">
        <w:rPr>
          <w:sz w:val="21"/>
          <w:szCs w:val="21"/>
        </w:rPr>
        <w:t>3</w:t>
      </w:r>
      <w:r w:rsidRPr="009379A2">
        <w:rPr>
          <w:sz w:val="21"/>
          <w:szCs w:val="21"/>
        </w:rPr>
        <w:t xml:space="preserve"> National Resources Inventory (NRI) – Conservation Effects Assessment Project (CEAP) survey collects </w:t>
      </w:r>
      <w:r w:rsidR="00EC574C" w:rsidRPr="009379A2">
        <w:rPr>
          <w:rFonts w:cs="Arial"/>
          <w:sz w:val="21"/>
          <w:szCs w:val="21"/>
        </w:rPr>
        <w:t>information from agricultural producers</w:t>
      </w:r>
      <w:r w:rsidR="00685044" w:rsidRPr="009379A2">
        <w:rPr>
          <w:rFonts w:cs="Arial"/>
          <w:sz w:val="21"/>
          <w:szCs w:val="21"/>
        </w:rPr>
        <w:t xml:space="preserve"> in</w:t>
      </w:r>
      <w:r w:rsidR="00FC2097">
        <w:rPr>
          <w:sz w:val="21"/>
          <w:szCs w:val="21"/>
        </w:rPr>
        <w:t xml:space="preserve"> the California Bay-</w:t>
      </w:r>
      <w:r w:rsidR="00685044" w:rsidRPr="009379A2">
        <w:rPr>
          <w:sz w:val="21"/>
          <w:szCs w:val="21"/>
        </w:rPr>
        <w:t xml:space="preserve">Delta watershed area, with a primary focus on the Sacramento River Watershed, the San Joaquin River Watershed, and the Tulare Lake Basin Watershed, </w:t>
      </w:r>
      <w:r w:rsidRPr="009379A2">
        <w:rPr>
          <w:rFonts w:cs="Arial"/>
          <w:sz w:val="21"/>
          <w:szCs w:val="21"/>
        </w:rPr>
        <w:t xml:space="preserve">about farming and conservation practices on cultivated </w:t>
      </w:r>
      <w:r w:rsidR="00685044" w:rsidRPr="009379A2">
        <w:rPr>
          <w:rFonts w:cs="Arial"/>
          <w:sz w:val="21"/>
          <w:szCs w:val="21"/>
        </w:rPr>
        <w:t xml:space="preserve">and non-cultivated </w:t>
      </w:r>
      <w:r w:rsidRPr="009379A2">
        <w:rPr>
          <w:rFonts w:cs="Arial"/>
          <w:sz w:val="21"/>
          <w:szCs w:val="21"/>
        </w:rPr>
        <w:t>cropland.</w:t>
      </w:r>
      <w:r w:rsidR="002A658E" w:rsidRPr="009379A2">
        <w:rPr>
          <w:rFonts w:cs="Arial"/>
          <w:sz w:val="21"/>
          <w:szCs w:val="21"/>
        </w:rPr>
        <w:t xml:space="preserve"> </w:t>
      </w:r>
      <w:r w:rsidR="00685044" w:rsidRPr="009379A2">
        <w:rPr>
          <w:rFonts w:cs="Arial"/>
          <w:sz w:val="21"/>
          <w:szCs w:val="21"/>
        </w:rPr>
        <w:t xml:space="preserve"> </w:t>
      </w:r>
      <w:r w:rsidR="00326F45" w:rsidRPr="009379A2">
        <w:rPr>
          <w:rFonts w:cs="Arial"/>
          <w:sz w:val="21"/>
          <w:szCs w:val="21"/>
        </w:rPr>
        <w:t>Conservation</w:t>
      </w:r>
      <w:r w:rsidR="00783608" w:rsidRPr="009379A2">
        <w:rPr>
          <w:rFonts w:cs="Arial"/>
          <w:sz w:val="21"/>
          <w:szCs w:val="21"/>
        </w:rPr>
        <w:t xml:space="preserve"> </w:t>
      </w:r>
      <w:r w:rsidR="002A658E" w:rsidRPr="009379A2">
        <w:rPr>
          <w:rFonts w:cs="Arial"/>
          <w:sz w:val="21"/>
          <w:szCs w:val="21"/>
        </w:rPr>
        <w:t>programs</w:t>
      </w:r>
      <w:r w:rsidR="00783608" w:rsidRPr="009379A2">
        <w:rPr>
          <w:rFonts w:cs="Arial"/>
          <w:sz w:val="21"/>
          <w:szCs w:val="21"/>
        </w:rPr>
        <w:t xml:space="preserve"> help </w:t>
      </w:r>
      <w:r w:rsidR="002A658E" w:rsidRPr="009379A2">
        <w:rPr>
          <w:rFonts w:cs="Arial"/>
          <w:sz w:val="21"/>
          <w:szCs w:val="21"/>
        </w:rPr>
        <w:t>farmers and rural c</w:t>
      </w:r>
      <w:r w:rsidR="00783608" w:rsidRPr="009379A2">
        <w:rPr>
          <w:rFonts w:cs="Arial"/>
          <w:sz w:val="21"/>
          <w:szCs w:val="21"/>
        </w:rPr>
        <w:t xml:space="preserve">ommunities </w:t>
      </w:r>
      <w:r w:rsidR="002A658E" w:rsidRPr="009379A2">
        <w:rPr>
          <w:rFonts w:cs="Arial"/>
          <w:sz w:val="21"/>
          <w:szCs w:val="21"/>
        </w:rPr>
        <w:t>maintain productive farmland, protect the environment and preserve clean water in their region.</w:t>
      </w:r>
      <w:r w:rsidR="00783608" w:rsidRPr="009379A2">
        <w:rPr>
          <w:rFonts w:cs="Arial"/>
          <w:sz w:val="21"/>
          <w:szCs w:val="21"/>
        </w:rPr>
        <w:t xml:space="preserve"> The information collected through the CEAP survey is vital to help determine what resources farmers may need to further protect the soil, water and related </w:t>
      </w:r>
      <w:r w:rsidR="00326F45" w:rsidRPr="009379A2">
        <w:rPr>
          <w:rFonts w:cs="Arial"/>
          <w:sz w:val="21"/>
          <w:szCs w:val="21"/>
        </w:rPr>
        <w:t>resources in their area</w:t>
      </w:r>
      <w:r w:rsidR="00783608" w:rsidRPr="009379A2">
        <w:rPr>
          <w:rFonts w:cs="Arial"/>
          <w:sz w:val="21"/>
          <w:szCs w:val="21"/>
        </w:rPr>
        <w:t xml:space="preserve"> and to document on-farm conservation accomplishments. </w:t>
      </w:r>
    </w:p>
    <w:p w:rsidR="00685044" w:rsidRPr="009379A2" w:rsidRDefault="00685044" w:rsidP="0070379C">
      <w:pPr>
        <w:spacing w:after="0" w:line="240" w:lineRule="auto"/>
        <w:rPr>
          <w:rFonts w:cs="Arial"/>
          <w:sz w:val="21"/>
          <w:szCs w:val="21"/>
        </w:rPr>
      </w:pPr>
    </w:p>
    <w:p w:rsidR="00CB1D04" w:rsidRPr="009379A2" w:rsidRDefault="00CB1D04" w:rsidP="004E3692">
      <w:pPr>
        <w:pBdr>
          <w:bottom w:val="single" w:sz="4" w:space="1" w:color="auto"/>
        </w:pBdr>
        <w:spacing w:after="0" w:line="240" w:lineRule="auto"/>
        <w:rPr>
          <w:b/>
          <w:sz w:val="21"/>
          <w:szCs w:val="21"/>
        </w:rPr>
      </w:pPr>
      <w:r w:rsidRPr="009379A2">
        <w:rPr>
          <w:b/>
          <w:sz w:val="21"/>
          <w:szCs w:val="21"/>
        </w:rPr>
        <w:t>Why is CEAP important?</w:t>
      </w:r>
    </w:p>
    <w:p w:rsidR="00685044" w:rsidRPr="009379A2" w:rsidRDefault="00685044" w:rsidP="004E3692">
      <w:pPr>
        <w:autoSpaceDE w:val="0"/>
        <w:autoSpaceDN w:val="0"/>
        <w:adjustRightInd w:val="0"/>
        <w:spacing w:after="0" w:line="240" w:lineRule="auto"/>
        <w:rPr>
          <w:sz w:val="21"/>
          <w:szCs w:val="21"/>
        </w:rPr>
      </w:pPr>
      <w:r w:rsidRPr="009379A2">
        <w:rPr>
          <w:sz w:val="21"/>
          <w:szCs w:val="21"/>
        </w:rPr>
        <w:t>Federal funding supports conservation programs and practices on private lands in the United States, such as the Agricultural Water Enhancement Program and the Environmental Quality Incentives Program. The information from the 20</w:t>
      </w:r>
      <w:r w:rsidR="00A56B34">
        <w:rPr>
          <w:sz w:val="21"/>
          <w:szCs w:val="21"/>
        </w:rPr>
        <w:t>13 National Resources Inventory-</w:t>
      </w:r>
      <w:r w:rsidRPr="009379A2">
        <w:rPr>
          <w:sz w:val="21"/>
          <w:szCs w:val="21"/>
        </w:rPr>
        <w:t>Conservation Effects Assessment Project will provide the farming community, the general public, legislators, and others involved in environmental policy, with a current accounting of the environmental impacts of conservation practices in the Sacramento River Watershed, San Joaquin River Watershed, and the Tulare Lake Basin Watershed.</w:t>
      </w:r>
    </w:p>
    <w:p w:rsidR="00685044" w:rsidRPr="009379A2" w:rsidRDefault="00685044" w:rsidP="004E3692">
      <w:pPr>
        <w:autoSpaceDE w:val="0"/>
        <w:autoSpaceDN w:val="0"/>
        <w:adjustRightInd w:val="0"/>
        <w:spacing w:after="0" w:line="240" w:lineRule="auto"/>
        <w:rPr>
          <w:sz w:val="21"/>
          <w:szCs w:val="21"/>
        </w:rPr>
      </w:pPr>
    </w:p>
    <w:p w:rsidR="00CB1D04" w:rsidRPr="009379A2" w:rsidRDefault="00CB1D04" w:rsidP="00327944">
      <w:pPr>
        <w:pBdr>
          <w:bottom w:val="single" w:sz="4" w:space="1" w:color="auto"/>
        </w:pBdr>
        <w:spacing w:after="0" w:line="240" w:lineRule="auto"/>
        <w:rPr>
          <w:b/>
          <w:sz w:val="21"/>
          <w:szCs w:val="21"/>
        </w:rPr>
      </w:pPr>
      <w:r w:rsidRPr="009379A2">
        <w:rPr>
          <w:b/>
          <w:sz w:val="21"/>
          <w:szCs w:val="21"/>
        </w:rPr>
        <w:t>How is CEAP conducted?</w:t>
      </w:r>
    </w:p>
    <w:p w:rsidR="00CB1D04" w:rsidRPr="009379A2" w:rsidRDefault="00685044" w:rsidP="00172D64">
      <w:pPr>
        <w:autoSpaceDE w:val="0"/>
        <w:autoSpaceDN w:val="0"/>
        <w:adjustRightInd w:val="0"/>
        <w:spacing w:after="0" w:line="240" w:lineRule="auto"/>
        <w:rPr>
          <w:rFonts w:cs="Arial"/>
          <w:sz w:val="21"/>
          <w:szCs w:val="21"/>
        </w:rPr>
      </w:pPr>
      <w:r w:rsidRPr="009379A2">
        <w:rPr>
          <w:rFonts w:cs="Arial"/>
          <w:sz w:val="21"/>
          <w:szCs w:val="21"/>
        </w:rPr>
        <w:t xml:space="preserve">NASS representatives will visit 1,732 farms in California and 32 farms in Oregon in the </w:t>
      </w:r>
      <w:r w:rsidR="00A56B34" w:rsidRPr="009379A2">
        <w:rPr>
          <w:rFonts w:cs="Arial"/>
          <w:sz w:val="21"/>
          <w:szCs w:val="21"/>
        </w:rPr>
        <w:t>C</w:t>
      </w:r>
      <w:r w:rsidR="00A56B34">
        <w:rPr>
          <w:rFonts w:cs="Arial"/>
          <w:sz w:val="21"/>
          <w:szCs w:val="21"/>
        </w:rPr>
        <w:t>alifornia</w:t>
      </w:r>
      <w:r w:rsidR="00A56B34" w:rsidRPr="009379A2">
        <w:rPr>
          <w:rFonts w:cs="Arial"/>
          <w:sz w:val="21"/>
          <w:szCs w:val="21"/>
        </w:rPr>
        <w:t xml:space="preserve"> </w:t>
      </w:r>
      <w:r w:rsidRPr="009379A2">
        <w:rPr>
          <w:rFonts w:cs="Arial"/>
          <w:sz w:val="21"/>
          <w:szCs w:val="21"/>
        </w:rPr>
        <w:t xml:space="preserve">Bay-Delta watershed area, from October 2013 through </w:t>
      </w:r>
      <w:r w:rsidR="00DB4776">
        <w:rPr>
          <w:rFonts w:cs="Arial"/>
          <w:sz w:val="21"/>
          <w:szCs w:val="21"/>
        </w:rPr>
        <w:t>February</w:t>
      </w:r>
      <w:r w:rsidRPr="009379A2">
        <w:rPr>
          <w:rFonts w:cs="Arial"/>
          <w:sz w:val="21"/>
          <w:szCs w:val="21"/>
        </w:rPr>
        <w:t xml:space="preserve"> 2014, to collect information about on-farm conservation practices. USDA’s Natural Resources Conservation Service will combine the data collected with information from its hydrologic, climate and soil databases to estimate environmental and management conditions for the Sacramento River Watershed, San Joaquin River Watershed, and the Tulare Lake Basin Watershed, all of which make up the </w:t>
      </w:r>
      <w:r w:rsidR="00A56B34" w:rsidRPr="009379A2">
        <w:rPr>
          <w:rFonts w:cs="Arial"/>
          <w:sz w:val="21"/>
          <w:szCs w:val="21"/>
        </w:rPr>
        <w:t>C</w:t>
      </w:r>
      <w:r w:rsidR="00A56B34">
        <w:rPr>
          <w:rFonts w:cs="Arial"/>
          <w:sz w:val="21"/>
          <w:szCs w:val="21"/>
        </w:rPr>
        <w:t>alifornia</w:t>
      </w:r>
      <w:r w:rsidR="00A56B34" w:rsidRPr="009379A2">
        <w:rPr>
          <w:rFonts w:cs="Arial"/>
          <w:sz w:val="21"/>
          <w:szCs w:val="21"/>
        </w:rPr>
        <w:t xml:space="preserve"> </w:t>
      </w:r>
      <w:r w:rsidRPr="009379A2">
        <w:rPr>
          <w:rFonts w:cs="Arial"/>
          <w:sz w:val="21"/>
          <w:szCs w:val="21"/>
        </w:rPr>
        <w:t>Bay-Delta watershed area.</w:t>
      </w:r>
    </w:p>
    <w:p w:rsidR="00685044" w:rsidRPr="009379A2" w:rsidRDefault="00685044" w:rsidP="00172D64">
      <w:pPr>
        <w:autoSpaceDE w:val="0"/>
        <w:autoSpaceDN w:val="0"/>
        <w:adjustRightInd w:val="0"/>
        <w:spacing w:after="0" w:line="240" w:lineRule="auto"/>
        <w:rPr>
          <w:sz w:val="21"/>
          <w:szCs w:val="21"/>
        </w:rPr>
      </w:pPr>
    </w:p>
    <w:p w:rsidR="00CB1D04" w:rsidRPr="009379A2" w:rsidRDefault="00CB1D04" w:rsidP="00327944">
      <w:pPr>
        <w:pBdr>
          <w:bottom w:val="single" w:sz="4" w:space="1" w:color="auto"/>
        </w:pBdr>
        <w:spacing w:after="0" w:line="240" w:lineRule="auto"/>
        <w:rPr>
          <w:b/>
          <w:sz w:val="21"/>
          <w:szCs w:val="21"/>
        </w:rPr>
      </w:pPr>
      <w:r w:rsidRPr="009379A2">
        <w:rPr>
          <w:b/>
          <w:sz w:val="21"/>
          <w:szCs w:val="21"/>
        </w:rPr>
        <w:t>Why should I participate in CEAP?</w:t>
      </w:r>
    </w:p>
    <w:p w:rsidR="00CB1D04" w:rsidRPr="009379A2" w:rsidRDefault="00CB1D04" w:rsidP="001201AA">
      <w:pPr>
        <w:spacing w:after="0" w:line="240" w:lineRule="auto"/>
        <w:rPr>
          <w:b/>
          <w:i/>
          <w:sz w:val="21"/>
          <w:szCs w:val="21"/>
        </w:rPr>
      </w:pPr>
      <w:r w:rsidRPr="009379A2">
        <w:rPr>
          <w:b/>
          <w:i/>
          <w:sz w:val="21"/>
          <w:szCs w:val="21"/>
        </w:rPr>
        <w:t>Your response will help:</w:t>
      </w:r>
      <w:r w:rsidR="006D0DA9" w:rsidRPr="009379A2">
        <w:rPr>
          <w:b/>
          <w:i/>
          <w:sz w:val="21"/>
          <w:szCs w:val="21"/>
        </w:rPr>
        <w:t xml:space="preserve"> </w:t>
      </w:r>
    </w:p>
    <w:p w:rsidR="009379A2" w:rsidRPr="009379A2" w:rsidRDefault="00CB1D04" w:rsidP="009379A2">
      <w:pPr>
        <w:spacing w:after="0" w:line="240" w:lineRule="auto"/>
        <w:ind w:left="720" w:hanging="720"/>
        <w:rPr>
          <w:sz w:val="21"/>
          <w:szCs w:val="21"/>
        </w:rPr>
      </w:pPr>
      <w:r w:rsidRPr="009379A2">
        <w:rPr>
          <w:sz w:val="21"/>
          <w:szCs w:val="21"/>
        </w:rPr>
        <w:t>•</w:t>
      </w:r>
      <w:r w:rsidRPr="009379A2">
        <w:rPr>
          <w:sz w:val="21"/>
          <w:szCs w:val="21"/>
        </w:rPr>
        <w:tab/>
      </w:r>
      <w:r w:rsidR="009379A2" w:rsidRPr="009379A2">
        <w:rPr>
          <w:sz w:val="21"/>
          <w:szCs w:val="21"/>
        </w:rPr>
        <w:t xml:space="preserve">Capture producers' current efforts to help protect soil and water resources and provide a complete picture of conservation </w:t>
      </w:r>
      <w:r w:rsidR="00FC2097">
        <w:rPr>
          <w:sz w:val="21"/>
          <w:szCs w:val="21"/>
        </w:rPr>
        <w:t>practices in the California Bay-</w:t>
      </w:r>
      <w:r w:rsidR="009379A2" w:rsidRPr="009379A2">
        <w:rPr>
          <w:sz w:val="21"/>
          <w:szCs w:val="21"/>
        </w:rPr>
        <w:t>Delta watershed area, comprised of the Sacramento River Watershed, the San Joaquin River Watershed, and the Tulare Lake Basin Watershed.</w:t>
      </w:r>
    </w:p>
    <w:p w:rsidR="009379A2" w:rsidRPr="009379A2" w:rsidRDefault="009379A2" w:rsidP="009379A2">
      <w:pPr>
        <w:pStyle w:val="ListParagraph"/>
        <w:numPr>
          <w:ilvl w:val="0"/>
          <w:numId w:val="16"/>
        </w:numPr>
        <w:autoSpaceDE w:val="0"/>
        <w:autoSpaceDN w:val="0"/>
        <w:adjustRightInd w:val="0"/>
        <w:spacing w:after="0" w:line="240" w:lineRule="auto"/>
        <w:ind w:left="720" w:hanging="720"/>
        <w:rPr>
          <w:sz w:val="21"/>
          <w:szCs w:val="21"/>
        </w:rPr>
      </w:pPr>
      <w:r w:rsidRPr="009379A2">
        <w:rPr>
          <w:sz w:val="21"/>
          <w:szCs w:val="21"/>
        </w:rPr>
        <w:t>Provide the information needed to determine the effects of conservation practices commonly used on cultivated and non-cultivated cropland related to water conservation and water quality enhancement.</w:t>
      </w:r>
    </w:p>
    <w:p w:rsidR="009379A2" w:rsidRPr="009379A2" w:rsidRDefault="009379A2" w:rsidP="009379A2">
      <w:pPr>
        <w:pStyle w:val="ListParagraph"/>
        <w:numPr>
          <w:ilvl w:val="0"/>
          <w:numId w:val="16"/>
        </w:numPr>
        <w:autoSpaceDE w:val="0"/>
        <w:autoSpaceDN w:val="0"/>
        <w:adjustRightInd w:val="0"/>
        <w:spacing w:after="0" w:line="240" w:lineRule="auto"/>
        <w:ind w:left="720" w:hanging="720"/>
        <w:rPr>
          <w:sz w:val="21"/>
          <w:szCs w:val="21"/>
        </w:rPr>
      </w:pPr>
      <w:r w:rsidRPr="009379A2">
        <w:rPr>
          <w:sz w:val="21"/>
          <w:szCs w:val="21"/>
        </w:rPr>
        <w:t>Capture the efforts farmers and ranchers currently make to enhance fish and wildlife habitat restoration and identify potential gains of additional treatment.</w:t>
      </w:r>
    </w:p>
    <w:p w:rsidR="009379A2" w:rsidRPr="009379A2" w:rsidRDefault="009379A2" w:rsidP="009379A2">
      <w:pPr>
        <w:pStyle w:val="ListParagraph"/>
        <w:numPr>
          <w:ilvl w:val="0"/>
          <w:numId w:val="16"/>
        </w:numPr>
        <w:autoSpaceDE w:val="0"/>
        <w:autoSpaceDN w:val="0"/>
        <w:adjustRightInd w:val="0"/>
        <w:spacing w:after="0" w:line="240" w:lineRule="auto"/>
        <w:ind w:left="720" w:hanging="720"/>
        <w:rPr>
          <w:sz w:val="21"/>
          <w:szCs w:val="21"/>
        </w:rPr>
      </w:pPr>
      <w:r w:rsidRPr="009379A2">
        <w:rPr>
          <w:sz w:val="21"/>
          <w:szCs w:val="21"/>
        </w:rPr>
        <w:t>Maintain conservation programs that benefit producers by protecting the environment upon which their livelihood depends and providing financial incentive</w:t>
      </w:r>
      <w:bookmarkStart w:id="0" w:name="_GoBack"/>
      <w:bookmarkEnd w:id="0"/>
      <w:r w:rsidRPr="009379A2">
        <w:rPr>
          <w:sz w:val="21"/>
          <w:szCs w:val="21"/>
        </w:rPr>
        <w:t>s that can help their bottom line.</w:t>
      </w:r>
    </w:p>
    <w:p w:rsidR="009379A2" w:rsidRPr="009379A2" w:rsidRDefault="009379A2" w:rsidP="00172D64">
      <w:pPr>
        <w:autoSpaceDE w:val="0"/>
        <w:autoSpaceDN w:val="0"/>
        <w:adjustRightInd w:val="0"/>
        <w:spacing w:after="0" w:line="240" w:lineRule="auto"/>
        <w:rPr>
          <w:sz w:val="21"/>
          <w:szCs w:val="21"/>
        </w:rPr>
      </w:pPr>
    </w:p>
    <w:p w:rsidR="00CB1D04" w:rsidRPr="009379A2" w:rsidRDefault="00CB1D04" w:rsidP="009379A2">
      <w:pPr>
        <w:spacing w:after="0" w:line="240" w:lineRule="auto"/>
        <w:rPr>
          <w:b/>
          <w:sz w:val="21"/>
          <w:szCs w:val="21"/>
        </w:rPr>
      </w:pPr>
      <w:r w:rsidRPr="009379A2">
        <w:rPr>
          <w:b/>
          <w:sz w:val="21"/>
          <w:szCs w:val="21"/>
        </w:rPr>
        <w:t>Will my information be kept confidential?</w:t>
      </w:r>
    </w:p>
    <w:p w:rsidR="00CB1D04" w:rsidRPr="009379A2" w:rsidRDefault="009379A2" w:rsidP="009379A2">
      <w:pPr>
        <w:pBdr>
          <w:top w:val="single" w:sz="2" w:space="1" w:color="auto"/>
        </w:pBdr>
        <w:spacing w:after="0" w:line="240" w:lineRule="auto"/>
        <w:rPr>
          <w:rFonts w:cs="Arial"/>
          <w:color w:val="000000"/>
          <w:sz w:val="21"/>
          <w:szCs w:val="21"/>
        </w:rPr>
      </w:pPr>
      <w:r w:rsidRPr="009379A2">
        <w:rPr>
          <w:rFonts w:cs="Arial"/>
          <w:color w:val="000000"/>
          <w:sz w:val="21"/>
          <w:szCs w:val="21"/>
        </w:rPr>
        <w:t xml:space="preserve">Respondents are guaranteed by law (Title 7, U.S. Code, CIPSEA, </w:t>
      </w:r>
      <w:proofErr w:type="gramStart"/>
      <w:r w:rsidRPr="009379A2">
        <w:rPr>
          <w:rFonts w:cs="Arial"/>
          <w:color w:val="000000"/>
          <w:sz w:val="21"/>
          <w:szCs w:val="21"/>
        </w:rPr>
        <w:t>Public</w:t>
      </w:r>
      <w:proofErr w:type="gramEnd"/>
      <w:r w:rsidRPr="009379A2">
        <w:rPr>
          <w:rFonts w:cs="Arial"/>
          <w:color w:val="000000"/>
          <w:sz w:val="21"/>
          <w:szCs w:val="21"/>
        </w:rPr>
        <w:t xml:space="preserve"> Law 107-347) that their individual information will be kept confidential.</w:t>
      </w:r>
    </w:p>
    <w:p w:rsidR="009379A2" w:rsidRPr="009379A2" w:rsidRDefault="009379A2" w:rsidP="00327944">
      <w:pPr>
        <w:pBdr>
          <w:bottom w:val="single" w:sz="4" w:space="1" w:color="auto"/>
        </w:pBdr>
        <w:spacing w:after="0" w:line="240" w:lineRule="auto"/>
        <w:rPr>
          <w:b/>
          <w:sz w:val="21"/>
          <w:szCs w:val="21"/>
        </w:rPr>
      </w:pPr>
    </w:p>
    <w:p w:rsidR="00CB1D04" w:rsidRPr="009379A2" w:rsidRDefault="00CB1D04" w:rsidP="009379A2">
      <w:pPr>
        <w:pBdr>
          <w:bottom w:val="single" w:sz="4" w:space="1" w:color="auto"/>
        </w:pBdr>
        <w:tabs>
          <w:tab w:val="left" w:pos="7095"/>
        </w:tabs>
        <w:spacing w:after="0" w:line="240" w:lineRule="auto"/>
        <w:rPr>
          <w:b/>
          <w:sz w:val="20"/>
          <w:szCs w:val="20"/>
        </w:rPr>
      </w:pPr>
      <w:r w:rsidRPr="009379A2">
        <w:rPr>
          <w:b/>
          <w:sz w:val="21"/>
          <w:szCs w:val="21"/>
        </w:rPr>
        <w:t>Where can I get more information about CEAP?</w:t>
      </w:r>
      <w:r w:rsidR="009379A2">
        <w:rPr>
          <w:b/>
          <w:sz w:val="20"/>
          <w:szCs w:val="20"/>
        </w:rPr>
        <w:tab/>
      </w:r>
    </w:p>
    <w:p w:rsidR="001201AA" w:rsidRPr="009379A2" w:rsidRDefault="003E64EF" w:rsidP="00327944">
      <w:pPr>
        <w:autoSpaceDE w:val="0"/>
        <w:autoSpaceDN w:val="0"/>
        <w:adjustRightInd w:val="0"/>
        <w:spacing w:after="0" w:line="240" w:lineRule="auto"/>
        <w:rPr>
          <w:sz w:val="20"/>
          <w:szCs w:val="20"/>
        </w:rPr>
      </w:pPr>
      <w:r w:rsidRPr="009379A2">
        <w:rPr>
          <w:sz w:val="20"/>
          <w:szCs w:val="20"/>
        </w:rPr>
        <w:t>For more information or questions about the CEAP survey, contact the NASS Agricultural Stat</w:t>
      </w:r>
      <w:r w:rsidR="00206E0E" w:rsidRPr="009379A2">
        <w:rPr>
          <w:sz w:val="20"/>
          <w:szCs w:val="20"/>
        </w:rPr>
        <w:t>istics Hotline at (800) 727-9540</w:t>
      </w:r>
      <w:r w:rsidRPr="009379A2">
        <w:rPr>
          <w:sz w:val="20"/>
          <w:szCs w:val="20"/>
        </w:rPr>
        <w:t xml:space="preserve"> or </w:t>
      </w:r>
      <w:r w:rsidR="00603C9F" w:rsidRPr="009379A2">
        <w:rPr>
          <w:sz w:val="20"/>
          <w:szCs w:val="20"/>
        </w:rPr>
        <w:t>visit</w:t>
      </w:r>
      <w:r w:rsidR="004D2A3E" w:rsidRPr="009379A2">
        <w:rPr>
          <w:sz w:val="20"/>
          <w:szCs w:val="20"/>
        </w:rPr>
        <w:t xml:space="preserve"> </w:t>
      </w:r>
      <w:hyperlink r:id="rId8" w:history="1">
        <w:r w:rsidR="004D2A3E" w:rsidRPr="009379A2">
          <w:rPr>
            <w:rStyle w:val="Hyperlink"/>
            <w:sz w:val="20"/>
            <w:szCs w:val="20"/>
          </w:rPr>
          <w:t>http://www.nass.usda.gov/Surveys/Conservation_Effects_Assessment_Project/index.asp</w:t>
        </w:r>
      </w:hyperlink>
      <w:r w:rsidR="004D2A3E" w:rsidRPr="009379A2">
        <w:rPr>
          <w:sz w:val="20"/>
          <w:szCs w:val="20"/>
        </w:rPr>
        <w:t>.</w:t>
      </w:r>
    </w:p>
    <w:sectPr w:rsidR="001201AA" w:rsidRPr="009379A2" w:rsidSect="009B444C">
      <w:footerReference w:type="default" r:id="rId9"/>
      <w:pgSz w:w="12240" w:h="15840"/>
      <w:pgMar w:top="720" w:right="108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44" w:rsidRDefault="00685044" w:rsidP="002A2B72">
      <w:pPr>
        <w:spacing w:after="0" w:line="240" w:lineRule="auto"/>
      </w:pPr>
      <w:r>
        <w:separator/>
      </w:r>
    </w:p>
  </w:endnote>
  <w:endnote w:type="continuationSeparator" w:id="0">
    <w:p w:rsidR="00685044" w:rsidRDefault="00685044" w:rsidP="002A2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044" w:rsidRDefault="00685044">
    <w:pPr>
      <w:pStyle w:val="Footer"/>
    </w:pPr>
    <w:r>
      <w:rPr>
        <w:noProof/>
      </w:rPr>
      <w:drawing>
        <wp:inline distT="0" distB="0" distL="0" distR="0">
          <wp:extent cx="6362700" cy="695325"/>
          <wp:effectExtent l="19050" t="0" r="0" b="0"/>
          <wp:docPr id="1" name="Picture 1" descr="CEAP Header-Footer-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AP Header-Footer-Cropped.jpg"/>
                  <pic:cNvPicPr>
                    <a:picLocks noChangeAspect="1" noChangeArrowheads="1"/>
                  </pic:cNvPicPr>
                </pic:nvPicPr>
                <pic:blipFill>
                  <a:blip r:embed="rId1"/>
                  <a:srcRect/>
                  <a:stretch>
                    <a:fillRect/>
                  </a:stretch>
                </pic:blipFill>
                <pic:spPr bwMode="auto">
                  <a:xfrm>
                    <a:off x="0" y="0"/>
                    <a:ext cx="6362700" cy="6953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44" w:rsidRDefault="00685044" w:rsidP="002A2B72">
      <w:pPr>
        <w:spacing w:after="0" w:line="240" w:lineRule="auto"/>
      </w:pPr>
      <w:r>
        <w:separator/>
      </w:r>
    </w:p>
  </w:footnote>
  <w:footnote w:type="continuationSeparator" w:id="0">
    <w:p w:rsidR="00685044" w:rsidRDefault="00685044" w:rsidP="002A2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30F"/>
    <w:multiLevelType w:val="hybridMultilevel"/>
    <w:tmpl w:val="29DC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B5DB5"/>
    <w:multiLevelType w:val="hybridMultilevel"/>
    <w:tmpl w:val="71BA7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60502"/>
    <w:multiLevelType w:val="hybridMultilevel"/>
    <w:tmpl w:val="ADC018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4E7CF5"/>
    <w:multiLevelType w:val="hybridMultilevel"/>
    <w:tmpl w:val="0FEAE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5F73D2C"/>
    <w:multiLevelType w:val="hybridMultilevel"/>
    <w:tmpl w:val="E1761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0E5412"/>
    <w:multiLevelType w:val="hybridMultilevel"/>
    <w:tmpl w:val="FD34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8A255E"/>
    <w:multiLevelType w:val="hybridMultilevel"/>
    <w:tmpl w:val="46E06C4A"/>
    <w:lvl w:ilvl="0" w:tplc="083053D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E447D"/>
    <w:multiLevelType w:val="hybridMultilevel"/>
    <w:tmpl w:val="52B8B39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4773F2"/>
    <w:multiLevelType w:val="hybridMultilevel"/>
    <w:tmpl w:val="93E2E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44379F"/>
    <w:multiLevelType w:val="hybridMultilevel"/>
    <w:tmpl w:val="145C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B3FB6"/>
    <w:multiLevelType w:val="hybridMultilevel"/>
    <w:tmpl w:val="FA2E4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A8232B"/>
    <w:multiLevelType w:val="hybridMultilevel"/>
    <w:tmpl w:val="C40C9640"/>
    <w:lvl w:ilvl="0" w:tplc="2A101F9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FBF39F3"/>
    <w:multiLevelType w:val="hybridMultilevel"/>
    <w:tmpl w:val="CC0A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8B4B7C"/>
    <w:multiLevelType w:val="hybridMultilevel"/>
    <w:tmpl w:val="1324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4143A6"/>
    <w:multiLevelType w:val="hybridMultilevel"/>
    <w:tmpl w:val="DAF44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633D24"/>
    <w:multiLevelType w:val="hybridMultilevel"/>
    <w:tmpl w:val="B75CC92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5"/>
  </w:num>
  <w:num w:numId="2">
    <w:abstractNumId w:val="1"/>
  </w:num>
  <w:num w:numId="3">
    <w:abstractNumId w:val="13"/>
  </w:num>
  <w:num w:numId="4">
    <w:abstractNumId w:val="7"/>
  </w:num>
  <w:num w:numId="5">
    <w:abstractNumId w:val="6"/>
  </w:num>
  <w:num w:numId="6">
    <w:abstractNumId w:val="8"/>
  </w:num>
  <w:num w:numId="7">
    <w:abstractNumId w:val="14"/>
  </w:num>
  <w:num w:numId="8">
    <w:abstractNumId w:val="15"/>
  </w:num>
  <w:num w:numId="9">
    <w:abstractNumId w:val="4"/>
  </w:num>
  <w:num w:numId="10">
    <w:abstractNumId w:val="11"/>
  </w:num>
  <w:num w:numId="11">
    <w:abstractNumId w:val="2"/>
  </w:num>
  <w:num w:numId="12">
    <w:abstractNumId w:val="0"/>
  </w:num>
  <w:num w:numId="13">
    <w:abstractNumId w:val="12"/>
  </w:num>
  <w:num w:numId="14">
    <w:abstractNumId w:val="9"/>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970CE7"/>
    <w:rsid w:val="000005B2"/>
    <w:rsid w:val="00020070"/>
    <w:rsid w:val="00036A24"/>
    <w:rsid w:val="000411A5"/>
    <w:rsid w:val="000418FF"/>
    <w:rsid w:val="000454D9"/>
    <w:rsid w:val="00045623"/>
    <w:rsid w:val="000563D9"/>
    <w:rsid w:val="00061E88"/>
    <w:rsid w:val="00067EEC"/>
    <w:rsid w:val="00086C42"/>
    <w:rsid w:val="00095B39"/>
    <w:rsid w:val="00097178"/>
    <w:rsid w:val="000977B7"/>
    <w:rsid w:val="000A106A"/>
    <w:rsid w:val="000A40D8"/>
    <w:rsid w:val="000A4F48"/>
    <w:rsid w:val="000A6D94"/>
    <w:rsid w:val="000D4EC7"/>
    <w:rsid w:val="000F2B52"/>
    <w:rsid w:val="0010205A"/>
    <w:rsid w:val="00110F69"/>
    <w:rsid w:val="00116848"/>
    <w:rsid w:val="0011781C"/>
    <w:rsid w:val="001201AA"/>
    <w:rsid w:val="0012171A"/>
    <w:rsid w:val="001338ED"/>
    <w:rsid w:val="001379FE"/>
    <w:rsid w:val="00157C47"/>
    <w:rsid w:val="00161415"/>
    <w:rsid w:val="00167EAB"/>
    <w:rsid w:val="001701AE"/>
    <w:rsid w:val="00172ABE"/>
    <w:rsid w:val="00172D64"/>
    <w:rsid w:val="00182D41"/>
    <w:rsid w:val="00182F42"/>
    <w:rsid w:val="00184F40"/>
    <w:rsid w:val="00192B2A"/>
    <w:rsid w:val="00196B27"/>
    <w:rsid w:val="001A2CC4"/>
    <w:rsid w:val="001C60D7"/>
    <w:rsid w:val="001E1DF0"/>
    <w:rsid w:val="001E79C7"/>
    <w:rsid w:val="001F3AEE"/>
    <w:rsid w:val="00204135"/>
    <w:rsid w:val="00206E0E"/>
    <w:rsid w:val="00207E52"/>
    <w:rsid w:val="002136ED"/>
    <w:rsid w:val="00231E6F"/>
    <w:rsid w:val="00245053"/>
    <w:rsid w:val="00256768"/>
    <w:rsid w:val="00275E58"/>
    <w:rsid w:val="00283F2C"/>
    <w:rsid w:val="002A2B72"/>
    <w:rsid w:val="002A658E"/>
    <w:rsid w:val="002B0062"/>
    <w:rsid w:val="002C62E7"/>
    <w:rsid w:val="002D7306"/>
    <w:rsid w:val="002F0A4F"/>
    <w:rsid w:val="002F45FC"/>
    <w:rsid w:val="00300E6E"/>
    <w:rsid w:val="00316B62"/>
    <w:rsid w:val="00326F45"/>
    <w:rsid w:val="00327944"/>
    <w:rsid w:val="00333CCB"/>
    <w:rsid w:val="00335E44"/>
    <w:rsid w:val="003503AF"/>
    <w:rsid w:val="00362356"/>
    <w:rsid w:val="00363383"/>
    <w:rsid w:val="003805B5"/>
    <w:rsid w:val="003931E5"/>
    <w:rsid w:val="00397345"/>
    <w:rsid w:val="003A4A46"/>
    <w:rsid w:val="003B2108"/>
    <w:rsid w:val="003B51F3"/>
    <w:rsid w:val="003D5952"/>
    <w:rsid w:val="003E64EF"/>
    <w:rsid w:val="004312C2"/>
    <w:rsid w:val="00443ACC"/>
    <w:rsid w:val="004537EC"/>
    <w:rsid w:val="0045447C"/>
    <w:rsid w:val="00473EC7"/>
    <w:rsid w:val="00477D41"/>
    <w:rsid w:val="004A0443"/>
    <w:rsid w:val="004A2C70"/>
    <w:rsid w:val="004A52F5"/>
    <w:rsid w:val="004B0DCD"/>
    <w:rsid w:val="004B1E21"/>
    <w:rsid w:val="004B2157"/>
    <w:rsid w:val="004B7C62"/>
    <w:rsid w:val="004C7E6E"/>
    <w:rsid w:val="004D0464"/>
    <w:rsid w:val="004D2A3E"/>
    <w:rsid w:val="004D5566"/>
    <w:rsid w:val="004D5B6D"/>
    <w:rsid w:val="004D676C"/>
    <w:rsid w:val="004E3215"/>
    <w:rsid w:val="004E3692"/>
    <w:rsid w:val="004E75A6"/>
    <w:rsid w:val="004F56A1"/>
    <w:rsid w:val="00500AEE"/>
    <w:rsid w:val="00513305"/>
    <w:rsid w:val="00517329"/>
    <w:rsid w:val="005254F0"/>
    <w:rsid w:val="00525633"/>
    <w:rsid w:val="00546D27"/>
    <w:rsid w:val="0056379F"/>
    <w:rsid w:val="00564784"/>
    <w:rsid w:val="0056577C"/>
    <w:rsid w:val="005732D3"/>
    <w:rsid w:val="00577813"/>
    <w:rsid w:val="00591A02"/>
    <w:rsid w:val="005A7EB1"/>
    <w:rsid w:val="005C476A"/>
    <w:rsid w:val="005C736D"/>
    <w:rsid w:val="005D4AF6"/>
    <w:rsid w:val="00603C9F"/>
    <w:rsid w:val="00610C80"/>
    <w:rsid w:val="00613D0E"/>
    <w:rsid w:val="00613E54"/>
    <w:rsid w:val="00617DCE"/>
    <w:rsid w:val="006238FD"/>
    <w:rsid w:val="00624D5B"/>
    <w:rsid w:val="00625097"/>
    <w:rsid w:val="00627233"/>
    <w:rsid w:val="00635B5D"/>
    <w:rsid w:val="00641125"/>
    <w:rsid w:val="006430E5"/>
    <w:rsid w:val="00664E98"/>
    <w:rsid w:val="006666E1"/>
    <w:rsid w:val="00677C68"/>
    <w:rsid w:val="00681871"/>
    <w:rsid w:val="00681E37"/>
    <w:rsid w:val="00685044"/>
    <w:rsid w:val="006A323E"/>
    <w:rsid w:val="006B35F2"/>
    <w:rsid w:val="006C0599"/>
    <w:rsid w:val="006C3024"/>
    <w:rsid w:val="006C48A3"/>
    <w:rsid w:val="006C6A13"/>
    <w:rsid w:val="006D0DA9"/>
    <w:rsid w:val="006D486E"/>
    <w:rsid w:val="0070379C"/>
    <w:rsid w:val="00707432"/>
    <w:rsid w:val="00714CD0"/>
    <w:rsid w:val="007624B8"/>
    <w:rsid w:val="00762F79"/>
    <w:rsid w:val="00766804"/>
    <w:rsid w:val="00775EA5"/>
    <w:rsid w:val="00783608"/>
    <w:rsid w:val="00784707"/>
    <w:rsid w:val="00797CF8"/>
    <w:rsid w:val="007A1CF8"/>
    <w:rsid w:val="007A7D4B"/>
    <w:rsid w:val="007B40DA"/>
    <w:rsid w:val="007C3D1B"/>
    <w:rsid w:val="007F0C41"/>
    <w:rsid w:val="007F717B"/>
    <w:rsid w:val="00800219"/>
    <w:rsid w:val="00813DAE"/>
    <w:rsid w:val="008140C9"/>
    <w:rsid w:val="00831454"/>
    <w:rsid w:val="00854BAE"/>
    <w:rsid w:val="0085734D"/>
    <w:rsid w:val="00860E79"/>
    <w:rsid w:val="0086754B"/>
    <w:rsid w:val="0089555F"/>
    <w:rsid w:val="008A43B3"/>
    <w:rsid w:val="008A550C"/>
    <w:rsid w:val="008B0336"/>
    <w:rsid w:val="008B10CD"/>
    <w:rsid w:val="008B27A8"/>
    <w:rsid w:val="008B668A"/>
    <w:rsid w:val="008C201D"/>
    <w:rsid w:val="008C4A85"/>
    <w:rsid w:val="008C5324"/>
    <w:rsid w:val="008C59FB"/>
    <w:rsid w:val="008C76CA"/>
    <w:rsid w:val="008D0DB4"/>
    <w:rsid w:val="008D3B2D"/>
    <w:rsid w:val="008D4B9F"/>
    <w:rsid w:val="008F6FB8"/>
    <w:rsid w:val="009018A3"/>
    <w:rsid w:val="00904FE4"/>
    <w:rsid w:val="00911710"/>
    <w:rsid w:val="00913894"/>
    <w:rsid w:val="00916479"/>
    <w:rsid w:val="009233C4"/>
    <w:rsid w:val="009379A2"/>
    <w:rsid w:val="00941C2F"/>
    <w:rsid w:val="00943721"/>
    <w:rsid w:val="00944231"/>
    <w:rsid w:val="009517EB"/>
    <w:rsid w:val="009551C9"/>
    <w:rsid w:val="009556CE"/>
    <w:rsid w:val="00964159"/>
    <w:rsid w:val="00970CE7"/>
    <w:rsid w:val="00972396"/>
    <w:rsid w:val="00976547"/>
    <w:rsid w:val="00976E35"/>
    <w:rsid w:val="009930C3"/>
    <w:rsid w:val="009B444C"/>
    <w:rsid w:val="009D2908"/>
    <w:rsid w:val="009E2868"/>
    <w:rsid w:val="009E2E21"/>
    <w:rsid w:val="009E32B0"/>
    <w:rsid w:val="00A027FF"/>
    <w:rsid w:val="00A1400F"/>
    <w:rsid w:val="00A144FB"/>
    <w:rsid w:val="00A15076"/>
    <w:rsid w:val="00A17448"/>
    <w:rsid w:val="00A24350"/>
    <w:rsid w:val="00A44B62"/>
    <w:rsid w:val="00A4505C"/>
    <w:rsid w:val="00A56B34"/>
    <w:rsid w:val="00A87597"/>
    <w:rsid w:val="00A87B02"/>
    <w:rsid w:val="00A87FD3"/>
    <w:rsid w:val="00A9772E"/>
    <w:rsid w:val="00AA5E11"/>
    <w:rsid w:val="00AB0101"/>
    <w:rsid w:val="00AC3FF9"/>
    <w:rsid w:val="00AD2185"/>
    <w:rsid w:val="00AF6A34"/>
    <w:rsid w:val="00B13BAA"/>
    <w:rsid w:val="00B146D4"/>
    <w:rsid w:val="00B174AA"/>
    <w:rsid w:val="00B24B18"/>
    <w:rsid w:val="00B3148D"/>
    <w:rsid w:val="00B33B36"/>
    <w:rsid w:val="00B8175B"/>
    <w:rsid w:val="00BA191B"/>
    <w:rsid w:val="00BB7573"/>
    <w:rsid w:val="00BC39CE"/>
    <w:rsid w:val="00BC7128"/>
    <w:rsid w:val="00BD2703"/>
    <w:rsid w:val="00BE3E9D"/>
    <w:rsid w:val="00BF1268"/>
    <w:rsid w:val="00BF483E"/>
    <w:rsid w:val="00BF5BF9"/>
    <w:rsid w:val="00BF7E77"/>
    <w:rsid w:val="00C119E8"/>
    <w:rsid w:val="00C22C40"/>
    <w:rsid w:val="00C33E95"/>
    <w:rsid w:val="00C370F3"/>
    <w:rsid w:val="00C46B3C"/>
    <w:rsid w:val="00C56BE6"/>
    <w:rsid w:val="00C6213D"/>
    <w:rsid w:val="00C7381D"/>
    <w:rsid w:val="00CB1D04"/>
    <w:rsid w:val="00CD60A2"/>
    <w:rsid w:val="00CE01B9"/>
    <w:rsid w:val="00CE5E26"/>
    <w:rsid w:val="00CE7114"/>
    <w:rsid w:val="00CF200D"/>
    <w:rsid w:val="00CF3C97"/>
    <w:rsid w:val="00D0135F"/>
    <w:rsid w:val="00D04277"/>
    <w:rsid w:val="00D077E8"/>
    <w:rsid w:val="00D10D57"/>
    <w:rsid w:val="00D6156D"/>
    <w:rsid w:val="00D74A4E"/>
    <w:rsid w:val="00D86BBC"/>
    <w:rsid w:val="00D86EE6"/>
    <w:rsid w:val="00DA2C6B"/>
    <w:rsid w:val="00DB0B7B"/>
    <w:rsid w:val="00DB4776"/>
    <w:rsid w:val="00DC42C5"/>
    <w:rsid w:val="00DD05DC"/>
    <w:rsid w:val="00DD197D"/>
    <w:rsid w:val="00DE3C58"/>
    <w:rsid w:val="00DF4586"/>
    <w:rsid w:val="00DF5324"/>
    <w:rsid w:val="00E0280B"/>
    <w:rsid w:val="00E10DCE"/>
    <w:rsid w:val="00E10E23"/>
    <w:rsid w:val="00E1272F"/>
    <w:rsid w:val="00E16AAF"/>
    <w:rsid w:val="00E24E90"/>
    <w:rsid w:val="00E3098F"/>
    <w:rsid w:val="00E31243"/>
    <w:rsid w:val="00E40438"/>
    <w:rsid w:val="00E433C9"/>
    <w:rsid w:val="00E52D94"/>
    <w:rsid w:val="00E5682C"/>
    <w:rsid w:val="00E67FBB"/>
    <w:rsid w:val="00E72C95"/>
    <w:rsid w:val="00EB32C0"/>
    <w:rsid w:val="00EB4E78"/>
    <w:rsid w:val="00EC47FC"/>
    <w:rsid w:val="00EC574C"/>
    <w:rsid w:val="00EE2F51"/>
    <w:rsid w:val="00EE42E2"/>
    <w:rsid w:val="00EE5049"/>
    <w:rsid w:val="00F06FB4"/>
    <w:rsid w:val="00F123F4"/>
    <w:rsid w:val="00F31D3E"/>
    <w:rsid w:val="00F32235"/>
    <w:rsid w:val="00F34A52"/>
    <w:rsid w:val="00F5016F"/>
    <w:rsid w:val="00F56B74"/>
    <w:rsid w:val="00F73FE6"/>
    <w:rsid w:val="00F91F43"/>
    <w:rsid w:val="00FB0DA7"/>
    <w:rsid w:val="00FC2097"/>
    <w:rsid w:val="00FD2315"/>
    <w:rsid w:val="00FD5430"/>
    <w:rsid w:val="00FF1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138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44231"/>
    <w:pPr>
      <w:ind w:left="720"/>
      <w:contextualSpacing/>
    </w:pPr>
  </w:style>
  <w:style w:type="paragraph" w:styleId="BalloonText">
    <w:name w:val="Balloon Text"/>
    <w:basedOn w:val="Normal"/>
    <w:link w:val="BalloonTextChar"/>
    <w:uiPriority w:val="99"/>
    <w:semiHidden/>
    <w:rsid w:val="00AD2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185"/>
    <w:rPr>
      <w:rFonts w:ascii="Tahoma" w:hAnsi="Tahoma" w:cs="Tahoma"/>
      <w:sz w:val="16"/>
      <w:szCs w:val="16"/>
    </w:rPr>
  </w:style>
  <w:style w:type="paragraph" w:styleId="BodyText2">
    <w:name w:val="Body Text 2"/>
    <w:basedOn w:val="Normal"/>
    <w:link w:val="BodyText2Char"/>
    <w:uiPriority w:val="99"/>
    <w:rsid w:val="008D3B2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locked/>
    <w:rsid w:val="008D3B2D"/>
    <w:rPr>
      <w:rFonts w:ascii="Times New Roman" w:hAnsi="Times New Roman" w:cs="Times New Roman"/>
      <w:sz w:val="24"/>
      <w:szCs w:val="24"/>
    </w:rPr>
  </w:style>
  <w:style w:type="table" w:styleId="MediumShading1-Accent3">
    <w:name w:val="Medium Shading 1 Accent 3"/>
    <w:basedOn w:val="TableNormal"/>
    <w:uiPriority w:val="99"/>
    <w:rsid w:val="00F06FB4"/>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paragraph" w:styleId="NormalWeb">
    <w:name w:val="Normal (Web)"/>
    <w:basedOn w:val="Normal"/>
    <w:uiPriority w:val="99"/>
    <w:rsid w:val="00BF1268"/>
    <w:pPr>
      <w:spacing w:before="41" w:after="95" w:line="240" w:lineRule="auto"/>
    </w:pPr>
    <w:rPr>
      <w:rFonts w:ascii="Verdana" w:eastAsia="Times New Roman" w:hAnsi="Verdana"/>
      <w:color w:val="000000"/>
      <w:sz w:val="14"/>
      <w:szCs w:val="14"/>
    </w:rPr>
  </w:style>
  <w:style w:type="character" w:styleId="CommentReference">
    <w:name w:val="annotation reference"/>
    <w:basedOn w:val="DefaultParagraphFont"/>
    <w:uiPriority w:val="99"/>
    <w:semiHidden/>
    <w:rsid w:val="00DE3C58"/>
    <w:rPr>
      <w:rFonts w:cs="Times New Roman"/>
      <w:sz w:val="16"/>
      <w:szCs w:val="16"/>
    </w:rPr>
  </w:style>
  <w:style w:type="paragraph" w:styleId="CommentText">
    <w:name w:val="annotation text"/>
    <w:basedOn w:val="Normal"/>
    <w:link w:val="CommentTextChar"/>
    <w:uiPriority w:val="99"/>
    <w:semiHidden/>
    <w:rsid w:val="00DE3C5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3C58"/>
    <w:rPr>
      <w:rFonts w:cs="Times New Roman"/>
      <w:sz w:val="20"/>
      <w:szCs w:val="20"/>
    </w:rPr>
  </w:style>
  <w:style w:type="paragraph" w:styleId="CommentSubject">
    <w:name w:val="annotation subject"/>
    <w:basedOn w:val="CommentText"/>
    <w:next w:val="CommentText"/>
    <w:link w:val="CommentSubjectChar"/>
    <w:uiPriority w:val="99"/>
    <w:semiHidden/>
    <w:rsid w:val="00DE3C58"/>
    <w:rPr>
      <w:b/>
      <w:bCs/>
    </w:rPr>
  </w:style>
  <w:style w:type="character" w:customStyle="1" w:styleId="CommentSubjectChar">
    <w:name w:val="Comment Subject Char"/>
    <w:basedOn w:val="CommentTextChar"/>
    <w:link w:val="CommentSubject"/>
    <w:uiPriority w:val="99"/>
    <w:semiHidden/>
    <w:locked/>
    <w:rsid w:val="00DE3C58"/>
    <w:rPr>
      <w:rFonts w:cs="Times New Roman"/>
      <w:b/>
      <w:bCs/>
      <w:sz w:val="20"/>
      <w:szCs w:val="20"/>
    </w:rPr>
  </w:style>
  <w:style w:type="character" w:styleId="Hyperlink">
    <w:name w:val="Hyperlink"/>
    <w:basedOn w:val="DefaultParagraphFont"/>
    <w:uiPriority w:val="99"/>
    <w:semiHidden/>
    <w:rsid w:val="00E16AAF"/>
    <w:rPr>
      <w:rFonts w:cs="Times New Roman"/>
      <w:color w:val="0000FF"/>
      <w:u w:val="single"/>
    </w:rPr>
  </w:style>
  <w:style w:type="paragraph" w:styleId="Header">
    <w:name w:val="header"/>
    <w:basedOn w:val="Normal"/>
    <w:link w:val="HeaderChar"/>
    <w:uiPriority w:val="99"/>
    <w:semiHidden/>
    <w:rsid w:val="002A2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A2B72"/>
    <w:rPr>
      <w:rFonts w:cs="Times New Roman"/>
    </w:rPr>
  </w:style>
  <w:style w:type="paragraph" w:styleId="Footer">
    <w:name w:val="footer"/>
    <w:basedOn w:val="Normal"/>
    <w:link w:val="FooterChar"/>
    <w:uiPriority w:val="99"/>
    <w:semiHidden/>
    <w:rsid w:val="002A2B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A2B72"/>
    <w:rPr>
      <w:rFonts w:cs="Times New Roman"/>
    </w:rPr>
  </w:style>
  <w:style w:type="character" w:styleId="FollowedHyperlink">
    <w:name w:val="FollowedHyperlink"/>
    <w:basedOn w:val="DefaultParagraphFont"/>
    <w:uiPriority w:val="99"/>
    <w:semiHidden/>
    <w:unhideWhenUsed/>
    <w:rsid w:val="004D2A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138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44231"/>
    <w:pPr>
      <w:ind w:left="720"/>
      <w:contextualSpacing/>
    </w:pPr>
  </w:style>
  <w:style w:type="paragraph" w:styleId="BalloonText">
    <w:name w:val="Balloon Text"/>
    <w:basedOn w:val="Normal"/>
    <w:link w:val="BalloonTextChar"/>
    <w:uiPriority w:val="99"/>
    <w:semiHidden/>
    <w:rsid w:val="00AD2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185"/>
    <w:rPr>
      <w:rFonts w:ascii="Tahoma" w:hAnsi="Tahoma" w:cs="Tahoma"/>
      <w:sz w:val="16"/>
      <w:szCs w:val="16"/>
    </w:rPr>
  </w:style>
  <w:style w:type="paragraph" w:styleId="BodyText2">
    <w:name w:val="Body Text 2"/>
    <w:basedOn w:val="Normal"/>
    <w:link w:val="BodyText2Char"/>
    <w:uiPriority w:val="99"/>
    <w:rsid w:val="008D3B2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locked/>
    <w:rsid w:val="008D3B2D"/>
    <w:rPr>
      <w:rFonts w:ascii="Times New Roman" w:hAnsi="Times New Roman" w:cs="Times New Roman"/>
      <w:sz w:val="24"/>
      <w:szCs w:val="24"/>
    </w:rPr>
  </w:style>
  <w:style w:type="table" w:styleId="MediumShading1-Accent3">
    <w:name w:val="Medium Shading 1 Accent 3"/>
    <w:basedOn w:val="TableNormal"/>
    <w:uiPriority w:val="99"/>
    <w:rsid w:val="00F06FB4"/>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paragraph" w:styleId="NormalWeb">
    <w:name w:val="Normal (Web)"/>
    <w:basedOn w:val="Normal"/>
    <w:uiPriority w:val="99"/>
    <w:rsid w:val="00BF1268"/>
    <w:pPr>
      <w:spacing w:before="41" w:after="95" w:line="240" w:lineRule="auto"/>
    </w:pPr>
    <w:rPr>
      <w:rFonts w:ascii="Verdana" w:eastAsia="Times New Roman" w:hAnsi="Verdana"/>
      <w:color w:val="000000"/>
      <w:sz w:val="14"/>
      <w:szCs w:val="14"/>
    </w:rPr>
  </w:style>
  <w:style w:type="character" w:styleId="CommentReference">
    <w:name w:val="annotation reference"/>
    <w:basedOn w:val="DefaultParagraphFont"/>
    <w:uiPriority w:val="99"/>
    <w:semiHidden/>
    <w:rsid w:val="00DE3C58"/>
    <w:rPr>
      <w:rFonts w:cs="Times New Roman"/>
      <w:sz w:val="16"/>
      <w:szCs w:val="16"/>
    </w:rPr>
  </w:style>
  <w:style w:type="paragraph" w:styleId="CommentText">
    <w:name w:val="annotation text"/>
    <w:basedOn w:val="Normal"/>
    <w:link w:val="CommentTextChar"/>
    <w:uiPriority w:val="99"/>
    <w:semiHidden/>
    <w:rsid w:val="00DE3C5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3C58"/>
    <w:rPr>
      <w:rFonts w:cs="Times New Roman"/>
      <w:sz w:val="20"/>
      <w:szCs w:val="20"/>
    </w:rPr>
  </w:style>
  <w:style w:type="paragraph" w:styleId="CommentSubject">
    <w:name w:val="annotation subject"/>
    <w:basedOn w:val="CommentText"/>
    <w:next w:val="CommentText"/>
    <w:link w:val="CommentSubjectChar"/>
    <w:uiPriority w:val="99"/>
    <w:semiHidden/>
    <w:rsid w:val="00DE3C58"/>
    <w:rPr>
      <w:b/>
      <w:bCs/>
    </w:rPr>
  </w:style>
  <w:style w:type="character" w:customStyle="1" w:styleId="CommentSubjectChar">
    <w:name w:val="Comment Subject Char"/>
    <w:basedOn w:val="CommentTextChar"/>
    <w:link w:val="CommentSubject"/>
    <w:uiPriority w:val="99"/>
    <w:semiHidden/>
    <w:locked/>
    <w:rsid w:val="00DE3C58"/>
    <w:rPr>
      <w:rFonts w:cs="Times New Roman"/>
      <w:b/>
      <w:bCs/>
      <w:sz w:val="20"/>
      <w:szCs w:val="20"/>
    </w:rPr>
  </w:style>
  <w:style w:type="character" w:styleId="Hyperlink">
    <w:name w:val="Hyperlink"/>
    <w:basedOn w:val="DefaultParagraphFont"/>
    <w:uiPriority w:val="99"/>
    <w:semiHidden/>
    <w:rsid w:val="00E16AAF"/>
    <w:rPr>
      <w:rFonts w:cs="Times New Roman"/>
      <w:color w:val="0000FF"/>
      <w:u w:val="single"/>
    </w:rPr>
  </w:style>
  <w:style w:type="paragraph" w:styleId="Header">
    <w:name w:val="header"/>
    <w:basedOn w:val="Normal"/>
    <w:link w:val="HeaderChar"/>
    <w:uiPriority w:val="99"/>
    <w:semiHidden/>
    <w:rsid w:val="002A2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A2B72"/>
    <w:rPr>
      <w:rFonts w:cs="Times New Roman"/>
    </w:rPr>
  </w:style>
  <w:style w:type="paragraph" w:styleId="Footer">
    <w:name w:val="footer"/>
    <w:basedOn w:val="Normal"/>
    <w:link w:val="FooterChar"/>
    <w:uiPriority w:val="99"/>
    <w:semiHidden/>
    <w:rsid w:val="002A2B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A2B72"/>
    <w:rPr>
      <w:rFonts w:cs="Times New Roman"/>
    </w:rPr>
  </w:style>
  <w:style w:type="character" w:styleId="FollowedHyperlink">
    <w:name w:val="FollowedHyperlink"/>
    <w:basedOn w:val="DefaultParagraphFont"/>
    <w:uiPriority w:val="99"/>
    <w:semiHidden/>
    <w:unhideWhenUsed/>
    <w:rsid w:val="004D2A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04795890">
      <w:marLeft w:val="0"/>
      <w:marRight w:val="0"/>
      <w:marTop w:val="0"/>
      <w:marBottom w:val="0"/>
      <w:divBdr>
        <w:top w:val="none" w:sz="0" w:space="0" w:color="auto"/>
        <w:left w:val="none" w:sz="0" w:space="0" w:color="auto"/>
        <w:bottom w:val="none" w:sz="0" w:space="0" w:color="auto"/>
        <w:right w:val="none" w:sz="0" w:space="0" w:color="auto"/>
      </w:divBdr>
      <w:divsChild>
        <w:div w:id="1404795894">
          <w:marLeft w:val="0"/>
          <w:marRight w:val="0"/>
          <w:marTop w:val="0"/>
          <w:marBottom w:val="0"/>
          <w:divBdr>
            <w:top w:val="none" w:sz="0" w:space="0" w:color="auto"/>
            <w:left w:val="none" w:sz="0" w:space="0" w:color="auto"/>
            <w:bottom w:val="none" w:sz="0" w:space="0" w:color="auto"/>
            <w:right w:val="none" w:sz="0" w:space="0" w:color="auto"/>
          </w:divBdr>
          <w:divsChild>
            <w:div w:id="1404795891">
              <w:marLeft w:val="0"/>
              <w:marRight w:val="0"/>
              <w:marTop w:val="0"/>
              <w:marBottom w:val="0"/>
              <w:divBdr>
                <w:top w:val="none" w:sz="0" w:space="0" w:color="auto"/>
                <w:left w:val="none" w:sz="0" w:space="0" w:color="auto"/>
                <w:bottom w:val="none" w:sz="0" w:space="0" w:color="auto"/>
                <w:right w:val="none" w:sz="0" w:space="0" w:color="auto"/>
              </w:divBdr>
            </w:div>
            <w:div w:id="14047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5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Conservation_Effects_Assessment_Project/index.as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0462-96C0-4AF8-904F-260F3621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U</vt:lpstr>
    </vt:vector>
  </TitlesOfParts>
  <Company>USDA - NASS</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dougel</dc:creator>
  <cp:lastModifiedBy>whydto</cp:lastModifiedBy>
  <cp:revision>2</cp:revision>
  <cp:lastPrinted>2011-09-29T15:27:00Z</cp:lastPrinted>
  <dcterms:created xsi:type="dcterms:W3CDTF">2014-06-05T18:45:00Z</dcterms:created>
  <dcterms:modified xsi:type="dcterms:W3CDTF">2014-06-05T18:45:00Z</dcterms:modified>
</cp:coreProperties>
</file>