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B4" w:rsidRPr="00577813" w:rsidRDefault="008D0DB4" w:rsidP="00944231">
      <w:pPr>
        <w:spacing w:after="0" w:line="240" w:lineRule="auto"/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577813">
            <w:rPr>
              <w:b/>
              <w:sz w:val="24"/>
              <w:szCs w:val="24"/>
            </w:rPr>
            <w:t>U.S.</w:t>
          </w:r>
        </w:smartTag>
      </w:smartTag>
      <w:r w:rsidRPr="00577813">
        <w:rPr>
          <w:b/>
          <w:sz w:val="24"/>
          <w:szCs w:val="24"/>
        </w:rPr>
        <w:t xml:space="preserve"> Department of Agriculture</w:t>
      </w:r>
    </w:p>
    <w:p w:rsidR="008D0DB4" w:rsidRPr="00577813" w:rsidRDefault="008D0DB4" w:rsidP="00944231">
      <w:pPr>
        <w:spacing w:after="0" w:line="240" w:lineRule="auto"/>
        <w:jc w:val="center"/>
        <w:rPr>
          <w:b/>
          <w:sz w:val="24"/>
          <w:szCs w:val="24"/>
        </w:rPr>
      </w:pPr>
      <w:r w:rsidRPr="00577813">
        <w:rPr>
          <w:b/>
          <w:sz w:val="24"/>
          <w:szCs w:val="24"/>
        </w:rPr>
        <w:t>National Agricultural Statistics Service</w:t>
      </w:r>
    </w:p>
    <w:p w:rsidR="008D0DB4" w:rsidRPr="00577813" w:rsidRDefault="001530AE" w:rsidP="009442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 w:rsidR="00B62CA6" w:rsidRPr="00577813">
        <w:rPr>
          <w:b/>
          <w:sz w:val="24"/>
          <w:szCs w:val="24"/>
        </w:rPr>
        <w:t xml:space="preserve"> </w:t>
      </w:r>
      <w:r w:rsidR="008D0DB4">
        <w:rPr>
          <w:b/>
          <w:sz w:val="24"/>
          <w:szCs w:val="24"/>
        </w:rPr>
        <w:t>National Resources Inventory Conservation Effects Assessment Project - Cropland Assessment</w:t>
      </w:r>
    </w:p>
    <w:p w:rsidR="00611EF8" w:rsidRDefault="00611EF8" w:rsidP="00944231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8D0DB4" w:rsidRPr="00944231" w:rsidRDefault="008D0DB4" w:rsidP="00944231">
      <w:pPr>
        <w:pBdr>
          <w:bottom w:val="single" w:sz="4" w:space="1" w:color="auto"/>
        </w:pBdr>
        <w:spacing w:after="0" w:line="240" w:lineRule="auto"/>
        <w:rPr>
          <w:b/>
        </w:rPr>
      </w:pPr>
      <w:r w:rsidRPr="00944231">
        <w:rPr>
          <w:b/>
        </w:rPr>
        <w:t>Key Messages</w:t>
      </w:r>
    </w:p>
    <w:p w:rsidR="008D0DB4" w:rsidRDefault="008D0DB4" w:rsidP="00913894">
      <w:pPr>
        <w:spacing w:after="0" w:line="240" w:lineRule="auto"/>
      </w:pPr>
    </w:p>
    <w:p w:rsidR="008D0DB4" w:rsidRPr="007A7D4B" w:rsidRDefault="008D0DB4" w:rsidP="00CE01B9">
      <w:pPr>
        <w:spacing w:after="0" w:line="240" w:lineRule="auto"/>
        <w:rPr>
          <w:b/>
        </w:rPr>
      </w:pPr>
      <w:r w:rsidRPr="007A7D4B">
        <w:rPr>
          <w:b/>
          <w:i/>
        </w:rPr>
        <w:t>Topic:</w:t>
      </w:r>
      <w:r w:rsidRPr="007A7D4B">
        <w:rPr>
          <w:b/>
        </w:rPr>
        <w:t xml:space="preserve"> </w:t>
      </w:r>
      <w:r>
        <w:rPr>
          <w:b/>
        </w:rPr>
        <w:t>Building General Awareness</w:t>
      </w:r>
    </w:p>
    <w:p w:rsidR="008D0DB4" w:rsidRPr="001E5553" w:rsidRDefault="008D0DB4" w:rsidP="00CE01B9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rPr>
          <w:rFonts w:cs="Arial"/>
        </w:rPr>
        <w:t>Conservation programs help agricultural producers reduce soil erosion, enhance water and air quality, conserve energy</w:t>
      </w:r>
      <w:r w:rsidR="00DB2E89">
        <w:rPr>
          <w:rFonts w:cs="Arial"/>
        </w:rPr>
        <w:t xml:space="preserve">, </w:t>
      </w:r>
      <w:r w:rsidR="009C1DA5">
        <w:rPr>
          <w:rFonts w:cs="Arial"/>
        </w:rPr>
        <w:t xml:space="preserve">further reduce sediment and nutrient losses from cropland, </w:t>
      </w:r>
      <w:r w:rsidR="00DB2E89">
        <w:rPr>
          <w:rFonts w:cs="Arial"/>
        </w:rPr>
        <w:t xml:space="preserve">and enhance </w:t>
      </w:r>
      <w:r>
        <w:rPr>
          <w:rFonts w:cs="Arial"/>
        </w:rPr>
        <w:t xml:space="preserve">wildlife habitat. These programs are important to farmers and rural communities </w:t>
      </w:r>
      <w:r w:rsidR="000A1D6F">
        <w:rPr>
          <w:rFonts w:cs="Arial"/>
        </w:rPr>
        <w:t>who</w:t>
      </w:r>
      <w:r>
        <w:rPr>
          <w:rFonts w:cs="Arial"/>
        </w:rPr>
        <w:t xml:space="preserve"> use them to help maintain productive farmland, protect the environment and </w:t>
      </w:r>
      <w:r w:rsidR="008C7D36">
        <w:rPr>
          <w:rFonts w:cs="Arial"/>
        </w:rPr>
        <w:t>preserve</w:t>
      </w:r>
      <w:r>
        <w:rPr>
          <w:rFonts w:cs="Arial"/>
        </w:rPr>
        <w:t xml:space="preserve"> </w:t>
      </w:r>
      <w:r w:rsidR="00304718">
        <w:rPr>
          <w:rFonts w:cs="Arial"/>
        </w:rPr>
        <w:t xml:space="preserve">clean water </w:t>
      </w:r>
      <w:r w:rsidR="008C7D36">
        <w:rPr>
          <w:rFonts w:cs="Arial"/>
        </w:rPr>
        <w:t>in their region</w:t>
      </w:r>
      <w:r>
        <w:rPr>
          <w:rFonts w:cs="Arial"/>
        </w:rPr>
        <w:t>.</w:t>
      </w:r>
    </w:p>
    <w:p w:rsidR="001E5553" w:rsidRPr="00057ED4" w:rsidRDefault="001E5553" w:rsidP="00CE01B9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rPr>
          <w:rFonts w:cs="Arial"/>
        </w:rPr>
        <w:t xml:space="preserve">The </w:t>
      </w:r>
      <w:r w:rsidR="001530AE">
        <w:rPr>
          <w:rFonts w:cs="Arial"/>
        </w:rPr>
        <w:t>2013</w:t>
      </w:r>
      <w:r>
        <w:rPr>
          <w:rFonts w:cs="Arial"/>
        </w:rPr>
        <w:t xml:space="preserve"> NRI-CEAP survey will help gather information </w:t>
      </w:r>
      <w:r w:rsidR="00B41E2D" w:rsidRPr="00057ED4">
        <w:rPr>
          <w:rFonts w:cs="Arial"/>
        </w:rPr>
        <w:t>for the entire C</w:t>
      </w:r>
      <w:r w:rsidR="00755A39">
        <w:rPr>
          <w:rFonts w:cs="Arial"/>
        </w:rPr>
        <w:t>alifornia</w:t>
      </w:r>
      <w:r w:rsidR="00B41E2D" w:rsidRPr="00057ED4">
        <w:rPr>
          <w:rFonts w:cs="Arial"/>
        </w:rPr>
        <w:t xml:space="preserve"> Bay-Delta watershed </w:t>
      </w:r>
      <w:r w:rsidR="00711AEA" w:rsidRPr="00057ED4">
        <w:rPr>
          <w:rFonts w:cs="Arial"/>
        </w:rPr>
        <w:t xml:space="preserve">area </w:t>
      </w:r>
      <w:r w:rsidR="00B41E2D" w:rsidRPr="00057ED4">
        <w:rPr>
          <w:rFonts w:cs="Arial"/>
        </w:rPr>
        <w:t>which is comprised of the following sub-watershed</w:t>
      </w:r>
      <w:r w:rsidR="00057ED4" w:rsidRPr="00057ED4">
        <w:rPr>
          <w:rFonts w:cs="Arial"/>
        </w:rPr>
        <w:t>s</w:t>
      </w:r>
      <w:r w:rsidRPr="00057ED4">
        <w:rPr>
          <w:rFonts w:cs="Arial"/>
        </w:rPr>
        <w:t>:</w:t>
      </w:r>
    </w:p>
    <w:p w:rsidR="00EF35B0" w:rsidRPr="00684DE0" w:rsidRDefault="00512007" w:rsidP="001E5553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 w:rsidRPr="00684DE0">
        <w:rPr>
          <w:color w:val="000000" w:themeColor="text1"/>
        </w:rPr>
        <w:t>Sacramento River Watershed</w:t>
      </w:r>
      <w:r w:rsidR="00FE31EE" w:rsidRPr="00684DE0">
        <w:rPr>
          <w:color w:val="000000" w:themeColor="text1"/>
        </w:rPr>
        <w:t xml:space="preserve"> </w:t>
      </w:r>
    </w:p>
    <w:p w:rsidR="004B4A86" w:rsidRPr="00684DE0" w:rsidRDefault="00512007" w:rsidP="004B4A86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 w:rsidRPr="00684DE0">
        <w:rPr>
          <w:color w:val="000000" w:themeColor="text1"/>
        </w:rPr>
        <w:t>San Joaquin River Watershed</w:t>
      </w:r>
      <w:r w:rsidR="001E5553" w:rsidRPr="00684DE0">
        <w:rPr>
          <w:color w:val="000000" w:themeColor="text1"/>
        </w:rPr>
        <w:t xml:space="preserve"> </w:t>
      </w:r>
    </w:p>
    <w:p w:rsidR="00EF35B0" w:rsidRPr="00684DE0" w:rsidRDefault="00512007" w:rsidP="00EF35B0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</w:rPr>
      </w:pPr>
      <w:r w:rsidRPr="00684DE0">
        <w:rPr>
          <w:color w:val="000000" w:themeColor="text1"/>
        </w:rPr>
        <w:t xml:space="preserve">Tulare Lake Basin Watershed </w:t>
      </w:r>
    </w:p>
    <w:p w:rsidR="002D4535" w:rsidRPr="002F0A4F" w:rsidRDefault="008D0DB4" w:rsidP="002D4535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rPr>
          <w:rFonts w:cs="Arial"/>
        </w:rPr>
        <w:t xml:space="preserve">The </w:t>
      </w:r>
      <w:r w:rsidR="00F64CF9">
        <w:rPr>
          <w:rFonts w:cs="Arial"/>
        </w:rPr>
        <w:t xml:space="preserve">survey </w:t>
      </w:r>
      <w:r>
        <w:rPr>
          <w:rFonts w:cs="Arial"/>
        </w:rPr>
        <w:t>will collect in</w:t>
      </w:r>
      <w:r w:rsidR="002D4535">
        <w:rPr>
          <w:rFonts w:cs="Arial"/>
        </w:rPr>
        <w:t xml:space="preserve">formation from </w:t>
      </w:r>
      <w:r w:rsidR="00163C21">
        <w:rPr>
          <w:rFonts w:cs="Arial"/>
        </w:rPr>
        <w:t>producers</w:t>
      </w:r>
      <w:r w:rsidR="002D4535">
        <w:rPr>
          <w:rFonts w:cs="Arial"/>
        </w:rPr>
        <w:t xml:space="preserve"> about farming and conservation </w:t>
      </w:r>
      <w:r>
        <w:rPr>
          <w:rFonts w:cs="Arial"/>
        </w:rPr>
        <w:t>practi</w:t>
      </w:r>
      <w:r w:rsidR="002D4535">
        <w:rPr>
          <w:rFonts w:cs="Arial"/>
        </w:rPr>
        <w:t>ces on cultivated</w:t>
      </w:r>
      <w:r w:rsidR="003B3CDA">
        <w:rPr>
          <w:rFonts w:cs="Arial"/>
        </w:rPr>
        <w:t xml:space="preserve"> and non-cultivated</w:t>
      </w:r>
      <w:r w:rsidR="002D4535">
        <w:rPr>
          <w:rFonts w:cs="Arial"/>
        </w:rPr>
        <w:t xml:space="preserve"> cropland</w:t>
      </w:r>
      <w:r>
        <w:rPr>
          <w:rFonts w:cs="Arial"/>
        </w:rPr>
        <w:t xml:space="preserve">. This vital information will help policy makers determine what </w:t>
      </w:r>
      <w:r w:rsidR="000E5BDB">
        <w:rPr>
          <w:rFonts w:cs="Arial"/>
        </w:rPr>
        <w:t>farmers and ranchers</w:t>
      </w:r>
      <w:r>
        <w:rPr>
          <w:rFonts w:cs="Arial"/>
        </w:rPr>
        <w:t xml:space="preserve"> need in the future to further protect the soil, w</w:t>
      </w:r>
      <w:r w:rsidRPr="008C7D36">
        <w:rPr>
          <w:rFonts w:cs="Arial"/>
        </w:rPr>
        <w:t xml:space="preserve">ater and </w:t>
      </w:r>
      <w:r w:rsidR="005F1317" w:rsidRPr="008C7D36">
        <w:rPr>
          <w:rFonts w:cs="Arial"/>
        </w:rPr>
        <w:t>related resources</w:t>
      </w:r>
      <w:r w:rsidRPr="008C7D36">
        <w:rPr>
          <w:rFonts w:cs="Arial"/>
        </w:rPr>
        <w:t xml:space="preserve"> in the</w:t>
      </w:r>
      <w:r w:rsidR="002F08CD" w:rsidRPr="008C7D36">
        <w:rPr>
          <w:rFonts w:cs="Arial"/>
        </w:rPr>
        <w:t xml:space="preserve"> targeted</w:t>
      </w:r>
      <w:r w:rsidRPr="008C7D36">
        <w:rPr>
          <w:rFonts w:cs="Arial"/>
        </w:rPr>
        <w:t xml:space="preserve"> watershed</w:t>
      </w:r>
      <w:r w:rsidR="002F08CD" w:rsidRPr="008C7D36">
        <w:rPr>
          <w:rFonts w:cs="Arial"/>
        </w:rPr>
        <w:t>s</w:t>
      </w:r>
      <w:r w:rsidRPr="008C7D36">
        <w:rPr>
          <w:rFonts w:cs="Arial"/>
        </w:rPr>
        <w:t>. Ag</w:t>
      </w:r>
      <w:r>
        <w:rPr>
          <w:rFonts w:cs="Arial"/>
        </w:rPr>
        <w:t xml:space="preserve">ricultural and research organizations can use the data to </w:t>
      </w:r>
      <w:r w:rsidR="00B41E2D">
        <w:rPr>
          <w:rFonts w:cs="Arial"/>
        </w:rPr>
        <w:t xml:space="preserve">document farmers’ management </w:t>
      </w:r>
      <w:r w:rsidR="00C25BFA">
        <w:rPr>
          <w:rFonts w:cs="Arial"/>
        </w:rPr>
        <w:t>activities and the impact</w:t>
      </w:r>
      <w:r w:rsidR="00633472">
        <w:rPr>
          <w:rFonts w:cs="Arial"/>
        </w:rPr>
        <w:t xml:space="preserve"> </w:t>
      </w:r>
      <w:r w:rsidR="00F64CF9">
        <w:rPr>
          <w:rFonts w:cs="Arial"/>
        </w:rPr>
        <w:t>they are having on</w:t>
      </w:r>
      <w:r>
        <w:rPr>
          <w:rFonts w:cs="Arial"/>
        </w:rPr>
        <w:t xml:space="preserve"> soil and water quality by installing conservation practices.</w:t>
      </w:r>
    </w:p>
    <w:p w:rsidR="008D0DB4" w:rsidRPr="009D24D5" w:rsidRDefault="00163C21" w:rsidP="006238FD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rPr>
          <w:rFonts w:cs="Arial"/>
        </w:rPr>
        <w:t xml:space="preserve">NASS representatives </w:t>
      </w:r>
      <w:r w:rsidR="008D0DB4">
        <w:rPr>
          <w:rFonts w:cs="Arial"/>
        </w:rPr>
        <w:t xml:space="preserve">will visit </w:t>
      </w:r>
      <w:r w:rsidR="00C77F4F">
        <w:rPr>
          <w:rFonts w:cs="Arial"/>
        </w:rPr>
        <w:t>approximately</w:t>
      </w:r>
      <w:r w:rsidR="008D0DB4">
        <w:rPr>
          <w:rFonts w:cs="Arial"/>
        </w:rPr>
        <w:t xml:space="preserve"> </w:t>
      </w:r>
      <w:r w:rsidR="00C237F6">
        <w:t>1,764</w:t>
      </w:r>
      <w:r w:rsidR="002F08CD">
        <w:t xml:space="preserve"> </w:t>
      </w:r>
      <w:r w:rsidR="001E5553">
        <w:rPr>
          <w:rFonts w:cs="Arial"/>
        </w:rPr>
        <w:t xml:space="preserve">farms in the </w:t>
      </w:r>
      <w:r w:rsidR="00512007">
        <w:rPr>
          <w:rFonts w:cs="Arial"/>
        </w:rPr>
        <w:t>three</w:t>
      </w:r>
      <w:r w:rsidR="008D0DB4">
        <w:rPr>
          <w:rFonts w:cs="Arial"/>
        </w:rPr>
        <w:t xml:space="preserve"> watershed</w:t>
      </w:r>
      <w:r w:rsidR="00C77F4F">
        <w:rPr>
          <w:rFonts w:cs="Arial"/>
        </w:rPr>
        <w:t>s</w:t>
      </w:r>
      <w:r w:rsidR="001E5553">
        <w:rPr>
          <w:rFonts w:cs="Arial"/>
        </w:rPr>
        <w:t xml:space="preserve"> combined </w:t>
      </w:r>
      <w:r w:rsidR="008D0DB4">
        <w:rPr>
          <w:rFonts w:cs="Arial"/>
        </w:rPr>
        <w:t xml:space="preserve">from </w:t>
      </w:r>
      <w:r w:rsidR="00B41E2D" w:rsidRPr="009D24D5">
        <w:rPr>
          <w:rFonts w:cs="Arial"/>
        </w:rPr>
        <w:t xml:space="preserve">October through </w:t>
      </w:r>
      <w:r w:rsidR="00585125">
        <w:rPr>
          <w:rFonts w:cs="Arial"/>
        </w:rPr>
        <w:t>February</w:t>
      </w:r>
      <w:r w:rsidR="00F64CF9" w:rsidRPr="009D24D5">
        <w:rPr>
          <w:rFonts w:cs="Arial"/>
        </w:rPr>
        <w:t xml:space="preserve"> </w:t>
      </w:r>
      <w:r w:rsidR="001530AE" w:rsidRPr="009D24D5">
        <w:rPr>
          <w:rFonts w:cs="Arial"/>
        </w:rPr>
        <w:t>2014</w:t>
      </w:r>
      <w:r w:rsidR="002F08CD" w:rsidRPr="009D24D5">
        <w:rPr>
          <w:rFonts w:cs="Arial"/>
        </w:rPr>
        <w:t xml:space="preserve"> </w:t>
      </w:r>
      <w:r w:rsidR="008D0DB4" w:rsidRPr="009D24D5">
        <w:rPr>
          <w:rFonts w:cs="Arial"/>
        </w:rPr>
        <w:t>to collect information about on-farm conservation practices.</w:t>
      </w:r>
    </w:p>
    <w:p w:rsidR="00230838" w:rsidRPr="009D12FB" w:rsidRDefault="001E5553" w:rsidP="00512007">
      <w:pPr>
        <w:pStyle w:val="ListParagraph"/>
        <w:numPr>
          <w:ilvl w:val="1"/>
          <w:numId w:val="4"/>
        </w:numPr>
        <w:spacing w:after="0" w:line="240" w:lineRule="auto"/>
        <w:rPr>
          <w:b/>
          <w:i/>
        </w:rPr>
      </w:pPr>
      <w:r>
        <w:rPr>
          <w:rFonts w:cs="Arial"/>
        </w:rPr>
        <w:t>E</w:t>
      </w:r>
      <w:r w:rsidR="000E3CA6">
        <w:t>numerators will visit 1,</w:t>
      </w:r>
      <w:r w:rsidR="005636AC">
        <w:t>732</w:t>
      </w:r>
      <w:r w:rsidR="000E3CA6">
        <w:t xml:space="preserve"> </w:t>
      </w:r>
      <w:r>
        <w:t xml:space="preserve">farms </w:t>
      </w:r>
      <w:r w:rsidR="008C7D36">
        <w:t xml:space="preserve">in </w:t>
      </w:r>
      <w:r w:rsidR="001530AE">
        <w:t xml:space="preserve">California </w:t>
      </w:r>
      <w:r w:rsidR="00512007">
        <w:t xml:space="preserve">and 32 farms in Oregon. </w:t>
      </w:r>
    </w:p>
    <w:p w:rsidR="009D12FB" w:rsidRDefault="009D12FB" w:rsidP="009D12FB">
      <w:pPr>
        <w:pStyle w:val="ListParagraph"/>
        <w:spacing w:after="0" w:line="240" w:lineRule="auto"/>
        <w:ind w:left="1440"/>
        <w:rPr>
          <w:b/>
          <w:i/>
        </w:rPr>
      </w:pPr>
    </w:p>
    <w:p w:rsidR="008D0DB4" w:rsidRPr="007A7D4B" w:rsidRDefault="008D0DB4" w:rsidP="00913894">
      <w:pPr>
        <w:spacing w:after="0" w:line="240" w:lineRule="auto"/>
        <w:rPr>
          <w:b/>
        </w:rPr>
      </w:pPr>
      <w:r w:rsidRPr="007A7D4B">
        <w:rPr>
          <w:b/>
          <w:i/>
        </w:rPr>
        <w:t>Topic:</w:t>
      </w:r>
      <w:r w:rsidRPr="007A7D4B">
        <w:rPr>
          <w:b/>
        </w:rPr>
        <w:t xml:space="preserve"> Benefits of the Surve</w:t>
      </w:r>
      <w:r w:rsidR="00FE31EE">
        <w:rPr>
          <w:b/>
        </w:rPr>
        <w:t>y</w:t>
      </w:r>
    </w:p>
    <w:p w:rsidR="00936C27" w:rsidRDefault="002D4535" w:rsidP="00B62CA6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The </w:t>
      </w:r>
      <w:r w:rsidR="001530AE">
        <w:t>2013</w:t>
      </w:r>
      <w:r w:rsidR="00ED37FD">
        <w:t xml:space="preserve"> </w:t>
      </w:r>
      <w:r>
        <w:t xml:space="preserve">NRI-CEAP </w:t>
      </w:r>
      <w:r w:rsidR="00B05A30" w:rsidRPr="009D24D5">
        <w:t>survey</w:t>
      </w:r>
      <w:r w:rsidR="00B05A30">
        <w:t xml:space="preserve"> </w:t>
      </w:r>
      <w:r>
        <w:t xml:space="preserve">will </w:t>
      </w:r>
      <w:r w:rsidR="00C77F4F">
        <w:t xml:space="preserve">document </w:t>
      </w:r>
      <w:r w:rsidR="00936C27">
        <w:t xml:space="preserve">producers’ current farming and management practices, including conservation practices designed to help protect soil and water resources. The survey will provide a complete picture of conservation practices in the </w:t>
      </w:r>
      <w:r w:rsidR="00755A39">
        <w:t>California Bay-</w:t>
      </w:r>
      <w:r w:rsidR="001530AE">
        <w:t xml:space="preserve">Delta </w:t>
      </w:r>
      <w:r w:rsidR="00185A3D" w:rsidRPr="009D24D5">
        <w:t>w</w:t>
      </w:r>
      <w:r w:rsidR="00B05A30" w:rsidRPr="009D24D5">
        <w:t xml:space="preserve">atershed </w:t>
      </w:r>
      <w:r w:rsidR="00A709A2" w:rsidRPr="009D24D5">
        <w:t>a</w:t>
      </w:r>
      <w:r w:rsidR="00711AEA" w:rsidRPr="009D24D5">
        <w:t>rea</w:t>
      </w:r>
      <w:r w:rsidR="00936C27">
        <w:t>.</w:t>
      </w:r>
      <w:r w:rsidR="00633472">
        <w:t xml:space="preserve"> </w:t>
      </w:r>
      <w:r w:rsidR="00936C27">
        <w:t>NASS representatives will co</w:t>
      </w:r>
      <w:r>
        <w:t xml:space="preserve">llect information about </w:t>
      </w:r>
      <w:r w:rsidR="00C77F4F">
        <w:t xml:space="preserve">on-farm </w:t>
      </w:r>
      <w:r w:rsidR="00936C27">
        <w:t xml:space="preserve">management practices including those that </w:t>
      </w:r>
      <w:r w:rsidR="000E5BDB">
        <w:t>farmers and ranchers</w:t>
      </w:r>
      <w:r w:rsidR="00936C27">
        <w:t xml:space="preserve"> installed using government, nonprofit or industry programs as well as their own resources with no </w:t>
      </w:r>
      <w:r w:rsidR="00B05A30" w:rsidRPr="009D24D5">
        <w:t>external</w:t>
      </w:r>
      <w:r w:rsidR="00936C27" w:rsidRPr="009D24D5">
        <w:t xml:space="preserve"> </w:t>
      </w:r>
      <w:r w:rsidR="00936C27">
        <w:t>support. This information will be used to maintain, modify</w:t>
      </w:r>
      <w:r w:rsidR="00421CCE">
        <w:t>, combine</w:t>
      </w:r>
      <w:r w:rsidR="00936C27">
        <w:t xml:space="preserve"> and improve programs that assist </w:t>
      </w:r>
      <w:r w:rsidR="000E5BDB">
        <w:t>farmers and ranchers</w:t>
      </w:r>
      <w:r w:rsidR="00936C27">
        <w:t xml:space="preserve"> in planning and installing on-farm conservation practices. </w:t>
      </w:r>
      <w:r w:rsidR="00B62CA6">
        <w:t xml:space="preserve">The alterations made to these conservation programs </w:t>
      </w:r>
      <w:r w:rsidR="00B05A30" w:rsidRPr="009D24D5">
        <w:t>and practices</w:t>
      </w:r>
      <w:r w:rsidR="00B05A30">
        <w:t xml:space="preserve"> </w:t>
      </w:r>
      <w:r w:rsidR="00B62CA6">
        <w:t xml:space="preserve">have the potential to </w:t>
      </w:r>
      <w:r w:rsidR="00421CCE">
        <w:t>further reduce sediment and nutrient losses from cropland</w:t>
      </w:r>
      <w:r w:rsidR="00B62CA6">
        <w:t>.</w:t>
      </w:r>
      <w:r w:rsidR="00FA76BA">
        <w:t xml:space="preserve"> </w:t>
      </w:r>
    </w:p>
    <w:p w:rsidR="0094649D" w:rsidRPr="0094649D" w:rsidRDefault="0094649D" w:rsidP="0094649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/>
        </w:rPr>
      </w:pPr>
      <w:r w:rsidRPr="0094649D">
        <w:t>Locally, the survey will</w:t>
      </w:r>
      <w:r w:rsidRPr="0094649D">
        <w:rPr>
          <w:rFonts w:asciiTheme="minorHAnsi" w:hAnsiTheme="minorHAnsi"/>
        </w:rPr>
        <w:t>:</w:t>
      </w:r>
    </w:p>
    <w:p w:rsidR="0094649D" w:rsidRPr="009D24D5" w:rsidRDefault="0094649D" w:rsidP="0094649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9D24D5">
        <w:rPr>
          <w:rFonts w:asciiTheme="minorHAnsi" w:hAnsiTheme="minorHAnsi"/>
        </w:rPr>
        <w:t>Provide information needed by the USDA</w:t>
      </w:r>
      <w:r w:rsidR="000708ED" w:rsidRPr="009D24D5">
        <w:rPr>
          <w:rFonts w:asciiTheme="minorHAnsi" w:hAnsiTheme="minorHAnsi"/>
        </w:rPr>
        <w:t>-NRCS</w:t>
      </w:r>
      <w:r w:rsidRPr="009D24D5">
        <w:rPr>
          <w:rFonts w:asciiTheme="minorHAnsi" w:hAnsiTheme="minorHAnsi"/>
        </w:rPr>
        <w:t xml:space="preserve"> to determine the effects of conservation practices commonly used on irrigated cropland related to water conservation and water quality enhancement.  This survey will capture the efforts farmers </w:t>
      </w:r>
      <w:r w:rsidR="000E5BDB" w:rsidRPr="009D24D5">
        <w:rPr>
          <w:rFonts w:asciiTheme="minorHAnsi" w:hAnsiTheme="minorHAnsi"/>
        </w:rPr>
        <w:t xml:space="preserve">and ranchers </w:t>
      </w:r>
      <w:r w:rsidRPr="009D24D5">
        <w:rPr>
          <w:rFonts w:asciiTheme="minorHAnsi" w:hAnsiTheme="minorHAnsi"/>
        </w:rPr>
        <w:t xml:space="preserve">are currently making to enhance water quality and identify potential benefits of additional treatment.  </w:t>
      </w:r>
    </w:p>
    <w:p w:rsidR="0094649D" w:rsidRPr="009D24D5" w:rsidRDefault="0094649D" w:rsidP="0094649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9D24D5">
        <w:rPr>
          <w:rFonts w:asciiTheme="minorHAnsi" w:hAnsiTheme="minorHAnsi"/>
        </w:rPr>
        <w:t>Provide information needed by USDA</w:t>
      </w:r>
      <w:r w:rsidR="000708ED" w:rsidRPr="009D24D5">
        <w:rPr>
          <w:rFonts w:asciiTheme="minorHAnsi" w:hAnsiTheme="minorHAnsi"/>
        </w:rPr>
        <w:t>-NRCS</w:t>
      </w:r>
      <w:r w:rsidRPr="009D24D5">
        <w:rPr>
          <w:rFonts w:asciiTheme="minorHAnsi" w:hAnsiTheme="minorHAnsi"/>
        </w:rPr>
        <w:t xml:space="preserve"> on the effects of conservation practices used in riparian and meadow restoration related to water quality and fish and wildlife habitat restoration.</w:t>
      </w:r>
      <w:r w:rsidR="000E5BDB" w:rsidRPr="009D24D5">
        <w:rPr>
          <w:rFonts w:asciiTheme="minorHAnsi" w:hAnsiTheme="minorHAnsi"/>
        </w:rPr>
        <w:t xml:space="preserve">  The survey will capture the efforts farmers and ranchers currently make to enhance fish and wildlife habitat restoration and identify potential gains of additional treatment.</w:t>
      </w:r>
    </w:p>
    <w:p w:rsidR="002C434C" w:rsidRPr="0094649D" w:rsidRDefault="002C434C" w:rsidP="0094649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 w:rsidRPr="009D24D5">
        <w:rPr>
          <w:rFonts w:asciiTheme="minorHAnsi" w:hAnsiTheme="minorHAnsi"/>
        </w:rPr>
        <w:t xml:space="preserve">Producers can use the survey results to demonstrate </w:t>
      </w:r>
      <w:r w:rsidR="000708ED" w:rsidRPr="009D24D5">
        <w:rPr>
          <w:rFonts w:asciiTheme="minorHAnsi" w:hAnsiTheme="minorHAnsi"/>
        </w:rPr>
        <w:t xml:space="preserve">the </w:t>
      </w:r>
      <w:r w:rsidRPr="009D24D5">
        <w:rPr>
          <w:rFonts w:asciiTheme="minorHAnsi" w:hAnsiTheme="minorHAnsi"/>
        </w:rPr>
        <w:t>breadth and</w:t>
      </w:r>
      <w:r>
        <w:rPr>
          <w:rFonts w:asciiTheme="minorHAnsi" w:hAnsiTheme="minorHAnsi"/>
        </w:rPr>
        <w:t xml:space="preserve"> depth of their conservation activities and advocate for additional programs</w:t>
      </w:r>
      <w:r w:rsidR="000708ED" w:rsidRPr="009D24D5">
        <w:rPr>
          <w:rFonts w:asciiTheme="minorHAnsi" w:hAnsiTheme="minorHAnsi"/>
        </w:rPr>
        <w:t>, practices</w:t>
      </w:r>
      <w:r>
        <w:rPr>
          <w:rFonts w:asciiTheme="minorHAnsi" w:hAnsiTheme="minorHAnsi"/>
        </w:rPr>
        <w:t xml:space="preserve"> or services needed.</w:t>
      </w:r>
    </w:p>
    <w:p w:rsidR="00B62CA6" w:rsidRPr="009D24D5" w:rsidRDefault="000708ED" w:rsidP="0094649D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9D24D5">
        <w:t>This survey</w:t>
      </w:r>
      <w:r w:rsidR="00077B65" w:rsidRPr="009D24D5">
        <w:t xml:space="preserve"> will </w:t>
      </w:r>
      <w:r w:rsidR="005C2A13" w:rsidRPr="009D24D5">
        <w:t xml:space="preserve">focus </w:t>
      </w:r>
      <w:r w:rsidR="00077B65" w:rsidRPr="009D24D5">
        <w:t xml:space="preserve">on </w:t>
      </w:r>
      <w:r w:rsidRPr="009D24D5">
        <w:t>the C</w:t>
      </w:r>
      <w:r w:rsidR="00755A39">
        <w:t>alifornia Bay-</w:t>
      </w:r>
      <w:r w:rsidRPr="009D24D5">
        <w:t xml:space="preserve">Delta watershed </w:t>
      </w:r>
      <w:r w:rsidR="00711AEA" w:rsidRPr="009D24D5">
        <w:t xml:space="preserve">area </w:t>
      </w:r>
      <w:r w:rsidRPr="009D24D5">
        <w:t>and will use</w:t>
      </w:r>
      <w:r w:rsidR="001C1B09" w:rsidRPr="009D24D5">
        <w:t xml:space="preserve"> a</w:t>
      </w:r>
      <w:r w:rsidRPr="009D24D5">
        <w:t>n expanded/</w:t>
      </w:r>
      <w:r w:rsidR="00077B65" w:rsidRPr="009D24D5">
        <w:t xml:space="preserve">larger </w:t>
      </w:r>
      <w:r w:rsidRPr="009D24D5">
        <w:t xml:space="preserve">NRI </w:t>
      </w:r>
      <w:r w:rsidR="00077B65" w:rsidRPr="009D24D5">
        <w:t>sample</w:t>
      </w:r>
      <w:r w:rsidRPr="009D24D5">
        <w:t xml:space="preserve"> size</w:t>
      </w:r>
      <w:r w:rsidR="00077B65" w:rsidRPr="009D24D5">
        <w:t xml:space="preserve">. This will </w:t>
      </w:r>
      <w:r w:rsidR="00711AEA" w:rsidRPr="009D24D5">
        <w:t xml:space="preserve">also </w:t>
      </w:r>
      <w:r w:rsidR="00792C34" w:rsidRPr="009D24D5">
        <w:t>give a more in-depth and clearer</w:t>
      </w:r>
      <w:r w:rsidR="00077B65" w:rsidRPr="009D24D5">
        <w:t xml:space="preserve"> idea of the current conservation practices in the</w:t>
      </w:r>
      <w:r w:rsidR="001C1B09" w:rsidRPr="009D24D5">
        <w:t xml:space="preserve"> specific </w:t>
      </w:r>
      <w:r w:rsidRPr="009D24D5">
        <w:t>sub-</w:t>
      </w:r>
      <w:r w:rsidR="001C1B09" w:rsidRPr="009D24D5">
        <w:t xml:space="preserve">watershed </w:t>
      </w:r>
      <w:r w:rsidRPr="009D24D5">
        <w:t>areas that make up the C</w:t>
      </w:r>
      <w:r w:rsidR="00755A39">
        <w:t>alifornia</w:t>
      </w:r>
      <w:r w:rsidRPr="009D24D5">
        <w:t xml:space="preserve"> Bay-Delta </w:t>
      </w:r>
      <w:r w:rsidR="001C1B09" w:rsidRPr="009D24D5">
        <w:t>study area</w:t>
      </w:r>
      <w:r w:rsidR="00077B65" w:rsidRPr="009D24D5">
        <w:t xml:space="preserve">. </w:t>
      </w:r>
      <w:r w:rsidRPr="009D24D5">
        <w:t xml:space="preserve"> </w:t>
      </w:r>
      <w:r w:rsidR="008D0DB4" w:rsidRPr="009D24D5">
        <w:t xml:space="preserve">This information </w:t>
      </w:r>
      <w:r w:rsidR="009D24D5" w:rsidRPr="009D24D5">
        <w:t>will capture</w:t>
      </w:r>
      <w:r w:rsidR="008D0DB4" w:rsidRPr="009D24D5">
        <w:t xml:space="preserve"> </w:t>
      </w:r>
      <w:r w:rsidR="007759E8" w:rsidRPr="009D24D5">
        <w:lastRenderedPageBreak/>
        <w:t xml:space="preserve">all </w:t>
      </w:r>
      <w:r w:rsidR="008D0DB4" w:rsidRPr="009D24D5">
        <w:t xml:space="preserve">conservation </w:t>
      </w:r>
      <w:r w:rsidR="009D24D5" w:rsidRPr="009D24D5">
        <w:t>efforts</w:t>
      </w:r>
      <w:r w:rsidR="008D0DB4" w:rsidRPr="009D24D5">
        <w:t xml:space="preserve"> and </w:t>
      </w:r>
      <w:r w:rsidRPr="009D24D5">
        <w:t>establish a conservation/management baseline</w:t>
      </w:r>
      <w:r w:rsidR="008D0DB4" w:rsidRPr="009D24D5">
        <w:t xml:space="preserve"> to </w:t>
      </w:r>
      <w:r w:rsidR="009D24D5" w:rsidRPr="009D24D5">
        <w:t>enhance</w:t>
      </w:r>
      <w:r w:rsidR="008D0DB4" w:rsidRPr="009D24D5">
        <w:t xml:space="preserve"> conservation planning, implementation and management.</w:t>
      </w:r>
      <w:r w:rsidR="00B62CA6" w:rsidRPr="009D24D5">
        <w:t xml:space="preserve"> </w:t>
      </w:r>
    </w:p>
    <w:p w:rsidR="008D0DB4" w:rsidRDefault="008D0DB4" w:rsidP="00591A02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Maintaining conservation programs in the United States </w:t>
      </w:r>
      <w:r w:rsidRPr="009D24D5">
        <w:t xml:space="preserve">benefits </w:t>
      </w:r>
      <w:r w:rsidR="007C6A1D" w:rsidRPr="009D24D5">
        <w:t xml:space="preserve">the public and </w:t>
      </w:r>
      <w:r w:rsidRPr="009D24D5">
        <w:t xml:space="preserve">producers by protecting the </w:t>
      </w:r>
      <w:r w:rsidR="007C6A1D" w:rsidRPr="009D24D5">
        <w:t>natural resource base</w:t>
      </w:r>
      <w:r w:rsidRPr="009D24D5">
        <w:t xml:space="preserve"> upon</w:t>
      </w:r>
      <w:r>
        <w:t xml:space="preserve"> which their livelihood depends and providing financial incentives such as rental payments and cost-</w:t>
      </w:r>
      <w:r w:rsidR="005625B3">
        <w:t>sharing</w:t>
      </w:r>
      <w:r>
        <w:t xml:space="preserve"> to offset the cost of installing conservation practices. USDA conservation programs currently benefiting </w:t>
      </w:r>
      <w:r w:rsidR="000E5BDB">
        <w:t>farmers and ranchers</w:t>
      </w:r>
      <w:r>
        <w:t xml:space="preserve"> include:</w:t>
      </w:r>
    </w:p>
    <w:p w:rsidR="005C2A13" w:rsidRDefault="005C2A13" w:rsidP="005C2A13">
      <w:pPr>
        <w:pStyle w:val="ListParagraph"/>
        <w:numPr>
          <w:ilvl w:val="1"/>
          <w:numId w:val="4"/>
        </w:numPr>
        <w:spacing w:after="0" w:line="240" w:lineRule="auto"/>
      </w:pPr>
      <w:r>
        <w:t>Agricultural Water Enhancement Program</w:t>
      </w:r>
    </w:p>
    <w:p w:rsidR="005C2A13" w:rsidRPr="00DF31CF" w:rsidRDefault="005C2A13" w:rsidP="005C2A13">
      <w:pPr>
        <w:pStyle w:val="ListParagraph"/>
        <w:numPr>
          <w:ilvl w:val="1"/>
          <w:numId w:val="4"/>
        </w:numPr>
        <w:spacing w:after="0" w:line="240" w:lineRule="auto"/>
      </w:pPr>
      <w:r>
        <w:t>Conservation Stewardship Program</w:t>
      </w:r>
    </w:p>
    <w:p w:rsidR="008D0DB4" w:rsidRDefault="008D0DB4" w:rsidP="00766804">
      <w:pPr>
        <w:pStyle w:val="ListParagraph"/>
        <w:numPr>
          <w:ilvl w:val="1"/>
          <w:numId w:val="4"/>
        </w:numPr>
        <w:spacing w:after="0" w:line="240" w:lineRule="auto"/>
      </w:pPr>
      <w:r>
        <w:t>Environmental Quality Incentives Program</w:t>
      </w:r>
    </w:p>
    <w:p w:rsidR="008D0DB4" w:rsidRDefault="008D0DB4" w:rsidP="00766804">
      <w:pPr>
        <w:pStyle w:val="ListParagraph"/>
        <w:numPr>
          <w:ilvl w:val="1"/>
          <w:numId w:val="4"/>
        </w:numPr>
        <w:spacing w:after="0" w:line="240" w:lineRule="auto"/>
      </w:pPr>
      <w:r>
        <w:t>Wetlands Reserve Program</w:t>
      </w:r>
    </w:p>
    <w:p w:rsidR="00F64CF9" w:rsidRDefault="00F64CF9" w:rsidP="007A7D4B">
      <w:pPr>
        <w:pStyle w:val="ListParagraph"/>
        <w:spacing w:after="0" w:line="240" w:lineRule="auto"/>
        <w:ind w:left="1440"/>
      </w:pPr>
    </w:p>
    <w:p w:rsidR="008D0DB4" w:rsidRPr="007A7D4B" w:rsidRDefault="008D0DB4" w:rsidP="007A7D4B">
      <w:pPr>
        <w:spacing w:after="0" w:line="240" w:lineRule="auto"/>
        <w:rPr>
          <w:b/>
        </w:rPr>
      </w:pPr>
      <w:r w:rsidRPr="007A7D4B">
        <w:rPr>
          <w:b/>
          <w:i/>
        </w:rPr>
        <w:t>Topic:</w:t>
      </w:r>
      <w:r w:rsidRPr="007A7D4B">
        <w:rPr>
          <w:b/>
        </w:rPr>
        <w:t xml:space="preserve"> </w:t>
      </w:r>
      <w:r>
        <w:rPr>
          <w:b/>
        </w:rPr>
        <w:t>Confidentiality</w:t>
      </w:r>
    </w:p>
    <w:p w:rsidR="008D0DB4" w:rsidRPr="00A76874" w:rsidRDefault="008D0DB4" w:rsidP="008C201D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A76874">
        <w:rPr>
          <w:rFonts w:cs="Arial"/>
        </w:rPr>
        <w:t xml:space="preserve">Respondents are guaranteed by law </w:t>
      </w:r>
      <w:r w:rsidR="00DF31CF" w:rsidRPr="00A76874">
        <w:t>(Title 7, U.S. Co</w:t>
      </w:r>
      <w:r w:rsidR="005C2A13" w:rsidRPr="00A76874">
        <w:t xml:space="preserve">de, CIPSEA, </w:t>
      </w:r>
      <w:proofErr w:type="gramStart"/>
      <w:r w:rsidR="005C2A13" w:rsidRPr="00A76874">
        <w:t>Public</w:t>
      </w:r>
      <w:proofErr w:type="gramEnd"/>
      <w:r w:rsidR="005C2A13" w:rsidRPr="00A76874">
        <w:t xml:space="preserve"> Law 107-347)</w:t>
      </w:r>
      <w:r w:rsidR="00DF31CF" w:rsidRPr="00A76874">
        <w:t xml:space="preserve"> </w:t>
      </w:r>
      <w:r w:rsidR="009D24D5">
        <w:rPr>
          <w:rFonts w:cs="Arial"/>
        </w:rPr>
        <w:t xml:space="preserve">that </w:t>
      </w:r>
      <w:r w:rsidRPr="00A76874">
        <w:rPr>
          <w:rFonts w:cs="Arial"/>
        </w:rPr>
        <w:t xml:space="preserve">their individual information will be kept confidential. </w:t>
      </w:r>
      <w:r w:rsidR="00A76874" w:rsidRPr="00A76874">
        <w:rPr>
          <w:rFonts w:cs="Arial"/>
        </w:rPr>
        <w:t xml:space="preserve"> </w:t>
      </w:r>
      <w:r w:rsidRPr="00A76874">
        <w:rPr>
          <w:rFonts w:cs="Arial"/>
        </w:rPr>
        <w:t xml:space="preserve">NASS </w:t>
      </w:r>
      <w:r w:rsidR="007C6A1D" w:rsidRPr="00A76874">
        <w:rPr>
          <w:rFonts w:cs="Arial"/>
        </w:rPr>
        <w:t>and NRCS use</w:t>
      </w:r>
      <w:r w:rsidRPr="00A76874">
        <w:rPr>
          <w:rFonts w:cs="Arial"/>
        </w:rPr>
        <w:t xml:space="preserve"> the information only for statistical purposes and </w:t>
      </w:r>
      <w:r w:rsidR="007C6A1D" w:rsidRPr="00A76874">
        <w:rPr>
          <w:rFonts w:cs="Arial"/>
        </w:rPr>
        <w:t>publish</w:t>
      </w:r>
      <w:r w:rsidRPr="00A76874">
        <w:rPr>
          <w:rFonts w:cs="Arial"/>
        </w:rPr>
        <w:t xml:space="preserve"> data only in </w:t>
      </w:r>
      <w:r w:rsidR="00E76BD3" w:rsidRPr="00A76874">
        <w:rPr>
          <w:rFonts w:cs="Arial"/>
        </w:rPr>
        <w:t>aggregated</w:t>
      </w:r>
      <w:r w:rsidRPr="00A76874">
        <w:rPr>
          <w:rFonts w:cs="Arial"/>
        </w:rPr>
        <w:t xml:space="preserve"> totals. </w:t>
      </w:r>
      <w:r w:rsidR="007C6A1D" w:rsidRPr="00A76874">
        <w:rPr>
          <w:rFonts w:cs="Arial"/>
        </w:rPr>
        <w:t xml:space="preserve">  </w:t>
      </w:r>
    </w:p>
    <w:p w:rsidR="008D0DB4" w:rsidRDefault="008D0DB4" w:rsidP="008D3B2D">
      <w:pPr>
        <w:pStyle w:val="BodyText2"/>
        <w:tabs>
          <w:tab w:val="right" w:pos="-3420"/>
        </w:tabs>
        <w:spacing w:after="0" w:line="240" w:lineRule="auto"/>
        <w:rPr>
          <w:rFonts w:ascii="Calibri" w:hAnsi="Calibri"/>
          <w:sz w:val="22"/>
          <w:szCs w:val="22"/>
        </w:rPr>
      </w:pPr>
    </w:p>
    <w:sectPr w:rsidR="008D0DB4" w:rsidSect="0094423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5DB5"/>
    <w:multiLevelType w:val="hybridMultilevel"/>
    <w:tmpl w:val="71BA7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60502"/>
    <w:multiLevelType w:val="hybridMultilevel"/>
    <w:tmpl w:val="ADC018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73D2C"/>
    <w:multiLevelType w:val="hybridMultilevel"/>
    <w:tmpl w:val="E1761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0E5412"/>
    <w:multiLevelType w:val="hybridMultilevel"/>
    <w:tmpl w:val="FD34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255E"/>
    <w:multiLevelType w:val="hybridMultilevel"/>
    <w:tmpl w:val="46E06C4A"/>
    <w:lvl w:ilvl="0" w:tplc="083053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10A38"/>
    <w:multiLevelType w:val="hybridMultilevel"/>
    <w:tmpl w:val="8308664A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6">
    <w:nsid w:val="4AAE447D"/>
    <w:multiLevelType w:val="hybridMultilevel"/>
    <w:tmpl w:val="F9F6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773F2"/>
    <w:multiLevelType w:val="hybridMultilevel"/>
    <w:tmpl w:val="93E2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8232B"/>
    <w:multiLevelType w:val="hybridMultilevel"/>
    <w:tmpl w:val="C40C9640"/>
    <w:lvl w:ilvl="0" w:tplc="2A101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8B4B7C"/>
    <w:multiLevelType w:val="hybridMultilevel"/>
    <w:tmpl w:val="1324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143A6"/>
    <w:multiLevelType w:val="hybridMultilevel"/>
    <w:tmpl w:val="DAF44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33D24"/>
    <w:multiLevelType w:val="hybridMultilevel"/>
    <w:tmpl w:val="B75CC9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0CE7"/>
    <w:rsid w:val="0001461A"/>
    <w:rsid w:val="00020070"/>
    <w:rsid w:val="00031D18"/>
    <w:rsid w:val="000411A5"/>
    <w:rsid w:val="000454D9"/>
    <w:rsid w:val="00045623"/>
    <w:rsid w:val="00052E14"/>
    <w:rsid w:val="000563D9"/>
    <w:rsid w:val="00057ED4"/>
    <w:rsid w:val="00067EEC"/>
    <w:rsid w:val="000708ED"/>
    <w:rsid w:val="00077B65"/>
    <w:rsid w:val="00077ED5"/>
    <w:rsid w:val="000829D5"/>
    <w:rsid w:val="00082BCD"/>
    <w:rsid w:val="00086C42"/>
    <w:rsid w:val="00095B39"/>
    <w:rsid w:val="00097178"/>
    <w:rsid w:val="000977B7"/>
    <w:rsid w:val="000A0968"/>
    <w:rsid w:val="000A106A"/>
    <w:rsid w:val="000A1D6F"/>
    <w:rsid w:val="000A4F48"/>
    <w:rsid w:val="000B6344"/>
    <w:rsid w:val="000D4EC7"/>
    <w:rsid w:val="000E3CA6"/>
    <w:rsid w:val="000E5BDB"/>
    <w:rsid w:val="000F10F1"/>
    <w:rsid w:val="00100E20"/>
    <w:rsid w:val="0010205A"/>
    <w:rsid w:val="00116848"/>
    <w:rsid w:val="0011781C"/>
    <w:rsid w:val="0012171A"/>
    <w:rsid w:val="001338ED"/>
    <w:rsid w:val="001379FE"/>
    <w:rsid w:val="0015227C"/>
    <w:rsid w:val="001530AE"/>
    <w:rsid w:val="001564D6"/>
    <w:rsid w:val="00157C47"/>
    <w:rsid w:val="0016026B"/>
    <w:rsid w:val="00163C21"/>
    <w:rsid w:val="00164063"/>
    <w:rsid w:val="00167EAB"/>
    <w:rsid w:val="00172119"/>
    <w:rsid w:val="00172ABE"/>
    <w:rsid w:val="00172D64"/>
    <w:rsid w:val="00182D41"/>
    <w:rsid w:val="00182F42"/>
    <w:rsid w:val="001835E1"/>
    <w:rsid w:val="00185A3D"/>
    <w:rsid w:val="00194667"/>
    <w:rsid w:val="00196B27"/>
    <w:rsid w:val="00197FAB"/>
    <w:rsid w:val="001A1222"/>
    <w:rsid w:val="001A4557"/>
    <w:rsid w:val="001A6520"/>
    <w:rsid w:val="001C1B09"/>
    <w:rsid w:val="001E1B47"/>
    <w:rsid w:val="001E1DF0"/>
    <w:rsid w:val="001E429B"/>
    <w:rsid w:val="001E5553"/>
    <w:rsid w:val="001E79C7"/>
    <w:rsid w:val="00204135"/>
    <w:rsid w:val="00207E52"/>
    <w:rsid w:val="00230838"/>
    <w:rsid w:val="00231E6F"/>
    <w:rsid w:val="002335E2"/>
    <w:rsid w:val="00256768"/>
    <w:rsid w:val="00261E96"/>
    <w:rsid w:val="00275E58"/>
    <w:rsid w:val="0027708E"/>
    <w:rsid w:val="00286632"/>
    <w:rsid w:val="002B5141"/>
    <w:rsid w:val="002C434C"/>
    <w:rsid w:val="002C62E7"/>
    <w:rsid w:val="002D4535"/>
    <w:rsid w:val="002D7306"/>
    <w:rsid w:val="002D73E8"/>
    <w:rsid w:val="002F08CD"/>
    <w:rsid w:val="002F0A4F"/>
    <w:rsid w:val="002F10C0"/>
    <w:rsid w:val="002F45FC"/>
    <w:rsid w:val="00304718"/>
    <w:rsid w:val="0032015E"/>
    <w:rsid w:val="00327DA7"/>
    <w:rsid w:val="00333CCB"/>
    <w:rsid w:val="00335E44"/>
    <w:rsid w:val="00351FFC"/>
    <w:rsid w:val="00354354"/>
    <w:rsid w:val="0036214E"/>
    <w:rsid w:val="00362356"/>
    <w:rsid w:val="00363383"/>
    <w:rsid w:val="00365F99"/>
    <w:rsid w:val="003805B5"/>
    <w:rsid w:val="00397345"/>
    <w:rsid w:val="003A0B7B"/>
    <w:rsid w:val="003A2B36"/>
    <w:rsid w:val="003A4A46"/>
    <w:rsid w:val="003B1D0B"/>
    <w:rsid w:val="003B3CDA"/>
    <w:rsid w:val="003C3B74"/>
    <w:rsid w:val="003F1B89"/>
    <w:rsid w:val="004114B6"/>
    <w:rsid w:val="00421CCE"/>
    <w:rsid w:val="00426085"/>
    <w:rsid w:val="004312C2"/>
    <w:rsid w:val="00443ACC"/>
    <w:rsid w:val="0045149B"/>
    <w:rsid w:val="0045447C"/>
    <w:rsid w:val="00473EC7"/>
    <w:rsid w:val="004B489B"/>
    <w:rsid w:val="004B4A86"/>
    <w:rsid w:val="004C0401"/>
    <w:rsid w:val="004C1BAF"/>
    <w:rsid w:val="004D1F61"/>
    <w:rsid w:val="004D5566"/>
    <w:rsid w:val="004D5B6D"/>
    <w:rsid w:val="004E3215"/>
    <w:rsid w:val="004F56A1"/>
    <w:rsid w:val="005062D7"/>
    <w:rsid w:val="00512007"/>
    <w:rsid w:val="00513305"/>
    <w:rsid w:val="00515EF7"/>
    <w:rsid w:val="00517329"/>
    <w:rsid w:val="0051782D"/>
    <w:rsid w:val="005254F0"/>
    <w:rsid w:val="00527941"/>
    <w:rsid w:val="00546D27"/>
    <w:rsid w:val="005479EF"/>
    <w:rsid w:val="00552C6E"/>
    <w:rsid w:val="005625B3"/>
    <w:rsid w:val="005636AC"/>
    <w:rsid w:val="00564784"/>
    <w:rsid w:val="0056577C"/>
    <w:rsid w:val="005732D3"/>
    <w:rsid w:val="00573F53"/>
    <w:rsid w:val="005766B7"/>
    <w:rsid w:val="00577813"/>
    <w:rsid w:val="00585125"/>
    <w:rsid w:val="00591A02"/>
    <w:rsid w:val="005942FB"/>
    <w:rsid w:val="005A1070"/>
    <w:rsid w:val="005A7EB1"/>
    <w:rsid w:val="005C2A13"/>
    <w:rsid w:val="005C476A"/>
    <w:rsid w:val="005D4AF6"/>
    <w:rsid w:val="005E2BFB"/>
    <w:rsid w:val="005F1317"/>
    <w:rsid w:val="00610C80"/>
    <w:rsid w:val="00611EF8"/>
    <w:rsid w:val="00613D0E"/>
    <w:rsid w:val="00613E54"/>
    <w:rsid w:val="006238FD"/>
    <w:rsid w:val="00624D5B"/>
    <w:rsid w:val="00627233"/>
    <w:rsid w:val="00633472"/>
    <w:rsid w:val="006340AD"/>
    <w:rsid w:val="00635B5D"/>
    <w:rsid w:val="00637F74"/>
    <w:rsid w:val="00641125"/>
    <w:rsid w:val="006437FC"/>
    <w:rsid w:val="006666E1"/>
    <w:rsid w:val="00677C68"/>
    <w:rsid w:val="00681871"/>
    <w:rsid w:val="00681E37"/>
    <w:rsid w:val="00684DE0"/>
    <w:rsid w:val="00690679"/>
    <w:rsid w:val="006A323E"/>
    <w:rsid w:val="006A52AD"/>
    <w:rsid w:val="006B6255"/>
    <w:rsid w:val="006C3024"/>
    <w:rsid w:val="006D486E"/>
    <w:rsid w:val="006D5EF7"/>
    <w:rsid w:val="006E71BB"/>
    <w:rsid w:val="00705E02"/>
    <w:rsid w:val="0071019D"/>
    <w:rsid w:val="007116C5"/>
    <w:rsid w:val="00711AEA"/>
    <w:rsid w:val="00714CD0"/>
    <w:rsid w:val="00733B53"/>
    <w:rsid w:val="00755064"/>
    <w:rsid w:val="00755A39"/>
    <w:rsid w:val="007624B8"/>
    <w:rsid w:val="00766804"/>
    <w:rsid w:val="007759E8"/>
    <w:rsid w:val="00775EA5"/>
    <w:rsid w:val="007762D0"/>
    <w:rsid w:val="007821D3"/>
    <w:rsid w:val="00792C34"/>
    <w:rsid w:val="00793599"/>
    <w:rsid w:val="0079582F"/>
    <w:rsid w:val="00797CF8"/>
    <w:rsid w:val="007A1CF8"/>
    <w:rsid w:val="007A7D4B"/>
    <w:rsid w:val="007C3D1B"/>
    <w:rsid w:val="007C50DF"/>
    <w:rsid w:val="007C6A1D"/>
    <w:rsid w:val="007F717B"/>
    <w:rsid w:val="008003CB"/>
    <w:rsid w:val="0081216A"/>
    <w:rsid w:val="008140C9"/>
    <w:rsid w:val="00826DD0"/>
    <w:rsid w:val="00842A06"/>
    <w:rsid w:val="008520F6"/>
    <w:rsid w:val="00854BAE"/>
    <w:rsid w:val="0085734D"/>
    <w:rsid w:val="00860E79"/>
    <w:rsid w:val="0086754B"/>
    <w:rsid w:val="00885678"/>
    <w:rsid w:val="0089555F"/>
    <w:rsid w:val="00895661"/>
    <w:rsid w:val="008A43B3"/>
    <w:rsid w:val="008A550C"/>
    <w:rsid w:val="008B10CD"/>
    <w:rsid w:val="008B27A8"/>
    <w:rsid w:val="008C201D"/>
    <w:rsid w:val="008C53C7"/>
    <w:rsid w:val="008C7D36"/>
    <w:rsid w:val="008D0DB4"/>
    <w:rsid w:val="008D3B2D"/>
    <w:rsid w:val="008D4B9F"/>
    <w:rsid w:val="008F719F"/>
    <w:rsid w:val="009007F1"/>
    <w:rsid w:val="00901A3B"/>
    <w:rsid w:val="00904FE4"/>
    <w:rsid w:val="009072A2"/>
    <w:rsid w:val="00913894"/>
    <w:rsid w:val="009233C4"/>
    <w:rsid w:val="00923A86"/>
    <w:rsid w:val="00936C27"/>
    <w:rsid w:val="00940E33"/>
    <w:rsid w:val="00941C2F"/>
    <w:rsid w:val="00944231"/>
    <w:rsid w:val="0094649D"/>
    <w:rsid w:val="009466B8"/>
    <w:rsid w:val="00952CE8"/>
    <w:rsid w:val="0095463C"/>
    <w:rsid w:val="009551C9"/>
    <w:rsid w:val="009556CE"/>
    <w:rsid w:val="00961B01"/>
    <w:rsid w:val="00964159"/>
    <w:rsid w:val="00970CE7"/>
    <w:rsid w:val="00972396"/>
    <w:rsid w:val="009742B5"/>
    <w:rsid w:val="00976547"/>
    <w:rsid w:val="009930C3"/>
    <w:rsid w:val="009A5474"/>
    <w:rsid w:val="009C1DA5"/>
    <w:rsid w:val="009D12FB"/>
    <w:rsid w:val="009D1F93"/>
    <w:rsid w:val="009D24D5"/>
    <w:rsid w:val="009D2908"/>
    <w:rsid w:val="009E2868"/>
    <w:rsid w:val="009E2E21"/>
    <w:rsid w:val="009E32B0"/>
    <w:rsid w:val="009F5A16"/>
    <w:rsid w:val="009F5F84"/>
    <w:rsid w:val="00A027FF"/>
    <w:rsid w:val="00A0305C"/>
    <w:rsid w:val="00A1400F"/>
    <w:rsid w:val="00A14F58"/>
    <w:rsid w:val="00A15076"/>
    <w:rsid w:val="00A15B1A"/>
    <w:rsid w:val="00A17448"/>
    <w:rsid w:val="00A174E4"/>
    <w:rsid w:val="00A24350"/>
    <w:rsid w:val="00A351F2"/>
    <w:rsid w:val="00A373AE"/>
    <w:rsid w:val="00A37468"/>
    <w:rsid w:val="00A443B4"/>
    <w:rsid w:val="00A44B62"/>
    <w:rsid w:val="00A709A2"/>
    <w:rsid w:val="00A76874"/>
    <w:rsid w:val="00A775E0"/>
    <w:rsid w:val="00A8419C"/>
    <w:rsid w:val="00A87B02"/>
    <w:rsid w:val="00A91234"/>
    <w:rsid w:val="00A95E03"/>
    <w:rsid w:val="00A9772E"/>
    <w:rsid w:val="00AB0101"/>
    <w:rsid w:val="00AC6635"/>
    <w:rsid w:val="00AD2185"/>
    <w:rsid w:val="00AE76FC"/>
    <w:rsid w:val="00B02C3C"/>
    <w:rsid w:val="00B05A30"/>
    <w:rsid w:val="00B0756E"/>
    <w:rsid w:val="00B13735"/>
    <w:rsid w:val="00B146D4"/>
    <w:rsid w:val="00B174AA"/>
    <w:rsid w:val="00B31333"/>
    <w:rsid w:val="00B33B36"/>
    <w:rsid w:val="00B372E9"/>
    <w:rsid w:val="00B41E2D"/>
    <w:rsid w:val="00B46210"/>
    <w:rsid w:val="00B62CA6"/>
    <w:rsid w:val="00B83217"/>
    <w:rsid w:val="00B9000A"/>
    <w:rsid w:val="00BA191B"/>
    <w:rsid w:val="00BC7128"/>
    <w:rsid w:val="00BD201C"/>
    <w:rsid w:val="00BD2703"/>
    <w:rsid w:val="00BE79B3"/>
    <w:rsid w:val="00BF5BF9"/>
    <w:rsid w:val="00BF7E77"/>
    <w:rsid w:val="00C00783"/>
    <w:rsid w:val="00C01291"/>
    <w:rsid w:val="00C0707E"/>
    <w:rsid w:val="00C22C40"/>
    <w:rsid w:val="00C237F6"/>
    <w:rsid w:val="00C25BFA"/>
    <w:rsid w:val="00C33E95"/>
    <w:rsid w:val="00C34287"/>
    <w:rsid w:val="00C373F6"/>
    <w:rsid w:val="00C46B3C"/>
    <w:rsid w:val="00C56BE6"/>
    <w:rsid w:val="00C77F4F"/>
    <w:rsid w:val="00CA43E9"/>
    <w:rsid w:val="00CA70C5"/>
    <w:rsid w:val="00CB7AA0"/>
    <w:rsid w:val="00CD60A2"/>
    <w:rsid w:val="00CE01B9"/>
    <w:rsid w:val="00CE0509"/>
    <w:rsid w:val="00CF200D"/>
    <w:rsid w:val="00CF45D5"/>
    <w:rsid w:val="00D039F9"/>
    <w:rsid w:val="00D04277"/>
    <w:rsid w:val="00D06876"/>
    <w:rsid w:val="00D10D57"/>
    <w:rsid w:val="00D217EE"/>
    <w:rsid w:val="00D31934"/>
    <w:rsid w:val="00D668FE"/>
    <w:rsid w:val="00D7287D"/>
    <w:rsid w:val="00D84DF2"/>
    <w:rsid w:val="00D868FC"/>
    <w:rsid w:val="00D86BBC"/>
    <w:rsid w:val="00D86EE6"/>
    <w:rsid w:val="00D91F61"/>
    <w:rsid w:val="00DB2E89"/>
    <w:rsid w:val="00DD197D"/>
    <w:rsid w:val="00DF207A"/>
    <w:rsid w:val="00DF31CF"/>
    <w:rsid w:val="00DF5324"/>
    <w:rsid w:val="00E0280B"/>
    <w:rsid w:val="00E03BFA"/>
    <w:rsid w:val="00E10E23"/>
    <w:rsid w:val="00E11F99"/>
    <w:rsid w:val="00E1272F"/>
    <w:rsid w:val="00E14390"/>
    <w:rsid w:val="00E35A1D"/>
    <w:rsid w:val="00E40438"/>
    <w:rsid w:val="00E52D94"/>
    <w:rsid w:val="00E5682C"/>
    <w:rsid w:val="00E67FBB"/>
    <w:rsid w:val="00E73D21"/>
    <w:rsid w:val="00E76BD3"/>
    <w:rsid w:val="00E94AEE"/>
    <w:rsid w:val="00EB1A68"/>
    <w:rsid w:val="00EB32C0"/>
    <w:rsid w:val="00EB4E78"/>
    <w:rsid w:val="00EB6D95"/>
    <w:rsid w:val="00EC47FC"/>
    <w:rsid w:val="00EC77EB"/>
    <w:rsid w:val="00ED1343"/>
    <w:rsid w:val="00ED37FD"/>
    <w:rsid w:val="00EE2F51"/>
    <w:rsid w:val="00EF35B0"/>
    <w:rsid w:val="00F06FB4"/>
    <w:rsid w:val="00F123F4"/>
    <w:rsid w:val="00F31D3E"/>
    <w:rsid w:val="00F3476C"/>
    <w:rsid w:val="00F414CF"/>
    <w:rsid w:val="00F46009"/>
    <w:rsid w:val="00F5016F"/>
    <w:rsid w:val="00F51AB9"/>
    <w:rsid w:val="00F56B74"/>
    <w:rsid w:val="00F64CF9"/>
    <w:rsid w:val="00F67FEF"/>
    <w:rsid w:val="00F73FE6"/>
    <w:rsid w:val="00F91F43"/>
    <w:rsid w:val="00FA168F"/>
    <w:rsid w:val="00FA44AB"/>
    <w:rsid w:val="00FA76BA"/>
    <w:rsid w:val="00FB4DBA"/>
    <w:rsid w:val="00FC1829"/>
    <w:rsid w:val="00FC45A0"/>
    <w:rsid w:val="00FC5CFD"/>
    <w:rsid w:val="00FD5430"/>
    <w:rsid w:val="00FE31EE"/>
    <w:rsid w:val="00FE754F"/>
    <w:rsid w:val="00FF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26D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26D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6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USDA - NASS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dougel</dc:creator>
  <cp:lastModifiedBy>whydto</cp:lastModifiedBy>
  <cp:revision>2</cp:revision>
  <cp:lastPrinted>2013-06-19T13:11:00Z</cp:lastPrinted>
  <dcterms:created xsi:type="dcterms:W3CDTF">2014-06-05T18:58:00Z</dcterms:created>
  <dcterms:modified xsi:type="dcterms:W3CDTF">2014-06-05T18:58:00Z</dcterms:modified>
</cp:coreProperties>
</file>