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092" w:rsidRPr="00312BE6" w:rsidRDefault="00826092" w:rsidP="00F54F69">
      <w:pPr>
        <w:jc w:val="center"/>
        <w:rPr>
          <w:sz w:val="24"/>
          <w:szCs w:val="24"/>
        </w:rPr>
      </w:pPr>
      <w:bookmarkStart w:id="0" w:name="_GoBack"/>
      <w:bookmarkEnd w:id="0"/>
      <w:r w:rsidRPr="00312BE6">
        <w:rPr>
          <w:sz w:val="24"/>
          <w:szCs w:val="24"/>
        </w:rPr>
        <w:t>Federal Order</w:t>
      </w:r>
    </w:p>
    <w:p w:rsidR="00826092" w:rsidRPr="00312BE6" w:rsidRDefault="00826092" w:rsidP="00F54F69">
      <w:pPr>
        <w:jc w:val="center"/>
        <w:rPr>
          <w:sz w:val="24"/>
          <w:szCs w:val="24"/>
        </w:rPr>
      </w:pPr>
      <w:r w:rsidRPr="00312BE6">
        <w:rPr>
          <w:sz w:val="24"/>
          <w:szCs w:val="24"/>
        </w:rPr>
        <w:t xml:space="preserve">Reporting, Herd Monitoring and Management of </w:t>
      </w:r>
      <w:r w:rsidR="00B74ABE" w:rsidRPr="00312BE6">
        <w:rPr>
          <w:sz w:val="24"/>
          <w:szCs w:val="24"/>
        </w:rPr>
        <w:t xml:space="preserve">Novel </w:t>
      </w:r>
      <w:r w:rsidRPr="00312BE6">
        <w:rPr>
          <w:sz w:val="24"/>
          <w:szCs w:val="24"/>
        </w:rPr>
        <w:t>Swine Enteric Coronavirus Diseases</w:t>
      </w:r>
    </w:p>
    <w:p w:rsidR="006F3F05" w:rsidRDefault="008B5DBB" w:rsidP="006F3F05">
      <w:pPr>
        <w:jc w:val="center"/>
        <w:rPr>
          <w:sz w:val="24"/>
          <w:szCs w:val="24"/>
        </w:rPr>
      </w:pPr>
      <w:r w:rsidRPr="00312BE6">
        <w:rPr>
          <w:sz w:val="24"/>
          <w:szCs w:val="24"/>
          <w:highlight w:val="yellow"/>
        </w:rPr>
        <w:t>[</w:t>
      </w:r>
      <w:r w:rsidR="006F3F05">
        <w:rPr>
          <w:sz w:val="24"/>
          <w:szCs w:val="24"/>
          <w:highlight w:val="yellow"/>
        </w:rPr>
        <w:t>Effective June 5, 2014]</w:t>
      </w:r>
    </w:p>
    <w:p w:rsidR="009D73F1" w:rsidRPr="00E53046" w:rsidRDefault="008A73D6" w:rsidP="00345DA5">
      <w:pPr>
        <w:spacing w:line="240" w:lineRule="auto"/>
        <w:rPr>
          <w:sz w:val="24"/>
          <w:szCs w:val="24"/>
        </w:rPr>
      </w:pPr>
      <w:r w:rsidRPr="00312BE6">
        <w:rPr>
          <w:sz w:val="24"/>
          <w:szCs w:val="24"/>
        </w:rPr>
        <w:t>T</w:t>
      </w:r>
      <w:r w:rsidRPr="00696E4C">
        <w:rPr>
          <w:sz w:val="24"/>
          <w:szCs w:val="24"/>
        </w:rPr>
        <w:t>he Secretary of Agriculture is authorized by the Animal Health Protection Act</w:t>
      </w:r>
      <w:r w:rsidR="007602B1">
        <w:rPr>
          <w:sz w:val="24"/>
          <w:szCs w:val="24"/>
        </w:rPr>
        <w:t xml:space="preserve"> (AHPA)</w:t>
      </w:r>
      <w:r w:rsidRPr="00696E4C">
        <w:rPr>
          <w:sz w:val="24"/>
          <w:szCs w:val="24"/>
        </w:rPr>
        <w:t>, as amended (7 U.S.</w:t>
      </w:r>
      <w:r w:rsidRPr="00E53046">
        <w:rPr>
          <w:sz w:val="24"/>
          <w:szCs w:val="24"/>
        </w:rPr>
        <w:t xml:space="preserve">C. 8401 et seq.), </w:t>
      </w:r>
      <w:r w:rsidRPr="0066068A">
        <w:rPr>
          <w:sz w:val="24"/>
          <w:szCs w:val="24"/>
        </w:rPr>
        <w:t>to issue regulations and orders and to carry out operations and measures to prevent, detect, control and eradicate diseases and pests of livestock</w:t>
      </w:r>
      <w:r w:rsidR="007602B1">
        <w:rPr>
          <w:sz w:val="24"/>
          <w:szCs w:val="24"/>
        </w:rPr>
        <w:t xml:space="preserve">. </w:t>
      </w:r>
      <w:r w:rsidRPr="0066068A">
        <w:rPr>
          <w:sz w:val="24"/>
          <w:szCs w:val="24"/>
        </w:rPr>
        <w:t xml:space="preserve">The Secretary has delegated these authorities and responsibilities to </w:t>
      </w:r>
      <w:r w:rsidRPr="00E53046">
        <w:rPr>
          <w:sz w:val="24"/>
          <w:szCs w:val="24"/>
        </w:rPr>
        <w:t>the Animal and Plant Hea</w:t>
      </w:r>
      <w:r w:rsidR="00E53046">
        <w:rPr>
          <w:sz w:val="24"/>
          <w:szCs w:val="24"/>
        </w:rPr>
        <w:t>lth Inspection Service (APHIS</w:t>
      </w:r>
      <w:r w:rsidRPr="00E53046">
        <w:rPr>
          <w:sz w:val="24"/>
          <w:szCs w:val="24"/>
        </w:rPr>
        <w:t>)</w:t>
      </w:r>
      <w:r w:rsidR="007602B1">
        <w:rPr>
          <w:sz w:val="24"/>
          <w:szCs w:val="24"/>
        </w:rPr>
        <w:t xml:space="preserve">, </w:t>
      </w:r>
      <w:r w:rsidR="007602B1" w:rsidRPr="00E53046">
        <w:rPr>
          <w:sz w:val="24"/>
          <w:szCs w:val="24"/>
        </w:rPr>
        <w:t>Veterinary Services (VS)</w:t>
      </w:r>
      <w:r w:rsidR="007602B1">
        <w:rPr>
          <w:sz w:val="24"/>
          <w:szCs w:val="24"/>
        </w:rPr>
        <w:t xml:space="preserve">. </w:t>
      </w:r>
      <w:r w:rsidR="0066068A" w:rsidRPr="0066068A">
        <w:rPr>
          <w:sz w:val="24"/>
          <w:szCs w:val="24"/>
        </w:rPr>
        <w:t xml:space="preserve">This Federal Order is issued in accordance with </w:t>
      </w:r>
      <w:r w:rsidR="003048C9">
        <w:rPr>
          <w:sz w:val="24"/>
          <w:szCs w:val="24"/>
        </w:rPr>
        <w:t xml:space="preserve">7 U.S.C. 8305, 8308, 8310, 8313 and 8315.  </w:t>
      </w:r>
      <w:r w:rsidR="0066068A" w:rsidRPr="0066068A">
        <w:rPr>
          <w:sz w:val="24"/>
          <w:szCs w:val="24"/>
        </w:rPr>
        <w:tab/>
      </w:r>
    </w:p>
    <w:p w:rsidR="00EB3CE8" w:rsidRPr="005A3107" w:rsidRDefault="00E53046" w:rsidP="005A310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APHIS</w:t>
      </w:r>
      <w:r w:rsidR="007602B1">
        <w:rPr>
          <w:sz w:val="24"/>
          <w:szCs w:val="24"/>
        </w:rPr>
        <w:t>-</w:t>
      </w:r>
      <w:r>
        <w:rPr>
          <w:sz w:val="24"/>
          <w:szCs w:val="24"/>
        </w:rPr>
        <w:t>VS is issuing t</w:t>
      </w:r>
      <w:r w:rsidR="00081EB8" w:rsidRPr="005A3107">
        <w:rPr>
          <w:sz w:val="24"/>
          <w:szCs w:val="24"/>
        </w:rPr>
        <w:t>his Federal Order</w:t>
      </w:r>
      <w:r w:rsidR="000F38BD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313110" w:rsidRPr="005A3107">
        <w:rPr>
          <w:sz w:val="24"/>
          <w:szCs w:val="24"/>
        </w:rPr>
        <w:t xml:space="preserve">o </w:t>
      </w:r>
      <w:r w:rsidR="00081EB8" w:rsidRPr="005A3107">
        <w:rPr>
          <w:sz w:val="24"/>
          <w:szCs w:val="24"/>
        </w:rPr>
        <w:t xml:space="preserve">establish a </w:t>
      </w:r>
      <w:r w:rsidR="00313110" w:rsidRPr="005A3107">
        <w:rPr>
          <w:sz w:val="24"/>
          <w:szCs w:val="24"/>
        </w:rPr>
        <w:t xml:space="preserve">mandatory </w:t>
      </w:r>
      <w:r w:rsidR="007F6A91" w:rsidRPr="005A3107">
        <w:rPr>
          <w:sz w:val="24"/>
          <w:szCs w:val="24"/>
        </w:rPr>
        <w:t xml:space="preserve">disease </w:t>
      </w:r>
      <w:r w:rsidR="00081EB8" w:rsidRPr="005A3107">
        <w:rPr>
          <w:sz w:val="24"/>
          <w:szCs w:val="24"/>
        </w:rPr>
        <w:t xml:space="preserve">reporting </w:t>
      </w:r>
      <w:r w:rsidR="007F6A91" w:rsidRPr="005A3107">
        <w:rPr>
          <w:sz w:val="24"/>
          <w:szCs w:val="24"/>
        </w:rPr>
        <w:t xml:space="preserve">requirement </w:t>
      </w:r>
      <w:r w:rsidR="00081EB8" w:rsidRPr="005A3107">
        <w:rPr>
          <w:sz w:val="24"/>
          <w:szCs w:val="24"/>
        </w:rPr>
        <w:t xml:space="preserve">and </w:t>
      </w:r>
      <w:r w:rsidR="007F6A91" w:rsidRPr="005A3107">
        <w:rPr>
          <w:sz w:val="24"/>
          <w:szCs w:val="24"/>
        </w:rPr>
        <w:t xml:space="preserve">a </w:t>
      </w:r>
      <w:r w:rsidR="00081EB8" w:rsidRPr="005A3107">
        <w:rPr>
          <w:sz w:val="24"/>
          <w:szCs w:val="24"/>
        </w:rPr>
        <w:t>herd monitoring and management requirement for novel swine enteric coronavirus disease</w:t>
      </w:r>
      <w:r w:rsidR="006A010D" w:rsidRPr="005A3107">
        <w:rPr>
          <w:sz w:val="24"/>
          <w:szCs w:val="24"/>
        </w:rPr>
        <w:t>s</w:t>
      </w:r>
      <w:r w:rsidR="007F6A91" w:rsidRPr="005A3107">
        <w:rPr>
          <w:sz w:val="24"/>
          <w:szCs w:val="24"/>
        </w:rPr>
        <w:t xml:space="preserve"> (SECD)</w:t>
      </w:r>
      <w:r w:rsidR="007602B1">
        <w:rPr>
          <w:sz w:val="24"/>
          <w:szCs w:val="24"/>
        </w:rPr>
        <w:t xml:space="preserve">. </w:t>
      </w:r>
      <w:r w:rsidR="009D73F1" w:rsidRPr="005A3107">
        <w:rPr>
          <w:sz w:val="24"/>
          <w:szCs w:val="24"/>
        </w:rPr>
        <w:t>During the past year, USDA has confirmed for the first time the presence of two</w:t>
      </w:r>
      <w:r w:rsidR="00EB3CE8" w:rsidRPr="005A3107">
        <w:rPr>
          <w:sz w:val="24"/>
          <w:szCs w:val="24"/>
        </w:rPr>
        <w:t xml:space="preserve"> </w:t>
      </w:r>
      <w:r w:rsidR="009D73F1" w:rsidRPr="005A3107">
        <w:rPr>
          <w:sz w:val="24"/>
          <w:szCs w:val="24"/>
        </w:rPr>
        <w:t xml:space="preserve">SECDs in the United States </w:t>
      </w:r>
      <w:r w:rsidR="007602B1">
        <w:rPr>
          <w:sz w:val="24"/>
          <w:szCs w:val="24"/>
        </w:rPr>
        <w:t xml:space="preserve">— </w:t>
      </w:r>
      <w:r w:rsidR="009D73F1" w:rsidRPr="005A3107">
        <w:rPr>
          <w:sz w:val="24"/>
          <w:szCs w:val="24"/>
        </w:rPr>
        <w:t>porcine epidemic diarrhea virus (PEDV) and porcine</w:t>
      </w:r>
      <w:r w:rsidR="00EB3CE8" w:rsidRPr="005A3107">
        <w:rPr>
          <w:sz w:val="24"/>
          <w:szCs w:val="24"/>
        </w:rPr>
        <w:t xml:space="preserve"> </w:t>
      </w:r>
      <w:r w:rsidR="009D73F1" w:rsidRPr="005A3107">
        <w:rPr>
          <w:sz w:val="24"/>
          <w:szCs w:val="24"/>
        </w:rPr>
        <w:t>delta corona virus (</w:t>
      </w:r>
      <w:proofErr w:type="spellStart"/>
      <w:r w:rsidR="009D73F1" w:rsidRPr="005A3107">
        <w:rPr>
          <w:sz w:val="24"/>
          <w:szCs w:val="24"/>
        </w:rPr>
        <w:t>PDCoV</w:t>
      </w:r>
      <w:proofErr w:type="spellEnd"/>
      <w:r w:rsidR="009D73F1" w:rsidRPr="005A3107">
        <w:rPr>
          <w:sz w:val="24"/>
          <w:szCs w:val="24"/>
        </w:rPr>
        <w:t>). Infections with these coronaviruses can cause significant</w:t>
      </w:r>
      <w:r w:rsidR="00EB3CE8" w:rsidRPr="005A3107">
        <w:rPr>
          <w:sz w:val="24"/>
          <w:szCs w:val="24"/>
        </w:rPr>
        <w:t xml:space="preserve"> </w:t>
      </w:r>
      <w:r w:rsidR="009D73F1" w:rsidRPr="005A3107">
        <w:rPr>
          <w:sz w:val="24"/>
          <w:szCs w:val="24"/>
        </w:rPr>
        <w:t>morbidity and mortality, particularly in young piglets</w:t>
      </w:r>
      <w:r w:rsidR="007602B1">
        <w:rPr>
          <w:sz w:val="24"/>
          <w:szCs w:val="24"/>
        </w:rPr>
        <w:t xml:space="preserve">. </w:t>
      </w:r>
      <w:r w:rsidR="002E72E4" w:rsidRPr="005A3107">
        <w:rPr>
          <w:sz w:val="24"/>
          <w:szCs w:val="24"/>
        </w:rPr>
        <w:t>Accordingly, APHIS</w:t>
      </w:r>
      <w:r w:rsidR="007602B1">
        <w:rPr>
          <w:sz w:val="24"/>
          <w:szCs w:val="24"/>
        </w:rPr>
        <w:t>-</w:t>
      </w:r>
      <w:r w:rsidR="002E72E4" w:rsidRPr="005A3107">
        <w:rPr>
          <w:sz w:val="24"/>
          <w:szCs w:val="24"/>
        </w:rPr>
        <w:t xml:space="preserve">VS </w:t>
      </w:r>
      <w:proofErr w:type="gramStart"/>
      <w:r w:rsidR="002E72E4" w:rsidRPr="005A3107">
        <w:rPr>
          <w:sz w:val="24"/>
          <w:szCs w:val="24"/>
        </w:rPr>
        <w:t>is</w:t>
      </w:r>
      <w:proofErr w:type="gramEnd"/>
      <w:r w:rsidR="002E72E4" w:rsidRPr="005A3107">
        <w:rPr>
          <w:sz w:val="24"/>
          <w:szCs w:val="24"/>
        </w:rPr>
        <w:t xml:space="preserve"> issuing this </w:t>
      </w:r>
      <w:r w:rsidR="000F38BD">
        <w:rPr>
          <w:sz w:val="24"/>
          <w:szCs w:val="24"/>
        </w:rPr>
        <w:t>Federal Order</w:t>
      </w:r>
      <w:r w:rsidR="002E72E4" w:rsidRPr="005A3107">
        <w:rPr>
          <w:sz w:val="24"/>
          <w:szCs w:val="24"/>
        </w:rPr>
        <w:t xml:space="preserve"> to address the novel</w:t>
      </w:r>
      <w:r w:rsidR="007602B1" w:rsidRPr="005A3107">
        <w:rPr>
          <w:sz w:val="24"/>
          <w:szCs w:val="24"/>
        </w:rPr>
        <w:t xml:space="preserve"> </w:t>
      </w:r>
      <w:r w:rsidR="002E72E4" w:rsidRPr="005A3107">
        <w:rPr>
          <w:sz w:val="24"/>
          <w:szCs w:val="24"/>
        </w:rPr>
        <w:t xml:space="preserve">SECD </w:t>
      </w:r>
      <w:r w:rsidR="008C2CC1">
        <w:rPr>
          <w:sz w:val="24"/>
          <w:szCs w:val="24"/>
        </w:rPr>
        <w:t>outbreak</w:t>
      </w:r>
      <w:r w:rsidR="002E72E4" w:rsidRPr="005A3107">
        <w:rPr>
          <w:sz w:val="24"/>
          <w:szCs w:val="24"/>
        </w:rPr>
        <w:t xml:space="preserve"> that the United States is </w:t>
      </w:r>
      <w:r w:rsidR="008C2CC1">
        <w:rPr>
          <w:sz w:val="24"/>
          <w:szCs w:val="24"/>
        </w:rPr>
        <w:t xml:space="preserve">currently </w:t>
      </w:r>
      <w:r w:rsidR="002E72E4" w:rsidRPr="005A3107">
        <w:rPr>
          <w:sz w:val="24"/>
          <w:szCs w:val="24"/>
        </w:rPr>
        <w:t>experiencing.</w:t>
      </w:r>
    </w:p>
    <w:p w:rsidR="00146EE5" w:rsidRPr="005A3107" w:rsidRDefault="00146EE5" w:rsidP="005A3107">
      <w:pPr>
        <w:pStyle w:val="NoSpacing"/>
        <w:rPr>
          <w:sz w:val="24"/>
          <w:szCs w:val="24"/>
        </w:rPr>
      </w:pPr>
    </w:p>
    <w:p w:rsidR="003045D2" w:rsidRPr="005A3107" w:rsidRDefault="00024917" w:rsidP="00345D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Since </w:t>
      </w:r>
      <w:r w:rsidR="003045D2" w:rsidRPr="005A3107">
        <w:rPr>
          <w:sz w:val="24"/>
          <w:szCs w:val="24"/>
        </w:rPr>
        <w:t xml:space="preserve">the U.S. swine population has no </w:t>
      </w:r>
      <w:r w:rsidR="00E72261" w:rsidRPr="005A3107">
        <w:rPr>
          <w:sz w:val="24"/>
          <w:szCs w:val="24"/>
        </w:rPr>
        <w:t>immunity</w:t>
      </w:r>
      <w:r w:rsidR="003045D2" w:rsidRPr="005A3107">
        <w:rPr>
          <w:sz w:val="24"/>
          <w:szCs w:val="24"/>
        </w:rPr>
        <w:t xml:space="preserve"> against these coronaviruses, the </w:t>
      </w:r>
      <w:r w:rsidR="007602B1">
        <w:rPr>
          <w:sz w:val="24"/>
          <w:szCs w:val="24"/>
        </w:rPr>
        <w:t>U.S.</w:t>
      </w:r>
      <w:r w:rsidR="003045D2" w:rsidRPr="005A3107">
        <w:rPr>
          <w:sz w:val="24"/>
          <w:szCs w:val="24"/>
        </w:rPr>
        <w:t xml:space="preserve"> swine </w:t>
      </w:r>
      <w:proofErr w:type="gramStart"/>
      <w:r w:rsidR="003045D2" w:rsidRPr="005A3107">
        <w:rPr>
          <w:sz w:val="24"/>
          <w:szCs w:val="24"/>
        </w:rPr>
        <w:t>population</w:t>
      </w:r>
      <w:proofErr w:type="gramEnd"/>
      <w:r w:rsidR="003045D2" w:rsidRPr="005A3107">
        <w:rPr>
          <w:sz w:val="24"/>
          <w:szCs w:val="24"/>
        </w:rPr>
        <w:t xml:space="preserve"> is at risk</w:t>
      </w:r>
      <w:r w:rsidR="007602B1">
        <w:rPr>
          <w:sz w:val="24"/>
          <w:szCs w:val="24"/>
        </w:rPr>
        <w:t xml:space="preserve">. </w:t>
      </w:r>
      <w:r w:rsidR="003045D2" w:rsidRPr="005A3107">
        <w:rPr>
          <w:sz w:val="24"/>
          <w:szCs w:val="24"/>
        </w:rPr>
        <w:t>In addition, the viruses can spread easily</w:t>
      </w:r>
      <w:r w:rsidR="007602B1">
        <w:rPr>
          <w:sz w:val="24"/>
          <w:szCs w:val="24"/>
        </w:rPr>
        <w:t>,</w:t>
      </w:r>
      <w:r w:rsidR="003045D2" w:rsidRPr="005A3107">
        <w:rPr>
          <w:sz w:val="24"/>
          <w:szCs w:val="24"/>
        </w:rPr>
        <w:t xml:space="preserve"> since no commercially licensed vaccines are available. PEDV has now spread to 30 States with</w:t>
      </w:r>
      <w:r w:rsidR="00146EE5" w:rsidRPr="005A3107">
        <w:rPr>
          <w:sz w:val="24"/>
          <w:szCs w:val="24"/>
        </w:rPr>
        <w:t xml:space="preserve"> </w:t>
      </w:r>
      <w:r w:rsidR="003045D2" w:rsidRPr="005A3107">
        <w:rPr>
          <w:sz w:val="24"/>
          <w:szCs w:val="24"/>
        </w:rPr>
        <w:t>approximately 7 million piglet deaths. This disease causes significant sickness in</w:t>
      </w:r>
      <w:r w:rsidR="00146EE5" w:rsidRPr="005A3107">
        <w:rPr>
          <w:sz w:val="24"/>
          <w:szCs w:val="24"/>
        </w:rPr>
        <w:t xml:space="preserve"> </w:t>
      </w:r>
      <w:r w:rsidR="003045D2" w:rsidRPr="005A3107">
        <w:rPr>
          <w:sz w:val="24"/>
          <w:szCs w:val="24"/>
        </w:rPr>
        <w:t>swine, affecting their growth, production potential, and health</w:t>
      </w:r>
      <w:r w:rsidR="007602B1">
        <w:rPr>
          <w:sz w:val="24"/>
          <w:szCs w:val="24"/>
        </w:rPr>
        <w:t xml:space="preserve">. </w:t>
      </w:r>
      <w:r w:rsidR="00D0544B">
        <w:rPr>
          <w:sz w:val="24"/>
          <w:szCs w:val="24"/>
        </w:rPr>
        <w:t>In addition, another novel coronavirus that cause</w:t>
      </w:r>
      <w:r w:rsidR="003F1853">
        <w:rPr>
          <w:sz w:val="24"/>
          <w:szCs w:val="24"/>
        </w:rPr>
        <w:t>s</w:t>
      </w:r>
      <w:r w:rsidR="00D0544B">
        <w:rPr>
          <w:sz w:val="24"/>
          <w:szCs w:val="24"/>
        </w:rPr>
        <w:t xml:space="preserve"> a disease </w:t>
      </w:r>
      <w:r w:rsidR="003F1853">
        <w:rPr>
          <w:sz w:val="24"/>
          <w:szCs w:val="24"/>
        </w:rPr>
        <w:t xml:space="preserve">similar </w:t>
      </w:r>
      <w:r w:rsidR="00D0544B">
        <w:rPr>
          <w:sz w:val="24"/>
          <w:szCs w:val="24"/>
        </w:rPr>
        <w:t>to PEDV</w:t>
      </w:r>
      <w:r w:rsidR="00345DA5">
        <w:rPr>
          <w:sz w:val="24"/>
          <w:szCs w:val="24"/>
        </w:rPr>
        <w:t xml:space="preserve"> </w:t>
      </w:r>
      <w:r w:rsidR="007602B1">
        <w:rPr>
          <w:sz w:val="24"/>
          <w:szCs w:val="24"/>
        </w:rPr>
        <w:t>—</w:t>
      </w:r>
      <w:r w:rsidR="006D0406">
        <w:rPr>
          <w:sz w:val="24"/>
          <w:szCs w:val="24"/>
        </w:rPr>
        <w:t xml:space="preserve"> </w:t>
      </w:r>
      <w:proofErr w:type="spellStart"/>
      <w:r w:rsidR="003045D2" w:rsidRPr="005A3107">
        <w:rPr>
          <w:sz w:val="24"/>
          <w:szCs w:val="24"/>
        </w:rPr>
        <w:t>PDCoV</w:t>
      </w:r>
      <w:proofErr w:type="spellEnd"/>
      <w:r w:rsidR="00D0544B">
        <w:rPr>
          <w:sz w:val="24"/>
          <w:szCs w:val="24"/>
        </w:rPr>
        <w:t xml:space="preserve"> </w:t>
      </w:r>
      <w:r w:rsidR="007602B1">
        <w:rPr>
          <w:sz w:val="24"/>
          <w:szCs w:val="24"/>
        </w:rPr>
        <w:t>—</w:t>
      </w:r>
      <w:r w:rsidR="00D0544B">
        <w:rPr>
          <w:sz w:val="24"/>
          <w:szCs w:val="24"/>
        </w:rPr>
        <w:t xml:space="preserve"> </w:t>
      </w:r>
      <w:r w:rsidR="003045D2" w:rsidRPr="005A3107">
        <w:rPr>
          <w:sz w:val="24"/>
          <w:szCs w:val="24"/>
        </w:rPr>
        <w:t>was</w:t>
      </w:r>
      <w:r w:rsidR="00146EE5" w:rsidRPr="005A3107">
        <w:rPr>
          <w:sz w:val="24"/>
          <w:szCs w:val="24"/>
        </w:rPr>
        <w:t xml:space="preserve"> </w:t>
      </w:r>
      <w:r w:rsidR="003045D2" w:rsidRPr="005A3107">
        <w:rPr>
          <w:sz w:val="24"/>
          <w:szCs w:val="24"/>
        </w:rPr>
        <w:t xml:space="preserve">confirmed in </w:t>
      </w:r>
      <w:r w:rsidR="00D0544B">
        <w:rPr>
          <w:sz w:val="24"/>
          <w:szCs w:val="24"/>
        </w:rPr>
        <w:t>February 2014</w:t>
      </w:r>
      <w:r w:rsidR="007602B1">
        <w:rPr>
          <w:sz w:val="24"/>
          <w:szCs w:val="24"/>
        </w:rPr>
        <w:t xml:space="preserve">. </w:t>
      </w:r>
    </w:p>
    <w:p w:rsidR="00423FB9" w:rsidRPr="00E53046" w:rsidRDefault="00423FB9" w:rsidP="00345DA5">
      <w:pPr>
        <w:pStyle w:val="NoSpacing"/>
        <w:rPr>
          <w:sz w:val="24"/>
          <w:szCs w:val="24"/>
        </w:rPr>
      </w:pPr>
    </w:p>
    <w:p w:rsidR="006A010D" w:rsidRPr="009A6043" w:rsidRDefault="00423FB9" w:rsidP="00345DA5">
      <w:pPr>
        <w:spacing w:line="240" w:lineRule="auto"/>
        <w:rPr>
          <w:sz w:val="24"/>
          <w:szCs w:val="24"/>
        </w:rPr>
      </w:pPr>
      <w:r w:rsidRPr="009A6043">
        <w:rPr>
          <w:sz w:val="24"/>
          <w:szCs w:val="24"/>
        </w:rPr>
        <w:t xml:space="preserve">Therefore, APHIS, </w:t>
      </w:r>
      <w:r w:rsidR="006F7FF5" w:rsidRPr="009A6043">
        <w:rPr>
          <w:sz w:val="24"/>
          <w:szCs w:val="24"/>
        </w:rPr>
        <w:t xml:space="preserve">in consultation with the swine </w:t>
      </w:r>
      <w:r w:rsidRPr="009A6043">
        <w:rPr>
          <w:sz w:val="24"/>
          <w:szCs w:val="24"/>
        </w:rPr>
        <w:t>industry</w:t>
      </w:r>
      <w:r w:rsidR="006F7FF5" w:rsidRPr="009A6043">
        <w:rPr>
          <w:sz w:val="24"/>
          <w:szCs w:val="24"/>
        </w:rPr>
        <w:t>,</w:t>
      </w:r>
      <w:r w:rsidRPr="009A6043">
        <w:rPr>
          <w:sz w:val="24"/>
          <w:szCs w:val="24"/>
        </w:rPr>
        <w:t xml:space="preserve"> </w:t>
      </w:r>
      <w:r w:rsidR="00E539D7" w:rsidRPr="009A6043">
        <w:rPr>
          <w:sz w:val="24"/>
          <w:szCs w:val="24"/>
        </w:rPr>
        <w:t xml:space="preserve">needs to take immediate action </w:t>
      </w:r>
      <w:r w:rsidR="002568FB" w:rsidRPr="009A6043">
        <w:rPr>
          <w:sz w:val="24"/>
          <w:szCs w:val="24"/>
        </w:rPr>
        <w:t>to</w:t>
      </w:r>
      <w:r w:rsidRPr="009A6043">
        <w:rPr>
          <w:sz w:val="24"/>
          <w:szCs w:val="24"/>
        </w:rPr>
        <w:t xml:space="preserve"> </w:t>
      </w:r>
      <w:r w:rsidR="009A6043">
        <w:rPr>
          <w:sz w:val="24"/>
          <w:szCs w:val="24"/>
        </w:rPr>
        <w:t xml:space="preserve">find out important information about these viruses and to </w:t>
      </w:r>
      <w:r w:rsidRPr="009A6043">
        <w:rPr>
          <w:sz w:val="24"/>
          <w:szCs w:val="24"/>
        </w:rPr>
        <w:t>manage these infections with a plan that</w:t>
      </w:r>
      <w:r w:rsidR="006F7FF5" w:rsidRPr="009A6043">
        <w:rPr>
          <w:sz w:val="24"/>
          <w:szCs w:val="24"/>
        </w:rPr>
        <w:t xml:space="preserve"> </w:t>
      </w:r>
      <w:r w:rsidRPr="009A6043">
        <w:rPr>
          <w:sz w:val="24"/>
          <w:szCs w:val="24"/>
        </w:rPr>
        <w:t xml:space="preserve">includes: 1) </w:t>
      </w:r>
      <w:r w:rsidR="006F7FF5" w:rsidRPr="009A6043">
        <w:rPr>
          <w:sz w:val="24"/>
          <w:szCs w:val="24"/>
        </w:rPr>
        <w:t xml:space="preserve">mandatory </w:t>
      </w:r>
      <w:r w:rsidRPr="009A6043">
        <w:rPr>
          <w:sz w:val="24"/>
          <w:szCs w:val="24"/>
        </w:rPr>
        <w:t xml:space="preserve">disease reporting; and 2) </w:t>
      </w:r>
      <w:r w:rsidR="006F7FF5" w:rsidRPr="009A6043">
        <w:rPr>
          <w:sz w:val="24"/>
          <w:szCs w:val="24"/>
        </w:rPr>
        <w:t xml:space="preserve">the </w:t>
      </w:r>
      <w:r w:rsidRPr="009A6043">
        <w:rPr>
          <w:sz w:val="24"/>
          <w:szCs w:val="24"/>
        </w:rPr>
        <w:t xml:space="preserve">development of herd </w:t>
      </w:r>
      <w:r w:rsidR="006F7FF5" w:rsidRPr="009A6043">
        <w:rPr>
          <w:sz w:val="24"/>
          <w:szCs w:val="24"/>
        </w:rPr>
        <w:t>monitoring</w:t>
      </w:r>
      <w:r w:rsidR="007602B1">
        <w:rPr>
          <w:sz w:val="24"/>
          <w:szCs w:val="24"/>
        </w:rPr>
        <w:t xml:space="preserve"> and </w:t>
      </w:r>
      <w:r w:rsidRPr="009A6043">
        <w:rPr>
          <w:sz w:val="24"/>
          <w:szCs w:val="24"/>
        </w:rPr>
        <w:t>management</w:t>
      </w:r>
      <w:r w:rsidR="006F7FF5" w:rsidRPr="009A6043">
        <w:rPr>
          <w:sz w:val="24"/>
          <w:szCs w:val="24"/>
        </w:rPr>
        <w:t xml:space="preserve"> </w:t>
      </w:r>
      <w:r w:rsidRPr="009A6043">
        <w:rPr>
          <w:sz w:val="24"/>
          <w:szCs w:val="24"/>
        </w:rPr>
        <w:t>plans</w:t>
      </w:r>
      <w:r w:rsidR="007602B1">
        <w:rPr>
          <w:sz w:val="24"/>
          <w:szCs w:val="24"/>
        </w:rPr>
        <w:t xml:space="preserve">. </w:t>
      </w:r>
      <w:r w:rsidR="00F65F4F">
        <w:rPr>
          <w:sz w:val="24"/>
          <w:szCs w:val="24"/>
        </w:rPr>
        <w:t>Until now</w:t>
      </w:r>
      <w:r w:rsidR="007631A9">
        <w:rPr>
          <w:sz w:val="24"/>
          <w:szCs w:val="24"/>
        </w:rPr>
        <w:t>,</w:t>
      </w:r>
      <w:r w:rsidR="007631A9" w:rsidRPr="009A6043">
        <w:rPr>
          <w:sz w:val="24"/>
          <w:szCs w:val="24"/>
        </w:rPr>
        <w:t xml:space="preserve"> </w:t>
      </w:r>
      <w:r w:rsidR="007631A9">
        <w:rPr>
          <w:sz w:val="24"/>
          <w:szCs w:val="24"/>
        </w:rPr>
        <w:t>APHIS</w:t>
      </w:r>
      <w:r w:rsidR="00B743F2">
        <w:rPr>
          <w:sz w:val="24"/>
          <w:szCs w:val="24"/>
        </w:rPr>
        <w:t>-</w:t>
      </w:r>
      <w:r w:rsidR="00F65F4F">
        <w:rPr>
          <w:sz w:val="24"/>
          <w:szCs w:val="24"/>
        </w:rPr>
        <w:t xml:space="preserve">VS </w:t>
      </w:r>
      <w:r w:rsidR="009A6043">
        <w:rPr>
          <w:sz w:val="24"/>
          <w:szCs w:val="24"/>
        </w:rPr>
        <w:t xml:space="preserve">did not have sufficient information and the necessary funds to </w:t>
      </w:r>
      <w:r w:rsidR="007F6A91" w:rsidRPr="009A6043">
        <w:rPr>
          <w:sz w:val="24"/>
          <w:szCs w:val="24"/>
        </w:rPr>
        <w:t xml:space="preserve">take any </w:t>
      </w:r>
      <w:r w:rsidR="009A6043">
        <w:rPr>
          <w:sz w:val="24"/>
          <w:szCs w:val="24"/>
        </w:rPr>
        <w:t xml:space="preserve">proactive </w:t>
      </w:r>
      <w:r w:rsidR="007F6A91" w:rsidRPr="009A6043">
        <w:rPr>
          <w:sz w:val="24"/>
          <w:szCs w:val="24"/>
        </w:rPr>
        <w:t xml:space="preserve">type of regulatory </w:t>
      </w:r>
      <w:r w:rsidR="00D0544B">
        <w:rPr>
          <w:sz w:val="24"/>
          <w:szCs w:val="24"/>
        </w:rPr>
        <w:t>action</w:t>
      </w:r>
      <w:r w:rsidR="007D2152">
        <w:rPr>
          <w:sz w:val="24"/>
          <w:szCs w:val="24"/>
        </w:rPr>
        <w:t>.</w:t>
      </w:r>
    </w:p>
    <w:p w:rsidR="008A13A4" w:rsidRDefault="005F6A61" w:rsidP="00345D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However, w</w:t>
      </w:r>
      <w:r w:rsidR="00EB00C5" w:rsidRPr="005F6A61">
        <w:rPr>
          <w:sz w:val="24"/>
          <w:szCs w:val="24"/>
        </w:rPr>
        <w:t>ith the increase</w:t>
      </w:r>
      <w:r w:rsidR="00225770" w:rsidRPr="005F6A61">
        <w:rPr>
          <w:sz w:val="24"/>
          <w:szCs w:val="24"/>
        </w:rPr>
        <w:t xml:space="preserve"> in the number of positive </w:t>
      </w:r>
      <w:r w:rsidR="00104836" w:rsidRPr="005F6A61">
        <w:rPr>
          <w:sz w:val="24"/>
          <w:szCs w:val="24"/>
        </w:rPr>
        <w:t xml:space="preserve">accessions </w:t>
      </w:r>
      <w:r w:rsidR="00104836">
        <w:rPr>
          <w:sz w:val="24"/>
          <w:szCs w:val="24"/>
        </w:rPr>
        <w:t>of</w:t>
      </w:r>
      <w:r w:rsidR="00971B91" w:rsidRPr="00971B91">
        <w:t xml:space="preserve"> </w:t>
      </w:r>
      <w:r w:rsidR="00971B91" w:rsidRPr="00971B91">
        <w:rPr>
          <w:sz w:val="24"/>
          <w:szCs w:val="24"/>
        </w:rPr>
        <w:t>PEDV</w:t>
      </w:r>
      <w:r w:rsidR="00EB00C5" w:rsidRPr="005F6A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the first </w:t>
      </w:r>
      <w:r w:rsidR="007602B1">
        <w:rPr>
          <w:sz w:val="24"/>
          <w:szCs w:val="24"/>
        </w:rPr>
        <w:t xml:space="preserve">5 </w:t>
      </w:r>
      <w:r>
        <w:rPr>
          <w:sz w:val="24"/>
          <w:szCs w:val="24"/>
        </w:rPr>
        <w:t xml:space="preserve">months of this year, plus </w:t>
      </w:r>
      <w:r w:rsidR="00EB00C5" w:rsidRPr="005F6A61">
        <w:rPr>
          <w:sz w:val="24"/>
          <w:szCs w:val="24"/>
        </w:rPr>
        <w:t xml:space="preserve">eroding confidence among </w:t>
      </w:r>
      <w:r>
        <w:rPr>
          <w:sz w:val="24"/>
          <w:szCs w:val="24"/>
        </w:rPr>
        <w:t xml:space="preserve">both </w:t>
      </w:r>
      <w:r w:rsidR="00EB00C5" w:rsidRPr="005F6A61">
        <w:rPr>
          <w:sz w:val="24"/>
          <w:szCs w:val="24"/>
        </w:rPr>
        <w:t xml:space="preserve">domestic and international stakeholders, </w:t>
      </w:r>
      <w:r w:rsidR="004D7286" w:rsidRPr="005F6A61">
        <w:rPr>
          <w:sz w:val="24"/>
          <w:szCs w:val="24"/>
        </w:rPr>
        <w:t xml:space="preserve">and the introduction of </w:t>
      </w:r>
      <w:proofErr w:type="spellStart"/>
      <w:r w:rsidR="004D7286" w:rsidRPr="005F6A61">
        <w:rPr>
          <w:bCs/>
          <w:sz w:val="24"/>
          <w:szCs w:val="24"/>
        </w:rPr>
        <w:t>PDCoV</w:t>
      </w:r>
      <w:proofErr w:type="spellEnd"/>
      <w:r w:rsidR="00B54A69" w:rsidRPr="005F6A61">
        <w:rPr>
          <w:bCs/>
          <w:sz w:val="24"/>
          <w:szCs w:val="24"/>
        </w:rPr>
        <w:t>,</w:t>
      </w:r>
      <w:r w:rsidR="004D7286" w:rsidRPr="005F6A61">
        <w:rPr>
          <w:sz w:val="24"/>
          <w:szCs w:val="24"/>
        </w:rPr>
        <w:t xml:space="preserve"> </w:t>
      </w:r>
      <w:r w:rsidR="00EB00C5" w:rsidRPr="005F6A61">
        <w:rPr>
          <w:sz w:val="24"/>
          <w:szCs w:val="24"/>
        </w:rPr>
        <w:t xml:space="preserve">it </w:t>
      </w:r>
      <w:proofErr w:type="gramStart"/>
      <w:r w:rsidR="008E5849">
        <w:rPr>
          <w:sz w:val="24"/>
          <w:szCs w:val="24"/>
        </w:rPr>
        <w:t xml:space="preserve">became </w:t>
      </w:r>
      <w:r w:rsidR="00EB00C5" w:rsidRPr="005F6A61">
        <w:rPr>
          <w:sz w:val="24"/>
          <w:szCs w:val="24"/>
        </w:rPr>
        <w:t xml:space="preserve"> </w:t>
      </w:r>
      <w:r w:rsidR="00B54A69" w:rsidRPr="005F6A61">
        <w:rPr>
          <w:sz w:val="24"/>
          <w:szCs w:val="24"/>
        </w:rPr>
        <w:t>evident</w:t>
      </w:r>
      <w:proofErr w:type="gramEnd"/>
      <w:r w:rsidR="00B54A69" w:rsidRPr="005F6A61">
        <w:rPr>
          <w:sz w:val="24"/>
          <w:szCs w:val="24"/>
        </w:rPr>
        <w:t xml:space="preserve"> </w:t>
      </w:r>
      <w:r w:rsidR="008E5849">
        <w:rPr>
          <w:sz w:val="24"/>
          <w:szCs w:val="24"/>
        </w:rPr>
        <w:t xml:space="preserve">to APHIS-VS </w:t>
      </w:r>
      <w:r w:rsidR="00EB00C5" w:rsidRPr="005F6A61">
        <w:rPr>
          <w:sz w:val="24"/>
          <w:szCs w:val="24"/>
        </w:rPr>
        <w:t xml:space="preserve">that the continued lack of basic disease information typically </w:t>
      </w:r>
      <w:r w:rsidR="008E5849">
        <w:rPr>
          <w:sz w:val="24"/>
          <w:szCs w:val="24"/>
        </w:rPr>
        <w:t xml:space="preserve">obtained </w:t>
      </w:r>
      <w:r w:rsidR="007602B1">
        <w:rPr>
          <w:sz w:val="24"/>
          <w:szCs w:val="24"/>
        </w:rPr>
        <w:t>through</w:t>
      </w:r>
      <w:r w:rsidR="00EB00C5" w:rsidRPr="005F6A61">
        <w:rPr>
          <w:sz w:val="24"/>
          <w:szCs w:val="24"/>
        </w:rPr>
        <w:t xml:space="preserve"> mandatory</w:t>
      </w:r>
      <w:r w:rsidR="004D7286" w:rsidRPr="005F6A61">
        <w:rPr>
          <w:sz w:val="24"/>
          <w:szCs w:val="24"/>
        </w:rPr>
        <w:t xml:space="preserve"> </w:t>
      </w:r>
      <w:r w:rsidR="00EB00C5" w:rsidRPr="005F6A61">
        <w:rPr>
          <w:sz w:val="24"/>
          <w:szCs w:val="24"/>
        </w:rPr>
        <w:t xml:space="preserve">disease reporting </w:t>
      </w:r>
      <w:r w:rsidR="004D7286" w:rsidRPr="005F6A61">
        <w:rPr>
          <w:sz w:val="24"/>
          <w:szCs w:val="24"/>
        </w:rPr>
        <w:t>was having significant unintended</w:t>
      </w:r>
      <w:r w:rsidR="006A010D" w:rsidRPr="005F6A61">
        <w:rPr>
          <w:sz w:val="24"/>
          <w:szCs w:val="24"/>
        </w:rPr>
        <w:t xml:space="preserve"> negative</w:t>
      </w:r>
      <w:r w:rsidR="004D7286" w:rsidRPr="005F6A61">
        <w:rPr>
          <w:sz w:val="24"/>
          <w:szCs w:val="24"/>
        </w:rPr>
        <w:t xml:space="preserve"> consequences</w:t>
      </w:r>
      <w:r w:rsidR="007602B1">
        <w:rPr>
          <w:sz w:val="24"/>
          <w:szCs w:val="24"/>
        </w:rPr>
        <w:t xml:space="preserve">. </w:t>
      </w:r>
      <w:r w:rsidR="008C2CC1">
        <w:rPr>
          <w:sz w:val="24"/>
          <w:szCs w:val="24"/>
        </w:rPr>
        <w:t xml:space="preserve">We </w:t>
      </w:r>
      <w:r w:rsidR="00664EB5" w:rsidRPr="005F6A61">
        <w:rPr>
          <w:sz w:val="24"/>
          <w:szCs w:val="24"/>
        </w:rPr>
        <w:t>ha</w:t>
      </w:r>
      <w:r w:rsidR="008C2CC1">
        <w:rPr>
          <w:sz w:val="24"/>
          <w:szCs w:val="24"/>
        </w:rPr>
        <w:t>ve</w:t>
      </w:r>
      <w:r w:rsidR="00664EB5" w:rsidRPr="005F6A61">
        <w:rPr>
          <w:sz w:val="24"/>
          <w:szCs w:val="24"/>
        </w:rPr>
        <w:t xml:space="preserve"> not</w:t>
      </w:r>
      <w:r w:rsidR="00B54A69" w:rsidRPr="005F6A61">
        <w:rPr>
          <w:sz w:val="24"/>
          <w:szCs w:val="24"/>
        </w:rPr>
        <w:t xml:space="preserve"> </w:t>
      </w:r>
      <w:r w:rsidR="00405D90" w:rsidRPr="005F6A61">
        <w:rPr>
          <w:sz w:val="24"/>
          <w:szCs w:val="24"/>
        </w:rPr>
        <w:t xml:space="preserve">been </w:t>
      </w:r>
      <w:r w:rsidR="00B54A69" w:rsidRPr="005F6A61">
        <w:rPr>
          <w:sz w:val="24"/>
          <w:szCs w:val="24"/>
        </w:rPr>
        <w:t xml:space="preserve">able to </w:t>
      </w:r>
      <w:r w:rsidR="004D7286" w:rsidRPr="005F6A61">
        <w:rPr>
          <w:sz w:val="24"/>
          <w:szCs w:val="24"/>
        </w:rPr>
        <w:t xml:space="preserve">adequately identify, characterize, and assess the extent of the </w:t>
      </w:r>
      <w:r w:rsidR="008C2CC1">
        <w:rPr>
          <w:sz w:val="24"/>
          <w:szCs w:val="24"/>
        </w:rPr>
        <w:t xml:space="preserve">SECD </w:t>
      </w:r>
      <w:r w:rsidR="004D7286" w:rsidRPr="005F6A61">
        <w:rPr>
          <w:sz w:val="24"/>
          <w:szCs w:val="24"/>
        </w:rPr>
        <w:t xml:space="preserve">outbreak and </w:t>
      </w:r>
      <w:r w:rsidR="000F38BD">
        <w:rPr>
          <w:sz w:val="24"/>
          <w:szCs w:val="24"/>
        </w:rPr>
        <w:t xml:space="preserve">the </w:t>
      </w:r>
      <w:r w:rsidR="004D7286" w:rsidRPr="005F6A61">
        <w:rPr>
          <w:sz w:val="24"/>
          <w:szCs w:val="24"/>
        </w:rPr>
        <w:t>introduction pathways</w:t>
      </w:r>
      <w:r w:rsidR="006A010D" w:rsidRPr="005F6A61">
        <w:rPr>
          <w:sz w:val="24"/>
          <w:szCs w:val="24"/>
        </w:rPr>
        <w:t xml:space="preserve"> to develop appropriate options for controlling these diseases</w:t>
      </w:r>
      <w:r w:rsidR="00405D90" w:rsidRPr="005F6A61">
        <w:rPr>
          <w:sz w:val="24"/>
          <w:szCs w:val="24"/>
        </w:rPr>
        <w:t xml:space="preserve"> at a national level</w:t>
      </w:r>
      <w:r w:rsidR="007602B1">
        <w:rPr>
          <w:sz w:val="24"/>
          <w:szCs w:val="24"/>
        </w:rPr>
        <w:t xml:space="preserve">. </w:t>
      </w:r>
      <w:r w:rsidR="00405D90" w:rsidRPr="005F6A61">
        <w:rPr>
          <w:sz w:val="24"/>
          <w:szCs w:val="24"/>
        </w:rPr>
        <w:t xml:space="preserve">To develop these options, </w:t>
      </w:r>
      <w:r w:rsidR="00BB1C62">
        <w:rPr>
          <w:sz w:val="24"/>
          <w:szCs w:val="24"/>
        </w:rPr>
        <w:t xml:space="preserve">APHIS-VS needs mandatory </w:t>
      </w:r>
      <w:r w:rsidR="00405D90" w:rsidRPr="005F6A61">
        <w:rPr>
          <w:sz w:val="24"/>
          <w:szCs w:val="24"/>
        </w:rPr>
        <w:t xml:space="preserve">reporting that allows for </w:t>
      </w:r>
      <w:r w:rsidR="00405D90" w:rsidRPr="00971B91">
        <w:rPr>
          <w:sz w:val="24"/>
          <w:szCs w:val="24"/>
        </w:rPr>
        <w:t>determining the total number of currently infected and newly infected herds and where they are located</w:t>
      </w:r>
      <w:r w:rsidR="007D2152">
        <w:rPr>
          <w:sz w:val="24"/>
          <w:szCs w:val="24"/>
        </w:rPr>
        <w:t>.</w:t>
      </w:r>
      <w:r w:rsidR="00405D90" w:rsidRPr="00971B91">
        <w:rPr>
          <w:sz w:val="24"/>
          <w:szCs w:val="24"/>
        </w:rPr>
        <w:t> </w:t>
      </w:r>
    </w:p>
    <w:p w:rsidR="00BB1C62" w:rsidRPr="00971B91" w:rsidRDefault="00BB1C62" w:rsidP="00345DA5">
      <w:pPr>
        <w:pStyle w:val="NoSpacing"/>
        <w:rPr>
          <w:sz w:val="24"/>
          <w:szCs w:val="24"/>
        </w:rPr>
      </w:pPr>
    </w:p>
    <w:p w:rsidR="00D414DE" w:rsidRDefault="00D414DE" w:rsidP="00345DA5">
      <w:pPr>
        <w:pStyle w:val="NoSpacing"/>
        <w:rPr>
          <w:sz w:val="24"/>
          <w:szCs w:val="24"/>
        </w:rPr>
      </w:pPr>
      <w:r w:rsidRPr="0066068A">
        <w:rPr>
          <w:sz w:val="24"/>
          <w:szCs w:val="24"/>
        </w:rPr>
        <w:lastRenderedPageBreak/>
        <w:t>When PEDV was first confirmed in May 2013, only minor trade impacts occurred</w:t>
      </w:r>
      <w:r w:rsidR="007602B1">
        <w:rPr>
          <w:sz w:val="24"/>
          <w:szCs w:val="24"/>
        </w:rPr>
        <w:t xml:space="preserve">. </w:t>
      </w:r>
      <w:r w:rsidRPr="0066068A">
        <w:rPr>
          <w:sz w:val="24"/>
          <w:szCs w:val="24"/>
        </w:rPr>
        <w:t xml:space="preserve">As the disease has spread, with concurrent media attention, </w:t>
      </w:r>
      <w:r w:rsidR="00BB1C62">
        <w:rPr>
          <w:sz w:val="24"/>
          <w:szCs w:val="24"/>
        </w:rPr>
        <w:t xml:space="preserve">negative </w:t>
      </w:r>
      <w:r w:rsidRPr="00BB1C62">
        <w:rPr>
          <w:sz w:val="24"/>
          <w:szCs w:val="24"/>
        </w:rPr>
        <w:t xml:space="preserve">trade impacts have recently </w:t>
      </w:r>
      <w:r w:rsidR="000F38BD">
        <w:rPr>
          <w:sz w:val="24"/>
          <w:szCs w:val="24"/>
        </w:rPr>
        <w:t>increased</w:t>
      </w:r>
      <w:r w:rsidR="007602B1">
        <w:rPr>
          <w:sz w:val="24"/>
          <w:szCs w:val="24"/>
        </w:rPr>
        <w:t xml:space="preserve">. </w:t>
      </w:r>
      <w:r w:rsidRPr="00BB1C62">
        <w:rPr>
          <w:sz w:val="24"/>
          <w:szCs w:val="24"/>
        </w:rPr>
        <w:t xml:space="preserve">Trading partners are </w:t>
      </w:r>
      <w:r w:rsidR="00BB1C62">
        <w:rPr>
          <w:sz w:val="24"/>
          <w:szCs w:val="24"/>
        </w:rPr>
        <w:t xml:space="preserve">unfortunately </w:t>
      </w:r>
      <w:r w:rsidRPr="00BB1C62">
        <w:rPr>
          <w:sz w:val="24"/>
          <w:szCs w:val="24"/>
        </w:rPr>
        <w:t>beginning to restrict not only live animals, but also animal-derived products such</w:t>
      </w:r>
      <w:r w:rsidR="000F38BD">
        <w:rPr>
          <w:sz w:val="24"/>
          <w:szCs w:val="24"/>
        </w:rPr>
        <w:t xml:space="preserve"> as blood products and other by</w:t>
      </w:r>
      <w:r w:rsidRPr="00BB1C62">
        <w:rPr>
          <w:sz w:val="24"/>
          <w:szCs w:val="24"/>
        </w:rPr>
        <w:t>products</w:t>
      </w:r>
      <w:r w:rsidR="007602B1">
        <w:rPr>
          <w:sz w:val="24"/>
          <w:szCs w:val="24"/>
        </w:rPr>
        <w:t xml:space="preserve">. </w:t>
      </w:r>
      <w:r w:rsidRPr="00BB1C62">
        <w:rPr>
          <w:sz w:val="24"/>
          <w:szCs w:val="24"/>
        </w:rPr>
        <w:t xml:space="preserve">While no restrictions have yet been imposed on pork meat exports, </w:t>
      </w:r>
      <w:r w:rsidR="000F38BD">
        <w:rPr>
          <w:sz w:val="24"/>
          <w:szCs w:val="24"/>
        </w:rPr>
        <w:t>some U.S. trading partners have begun to discuss such restrictions</w:t>
      </w:r>
      <w:r w:rsidR="007602B1">
        <w:rPr>
          <w:sz w:val="24"/>
          <w:szCs w:val="24"/>
        </w:rPr>
        <w:t xml:space="preserve">. </w:t>
      </w:r>
      <w:r w:rsidRPr="00BB1C62">
        <w:rPr>
          <w:sz w:val="24"/>
          <w:szCs w:val="24"/>
        </w:rPr>
        <w:t xml:space="preserve">The lack of sufficient information to describe the </w:t>
      </w:r>
      <w:r w:rsidR="00BB1C62">
        <w:rPr>
          <w:sz w:val="24"/>
          <w:szCs w:val="24"/>
        </w:rPr>
        <w:t xml:space="preserve">current </w:t>
      </w:r>
      <w:r w:rsidRPr="00BB1C62">
        <w:rPr>
          <w:sz w:val="24"/>
          <w:szCs w:val="24"/>
        </w:rPr>
        <w:t xml:space="preserve">disease situation and to outline specific </w:t>
      </w:r>
      <w:r w:rsidR="00BB1C62">
        <w:rPr>
          <w:sz w:val="24"/>
          <w:szCs w:val="24"/>
        </w:rPr>
        <w:t xml:space="preserve">State and Federal </w:t>
      </w:r>
      <w:r w:rsidR="00A90D6B" w:rsidRPr="00BB1C62">
        <w:rPr>
          <w:sz w:val="24"/>
          <w:szCs w:val="24"/>
        </w:rPr>
        <w:t xml:space="preserve">government </w:t>
      </w:r>
      <w:r w:rsidRPr="00BB1C62">
        <w:rPr>
          <w:sz w:val="24"/>
          <w:szCs w:val="24"/>
        </w:rPr>
        <w:t xml:space="preserve">actions taken to control the disease only increases the concern from </w:t>
      </w:r>
      <w:r w:rsidR="00BB1C62">
        <w:rPr>
          <w:sz w:val="24"/>
          <w:szCs w:val="24"/>
        </w:rPr>
        <w:t xml:space="preserve">our </w:t>
      </w:r>
      <w:r w:rsidRPr="00BB1C62">
        <w:rPr>
          <w:sz w:val="24"/>
          <w:szCs w:val="24"/>
        </w:rPr>
        <w:t>trading partners.</w:t>
      </w:r>
    </w:p>
    <w:p w:rsidR="00BB1C62" w:rsidRPr="00BB1C62" w:rsidRDefault="00BB1C62" w:rsidP="00345DA5">
      <w:pPr>
        <w:pStyle w:val="NoSpacing"/>
        <w:rPr>
          <w:sz w:val="24"/>
          <w:szCs w:val="24"/>
        </w:rPr>
      </w:pPr>
    </w:p>
    <w:p w:rsidR="0066068A" w:rsidRDefault="007D2152" w:rsidP="00345DA5">
      <w:pPr>
        <w:pStyle w:val="NoSpacing"/>
        <w:rPr>
          <w:spacing w:val="-1"/>
          <w:sz w:val="24"/>
          <w:szCs w:val="24"/>
        </w:rPr>
      </w:pPr>
      <w:r w:rsidRPr="00BB1C62">
        <w:rPr>
          <w:spacing w:val="-1"/>
          <w:sz w:val="24"/>
          <w:szCs w:val="24"/>
        </w:rPr>
        <w:t xml:space="preserve">This </w:t>
      </w:r>
      <w:r w:rsidR="000F38BD">
        <w:rPr>
          <w:spacing w:val="-1"/>
          <w:sz w:val="24"/>
          <w:szCs w:val="24"/>
        </w:rPr>
        <w:t>Federal Order</w:t>
      </w:r>
      <w:r w:rsidR="009D25C5" w:rsidRPr="00BB1C62">
        <w:rPr>
          <w:spacing w:val="-1"/>
          <w:sz w:val="24"/>
          <w:szCs w:val="24"/>
        </w:rPr>
        <w:t xml:space="preserve"> requires the </w:t>
      </w:r>
      <w:r w:rsidR="0066068A">
        <w:rPr>
          <w:spacing w:val="-1"/>
          <w:sz w:val="24"/>
          <w:szCs w:val="24"/>
        </w:rPr>
        <w:t>following:</w:t>
      </w:r>
    </w:p>
    <w:p w:rsidR="0066068A" w:rsidRDefault="0066068A" w:rsidP="00345DA5">
      <w:pPr>
        <w:pStyle w:val="NoSpacing"/>
        <w:rPr>
          <w:spacing w:val="-1"/>
          <w:sz w:val="24"/>
          <w:szCs w:val="24"/>
        </w:rPr>
      </w:pPr>
    </w:p>
    <w:p w:rsidR="0066068A" w:rsidRDefault="0066068A" w:rsidP="000F38BD">
      <w:pPr>
        <w:pStyle w:val="NoSpacing"/>
        <w:ind w:left="360" w:hanging="36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I</w:t>
      </w:r>
      <w:r w:rsidR="007602B1">
        <w:rPr>
          <w:spacing w:val="-1"/>
          <w:sz w:val="24"/>
          <w:szCs w:val="24"/>
        </w:rPr>
        <w:t xml:space="preserve">. </w:t>
      </w:r>
      <w:r w:rsidR="000F38BD"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>M</w:t>
      </w:r>
      <w:r w:rsidR="00BB1C62">
        <w:rPr>
          <w:spacing w:val="-1"/>
          <w:sz w:val="24"/>
          <w:szCs w:val="24"/>
        </w:rPr>
        <w:t xml:space="preserve">andatory </w:t>
      </w:r>
      <w:r w:rsidR="009D25C5" w:rsidRPr="00BB1C62">
        <w:rPr>
          <w:spacing w:val="-1"/>
          <w:sz w:val="24"/>
          <w:szCs w:val="24"/>
        </w:rPr>
        <w:t xml:space="preserve">reporting </w:t>
      </w:r>
      <w:r w:rsidR="00C778F8" w:rsidRPr="00BB1C62">
        <w:rPr>
          <w:spacing w:val="-1"/>
          <w:sz w:val="24"/>
          <w:szCs w:val="24"/>
        </w:rPr>
        <w:t xml:space="preserve">of </w:t>
      </w:r>
      <w:r w:rsidR="009D25C5" w:rsidRPr="00BB1C62">
        <w:rPr>
          <w:spacing w:val="-1"/>
          <w:sz w:val="24"/>
          <w:szCs w:val="24"/>
        </w:rPr>
        <w:t xml:space="preserve">confirmed occurrences of PEDV, </w:t>
      </w:r>
      <w:proofErr w:type="spellStart"/>
      <w:r w:rsidR="009D25C5" w:rsidRPr="00BB1C62">
        <w:rPr>
          <w:spacing w:val="-1"/>
          <w:sz w:val="24"/>
          <w:szCs w:val="24"/>
        </w:rPr>
        <w:t>PDCoV</w:t>
      </w:r>
      <w:proofErr w:type="spellEnd"/>
      <w:r w:rsidR="009D25C5" w:rsidRPr="00BB1C62">
        <w:rPr>
          <w:spacing w:val="-1"/>
          <w:sz w:val="24"/>
          <w:szCs w:val="24"/>
        </w:rPr>
        <w:t>, or other novel swine enteric coronavirus</w:t>
      </w:r>
      <w:r w:rsidR="003F1853">
        <w:rPr>
          <w:spacing w:val="-1"/>
          <w:sz w:val="24"/>
          <w:szCs w:val="24"/>
        </w:rPr>
        <w:t>es</w:t>
      </w:r>
      <w:r w:rsidR="007602B1">
        <w:rPr>
          <w:spacing w:val="-1"/>
          <w:sz w:val="24"/>
          <w:szCs w:val="24"/>
        </w:rPr>
        <w:t xml:space="preserve">. </w:t>
      </w:r>
      <w:r w:rsidR="004359E3" w:rsidRPr="00BB1C62">
        <w:rPr>
          <w:spacing w:val="-1"/>
          <w:sz w:val="24"/>
          <w:szCs w:val="24"/>
        </w:rPr>
        <w:t xml:space="preserve">These reporting requirements </w:t>
      </w:r>
      <w:r w:rsidR="00BB1C62">
        <w:rPr>
          <w:spacing w:val="-1"/>
          <w:sz w:val="24"/>
          <w:szCs w:val="24"/>
        </w:rPr>
        <w:t xml:space="preserve">are essential to assist APHIS-VS in </w:t>
      </w:r>
      <w:r w:rsidR="00345DA5" w:rsidRPr="00BB1C62">
        <w:rPr>
          <w:spacing w:val="-1"/>
          <w:sz w:val="24"/>
          <w:szCs w:val="24"/>
        </w:rPr>
        <w:t>provid</w:t>
      </w:r>
      <w:r w:rsidR="00345DA5">
        <w:rPr>
          <w:spacing w:val="-1"/>
          <w:sz w:val="24"/>
          <w:szCs w:val="24"/>
        </w:rPr>
        <w:t xml:space="preserve">ing </w:t>
      </w:r>
      <w:r w:rsidR="00345DA5" w:rsidRPr="00BB1C62">
        <w:rPr>
          <w:spacing w:val="-1"/>
          <w:sz w:val="24"/>
          <w:szCs w:val="24"/>
        </w:rPr>
        <w:t>the</w:t>
      </w:r>
      <w:r w:rsidR="004359E3" w:rsidRPr="00BB1C62">
        <w:rPr>
          <w:spacing w:val="-1"/>
          <w:sz w:val="24"/>
          <w:szCs w:val="24"/>
        </w:rPr>
        <w:t xml:space="preserve"> basis for progressive mitigation assessment and evaluation for SECD</w:t>
      </w:r>
      <w:r w:rsidR="003F1853">
        <w:rPr>
          <w:spacing w:val="-1"/>
          <w:sz w:val="24"/>
          <w:szCs w:val="24"/>
        </w:rPr>
        <w:t>,</w:t>
      </w:r>
      <w:r w:rsidR="004359E3" w:rsidRPr="00BB1C62">
        <w:rPr>
          <w:spacing w:val="-1"/>
          <w:sz w:val="24"/>
          <w:szCs w:val="24"/>
        </w:rPr>
        <w:t xml:space="preserve"> accomplished </w:t>
      </w:r>
      <w:r w:rsidR="0042691F">
        <w:rPr>
          <w:spacing w:val="-1"/>
          <w:sz w:val="24"/>
          <w:szCs w:val="24"/>
        </w:rPr>
        <w:t xml:space="preserve">in partnership with and </w:t>
      </w:r>
      <w:r w:rsidR="004359E3" w:rsidRPr="00BB1C62">
        <w:rPr>
          <w:spacing w:val="-1"/>
          <w:sz w:val="24"/>
          <w:szCs w:val="24"/>
        </w:rPr>
        <w:t>through State and industry collaboration</w:t>
      </w:r>
      <w:r w:rsidR="007602B1">
        <w:rPr>
          <w:spacing w:val="-1"/>
          <w:sz w:val="24"/>
          <w:szCs w:val="24"/>
        </w:rPr>
        <w:t xml:space="preserve">. </w:t>
      </w:r>
      <w:r w:rsidR="00263CB7" w:rsidRPr="00BB1C62">
        <w:rPr>
          <w:spacing w:val="-1"/>
          <w:sz w:val="24"/>
          <w:szCs w:val="24"/>
        </w:rPr>
        <w:t>A</w:t>
      </w:r>
      <w:r w:rsidR="00176984" w:rsidRPr="00BB1C62">
        <w:rPr>
          <w:spacing w:val="-1"/>
          <w:sz w:val="24"/>
          <w:szCs w:val="24"/>
        </w:rPr>
        <w:t>n</w:t>
      </w:r>
      <w:r w:rsidR="00263CB7" w:rsidRPr="00BB1C62">
        <w:rPr>
          <w:spacing w:val="-1"/>
          <w:sz w:val="24"/>
          <w:szCs w:val="24"/>
        </w:rPr>
        <w:t xml:space="preserve"> occurrence may be the initial detection </w:t>
      </w:r>
      <w:r w:rsidR="00176984" w:rsidRPr="00BB1C62">
        <w:rPr>
          <w:spacing w:val="-1"/>
          <w:sz w:val="24"/>
          <w:szCs w:val="24"/>
        </w:rPr>
        <w:t xml:space="preserve">of disease </w:t>
      </w:r>
      <w:r w:rsidR="00263CB7" w:rsidRPr="00BB1C62">
        <w:rPr>
          <w:spacing w:val="-1"/>
          <w:sz w:val="24"/>
          <w:szCs w:val="24"/>
        </w:rPr>
        <w:t xml:space="preserve">or a reoccurrence of previously detected disease. </w:t>
      </w:r>
    </w:p>
    <w:p w:rsidR="0066068A" w:rsidRDefault="0066068A" w:rsidP="000F38BD">
      <w:pPr>
        <w:pStyle w:val="NoSpacing"/>
        <w:ind w:left="360" w:hanging="360"/>
        <w:rPr>
          <w:spacing w:val="-1"/>
          <w:sz w:val="24"/>
          <w:szCs w:val="24"/>
        </w:rPr>
      </w:pPr>
    </w:p>
    <w:p w:rsidR="00D0544B" w:rsidRDefault="0066068A" w:rsidP="000F38BD">
      <w:pPr>
        <w:pStyle w:val="NoSpacing"/>
        <w:ind w:left="360" w:hanging="36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II</w:t>
      </w:r>
      <w:r w:rsidR="007602B1">
        <w:rPr>
          <w:spacing w:val="-1"/>
          <w:sz w:val="24"/>
          <w:szCs w:val="24"/>
        </w:rPr>
        <w:t xml:space="preserve">. </w:t>
      </w:r>
      <w:r w:rsidR="000F38BD">
        <w:rPr>
          <w:spacing w:val="-1"/>
          <w:sz w:val="24"/>
          <w:szCs w:val="24"/>
        </w:rPr>
        <w:tab/>
      </w:r>
      <w:r w:rsidR="00284B10" w:rsidRPr="00BB1C62">
        <w:rPr>
          <w:spacing w:val="-1"/>
          <w:sz w:val="24"/>
          <w:szCs w:val="24"/>
        </w:rPr>
        <w:t xml:space="preserve">Herds </w:t>
      </w:r>
      <w:r w:rsidR="007A26F4" w:rsidRPr="00BB1C62">
        <w:rPr>
          <w:spacing w:val="-1"/>
          <w:sz w:val="24"/>
          <w:szCs w:val="24"/>
        </w:rPr>
        <w:t xml:space="preserve">in the United States or its Territories </w:t>
      </w:r>
      <w:r w:rsidR="00284B10" w:rsidRPr="00BB1C62">
        <w:rPr>
          <w:spacing w:val="-1"/>
          <w:sz w:val="24"/>
          <w:szCs w:val="24"/>
        </w:rPr>
        <w:t>that meet the case definition</w:t>
      </w:r>
      <w:r w:rsidR="00104836">
        <w:rPr>
          <w:spacing w:val="-1"/>
          <w:sz w:val="24"/>
          <w:szCs w:val="24"/>
        </w:rPr>
        <w:t xml:space="preserve"> for either presumptive or confirmed </w:t>
      </w:r>
      <w:r w:rsidR="00345DA5">
        <w:rPr>
          <w:spacing w:val="-1"/>
          <w:sz w:val="24"/>
          <w:szCs w:val="24"/>
        </w:rPr>
        <w:t xml:space="preserve">positive </w:t>
      </w:r>
      <w:r w:rsidR="00345DA5" w:rsidRPr="00BB1C62">
        <w:rPr>
          <w:spacing w:val="-1"/>
          <w:sz w:val="24"/>
          <w:szCs w:val="24"/>
        </w:rPr>
        <w:t>from</w:t>
      </w:r>
      <w:r w:rsidR="00367954" w:rsidRPr="00BB1C62">
        <w:rPr>
          <w:spacing w:val="-1"/>
          <w:sz w:val="24"/>
          <w:szCs w:val="24"/>
        </w:rPr>
        <w:t xml:space="preserve"> the effective date of this </w:t>
      </w:r>
      <w:r w:rsidR="000F38BD">
        <w:rPr>
          <w:spacing w:val="-1"/>
          <w:sz w:val="24"/>
          <w:szCs w:val="24"/>
        </w:rPr>
        <w:t>Federal Order</w:t>
      </w:r>
      <w:r w:rsidR="00367954" w:rsidRPr="00BB1C62">
        <w:rPr>
          <w:spacing w:val="-1"/>
          <w:sz w:val="24"/>
          <w:szCs w:val="24"/>
        </w:rPr>
        <w:t xml:space="preserve"> </w:t>
      </w:r>
      <w:r w:rsidR="00284B10" w:rsidRPr="005A3107">
        <w:rPr>
          <w:b/>
          <w:i/>
          <w:spacing w:val="-1"/>
          <w:sz w:val="24"/>
          <w:szCs w:val="24"/>
        </w:rPr>
        <w:t>must</w:t>
      </w:r>
      <w:r w:rsidR="00284B10" w:rsidRPr="00BB1C62">
        <w:rPr>
          <w:spacing w:val="-1"/>
          <w:sz w:val="24"/>
          <w:szCs w:val="24"/>
        </w:rPr>
        <w:t xml:space="preserve"> be reported as soon </w:t>
      </w:r>
      <w:r w:rsidR="00C778F8" w:rsidRPr="00BB1C62">
        <w:rPr>
          <w:spacing w:val="-1"/>
          <w:sz w:val="24"/>
          <w:szCs w:val="24"/>
        </w:rPr>
        <w:t xml:space="preserve">the </w:t>
      </w:r>
      <w:r w:rsidR="006E60F5" w:rsidRPr="00BB1C62">
        <w:rPr>
          <w:spacing w:val="-1"/>
          <w:sz w:val="24"/>
          <w:szCs w:val="24"/>
        </w:rPr>
        <w:t>herd is</w:t>
      </w:r>
      <w:r w:rsidR="006F3F05">
        <w:rPr>
          <w:spacing w:val="-1"/>
          <w:sz w:val="24"/>
          <w:szCs w:val="24"/>
        </w:rPr>
        <w:t xml:space="preserve"> determined to be affected through</w:t>
      </w:r>
      <w:r w:rsidR="008E6F77" w:rsidRPr="00BB1C62">
        <w:rPr>
          <w:spacing w:val="-1"/>
          <w:sz w:val="24"/>
          <w:szCs w:val="24"/>
        </w:rPr>
        <w:t xml:space="preserve"> </w:t>
      </w:r>
      <w:r w:rsidR="003F1853">
        <w:rPr>
          <w:spacing w:val="-1"/>
          <w:sz w:val="24"/>
          <w:szCs w:val="24"/>
        </w:rPr>
        <w:t xml:space="preserve">positive </w:t>
      </w:r>
      <w:r w:rsidR="00284B10" w:rsidRPr="00BB1C62">
        <w:rPr>
          <w:spacing w:val="-1"/>
          <w:sz w:val="24"/>
          <w:szCs w:val="24"/>
        </w:rPr>
        <w:t>laboratory test samples or other knowledge of herd infection</w:t>
      </w:r>
      <w:r w:rsidR="007602B1">
        <w:rPr>
          <w:spacing w:val="-1"/>
          <w:sz w:val="24"/>
          <w:szCs w:val="24"/>
        </w:rPr>
        <w:t xml:space="preserve">. </w:t>
      </w:r>
      <w:r w:rsidR="00D0544B">
        <w:rPr>
          <w:spacing w:val="-1"/>
          <w:sz w:val="24"/>
          <w:szCs w:val="24"/>
        </w:rPr>
        <w:t xml:space="preserve">The case definition is located on the APHIS Web site at </w:t>
      </w:r>
      <w:r w:rsidR="00AE54FA" w:rsidRPr="00AE54FA">
        <w:rPr>
          <w:spacing w:val="-1"/>
          <w:sz w:val="24"/>
          <w:szCs w:val="24"/>
        </w:rPr>
        <w:t>http://</w:t>
      </w:r>
      <w:r w:rsidR="00AE54FA" w:rsidRPr="00AE54FA">
        <w:rPr>
          <w:spacing w:val="-1"/>
          <w:sz w:val="24"/>
          <w:szCs w:val="24"/>
          <w:highlight w:val="yellow"/>
        </w:rPr>
        <w:t>[LPA will insert]</w:t>
      </w:r>
    </w:p>
    <w:p w:rsidR="0042691F" w:rsidRPr="0042691F" w:rsidRDefault="00D0544B" w:rsidP="000F38BD">
      <w:pPr>
        <w:pStyle w:val="NoSpacing"/>
        <w:ind w:left="360" w:hanging="36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</w:p>
    <w:p w:rsidR="00E860E5" w:rsidRPr="00312BE6" w:rsidRDefault="0066068A" w:rsidP="000F38BD">
      <w:pPr>
        <w:pStyle w:val="NoSpacing"/>
        <w:ind w:left="360" w:hanging="360"/>
        <w:rPr>
          <w:spacing w:val="-1"/>
          <w:sz w:val="24"/>
          <w:szCs w:val="24"/>
        </w:rPr>
      </w:pPr>
      <w:r>
        <w:rPr>
          <w:sz w:val="24"/>
          <w:szCs w:val="24"/>
        </w:rPr>
        <w:t>III</w:t>
      </w:r>
      <w:r w:rsidR="007602B1">
        <w:rPr>
          <w:sz w:val="24"/>
          <w:szCs w:val="24"/>
        </w:rPr>
        <w:t xml:space="preserve">. </w:t>
      </w:r>
      <w:r w:rsidR="000F38BD">
        <w:rPr>
          <w:sz w:val="24"/>
          <w:szCs w:val="24"/>
        </w:rPr>
        <w:tab/>
      </w:r>
      <w:r w:rsidR="002B14B4" w:rsidRPr="008D7066">
        <w:rPr>
          <w:sz w:val="24"/>
          <w:szCs w:val="24"/>
        </w:rPr>
        <w:t xml:space="preserve">The following individuals are required to report </w:t>
      </w:r>
      <w:r w:rsidR="006F3F05">
        <w:rPr>
          <w:sz w:val="24"/>
          <w:szCs w:val="24"/>
        </w:rPr>
        <w:t xml:space="preserve">presumptive or </w:t>
      </w:r>
      <w:r w:rsidR="008F37C0" w:rsidRPr="008D7066">
        <w:rPr>
          <w:sz w:val="24"/>
          <w:szCs w:val="24"/>
        </w:rPr>
        <w:t xml:space="preserve">confirmed </w:t>
      </w:r>
      <w:r w:rsidR="006F3F05">
        <w:rPr>
          <w:sz w:val="24"/>
          <w:szCs w:val="24"/>
        </w:rPr>
        <w:t xml:space="preserve">positive </w:t>
      </w:r>
      <w:r w:rsidR="008F37C0" w:rsidRPr="008D7066">
        <w:rPr>
          <w:sz w:val="24"/>
          <w:szCs w:val="24"/>
        </w:rPr>
        <w:t>cases of SECD:</w:t>
      </w:r>
      <w:r w:rsidR="00D0544B">
        <w:rPr>
          <w:sz w:val="24"/>
          <w:szCs w:val="24"/>
        </w:rPr>
        <w:t xml:space="preserve"> </w:t>
      </w:r>
      <w:r w:rsidR="008F37C0" w:rsidRPr="0066068A">
        <w:rPr>
          <w:spacing w:val="-1"/>
          <w:sz w:val="24"/>
          <w:szCs w:val="24"/>
        </w:rPr>
        <w:t xml:space="preserve">Anyone, including </w:t>
      </w:r>
      <w:r w:rsidR="004C241A" w:rsidRPr="0066068A">
        <w:rPr>
          <w:spacing w:val="-1"/>
          <w:sz w:val="24"/>
          <w:szCs w:val="24"/>
        </w:rPr>
        <w:t xml:space="preserve">herd owners, </w:t>
      </w:r>
      <w:r w:rsidR="008F37C0" w:rsidRPr="0066068A">
        <w:rPr>
          <w:spacing w:val="-1"/>
          <w:sz w:val="24"/>
          <w:szCs w:val="24"/>
        </w:rPr>
        <w:t xml:space="preserve">producers, veterinarians, laboratory personnel, or others with knowledge of the disease, </w:t>
      </w:r>
      <w:proofErr w:type="gramStart"/>
      <w:r w:rsidR="00345DA5" w:rsidRPr="0066068A">
        <w:rPr>
          <w:spacing w:val="-1"/>
          <w:sz w:val="24"/>
          <w:szCs w:val="24"/>
        </w:rPr>
        <w:t>who</w:t>
      </w:r>
      <w:proofErr w:type="gramEnd"/>
      <w:r w:rsidR="00345DA5" w:rsidRPr="0066068A">
        <w:rPr>
          <w:spacing w:val="-1"/>
          <w:sz w:val="24"/>
          <w:szCs w:val="24"/>
        </w:rPr>
        <w:t xml:space="preserve"> </w:t>
      </w:r>
      <w:r w:rsidR="00345DA5" w:rsidRPr="00312BE6">
        <w:rPr>
          <w:spacing w:val="-1"/>
          <w:sz w:val="24"/>
          <w:szCs w:val="24"/>
        </w:rPr>
        <w:t>identifies</w:t>
      </w:r>
      <w:r w:rsidR="008F37C0" w:rsidRPr="00312BE6">
        <w:rPr>
          <w:spacing w:val="-1"/>
          <w:sz w:val="24"/>
          <w:szCs w:val="24"/>
        </w:rPr>
        <w:t xml:space="preserve"> a</w:t>
      </w:r>
      <w:r w:rsidR="00281810" w:rsidRPr="00312BE6">
        <w:rPr>
          <w:spacing w:val="-1"/>
          <w:sz w:val="24"/>
          <w:szCs w:val="24"/>
        </w:rPr>
        <w:t>n</w:t>
      </w:r>
      <w:r w:rsidR="008F37C0" w:rsidRPr="00312BE6">
        <w:rPr>
          <w:spacing w:val="-1"/>
          <w:sz w:val="24"/>
          <w:szCs w:val="24"/>
        </w:rPr>
        <w:t xml:space="preserve"> occurrence of PEDV, </w:t>
      </w:r>
      <w:proofErr w:type="spellStart"/>
      <w:r w:rsidR="008F37C0" w:rsidRPr="00312BE6">
        <w:rPr>
          <w:spacing w:val="-1"/>
          <w:sz w:val="24"/>
          <w:szCs w:val="24"/>
        </w:rPr>
        <w:t>PDCoV</w:t>
      </w:r>
      <w:proofErr w:type="spellEnd"/>
      <w:r w:rsidR="008F37C0" w:rsidRPr="00312BE6">
        <w:rPr>
          <w:spacing w:val="-1"/>
          <w:sz w:val="24"/>
          <w:szCs w:val="24"/>
        </w:rPr>
        <w:t xml:space="preserve">, or another novel </w:t>
      </w:r>
      <w:r w:rsidR="00176984" w:rsidRPr="00312BE6">
        <w:rPr>
          <w:spacing w:val="-1"/>
          <w:sz w:val="24"/>
          <w:szCs w:val="24"/>
        </w:rPr>
        <w:t xml:space="preserve">swine enteric </w:t>
      </w:r>
      <w:r w:rsidR="008F37C0" w:rsidRPr="00312BE6">
        <w:rPr>
          <w:spacing w:val="-1"/>
          <w:sz w:val="24"/>
          <w:szCs w:val="24"/>
        </w:rPr>
        <w:t>coronavirus</w:t>
      </w:r>
      <w:r w:rsidR="007602B1">
        <w:rPr>
          <w:spacing w:val="-1"/>
          <w:sz w:val="24"/>
          <w:szCs w:val="24"/>
        </w:rPr>
        <w:t xml:space="preserve">. </w:t>
      </w:r>
      <w:r w:rsidR="008E6F77" w:rsidRPr="00312BE6">
        <w:rPr>
          <w:spacing w:val="-1"/>
          <w:sz w:val="24"/>
          <w:szCs w:val="24"/>
        </w:rPr>
        <w:t>If a sample is submitted to a N</w:t>
      </w:r>
      <w:r w:rsidR="00D414DE" w:rsidRPr="00312BE6">
        <w:rPr>
          <w:spacing w:val="-1"/>
          <w:sz w:val="24"/>
          <w:szCs w:val="24"/>
        </w:rPr>
        <w:t>ational Animal Health Laboratory Network (NAHLN</w:t>
      </w:r>
      <w:r w:rsidR="006E60F5" w:rsidRPr="00312BE6">
        <w:rPr>
          <w:spacing w:val="-1"/>
          <w:sz w:val="24"/>
          <w:szCs w:val="24"/>
        </w:rPr>
        <w:t>)</w:t>
      </w:r>
      <w:r w:rsidR="00A90D6B" w:rsidRPr="00312BE6">
        <w:rPr>
          <w:spacing w:val="-1"/>
          <w:sz w:val="24"/>
          <w:szCs w:val="24"/>
        </w:rPr>
        <w:t xml:space="preserve"> laboratory</w:t>
      </w:r>
      <w:r w:rsidR="006E60F5" w:rsidRPr="00312BE6">
        <w:rPr>
          <w:spacing w:val="-1"/>
          <w:sz w:val="24"/>
          <w:szCs w:val="24"/>
        </w:rPr>
        <w:t xml:space="preserve"> for</w:t>
      </w:r>
      <w:r w:rsidR="008E6F77" w:rsidRPr="00312BE6">
        <w:rPr>
          <w:spacing w:val="-1"/>
          <w:sz w:val="24"/>
          <w:szCs w:val="24"/>
        </w:rPr>
        <w:t xml:space="preserve"> testing and is found positive, </w:t>
      </w:r>
      <w:r w:rsidR="006F3F05">
        <w:rPr>
          <w:spacing w:val="-1"/>
          <w:sz w:val="24"/>
          <w:szCs w:val="24"/>
        </w:rPr>
        <w:t xml:space="preserve">duplicate </w:t>
      </w:r>
      <w:r w:rsidR="008E6F77" w:rsidRPr="00312BE6">
        <w:rPr>
          <w:spacing w:val="-1"/>
          <w:sz w:val="24"/>
          <w:szCs w:val="24"/>
        </w:rPr>
        <w:t xml:space="preserve">reporting by the </w:t>
      </w:r>
      <w:r w:rsidR="004359E3" w:rsidRPr="00312BE6">
        <w:rPr>
          <w:spacing w:val="-1"/>
          <w:sz w:val="24"/>
          <w:szCs w:val="24"/>
        </w:rPr>
        <w:t>herd owner</w:t>
      </w:r>
      <w:r w:rsidR="006E60F5" w:rsidRPr="00312BE6">
        <w:rPr>
          <w:spacing w:val="-1"/>
          <w:sz w:val="24"/>
          <w:szCs w:val="24"/>
        </w:rPr>
        <w:t>, producers</w:t>
      </w:r>
      <w:r w:rsidR="004359E3" w:rsidRPr="00312BE6">
        <w:rPr>
          <w:spacing w:val="-1"/>
          <w:sz w:val="24"/>
          <w:szCs w:val="24"/>
        </w:rPr>
        <w:t>, veterinarians</w:t>
      </w:r>
      <w:r w:rsidR="006E60F5" w:rsidRPr="00312BE6">
        <w:rPr>
          <w:spacing w:val="-1"/>
          <w:sz w:val="24"/>
          <w:szCs w:val="24"/>
        </w:rPr>
        <w:t>, and</w:t>
      </w:r>
      <w:r w:rsidR="004359E3" w:rsidRPr="00312BE6">
        <w:rPr>
          <w:spacing w:val="-1"/>
          <w:sz w:val="24"/>
          <w:szCs w:val="24"/>
        </w:rPr>
        <w:t xml:space="preserve"> others with knowledge of the disease </w:t>
      </w:r>
      <w:r w:rsidR="008E6F77" w:rsidRPr="00312BE6">
        <w:rPr>
          <w:spacing w:val="-1"/>
          <w:sz w:val="24"/>
          <w:szCs w:val="24"/>
        </w:rPr>
        <w:t>is not required</w:t>
      </w:r>
      <w:r w:rsidR="007602B1">
        <w:rPr>
          <w:spacing w:val="-1"/>
          <w:sz w:val="24"/>
          <w:szCs w:val="24"/>
        </w:rPr>
        <w:t xml:space="preserve">. </w:t>
      </w:r>
      <w:r w:rsidR="004359E3" w:rsidRPr="00312BE6">
        <w:rPr>
          <w:spacing w:val="-1"/>
          <w:sz w:val="24"/>
          <w:szCs w:val="24"/>
        </w:rPr>
        <w:t xml:space="preserve">A list of NAHLN </w:t>
      </w:r>
      <w:r w:rsidR="008A5F4C" w:rsidRPr="00312BE6">
        <w:rPr>
          <w:spacing w:val="-1"/>
          <w:sz w:val="24"/>
          <w:szCs w:val="24"/>
        </w:rPr>
        <w:t xml:space="preserve">testing </w:t>
      </w:r>
      <w:r w:rsidR="004359E3" w:rsidRPr="00312BE6">
        <w:rPr>
          <w:spacing w:val="-1"/>
          <w:sz w:val="24"/>
          <w:szCs w:val="24"/>
        </w:rPr>
        <w:t xml:space="preserve">laboratories </w:t>
      </w:r>
      <w:r w:rsidR="007D2152" w:rsidRPr="00312BE6">
        <w:rPr>
          <w:spacing w:val="-1"/>
          <w:sz w:val="24"/>
          <w:szCs w:val="24"/>
        </w:rPr>
        <w:t>is located</w:t>
      </w:r>
      <w:r w:rsidR="004359E3" w:rsidRPr="00312BE6">
        <w:rPr>
          <w:spacing w:val="-1"/>
          <w:sz w:val="24"/>
          <w:szCs w:val="24"/>
        </w:rPr>
        <w:t xml:space="preserve"> on the</w:t>
      </w:r>
      <w:r w:rsidR="00E860E5" w:rsidRPr="00312BE6">
        <w:rPr>
          <w:spacing w:val="-1"/>
          <w:sz w:val="24"/>
          <w:szCs w:val="24"/>
        </w:rPr>
        <w:t xml:space="preserve"> APHIS Web site at </w:t>
      </w:r>
      <w:hyperlink r:id="rId9" w:history="1">
        <w:r w:rsidR="00031003" w:rsidRPr="00312BE6">
          <w:rPr>
            <w:rStyle w:val="Hyperlink"/>
            <w:spacing w:val="-1"/>
            <w:sz w:val="24"/>
            <w:szCs w:val="24"/>
          </w:rPr>
          <w:t>http://nsu.aphis.usda.gov/animal_health/nahln/labs.shtml</w:t>
        </w:r>
      </w:hyperlink>
    </w:p>
    <w:p w:rsidR="00D0544B" w:rsidRDefault="00D0544B" w:rsidP="000F38BD">
      <w:pPr>
        <w:pStyle w:val="NoSpacing"/>
        <w:ind w:left="360" w:hanging="360"/>
        <w:rPr>
          <w:sz w:val="24"/>
          <w:szCs w:val="24"/>
        </w:rPr>
      </w:pPr>
    </w:p>
    <w:p w:rsidR="002B14B4" w:rsidRPr="00B96C97" w:rsidRDefault="0066068A" w:rsidP="00B96C97">
      <w:pPr>
        <w:pStyle w:val="NoSpacing"/>
        <w:ind w:left="360" w:hanging="360"/>
        <w:rPr>
          <w:spacing w:val="-1"/>
          <w:sz w:val="24"/>
          <w:szCs w:val="24"/>
        </w:rPr>
      </w:pPr>
      <w:r>
        <w:rPr>
          <w:sz w:val="24"/>
          <w:szCs w:val="24"/>
        </w:rPr>
        <w:t>IV</w:t>
      </w:r>
      <w:r w:rsidR="007602B1">
        <w:rPr>
          <w:sz w:val="24"/>
          <w:szCs w:val="24"/>
        </w:rPr>
        <w:t xml:space="preserve">. </w:t>
      </w:r>
      <w:r w:rsidR="000F38BD">
        <w:rPr>
          <w:sz w:val="24"/>
          <w:szCs w:val="24"/>
        </w:rPr>
        <w:tab/>
      </w:r>
      <w:r w:rsidR="006C7C34">
        <w:rPr>
          <w:sz w:val="24"/>
          <w:szCs w:val="24"/>
        </w:rPr>
        <w:t>Any o</w:t>
      </w:r>
      <w:r w:rsidR="00A40206" w:rsidRPr="006C7C34">
        <w:rPr>
          <w:sz w:val="24"/>
          <w:szCs w:val="24"/>
        </w:rPr>
        <w:t>ccurrence</w:t>
      </w:r>
      <w:r w:rsidR="00367954" w:rsidRPr="006C7C34">
        <w:rPr>
          <w:sz w:val="24"/>
          <w:szCs w:val="24"/>
        </w:rPr>
        <w:t>s</w:t>
      </w:r>
      <w:r w:rsidR="00263CB7" w:rsidRPr="006C7C34">
        <w:rPr>
          <w:sz w:val="24"/>
          <w:szCs w:val="24"/>
        </w:rPr>
        <w:t xml:space="preserve"> of PED</w:t>
      </w:r>
      <w:r w:rsidR="00CB2B6C" w:rsidRPr="006C7C34">
        <w:rPr>
          <w:sz w:val="24"/>
          <w:szCs w:val="24"/>
        </w:rPr>
        <w:t xml:space="preserve">V, </w:t>
      </w:r>
      <w:proofErr w:type="spellStart"/>
      <w:r w:rsidR="00CB2B6C" w:rsidRPr="006C7C34">
        <w:rPr>
          <w:sz w:val="24"/>
          <w:szCs w:val="24"/>
        </w:rPr>
        <w:t>PDCoV</w:t>
      </w:r>
      <w:proofErr w:type="spellEnd"/>
      <w:r w:rsidR="00CB2B6C" w:rsidRPr="006C7C34">
        <w:rPr>
          <w:sz w:val="24"/>
          <w:szCs w:val="24"/>
        </w:rPr>
        <w:t xml:space="preserve">, or novel </w:t>
      </w:r>
      <w:r w:rsidR="00176984" w:rsidRPr="006C7C34">
        <w:rPr>
          <w:sz w:val="24"/>
          <w:szCs w:val="24"/>
        </w:rPr>
        <w:t xml:space="preserve">swine enteric </w:t>
      </w:r>
      <w:r w:rsidR="00CB2B6C" w:rsidRPr="0066068A">
        <w:rPr>
          <w:sz w:val="24"/>
          <w:szCs w:val="24"/>
        </w:rPr>
        <w:t xml:space="preserve">coronavirus </w:t>
      </w:r>
      <w:r w:rsidR="002B14B4" w:rsidRPr="0066068A">
        <w:rPr>
          <w:sz w:val="24"/>
          <w:szCs w:val="24"/>
        </w:rPr>
        <w:t xml:space="preserve">must be reported </w:t>
      </w:r>
      <w:r w:rsidR="00263CB7" w:rsidRPr="0066068A">
        <w:rPr>
          <w:spacing w:val="-1"/>
          <w:sz w:val="24"/>
          <w:szCs w:val="24"/>
        </w:rPr>
        <w:t>to</w:t>
      </w:r>
      <w:r w:rsidR="00B96C97">
        <w:rPr>
          <w:spacing w:val="-1"/>
          <w:sz w:val="24"/>
          <w:szCs w:val="24"/>
        </w:rPr>
        <w:t xml:space="preserve"> t</w:t>
      </w:r>
      <w:r w:rsidR="00BA3CBA" w:rsidRPr="0066068A">
        <w:rPr>
          <w:spacing w:val="-1"/>
          <w:sz w:val="24"/>
          <w:szCs w:val="24"/>
        </w:rPr>
        <w:t xml:space="preserve">he </w:t>
      </w:r>
      <w:hyperlink r:id="rId10" w:history="1">
        <w:r w:rsidR="00BA3CBA" w:rsidRPr="00B96C97">
          <w:rPr>
            <w:rStyle w:val="Hyperlink"/>
            <w:spacing w:val="-1"/>
            <w:sz w:val="24"/>
            <w:szCs w:val="24"/>
          </w:rPr>
          <w:t>State animal health official or State Veterinarian</w:t>
        </w:r>
      </w:hyperlink>
      <w:r w:rsidR="00AD7179" w:rsidRPr="0066068A">
        <w:rPr>
          <w:sz w:val="24"/>
          <w:szCs w:val="24"/>
        </w:rPr>
        <w:t xml:space="preserve"> </w:t>
      </w:r>
      <w:r w:rsidR="00B96C97">
        <w:rPr>
          <w:spacing w:val="-1"/>
          <w:sz w:val="24"/>
          <w:szCs w:val="24"/>
        </w:rPr>
        <w:t>or t</w:t>
      </w:r>
      <w:r w:rsidR="00BA3CBA" w:rsidRPr="008D7066">
        <w:rPr>
          <w:spacing w:val="-1"/>
          <w:sz w:val="24"/>
          <w:szCs w:val="24"/>
        </w:rPr>
        <w:t xml:space="preserve">he </w:t>
      </w:r>
      <w:hyperlink r:id="rId11" w:history="1">
        <w:r w:rsidR="00E72261" w:rsidRPr="00B96C97">
          <w:rPr>
            <w:rStyle w:val="Hyperlink"/>
            <w:spacing w:val="-1"/>
            <w:sz w:val="24"/>
            <w:szCs w:val="24"/>
          </w:rPr>
          <w:t>APHIS Assistant</w:t>
        </w:r>
        <w:r w:rsidR="00BA3CBA" w:rsidRPr="00B96C97">
          <w:rPr>
            <w:rStyle w:val="Hyperlink"/>
            <w:spacing w:val="-1"/>
            <w:sz w:val="24"/>
            <w:szCs w:val="24"/>
          </w:rPr>
          <w:t xml:space="preserve"> District Director</w:t>
        </w:r>
      </w:hyperlink>
      <w:r w:rsidR="00B96C97">
        <w:rPr>
          <w:spacing w:val="-1"/>
          <w:sz w:val="24"/>
          <w:szCs w:val="24"/>
        </w:rPr>
        <w:t>.</w:t>
      </w:r>
    </w:p>
    <w:p w:rsidR="008D7066" w:rsidRDefault="008D7066" w:rsidP="00345DA5">
      <w:pPr>
        <w:pStyle w:val="NoSpacing"/>
        <w:rPr>
          <w:spacing w:val="-1"/>
          <w:sz w:val="24"/>
          <w:szCs w:val="24"/>
        </w:rPr>
      </w:pPr>
    </w:p>
    <w:p w:rsidR="008B5DBB" w:rsidRPr="008D7066" w:rsidRDefault="0066068A" w:rsidP="000F38BD">
      <w:pPr>
        <w:pStyle w:val="NoSpacing"/>
        <w:ind w:left="360" w:hanging="36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V</w:t>
      </w:r>
      <w:r w:rsidR="007602B1">
        <w:rPr>
          <w:spacing w:val="-1"/>
          <w:sz w:val="24"/>
          <w:szCs w:val="24"/>
        </w:rPr>
        <w:t xml:space="preserve">. </w:t>
      </w:r>
      <w:r w:rsidR="000F38BD">
        <w:rPr>
          <w:spacing w:val="-1"/>
          <w:sz w:val="24"/>
          <w:szCs w:val="24"/>
        </w:rPr>
        <w:tab/>
      </w:r>
      <w:r w:rsidR="008D7066">
        <w:rPr>
          <w:spacing w:val="-1"/>
          <w:sz w:val="24"/>
          <w:szCs w:val="24"/>
        </w:rPr>
        <w:t>The following s</w:t>
      </w:r>
      <w:r w:rsidR="008B5DBB" w:rsidRPr="008D7066">
        <w:rPr>
          <w:spacing w:val="-1"/>
          <w:sz w:val="24"/>
          <w:szCs w:val="24"/>
        </w:rPr>
        <w:t xml:space="preserve">pecific reporting information </w:t>
      </w:r>
      <w:r w:rsidR="009B58C2" w:rsidRPr="008D7066">
        <w:rPr>
          <w:spacing w:val="-1"/>
          <w:sz w:val="24"/>
          <w:szCs w:val="24"/>
        </w:rPr>
        <w:t>must be submitted</w:t>
      </w:r>
      <w:r w:rsidR="008B5DBB" w:rsidRPr="008D7066">
        <w:rPr>
          <w:spacing w:val="-1"/>
          <w:sz w:val="24"/>
          <w:szCs w:val="24"/>
        </w:rPr>
        <w:t>:</w:t>
      </w:r>
    </w:p>
    <w:p w:rsidR="008B5DBB" w:rsidRPr="009A6043" w:rsidRDefault="008B5DBB" w:rsidP="007B521D">
      <w:pPr>
        <w:pStyle w:val="NoSpacing"/>
        <w:ind w:left="720"/>
        <w:rPr>
          <w:sz w:val="24"/>
          <w:szCs w:val="24"/>
        </w:rPr>
      </w:pPr>
      <w:r w:rsidRPr="00312BE6">
        <w:rPr>
          <w:sz w:val="24"/>
          <w:szCs w:val="24"/>
        </w:rPr>
        <w:t>P</w:t>
      </w:r>
      <w:r w:rsidR="00F00A9C" w:rsidRPr="00312BE6">
        <w:rPr>
          <w:sz w:val="24"/>
          <w:szCs w:val="24"/>
        </w:rPr>
        <w:t xml:space="preserve">remises identification number (PIN) or an alternative premises </w:t>
      </w:r>
      <w:r w:rsidR="00284B10" w:rsidRPr="00024917">
        <w:rPr>
          <w:sz w:val="24"/>
          <w:szCs w:val="24"/>
        </w:rPr>
        <w:t xml:space="preserve">location </w:t>
      </w:r>
      <w:r w:rsidR="00F00A9C" w:rsidRPr="00272EE8">
        <w:rPr>
          <w:sz w:val="24"/>
          <w:szCs w:val="24"/>
        </w:rPr>
        <w:t xml:space="preserve">identifier; </w:t>
      </w:r>
    </w:p>
    <w:p w:rsidR="008B5DBB" w:rsidRPr="0066068A" w:rsidRDefault="008B5DBB" w:rsidP="007B521D">
      <w:pPr>
        <w:pStyle w:val="NoSpacing"/>
        <w:ind w:left="720"/>
        <w:rPr>
          <w:sz w:val="24"/>
          <w:szCs w:val="24"/>
        </w:rPr>
      </w:pPr>
      <w:r w:rsidRPr="0066068A">
        <w:rPr>
          <w:sz w:val="24"/>
          <w:szCs w:val="24"/>
        </w:rPr>
        <w:t>D</w:t>
      </w:r>
      <w:r w:rsidR="00F00A9C" w:rsidRPr="0066068A">
        <w:rPr>
          <w:sz w:val="24"/>
          <w:szCs w:val="24"/>
        </w:rPr>
        <w:t xml:space="preserve">ate of sample collection; </w:t>
      </w:r>
    </w:p>
    <w:p w:rsidR="008B5DBB" w:rsidRPr="00312BE6" w:rsidRDefault="008B5DBB" w:rsidP="007B521D">
      <w:pPr>
        <w:pStyle w:val="NoSpacing"/>
        <w:ind w:left="720"/>
        <w:rPr>
          <w:sz w:val="24"/>
          <w:szCs w:val="24"/>
        </w:rPr>
      </w:pPr>
      <w:r w:rsidRPr="00312BE6">
        <w:rPr>
          <w:sz w:val="24"/>
          <w:szCs w:val="24"/>
        </w:rPr>
        <w:t xml:space="preserve">Type of unit being sampled </w:t>
      </w:r>
      <w:r w:rsidR="00F00A9C" w:rsidRPr="00312BE6">
        <w:rPr>
          <w:sz w:val="24"/>
          <w:szCs w:val="24"/>
        </w:rPr>
        <w:t>(</w:t>
      </w:r>
      <w:r w:rsidR="00B74ABE" w:rsidRPr="00312BE6">
        <w:rPr>
          <w:sz w:val="24"/>
          <w:szCs w:val="24"/>
        </w:rPr>
        <w:t xml:space="preserve">e.g. </w:t>
      </w:r>
      <w:r w:rsidR="00F00A9C" w:rsidRPr="00312BE6">
        <w:rPr>
          <w:sz w:val="24"/>
          <w:szCs w:val="24"/>
        </w:rPr>
        <w:t xml:space="preserve">sow, nursery, </w:t>
      </w:r>
      <w:proofErr w:type="gramStart"/>
      <w:r w:rsidR="00F00A9C" w:rsidRPr="00312BE6">
        <w:rPr>
          <w:sz w:val="24"/>
          <w:szCs w:val="24"/>
        </w:rPr>
        <w:t>finisher</w:t>
      </w:r>
      <w:proofErr w:type="gramEnd"/>
      <w:r w:rsidR="00F00A9C" w:rsidRPr="00312BE6">
        <w:rPr>
          <w:sz w:val="24"/>
          <w:szCs w:val="24"/>
        </w:rPr>
        <w:t xml:space="preserve">); </w:t>
      </w:r>
    </w:p>
    <w:p w:rsidR="009B58C2" w:rsidRPr="00312BE6" w:rsidRDefault="008B5DBB" w:rsidP="007B521D">
      <w:pPr>
        <w:pStyle w:val="NoSpacing"/>
        <w:ind w:left="720"/>
        <w:rPr>
          <w:sz w:val="24"/>
          <w:szCs w:val="24"/>
        </w:rPr>
      </w:pPr>
      <w:r w:rsidRPr="00312BE6">
        <w:rPr>
          <w:sz w:val="24"/>
          <w:szCs w:val="24"/>
        </w:rPr>
        <w:t xml:space="preserve">Test </w:t>
      </w:r>
      <w:r w:rsidR="00F00A9C" w:rsidRPr="00312BE6">
        <w:rPr>
          <w:sz w:val="24"/>
          <w:szCs w:val="24"/>
        </w:rPr>
        <w:t>methods used to make the diagnosis</w:t>
      </w:r>
      <w:r w:rsidR="009B58C2" w:rsidRPr="00312BE6">
        <w:rPr>
          <w:sz w:val="24"/>
          <w:szCs w:val="24"/>
        </w:rPr>
        <w:t>; and</w:t>
      </w:r>
      <w:r w:rsidR="00F00A9C" w:rsidRPr="00312BE6">
        <w:rPr>
          <w:sz w:val="24"/>
          <w:szCs w:val="24"/>
        </w:rPr>
        <w:t xml:space="preserve"> </w:t>
      </w:r>
    </w:p>
    <w:p w:rsidR="00F00A9C" w:rsidRPr="00312BE6" w:rsidRDefault="009B58C2" w:rsidP="007B521D">
      <w:pPr>
        <w:pStyle w:val="NoSpacing"/>
        <w:ind w:left="720"/>
        <w:rPr>
          <w:sz w:val="24"/>
          <w:szCs w:val="24"/>
        </w:rPr>
      </w:pPr>
      <w:proofErr w:type="gramStart"/>
      <w:r w:rsidRPr="00312BE6">
        <w:rPr>
          <w:sz w:val="24"/>
          <w:szCs w:val="24"/>
        </w:rPr>
        <w:t>D</w:t>
      </w:r>
      <w:r w:rsidR="00F00A9C" w:rsidRPr="00312BE6">
        <w:rPr>
          <w:sz w:val="24"/>
          <w:szCs w:val="24"/>
        </w:rPr>
        <w:t>iagnostic test results</w:t>
      </w:r>
      <w:r w:rsidR="007602B1">
        <w:rPr>
          <w:sz w:val="24"/>
          <w:szCs w:val="24"/>
        </w:rPr>
        <w:t>.</w:t>
      </w:r>
      <w:proofErr w:type="gramEnd"/>
      <w:r w:rsidR="007602B1">
        <w:rPr>
          <w:sz w:val="24"/>
          <w:szCs w:val="24"/>
        </w:rPr>
        <w:t xml:space="preserve"> </w:t>
      </w:r>
    </w:p>
    <w:p w:rsidR="00367954" w:rsidRPr="00312BE6" w:rsidRDefault="00367954" w:rsidP="00345DA5">
      <w:pPr>
        <w:pStyle w:val="NoSpacing"/>
        <w:rPr>
          <w:sz w:val="24"/>
          <w:szCs w:val="24"/>
        </w:rPr>
      </w:pPr>
    </w:p>
    <w:p w:rsidR="00100D87" w:rsidRPr="00312BE6" w:rsidRDefault="0066068A" w:rsidP="004C4FCB">
      <w:pPr>
        <w:pStyle w:val="NoSpacing"/>
        <w:ind w:left="360" w:hanging="36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VI</w:t>
      </w:r>
      <w:r w:rsidR="007602B1">
        <w:rPr>
          <w:spacing w:val="-1"/>
          <w:sz w:val="24"/>
          <w:szCs w:val="24"/>
        </w:rPr>
        <w:t xml:space="preserve">. </w:t>
      </w:r>
      <w:r w:rsidR="007A68CC">
        <w:rPr>
          <w:spacing w:val="-1"/>
          <w:sz w:val="24"/>
          <w:szCs w:val="24"/>
        </w:rPr>
        <w:tab/>
      </w:r>
      <w:r w:rsidR="009B58C2" w:rsidRPr="0066068A">
        <w:rPr>
          <w:spacing w:val="-1"/>
          <w:sz w:val="24"/>
          <w:szCs w:val="24"/>
        </w:rPr>
        <w:t>Herd owners whose herds meet the case definition for SECD mu</w:t>
      </w:r>
      <w:r w:rsidR="004C4FCB">
        <w:rPr>
          <w:spacing w:val="-1"/>
          <w:sz w:val="24"/>
          <w:szCs w:val="24"/>
        </w:rPr>
        <w:t>st h</w:t>
      </w:r>
      <w:r w:rsidR="00100D87" w:rsidRPr="00312BE6">
        <w:rPr>
          <w:spacing w:val="-1"/>
          <w:sz w:val="24"/>
          <w:szCs w:val="24"/>
        </w:rPr>
        <w:t xml:space="preserve">ave, follow, and provide </w:t>
      </w:r>
      <w:r w:rsidR="00B16D5A" w:rsidRPr="00312BE6">
        <w:rPr>
          <w:spacing w:val="-1"/>
          <w:sz w:val="24"/>
          <w:szCs w:val="24"/>
        </w:rPr>
        <w:t>the APHIS Assistant District Director a</w:t>
      </w:r>
      <w:r w:rsidR="00100D87" w:rsidRPr="00312BE6">
        <w:rPr>
          <w:spacing w:val="-1"/>
          <w:sz w:val="24"/>
          <w:szCs w:val="24"/>
        </w:rPr>
        <w:t xml:space="preserve"> copy of their herd management plan developed </w:t>
      </w:r>
      <w:r w:rsidR="00100D87" w:rsidRPr="00312BE6">
        <w:rPr>
          <w:spacing w:val="-1"/>
          <w:sz w:val="24"/>
          <w:szCs w:val="24"/>
        </w:rPr>
        <w:lastRenderedPageBreak/>
        <w:t xml:space="preserve">through a relationship with a </w:t>
      </w:r>
      <w:r w:rsidR="00CD4AF2" w:rsidRPr="00312BE6">
        <w:rPr>
          <w:spacing w:val="-1"/>
          <w:sz w:val="24"/>
          <w:szCs w:val="24"/>
        </w:rPr>
        <w:t xml:space="preserve">herd </w:t>
      </w:r>
      <w:r w:rsidR="00100D87" w:rsidRPr="00312BE6">
        <w:rPr>
          <w:spacing w:val="-1"/>
          <w:sz w:val="24"/>
          <w:szCs w:val="24"/>
        </w:rPr>
        <w:t>veterinarian</w:t>
      </w:r>
      <w:r w:rsidR="007602B1">
        <w:rPr>
          <w:spacing w:val="-1"/>
          <w:sz w:val="24"/>
          <w:szCs w:val="24"/>
        </w:rPr>
        <w:t xml:space="preserve">. </w:t>
      </w:r>
      <w:r w:rsidR="00CD4AF2" w:rsidRPr="00312BE6">
        <w:rPr>
          <w:spacing w:val="-1"/>
          <w:sz w:val="24"/>
          <w:szCs w:val="24"/>
        </w:rPr>
        <w:t>If a herd veterinarian or State veterinarian is not available, an APHIS veterinarian will provide assistance.</w:t>
      </w:r>
    </w:p>
    <w:p w:rsidR="0066068A" w:rsidRDefault="0066068A" w:rsidP="004C4FCB">
      <w:pPr>
        <w:pStyle w:val="NoSpacing"/>
        <w:ind w:left="360" w:hanging="360"/>
        <w:rPr>
          <w:spacing w:val="-1"/>
          <w:sz w:val="24"/>
          <w:szCs w:val="24"/>
        </w:rPr>
      </w:pPr>
    </w:p>
    <w:p w:rsidR="00CD4AF2" w:rsidRPr="0066068A" w:rsidRDefault="0066068A" w:rsidP="004C4FCB">
      <w:pPr>
        <w:pStyle w:val="NoSpacing"/>
        <w:ind w:left="360" w:hanging="36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VII</w:t>
      </w:r>
      <w:r w:rsidR="007602B1">
        <w:rPr>
          <w:spacing w:val="-1"/>
          <w:sz w:val="24"/>
          <w:szCs w:val="24"/>
        </w:rPr>
        <w:t>.</w:t>
      </w:r>
      <w:r w:rsidR="007A68CC">
        <w:rPr>
          <w:spacing w:val="-1"/>
          <w:sz w:val="24"/>
          <w:szCs w:val="24"/>
        </w:rPr>
        <w:tab/>
      </w:r>
      <w:r w:rsidR="00CD4AF2" w:rsidRPr="0066068A">
        <w:rPr>
          <w:spacing w:val="-1"/>
          <w:sz w:val="24"/>
          <w:szCs w:val="24"/>
        </w:rPr>
        <w:t>The</w:t>
      </w:r>
      <w:r w:rsidR="00C50418" w:rsidRPr="0066068A">
        <w:rPr>
          <w:spacing w:val="-1"/>
          <w:sz w:val="24"/>
          <w:szCs w:val="24"/>
        </w:rPr>
        <w:t xml:space="preserve"> herd management plan must address:</w:t>
      </w:r>
    </w:p>
    <w:p w:rsidR="00C50418" w:rsidRPr="0066068A" w:rsidRDefault="00C50418" w:rsidP="007B521D">
      <w:pPr>
        <w:pStyle w:val="NoSpacing"/>
        <w:ind w:left="1080" w:hanging="360"/>
        <w:rPr>
          <w:spacing w:val="-1"/>
          <w:sz w:val="24"/>
          <w:szCs w:val="24"/>
        </w:rPr>
      </w:pPr>
      <w:r w:rsidRPr="0066068A">
        <w:rPr>
          <w:spacing w:val="-1"/>
          <w:sz w:val="24"/>
          <w:szCs w:val="24"/>
        </w:rPr>
        <w:t>B</w:t>
      </w:r>
      <w:r w:rsidR="002C34EC">
        <w:rPr>
          <w:sz w:val="24"/>
          <w:szCs w:val="24"/>
        </w:rPr>
        <w:t>iosecurity of visitors and</w:t>
      </w:r>
      <w:r w:rsidRPr="0066068A">
        <w:rPr>
          <w:sz w:val="24"/>
          <w:szCs w:val="24"/>
        </w:rPr>
        <w:t xml:space="preserve"> vehicles entering or exiting the premises </w:t>
      </w:r>
    </w:p>
    <w:p w:rsidR="00C50418" w:rsidRPr="00312BE6" w:rsidRDefault="00C50418" w:rsidP="007B521D">
      <w:pPr>
        <w:pStyle w:val="NoSpacing"/>
        <w:ind w:left="1080" w:hanging="360"/>
        <w:rPr>
          <w:spacing w:val="-1"/>
          <w:sz w:val="24"/>
          <w:szCs w:val="24"/>
        </w:rPr>
      </w:pPr>
      <w:r w:rsidRPr="00312BE6">
        <w:rPr>
          <w:sz w:val="24"/>
          <w:szCs w:val="24"/>
        </w:rPr>
        <w:t xml:space="preserve">Monitoring </w:t>
      </w:r>
      <w:r w:rsidR="006E60F5" w:rsidRPr="00312BE6">
        <w:rPr>
          <w:sz w:val="24"/>
          <w:szCs w:val="24"/>
        </w:rPr>
        <w:t>employee biosecurity</w:t>
      </w:r>
    </w:p>
    <w:p w:rsidR="00C50418" w:rsidRPr="00312BE6" w:rsidRDefault="006E60F5" w:rsidP="007B521D">
      <w:pPr>
        <w:pStyle w:val="NoSpacing"/>
        <w:ind w:left="1080" w:hanging="360"/>
        <w:rPr>
          <w:spacing w:val="-1"/>
          <w:sz w:val="24"/>
          <w:szCs w:val="24"/>
        </w:rPr>
      </w:pPr>
      <w:r w:rsidRPr="00312BE6">
        <w:rPr>
          <w:sz w:val="24"/>
          <w:szCs w:val="24"/>
        </w:rPr>
        <w:t>Periodic herd</w:t>
      </w:r>
      <w:r w:rsidR="00C50418" w:rsidRPr="00312BE6">
        <w:rPr>
          <w:sz w:val="24"/>
          <w:szCs w:val="24"/>
        </w:rPr>
        <w:t xml:space="preserve"> health observation  </w:t>
      </w:r>
    </w:p>
    <w:p w:rsidR="00C50418" w:rsidRPr="00312BE6" w:rsidRDefault="007219CF" w:rsidP="007B521D">
      <w:pPr>
        <w:pStyle w:val="NoSpacing"/>
        <w:ind w:left="1080" w:hanging="360"/>
        <w:rPr>
          <w:spacing w:val="-1"/>
          <w:sz w:val="24"/>
          <w:szCs w:val="24"/>
        </w:rPr>
      </w:pPr>
      <w:r w:rsidRPr="00312BE6">
        <w:rPr>
          <w:sz w:val="24"/>
          <w:szCs w:val="24"/>
        </w:rPr>
        <w:t>A</w:t>
      </w:r>
      <w:r w:rsidR="00C50418" w:rsidRPr="00312BE6">
        <w:rPr>
          <w:sz w:val="24"/>
          <w:szCs w:val="24"/>
        </w:rPr>
        <w:t xml:space="preserve">nimal movement (both into and out of the herd) </w:t>
      </w:r>
    </w:p>
    <w:p w:rsidR="00C50418" w:rsidRPr="00312BE6" w:rsidRDefault="00C50418" w:rsidP="007B521D">
      <w:pPr>
        <w:pStyle w:val="NoSpacing"/>
        <w:ind w:left="1080" w:hanging="360"/>
        <w:rPr>
          <w:spacing w:val="-1"/>
          <w:sz w:val="24"/>
          <w:szCs w:val="24"/>
        </w:rPr>
      </w:pPr>
      <w:r w:rsidRPr="00312BE6">
        <w:rPr>
          <w:spacing w:val="-1"/>
          <w:sz w:val="24"/>
          <w:szCs w:val="24"/>
        </w:rPr>
        <w:t>Cleaning and disinfection of facilities</w:t>
      </w:r>
    </w:p>
    <w:p w:rsidR="00B16D5A" w:rsidRPr="00312BE6" w:rsidRDefault="007219CF" w:rsidP="007B521D">
      <w:pPr>
        <w:pStyle w:val="NoSpacing"/>
        <w:ind w:left="1080" w:hanging="360"/>
        <w:rPr>
          <w:spacing w:val="-1"/>
          <w:sz w:val="24"/>
          <w:szCs w:val="24"/>
        </w:rPr>
      </w:pPr>
      <w:r w:rsidRPr="00312BE6">
        <w:rPr>
          <w:spacing w:val="-1"/>
          <w:sz w:val="24"/>
          <w:szCs w:val="24"/>
        </w:rPr>
        <w:t>D</w:t>
      </w:r>
      <w:r w:rsidR="00B16D5A" w:rsidRPr="00312BE6">
        <w:rPr>
          <w:spacing w:val="-1"/>
          <w:sz w:val="24"/>
          <w:szCs w:val="24"/>
        </w:rPr>
        <w:t>iagnostic testing to monitor the status of the herd infection and assess efficacy of control strategies</w:t>
      </w:r>
    </w:p>
    <w:p w:rsidR="00B16D5A" w:rsidRPr="00312BE6" w:rsidRDefault="00A90D6B" w:rsidP="007B521D">
      <w:pPr>
        <w:pStyle w:val="NoSpacing"/>
        <w:ind w:left="1080" w:hanging="360"/>
        <w:rPr>
          <w:spacing w:val="-1"/>
          <w:sz w:val="24"/>
          <w:szCs w:val="24"/>
        </w:rPr>
      </w:pPr>
      <w:r w:rsidRPr="00312BE6">
        <w:rPr>
          <w:spacing w:val="-1"/>
          <w:sz w:val="24"/>
          <w:szCs w:val="24"/>
        </w:rPr>
        <w:t>Maintenance of r</w:t>
      </w:r>
      <w:r w:rsidR="00B16D5A" w:rsidRPr="00312BE6">
        <w:rPr>
          <w:spacing w:val="-1"/>
          <w:sz w:val="24"/>
          <w:szCs w:val="24"/>
        </w:rPr>
        <w:t>ecords on pig movement</w:t>
      </w:r>
      <w:r w:rsidR="007219CF" w:rsidRPr="00312BE6">
        <w:rPr>
          <w:spacing w:val="-1"/>
          <w:sz w:val="24"/>
          <w:szCs w:val="24"/>
        </w:rPr>
        <w:t xml:space="preserve"> </w:t>
      </w:r>
      <w:proofErr w:type="gramStart"/>
      <w:r w:rsidR="00E72261" w:rsidRPr="00312BE6">
        <w:rPr>
          <w:spacing w:val="-1"/>
          <w:sz w:val="24"/>
          <w:szCs w:val="24"/>
        </w:rPr>
        <w:t>that</w:t>
      </w:r>
      <w:r w:rsidR="007D2152">
        <w:rPr>
          <w:spacing w:val="-1"/>
          <w:sz w:val="24"/>
          <w:szCs w:val="24"/>
        </w:rPr>
        <w:t xml:space="preserve"> are</w:t>
      </w:r>
      <w:proofErr w:type="gramEnd"/>
      <w:r w:rsidR="007219CF" w:rsidRPr="00312BE6">
        <w:rPr>
          <w:spacing w:val="-1"/>
          <w:sz w:val="24"/>
          <w:szCs w:val="24"/>
        </w:rPr>
        <w:t xml:space="preserve"> </w:t>
      </w:r>
      <w:r w:rsidR="00B16D5A" w:rsidRPr="00312BE6">
        <w:rPr>
          <w:spacing w:val="-1"/>
          <w:sz w:val="24"/>
          <w:szCs w:val="24"/>
        </w:rPr>
        <w:t xml:space="preserve">accessible to State or Federal Animal Health officials upon request  </w:t>
      </w:r>
    </w:p>
    <w:p w:rsidR="0066068A" w:rsidRDefault="0066068A" w:rsidP="00345DA5">
      <w:pPr>
        <w:pStyle w:val="NoSpacing"/>
        <w:rPr>
          <w:spacing w:val="-1"/>
          <w:sz w:val="24"/>
          <w:szCs w:val="24"/>
        </w:rPr>
      </w:pPr>
    </w:p>
    <w:p w:rsidR="00B16D5A" w:rsidRPr="0066068A" w:rsidRDefault="0066068A" w:rsidP="002C34EC">
      <w:pPr>
        <w:pStyle w:val="NoSpacing"/>
        <w:ind w:left="360" w:hanging="36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VIII</w:t>
      </w:r>
      <w:r w:rsidR="007602B1">
        <w:rPr>
          <w:spacing w:val="-1"/>
          <w:sz w:val="24"/>
          <w:szCs w:val="24"/>
        </w:rPr>
        <w:t xml:space="preserve">. </w:t>
      </w:r>
      <w:r w:rsidR="006E60F5" w:rsidRPr="0066068A">
        <w:rPr>
          <w:spacing w:val="-1"/>
          <w:sz w:val="24"/>
          <w:szCs w:val="24"/>
        </w:rPr>
        <w:t>For guidance on</w:t>
      </w:r>
      <w:r w:rsidR="000448D9" w:rsidRPr="0066068A">
        <w:rPr>
          <w:spacing w:val="-1"/>
          <w:sz w:val="24"/>
          <w:szCs w:val="24"/>
        </w:rPr>
        <w:t xml:space="preserve"> herd </w:t>
      </w:r>
      <w:r w:rsidR="008A5F4C" w:rsidRPr="0066068A">
        <w:rPr>
          <w:spacing w:val="-1"/>
          <w:sz w:val="24"/>
          <w:szCs w:val="24"/>
        </w:rPr>
        <w:t xml:space="preserve">management </w:t>
      </w:r>
      <w:r w:rsidR="000448D9" w:rsidRPr="0066068A">
        <w:rPr>
          <w:spacing w:val="-1"/>
          <w:sz w:val="24"/>
          <w:szCs w:val="24"/>
        </w:rPr>
        <w:t>plan components, refer to:</w:t>
      </w:r>
    </w:p>
    <w:p w:rsidR="000448D9" w:rsidRPr="00312BE6" w:rsidRDefault="000448D9" w:rsidP="00345DA5">
      <w:pPr>
        <w:pStyle w:val="NoSpacing"/>
        <w:rPr>
          <w:spacing w:val="-1"/>
          <w:sz w:val="24"/>
          <w:szCs w:val="24"/>
        </w:rPr>
      </w:pPr>
      <w:r w:rsidRPr="0066068A">
        <w:rPr>
          <w:spacing w:val="-1"/>
          <w:sz w:val="24"/>
          <w:szCs w:val="24"/>
        </w:rPr>
        <w:tab/>
      </w:r>
      <w:hyperlink r:id="rId12" w:history="1">
        <w:r w:rsidRPr="00312BE6">
          <w:rPr>
            <w:rStyle w:val="Hyperlink"/>
            <w:spacing w:val="-1"/>
            <w:sz w:val="24"/>
            <w:szCs w:val="24"/>
          </w:rPr>
          <w:t>http://www.pork.org/Research/4316/PEDVResources.aspx</w:t>
        </w:r>
      </w:hyperlink>
    </w:p>
    <w:p w:rsidR="0066068A" w:rsidRDefault="0066068A" w:rsidP="00345DA5">
      <w:pPr>
        <w:pStyle w:val="NoSpacing"/>
        <w:rPr>
          <w:spacing w:val="1"/>
          <w:sz w:val="24"/>
          <w:szCs w:val="24"/>
        </w:rPr>
      </w:pPr>
    </w:p>
    <w:p w:rsidR="00BF0571" w:rsidRPr="00312BE6" w:rsidRDefault="0066068A" w:rsidP="002C34EC">
      <w:pPr>
        <w:pStyle w:val="NoSpacing"/>
        <w:ind w:left="360" w:hanging="360"/>
        <w:rPr>
          <w:spacing w:val="-1"/>
          <w:sz w:val="24"/>
          <w:szCs w:val="24"/>
        </w:rPr>
      </w:pPr>
      <w:r>
        <w:rPr>
          <w:spacing w:val="1"/>
          <w:sz w:val="24"/>
          <w:szCs w:val="24"/>
        </w:rPr>
        <w:t>IX</w:t>
      </w:r>
      <w:r w:rsidR="007602B1">
        <w:rPr>
          <w:spacing w:val="1"/>
          <w:sz w:val="24"/>
          <w:szCs w:val="24"/>
        </w:rPr>
        <w:t xml:space="preserve">. </w:t>
      </w:r>
      <w:r w:rsidR="002C34EC">
        <w:rPr>
          <w:spacing w:val="1"/>
          <w:sz w:val="24"/>
          <w:szCs w:val="24"/>
        </w:rPr>
        <w:tab/>
      </w:r>
      <w:r w:rsidR="00A57014" w:rsidRPr="0066068A">
        <w:rPr>
          <w:spacing w:val="1"/>
          <w:sz w:val="24"/>
          <w:szCs w:val="24"/>
        </w:rPr>
        <w:t xml:space="preserve">Herd </w:t>
      </w:r>
      <w:r w:rsidR="00F23FC1" w:rsidRPr="0066068A">
        <w:rPr>
          <w:spacing w:val="1"/>
          <w:sz w:val="24"/>
          <w:szCs w:val="24"/>
        </w:rPr>
        <w:t>owners with</w:t>
      </w:r>
      <w:r w:rsidR="00176984" w:rsidRPr="0066068A">
        <w:rPr>
          <w:spacing w:val="1"/>
          <w:sz w:val="24"/>
          <w:szCs w:val="24"/>
        </w:rPr>
        <w:t xml:space="preserve"> a case of SECD </w:t>
      </w:r>
      <w:r w:rsidR="00BF0571" w:rsidRPr="0066068A">
        <w:rPr>
          <w:spacing w:val="1"/>
          <w:sz w:val="24"/>
          <w:szCs w:val="24"/>
        </w:rPr>
        <w:t xml:space="preserve">who do not </w:t>
      </w:r>
      <w:r w:rsidR="008A13A4" w:rsidRPr="0066068A">
        <w:rPr>
          <w:spacing w:val="1"/>
          <w:sz w:val="24"/>
          <w:szCs w:val="24"/>
        </w:rPr>
        <w:t xml:space="preserve">have or </w:t>
      </w:r>
      <w:r w:rsidR="008A5F4C" w:rsidRPr="0066068A">
        <w:rPr>
          <w:spacing w:val="1"/>
          <w:sz w:val="24"/>
          <w:szCs w:val="24"/>
        </w:rPr>
        <w:t xml:space="preserve">do not follow </w:t>
      </w:r>
      <w:r w:rsidR="00BF0571" w:rsidRPr="0066068A">
        <w:rPr>
          <w:spacing w:val="1"/>
          <w:sz w:val="24"/>
          <w:szCs w:val="24"/>
        </w:rPr>
        <w:t xml:space="preserve">a herd management plan </w:t>
      </w:r>
      <w:r w:rsidR="007D2152">
        <w:rPr>
          <w:spacing w:val="1"/>
          <w:sz w:val="24"/>
          <w:szCs w:val="24"/>
        </w:rPr>
        <w:t xml:space="preserve">may be subject to civil penalties and </w:t>
      </w:r>
      <w:r w:rsidR="00BF0571" w:rsidRPr="0066068A">
        <w:rPr>
          <w:spacing w:val="1"/>
          <w:sz w:val="24"/>
          <w:szCs w:val="24"/>
        </w:rPr>
        <w:t xml:space="preserve">may have additional requirements </w:t>
      </w:r>
      <w:r w:rsidR="00191DC9" w:rsidRPr="00312BE6">
        <w:rPr>
          <w:spacing w:val="1"/>
          <w:sz w:val="24"/>
          <w:szCs w:val="24"/>
        </w:rPr>
        <w:t xml:space="preserve">(hold order, quarantine, </w:t>
      </w:r>
      <w:r w:rsidR="008A13A4" w:rsidRPr="00312BE6">
        <w:rPr>
          <w:spacing w:val="1"/>
          <w:sz w:val="24"/>
          <w:szCs w:val="24"/>
        </w:rPr>
        <w:t>p</w:t>
      </w:r>
      <w:r w:rsidR="00380695">
        <w:rPr>
          <w:spacing w:val="1"/>
          <w:sz w:val="24"/>
          <w:szCs w:val="24"/>
        </w:rPr>
        <w:t>ermitting or other restrictions</w:t>
      </w:r>
      <w:r w:rsidR="00191DC9" w:rsidRPr="00312BE6">
        <w:rPr>
          <w:spacing w:val="1"/>
          <w:sz w:val="24"/>
          <w:szCs w:val="24"/>
        </w:rPr>
        <w:t xml:space="preserve"> </w:t>
      </w:r>
      <w:r w:rsidR="00BF0571" w:rsidRPr="00312BE6">
        <w:rPr>
          <w:spacing w:val="1"/>
          <w:sz w:val="24"/>
          <w:szCs w:val="24"/>
        </w:rPr>
        <w:t>for movement of pigs</w:t>
      </w:r>
      <w:r w:rsidR="00380695">
        <w:rPr>
          <w:spacing w:val="1"/>
          <w:sz w:val="24"/>
          <w:szCs w:val="24"/>
        </w:rPr>
        <w:t>)</w:t>
      </w:r>
      <w:r w:rsidR="00BF0571" w:rsidRPr="00312BE6">
        <w:rPr>
          <w:spacing w:val="1"/>
          <w:sz w:val="24"/>
          <w:szCs w:val="24"/>
        </w:rPr>
        <w:t xml:space="preserve"> placed on </w:t>
      </w:r>
      <w:r w:rsidR="00380695">
        <w:rPr>
          <w:spacing w:val="1"/>
          <w:sz w:val="24"/>
          <w:szCs w:val="24"/>
        </w:rPr>
        <w:t>their premises</w:t>
      </w:r>
      <w:r w:rsidR="00BF0571" w:rsidRPr="00312BE6">
        <w:rPr>
          <w:spacing w:val="1"/>
          <w:sz w:val="24"/>
          <w:szCs w:val="24"/>
        </w:rPr>
        <w:t xml:space="preserve"> by State or Federal animal health officials. </w:t>
      </w:r>
    </w:p>
    <w:p w:rsidR="00C30F57" w:rsidRPr="00312BE6" w:rsidRDefault="00C30F57" w:rsidP="005A3107">
      <w:pPr>
        <w:pStyle w:val="NoSpacing"/>
        <w:rPr>
          <w:sz w:val="24"/>
          <w:szCs w:val="24"/>
        </w:rPr>
      </w:pPr>
    </w:p>
    <w:p w:rsidR="00917742" w:rsidRPr="00312BE6" w:rsidRDefault="00917742" w:rsidP="005A3107">
      <w:pPr>
        <w:pStyle w:val="NoSpacing"/>
        <w:rPr>
          <w:sz w:val="24"/>
          <w:szCs w:val="24"/>
        </w:rPr>
      </w:pPr>
    </w:p>
    <w:p w:rsidR="005465F3" w:rsidRPr="00312BE6" w:rsidRDefault="005465F3">
      <w:pPr>
        <w:pStyle w:val="NoSpacing"/>
        <w:rPr>
          <w:sz w:val="24"/>
          <w:szCs w:val="24"/>
        </w:rPr>
      </w:pPr>
    </w:p>
    <w:p w:rsidR="005465F3" w:rsidRPr="00312BE6" w:rsidRDefault="005465F3">
      <w:pPr>
        <w:pStyle w:val="NoSpacing"/>
        <w:rPr>
          <w:sz w:val="24"/>
          <w:szCs w:val="24"/>
        </w:rPr>
      </w:pPr>
    </w:p>
    <w:p w:rsidR="00256534" w:rsidRPr="005A3107" w:rsidRDefault="00256534" w:rsidP="005A3107">
      <w:pPr>
        <w:pStyle w:val="NoSpacing"/>
        <w:rPr>
          <w:sz w:val="24"/>
          <w:szCs w:val="24"/>
        </w:rPr>
      </w:pPr>
    </w:p>
    <w:p w:rsidR="00225770" w:rsidRPr="005A3107" w:rsidRDefault="00225770" w:rsidP="005A3107">
      <w:pPr>
        <w:pStyle w:val="NoSpacing"/>
      </w:pPr>
    </w:p>
    <w:sectPr w:rsidR="00225770" w:rsidRPr="005A3107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311" w:rsidRDefault="00D73311" w:rsidP="00A35B6E">
      <w:pPr>
        <w:spacing w:after="0" w:line="240" w:lineRule="auto"/>
      </w:pPr>
      <w:r>
        <w:separator/>
      </w:r>
    </w:p>
  </w:endnote>
  <w:endnote w:type="continuationSeparator" w:id="0">
    <w:p w:rsidR="00D73311" w:rsidRDefault="00D73311" w:rsidP="00A3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9795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38BD" w:rsidRDefault="000F38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54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F38BD" w:rsidRDefault="000F38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311" w:rsidRDefault="00D73311" w:rsidP="00A35B6E">
      <w:pPr>
        <w:spacing w:after="0" w:line="240" w:lineRule="auto"/>
      </w:pPr>
      <w:r>
        <w:separator/>
      </w:r>
    </w:p>
  </w:footnote>
  <w:footnote w:type="continuationSeparator" w:id="0">
    <w:p w:rsidR="00D73311" w:rsidRDefault="00D73311" w:rsidP="00A35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4838068"/>
      <w:docPartObj>
        <w:docPartGallery w:val="Watermarks"/>
        <w:docPartUnique/>
      </w:docPartObj>
    </w:sdtPr>
    <w:sdtEndPr/>
    <w:sdtContent>
      <w:p w:rsidR="00A35B6E" w:rsidRDefault="007054CB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4200"/>
    <w:multiLevelType w:val="hybridMultilevel"/>
    <w:tmpl w:val="5AC4ACDE"/>
    <w:lvl w:ilvl="0" w:tplc="0DFCE83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9479F"/>
    <w:multiLevelType w:val="hybridMultilevel"/>
    <w:tmpl w:val="DEFC285A"/>
    <w:lvl w:ilvl="0" w:tplc="0DFCE83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95B3A"/>
    <w:multiLevelType w:val="hybridMultilevel"/>
    <w:tmpl w:val="49CA358E"/>
    <w:lvl w:ilvl="0" w:tplc="EE46905A">
      <w:numFmt w:val="bullet"/>
      <w:lvlText w:val="-"/>
      <w:lvlJc w:val="left"/>
      <w:pPr>
        <w:ind w:left="1080" w:hanging="360"/>
      </w:pPr>
      <w:rPr>
        <w:rFonts w:ascii="Calibri" w:eastAsia="Calibr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0424F9"/>
    <w:multiLevelType w:val="hybridMultilevel"/>
    <w:tmpl w:val="9D1497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2529D"/>
    <w:multiLevelType w:val="hybridMultilevel"/>
    <w:tmpl w:val="1E3AE38A"/>
    <w:lvl w:ilvl="0" w:tplc="1B029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DF49BD"/>
    <w:multiLevelType w:val="hybridMultilevel"/>
    <w:tmpl w:val="309E6BC6"/>
    <w:lvl w:ilvl="0" w:tplc="1FEAC850">
      <w:start w:val="1"/>
      <w:numFmt w:val="bullet"/>
      <w:lvlText w:val="•"/>
      <w:lvlJc w:val="left"/>
      <w:pPr>
        <w:ind w:left="1120" w:hanging="360"/>
      </w:pPr>
      <w:rPr>
        <w:rFonts w:ascii="Calibri" w:eastAsia="Calibri" w:hAnsi="Calibri" w:hint="default"/>
        <w:sz w:val="22"/>
        <w:szCs w:val="22"/>
      </w:rPr>
    </w:lvl>
    <w:lvl w:ilvl="1" w:tplc="57DAD710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2" w:tplc="084A6848">
      <w:start w:val="1"/>
      <w:numFmt w:val="bullet"/>
      <w:lvlText w:val="•"/>
      <w:lvlJc w:val="left"/>
      <w:pPr>
        <w:ind w:left="2904" w:hanging="360"/>
      </w:pPr>
      <w:rPr>
        <w:rFonts w:hint="default"/>
      </w:rPr>
    </w:lvl>
    <w:lvl w:ilvl="3" w:tplc="F79A8496">
      <w:start w:val="1"/>
      <w:numFmt w:val="bullet"/>
      <w:lvlText w:val="•"/>
      <w:lvlJc w:val="left"/>
      <w:pPr>
        <w:ind w:left="3796" w:hanging="360"/>
      </w:pPr>
      <w:rPr>
        <w:rFonts w:hint="default"/>
      </w:rPr>
    </w:lvl>
    <w:lvl w:ilvl="4" w:tplc="E4D085D2">
      <w:start w:val="1"/>
      <w:numFmt w:val="bullet"/>
      <w:lvlText w:val="•"/>
      <w:lvlJc w:val="left"/>
      <w:pPr>
        <w:ind w:left="4688" w:hanging="360"/>
      </w:pPr>
      <w:rPr>
        <w:rFonts w:hint="default"/>
      </w:rPr>
    </w:lvl>
    <w:lvl w:ilvl="5" w:tplc="691CF87E">
      <w:start w:val="1"/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7F1003B6">
      <w:start w:val="1"/>
      <w:numFmt w:val="bullet"/>
      <w:lvlText w:val="•"/>
      <w:lvlJc w:val="left"/>
      <w:pPr>
        <w:ind w:left="6472" w:hanging="360"/>
      </w:pPr>
      <w:rPr>
        <w:rFonts w:hint="default"/>
      </w:rPr>
    </w:lvl>
    <w:lvl w:ilvl="7" w:tplc="9CF4E80A">
      <w:start w:val="1"/>
      <w:numFmt w:val="bullet"/>
      <w:lvlText w:val="•"/>
      <w:lvlJc w:val="left"/>
      <w:pPr>
        <w:ind w:left="7364" w:hanging="360"/>
      </w:pPr>
      <w:rPr>
        <w:rFonts w:hint="default"/>
      </w:rPr>
    </w:lvl>
    <w:lvl w:ilvl="8" w:tplc="5E52C75A">
      <w:start w:val="1"/>
      <w:numFmt w:val="bullet"/>
      <w:lvlText w:val="•"/>
      <w:lvlJc w:val="left"/>
      <w:pPr>
        <w:ind w:left="8256" w:hanging="360"/>
      </w:pPr>
      <w:rPr>
        <w:rFonts w:hint="default"/>
      </w:rPr>
    </w:lvl>
  </w:abstractNum>
  <w:abstractNum w:abstractNumId="6">
    <w:nsid w:val="353D302A"/>
    <w:multiLevelType w:val="hybridMultilevel"/>
    <w:tmpl w:val="F76E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151B75"/>
    <w:multiLevelType w:val="hybridMultilevel"/>
    <w:tmpl w:val="24449468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8">
    <w:nsid w:val="40844A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7BB0217"/>
    <w:multiLevelType w:val="hybridMultilevel"/>
    <w:tmpl w:val="C8028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6F3698"/>
    <w:multiLevelType w:val="hybridMultilevel"/>
    <w:tmpl w:val="2D906922"/>
    <w:lvl w:ilvl="0" w:tplc="0DFCE83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292330"/>
    <w:multiLevelType w:val="hybridMultilevel"/>
    <w:tmpl w:val="7A78AEA0"/>
    <w:lvl w:ilvl="0" w:tplc="C67290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A55B40"/>
    <w:multiLevelType w:val="hybridMultilevel"/>
    <w:tmpl w:val="3BC6A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5345BB"/>
    <w:multiLevelType w:val="hybridMultilevel"/>
    <w:tmpl w:val="D8829598"/>
    <w:lvl w:ilvl="0" w:tplc="04090015">
      <w:start w:val="1"/>
      <w:numFmt w:val="upp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>
    <w:nsid w:val="7D6F6FA1"/>
    <w:multiLevelType w:val="hybridMultilevel"/>
    <w:tmpl w:val="4F9EEA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0"/>
  </w:num>
  <w:num w:numId="5">
    <w:abstractNumId w:val="0"/>
  </w:num>
  <w:num w:numId="6">
    <w:abstractNumId w:val="12"/>
  </w:num>
  <w:num w:numId="7">
    <w:abstractNumId w:val="8"/>
  </w:num>
  <w:num w:numId="8">
    <w:abstractNumId w:val="7"/>
  </w:num>
  <w:num w:numId="9">
    <w:abstractNumId w:val="5"/>
  </w:num>
  <w:num w:numId="10">
    <w:abstractNumId w:val="3"/>
  </w:num>
  <w:num w:numId="11">
    <w:abstractNumId w:val="13"/>
  </w:num>
  <w:num w:numId="12">
    <w:abstractNumId w:val="2"/>
  </w:num>
  <w:num w:numId="13">
    <w:abstractNumId w:val="4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68"/>
    <w:rsid w:val="00017D2C"/>
    <w:rsid w:val="00022C59"/>
    <w:rsid w:val="00024917"/>
    <w:rsid w:val="00031003"/>
    <w:rsid w:val="000448D9"/>
    <w:rsid w:val="00045370"/>
    <w:rsid w:val="0007192E"/>
    <w:rsid w:val="00081EB8"/>
    <w:rsid w:val="000C54AF"/>
    <w:rsid w:val="000F38BD"/>
    <w:rsid w:val="00100D87"/>
    <w:rsid w:val="00104836"/>
    <w:rsid w:val="00106020"/>
    <w:rsid w:val="0011460D"/>
    <w:rsid w:val="001247C7"/>
    <w:rsid w:val="00146EE5"/>
    <w:rsid w:val="001519DF"/>
    <w:rsid w:val="00176984"/>
    <w:rsid w:val="00191DC9"/>
    <w:rsid w:val="001C5212"/>
    <w:rsid w:val="001D5B67"/>
    <w:rsid w:val="00212864"/>
    <w:rsid w:val="00225770"/>
    <w:rsid w:val="00233CF5"/>
    <w:rsid w:val="00256534"/>
    <w:rsid w:val="002568FB"/>
    <w:rsid w:val="002621BB"/>
    <w:rsid w:val="00263CB7"/>
    <w:rsid w:val="00272EE8"/>
    <w:rsid w:val="0027396A"/>
    <w:rsid w:val="00281810"/>
    <w:rsid w:val="00284B10"/>
    <w:rsid w:val="002B14B4"/>
    <w:rsid w:val="002C34EC"/>
    <w:rsid w:val="002C4566"/>
    <w:rsid w:val="002D71DE"/>
    <w:rsid w:val="002E72E4"/>
    <w:rsid w:val="003045D2"/>
    <w:rsid w:val="003048C9"/>
    <w:rsid w:val="00312BE6"/>
    <w:rsid w:val="00313110"/>
    <w:rsid w:val="00345DA5"/>
    <w:rsid w:val="00350C67"/>
    <w:rsid w:val="00367954"/>
    <w:rsid w:val="003708BA"/>
    <w:rsid w:val="00380695"/>
    <w:rsid w:val="003B073D"/>
    <w:rsid w:val="003C2F92"/>
    <w:rsid w:val="003D4B59"/>
    <w:rsid w:val="003D4F7C"/>
    <w:rsid w:val="003F1853"/>
    <w:rsid w:val="00405D90"/>
    <w:rsid w:val="00423FB9"/>
    <w:rsid w:val="0042691F"/>
    <w:rsid w:val="004359E3"/>
    <w:rsid w:val="00460792"/>
    <w:rsid w:val="00493F2D"/>
    <w:rsid w:val="004C241A"/>
    <w:rsid w:val="004C4FCB"/>
    <w:rsid w:val="004D7286"/>
    <w:rsid w:val="004E3A97"/>
    <w:rsid w:val="005026E7"/>
    <w:rsid w:val="00511BF2"/>
    <w:rsid w:val="00515970"/>
    <w:rsid w:val="005169D8"/>
    <w:rsid w:val="00540BF6"/>
    <w:rsid w:val="005465F3"/>
    <w:rsid w:val="00553D75"/>
    <w:rsid w:val="00566760"/>
    <w:rsid w:val="00582B12"/>
    <w:rsid w:val="005A3107"/>
    <w:rsid w:val="005F4A0B"/>
    <w:rsid w:val="005F6A61"/>
    <w:rsid w:val="00622D78"/>
    <w:rsid w:val="0063268E"/>
    <w:rsid w:val="006340EA"/>
    <w:rsid w:val="00637FB6"/>
    <w:rsid w:val="0066068A"/>
    <w:rsid w:val="00664633"/>
    <w:rsid w:val="00664EB5"/>
    <w:rsid w:val="00682E29"/>
    <w:rsid w:val="00696E4C"/>
    <w:rsid w:val="006A010D"/>
    <w:rsid w:val="006C7C34"/>
    <w:rsid w:val="006D0406"/>
    <w:rsid w:val="006D2197"/>
    <w:rsid w:val="006D3DFF"/>
    <w:rsid w:val="006E5419"/>
    <w:rsid w:val="006E60F5"/>
    <w:rsid w:val="006F3F05"/>
    <w:rsid w:val="006F7FF5"/>
    <w:rsid w:val="007054CB"/>
    <w:rsid w:val="007219CF"/>
    <w:rsid w:val="00723A45"/>
    <w:rsid w:val="00750F3F"/>
    <w:rsid w:val="007521E2"/>
    <w:rsid w:val="007602B1"/>
    <w:rsid w:val="007631A9"/>
    <w:rsid w:val="00767024"/>
    <w:rsid w:val="007A26F4"/>
    <w:rsid w:val="007A68CC"/>
    <w:rsid w:val="007B521D"/>
    <w:rsid w:val="007D2152"/>
    <w:rsid w:val="007F6A91"/>
    <w:rsid w:val="00801123"/>
    <w:rsid w:val="0081196C"/>
    <w:rsid w:val="00826092"/>
    <w:rsid w:val="00834F0A"/>
    <w:rsid w:val="008457EC"/>
    <w:rsid w:val="00845A98"/>
    <w:rsid w:val="008A13A4"/>
    <w:rsid w:val="008A5F4C"/>
    <w:rsid w:val="008A73D6"/>
    <w:rsid w:val="008B5DBB"/>
    <w:rsid w:val="008C0D9F"/>
    <w:rsid w:val="008C2CC1"/>
    <w:rsid w:val="008D7066"/>
    <w:rsid w:val="008E2585"/>
    <w:rsid w:val="008E5849"/>
    <w:rsid w:val="008E5AB1"/>
    <w:rsid w:val="008E6F77"/>
    <w:rsid w:val="008F37C0"/>
    <w:rsid w:val="009034F4"/>
    <w:rsid w:val="00911F57"/>
    <w:rsid w:val="00917742"/>
    <w:rsid w:val="009350E3"/>
    <w:rsid w:val="00941E23"/>
    <w:rsid w:val="009553C4"/>
    <w:rsid w:val="00957E15"/>
    <w:rsid w:val="00971B91"/>
    <w:rsid w:val="0098272C"/>
    <w:rsid w:val="009A6043"/>
    <w:rsid w:val="009A628A"/>
    <w:rsid w:val="009A6A9C"/>
    <w:rsid w:val="009B2068"/>
    <w:rsid w:val="009B58C2"/>
    <w:rsid w:val="009C4807"/>
    <w:rsid w:val="009D25C5"/>
    <w:rsid w:val="009D73F1"/>
    <w:rsid w:val="00A06D4E"/>
    <w:rsid w:val="00A11DDD"/>
    <w:rsid w:val="00A35B6E"/>
    <w:rsid w:val="00A40206"/>
    <w:rsid w:val="00A57014"/>
    <w:rsid w:val="00A748C1"/>
    <w:rsid w:val="00A82906"/>
    <w:rsid w:val="00A90D6B"/>
    <w:rsid w:val="00AB0DA2"/>
    <w:rsid w:val="00AC54EC"/>
    <w:rsid w:val="00AD7179"/>
    <w:rsid w:val="00AE54FA"/>
    <w:rsid w:val="00B041BC"/>
    <w:rsid w:val="00B169E3"/>
    <w:rsid w:val="00B16D5A"/>
    <w:rsid w:val="00B32040"/>
    <w:rsid w:val="00B33E2E"/>
    <w:rsid w:val="00B37668"/>
    <w:rsid w:val="00B54A69"/>
    <w:rsid w:val="00B743F2"/>
    <w:rsid w:val="00B74ABE"/>
    <w:rsid w:val="00B77DE1"/>
    <w:rsid w:val="00B81D07"/>
    <w:rsid w:val="00B91A16"/>
    <w:rsid w:val="00B96C97"/>
    <w:rsid w:val="00BA3CBA"/>
    <w:rsid w:val="00BB1C62"/>
    <w:rsid w:val="00BD79C9"/>
    <w:rsid w:val="00BF0571"/>
    <w:rsid w:val="00C30F57"/>
    <w:rsid w:val="00C50418"/>
    <w:rsid w:val="00C7032C"/>
    <w:rsid w:val="00C70C1E"/>
    <w:rsid w:val="00C778F8"/>
    <w:rsid w:val="00CB2B6C"/>
    <w:rsid w:val="00CD4AF2"/>
    <w:rsid w:val="00D01529"/>
    <w:rsid w:val="00D0544B"/>
    <w:rsid w:val="00D414DE"/>
    <w:rsid w:val="00D463E0"/>
    <w:rsid w:val="00D47C92"/>
    <w:rsid w:val="00D61426"/>
    <w:rsid w:val="00D73311"/>
    <w:rsid w:val="00D845EC"/>
    <w:rsid w:val="00DB72AC"/>
    <w:rsid w:val="00DD4E68"/>
    <w:rsid w:val="00E27C02"/>
    <w:rsid w:val="00E53046"/>
    <w:rsid w:val="00E539D7"/>
    <w:rsid w:val="00E72261"/>
    <w:rsid w:val="00E72942"/>
    <w:rsid w:val="00E860E5"/>
    <w:rsid w:val="00EA2044"/>
    <w:rsid w:val="00EB00C5"/>
    <w:rsid w:val="00EB3CE8"/>
    <w:rsid w:val="00EB4489"/>
    <w:rsid w:val="00F00A9C"/>
    <w:rsid w:val="00F23FC1"/>
    <w:rsid w:val="00F54F69"/>
    <w:rsid w:val="00F65F4F"/>
    <w:rsid w:val="00F76FC2"/>
    <w:rsid w:val="00F84521"/>
    <w:rsid w:val="00FC05AD"/>
    <w:rsid w:val="00FE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76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0D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D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D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D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D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DA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65F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0F5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47C92"/>
    <w:pPr>
      <w:widowControl w:val="0"/>
      <w:spacing w:after="0" w:line="240" w:lineRule="auto"/>
      <w:ind w:left="40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D47C92"/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unhideWhenUsed/>
    <w:rsid w:val="009350E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B6E"/>
  </w:style>
  <w:style w:type="paragraph" w:styleId="Footer">
    <w:name w:val="footer"/>
    <w:basedOn w:val="Normal"/>
    <w:link w:val="FooterChar"/>
    <w:uiPriority w:val="99"/>
    <w:unhideWhenUsed/>
    <w:rsid w:val="00A35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B6E"/>
  </w:style>
  <w:style w:type="character" w:styleId="FollowedHyperlink">
    <w:name w:val="FollowedHyperlink"/>
    <w:basedOn w:val="DefaultParagraphFont"/>
    <w:uiPriority w:val="99"/>
    <w:semiHidden/>
    <w:unhideWhenUsed/>
    <w:rsid w:val="000310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76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0D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D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D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D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D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DA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65F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0F5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47C92"/>
    <w:pPr>
      <w:widowControl w:val="0"/>
      <w:spacing w:after="0" w:line="240" w:lineRule="auto"/>
      <w:ind w:left="40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D47C92"/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unhideWhenUsed/>
    <w:rsid w:val="009350E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B6E"/>
  </w:style>
  <w:style w:type="paragraph" w:styleId="Footer">
    <w:name w:val="footer"/>
    <w:basedOn w:val="Normal"/>
    <w:link w:val="FooterChar"/>
    <w:uiPriority w:val="99"/>
    <w:unhideWhenUsed/>
    <w:rsid w:val="00A35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B6E"/>
  </w:style>
  <w:style w:type="character" w:styleId="FollowedHyperlink">
    <w:name w:val="FollowedHyperlink"/>
    <w:basedOn w:val="DefaultParagraphFont"/>
    <w:uiPriority w:val="99"/>
    <w:semiHidden/>
    <w:unhideWhenUsed/>
    <w:rsid w:val="000310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3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ork.org/Research/4316/PEDVResources.asp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phis.usda.gov/wps/portal/banner/help?1dmy&amp;urile=wcm%3apath%3a%2Faphis_content_library%2Fsa_our_focus%2Fsa_animal_health%2Fsa_map%2Fct_state_contacts_ma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usaha.org/Portals/6/StateAnimalHealthOfficials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su.aphis.usda.gov/animal_health/nahln/labs.s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3F1FA-130E-420B-B396-6CFA53A42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1187</Words>
  <Characters>6305</Characters>
  <Application>Microsoft Office Word</Application>
  <DocSecurity>4</DocSecurity>
  <Lines>300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</dc:creator>
  <cp:lastModifiedBy>Hardy, Kimberly A - APHIS</cp:lastModifiedBy>
  <cp:revision>2</cp:revision>
  <cp:lastPrinted>2014-06-03T20:54:00Z</cp:lastPrinted>
  <dcterms:created xsi:type="dcterms:W3CDTF">2014-06-04T18:36:00Z</dcterms:created>
  <dcterms:modified xsi:type="dcterms:W3CDTF">2014-06-04T18:36:00Z</dcterms:modified>
</cp:coreProperties>
</file>