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5F8" w:rsidRPr="009A375C" w:rsidRDefault="007B53DB" w:rsidP="00E840AD">
      <w:pPr>
        <w:pStyle w:val="AppHeading1"/>
      </w:pPr>
      <w:bookmarkStart w:id="0" w:name="_Toc383442765"/>
      <w:r w:rsidRPr="009A375C">
        <w:t xml:space="preserve">APPENDIX </w:t>
      </w:r>
      <w:r w:rsidR="00E840AD" w:rsidRPr="009A375C">
        <w:t>EEEE</w:t>
      </w:r>
      <w:r w:rsidRPr="009A375C">
        <w:t>:</w:t>
      </w:r>
      <w:r w:rsidRPr="009A375C">
        <w:br/>
      </w:r>
      <w:r w:rsidR="00E840AD" w:rsidRPr="009A375C">
        <w:t>Pretest Methods and Findings</w:t>
      </w:r>
      <w:bookmarkEnd w:id="0"/>
    </w:p>
    <w:p w:rsidR="0053471A" w:rsidRDefault="00E840AD" w:rsidP="0053471A">
      <w:pPr>
        <w:pStyle w:val="BodyText1"/>
      </w:pPr>
      <w:r w:rsidRPr="009A375C">
        <w:t xml:space="preserve">RTI International, Altarum Institute, and the University of California, Berkeley (UCB) conducted pretests of the draft data collection instruments for the WIC Nutrition Education Study in November to December 2013. </w:t>
      </w:r>
      <w:r w:rsidR="0053471A">
        <w:t xml:space="preserve">Based on the pretest findings, the instruments were revised and the </w:t>
      </w:r>
      <w:r w:rsidR="0053471A" w:rsidRPr="007810D9">
        <w:t>Participant and Site Surveys were translated into Spa</w:t>
      </w:r>
      <w:r w:rsidR="0053471A">
        <w:t>nish. P</w:t>
      </w:r>
      <w:r w:rsidR="0053471A" w:rsidRPr="007810D9">
        <w:t xml:space="preserve">retests </w:t>
      </w:r>
      <w:r w:rsidR="0053471A">
        <w:t xml:space="preserve">of these instruments </w:t>
      </w:r>
      <w:r w:rsidR="0053471A" w:rsidRPr="007810D9">
        <w:t xml:space="preserve">were conducted with Spanish-speaking individuals in March 2014. </w:t>
      </w:r>
    </w:p>
    <w:p w:rsidR="008266AC" w:rsidRPr="009A375C" w:rsidRDefault="00E840AD" w:rsidP="0053471A">
      <w:pPr>
        <w:pStyle w:val="BodyText1"/>
      </w:pPr>
      <w:r w:rsidRPr="009A375C">
        <w:t xml:space="preserve">This appendix summarizes the pretest procedures and key findings. Based on the pretest findings, RTI provided the Food and Nutrition Service (FNS) with </w:t>
      </w:r>
      <w:r w:rsidR="008266AC" w:rsidRPr="009A375C">
        <w:t>“</w:t>
      </w:r>
      <w:r w:rsidRPr="009A375C">
        <w:t>red line</w:t>
      </w:r>
      <w:r w:rsidR="008266AC" w:rsidRPr="009A375C">
        <w:t>”</w:t>
      </w:r>
      <w:r w:rsidRPr="009A375C">
        <w:t xml:space="preserve"> instruments along with recommendations for revising the instruments.</w:t>
      </w:r>
    </w:p>
    <w:p w:rsidR="00E840AD" w:rsidRPr="009A375C" w:rsidRDefault="00E840AD" w:rsidP="00E840AD">
      <w:pPr>
        <w:pStyle w:val="AppHeading2"/>
      </w:pPr>
      <w:bookmarkStart w:id="1" w:name="_Toc383442766"/>
      <w:r w:rsidRPr="009A375C">
        <w:t>1</w:t>
      </w:r>
      <w:r w:rsidR="00D5112C">
        <w:t>.</w:t>
      </w:r>
      <w:r w:rsidRPr="009A375C">
        <w:tab/>
        <w:t>Recruitment of Local Agencies for Pretest Activities</w:t>
      </w:r>
      <w:bookmarkEnd w:id="1"/>
    </w:p>
    <w:p w:rsidR="00E840AD" w:rsidRPr="009A375C" w:rsidRDefault="00E840AD" w:rsidP="00E840AD">
      <w:pPr>
        <w:pStyle w:val="BodyText1"/>
      </w:pPr>
      <w:r w:rsidRPr="009A375C">
        <w:t>To obtain feedback from a diverse group of WIC staff and participants, we identified local agencies (LAs) in four FNS regions to recruit pretest participants to test the Phase I and Phase II data collection instruments. These regions were</w:t>
      </w:r>
    </w:p>
    <w:p w:rsidR="00E840AD" w:rsidRPr="009A375C" w:rsidRDefault="00E840AD" w:rsidP="006472A0">
      <w:pPr>
        <w:pStyle w:val="bullets"/>
      </w:pPr>
      <w:r w:rsidRPr="009A375C">
        <w:t>Western Region: California (three LAs);</w:t>
      </w:r>
    </w:p>
    <w:p w:rsidR="00E840AD" w:rsidRPr="009A375C" w:rsidRDefault="00E840AD" w:rsidP="006472A0">
      <w:pPr>
        <w:pStyle w:val="bullets"/>
      </w:pPr>
      <w:r w:rsidRPr="009A375C">
        <w:t>Midwest Region: Illinois and Wisconsin (one LA each);</w:t>
      </w:r>
    </w:p>
    <w:p w:rsidR="00E840AD" w:rsidRPr="009A375C" w:rsidRDefault="00E840AD" w:rsidP="006472A0">
      <w:pPr>
        <w:pStyle w:val="bullets"/>
      </w:pPr>
      <w:r w:rsidRPr="009A375C">
        <w:t>Northeast Region: Maine and Massachusetts (one</w:t>
      </w:r>
      <w:r w:rsidR="007B2B30">
        <w:t xml:space="preserve"> </w:t>
      </w:r>
      <w:r w:rsidRPr="009A375C">
        <w:t>LA each); and</w:t>
      </w:r>
    </w:p>
    <w:p w:rsidR="00E840AD" w:rsidRPr="009A375C" w:rsidRDefault="00E840AD" w:rsidP="006472A0">
      <w:pPr>
        <w:pStyle w:val="bullets"/>
      </w:pPr>
      <w:r w:rsidRPr="009A375C">
        <w:t>Southeast Region: North Carolina (one LA)</w:t>
      </w:r>
      <w:r w:rsidR="002C4D85">
        <w:t xml:space="preserve"> and Florida (two LA</w:t>
      </w:r>
      <w:r w:rsidR="0053471A">
        <w:t>s</w:t>
      </w:r>
      <w:r w:rsidR="002C4D85">
        <w:t>).</w:t>
      </w:r>
    </w:p>
    <w:p w:rsidR="008266AC" w:rsidRPr="009A375C" w:rsidRDefault="00E840AD" w:rsidP="00E840AD">
      <w:pPr>
        <w:pStyle w:val="BodyText1"/>
        <w:rPr>
          <w:b/>
        </w:rPr>
      </w:pPr>
      <w:r w:rsidRPr="009A375C">
        <w:t>The LAs represented diversity in terms of caseload size, type of agency (e.g., government, nongovernment), geographic setting (e.g., urban, rural), number of WIC staff, and race/ethnicity of participants served. Before recruiting LAs, the Regional Offices and State agencies (SAs) affiliated with these agencies were contacted via email to inform them of the study. All SAs indicated that they had no reservations about</w:t>
      </w:r>
      <w:r w:rsidRPr="009A375C">
        <w:rPr>
          <w:b/>
        </w:rPr>
        <w:t xml:space="preserve"> </w:t>
      </w:r>
      <w:r w:rsidRPr="009A375C">
        <w:t>the selected LAs participatin</w:t>
      </w:r>
      <w:r w:rsidRPr="00B65BBD">
        <w:t>g</w:t>
      </w:r>
      <w:r w:rsidRPr="009A375C">
        <w:t xml:space="preserve"> in the pretest</w:t>
      </w:r>
      <w:r w:rsidRPr="00B65BBD">
        <w:t>s</w:t>
      </w:r>
      <w:r w:rsidRPr="009A375C">
        <w:rPr>
          <w:b/>
        </w:rPr>
        <w:t>.</w:t>
      </w:r>
    </w:p>
    <w:p w:rsidR="008266AC" w:rsidRPr="009A375C" w:rsidRDefault="00E840AD" w:rsidP="00E840AD">
      <w:pPr>
        <w:pStyle w:val="AppHeading2"/>
      </w:pPr>
      <w:bookmarkStart w:id="2" w:name="_Toc383442767"/>
      <w:r w:rsidRPr="009A375C">
        <w:t>2</w:t>
      </w:r>
      <w:r w:rsidRPr="009A375C">
        <w:tab/>
        <w:t>Pretest for Phase I LA Survey</w:t>
      </w:r>
      <w:bookmarkEnd w:id="2"/>
    </w:p>
    <w:p w:rsidR="00E840AD" w:rsidRPr="009A375C" w:rsidRDefault="00E840AD" w:rsidP="00E840AD">
      <w:pPr>
        <w:pStyle w:val="AppHeading3"/>
      </w:pPr>
      <w:bookmarkStart w:id="3" w:name="_Toc383442768"/>
      <w:r w:rsidRPr="009A375C">
        <w:t>2.1</w:t>
      </w:r>
      <w:r w:rsidRPr="009A375C">
        <w:tab/>
        <w:t>Procedures</w:t>
      </w:r>
      <w:bookmarkEnd w:id="3"/>
    </w:p>
    <w:p w:rsidR="008266AC" w:rsidRPr="009A375C" w:rsidRDefault="00E840AD" w:rsidP="00E840AD">
      <w:pPr>
        <w:pStyle w:val="BodyText1"/>
      </w:pPr>
      <w:r w:rsidRPr="009A375C">
        <w:t>To recruit participants, we worked with three of the LAs located in California, Illinois, and Massachusetts. The LA Directors at each LA were contacted by phone to make the request for their agency</w:t>
      </w:r>
      <w:r w:rsidR="008266AC" w:rsidRPr="009A375C">
        <w:t>’</w:t>
      </w:r>
      <w:r w:rsidRPr="009A375C">
        <w:t>s participation. Each dire</w:t>
      </w:r>
      <w:r w:rsidR="00D5112C">
        <w:t>ctor agreed to complete the LA Survey</w:t>
      </w:r>
      <w:r w:rsidRPr="009A375C">
        <w:t xml:space="preserve"> themselves (instead of delegating it to someone else) because they believed themselves to be the most appropriate individual.</w:t>
      </w:r>
    </w:p>
    <w:p w:rsidR="008266AC" w:rsidRPr="009A375C" w:rsidRDefault="00E840AD" w:rsidP="00D5112C">
      <w:pPr>
        <w:pStyle w:val="BodyText1"/>
      </w:pPr>
      <w:r w:rsidRPr="009A375C">
        <w:lastRenderedPageBreak/>
        <w:t xml:space="preserve">One week before the date of the scheduled pretest interview, the participants were sent a paper copy of the survey along with instructions to complete </w:t>
      </w:r>
      <w:r w:rsidR="00D5112C">
        <w:t xml:space="preserve">it </w:t>
      </w:r>
      <w:r w:rsidRPr="009A375C">
        <w:t xml:space="preserve">in advance of the interview and record the start and end times for completing the survey. </w:t>
      </w:r>
      <w:r w:rsidRPr="009A375C">
        <w:rPr>
          <w:szCs w:val="24"/>
        </w:rPr>
        <w:t xml:space="preserve">Completed surveys were returned to the interviewer prior to the scheduled pretest interview. </w:t>
      </w:r>
      <w:r w:rsidRPr="009A375C">
        <w:rPr>
          <w:lang w:eastAsia="x-none"/>
        </w:rPr>
        <w:t xml:space="preserve">On the day of the interview, </w:t>
      </w:r>
      <w:r w:rsidRPr="009A375C">
        <w:t xml:space="preserve">the interviewer </w:t>
      </w:r>
      <w:r w:rsidRPr="009A375C">
        <w:rPr>
          <w:lang w:eastAsia="x-none"/>
        </w:rPr>
        <w:t>obtained the participant</w:t>
      </w:r>
      <w:r w:rsidR="008266AC" w:rsidRPr="009A375C">
        <w:rPr>
          <w:lang w:eastAsia="x-none"/>
        </w:rPr>
        <w:t>’</w:t>
      </w:r>
      <w:r w:rsidRPr="009A375C">
        <w:rPr>
          <w:lang w:eastAsia="x-none"/>
        </w:rPr>
        <w:t xml:space="preserve">s verbal consent and </w:t>
      </w:r>
      <w:r w:rsidRPr="009A375C">
        <w:t>then used a debriefing guide to lead him/her through a discussion of the survey questions.</w:t>
      </w:r>
    </w:p>
    <w:p w:rsidR="00E840AD" w:rsidRPr="009A375C" w:rsidRDefault="006472A0" w:rsidP="00E840AD">
      <w:pPr>
        <w:pStyle w:val="AppHeading3"/>
      </w:pPr>
      <w:bookmarkStart w:id="4" w:name="_Toc383442769"/>
      <w:r w:rsidRPr="009A375C">
        <w:t>2.2</w:t>
      </w:r>
      <w:r w:rsidRPr="009A375C">
        <w:tab/>
      </w:r>
      <w:r w:rsidR="00E840AD" w:rsidRPr="009A375C">
        <w:t>Findings</w:t>
      </w:r>
      <w:bookmarkEnd w:id="4"/>
    </w:p>
    <w:p w:rsidR="008266AC" w:rsidRPr="009A375C" w:rsidRDefault="00E840AD" w:rsidP="00E840AD">
      <w:pPr>
        <w:pStyle w:val="BodyText1"/>
      </w:pPr>
      <w:r w:rsidRPr="009A375C">
        <w:t>The average response time for the three partici</w:t>
      </w:r>
      <w:r w:rsidR="006472A0" w:rsidRPr="009A375C">
        <w:t>pa</w:t>
      </w:r>
      <w:r w:rsidR="00D5112C">
        <w:t>nts was 48 minutes (see Table </w:t>
      </w:r>
      <w:r w:rsidRPr="009A375C">
        <w:t>1). Each of the respondents skipped two or more questions based on the skip patterns.</w:t>
      </w:r>
      <w:r w:rsidR="006472A0" w:rsidRPr="009A375C">
        <w:t xml:space="preserve"> </w:t>
      </w:r>
      <w:r w:rsidRPr="009A375C">
        <w:t>The respondent who took the longest to complete the survey reported he spent some time contacting the SA about the percentage of high-risk participants. Because all respondents reported that they do not have this data available, we recommend deleting Question 6.</w:t>
      </w:r>
      <w:r w:rsidRPr="009A375C">
        <w:rPr>
          <w:rStyle w:val="FootnoteReference"/>
        </w:rPr>
        <w:footnoteReference w:id="1"/>
      </w:r>
      <w:r w:rsidRPr="009A375C">
        <w:t xml:space="preserve"> </w:t>
      </w:r>
      <w:r w:rsidRPr="009A375C">
        <w:rPr>
          <w:szCs w:val="24"/>
        </w:rPr>
        <w:t>Because participants reported that they have a good idea of the predominant high-risk conditions across all participant categories but not for the different categories, we recommend combining the two questions on high-risk conditions (Questions 7 and 8) into one question to ask about the predominant high-risk conditions among all participants.</w:t>
      </w:r>
    </w:p>
    <w:p w:rsidR="00E840AD" w:rsidRPr="009A375C" w:rsidRDefault="00E840AD" w:rsidP="00D5112C">
      <w:pPr>
        <w:pStyle w:val="TableTitle"/>
      </w:pPr>
      <w:bookmarkStart w:id="5" w:name="_Toc96761324"/>
      <w:bookmarkStart w:id="6" w:name="_Toc228080365"/>
      <w:r w:rsidRPr="009A375C">
        <w:t>Table 1.</w:t>
      </w:r>
      <w:r w:rsidRPr="009A375C">
        <w:tab/>
      </w:r>
      <w:bookmarkEnd w:id="5"/>
      <w:bookmarkEnd w:id="6"/>
      <w:r w:rsidRPr="009A375C">
        <w:t>LA Survey: Pretest Participants</w:t>
      </w:r>
      <w:r w:rsidR="008266AC" w:rsidRPr="009A375C">
        <w:t>’</w:t>
      </w:r>
      <w:r w:rsidRPr="009A375C">
        <w:t xml:space="preserve"> Time to Complete Survey and Opinion</w:t>
      </w:r>
      <w:r w:rsidR="00D5112C">
        <w:t>s</w:t>
      </w:r>
      <w:r w:rsidRPr="009A375C">
        <w:t xml:space="preserve"> Regarding Survey Length</w:t>
      </w:r>
    </w:p>
    <w:tbl>
      <w:tblPr>
        <w:tblW w:w="9360" w:type="dxa"/>
        <w:tblLayout w:type="fixed"/>
        <w:tblCellMar>
          <w:left w:w="115" w:type="dxa"/>
          <w:right w:w="115" w:type="dxa"/>
        </w:tblCellMar>
        <w:tblLook w:val="0000" w:firstRow="0" w:lastRow="0" w:firstColumn="0" w:lastColumn="0" w:noHBand="0" w:noVBand="0"/>
      </w:tblPr>
      <w:tblGrid>
        <w:gridCol w:w="2005"/>
        <w:gridCol w:w="3330"/>
        <w:gridCol w:w="4025"/>
      </w:tblGrid>
      <w:tr w:rsidR="00E840AD" w:rsidRPr="009A375C" w:rsidTr="006472A0">
        <w:trPr>
          <w:tblHeader/>
        </w:trPr>
        <w:tc>
          <w:tcPr>
            <w:tcW w:w="2005" w:type="dxa"/>
            <w:tcBorders>
              <w:top w:val="single" w:sz="12" w:space="0" w:color="auto"/>
              <w:bottom w:val="single" w:sz="6" w:space="0" w:color="auto"/>
            </w:tcBorders>
            <w:noWrap/>
            <w:vAlign w:val="bottom"/>
          </w:tcPr>
          <w:p w:rsidR="00E840AD" w:rsidRPr="009A375C" w:rsidRDefault="00E840AD" w:rsidP="006472A0">
            <w:pPr>
              <w:pStyle w:val="TableHeaders"/>
            </w:pPr>
            <w:r w:rsidRPr="009A375C">
              <w:t>Participant</w:t>
            </w:r>
          </w:p>
        </w:tc>
        <w:tc>
          <w:tcPr>
            <w:tcW w:w="3330" w:type="dxa"/>
            <w:tcBorders>
              <w:top w:val="single" w:sz="12" w:space="0" w:color="auto"/>
              <w:bottom w:val="single" w:sz="6" w:space="0" w:color="auto"/>
            </w:tcBorders>
            <w:noWrap/>
            <w:vAlign w:val="bottom"/>
          </w:tcPr>
          <w:p w:rsidR="00E840AD" w:rsidRPr="009A375C" w:rsidRDefault="00E840AD" w:rsidP="006472A0">
            <w:pPr>
              <w:pStyle w:val="TableHeaders"/>
            </w:pPr>
            <w:r w:rsidRPr="009A375C">
              <w:t>Time to Complete (minutes)</w:t>
            </w:r>
          </w:p>
        </w:tc>
        <w:tc>
          <w:tcPr>
            <w:tcW w:w="4025" w:type="dxa"/>
            <w:tcBorders>
              <w:top w:val="single" w:sz="12" w:space="0" w:color="auto"/>
              <w:bottom w:val="single" w:sz="6" w:space="0" w:color="auto"/>
            </w:tcBorders>
            <w:noWrap/>
            <w:vAlign w:val="bottom"/>
          </w:tcPr>
          <w:p w:rsidR="00E840AD" w:rsidRPr="009A375C" w:rsidRDefault="00E840AD" w:rsidP="006472A0">
            <w:pPr>
              <w:pStyle w:val="TableHeaders"/>
            </w:pPr>
            <w:r w:rsidRPr="009A375C">
              <w:t>Opinion on Survey Length</w:t>
            </w:r>
          </w:p>
        </w:tc>
      </w:tr>
      <w:tr w:rsidR="00E840AD" w:rsidRPr="009A375C" w:rsidTr="006472A0">
        <w:tc>
          <w:tcPr>
            <w:tcW w:w="2005" w:type="dxa"/>
            <w:tcBorders>
              <w:top w:val="single" w:sz="6" w:space="0" w:color="auto"/>
            </w:tcBorders>
            <w:noWrap/>
          </w:tcPr>
          <w:p w:rsidR="00E840AD" w:rsidRPr="009A375C" w:rsidRDefault="00E840AD" w:rsidP="006472A0">
            <w:pPr>
              <w:pStyle w:val="TableText"/>
            </w:pPr>
            <w:r w:rsidRPr="009A375C">
              <w:t>California</w:t>
            </w:r>
          </w:p>
        </w:tc>
        <w:tc>
          <w:tcPr>
            <w:tcW w:w="3330" w:type="dxa"/>
            <w:tcBorders>
              <w:top w:val="single" w:sz="6" w:space="0" w:color="auto"/>
            </w:tcBorders>
            <w:noWrap/>
          </w:tcPr>
          <w:p w:rsidR="00E840AD" w:rsidRPr="009A375C" w:rsidRDefault="00E840AD" w:rsidP="006472A0">
            <w:pPr>
              <w:pStyle w:val="TableText"/>
              <w:jc w:val="center"/>
              <w:rPr>
                <w:rFonts w:eastAsia="Calibri"/>
              </w:rPr>
            </w:pPr>
            <w:r w:rsidRPr="009A375C">
              <w:t>55</w:t>
            </w:r>
          </w:p>
        </w:tc>
        <w:tc>
          <w:tcPr>
            <w:tcW w:w="4025" w:type="dxa"/>
            <w:tcBorders>
              <w:top w:val="single" w:sz="6" w:space="0" w:color="auto"/>
            </w:tcBorders>
            <w:noWrap/>
          </w:tcPr>
          <w:p w:rsidR="00E840AD" w:rsidRPr="009A375C" w:rsidRDefault="00CC1359" w:rsidP="006472A0">
            <w:pPr>
              <w:pStyle w:val="TableText"/>
              <w:rPr>
                <w:rFonts w:eastAsia="Calibri"/>
              </w:rPr>
            </w:pPr>
            <w:r>
              <w:t>“</w:t>
            </w:r>
            <w:r w:rsidR="00E840AD" w:rsidRPr="009A375C">
              <w:t>A little long. Time to do survey will depend on how familiar the person who completes it is with the data.</w:t>
            </w:r>
            <w:r>
              <w:t>”</w:t>
            </w:r>
            <w:r w:rsidR="00E840AD" w:rsidRPr="009A375C">
              <w:t xml:space="preserve"> </w:t>
            </w:r>
          </w:p>
        </w:tc>
      </w:tr>
      <w:tr w:rsidR="00E840AD" w:rsidRPr="009A375C" w:rsidTr="006472A0">
        <w:tc>
          <w:tcPr>
            <w:tcW w:w="2005" w:type="dxa"/>
            <w:noWrap/>
          </w:tcPr>
          <w:p w:rsidR="00E840AD" w:rsidRPr="009A375C" w:rsidRDefault="00E840AD" w:rsidP="006472A0">
            <w:pPr>
              <w:pStyle w:val="TableText"/>
            </w:pPr>
            <w:r w:rsidRPr="009A375C">
              <w:t>Illinois</w:t>
            </w:r>
          </w:p>
        </w:tc>
        <w:tc>
          <w:tcPr>
            <w:tcW w:w="3330" w:type="dxa"/>
            <w:noWrap/>
          </w:tcPr>
          <w:p w:rsidR="00E840AD" w:rsidRPr="009A375C" w:rsidRDefault="00E840AD" w:rsidP="006472A0">
            <w:pPr>
              <w:pStyle w:val="TableText"/>
              <w:jc w:val="center"/>
              <w:rPr>
                <w:rFonts w:eastAsia="Calibri"/>
              </w:rPr>
            </w:pPr>
            <w:r w:rsidRPr="009A375C">
              <w:t>29</w:t>
            </w:r>
          </w:p>
        </w:tc>
        <w:tc>
          <w:tcPr>
            <w:tcW w:w="4025" w:type="dxa"/>
            <w:noWrap/>
          </w:tcPr>
          <w:p w:rsidR="00E840AD" w:rsidRPr="009A375C" w:rsidRDefault="00CC1359" w:rsidP="006472A0">
            <w:pPr>
              <w:pStyle w:val="TableText"/>
              <w:rPr>
                <w:rFonts w:eastAsia="Calibri"/>
              </w:rPr>
            </w:pPr>
            <w:r>
              <w:t>“</w:t>
            </w:r>
            <w:r w:rsidR="00E840AD" w:rsidRPr="009A375C">
              <w:t>About right</w:t>
            </w:r>
            <w:r>
              <w:t>”</w:t>
            </w:r>
          </w:p>
        </w:tc>
      </w:tr>
      <w:tr w:rsidR="00E840AD" w:rsidRPr="009A375C" w:rsidTr="006472A0">
        <w:tc>
          <w:tcPr>
            <w:tcW w:w="2005" w:type="dxa"/>
            <w:noWrap/>
          </w:tcPr>
          <w:p w:rsidR="00E840AD" w:rsidRPr="009A375C" w:rsidRDefault="00E840AD" w:rsidP="006472A0">
            <w:pPr>
              <w:pStyle w:val="TableText"/>
            </w:pPr>
            <w:r w:rsidRPr="009A375C">
              <w:t>Massachusetts</w:t>
            </w:r>
          </w:p>
        </w:tc>
        <w:tc>
          <w:tcPr>
            <w:tcW w:w="3330" w:type="dxa"/>
            <w:noWrap/>
          </w:tcPr>
          <w:p w:rsidR="00E840AD" w:rsidRPr="009A375C" w:rsidRDefault="00E840AD" w:rsidP="006472A0">
            <w:pPr>
              <w:pStyle w:val="TableText"/>
              <w:jc w:val="center"/>
              <w:rPr>
                <w:rFonts w:eastAsia="Calibri"/>
              </w:rPr>
            </w:pPr>
            <w:r w:rsidRPr="009A375C">
              <w:t>60</w:t>
            </w:r>
          </w:p>
        </w:tc>
        <w:tc>
          <w:tcPr>
            <w:tcW w:w="4025" w:type="dxa"/>
            <w:noWrap/>
          </w:tcPr>
          <w:p w:rsidR="00E840AD" w:rsidRPr="009A375C" w:rsidRDefault="00CC1359" w:rsidP="006472A0">
            <w:pPr>
              <w:pStyle w:val="TableText"/>
              <w:rPr>
                <w:rFonts w:eastAsia="Calibri"/>
              </w:rPr>
            </w:pPr>
            <w:r>
              <w:t>“</w:t>
            </w:r>
            <w:r w:rsidR="00E840AD" w:rsidRPr="009A375C">
              <w:t>Okay</w:t>
            </w:r>
            <w:r>
              <w:t>”</w:t>
            </w:r>
          </w:p>
        </w:tc>
      </w:tr>
      <w:tr w:rsidR="00E840AD" w:rsidRPr="009A375C" w:rsidTr="006472A0">
        <w:tc>
          <w:tcPr>
            <w:tcW w:w="2005" w:type="dxa"/>
            <w:tcBorders>
              <w:bottom w:val="single" w:sz="12" w:space="0" w:color="auto"/>
            </w:tcBorders>
            <w:noWrap/>
            <w:vAlign w:val="bottom"/>
          </w:tcPr>
          <w:p w:rsidR="00E840AD" w:rsidRPr="009A375C" w:rsidRDefault="00E840AD" w:rsidP="006472A0">
            <w:pPr>
              <w:pStyle w:val="TableText"/>
            </w:pPr>
          </w:p>
        </w:tc>
        <w:tc>
          <w:tcPr>
            <w:tcW w:w="3330" w:type="dxa"/>
            <w:tcBorders>
              <w:bottom w:val="single" w:sz="12" w:space="0" w:color="auto"/>
            </w:tcBorders>
            <w:noWrap/>
          </w:tcPr>
          <w:p w:rsidR="00E840AD" w:rsidRPr="009A375C" w:rsidRDefault="00E840AD" w:rsidP="006472A0">
            <w:pPr>
              <w:pStyle w:val="TableText"/>
              <w:jc w:val="center"/>
              <w:rPr>
                <w:rFonts w:eastAsia="Calibri"/>
                <w:b/>
              </w:rPr>
            </w:pPr>
            <w:r w:rsidRPr="009A375C">
              <w:rPr>
                <w:b/>
              </w:rPr>
              <w:t>Average: 48 minutes</w:t>
            </w:r>
          </w:p>
        </w:tc>
        <w:tc>
          <w:tcPr>
            <w:tcW w:w="4025" w:type="dxa"/>
            <w:tcBorders>
              <w:bottom w:val="single" w:sz="12" w:space="0" w:color="auto"/>
            </w:tcBorders>
            <w:noWrap/>
            <w:vAlign w:val="bottom"/>
          </w:tcPr>
          <w:p w:rsidR="00E840AD" w:rsidRPr="009A375C" w:rsidRDefault="00E840AD" w:rsidP="006472A0">
            <w:pPr>
              <w:pStyle w:val="TableText"/>
            </w:pPr>
          </w:p>
        </w:tc>
      </w:tr>
    </w:tbl>
    <w:p w:rsidR="00ED32C5" w:rsidRDefault="00ED32C5" w:rsidP="00ED32C5">
      <w:pPr>
        <w:pStyle w:val="BodyText1"/>
      </w:pPr>
    </w:p>
    <w:p w:rsidR="00ED32C5" w:rsidRPr="009A375C" w:rsidRDefault="00ED32C5" w:rsidP="00ED32C5">
      <w:pPr>
        <w:pStyle w:val="BodyText1"/>
      </w:pPr>
      <w:r w:rsidRPr="009A375C">
        <w:t>In addition, we recommend that the two questions (Questions 12 and 13) on methods of nutrition education by appointment type be combined into one question using a table format. Additionally, we recommend other minor changes throughout the survey to clarify terminology or instructions, add or revise response options, and revise question order or format (Questions 2, 5, 9, 12, 20–24, 27, 31, 32, and final table). Based on these revisions, we estimate respondent burden to be 45 minutes for the LA Survey.</w:t>
      </w:r>
    </w:p>
    <w:p w:rsidR="00E840AD" w:rsidRPr="009A375C" w:rsidRDefault="00E840AD" w:rsidP="00E840AD">
      <w:pPr>
        <w:pStyle w:val="AppHeading2"/>
      </w:pPr>
      <w:bookmarkStart w:id="7" w:name="_Toc383442770"/>
      <w:r w:rsidRPr="009A375C">
        <w:lastRenderedPageBreak/>
        <w:t>3</w:t>
      </w:r>
      <w:r w:rsidRPr="009A375C">
        <w:tab/>
        <w:t>Pretest for Phase I Site Survey (</w:t>
      </w:r>
      <w:r w:rsidR="006472A0" w:rsidRPr="009A375C">
        <w:t>English</w:t>
      </w:r>
      <w:r w:rsidRPr="009A375C">
        <w:t>)</w:t>
      </w:r>
      <w:bookmarkEnd w:id="7"/>
    </w:p>
    <w:p w:rsidR="00E840AD" w:rsidRPr="009A375C" w:rsidRDefault="006472A0" w:rsidP="00E840AD">
      <w:pPr>
        <w:pStyle w:val="AppHeading3"/>
      </w:pPr>
      <w:bookmarkStart w:id="8" w:name="_Toc383442771"/>
      <w:r w:rsidRPr="009A375C">
        <w:t>3.1</w:t>
      </w:r>
      <w:r w:rsidRPr="009A375C">
        <w:tab/>
      </w:r>
      <w:r w:rsidR="00E840AD" w:rsidRPr="009A375C">
        <w:t>Procedures</w:t>
      </w:r>
      <w:bookmarkEnd w:id="8"/>
    </w:p>
    <w:p w:rsidR="008266AC" w:rsidRPr="009A375C" w:rsidRDefault="00E840AD" w:rsidP="00E840AD">
      <w:pPr>
        <w:pStyle w:val="BodyText1"/>
      </w:pPr>
      <w:r w:rsidRPr="009A375C">
        <w:t>To recruit participants, we worked with three of the LAs located in California, Illinois, and Massachusetts. The LA Directors were contacted by phone to make the request for their agency</w:t>
      </w:r>
      <w:r w:rsidR="008266AC" w:rsidRPr="009A375C">
        <w:t>’</w:t>
      </w:r>
      <w:r w:rsidRPr="009A375C">
        <w:t>s participation in the pretest. Each LA Director recommended an individual at one of their sites to participate in the pretest. We conducted pretests with a site supervisor, a senior nutritionist, and a nutrition education coordinator.</w:t>
      </w:r>
    </w:p>
    <w:p w:rsidR="008266AC" w:rsidRPr="009A375C" w:rsidRDefault="00E840AD" w:rsidP="00F125AC">
      <w:pPr>
        <w:pStyle w:val="BodyText1"/>
      </w:pPr>
      <w:r w:rsidRPr="009A375C">
        <w:t xml:space="preserve">One week before the date of the scheduled pretest interview, participants were sent a paper copy of the survey along with instructions to complete </w:t>
      </w:r>
      <w:r w:rsidR="00F125AC">
        <w:t xml:space="preserve">it </w:t>
      </w:r>
      <w:r w:rsidRPr="009A375C">
        <w:t xml:space="preserve">in advance of the interview and record the start and end times for completing the survey. </w:t>
      </w:r>
      <w:r w:rsidRPr="009A375C">
        <w:rPr>
          <w:szCs w:val="24"/>
        </w:rPr>
        <w:t xml:space="preserve">Completed surveys were returned to the interviewer prior to the scheduled pretest interview. </w:t>
      </w:r>
      <w:r w:rsidRPr="009A375C">
        <w:rPr>
          <w:lang w:eastAsia="x-none"/>
        </w:rPr>
        <w:t xml:space="preserve">On the day of the interview, </w:t>
      </w:r>
      <w:r w:rsidRPr="009A375C">
        <w:t xml:space="preserve">the interviewer </w:t>
      </w:r>
      <w:r w:rsidRPr="009A375C">
        <w:rPr>
          <w:lang w:eastAsia="x-none"/>
        </w:rPr>
        <w:t>obtained the participant</w:t>
      </w:r>
      <w:r w:rsidR="008266AC" w:rsidRPr="009A375C">
        <w:rPr>
          <w:lang w:eastAsia="x-none"/>
        </w:rPr>
        <w:t>’</w:t>
      </w:r>
      <w:r w:rsidRPr="009A375C">
        <w:rPr>
          <w:lang w:eastAsia="x-none"/>
        </w:rPr>
        <w:t xml:space="preserve">s verbal consent and </w:t>
      </w:r>
      <w:r w:rsidRPr="009A375C">
        <w:t>then used a debriefing guide to lead him/her through a discussion of the survey questions.</w:t>
      </w:r>
    </w:p>
    <w:p w:rsidR="00E840AD" w:rsidRPr="009A375C" w:rsidRDefault="006472A0" w:rsidP="00E840AD">
      <w:pPr>
        <w:pStyle w:val="AppHeading3"/>
      </w:pPr>
      <w:bookmarkStart w:id="9" w:name="_Toc383442772"/>
      <w:r w:rsidRPr="009A375C">
        <w:t>3.2</w:t>
      </w:r>
      <w:r w:rsidRPr="009A375C">
        <w:tab/>
      </w:r>
      <w:r w:rsidR="00E840AD" w:rsidRPr="009A375C">
        <w:t>Findings</w:t>
      </w:r>
      <w:bookmarkEnd w:id="9"/>
    </w:p>
    <w:p w:rsidR="00E840AD" w:rsidRPr="009A375C" w:rsidRDefault="00E840AD" w:rsidP="00E840AD">
      <w:pPr>
        <w:pStyle w:val="BodyText1"/>
      </w:pPr>
      <w:r w:rsidRPr="009A375C">
        <w:t>The average response time for the three partici</w:t>
      </w:r>
      <w:r w:rsidR="006472A0" w:rsidRPr="009A375C">
        <w:t>pa</w:t>
      </w:r>
      <w:r w:rsidR="00F125AC">
        <w:t>nts was 62</w:t>
      </w:r>
      <w:r w:rsidR="00D5112C">
        <w:t xml:space="preserve"> minutes (see Table </w:t>
      </w:r>
      <w:r w:rsidRPr="009A375C">
        <w:t>2). It took one respondent 90 minutes to complete the survey, but this respondent answered nearly all questions because the site provides nutrition education in multiple modes and has a large number of staff.</w:t>
      </w:r>
      <w:r w:rsidR="006472A0" w:rsidRPr="009A375C">
        <w:t xml:space="preserve"> </w:t>
      </w:r>
      <w:r w:rsidRPr="009A375C">
        <w:t xml:space="preserve">Two of the three participants had to consult records, reports, or other staff members to complete the survey. One participant reported she spent 15 minutes with her supervisor for input on questions that she was uncertain about. Overall, the three participants found the survey reasonable in length and believed their peers could complete the survey without too much difficulty. However, one participant thought that her peers who spend a lot of time with clients and have little </w:t>
      </w:r>
      <w:r w:rsidR="008266AC" w:rsidRPr="009A375C">
        <w:t>“</w:t>
      </w:r>
      <w:r w:rsidRPr="009A375C">
        <w:t>office time</w:t>
      </w:r>
      <w:r w:rsidR="008266AC" w:rsidRPr="009A375C">
        <w:t>”</w:t>
      </w:r>
      <w:r w:rsidRPr="009A375C">
        <w:t xml:space="preserve"> may find it challenging to find time to complete the survey. Another participant suggested including more examples and clarification for some questions to make the survey less challenging.</w:t>
      </w:r>
    </w:p>
    <w:p w:rsidR="008266AC" w:rsidRPr="009A375C" w:rsidRDefault="00E840AD" w:rsidP="00F125AC">
      <w:pPr>
        <w:pStyle w:val="BodyText1"/>
      </w:pPr>
      <w:r w:rsidRPr="009A375C">
        <w:t>Because it took participants, on average, over an hour to complete the survey, we recommend dividing the survey into a set of core questions and two modules to reduce respondent burden; half of the survey respondents will receive</w:t>
      </w:r>
      <w:r w:rsidR="00F125AC">
        <w:t xml:space="preserve"> the base questions and </w:t>
      </w:r>
      <w:r w:rsidRPr="009A375C">
        <w:t xml:space="preserve">one module, while the other half will receive the </w:t>
      </w:r>
      <w:r w:rsidR="00F125AC">
        <w:t xml:space="preserve">base questions and the </w:t>
      </w:r>
      <w:r w:rsidRPr="009A375C">
        <w:t xml:space="preserve">second module (i.e., two versions of the survey). Question 1 and Question 37 were deleted after dividing the survey into two versions because they were no longer deemed relevant. In addition, an optional </w:t>
      </w:r>
      <w:r w:rsidRPr="009A375C">
        <w:rPr>
          <w:i/>
        </w:rPr>
        <w:t>Nutrition Education Staff Summary</w:t>
      </w:r>
      <w:r w:rsidRPr="009A375C">
        <w:t xml:space="preserve"> form was added to Version 1 to collect information on characteristics of staff because participants thought it would be useful, </w:t>
      </w:r>
      <w:r w:rsidR="008266AC" w:rsidRPr="009A375C">
        <w:t>“</w:t>
      </w:r>
      <w:r w:rsidRPr="009A375C">
        <w:t>especially for sites that have a large number of staff.</w:t>
      </w:r>
      <w:r w:rsidR="008266AC" w:rsidRPr="009A375C">
        <w:t>”</w:t>
      </w:r>
    </w:p>
    <w:p w:rsidR="006472A0" w:rsidRPr="009A375C" w:rsidRDefault="00D5112C" w:rsidP="006472A0">
      <w:pPr>
        <w:pStyle w:val="TableTitle"/>
      </w:pPr>
      <w:r>
        <w:lastRenderedPageBreak/>
        <w:t xml:space="preserve">Table </w:t>
      </w:r>
      <w:r w:rsidR="006472A0" w:rsidRPr="009A375C">
        <w:t>2.</w:t>
      </w:r>
      <w:r w:rsidR="006472A0" w:rsidRPr="009A375C">
        <w:tab/>
        <w:t>Site Survey: Pretest Participants</w:t>
      </w:r>
      <w:r w:rsidR="008266AC" w:rsidRPr="009A375C">
        <w:t>’</w:t>
      </w:r>
      <w:r w:rsidR="006472A0" w:rsidRPr="009A375C">
        <w:t xml:space="preserve"> Time to Complete Survey and Opinions Regarding Survey</w:t>
      </w:r>
    </w:p>
    <w:tbl>
      <w:tblPr>
        <w:tblW w:w="0" w:type="auto"/>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27"/>
        <w:gridCol w:w="3451"/>
        <w:gridCol w:w="3168"/>
      </w:tblGrid>
      <w:tr w:rsidR="006472A0" w:rsidRPr="009A375C" w:rsidTr="003515A0">
        <w:tc>
          <w:tcPr>
            <w:tcW w:w="1530" w:type="dxa"/>
            <w:tcBorders>
              <w:top w:val="single" w:sz="12" w:space="0" w:color="auto"/>
              <w:left w:val="nil"/>
              <w:bottom w:val="single" w:sz="4" w:space="0" w:color="auto"/>
              <w:right w:val="nil"/>
            </w:tcBorders>
            <w:shd w:val="clear" w:color="auto" w:fill="auto"/>
            <w:vAlign w:val="bottom"/>
          </w:tcPr>
          <w:p w:rsidR="006472A0" w:rsidRPr="009A375C" w:rsidRDefault="006472A0" w:rsidP="003515A0">
            <w:pPr>
              <w:pStyle w:val="TableHeaders"/>
            </w:pPr>
            <w:r w:rsidRPr="009A375C">
              <w:t>Participant</w:t>
            </w:r>
          </w:p>
        </w:tc>
        <w:tc>
          <w:tcPr>
            <w:tcW w:w="1427" w:type="dxa"/>
            <w:tcBorders>
              <w:top w:val="single" w:sz="12" w:space="0" w:color="auto"/>
              <w:left w:val="nil"/>
              <w:bottom w:val="single" w:sz="4" w:space="0" w:color="auto"/>
              <w:right w:val="nil"/>
            </w:tcBorders>
            <w:shd w:val="clear" w:color="auto" w:fill="auto"/>
            <w:vAlign w:val="bottom"/>
            <w:hideMark/>
          </w:tcPr>
          <w:p w:rsidR="006472A0" w:rsidRPr="009A375C" w:rsidRDefault="006472A0" w:rsidP="003515A0">
            <w:pPr>
              <w:pStyle w:val="TableHeaders"/>
              <w:rPr>
                <w:rFonts w:eastAsia="Calibri"/>
              </w:rPr>
            </w:pPr>
            <w:r w:rsidRPr="009A375C">
              <w:t>Time to Complete (minutes)</w:t>
            </w:r>
          </w:p>
        </w:tc>
        <w:tc>
          <w:tcPr>
            <w:tcW w:w="3451" w:type="dxa"/>
            <w:tcBorders>
              <w:top w:val="single" w:sz="12" w:space="0" w:color="auto"/>
              <w:left w:val="nil"/>
              <w:bottom w:val="single" w:sz="4" w:space="0" w:color="auto"/>
              <w:right w:val="nil"/>
            </w:tcBorders>
            <w:shd w:val="clear" w:color="auto" w:fill="auto"/>
            <w:vAlign w:val="bottom"/>
            <w:hideMark/>
          </w:tcPr>
          <w:p w:rsidR="006472A0" w:rsidRPr="009A375C" w:rsidRDefault="006472A0" w:rsidP="003515A0">
            <w:pPr>
              <w:pStyle w:val="TableHeaders"/>
              <w:rPr>
                <w:rFonts w:eastAsia="Calibri"/>
              </w:rPr>
            </w:pPr>
            <w:r w:rsidRPr="009A375C">
              <w:t>Opinion on Survey Length</w:t>
            </w:r>
          </w:p>
        </w:tc>
        <w:tc>
          <w:tcPr>
            <w:tcW w:w="3168" w:type="dxa"/>
            <w:tcBorders>
              <w:top w:val="single" w:sz="12" w:space="0" w:color="auto"/>
              <w:left w:val="nil"/>
              <w:bottom w:val="single" w:sz="4" w:space="0" w:color="auto"/>
              <w:right w:val="nil"/>
            </w:tcBorders>
            <w:shd w:val="clear" w:color="auto" w:fill="auto"/>
            <w:vAlign w:val="bottom"/>
            <w:hideMark/>
          </w:tcPr>
          <w:p w:rsidR="006472A0" w:rsidRPr="009A375C" w:rsidRDefault="006472A0" w:rsidP="003515A0">
            <w:pPr>
              <w:pStyle w:val="TableHeaders"/>
              <w:rPr>
                <w:rFonts w:eastAsia="Calibri"/>
              </w:rPr>
            </w:pPr>
            <w:r w:rsidRPr="009A375C">
              <w:t>Overall Ease/Difficulty to Complete</w:t>
            </w:r>
            <w:r w:rsidRPr="009A375C">
              <w:rPr>
                <w:vertAlign w:val="superscript"/>
              </w:rPr>
              <w:t>a</w:t>
            </w:r>
          </w:p>
        </w:tc>
      </w:tr>
      <w:tr w:rsidR="006472A0" w:rsidRPr="009A375C" w:rsidTr="003515A0">
        <w:tc>
          <w:tcPr>
            <w:tcW w:w="1530" w:type="dxa"/>
            <w:tcBorders>
              <w:top w:val="single" w:sz="4" w:space="0" w:color="auto"/>
              <w:left w:val="nil"/>
              <w:bottom w:val="nil"/>
              <w:right w:val="nil"/>
            </w:tcBorders>
            <w:shd w:val="clear" w:color="auto" w:fill="auto"/>
          </w:tcPr>
          <w:p w:rsidR="006472A0" w:rsidRPr="009A375C" w:rsidRDefault="006472A0" w:rsidP="003515A0">
            <w:pPr>
              <w:pStyle w:val="TableText"/>
            </w:pPr>
            <w:r w:rsidRPr="009A375C">
              <w:t>California</w:t>
            </w:r>
          </w:p>
        </w:tc>
        <w:tc>
          <w:tcPr>
            <w:tcW w:w="1427" w:type="dxa"/>
            <w:tcBorders>
              <w:top w:val="single" w:sz="4" w:space="0" w:color="auto"/>
              <w:left w:val="nil"/>
              <w:bottom w:val="nil"/>
              <w:right w:val="nil"/>
            </w:tcBorders>
            <w:shd w:val="clear" w:color="auto" w:fill="auto"/>
            <w:hideMark/>
          </w:tcPr>
          <w:p w:rsidR="006472A0" w:rsidRPr="009A375C" w:rsidRDefault="006472A0" w:rsidP="003515A0">
            <w:pPr>
              <w:pStyle w:val="TableText"/>
              <w:jc w:val="center"/>
              <w:rPr>
                <w:rFonts w:eastAsia="Calibri"/>
              </w:rPr>
            </w:pPr>
            <w:r w:rsidRPr="009A375C">
              <w:t>90</w:t>
            </w:r>
          </w:p>
        </w:tc>
        <w:tc>
          <w:tcPr>
            <w:tcW w:w="3451" w:type="dxa"/>
            <w:tcBorders>
              <w:top w:val="single" w:sz="4" w:space="0" w:color="auto"/>
              <w:left w:val="nil"/>
              <w:bottom w:val="nil"/>
              <w:right w:val="nil"/>
            </w:tcBorders>
            <w:shd w:val="clear" w:color="auto" w:fill="auto"/>
            <w:hideMark/>
          </w:tcPr>
          <w:p w:rsidR="006472A0" w:rsidRPr="009A375C" w:rsidRDefault="00CC1359" w:rsidP="003515A0">
            <w:pPr>
              <w:pStyle w:val="TableText"/>
              <w:jc w:val="center"/>
              <w:rPr>
                <w:rFonts w:eastAsia="Calibri"/>
              </w:rPr>
            </w:pPr>
            <w:r>
              <w:t>“</w:t>
            </w:r>
            <w:r w:rsidR="006472A0" w:rsidRPr="009A375C">
              <w:t>Length was about right given the amount of information asked.</w:t>
            </w:r>
            <w:r>
              <w:t>”</w:t>
            </w:r>
          </w:p>
        </w:tc>
        <w:tc>
          <w:tcPr>
            <w:tcW w:w="3168" w:type="dxa"/>
            <w:tcBorders>
              <w:top w:val="single" w:sz="4" w:space="0" w:color="auto"/>
              <w:left w:val="nil"/>
              <w:bottom w:val="nil"/>
              <w:right w:val="nil"/>
            </w:tcBorders>
            <w:shd w:val="clear" w:color="auto" w:fill="auto"/>
            <w:hideMark/>
          </w:tcPr>
          <w:p w:rsidR="006472A0" w:rsidRPr="009A375C" w:rsidRDefault="006472A0" w:rsidP="003515A0">
            <w:pPr>
              <w:pStyle w:val="TableText"/>
              <w:jc w:val="center"/>
              <w:rPr>
                <w:rFonts w:eastAsia="Calibri"/>
              </w:rPr>
            </w:pPr>
            <w:r w:rsidRPr="009A375C">
              <w:t>4</w:t>
            </w:r>
            <w:r w:rsidR="00B65BBD">
              <w:t>,</w:t>
            </w:r>
            <w:r w:rsidRPr="009A375C">
              <w:t xml:space="preserve"> </w:t>
            </w:r>
            <w:r w:rsidR="00B65BBD">
              <w:t>“</w:t>
            </w:r>
            <w:r w:rsidR="00F125AC">
              <w:t>S</w:t>
            </w:r>
            <w:r w:rsidRPr="009A375C">
              <w:t>ome questions were detailed</w:t>
            </w:r>
            <w:r w:rsidR="00B65BBD">
              <w:t>”</w:t>
            </w:r>
          </w:p>
        </w:tc>
      </w:tr>
      <w:tr w:rsidR="006472A0" w:rsidRPr="009A375C" w:rsidTr="003515A0">
        <w:tc>
          <w:tcPr>
            <w:tcW w:w="1530" w:type="dxa"/>
            <w:tcBorders>
              <w:top w:val="nil"/>
              <w:left w:val="nil"/>
              <w:bottom w:val="nil"/>
              <w:right w:val="nil"/>
            </w:tcBorders>
            <w:shd w:val="clear" w:color="auto" w:fill="auto"/>
          </w:tcPr>
          <w:p w:rsidR="006472A0" w:rsidRPr="009A375C" w:rsidRDefault="006472A0" w:rsidP="003515A0">
            <w:pPr>
              <w:pStyle w:val="TableText"/>
            </w:pPr>
            <w:r w:rsidRPr="009A375C">
              <w:t>Illinois</w:t>
            </w:r>
          </w:p>
        </w:tc>
        <w:tc>
          <w:tcPr>
            <w:tcW w:w="1427" w:type="dxa"/>
            <w:tcBorders>
              <w:top w:val="nil"/>
              <w:left w:val="nil"/>
              <w:bottom w:val="nil"/>
              <w:right w:val="nil"/>
            </w:tcBorders>
            <w:shd w:val="clear" w:color="auto" w:fill="auto"/>
            <w:hideMark/>
          </w:tcPr>
          <w:p w:rsidR="006472A0" w:rsidRPr="009A375C" w:rsidRDefault="006472A0" w:rsidP="003515A0">
            <w:pPr>
              <w:pStyle w:val="TableText"/>
              <w:jc w:val="center"/>
              <w:rPr>
                <w:rFonts w:eastAsia="Calibri"/>
              </w:rPr>
            </w:pPr>
            <w:r w:rsidRPr="009A375C">
              <w:t>43</w:t>
            </w:r>
          </w:p>
        </w:tc>
        <w:tc>
          <w:tcPr>
            <w:tcW w:w="3451" w:type="dxa"/>
            <w:tcBorders>
              <w:top w:val="nil"/>
              <w:left w:val="nil"/>
              <w:bottom w:val="nil"/>
              <w:right w:val="nil"/>
            </w:tcBorders>
            <w:shd w:val="clear" w:color="auto" w:fill="auto"/>
            <w:hideMark/>
          </w:tcPr>
          <w:p w:rsidR="006472A0" w:rsidRPr="009A375C" w:rsidRDefault="00CC1359" w:rsidP="003515A0">
            <w:pPr>
              <w:pStyle w:val="TableText"/>
              <w:jc w:val="center"/>
              <w:rPr>
                <w:rFonts w:eastAsia="Calibri"/>
              </w:rPr>
            </w:pPr>
            <w:r>
              <w:t>“</w:t>
            </w:r>
            <w:r w:rsidR="006472A0" w:rsidRPr="009A375C">
              <w:t>Appearance-wise, quite lengthy, but not as bad as I thought it would be.</w:t>
            </w:r>
            <w:r>
              <w:t>”</w:t>
            </w:r>
          </w:p>
        </w:tc>
        <w:tc>
          <w:tcPr>
            <w:tcW w:w="3168" w:type="dxa"/>
            <w:tcBorders>
              <w:top w:val="nil"/>
              <w:left w:val="nil"/>
              <w:bottom w:val="nil"/>
              <w:right w:val="nil"/>
            </w:tcBorders>
            <w:shd w:val="clear" w:color="auto" w:fill="auto"/>
            <w:hideMark/>
          </w:tcPr>
          <w:p w:rsidR="006472A0" w:rsidRPr="009A375C" w:rsidRDefault="008266AC" w:rsidP="003515A0">
            <w:pPr>
              <w:pStyle w:val="TableText"/>
              <w:jc w:val="center"/>
              <w:rPr>
                <w:rFonts w:eastAsia="Calibri"/>
              </w:rPr>
            </w:pPr>
            <w:r w:rsidRPr="009A375C">
              <w:t>“</w:t>
            </w:r>
            <w:r w:rsidR="00F125AC">
              <w:t>Overall fairly easy</w:t>
            </w:r>
            <w:r w:rsidRPr="009A375C">
              <w:t>”</w:t>
            </w:r>
          </w:p>
        </w:tc>
      </w:tr>
      <w:tr w:rsidR="006472A0" w:rsidRPr="009A375C" w:rsidTr="003515A0">
        <w:trPr>
          <w:trHeight w:val="80"/>
        </w:trPr>
        <w:tc>
          <w:tcPr>
            <w:tcW w:w="1530" w:type="dxa"/>
            <w:tcBorders>
              <w:top w:val="nil"/>
              <w:left w:val="nil"/>
              <w:bottom w:val="nil"/>
              <w:right w:val="nil"/>
            </w:tcBorders>
            <w:shd w:val="clear" w:color="auto" w:fill="auto"/>
          </w:tcPr>
          <w:p w:rsidR="006472A0" w:rsidRPr="009A375C" w:rsidRDefault="006472A0" w:rsidP="003515A0">
            <w:pPr>
              <w:pStyle w:val="TableText"/>
            </w:pPr>
            <w:r w:rsidRPr="009A375C">
              <w:t>Massachusetts</w:t>
            </w:r>
          </w:p>
        </w:tc>
        <w:tc>
          <w:tcPr>
            <w:tcW w:w="1427" w:type="dxa"/>
            <w:tcBorders>
              <w:top w:val="nil"/>
              <w:left w:val="nil"/>
              <w:bottom w:val="nil"/>
              <w:right w:val="nil"/>
            </w:tcBorders>
            <w:shd w:val="clear" w:color="auto" w:fill="auto"/>
            <w:hideMark/>
          </w:tcPr>
          <w:p w:rsidR="006472A0" w:rsidRPr="009A375C" w:rsidRDefault="006472A0" w:rsidP="003515A0">
            <w:pPr>
              <w:pStyle w:val="TableText"/>
              <w:jc w:val="center"/>
              <w:rPr>
                <w:rFonts w:eastAsia="Calibri"/>
              </w:rPr>
            </w:pPr>
            <w:r w:rsidRPr="009A375C">
              <w:t>45–60</w:t>
            </w:r>
          </w:p>
        </w:tc>
        <w:tc>
          <w:tcPr>
            <w:tcW w:w="3451" w:type="dxa"/>
            <w:tcBorders>
              <w:top w:val="nil"/>
              <w:left w:val="nil"/>
              <w:bottom w:val="nil"/>
              <w:right w:val="nil"/>
            </w:tcBorders>
            <w:shd w:val="clear" w:color="auto" w:fill="auto"/>
            <w:hideMark/>
          </w:tcPr>
          <w:p w:rsidR="006472A0" w:rsidRPr="009A375C" w:rsidRDefault="00CC1359" w:rsidP="003515A0">
            <w:pPr>
              <w:pStyle w:val="TableText"/>
              <w:jc w:val="center"/>
              <w:rPr>
                <w:rFonts w:eastAsia="Calibri"/>
              </w:rPr>
            </w:pPr>
            <w:r>
              <w:t>“</w:t>
            </w:r>
            <w:r w:rsidR="006472A0" w:rsidRPr="009A375C">
              <w:t>A little long.</w:t>
            </w:r>
            <w:r>
              <w:t>”</w:t>
            </w:r>
          </w:p>
        </w:tc>
        <w:tc>
          <w:tcPr>
            <w:tcW w:w="3168" w:type="dxa"/>
            <w:tcBorders>
              <w:top w:val="nil"/>
              <w:left w:val="nil"/>
              <w:bottom w:val="nil"/>
              <w:right w:val="nil"/>
            </w:tcBorders>
            <w:shd w:val="clear" w:color="auto" w:fill="auto"/>
            <w:hideMark/>
          </w:tcPr>
          <w:p w:rsidR="006472A0" w:rsidRPr="009A375C" w:rsidRDefault="006472A0" w:rsidP="003515A0">
            <w:pPr>
              <w:pStyle w:val="TableText"/>
              <w:jc w:val="center"/>
              <w:rPr>
                <w:rFonts w:eastAsia="Calibri"/>
              </w:rPr>
            </w:pPr>
            <w:r w:rsidRPr="009A375C">
              <w:t>2</w:t>
            </w:r>
            <w:r w:rsidR="00CC1359">
              <w:t xml:space="preserve"> = </w:t>
            </w:r>
            <w:r w:rsidRPr="009A375C">
              <w:t>easy</w:t>
            </w:r>
          </w:p>
        </w:tc>
      </w:tr>
      <w:tr w:rsidR="006472A0" w:rsidRPr="009A375C" w:rsidTr="003515A0">
        <w:trPr>
          <w:trHeight w:val="80"/>
        </w:trPr>
        <w:tc>
          <w:tcPr>
            <w:tcW w:w="1530" w:type="dxa"/>
            <w:tcBorders>
              <w:top w:val="nil"/>
              <w:left w:val="nil"/>
              <w:bottom w:val="single" w:sz="12" w:space="0" w:color="auto"/>
              <w:right w:val="nil"/>
            </w:tcBorders>
            <w:shd w:val="clear" w:color="auto" w:fill="auto"/>
            <w:vAlign w:val="bottom"/>
          </w:tcPr>
          <w:p w:rsidR="006472A0" w:rsidRPr="009A375C" w:rsidRDefault="006472A0" w:rsidP="003515A0">
            <w:pPr>
              <w:pStyle w:val="TableText"/>
            </w:pPr>
          </w:p>
        </w:tc>
        <w:tc>
          <w:tcPr>
            <w:tcW w:w="1427" w:type="dxa"/>
            <w:tcBorders>
              <w:top w:val="nil"/>
              <w:left w:val="nil"/>
              <w:bottom w:val="single" w:sz="12" w:space="0" w:color="auto"/>
              <w:right w:val="nil"/>
            </w:tcBorders>
            <w:shd w:val="clear" w:color="auto" w:fill="auto"/>
          </w:tcPr>
          <w:p w:rsidR="006472A0" w:rsidRPr="009A375C" w:rsidRDefault="00F125AC" w:rsidP="003515A0">
            <w:pPr>
              <w:pStyle w:val="TableText"/>
              <w:jc w:val="center"/>
              <w:rPr>
                <w:rFonts w:eastAsia="Calibri"/>
                <w:b/>
              </w:rPr>
            </w:pPr>
            <w:r>
              <w:rPr>
                <w:b/>
              </w:rPr>
              <w:t>Average: 62</w:t>
            </w:r>
            <w:r w:rsidR="006472A0" w:rsidRPr="009A375C">
              <w:rPr>
                <w:b/>
              </w:rPr>
              <w:t xml:space="preserve"> minutes</w:t>
            </w:r>
          </w:p>
        </w:tc>
        <w:tc>
          <w:tcPr>
            <w:tcW w:w="3451" w:type="dxa"/>
            <w:tcBorders>
              <w:top w:val="nil"/>
              <w:left w:val="nil"/>
              <w:bottom w:val="single" w:sz="12" w:space="0" w:color="auto"/>
              <w:right w:val="nil"/>
            </w:tcBorders>
            <w:shd w:val="clear" w:color="auto" w:fill="auto"/>
          </w:tcPr>
          <w:p w:rsidR="006472A0" w:rsidRPr="009A375C" w:rsidRDefault="006472A0" w:rsidP="003515A0">
            <w:pPr>
              <w:pStyle w:val="TableText"/>
            </w:pPr>
          </w:p>
        </w:tc>
        <w:tc>
          <w:tcPr>
            <w:tcW w:w="3168" w:type="dxa"/>
            <w:tcBorders>
              <w:top w:val="nil"/>
              <w:left w:val="nil"/>
              <w:bottom w:val="single" w:sz="12" w:space="0" w:color="auto"/>
              <w:right w:val="nil"/>
            </w:tcBorders>
            <w:shd w:val="clear" w:color="auto" w:fill="auto"/>
          </w:tcPr>
          <w:p w:rsidR="006472A0" w:rsidRPr="009A375C" w:rsidRDefault="006472A0" w:rsidP="003515A0">
            <w:pPr>
              <w:pStyle w:val="TableText"/>
            </w:pPr>
          </w:p>
        </w:tc>
      </w:tr>
    </w:tbl>
    <w:p w:rsidR="006472A0" w:rsidRPr="009A375C" w:rsidRDefault="006472A0" w:rsidP="006472A0">
      <w:pPr>
        <w:pStyle w:val="Source1"/>
      </w:pPr>
      <w:r w:rsidRPr="009A375C">
        <w:rPr>
          <w:vertAlign w:val="superscript"/>
        </w:rPr>
        <w:t>a</w:t>
      </w:r>
      <w:r w:rsidRPr="009A375C">
        <w:t xml:space="preserve"> Rated using scale from 1 to 5, where 1 is </w:t>
      </w:r>
      <w:r w:rsidR="008266AC" w:rsidRPr="009A375C">
        <w:t>“</w:t>
      </w:r>
      <w:r w:rsidRPr="009A375C">
        <w:t>very easy</w:t>
      </w:r>
      <w:r w:rsidR="008266AC" w:rsidRPr="009A375C">
        <w:t>”</w:t>
      </w:r>
      <w:r w:rsidRPr="009A375C">
        <w:t xml:space="preserve"> and 5 is </w:t>
      </w:r>
      <w:r w:rsidR="008266AC" w:rsidRPr="009A375C">
        <w:t>“</w:t>
      </w:r>
      <w:r w:rsidRPr="009A375C">
        <w:t>very difficult.</w:t>
      </w:r>
      <w:r w:rsidR="008266AC" w:rsidRPr="009A375C">
        <w:t>”</w:t>
      </w:r>
    </w:p>
    <w:p w:rsidR="00E840AD" w:rsidRPr="009A375C" w:rsidRDefault="00E840AD" w:rsidP="00E840AD">
      <w:pPr>
        <w:pStyle w:val="BodyText1"/>
      </w:pPr>
      <w:r w:rsidRPr="009A375C">
        <w:t>The new format was tested by two Altarum staff members who have experience working with local WIC agencies. It took one staff member 45 minutes to complete Version 1 and the other staff member 55 minutes to complete Version 2. The 10-minute difference was a result of the staff member</w:t>
      </w:r>
      <w:r w:rsidR="008266AC" w:rsidRPr="009A375C">
        <w:t>’</w:t>
      </w:r>
      <w:r w:rsidRPr="009A375C">
        <w:t>s more descriptive response to the open-ended question regarding nutrition education projects. Based on the results of this testing, we estimate respondent burden to be 45 minutes for each version of the Site Survey.</w:t>
      </w:r>
    </w:p>
    <w:p w:rsidR="00E840AD" w:rsidRDefault="00E840AD" w:rsidP="00E840AD">
      <w:pPr>
        <w:pStyle w:val="BodyText1"/>
      </w:pPr>
      <w:r w:rsidRPr="009A375C">
        <w:t>During the pretests, no respondent calculated the number of full-time equivalents (FTE) in the same way and was unable to explain clearly how to do the calculation. So that the FTEs can be calculated consistently across sites, the number of full- and part-time staff members (Question 20) was restructured, and Question 21</w:t>
      </w:r>
      <w:r w:rsidR="00ED32C5">
        <w:t xml:space="preserve"> </w:t>
      </w:r>
      <w:r w:rsidRPr="009A375C">
        <w:t>on FTEs was deleted. Additionally, we recommend other minor changes throughout the survey to clarify terminology or instructions, add or revise response options, and revise question order or format (Questions 2, 6, 9–13, 38, 41–43, 45</w:t>
      </w:r>
      <w:r w:rsidR="00ED32C5">
        <w:t>,</w:t>
      </w:r>
      <w:r w:rsidRPr="009A375C">
        <w:t xml:space="preserve"> and 48).</w:t>
      </w:r>
    </w:p>
    <w:p w:rsidR="0053471A" w:rsidRDefault="0053471A" w:rsidP="0053471A">
      <w:pPr>
        <w:pStyle w:val="AppHeading2"/>
      </w:pPr>
      <w:r>
        <w:t>4</w:t>
      </w:r>
      <w:r w:rsidRPr="009A375C">
        <w:tab/>
        <w:t>Pretest for Phase I Site Survey (</w:t>
      </w:r>
      <w:r>
        <w:t>Spanish</w:t>
      </w:r>
      <w:r w:rsidRPr="009A375C">
        <w:t>)</w:t>
      </w:r>
    </w:p>
    <w:p w:rsidR="0053471A" w:rsidRDefault="0053471A" w:rsidP="0053471A">
      <w:pPr>
        <w:pStyle w:val="AppHeading3"/>
      </w:pPr>
      <w:r>
        <w:t>4</w:t>
      </w:r>
      <w:r w:rsidRPr="009A375C">
        <w:t>.1</w:t>
      </w:r>
      <w:r w:rsidRPr="009A375C">
        <w:tab/>
        <w:t>Procedures</w:t>
      </w:r>
    </w:p>
    <w:p w:rsidR="0053471A" w:rsidRDefault="0053471A" w:rsidP="00D41376">
      <w:pPr>
        <w:pStyle w:val="BodyText1"/>
      </w:pPr>
      <w:r w:rsidRPr="009A375C">
        <w:t>To recru</w:t>
      </w:r>
      <w:r>
        <w:t>it participants, the</w:t>
      </w:r>
      <w:r w:rsidRPr="009A375C">
        <w:t xml:space="preserve"> LA Directors at </w:t>
      </w:r>
      <w:r>
        <w:t xml:space="preserve">two </w:t>
      </w:r>
      <w:r w:rsidRPr="009A375C">
        <w:t>LA</w:t>
      </w:r>
      <w:r>
        <w:t>s in Florida</w:t>
      </w:r>
      <w:r w:rsidRPr="009A375C">
        <w:t xml:space="preserve"> were contacted by phone to </w:t>
      </w:r>
      <w:r w:rsidR="007B2B30">
        <w:t>ask</w:t>
      </w:r>
      <w:r w:rsidRPr="009A375C">
        <w:t xml:space="preserve"> for their agency’s participation. Each </w:t>
      </w:r>
      <w:r w:rsidR="007B2B30">
        <w:t>D</w:t>
      </w:r>
      <w:r w:rsidRPr="009A375C">
        <w:t>ire</w:t>
      </w:r>
      <w:r>
        <w:t>ctor identified one individual to complete the Site Survey and participate in the phone int</w:t>
      </w:r>
      <w:r w:rsidR="00D41376">
        <w:t xml:space="preserve">erview. </w:t>
      </w:r>
    </w:p>
    <w:p w:rsidR="0053471A" w:rsidRPr="009A375C" w:rsidRDefault="0053471A" w:rsidP="0053471A">
      <w:pPr>
        <w:pStyle w:val="BodyText1"/>
      </w:pPr>
      <w:r w:rsidRPr="009A375C">
        <w:t xml:space="preserve">One week before the date of the scheduled pretest interview, the participants were sent a paper copy of the survey along with instructions to complete </w:t>
      </w:r>
      <w:r>
        <w:t xml:space="preserve">it </w:t>
      </w:r>
      <w:r w:rsidRPr="009A375C">
        <w:t>in advance of the interview and record the start and end times for completing the survey.</w:t>
      </w:r>
      <w:r w:rsidRPr="009A375C">
        <w:rPr>
          <w:szCs w:val="24"/>
        </w:rPr>
        <w:t xml:space="preserve"> </w:t>
      </w:r>
      <w:r>
        <w:rPr>
          <w:szCs w:val="24"/>
        </w:rPr>
        <w:t xml:space="preserve">One </w:t>
      </w:r>
      <w:r w:rsidR="00D41376">
        <w:rPr>
          <w:szCs w:val="24"/>
        </w:rPr>
        <w:t>participant</w:t>
      </w:r>
      <w:r>
        <w:rPr>
          <w:szCs w:val="24"/>
        </w:rPr>
        <w:t xml:space="preserve"> received Site Survey Version 1 and the other received Site Survey Version 2. </w:t>
      </w:r>
      <w:r w:rsidRPr="009A375C">
        <w:rPr>
          <w:lang w:eastAsia="x-none"/>
        </w:rPr>
        <w:t xml:space="preserve">On the day of the interview, </w:t>
      </w:r>
      <w:r w:rsidRPr="009A375C">
        <w:lastRenderedPageBreak/>
        <w:t xml:space="preserve">the interviewer </w:t>
      </w:r>
      <w:r w:rsidRPr="009A375C">
        <w:rPr>
          <w:lang w:eastAsia="x-none"/>
        </w:rPr>
        <w:t xml:space="preserve">obtained the participant’s verbal consent and </w:t>
      </w:r>
      <w:r w:rsidRPr="009A375C">
        <w:t>then used a debriefing guide to lead him/her through a discussion of the survey questions.</w:t>
      </w:r>
    </w:p>
    <w:p w:rsidR="0053471A" w:rsidRPr="009A375C" w:rsidRDefault="0053471A" w:rsidP="0053471A">
      <w:pPr>
        <w:pStyle w:val="AppHeading3"/>
      </w:pPr>
      <w:r>
        <w:t>4</w:t>
      </w:r>
      <w:r w:rsidRPr="009A375C">
        <w:t>.2</w:t>
      </w:r>
      <w:r w:rsidRPr="009A375C">
        <w:tab/>
        <w:t>Findings</w:t>
      </w:r>
    </w:p>
    <w:p w:rsidR="0053471A" w:rsidRPr="0053471A" w:rsidRDefault="0053471A" w:rsidP="007810D9">
      <w:pPr>
        <w:pStyle w:val="BodyText1"/>
      </w:pPr>
      <w:r>
        <w:t>The response time for Site Survey Version 1 was 38 minutes and the response time for Version 2 was 60 minutes.</w:t>
      </w:r>
      <w:r w:rsidR="007B2B30">
        <w:t xml:space="preserve"> </w:t>
      </w:r>
      <w:r>
        <w:t xml:space="preserve">The respondent for Version 1 reported </w:t>
      </w:r>
      <w:r w:rsidR="007D2B3F">
        <w:t xml:space="preserve">it was not necessary to </w:t>
      </w:r>
      <w:bookmarkStart w:id="10" w:name="_GoBack"/>
      <w:bookmarkEnd w:id="10"/>
      <w:r>
        <w:t xml:space="preserve">consult with any other individuals to complete the survey or to locate records to answer the questions. The respondent for Version 2 reported that she needed to find the information necessary to respond to </w:t>
      </w:r>
      <w:r w:rsidR="007B2B30">
        <w:t>Q</w:t>
      </w:r>
      <w:r>
        <w:t>uestion 4.</w:t>
      </w:r>
      <w:r w:rsidR="007B2B30">
        <w:t xml:space="preserve"> </w:t>
      </w:r>
      <w:r>
        <w:t xml:space="preserve">Both respondents selected rating “2” on a </w:t>
      </w:r>
      <w:r w:rsidR="007B2B30">
        <w:t>5-</w:t>
      </w:r>
      <w:r>
        <w:t>point scale of difficulty of completing the survey with “1” being very easy and “5” being very difficult.</w:t>
      </w:r>
      <w:r w:rsidR="007B2B30">
        <w:t xml:space="preserve"> </w:t>
      </w:r>
    </w:p>
    <w:p w:rsidR="0053471A" w:rsidRPr="000B058D" w:rsidRDefault="0053471A" w:rsidP="007810D9">
      <w:pPr>
        <w:pStyle w:val="BodyText1"/>
      </w:pPr>
      <w:r>
        <w:t>Both respondents reported that the instructions were clear</w:t>
      </w:r>
      <w:r w:rsidR="007B2B30">
        <w:t>;</w:t>
      </w:r>
      <w:r>
        <w:t xml:space="preserve"> however, they recommended using the term “la clinica” in place of “del sitio” in the instructions and throughout the survey because that is the term that will be familiar to </w:t>
      </w:r>
      <w:r w:rsidR="00D41376">
        <w:t>Spanish-</w:t>
      </w:r>
      <w:r>
        <w:t>speaking respondents. Both also suggested revisions in terminology in other questions</w:t>
      </w:r>
      <w:r w:rsidR="007B2B30">
        <w:t xml:space="preserve"> (</w:t>
      </w:r>
      <w:r>
        <w:t>e.g.</w:t>
      </w:r>
      <w:r w:rsidR="007B2B30">
        <w:t>,</w:t>
      </w:r>
      <w:r>
        <w:t xml:space="preserve"> use of “Universidad” rather than “ba</w:t>
      </w:r>
      <w:r w:rsidR="00D41376">
        <w:t xml:space="preserve">chillerato” for college degree and </w:t>
      </w:r>
      <w:r>
        <w:t>use of “classes de nutricion” rather than “sesiones de education grupel” for nutrition education group sessions</w:t>
      </w:r>
      <w:r w:rsidR="007B2B30">
        <w:t>)</w:t>
      </w:r>
      <w:r>
        <w:t xml:space="preserve">. </w:t>
      </w:r>
    </w:p>
    <w:p w:rsidR="0053471A" w:rsidRPr="0053471A" w:rsidRDefault="0053471A" w:rsidP="007810D9">
      <w:pPr>
        <w:pStyle w:val="BodyText1"/>
      </w:pPr>
      <w:r>
        <w:t xml:space="preserve">Pretest respondents were asked for opinions regarding </w:t>
      </w:r>
      <w:r w:rsidR="00D41376">
        <w:t>translation revisions</w:t>
      </w:r>
      <w:r>
        <w:t xml:space="preserve"> suggested by FNS. In some cases, the respondents agreed with the changes</w:t>
      </w:r>
      <w:r w:rsidR="007B2B30">
        <w:t>,</w:t>
      </w:r>
      <w:r>
        <w:t xml:space="preserve"> and in others they stated that the terms used in the questions were appropriate or they recommended a change to a term other than what the FNS reviewer suggested. </w:t>
      </w:r>
    </w:p>
    <w:p w:rsidR="00E840AD" w:rsidRPr="009A375C" w:rsidRDefault="0053471A" w:rsidP="00E840AD">
      <w:pPr>
        <w:pStyle w:val="AppHeading2"/>
      </w:pPr>
      <w:bookmarkStart w:id="11" w:name="_Toc383442773"/>
      <w:r>
        <w:t>5</w:t>
      </w:r>
      <w:r w:rsidR="00E840AD" w:rsidRPr="009A375C">
        <w:tab/>
        <w:t>Pretest for Phase I In-depth Interviews</w:t>
      </w:r>
      <w:bookmarkEnd w:id="11"/>
    </w:p>
    <w:p w:rsidR="00E840AD" w:rsidRPr="009A375C" w:rsidRDefault="0053471A" w:rsidP="00E840AD">
      <w:pPr>
        <w:pStyle w:val="AppHeading3"/>
      </w:pPr>
      <w:bookmarkStart w:id="12" w:name="_Toc383442774"/>
      <w:r>
        <w:t>5</w:t>
      </w:r>
      <w:r w:rsidR="006472A0" w:rsidRPr="009A375C">
        <w:t>.1</w:t>
      </w:r>
      <w:r w:rsidR="006472A0" w:rsidRPr="009A375C">
        <w:tab/>
      </w:r>
      <w:r w:rsidR="00E840AD" w:rsidRPr="009A375C">
        <w:t>Procedures</w:t>
      </w:r>
      <w:bookmarkEnd w:id="12"/>
    </w:p>
    <w:p w:rsidR="00E840AD" w:rsidRPr="009A375C" w:rsidRDefault="00E840AD" w:rsidP="00E840AD">
      <w:pPr>
        <w:pStyle w:val="BodyText1"/>
      </w:pPr>
      <w:r w:rsidRPr="009A375C">
        <w:t>To recruit participants, we worked with three of the LAs located in Wisconsin, California, and Maine. The LA directors were contacted by phone to request their agency</w:t>
      </w:r>
      <w:r w:rsidR="008266AC" w:rsidRPr="009A375C">
        <w:t>’</w:t>
      </w:r>
      <w:r w:rsidRPr="009A375C">
        <w:t xml:space="preserve">s participation in the pretest of the Phase I in-depth interviews. Each LA director identified one or two staff </w:t>
      </w:r>
      <w:r w:rsidR="00713F0A">
        <w:t xml:space="preserve">members </w:t>
      </w:r>
      <w:r w:rsidRPr="009A375C">
        <w:t>who would be appropriate to participate in the pretest. We conducted interviews with five individuals: one clinic coordinator, one supervising nutritionist, one nutritionist, and two nutrition paraprofessionals.</w:t>
      </w:r>
    </w:p>
    <w:p w:rsidR="008266AC" w:rsidRPr="009A375C" w:rsidRDefault="00E840AD" w:rsidP="00E840AD">
      <w:pPr>
        <w:pStyle w:val="BodyText1"/>
        <w:rPr>
          <w:lang w:eastAsia="x-none"/>
        </w:rPr>
      </w:pPr>
      <w:r w:rsidRPr="009A375C">
        <w:t>Two days before the scheduled interview date, we sent participants the selected modules of questions to be asked during the pretest for their review. On the day of the interview, the interviewer obtained the participant</w:t>
      </w:r>
      <w:r w:rsidR="008266AC" w:rsidRPr="009A375C">
        <w:t>’</w:t>
      </w:r>
      <w:r w:rsidRPr="009A375C">
        <w:t xml:space="preserve">s verbal consent and then administered the selected modules following the interview guide. Each respondent answered questions in the module(s) related to their job role (per the instructions in the interview guide). Following the administration of each module, the interviewer used a debriefing guide to lead a discussion to identify any problematic questions or other concerns </w:t>
      </w:r>
      <w:r w:rsidRPr="009A375C">
        <w:rPr>
          <w:lang w:eastAsia="x-none"/>
        </w:rPr>
        <w:t>before moving on to the next module.</w:t>
      </w:r>
    </w:p>
    <w:p w:rsidR="00E840AD" w:rsidRPr="009A375C" w:rsidRDefault="0053471A" w:rsidP="00E840AD">
      <w:pPr>
        <w:pStyle w:val="AppHeading3"/>
      </w:pPr>
      <w:bookmarkStart w:id="13" w:name="_Toc383442775"/>
      <w:r>
        <w:lastRenderedPageBreak/>
        <w:t>5</w:t>
      </w:r>
      <w:r w:rsidR="006472A0" w:rsidRPr="009A375C">
        <w:t>.2</w:t>
      </w:r>
      <w:r w:rsidR="006472A0" w:rsidRPr="009A375C">
        <w:tab/>
      </w:r>
      <w:r w:rsidR="00E840AD" w:rsidRPr="009A375C">
        <w:t>Findings</w:t>
      </w:r>
      <w:bookmarkEnd w:id="13"/>
    </w:p>
    <w:p w:rsidR="00E840AD" w:rsidRPr="009A375C" w:rsidRDefault="00D5112C" w:rsidP="00E840AD">
      <w:pPr>
        <w:pStyle w:val="BodyText1"/>
        <w:rPr>
          <w:szCs w:val="24"/>
        </w:rPr>
      </w:pPr>
      <w:r>
        <w:t>Table </w:t>
      </w:r>
      <w:r w:rsidR="00E840AD" w:rsidRPr="009A375C">
        <w:t>3 presents the amount of time it took respondents to complete each module. The interview guide was effective in eliciting descriptions of how respondents provide nutrition education and information about their experience with training, technology, coordination, and use of reinforcement materials.</w:t>
      </w:r>
      <w:r w:rsidR="006472A0" w:rsidRPr="009A375C">
        <w:t xml:space="preserve"> </w:t>
      </w:r>
      <w:r w:rsidR="00E840AD" w:rsidRPr="009A375C">
        <w:t>Hence, few changes are recommended to</w:t>
      </w:r>
      <w:r w:rsidR="006472A0" w:rsidRPr="009A375C">
        <w:t xml:space="preserve"> </w:t>
      </w:r>
      <w:r w:rsidR="00E840AD" w:rsidRPr="009A375C">
        <w:t>the interview guide. Based on the average time spent per module during the pretest, a 30-minute interview time period (burden) is appropriate to complete two to three modules per respondent.</w:t>
      </w:r>
      <w:r w:rsidR="006472A0" w:rsidRPr="009A375C">
        <w:t xml:space="preserve"> </w:t>
      </w:r>
      <w:r w:rsidR="00E840AD" w:rsidRPr="009A375C">
        <w:rPr>
          <w:szCs w:val="24"/>
        </w:rPr>
        <w:t>We suggest removing two duplicative questions in Module B (items l and m), which will shorten this module by a couple of minutes allowing for both Modules A and B to be completed in approximately 30 minutes.</w:t>
      </w:r>
      <w:r w:rsidR="006472A0" w:rsidRPr="009A375C">
        <w:rPr>
          <w:szCs w:val="24"/>
        </w:rPr>
        <w:t xml:space="preserve"> </w:t>
      </w:r>
      <w:r w:rsidR="00E840AD" w:rsidRPr="009A375C">
        <w:rPr>
          <w:szCs w:val="24"/>
        </w:rPr>
        <w:t xml:space="preserve">We also recommend adding a question to Module C to ask respondents to comment on the effectiveness of technology-based nutrition education because two respondents volunteered this information in response to another question, and they had interesting points to offer. Lastly, we suggest revising questions about assistance with using skills learned in training in both Modules A and B because pretest respondents understood the term </w:t>
      </w:r>
      <w:r w:rsidR="008266AC" w:rsidRPr="009A375C">
        <w:rPr>
          <w:szCs w:val="24"/>
        </w:rPr>
        <w:t>“</w:t>
      </w:r>
      <w:r w:rsidR="00E840AD" w:rsidRPr="009A375C">
        <w:rPr>
          <w:szCs w:val="24"/>
        </w:rPr>
        <w:t>mentoring</w:t>
      </w:r>
      <w:r w:rsidR="008266AC" w:rsidRPr="009A375C">
        <w:rPr>
          <w:szCs w:val="24"/>
        </w:rPr>
        <w:t>”</w:t>
      </w:r>
      <w:r w:rsidR="00E840AD" w:rsidRPr="009A375C">
        <w:rPr>
          <w:szCs w:val="24"/>
        </w:rPr>
        <w:t xml:space="preserve"> differently.</w:t>
      </w:r>
    </w:p>
    <w:p w:rsidR="00E840AD" w:rsidRPr="009A375C" w:rsidRDefault="00E840AD" w:rsidP="006472A0">
      <w:pPr>
        <w:pStyle w:val="TableTitle"/>
      </w:pPr>
      <w:r w:rsidRPr="009A375C">
        <w:t xml:space="preserve">Table </w:t>
      </w:r>
      <w:r w:rsidR="006472A0" w:rsidRPr="009A375C">
        <w:t>3.</w:t>
      </w:r>
      <w:r w:rsidR="006472A0" w:rsidRPr="009A375C">
        <w:tab/>
      </w:r>
      <w:r w:rsidRPr="009A375C">
        <w:t>Phase I In-depth Interviews: Pretest Participants</w:t>
      </w:r>
      <w:r w:rsidR="008266AC" w:rsidRPr="009A375C">
        <w:t>’</w:t>
      </w:r>
      <w:r w:rsidRPr="009A375C">
        <w:t xml:space="preserve"> Time to Complete Each Module </w:t>
      </w:r>
    </w:p>
    <w:tbl>
      <w:tblPr>
        <w:tblW w:w="9648" w:type="dxa"/>
        <w:tblBorders>
          <w:top w:val="single" w:sz="4" w:space="0" w:color="auto"/>
          <w:bottom w:val="single" w:sz="4" w:space="0" w:color="auto"/>
          <w:insideH w:val="single" w:sz="4" w:space="0" w:color="000000"/>
        </w:tblBorders>
        <w:tblLook w:val="04A0" w:firstRow="1" w:lastRow="0" w:firstColumn="1" w:lastColumn="0" w:noHBand="0" w:noVBand="1"/>
      </w:tblPr>
      <w:tblGrid>
        <w:gridCol w:w="1188"/>
        <w:gridCol w:w="1710"/>
        <w:gridCol w:w="1710"/>
        <w:gridCol w:w="1620"/>
        <w:gridCol w:w="1620"/>
        <w:gridCol w:w="1800"/>
      </w:tblGrid>
      <w:tr w:rsidR="00E840AD" w:rsidRPr="009A375C" w:rsidTr="003515A0">
        <w:tc>
          <w:tcPr>
            <w:tcW w:w="1188" w:type="dxa"/>
            <w:tcBorders>
              <w:top w:val="single" w:sz="12" w:space="0" w:color="000000"/>
              <w:bottom w:val="single" w:sz="4" w:space="0" w:color="000000"/>
            </w:tcBorders>
            <w:shd w:val="clear" w:color="auto" w:fill="auto"/>
          </w:tcPr>
          <w:p w:rsidR="00E840AD" w:rsidRPr="009A375C" w:rsidRDefault="00E840AD" w:rsidP="006472A0">
            <w:pPr>
              <w:pStyle w:val="TableHeaders"/>
              <w:rPr>
                <w:rFonts w:eastAsia="Cambria"/>
              </w:rPr>
            </w:pPr>
            <w:r w:rsidRPr="009A375C">
              <w:t>Modules</w:t>
            </w:r>
          </w:p>
        </w:tc>
        <w:tc>
          <w:tcPr>
            <w:tcW w:w="1710" w:type="dxa"/>
            <w:tcBorders>
              <w:top w:val="single" w:sz="12" w:space="0" w:color="000000"/>
              <w:bottom w:val="single" w:sz="4" w:space="0" w:color="000000"/>
            </w:tcBorders>
            <w:shd w:val="clear" w:color="auto" w:fill="auto"/>
          </w:tcPr>
          <w:p w:rsidR="00E840AD" w:rsidRPr="009A375C" w:rsidRDefault="00E840AD" w:rsidP="006472A0">
            <w:pPr>
              <w:pStyle w:val="TableHeaders"/>
              <w:rPr>
                <w:rFonts w:eastAsia="Cambria"/>
              </w:rPr>
            </w:pPr>
            <w:r w:rsidRPr="009A375C">
              <w:rPr>
                <w:rFonts w:eastAsia="Cambria"/>
              </w:rPr>
              <w:t>A-</w:t>
            </w:r>
            <w:r w:rsidRPr="009A375C">
              <w:t>Individual</w:t>
            </w:r>
          </w:p>
        </w:tc>
        <w:tc>
          <w:tcPr>
            <w:tcW w:w="1710" w:type="dxa"/>
            <w:tcBorders>
              <w:top w:val="single" w:sz="12" w:space="0" w:color="000000"/>
              <w:bottom w:val="single" w:sz="4" w:space="0" w:color="000000"/>
            </w:tcBorders>
            <w:shd w:val="clear" w:color="auto" w:fill="auto"/>
          </w:tcPr>
          <w:p w:rsidR="00E840AD" w:rsidRPr="009A375C" w:rsidRDefault="00E840AD" w:rsidP="006472A0">
            <w:pPr>
              <w:pStyle w:val="TableHeaders"/>
              <w:rPr>
                <w:rFonts w:eastAsia="Cambria"/>
              </w:rPr>
            </w:pPr>
            <w:r w:rsidRPr="009A375C">
              <w:rPr>
                <w:rFonts w:eastAsia="Cambria"/>
              </w:rPr>
              <w:t>B-</w:t>
            </w:r>
            <w:r w:rsidRPr="009A375C">
              <w:t>Group</w:t>
            </w:r>
          </w:p>
        </w:tc>
        <w:tc>
          <w:tcPr>
            <w:tcW w:w="1620" w:type="dxa"/>
            <w:tcBorders>
              <w:top w:val="single" w:sz="12" w:space="0" w:color="000000"/>
              <w:bottom w:val="single" w:sz="4" w:space="0" w:color="000000"/>
            </w:tcBorders>
            <w:shd w:val="clear" w:color="auto" w:fill="auto"/>
          </w:tcPr>
          <w:p w:rsidR="00E840AD" w:rsidRPr="009A375C" w:rsidRDefault="00E840AD" w:rsidP="006472A0">
            <w:pPr>
              <w:pStyle w:val="TableHeaders"/>
              <w:rPr>
                <w:rFonts w:eastAsia="Cambria"/>
              </w:rPr>
            </w:pPr>
            <w:r w:rsidRPr="009A375C">
              <w:t>C-Technology</w:t>
            </w:r>
          </w:p>
        </w:tc>
        <w:tc>
          <w:tcPr>
            <w:tcW w:w="1620" w:type="dxa"/>
            <w:tcBorders>
              <w:top w:val="single" w:sz="12" w:space="0" w:color="000000"/>
              <w:bottom w:val="single" w:sz="4" w:space="0" w:color="000000"/>
            </w:tcBorders>
            <w:shd w:val="clear" w:color="auto" w:fill="auto"/>
          </w:tcPr>
          <w:p w:rsidR="00E840AD" w:rsidRPr="009A375C" w:rsidRDefault="00E840AD" w:rsidP="006472A0">
            <w:pPr>
              <w:pStyle w:val="TableHeaders"/>
              <w:rPr>
                <w:rFonts w:eastAsia="Cambria"/>
              </w:rPr>
            </w:pPr>
            <w:r w:rsidRPr="009A375C">
              <w:t>D-Reinforcers</w:t>
            </w:r>
          </w:p>
        </w:tc>
        <w:tc>
          <w:tcPr>
            <w:tcW w:w="1800" w:type="dxa"/>
            <w:tcBorders>
              <w:top w:val="single" w:sz="12" w:space="0" w:color="000000"/>
              <w:bottom w:val="single" w:sz="4" w:space="0" w:color="000000"/>
            </w:tcBorders>
            <w:shd w:val="clear" w:color="auto" w:fill="auto"/>
          </w:tcPr>
          <w:p w:rsidR="00E840AD" w:rsidRPr="009A375C" w:rsidRDefault="00E840AD" w:rsidP="006472A0">
            <w:pPr>
              <w:pStyle w:val="TableHeaders"/>
              <w:rPr>
                <w:rFonts w:eastAsia="Cambria"/>
              </w:rPr>
            </w:pPr>
            <w:r w:rsidRPr="009A375C">
              <w:t>E-Coordination</w:t>
            </w:r>
          </w:p>
        </w:tc>
      </w:tr>
      <w:tr w:rsidR="00E840AD" w:rsidRPr="009A375C" w:rsidTr="006472A0">
        <w:trPr>
          <w:cantSplit/>
          <w:trHeight w:val="1134"/>
        </w:trPr>
        <w:tc>
          <w:tcPr>
            <w:tcW w:w="1188" w:type="dxa"/>
            <w:tcBorders>
              <w:top w:val="single" w:sz="4" w:space="0" w:color="000000"/>
              <w:bottom w:val="single" w:sz="12" w:space="0" w:color="auto"/>
            </w:tcBorders>
            <w:shd w:val="clear" w:color="auto" w:fill="auto"/>
            <w:textDirection w:val="btLr"/>
          </w:tcPr>
          <w:p w:rsidR="00E840AD" w:rsidRPr="009A375C" w:rsidRDefault="00E840AD" w:rsidP="006472A0">
            <w:pPr>
              <w:pStyle w:val="TableText"/>
              <w:jc w:val="center"/>
              <w:rPr>
                <w:rFonts w:eastAsia="Cambria"/>
              </w:rPr>
            </w:pPr>
            <w:r w:rsidRPr="009A375C">
              <w:t>Time to Complete Modules</w:t>
            </w:r>
          </w:p>
        </w:tc>
        <w:tc>
          <w:tcPr>
            <w:tcW w:w="1710" w:type="dxa"/>
            <w:tcBorders>
              <w:top w:val="single" w:sz="4" w:space="0" w:color="000000"/>
              <w:bottom w:val="single" w:sz="12" w:space="0" w:color="auto"/>
            </w:tcBorders>
            <w:shd w:val="clear" w:color="auto" w:fill="auto"/>
          </w:tcPr>
          <w:p w:rsidR="00E840AD" w:rsidRPr="009A375C" w:rsidRDefault="00E840AD" w:rsidP="006472A0">
            <w:pPr>
              <w:pStyle w:val="TableText"/>
            </w:pPr>
            <w:r w:rsidRPr="009A375C">
              <w:t>M1: 18 min</w:t>
            </w:r>
          </w:p>
          <w:p w:rsidR="00E840AD" w:rsidRPr="009A375C" w:rsidRDefault="00E840AD" w:rsidP="006472A0">
            <w:pPr>
              <w:pStyle w:val="TableText"/>
            </w:pPr>
            <w:r w:rsidRPr="009A375C">
              <w:t>W1: 21 min</w:t>
            </w:r>
          </w:p>
          <w:p w:rsidR="00E840AD" w:rsidRPr="009A375C" w:rsidRDefault="00E840AD" w:rsidP="006472A0">
            <w:pPr>
              <w:pStyle w:val="TableText"/>
            </w:pPr>
            <w:r w:rsidRPr="009A375C">
              <w:t>M2: 16 min</w:t>
            </w:r>
          </w:p>
          <w:p w:rsidR="00E840AD" w:rsidRPr="009A375C" w:rsidRDefault="00E840AD" w:rsidP="006472A0">
            <w:pPr>
              <w:pStyle w:val="TableText"/>
            </w:pPr>
          </w:p>
          <w:p w:rsidR="00E840AD" w:rsidRPr="009A375C" w:rsidRDefault="00E840AD" w:rsidP="006472A0">
            <w:pPr>
              <w:pStyle w:val="TableText"/>
              <w:rPr>
                <w:rFonts w:eastAsia="Cambria"/>
                <w:b/>
              </w:rPr>
            </w:pPr>
            <w:r w:rsidRPr="009A375C">
              <w:rPr>
                <w:b/>
              </w:rPr>
              <w:t>AVG: 18</w:t>
            </w:r>
          </w:p>
        </w:tc>
        <w:tc>
          <w:tcPr>
            <w:tcW w:w="1710" w:type="dxa"/>
            <w:tcBorders>
              <w:top w:val="single" w:sz="4" w:space="0" w:color="000000"/>
              <w:bottom w:val="single" w:sz="12" w:space="0" w:color="auto"/>
            </w:tcBorders>
            <w:shd w:val="clear" w:color="auto" w:fill="auto"/>
          </w:tcPr>
          <w:p w:rsidR="00E840AD" w:rsidRPr="009A375C" w:rsidRDefault="00E840AD" w:rsidP="006472A0">
            <w:pPr>
              <w:pStyle w:val="TableText"/>
            </w:pPr>
            <w:r w:rsidRPr="009A375C">
              <w:t>C1: 20 min</w:t>
            </w:r>
          </w:p>
          <w:p w:rsidR="00E840AD" w:rsidRPr="009A375C" w:rsidRDefault="00E840AD" w:rsidP="006472A0">
            <w:pPr>
              <w:pStyle w:val="TableText"/>
            </w:pPr>
            <w:r w:rsidRPr="009A375C">
              <w:t>W1:</w:t>
            </w:r>
            <w:r w:rsidR="006472A0" w:rsidRPr="009A375C">
              <w:t xml:space="preserve"> </w:t>
            </w:r>
            <w:r w:rsidRPr="009A375C">
              <w:t>15 min</w:t>
            </w:r>
          </w:p>
          <w:p w:rsidR="00E840AD" w:rsidRPr="009A375C" w:rsidRDefault="00E840AD" w:rsidP="006472A0">
            <w:pPr>
              <w:pStyle w:val="TableText"/>
            </w:pPr>
            <w:r w:rsidRPr="009A375C">
              <w:t>C2: 15 min</w:t>
            </w:r>
          </w:p>
          <w:p w:rsidR="00E840AD" w:rsidRPr="009A375C" w:rsidRDefault="00E840AD" w:rsidP="006472A0">
            <w:pPr>
              <w:pStyle w:val="TableText"/>
            </w:pPr>
          </w:p>
          <w:p w:rsidR="00E840AD" w:rsidRPr="009A375C" w:rsidRDefault="00E840AD" w:rsidP="006472A0">
            <w:pPr>
              <w:pStyle w:val="TableText"/>
              <w:rPr>
                <w:rFonts w:eastAsia="Cambria"/>
                <w:b/>
              </w:rPr>
            </w:pPr>
            <w:r w:rsidRPr="009A375C">
              <w:rPr>
                <w:b/>
              </w:rPr>
              <w:t>AVG: 17</w:t>
            </w:r>
          </w:p>
        </w:tc>
        <w:tc>
          <w:tcPr>
            <w:tcW w:w="1620" w:type="dxa"/>
            <w:tcBorders>
              <w:top w:val="single" w:sz="4" w:space="0" w:color="000000"/>
              <w:bottom w:val="single" w:sz="12" w:space="0" w:color="auto"/>
            </w:tcBorders>
            <w:shd w:val="clear" w:color="auto" w:fill="auto"/>
          </w:tcPr>
          <w:p w:rsidR="00E840AD" w:rsidRPr="009A375C" w:rsidRDefault="00E840AD" w:rsidP="006472A0">
            <w:pPr>
              <w:pStyle w:val="TableText"/>
            </w:pPr>
            <w:r w:rsidRPr="009A375C">
              <w:t>C1:</w:t>
            </w:r>
            <w:r w:rsidR="006472A0" w:rsidRPr="009A375C">
              <w:t xml:space="preserve"> </w:t>
            </w:r>
            <w:r w:rsidRPr="009A375C">
              <w:t>9 min</w:t>
            </w:r>
          </w:p>
          <w:p w:rsidR="00E840AD" w:rsidRPr="009A375C" w:rsidRDefault="00E840AD" w:rsidP="006472A0">
            <w:pPr>
              <w:pStyle w:val="TableText"/>
            </w:pPr>
            <w:r w:rsidRPr="009A375C">
              <w:t>W1: 4 min</w:t>
            </w:r>
          </w:p>
          <w:p w:rsidR="00E840AD" w:rsidRPr="009A375C" w:rsidRDefault="00E840AD" w:rsidP="006472A0">
            <w:pPr>
              <w:pStyle w:val="TableText"/>
            </w:pPr>
            <w:r w:rsidRPr="009A375C">
              <w:t>C2: 5 min</w:t>
            </w:r>
          </w:p>
          <w:p w:rsidR="00E840AD" w:rsidRPr="009A375C" w:rsidRDefault="00E840AD" w:rsidP="006472A0">
            <w:pPr>
              <w:pStyle w:val="TableText"/>
            </w:pPr>
          </w:p>
          <w:p w:rsidR="00E840AD" w:rsidRPr="009A375C" w:rsidRDefault="00E840AD" w:rsidP="006472A0">
            <w:pPr>
              <w:pStyle w:val="TableText"/>
              <w:rPr>
                <w:b/>
              </w:rPr>
            </w:pPr>
            <w:r w:rsidRPr="009A375C">
              <w:rPr>
                <w:b/>
              </w:rPr>
              <w:t>AVG: 6</w:t>
            </w:r>
          </w:p>
        </w:tc>
        <w:tc>
          <w:tcPr>
            <w:tcW w:w="1620" w:type="dxa"/>
            <w:tcBorders>
              <w:top w:val="single" w:sz="4" w:space="0" w:color="000000"/>
              <w:bottom w:val="single" w:sz="12" w:space="0" w:color="auto"/>
            </w:tcBorders>
            <w:shd w:val="clear" w:color="auto" w:fill="auto"/>
          </w:tcPr>
          <w:p w:rsidR="00E840AD" w:rsidRPr="009A375C" w:rsidRDefault="00E840AD" w:rsidP="006472A0">
            <w:pPr>
              <w:pStyle w:val="TableText"/>
            </w:pPr>
            <w:r w:rsidRPr="009A375C">
              <w:t>M1: 5 min</w:t>
            </w:r>
          </w:p>
          <w:p w:rsidR="00E840AD" w:rsidRPr="009A375C" w:rsidRDefault="00E840AD" w:rsidP="006472A0">
            <w:pPr>
              <w:pStyle w:val="TableText"/>
            </w:pPr>
            <w:r w:rsidRPr="009A375C">
              <w:t>C2: 5 min</w:t>
            </w:r>
          </w:p>
          <w:p w:rsidR="00E840AD" w:rsidRPr="009A375C" w:rsidRDefault="00E840AD" w:rsidP="006472A0">
            <w:pPr>
              <w:pStyle w:val="TableText"/>
            </w:pPr>
            <w:r w:rsidRPr="009A375C">
              <w:t>M2: 3 min</w:t>
            </w:r>
          </w:p>
          <w:p w:rsidR="00E840AD" w:rsidRPr="009A375C" w:rsidRDefault="00E840AD" w:rsidP="006472A0">
            <w:pPr>
              <w:pStyle w:val="TableText"/>
            </w:pPr>
          </w:p>
          <w:p w:rsidR="00E840AD" w:rsidRPr="009A375C" w:rsidRDefault="00E840AD" w:rsidP="006472A0">
            <w:pPr>
              <w:pStyle w:val="TableText"/>
              <w:rPr>
                <w:rFonts w:eastAsia="Cambria"/>
                <w:b/>
              </w:rPr>
            </w:pPr>
            <w:r w:rsidRPr="009A375C">
              <w:rPr>
                <w:b/>
              </w:rPr>
              <w:t>AVG: 4</w:t>
            </w:r>
          </w:p>
        </w:tc>
        <w:tc>
          <w:tcPr>
            <w:tcW w:w="1800" w:type="dxa"/>
            <w:tcBorders>
              <w:top w:val="single" w:sz="4" w:space="0" w:color="000000"/>
              <w:bottom w:val="single" w:sz="12" w:space="0" w:color="auto"/>
            </w:tcBorders>
            <w:shd w:val="clear" w:color="auto" w:fill="auto"/>
          </w:tcPr>
          <w:p w:rsidR="00E840AD" w:rsidRPr="009A375C" w:rsidRDefault="00E840AD" w:rsidP="006472A0">
            <w:pPr>
              <w:pStyle w:val="TableText"/>
            </w:pPr>
            <w:r w:rsidRPr="009A375C">
              <w:t>C1: 3 min</w:t>
            </w:r>
          </w:p>
          <w:p w:rsidR="008266AC" w:rsidRPr="009A375C" w:rsidRDefault="00E840AD" w:rsidP="006472A0">
            <w:pPr>
              <w:pStyle w:val="TableText"/>
            </w:pPr>
            <w:r w:rsidRPr="009A375C">
              <w:t>M1: 1 min</w:t>
            </w:r>
          </w:p>
          <w:p w:rsidR="00E840AD" w:rsidRPr="009A375C" w:rsidRDefault="00E840AD" w:rsidP="006472A0">
            <w:pPr>
              <w:pStyle w:val="TableText"/>
            </w:pPr>
            <w:r w:rsidRPr="009A375C">
              <w:t>C2: 3 min</w:t>
            </w:r>
          </w:p>
          <w:p w:rsidR="00E840AD" w:rsidRPr="009A375C" w:rsidRDefault="00E840AD" w:rsidP="006472A0">
            <w:pPr>
              <w:pStyle w:val="TableText"/>
            </w:pPr>
            <w:r w:rsidRPr="009A375C">
              <w:t>M2: 3 min</w:t>
            </w:r>
          </w:p>
          <w:p w:rsidR="00E840AD" w:rsidRPr="009A375C" w:rsidRDefault="00E840AD" w:rsidP="006472A0">
            <w:pPr>
              <w:pStyle w:val="TableText"/>
              <w:rPr>
                <w:b/>
              </w:rPr>
            </w:pPr>
            <w:r w:rsidRPr="009A375C">
              <w:rPr>
                <w:b/>
              </w:rPr>
              <w:t>AVG: 2.5</w:t>
            </w:r>
          </w:p>
        </w:tc>
      </w:tr>
    </w:tbl>
    <w:p w:rsidR="00E840AD" w:rsidRPr="009A375C" w:rsidRDefault="00ED32C5" w:rsidP="006472A0">
      <w:pPr>
        <w:pStyle w:val="Source1"/>
      </w:pPr>
      <w:r w:rsidRPr="009A375C">
        <w:t>W = Wisconsin</w:t>
      </w:r>
      <w:r>
        <w:t xml:space="preserve">, </w:t>
      </w:r>
      <w:r w:rsidRPr="009A375C">
        <w:t xml:space="preserve">C = California, </w:t>
      </w:r>
      <w:r w:rsidR="00E840AD" w:rsidRPr="009A375C">
        <w:t>M= Maine</w:t>
      </w:r>
    </w:p>
    <w:p w:rsidR="00E840AD" w:rsidRPr="009A375C" w:rsidRDefault="0053471A" w:rsidP="00E840AD">
      <w:pPr>
        <w:pStyle w:val="AppHeading2"/>
      </w:pPr>
      <w:bookmarkStart w:id="14" w:name="_Toc383442776"/>
      <w:proofErr w:type="gramStart"/>
      <w:r>
        <w:t>6</w:t>
      </w:r>
      <w:r w:rsidR="00E840AD" w:rsidRPr="009A375C">
        <w:tab/>
        <w:t>Pretest for Phase II Participant Surveys (</w:t>
      </w:r>
      <w:r w:rsidR="006472A0" w:rsidRPr="009A375C">
        <w:t>English</w:t>
      </w:r>
      <w:r w:rsidR="00E840AD" w:rsidRPr="009A375C">
        <w:t>)</w:t>
      </w:r>
      <w:bookmarkEnd w:id="14"/>
      <w:proofErr w:type="gramEnd"/>
    </w:p>
    <w:p w:rsidR="00E840AD" w:rsidRPr="009A375C" w:rsidRDefault="00E840AD" w:rsidP="00E840AD">
      <w:pPr>
        <w:pStyle w:val="BodyText1"/>
      </w:pPr>
      <w:r w:rsidRPr="009A375C">
        <w:t>We describe below the pretests with five English-speaking participants. In March 2014, we will conduct pretests with four Spanish-speaking participants to test the translated versions of the instruments and subsequently update this appendix.</w:t>
      </w:r>
    </w:p>
    <w:p w:rsidR="00E840AD" w:rsidRPr="009A375C" w:rsidRDefault="0053471A" w:rsidP="00E840AD">
      <w:pPr>
        <w:pStyle w:val="AppHeading3"/>
      </w:pPr>
      <w:bookmarkStart w:id="15" w:name="_Toc383442777"/>
      <w:r>
        <w:t>6</w:t>
      </w:r>
      <w:r w:rsidR="006472A0" w:rsidRPr="009A375C">
        <w:t>.1</w:t>
      </w:r>
      <w:r w:rsidR="006472A0" w:rsidRPr="009A375C">
        <w:tab/>
      </w:r>
      <w:r w:rsidR="00E840AD" w:rsidRPr="009A375C">
        <w:t>Procedures</w:t>
      </w:r>
      <w:bookmarkEnd w:id="15"/>
    </w:p>
    <w:p w:rsidR="00E840AD" w:rsidRPr="009A375C" w:rsidRDefault="00E840AD" w:rsidP="00E840AD">
      <w:pPr>
        <w:pStyle w:val="BodyText1"/>
      </w:pPr>
      <w:r w:rsidRPr="009A375C">
        <w:t>To recruit participants for the interviews, RTI and UCB contacted a local WIC clinic in Raleigh, NC, and Oakland, CA, respectively. In addition to posting study flyers at the Raleigh clinic, RTI and UCB staff members announced the study during group nutrition education sessions or approached clients about their interest in the study. Interested individuals were screened for eligibility, and if eligible, and an interview was scheduled. We conducted interviews with five women: one pregnant woman, one postpartum woman, one woman with an infant up to 11 months, and two women with children aged 1 to 4 years.</w:t>
      </w:r>
    </w:p>
    <w:p w:rsidR="00E840AD" w:rsidRPr="009A375C" w:rsidRDefault="00E840AD" w:rsidP="00E840AD">
      <w:pPr>
        <w:pStyle w:val="BodyText1"/>
      </w:pPr>
      <w:r w:rsidRPr="009A375C">
        <w:lastRenderedPageBreak/>
        <w:t>On the day of the interview, the interviewer obtained the participants</w:t>
      </w:r>
      <w:r w:rsidR="008266AC" w:rsidRPr="009A375C">
        <w:t>’</w:t>
      </w:r>
      <w:r w:rsidRPr="009A375C">
        <w:t xml:space="preserve"> written consent and asked them to complete the questionnaire, noting the start and end times for Parts 1 and 2. After the participant</w:t>
      </w:r>
      <w:r w:rsidRPr="009A375C" w:rsidDel="00C3133E">
        <w:t xml:space="preserve"> </w:t>
      </w:r>
      <w:r w:rsidRPr="009A375C">
        <w:t>finished completing the questionnaire, the interviewer used a debriefing guide to lead a discussion using cognitive interviewing (</w:t>
      </w:r>
      <w:r w:rsidR="008266AC" w:rsidRPr="009A375C">
        <w:t>“</w:t>
      </w:r>
      <w:r w:rsidRPr="009A375C">
        <w:t>think aloud</w:t>
      </w:r>
      <w:r w:rsidR="008266AC" w:rsidRPr="009A375C">
        <w:t>”</w:t>
      </w:r>
      <w:r w:rsidRPr="009A375C">
        <w:t>) techniques to identify any problematic questions or other concerns. Each participant received a $50 cash gift for their participation.</w:t>
      </w:r>
    </w:p>
    <w:p w:rsidR="00E840AD" w:rsidRPr="009A375C" w:rsidRDefault="0053471A" w:rsidP="00E840AD">
      <w:pPr>
        <w:pStyle w:val="AppHeading3"/>
      </w:pPr>
      <w:bookmarkStart w:id="16" w:name="_Toc383442778"/>
      <w:r>
        <w:t>6</w:t>
      </w:r>
      <w:r w:rsidR="006472A0" w:rsidRPr="009A375C">
        <w:t>.2</w:t>
      </w:r>
      <w:r w:rsidR="006472A0" w:rsidRPr="009A375C">
        <w:tab/>
      </w:r>
      <w:r w:rsidR="00E840AD" w:rsidRPr="009A375C">
        <w:t>Findings</w:t>
      </w:r>
      <w:bookmarkEnd w:id="16"/>
    </w:p>
    <w:p w:rsidR="00E840AD" w:rsidRPr="009A375C" w:rsidRDefault="00D5112C" w:rsidP="00E840AD">
      <w:pPr>
        <w:pStyle w:val="BodyText1"/>
      </w:pPr>
      <w:r>
        <w:t>Table </w:t>
      </w:r>
      <w:r w:rsidR="00E840AD" w:rsidRPr="009A375C">
        <w:t>4 presents the amount of time it took respondents to complete each part of the Participant Survey and their opinions about the survey.</w:t>
      </w:r>
      <w:r w:rsidR="00E840AD" w:rsidRPr="009A375C">
        <w:rPr>
          <w:rStyle w:val="FootnoteReference"/>
        </w:rPr>
        <w:footnoteReference w:id="2"/>
      </w:r>
      <w:r w:rsidR="00E840AD" w:rsidRPr="009A375C">
        <w:t xml:space="preserve"> Pretest participants completed the combined version of the survey, which includes questions asked at all three time periods—baseline, interim, and final.</w:t>
      </w:r>
      <w:r w:rsidR="00E840AD" w:rsidRPr="009A375C">
        <w:rPr>
          <w:rStyle w:val="FootnoteReference"/>
        </w:rPr>
        <w:footnoteReference w:id="3"/>
      </w:r>
      <w:r w:rsidR="00E840AD" w:rsidRPr="009A375C">
        <w:t xml:space="preserve"> On average, it took participants 24 minutes to complete both parts of the survey. Excluding the outlier with a burden of 38 minutes reduces the average burden to 20.5 minutes. Given that for the full-scale survey administration, participants will be completing a subset of the questions (not all questions are asked at each time period), we estimate that respondent burden is 20 minutes for each version (baseline, interim, final) of the survey (about 10 minutes for Part 1 and 10 minutes for Part 2).</w:t>
      </w:r>
    </w:p>
    <w:p w:rsidR="00E840AD" w:rsidRPr="009A375C" w:rsidRDefault="00E840AD" w:rsidP="001B7EFE">
      <w:pPr>
        <w:pStyle w:val="TableTitle"/>
      </w:pPr>
      <w:r w:rsidRPr="009A375C">
        <w:t xml:space="preserve">Table </w:t>
      </w:r>
      <w:r w:rsidR="001B7EFE" w:rsidRPr="009A375C">
        <w:t>4.</w:t>
      </w:r>
      <w:r w:rsidR="001B7EFE" w:rsidRPr="009A375C">
        <w:tab/>
      </w:r>
      <w:r w:rsidRPr="009A375C">
        <w:t>Phase II Participant Survey</w:t>
      </w:r>
      <w:r w:rsidR="00F125AC">
        <w:t>s</w:t>
      </w:r>
      <w:r w:rsidRPr="009A375C">
        <w:t>: Pretest Participants</w:t>
      </w:r>
      <w:r w:rsidR="008266AC" w:rsidRPr="009A375C">
        <w:t>’</w:t>
      </w:r>
      <w:r w:rsidRPr="009A375C">
        <w:t xml:space="preserve"> Time to Complete the Survey and Opinions on Survey</w:t>
      </w:r>
    </w:p>
    <w:tbl>
      <w:tblPr>
        <w:tblW w:w="9558" w:type="dxa"/>
        <w:tblBorders>
          <w:top w:val="single" w:sz="12" w:space="0" w:color="auto"/>
          <w:bottom w:val="single" w:sz="12" w:space="0" w:color="auto"/>
        </w:tblBorders>
        <w:tblLook w:val="04A0" w:firstRow="1" w:lastRow="0" w:firstColumn="1" w:lastColumn="0" w:noHBand="0" w:noVBand="1"/>
      </w:tblPr>
      <w:tblGrid>
        <w:gridCol w:w="1325"/>
        <w:gridCol w:w="1004"/>
        <w:gridCol w:w="1004"/>
        <w:gridCol w:w="1005"/>
        <w:gridCol w:w="2610"/>
        <w:gridCol w:w="2610"/>
      </w:tblGrid>
      <w:tr w:rsidR="001B7EFE" w:rsidRPr="009A375C" w:rsidTr="001B7EFE">
        <w:trPr>
          <w:trHeight w:val="408"/>
        </w:trPr>
        <w:tc>
          <w:tcPr>
            <w:tcW w:w="1325" w:type="dxa"/>
            <w:vMerge w:val="restart"/>
            <w:tcBorders>
              <w:top w:val="single" w:sz="12" w:space="0" w:color="auto"/>
            </w:tcBorders>
            <w:shd w:val="clear" w:color="auto" w:fill="auto"/>
            <w:vAlign w:val="bottom"/>
          </w:tcPr>
          <w:p w:rsidR="001B7EFE" w:rsidRPr="009A375C" w:rsidRDefault="001B7EFE" w:rsidP="006472A0">
            <w:pPr>
              <w:pStyle w:val="TableHeaders"/>
              <w:rPr>
                <w:rFonts w:eastAsia="Cambria"/>
              </w:rPr>
            </w:pPr>
            <w:r w:rsidRPr="009A375C">
              <w:t>Participant</w:t>
            </w:r>
          </w:p>
        </w:tc>
        <w:tc>
          <w:tcPr>
            <w:tcW w:w="3013" w:type="dxa"/>
            <w:gridSpan w:val="3"/>
            <w:tcBorders>
              <w:top w:val="single" w:sz="12" w:space="0" w:color="auto"/>
              <w:bottom w:val="single" w:sz="6" w:space="0" w:color="auto"/>
            </w:tcBorders>
            <w:shd w:val="clear" w:color="auto" w:fill="auto"/>
            <w:vAlign w:val="bottom"/>
          </w:tcPr>
          <w:p w:rsidR="001B7EFE" w:rsidRPr="009A375C" w:rsidRDefault="001B7EFE" w:rsidP="001B7EFE">
            <w:pPr>
              <w:pStyle w:val="TableHeaders"/>
              <w:rPr>
                <w:rFonts w:eastAsia="Cambria"/>
              </w:rPr>
            </w:pPr>
            <w:r w:rsidRPr="009A375C">
              <w:rPr>
                <w:rFonts w:eastAsia="Cambria"/>
              </w:rPr>
              <w:t>Time to Complete (Minutes)</w:t>
            </w:r>
          </w:p>
        </w:tc>
        <w:tc>
          <w:tcPr>
            <w:tcW w:w="2610" w:type="dxa"/>
            <w:vMerge w:val="restart"/>
            <w:tcBorders>
              <w:top w:val="single" w:sz="12" w:space="0" w:color="auto"/>
            </w:tcBorders>
            <w:shd w:val="clear" w:color="auto" w:fill="auto"/>
            <w:vAlign w:val="bottom"/>
          </w:tcPr>
          <w:p w:rsidR="001B7EFE" w:rsidRPr="009A375C" w:rsidRDefault="001B7EFE" w:rsidP="006472A0">
            <w:pPr>
              <w:pStyle w:val="TableHeaders"/>
              <w:rPr>
                <w:rFonts w:eastAsia="Cambria"/>
              </w:rPr>
            </w:pPr>
            <w:r w:rsidRPr="009A375C">
              <w:t>Opinion on Survey Length</w:t>
            </w:r>
          </w:p>
        </w:tc>
        <w:tc>
          <w:tcPr>
            <w:tcW w:w="2610" w:type="dxa"/>
            <w:vMerge w:val="restart"/>
            <w:tcBorders>
              <w:top w:val="single" w:sz="12" w:space="0" w:color="auto"/>
            </w:tcBorders>
            <w:shd w:val="clear" w:color="auto" w:fill="auto"/>
            <w:vAlign w:val="bottom"/>
          </w:tcPr>
          <w:p w:rsidR="001B7EFE" w:rsidRPr="009A375C" w:rsidRDefault="001B7EFE" w:rsidP="006472A0">
            <w:pPr>
              <w:pStyle w:val="TableHeaders"/>
              <w:rPr>
                <w:rFonts w:eastAsia="Cambria"/>
              </w:rPr>
            </w:pPr>
            <w:r w:rsidRPr="009A375C">
              <w:t>Overall Ease/Difficulty to Complete</w:t>
            </w:r>
            <w:r w:rsidRPr="009A375C">
              <w:rPr>
                <w:vertAlign w:val="superscript"/>
              </w:rPr>
              <w:t>a</w:t>
            </w:r>
          </w:p>
        </w:tc>
      </w:tr>
      <w:tr w:rsidR="001B7EFE" w:rsidRPr="009A375C" w:rsidTr="001B7EFE">
        <w:trPr>
          <w:trHeight w:val="408"/>
        </w:trPr>
        <w:tc>
          <w:tcPr>
            <w:tcW w:w="1325" w:type="dxa"/>
            <w:vMerge/>
            <w:tcBorders>
              <w:bottom w:val="single" w:sz="4" w:space="0" w:color="auto"/>
            </w:tcBorders>
            <w:shd w:val="clear" w:color="auto" w:fill="auto"/>
            <w:vAlign w:val="bottom"/>
          </w:tcPr>
          <w:p w:rsidR="001B7EFE" w:rsidRPr="009A375C" w:rsidRDefault="001B7EFE" w:rsidP="006472A0">
            <w:pPr>
              <w:pStyle w:val="TableHeaders"/>
            </w:pPr>
          </w:p>
        </w:tc>
        <w:tc>
          <w:tcPr>
            <w:tcW w:w="1004" w:type="dxa"/>
            <w:tcBorders>
              <w:top w:val="single" w:sz="6" w:space="0" w:color="auto"/>
              <w:bottom w:val="single" w:sz="4" w:space="0" w:color="auto"/>
            </w:tcBorders>
            <w:shd w:val="clear" w:color="auto" w:fill="auto"/>
            <w:vAlign w:val="bottom"/>
          </w:tcPr>
          <w:p w:rsidR="001B7EFE" w:rsidRPr="009A375C" w:rsidRDefault="001B7EFE" w:rsidP="006472A0">
            <w:pPr>
              <w:pStyle w:val="TableHeaders"/>
              <w:rPr>
                <w:rFonts w:eastAsia="Cambria"/>
              </w:rPr>
            </w:pPr>
            <w:r w:rsidRPr="009A375C">
              <w:rPr>
                <w:rFonts w:eastAsia="Cambria"/>
              </w:rPr>
              <w:t>Part 1</w:t>
            </w:r>
          </w:p>
        </w:tc>
        <w:tc>
          <w:tcPr>
            <w:tcW w:w="1004" w:type="dxa"/>
            <w:tcBorders>
              <w:top w:val="single" w:sz="6" w:space="0" w:color="auto"/>
              <w:bottom w:val="single" w:sz="4" w:space="0" w:color="auto"/>
            </w:tcBorders>
            <w:shd w:val="clear" w:color="auto" w:fill="auto"/>
            <w:vAlign w:val="bottom"/>
          </w:tcPr>
          <w:p w:rsidR="001B7EFE" w:rsidRPr="009A375C" w:rsidRDefault="001B7EFE" w:rsidP="006472A0">
            <w:pPr>
              <w:pStyle w:val="TableHeaders"/>
              <w:rPr>
                <w:rFonts w:eastAsia="Cambria"/>
              </w:rPr>
            </w:pPr>
            <w:r w:rsidRPr="009A375C">
              <w:rPr>
                <w:rFonts w:eastAsia="Cambria"/>
              </w:rPr>
              <w:t>Part 2</w:t>
            </w:r>
          </w:p>
        </w:tc>
        <w:tc>
          <w:tcPr>
            <w:tcW w:w="1005" w:type="dxa"/>
            <w:tcBorders>
              <w:top w:val="single" w:sz="6" w:space="0" w:color="auto"/>
              <w:bottom w:val="single" w:sz="4" w:space="0" w:color="auto"/>
            </w:tcBorders>
            <w:shd w:val="clear" w:color="auto" w:fill="auto"/>
            <w:vAlign w:val="bottom"/>
          </w:tcPr>
          <w:p w:rsidR="001B7EFE" w:rsidRPr="009A375C" w:rsidRDefault="001B7EFE" w:rsidP="006472A0">
            <w:pPr>
              <w:pStyle w:val="TableHeaders"/>
              <w:rPr>
                <w:rFonts w:eastAsia="Cambria"/>
              </w:rPr>
            </w:pPr>
            <w:r w:rsidRPr="009A375C">
              <w:rPr>
                <w:rFonts w:eastAsia="Cambria"/>
              </w:rPr>
              <w:t>Total</w:t>
            </w:r>
          </w:p>
        </w:tc>
        <w:tc>
          <w:tcPr>
            <w:tcW w:w="2610" w:type="dxa"/>
            <w:vMerge/>
            <w:tcBorders>
              <w:bottom w:val="single" w:sz="4" w:space="0" w:color="auto"/>
            </w:tcBorders>
            <w:shd w:val="clear" w:color="auto" w:fill="auto"/>
            <w:vAlign w:val="bottom"/>
          </w:tcPr>
          <w:p w:rsidR="001B7EFE" w:rsidRPr="009A375C" w:rsidRDefault="001B7EFE" w:rsidP="006472A0">
            <w:pPr>
              <w:pStyle w:val="TableHeaders"/>
            </w:pPr>
          </w:p>
        </w:tc>
        <w:tc>
          <w:tcPr>
            <w:tcW w:w="2610" w:type="dxa"/>
            <w:vMerge/>
            <w:tcBorders>
              <w:bottom w:val="single" w:sz="4" w:space="0" w:color="auto"/>
            </w:tcBorders>
            <w:shd w:val="clear" w:color="auto" w:fill="auto"/>
            <w:vAlign w:val="bottom"/>
          </w:tcPr>
          <w:p w:rsidR="001B7EFE" w:rsidRPr="009A375C" w:rsidRDefault="001B7EFE" w:rsidP="006472A0">
            <w:pPr>
              <w:pStyle w:val="TableHeaders"/>
            </w:pPr>
          </w:p>
        </w:tc>
      </w:tr>
      <w:tr w:rsidR="001B7EFE" w:rsidRPr="009A375C" w:rsidTr="001B7EFE">
        <w:trPr>
          <w:trHeight w:val="20"/>
        </w:trPr>
        <w:tc>
          <w:tcPr>
            <w:tcW w:w="1325" w:type="dxa"/>
            <w:tcBorders>
              <w:top w:val="single" w:sz="4" w:space="0" w:color="auto"/>
            </w:tcBorders>
            <w:shd w:val="clear" w:color="auto" w:fill="auto"/>
          </w:tcPr>
          <w:p w:rsidR="001B7EFE" w:rsidRPr="009A375C" w:rsidRDefault="001B7EFE" w:rsidP="006472A0">
            <w:pPr>
              <w:pStyle w:val="TableText"/>
              <w:rPr>
                <w:rFonts w:eastAsia="Cambria"/>
              </w:rPr>
            </w:pPr>
            <w:r w:rsidRPr="009A375C">
              <w:t>CA1</w:t>
            </w:r>
          </w:p>
        </w:tc>
        <w:tc>
          <w:tcPr>
            <w:tcW w:w="1004" w:type="dxa"/>
            <w:tcBorders>
              <w:top w:val="single" w:sz="4" w:space="0" w:color="auto"/>
            </w:tcBorders>
            <w:shd w:val="clear" w:color="auto" w:fill="auto"/>
          </w:tcPr>
          <w:p w:rsidR="001B7EFE" w:rsidRPr="009A375C" w:rsidRDefault="001B7EFE" w:rsidP="001B7EFE">
            <w:pPr>
              <w:pStyle w:val="TableText"/>
              <w:jc w:val="center"/>
              <w:rPr>
                <w:rFonts w:eastAsia="Cambria"/>
              </w:rPr>
            </w:pPr>
            <w:r w:rsidRPr="009A375C">
              <w:rPr>
                <w:rFonts w:eastAsia="Cambria"/>
              </w:rPr>
              <w:t>5 min</w:t>
            </w:r>
          </w:p>
        </w:tc>
        <w:tc>
          <w:tcPr>
            <w:tcW w:w="1004" w:type="dxa"/>
            <w:tcBorders>
              <w:top w:val="single" w:sz="4" w:space="0" w:color="auto"/>
            </w:tcBorders>
            <w:shd w:val="clear" w:color="auto" w:fill="auto"/>
          </w:tcPr>
          <w:p w:rsidR="001B7EFE" w:rsidRPr="009A375C" w:rsidRDefault="001B7EFE" w:rsidP="001B7EFE">
            <w:pPr>
              <w:pStyle w:val="TableText"/>
              <w:jc w:val="center"/>
              <w:rPr>
                <w:rFonts w:eastAsia="Cambria"/>
              </w:rPr>
            </w:pPr>
            <w:r w:rsidRPr="009A375C">
              <w:rPr>
                <w:rFonts w:eastAsia="Cambria"/>
              </w:rPr>
              <w:t>12 min</w:t>
            </w:r>
          </w:p>
        </w:tc>
        <w:tc>
          <w:tcPr>
            <w:tcW w:w="1005" w:type="dxa"/>
            <w:tcBorders>
              <w:top w:val="single" w:sz="4" w:space="0" w:color="auto"/>
            </w:tcBorders>
            <w:shd w:val="clear" w:color="auto" w:fill="auto"/>
          </w:tcPr>
          <w:p w:rsidR="001B7EFE" w:rsidRPr="009A375C" w:rsidRDefault="001B7EFE" w:rsidP="001B7EFE">
            <w:pPr>
              <w:pStyle w:val="TableText"/>
              <w:jc w:val="center"/>
              <w:rPr>
                <w:rFonts w:eastAsia="Cambria"/>
              </w:rPr>
            </w:pPr>
            <w:r w:rsidRPr="009A375C">
              <w:rPr>
                <w:rFonts w:eastAsia="Cambria"/>
              </w:rPr>
              <w:t>17 min</w:t>
            </w:r>
          </w:p>
        </w:tc>
        <w:tc>
          <w:tcPr>
            <w:tcW w:w="2610" w:type="dxa"/>
            <w:tcBorders>
              <w:top w:val="single" w:sz="4" w:space="0" w:color="auto"/>
            </w:tcBorders>
            <w:shd w:val="clear" w:color="auto" w:fill="auto"/>
          </w:tcPr>
          <w:p w:rsidR="001B7EFE" w:rsidRPr="009A375C" w:rsidRDefault="00CC1359" w:rsidP="006472A0">
            <w:pPr>
              <w:pStyle w:val="TableText"/>
              <w:rPr>
                <w:rFonts w:eastAsia="Cambria"/>
              </w:rPr>
            </w:pPr>
            <w:r>
              <w:rPr>
                <w:rFonts w:eastAsia="Cambria"/>
              </w:rPr>
              <w:t>“It was appropriate.</w:t>
            </w:r>
            <w:r w:rsidR="007B2B30">
              <w:rPr>
                <w:rFonts w:eastAsia="Cambria"/>
              </w:rPr>
              <w:t xml:space="preserve"> </w:t>
            </w:r>
            <w:r>
              <w:rPr>
                <w:rFonts w:eastAsia="Cambria"/>
              </w:rPr>
              <w:t>Had to think about some questions more than others.”</w:t>
            </w:r>
          </w:p>
        </w:tc>
        <w:tc>
          <w:tcPr>
            <w:tcW w:w="2610" w:type="dxa"/>
            <w:tcBorders>
              <w:top w:val="single" w:sz="4" w:space="0" w:color="auto"/>
            </w:tcBorders>
            <w:shd w:val="clear" w:color="auto" w:fill="auto"/>
          </w:tcPr>
          <w:p w:rsidR="001B7EFE" w:rsidRPr="009A375C" w:rsidRDefault="00CC1359" w:rsidP="006472A0">
            <w:pPr>
              <w:pStyle w:val="TableText"/>
              <w:rPr>
                <w:rFonts w:eastAsia="Cambria"/>
              </w:rPr>
            </w:pPr>
            <w:r>
              <w:rPr>
                <w:rFonts w:eastAsia="Cambria"/>
              </w:rPr>
              <w:t>2 = easy</w:t>
            </w:r>
          </w:p>
        </w:tc>
      </w:tr>
      <w:tr w:rsidR="001B7EFE" w:rsidRPr="009A375C" w:rsidTr="001B7EFE">
        <w:trPr>
          <w:trHeight w:val="20"/>
        </w:trPr>
        <w:tc>
          <w:tcPr>
            <w:tcW w:w="1325" w:type="dxa"/>
            <w:shd w:val="clear" w:color="auto" w:fill="auto"/>
          </w:tcPr>
          <w:p w:rsidR="001B7EFE" w:rsidRPr="009A375C" w:rsidRDefault="001B7EFE" w:rsidP="006472A0">
            <w:pPr>
              <w:pStyle w:val="TableText"/>
            </w:pPr>
            <w:r w:rsidRPr="009A375C">
              <w:t>CA2</w:t>
            </w:r>
          </w:p>
        </w:tc>
        <w:tc>
          <w:tcPr>
            <w:tcW w:w="1004" w:type="dxa"/>
            <w:shd w:val="clear" w:color="auto" w:fill="auto"/>
          </w:tcPr>
          <w:p w:rsidR="001B7EFE" w:rsidRPr="009A375C" w:rsidRDefault="001B7EFE" w:rsidP="001B7EFE">
            <w:pPr>
              <w:pStyle w:val="TableText"/>
              <w:jc w:val="center"/>
            </w:pPr>
            <w:r w:rsidRPr="009A375C">
              <w:t>11</w:t>
            </w:r>
            <w:r w:rsidRPr="009A375C">
              <w:rPr>
                <w:rFonts w:eastAsia="Cambria"/>
              </w:rPr>
              <w:t xml:space="preserve"> min</w:t>
            </w:r>
          </w:p>
        </w:tc>
        <w:tc>
          <w:tcPr>
            <w:tcW w:w="1004" w:type="dxa"/>
            <w:shd w:val="clear" w:color="auto" w:fill="auto"/>
          </w:tcPr>
          <w:p w:rsidR="001B7EFE" w:rsidRPr="009A375C" w:rsidRDefault="001B7EFE" w:rsidP="001B7EFE">
            <w:pPr>
              <w:pStyle w:val="TableText"/>
              <w:jc w:val="center"/>
            </w:pPr>
            <w:r w:rsidRPr="009A375C">
              <w:t>27 min</w:t>
            </w:r>
          </w:p>
        </w:tc>
        <w:tc>
          <w:tcPr>
            <w:tcW w:w="1005" w:type="dxa"/>
            <w:shd w:val="clear" w:color="auto" w:fill="auto"/>
          </w:tcPr>
          <w:p w:rsidR="001B7EFE" w:rsidRPr="009A375C" w:rsidRDefault="001B7EFE" w:rsidP="001B7EFE">
            <w:pPr>
              <w:pStyle w:val="TableText"/>
              <w:jc w:val="center"/>
            </w:pPr>
            <w:r w:rsidRPr="009A375C">
              <w:t>38</w:t>
            </w:r>
            <w:r w:rsidRPr="009A375C">
              <w:rPr>
                <w:rFonts w:eastAsia="Cambria"/>
              </w:rPr>
              <w:t xml:space="preserve"> min</w:t>
            </w:r>
          </w:p>
        </w:tc>
        <w:tc>
          <w:tcPr>
            <w:tcW w:w="2610" w:type="dxa"/>
            <w:shd w:val="clear" w:color="auto" w:fill="auto"/>
          </w:tcPr>
          <w:p w:rsidR="001B7EFE" w:rsidRPr="009A375C" w:rsidRDefault="00CC1359" w:rsidP="006472A0">
            <w:pPr>
              <w:pStyle w:val="TableText"/>
            </w:pPr>
            <w:r>
              <w:t>“Fine”</w:t>
            </w:r>
          </w:p>
        </w:tc>
        <w:tc>
          <w:tcPr>
            <w:tcW w:w="2610" w:type="dxa"/>
            <w:shd w:val="clear" w:color="auto" w:fill="auto"/>
          </w:tcPr>
          <w:p w:rsidR="001B7EFE" w:rsidRPr="009A375C" w:rsidRDefault="00CC1359" w:rsidP="006472A0">
            <w:pPr>
              <w:pStyle w:val="TableText"/>
            </w:pPr>
            <w:r>
              <w:rPr>
                <w:rFonts w:eastAsia="Cambria"/>
              </w:rPr>
              <w:t>2 = easy</w:t>
            </w:r>
          </w:p>
        </w:tc>
      </w:tr>
      <w:tr w:rsidR="001B7EFE" w:rsidRPr="009A375C" w:rsidTr="001B7EFE">
        <w:trPr>
          <w:trHeight w:val="20"/>
        </w:trPr>
        <w:tc>
          <w:tcPr>
            <w:tcW w:w="1325" w:type="dxa"/>
            <w:shd w:val="clear" w:color="auto" w:fill="auto"/>
          </w:tcPr>
          <w:p w:rsidR="001B7EFE" w:rsidRPr="009A375C" w:rsidRDefault="001B7EFE" w:rsidP="006472A0">
            <w:pPr>
              <w:pStyle w:val="TableText"/>
            </w:pPr>
            <w:r w:rsidRPr="009A375C">
              <w:t>NC1</w:t>
            </w:r>
          </w:p>
        </w:tc>
        <w:tc>
          <w:tcPr>
            <w:tcW w:w="1004" w:type="dxa"/>
            <w:shd w:val="clear" w:color="auto" w:fill="auto"/>
          </w:tcPr>
          <w:p w:rsidR="001B7EFE" w:rsidRPr="009A375C" w:rsidRDefault="001B7EFE" w:rsidP="001B7EFE">
            <w:pPr>
              <w:pStyle w:val="TableText"/>
              <w:jc w:val="center"/>
            </w:pPr>
            <w:r w:rsidRPr="009A375C">
              <w:t>5</w:t>
            </w:r>
            <w:r w:rsidRPr="009A375C">
              <w:rPr>
                <w:rFonts w:eastAsia="Cambria"/>
              </w:rPr>
              <w:t xml:space="preserve"> min</w:t>
            </w:r>
          </w:p>
        </w:tc>
        <w:tc>
          <w:tcPr>
            <w:tcW w:w="1004" w:type="dxa"/>
            <w:shd w:val="clear" w:color="auto" w:fill="auto"/>
          </w:tcPr>
          <w:p w:rsidR="001B7EFE" w:rsidRPr="009A375C" w:rsidRDefault="001B7EFE" w:rsidP="001B7EFE">
            <w:pPr>
              <w:pStyle w:val="TableText"/>
              <w:jc w:val="center"/>
            </w:pPr>
            <w:r w:rsidRPr="009A375C">
              <w:t>17</w:t>
            </w:r>
            <w:r w:rsidRPr="009A375C">
              <w:rPr>
                <w:rFonts w:eastAsia="Cambria"/>
              </w:rPr>
              <w:t xml:space="preserve"> min</w:t>
            </w:r>
          </w:p>
        </w:tc>
        <w:tc>
          <w:tcPr>
            <w:tcW w:w="1005" w:type="dxa"/>
            <w:shd w:val="clear" w:color="auto" w:fill="auto"/>
          </w:tcPr>
          <w:p w:rsidR="001B7EFE" w:rsidRPr="009A375C" w:rsidRDefault="001B7EFE" w:rsidP="001B7EFE">
            <w:pPr>
              <w:pStyle w:val="TableText"/>
              <w:jc w:val="center"/>
            </w:pPr>
            <w:r w:rsidRPr="009A375C">
              <w:rPr>
                <w:rFonts w:eastAsia="Cambria"/>
              </w:rPr>
              <w:t>22 min</w:t>
            </w:r>
          </w:p>
        </w:tc>
        <w:tc>
          <w:tcPr>
            <w:tcW w:w="2610" w:type="dxa"/>
            <w:shd w:val="clear" w:color="auto" w:fill="auto"/>
          </w:tcPr>
          <w:p w:rsidR="001B7EFE" w:rsidRPr="009A375C" w:rsidRDefault="00CC1359" w:rsidP="006472A0">
            <w:pPr>
              <w:pStyle w:val="TableText"/>
            </w:pPr>
            <w:r>
              <w:t>“</w:t>
            </w:r>
            <w:r w:rsidR="001B7EFE" w:rsidRPr="009A375C">
              <w:t>Okay. It could take longer for less educated people.</w:t>
            </w:r>
            <w:r>
              <w:t>”</w:t>
            </w:r>
          </w:p>
        </w:tc>
        <w:tc>
          <w:tcPr>
            <w:tcW w:w="2610" w:type="dxa"/>
            <w:shd w:val="clear" w:color="auto" w:fill="auto"/>
          </w:tcPr>
          <w:p w:rsidR="001B7EFE" w:rsidRPr="009A375C" w:rsidRDefault="001B7EFE" w:rsidP="00B65BBD">
            <w:pPr>
              <w:pStyle w:val="TableText"/>
            </w:pPr>
            <w:r w:rsidRPr="009A375C">
              <w:t>1</w:t>
            </w:r>
            <w:r w:rsidR="00CC1359">
              <w:t xml:space="preserve"> =</w:t>
            </w:r>
            <w:r w:rsidRPr="009A375C">
              <w:t xml:space="preserve"> very easy</w:t>
            </w:r>
          </w:p>
        </w:tc>
      </w:tr>
      <w:tr w:rsidR="001B7EFE" w:rsidRPr="009A375C" w:rsidTr="001B7EFE">
        <w:trPr>
          <w:trHeight w:val="20"/>
        </w:trPr>
        <w:tc>
          <w:tcPr>
            <w:tcW w:w="1325" w:type="dxa"/>
            <w:tcBorders>
              <w:bottom w:val="nil"/>
            </w:tcBorders>
            <w:shd w:val="clear" w:color="auto" w:fill="auto"/>
          </w:tcPr>
          <w:p w:rsidR="001B7EFE" w:rsidRPr="009A375C" w:rsidRDefault="001B7EFE" w:rsidP="006472A0">
            <w:pPr>
              <w:pStyle w:val="TableText"/>
            </w:pPr>
            <w:r w:rsidRPr="009A375C">
              <w:t>NC2</w:t>
            </w:r>
          </w:p>
        </w:tc>
        <w:tc>
          <w:tcPr>
            <w:tcW w:w="1004" w:type="dxa"/>
            <w:tcBorders>
              <w:bottom w:val="nil"/>
            </w:tcBorders>
            <w:shd w:val="clear" w:color="auto" w:fill="auto"/>
          </w:tcPr>
          <w:p w:rsidR="001B7EFE" w:rsidRPr="009A375C" w:rsidRDefault="001B7EFE" w:rsidP="001B7EFE">
            <w:pPr>
              <w:pStyle w:val="TableText"/>
              <w:jc w:val="center"/>
            </w:pPr>
            <w:r w:rsidRPr="009A375C">
              <w:t>7</w:t>
            </w:r>
            <w:r w:rsidRPr="009A375C">
              <w:rPr>
                <w:rFonts w:eastAsia="Cambria"/>
              </w:rPr>
              <w:t xml:space="preserve"> min</w:t>
            </w:r>
          </w:p>
        </w:tc>
        <w:tc>
          <w:tcPr>
            <w:tcW w:w="1004" w:type="dxa"/>
            <w:tcBorders>
              <w:bottom w:val="nil"/>
            </w:tcBorders>
            <w:shd w:val="clear" w:color="auto" w:fill="auto"/>
          </w:tcPr>
          <w:p w:rsidR="001B7EFE" w:rsidRPr="009A375C" w:rsidRDefault="001B7EFE" w:rsidP="001B7EFE">
            <w:pPr>
              <w:pStyle w:val="TableText"/>
              <w:jc w:val="center"/>
            </w:pPr>
            <w:r w:rsidRPr="009A375C">
              <w:t>13</w:t>
            </w:r>
            <w:r w:rsidRPr="009A375C">
              <w:rPr>
                <w:rFonts w:eastAsia="Cambria"/>
              </w:rPr>
              <w:t xml:space="preserve"> min</w:t>
            </w:r>
          </w:p>
        </w:tc>
        <w:tc>
          <w:tcPr>
            <w:tcW w:w="1005" w:type="dxa"/>
            <w:tcBorders>
              <w:bottom w:val="nil"/>
            </w:tcBorders>
            <w:shd w:val="clear" w:color="auto" w:fill="auto"/>
          </w:tcPr>
          <w:p w:rsidR="001B7EFE" w:rsidRPr="009A375C" w:rsidRDefault="001B7EFE" w:rsidP="001B7EFE">
            <w:pPr>
              <w:pStyle w:val="TableText"/>
              <w:jc w:val="center"/>
            </w:pPr>
            <w:r w:rsidRPr="009A375C">
              <w:rPr>
                <w:rFonts w:eastAsia="Cambria"/>
              </w:rPr>
              <w:t>20 min</w:t>
            </w:r>
          </w:p>
        </w:tc>
        <w:tc>
          <w:tcPr>
            <w:tcW w:w="2610" w:type="dxa"/>
            <w:tcBorders>
              <w:bottom w:val="nil"/>
            </w:tcBorders>
            <w:shd w:val="clear" w:color="auto" w:fill="auto"/>
          </w:tcPr>
          <w:p w:rsidR="001B7EFE" w:rsidRPr="009A375C" w:rsidRDefault="001B7EFE" w:rsidP="006472A0">
            <w:pPr>
              <w:pStyle w:val="TableText"/>
            </w:pPr>
            <w:r w:rsidRPr="009A375C">
              <w:t>No comment</w:t>
            </w:r>
          </w:p>
        </w:tc>
        <w:tc>
          <w:tcPr>
            <w:tcW w:w="2610" w:type="dxa"/>
            <w:tcBorders>
              <w:bottom w:val="nil"/>
            </w:tcBorders>
            <w:shd w:val="clear" w:color="auto" w:fill="auto"/>
          </w:tcPr>
          <w:p w:rsidR="001B7EFE" w:rsidRPr="009A375C" w:rsidRDefault="001B7EFE" w:rsidP="006472A0">
            <w:pPr>
              <w:pStyle w:val="TableText"/>
            </w:pPr>
            <w:r w:rsidRPr="009A375C">
              <w:t>2</w:t>
            </w:r>
            <w:r w:rsidR="00B65BBD">
              <w:t>,</w:t>
            </w:r>
            <w:r w:rsidRPr="009A375C">
              <w:t xml:space="preserve"> </w:t>
            </w:r>
            <w:r w:rsidR="008266AC" w:rsidRPr="009A375C">
              <w:t>“</w:t>
            </w:r>
            <w:r w:rsidRPr="009A375C">
              <w:t>everyday stuff; just had to think back</w:t>
            </w:r>
            <w:r w:rsidR="008266AC" w:rsidRPr="009A375C">
              <w:t>”</w:t>
            </w:r>
          </w:p>
        </w:tc>
      </w:tr>
      <w:tr w:rsidR="001B7EFE" w:rsidRPr="009A375C" w:rsidTr="001B7EFE">
        <w:trPr>
          <w:trHeight w:val="20"/>
        </w:trPr>
        <w:tc>
          <w:tcPr>
            <w:tcW w:w="1325" w:type="dxa"/>
            <w:tcBorders>
              <w:top w:val="nil"/>
              <w:bottom w:val="nil"/>
            </w:tcBorders>
            <w:shd w:val="clear" w:color="auto" w:fill="auto"/>
          </w:tcPr>
          <w:p w:rsidR="001B7EFE" w:rsidRPr="009A375C" w:rsidRDefault="001B7EFE" w:rsidP="006472A0">
            <w:pPr>
              <w:pStyle w:val="TableText"/>
            </w:pPr>
            <w:r w:rsidRPr="009A375C">
              <w:t>NC3</w:t>
            </w:r>
          </w:p>
        </w:tc>
        <w:tc>
          <w:tcPr>
            <w:tcW w:w="1004" w:type="dxa"/>
            <w:tcBorders>
              <w:top w:val="nil"/>
              <w:bottom w:val="nil"/>
            </w:tcBorders>
            <w:shd w:val="clear" w:color="auto" w:fill="auto"/>
          </w:tcPr>
          <w:p w:rsidR="001B7EFE" w:rsidRPr="009A375C" w:rsidRDefault="001B7EFE" w:rsidP="001B7EFE">
            <w:pPr>
              <w:pStyle w:val="TableText"/>
              <w:jc w:val="center"/>
            </w:pPr>
            <w:r w:rsidRPr="009A375C">
              <w:t>10</w:t>
            </w:r>
            <w:r w:rsidRPr="009A375C">
              <w:rPr>
                <w:rFonts w:eastAsia="Cambria"/>
              </w:rPr>
              <w:t xml:space="preserve"> min</w:t>
            </w:r>
          </w:p>
        </w:tc>
        <w:tc>
          <w:tcPr>
            <w:tcW w:w="1004" w:type="dxa"/>
            <w:tcBorders>
              <w:top w:val="nil"/>
              <w:bottom w:val="nil"/>
            </w:tcBorders>
            <w:shd w:val="clear" w:color="auto" w:fill="auto"/>
          </w:tcPr>
          <w:p w:rsidR="001B7EFE" w:rsidRPr="009A375C" w:rsidRDefault="001B7EFE" w:rsidP="001B7EFE">
            <w:pPr>
              <w:pStyle w:val="TableText"/>
              <w:jc w:val="center"/>
            </w:pPr>
            <w:r w:rsidRPr="009A375C">
              <w:t>13</w:t>
            </w:r>
            <w:r w:rsidRPr="009A375C">
              <w:rPr>
                <w:rFonts w:eastAsia="Cambria"/>
              </w:rPr>
              <w:t xml:space="preserve"> min</w:t>
            </w:r>
          </w:p>
        </w:tc>
        <w:tc>
          <w:tcPr>
            <w:tcW w:w="1005" w:type="dxa"/>
            <w:tcBorders>
              <w:top w:val="nil"/>
              <w:bottom w:val="nil"/>
            </w:tcBorders>
            <w:shd w:val="clear" w:color="auto" w:fill="auto"/>
          </w:tcPr>
          <w:p w:rsidR="001B7EFE" w:rsidRPr="009A375C" w:rsidRDefault="001B7EFE" w:rsidP="001B7EFE">
            <w:pPr>
              <w:pStyle w:val="TableText"/>
              <w:jc w:val="center"/>
            </w:pPr>
            <w:r w:rsidRPr="009A375C">
              <w:rPr>
                <w:rFonts w:eastAsia="Cambria"/>
              </w:rPr>
              <w:t>23 min</w:t>
            </w:r>
          </w:p>
        </w:tc>
        <w:tc>
          <w:tcPr>
            <w:tcW w:w="2610" w:type="dxa"/>
            <w:tcBorders>
              <w:top w:val="nil"/>
              <w:bottom w:val="nil"/>
            </w:tcBorders>
            <w:shd w:val="clear" w:color="auto" w:fill="auto"/>
          </w:tcPr>
          <w:p w:rsidR="001B7EFE" w:rsidRPr="009A375C" w:rsidRDefault="00CC1359" w:rsidP="006472A0">
            <w:pPr>
              <w:pStyle w:val="TableText"/>
            </w:pPr>
            <w:r>
              <w:t>“</w:t>
            </w:r>
            <w:r w:rsidR="001B7EFE" w:rsidRPr="009A375C">
              <w:t>Just right. Felt less than 23 minutes.</w:t>
            </w:r>
            <w:r>
              <w:t>”</w:t>
            </w:r>
          </w:p>
        </w:tc>
        <w:tc>
          <w:tcPr>
            <w:tcW w:w="2610" w:type="dxa"/>
            <w:tcBorders>
              <w:top w:val="nil"/>
              <w:bottom w:val="nil"/>
            </w:tcBorders>
            <w:shd w:val="clear" w:color="auto" w:fill="auto"/>
          </w:tcPr>
          <w:p w:rsidR="001B7EFE" w:rsidRPr="009A375C" w:rsidRDefault="001B7EFE" w:rsidP="006472A0">
            <w:pPr>
              <w:pStyle w:val="TableText"/>
            </w:pPr>
            <w:r w:rsidRPr="009A375C">
              <w:t>1</w:t>
            </w:r>
            <w:r w:rsidR="00CC1359">
              <w:t xml:space="preserve"> = </w:t>
            </w:r>
            <w:r w:rsidRPr="009A375C">
              <w:t>very easy</w:t>
            </w:r>
          </w:p>
        </w:tc>
      </w:tr>
      <w:tr w:rsidR="00E840AD" w:rsidRPr="009A375C" w:rsidTr="001B7EFE">
        <w:trPr>
          <w:trHeight w:val="20"/>
        </w:trPr>
        <w:tc>
          <w:tcPr>
            <w:tcW w:w="1325" w:type="dxa"/>
            <w:tcBorders>
              <w:top w:val="nil"/>
              <w:bottom w:val="single" w:sz="12" w:space="0" w:color="auto"/>
            </w:tcBorders>
            <w:shd w:val="clear" w:color="auto" w:fill="auto"/>
          </w:tcPr>
          <w:p w:rsidR="00E840AD" w:rsidRPr="009A375C" w:rsidRDefault="00E840AD" w:rsidP="006472A0">
            <w:pPr>
              <w:pStyle w:val="TableText"/>
            </w:pPr>
          </w:p>
        </w:tc>
        <w:tc>
          <w:tcPr>
            <w:tcW w:w="3013" w:type="dxa"/>
            <w:gridSpan w:val="3"/>
            <w:tcBorders>
              <w:top w:val="nil"/>
              <w:bottom w:val="single" w:sz="12" w:space="0" w:color="auto"/>
            </w:tcBorders>
            <w:shd w:val="clear" w:color="auto" w:fill="auto"/>
          </w:tcPr>
          <w:p w:rsidR="00E840AD" w:rsidRPr="009A375C" w:rsidRDefault="001B7EFE" w:rsidP="001B7EFE">
            <w:pPr>
              <w:pStyle w:val="TableText"/>
              <w:jc w:val="center"/>
              <w:rPr>
                <w:b/>
                <w:bCs/>
              </w:rPr>
            </w:pPr>
            <w:r w:rsidRPr="009A375C">
              <w:rPr>
                <w:b/>
                <w:bCs/>
              </w:rPr>
              <w:t>Average for both parts:</w:t>
            </w:r>
            <w:r w:rsidRPr="009A375C">
              <w:rPr>
                <w:b/>
                <w:bCs/>
              </w:rPr>
              <w:br/>
            </w:r>
            <w:r w:rsidR="00E840AD" w:rsidRPr="009A375C">
              <w:rPr>
                <w:b/>
                <w:bCs/>
              </w:rPr>
              <w:t>24 minutes</w:t>
            </w:r>
          </w:p>
        </w:tc>
        <w:tc>
          <w:tcPr>
            <w:tcW w:w="2610" w:type="dxa"/>
            <w:tcBorders>
              <w:top w:val="nil"/>
              <w:bottom w:val="single" w:sz="12" w:space="0" w:color="auto"/>
            </w:tcBorders>
            <w:shd w:val="clear" w:color="auto" w:fill="auto"/>
          </w:tcPr>
          <w:p w:rsidR="00E840AD" w:rsidRPr="009A375C" w:rsidRDefault="00E840AD" w:rsidP="006472A0">
            <w:pPr>
              <w:pStyle w:val="TableText"/>
            </w:pPr>
          </w:p>
        </w:tc>
        <w:tc>
          <w:tcPr>
            <w:tcW w:w="2610" w:type="dxa"/>
            <w:tcBorders>
              <w:top w:val="nil"/>
              <w:bottom w:val="single" w:sz="12" w:space="0" w:color="auto"/>
            </w:tcBorders>
            <w:shd w:val="clear" w:color="auto" w:fill="auto"/>
          </w:tcPr>
          <w:p w:rsidR="00E840AD" w:rsidRPr="009A375C" w:rsidRDefault="00E840AD" w:rsidP="006472A0">
            <w:pPr>
              <w:pStyle w:val="TableText"/>
            </w:pPr>
          </w:p>
        </w:tc>
      </w:tr>
    </w:tbl>
    <w:p w:rsidR="00E840AD" w:rsidRPr="009A375C" w:rsidRDefault="00E840AD" w:rsidP="001B7EFE">
      <w:pPr>
        <w:pStyle w:val="Source1"/>
        <w:rPr>
          <w:rFonts w:ascii="Calibri" w:eastAsia="Calibri" w:hAnsi="Calibri"/>
          <w:sz w:val="22"/>
        </w:rPr>
      </w:pPr>
      <w:r w:rsidRPr="009A375C">
        <w:rPr>
          <w:vertAlign w:val="superscript"/>
        </w:rPr>
        <w:t>a</w:t>
      </w:r>
      <w:r w:rsidR="006472A0" w:rsidRPr="009A375C">
        <w:t xml:space="preserve"> </w:t>
      </w:r>
      <w:r w:rsidRPr="009A375C">
        <w:t xml:space="preserve">Rated using scale from 1 to 5, where 1 is </w:t>
      </w:r>
      <w:r w:rsidR="008266AC" w:rsidRPr="009A375C">
        <w:t>“</w:t>
      </w:r>
      <w:r w:rsidRPr="009A375C">
        <w:t>very easy</w:t>
      </w:r>
      <w:r w:rsidR="008266AC" w:rsidRPr="009A375C">
        <w:t>”</w:t>
      </w:r>
      <w:r w:rsidRPr="009A375C">
        <w:t xml:space="preserve"> and 5 is </w:t>
      </w:r>
      <w:r w:rsidR="008266AC" w:rsidRPr="009A375C">
        <w:t>“</w:t>
      </w:r>
      <w:r w:rsidRPr="009A375C">
        <w:t>very difficult.</w:t>
      </w:r>
      <w:r w:rsidR="008266AC" w:rsidRPr="009A375C">
        <w:t>”</w:t>
      </w:r>
    </w:p>
    <w:p w:rsidR="007B2B30" w:rsidRPr="009A375C" w:rsidRDefault="007B2B30" w:rsidP="007B2B30">
      <w:pPr>
        <w:pStyle w:val="BodyText1"/>
      </w:pPr>
      <w:r w:rsidRPr="009A375C">
        <w:lastRenderedPageBreak/>
        <w:t xml:space="preserve">The following changes were recommended to the </w:t>
      </w:r>
      <w:r w:rsidRPr="009A375C">
        <w:rPr>
          <w:i/>
        </w:rPr>
        <w:t>Survey for Parent/Caregiver with Eligible Child</w:t>
      </w:r>
      <w:r w:rsidRPr="009A375C">
        <w:t>:</w:t>
      </w:r>
    </w:p>
    <w:p w:rsidR="007B2B30" w:rsidRPr="009A375C" w:rsidRDefault="007B2B30" w:rsidP="007B2B30">
      <w:pPr>
        <w:pStyle w:val="bullets"/>
      </w:pPr>
      <w:r w:rsidRPr="009A375C">
        <w:t>Make textual changes to self-efficacy and stages of change tables (Questions 14</w:t>
      </w:r>
      <w:r>
        <w:t xml:space="preserve"> and</w:t>
      </w:r>
      <w:r w:rsidRPr="009A375C">
        <w:t xml:space="preserve"> 15) given that most respondents indicated that they were already engaged in the desired behaviors. These changes will help reduce the number of respondents already doing the behavior at baseline.</w:t>
      </w:r>
    </w:p>
    <w:p w:rsidR="007B2B30" w:rsidRPr="009A375C" w:rsidRDefault="007B2B30" w:rsidP="007B2B30">
      <w:pPr>
        <w:pStyle w:val="bullets"/>
      </w:pPr>
      <w:r w:rsidRPr="009A375C">
        <w:t>Make textual changes to reduce the social desirability bias of certain questions (Questions 8, 14, 22, and 43).</w:t>
      </w:r>
    </w:p>
    <w:p w:rsidR="001B7EFE" w:rsidRPr="009A375C" w:rsidRDefault="001B7EFE" w:rsidP="001B7EFE">
      <w:pPr>
        <w:pStyle w:val="bullets"/>
      </w:pPr>
      <w:r w:rsidRPr="009A375C">
        <w:t>Add more descriptive text to clarify meaning of some questions and/or alleviate confusion that one or more respondents had with the questions (Questions 19, 30, 32, 41, 46, and 54).</w:t>
      </w:r>
    </w:p>
    <w:p w:rsidR="001B7EFE" w:rsidRPr="009A375C" w:rsidRDefault="001B7EFE" w:rsidP="001B7EFE">
      <w:pPr>
        <w:pStyle w:val="bullets"/>
      </w:pPr>
      <w:r w:rsidRPr="009A375C">
        <w:t>Reformat some questions to alleviate confusion that one or more respondents had with answering the questions (Questions 43, 44, 49, 69, and 70). These revisions will not increase or reduce the response burden.</w:t>
      </w:r>
    </w:p>
    <w:p w:rsidR="001B7EFE" w:rsidRPr="009A375C" w:rsidRDefault="001B7EFE" w:rsidP="001B7EFE">
      <w:pPr>
        <w:pStyle w:val="bullets"/>
      </w:pPr>
      <w:r w:rsidRPr="009A375C">
        <w:t>Eliminate questions and/or response options that were found to be duplicative (Questions 34, 36, 40, 42, 45, 48, 55, 56, and 57).</w:t>
      </w:r>
    </w:p>
    <w:p w:rsidR="001B7EFE" w:rsidRPr="009A375C" w:rsidRDefault="001B7EFE" w:rsidP="001B7EFE">
      <w:pPr>
        <w:pStyle w:val="bullets"/>
      </w:pPr>
      <w:r w:rsidRPr="009A375C">
        <w:t>Add a question to capture the value of the information given at most recent WIC visit (following Question 34).</w:t>
      </w:r>
    </w:p>
    <w:p w:rsidR="008266AC" w:rsidRPr="009A375C" w:rsidRDefault="001B7EFE" w:rsidP="001B7EFE">
      <w:pPr>
        <w:pStyle w:val="bullets"/>
      </w:pPr>
      <w:r w:rsidRPr="009A375C">
        <w:t>Add a question to capture the impact of bringing the child to a WIC clinic visit (following Question 34).</w:t>
      </w:r>
    </w:p>
    <w:p w:rsidR="001B7EFE" w:rsidRPr="009A375C" w:rsidRDefault="001B7EFE" w:rsidP="001B7EFE">
      <w:pPr>
        <w:pStyle w:val="bullets"/>
      </w:pPr>
      <w:r w:rsidRPr="009A375C">
        <w:t>Add a question to look at continuity between visits (Question 42c).</w:t>
      </w:r>
    </w:p>
    <w:p w:rsidR="00E840AD" w:rsidRPr="009A375C" w:rsidRDefault="00E840AD" w:rsidP="00F125AC">
      <w:pPr>
        <w:pStyle w:val="BodyText1"/>
      </w:pPr>
      <w:r w:rsidRPr="009A375C">
        <w:t xml:space="preserve">For consistency, the above changes were </w:t>
      </w:r>
      <w:r w:rsidR="00F125AC">
        <w:t xml:space="preserve">recommended </w:t>
      </w:r>
      <w:r w:rsidRPr="009A375C">
        <w:t>to the other two surveys as well as the following changes:</w:t>
      </w:r>
    </w:p>
    <w:p w:rsidR="00E840AD" w:rsidRPr="009A375C" w:rsidRDefault="00E840AD" w:rsidP="001B7EFE">
      <w:pPr>
        <w:pStyle w:val="bullets"/>
      </w:pPr>
      <w:r w:rsidRPr="009A375C">
        <w:t xml:space="preserve">For the </w:t>
      </w:r>
      <w:r w:rsidRPr="009A375C">
        <w:rPr>
          <w:i/>
        </w:rPr>
        <w:t xml:space="preserve">Survey for Pregnant Women, </w:t>
      </w:r>
      <w:r w:rsidRPr="009A375C">
        <w:t>eliminate breastfeeding questions because pregnant women cannot be already breastfeeding their child (Questions 37, 43, and 47).</w:t>
      </w:r>
    </w:p>
    <w:p w:rsidR="00E840AD" w:rsidRDefault="00E840AD" w:rsidP="001B7EFE">
      <w:pPr>
        <w:pStyle w:val="bullets"/>
      </w:pPr>
      <w:r w:rsidRPr="009A375C">
        <w:t xml:space="preserve">For the </w:t>
      </w:r>
      <w:r w:rsidRPr="009A375C">
        <w:rPr>
          <w:i/>
        </w:rPr>
        <w:t xml:space="preserve">Survey for Postpartum Women, </w:t>
      </w:r>
      <w:r w:rsidRPr="009A375C">
        <w:t>add more descriptive text to clarify meaning of questions (Questions 9 and 11) and add breastfeeding questions (Questions 35 and 71), which are educational topics WIC discussed with the target audience.</w:t>
      </w:r>
    </w:p>
    <w:p w:rsidR="0053471A" w:rsidRDefault="0053471A" w:rsidP="0053471A">
      <w:pPr>
        <w:pStyle w:val="AppHeading2"/>
      </w:pPr>
      <w:bookmarkStart w:id="17" w:name="_Toc383442779"/>
      <w:r>
        <w:t>7</w:t>
      </w:r>
      <w:r w:rsidRPr="009A375C">
        <w:tab/>
        <w:t>Pretest for Phase II Participant Surveys (</w:t>
      </w:r>
      <w:r>
        <w:t>Spanish</w:t>
      </w:r>
      <w:r w:rsidRPr="009A375C">
        <w:t>)</w:t>
      </w:r>
    </w:p>
    <w:p w:rsidR="00D41376" w:rsidRPr="009A375C" w:rsidRDefault="00D41376" w:rsidP="00D41376">
      <w:pPr>
        <w:pStyle w:val="AppHeading3"/>
      </w:pPr>
      <w:r>
        <w:t>7</w:t>
      </w:r>
      <w:r w:rsidRPr="009A375C">
        <w:t>.1</w:t>
      </w:r>
      <w:r w:rsidRPr="009A375C">
        <w:tab/>
        <w:t>Procedures</w:t>
      </w:r>
    </w:p>
    <w:p w:rsidR="00D41376" w:rsidRPr="009A375C" w:rsidRDefault="00D41376" w:rsidP="00D41376">
      <w:pPr>
        <w:pStyle w:val="BodyText1"/>
      </w:pPr>
      <w:r w:rsidRPr="009A375C">
        <w:t xml:space="preserve">To recruit participants for the interviews, RTI and UCB </w:t>
      </w:r>
      <w:r>
        <w:t xml:space="preserve">attended </w:t>
      </w:r>
      <w:r w:rsidRPr="009A375C">
        <w:t xml:space="preserve">group nutrition education sessions </w:t>
      </w:r>
      <w:r>
        <w:t xml:space="preserve">at </w:t>
      </w:r>
      <w:r w:rsidRPr="009A375C">
        <w:t>a local WIC clinic in Raleigh, NC, and Oakland, CA, respectively</w:t>
      </w:r>
      <w:r>
        <w:t>, and made an an</w:t>
      </w:r>
      <w:r w:rsidRPr="009A375C">
        <w:t>nounce</w:t>
      </w:r>
      <w:r>
        <w:t>ment about</w:t>
      </w:r>
      <w:r w:rsidRPr="009A375C">
        <w:t xml:space="preserve"> the study </w:t>
      </w:r>
      <w:r>
        <w:t>at the beginning of each session. After the session, i</w:t>
      </w:r>
      <w:r w:rsidRPr="009A375C">
        <w:t xml:space="preserve">nterested </w:t>
      </w:r>
      <w:r>
        <w:t xml:space="preserve">group attendees </w:t>
      </w:r>
      <w:r w:rsidRPr="009A375C">
        <w:t xml:space="preserve">approached RTI and UCB </w:t>
      </w:r>
      <w:r>
        <w:t xml:space="preserve">staff members and </w:t>
      </w:r>
      <w:r w:rsidRPr="009A375C">
        <w:t>were screened for eligibility</w:t>
      </w:r>
      <w:r>
        <w:t xml:space="preserve">; </w:t>
      </w:r>
      <w:r w:rsidRPr="009A375C">
        <w:t xml:space="preserve">if eligible, an interview was scheduled. We conducted interviews with </w:t>
      </w:r>
      <w:r>
        <w:t>four</w:t>
      </w:r>
      <w:r w:rsidRPr="009A375C">
        <w:t xml:space="preserve"> </w:t>
      </w:r>
      <w:r>
        <w:lastRenderedPageBreak/>
        <w:t xml:space="preserve">Spanish-speaking </w:t>
      </w:r>
      <w:r w:rsidRPr="009A375C">
        <w:t xml:space="preserve">women: </w:t>
      </w:r>
      <w:r w:rsidRPr="00D41FC0">
        <w:t>one pregnant woman, one postpartum woman, and two women with children aged 1</w:t>
      </w:r>
      <w:r>
        <w:t>2 months</w:t>
      </w:r>
      <w:r w:rsidRPr="00D41FC0">
        <w:t xml:space="preserve"> to 4 years.</w:t>
      </w:r>
    </w:p>
    <w:p w:rsidR="00D41376" w:rsidRPr="009A375C" w:rsidRDefault="00D41376" w:rsidP="00D41376">
      <w:pPr>
        <w:pStyle w:val="BodyText1"/>
      </w:pPr>
      <w:r>
        <w:t>T</w:t>
      </w:r>
      <w:r w:rsidRPr="009A375C">
        <w:t>he interviewer obtained participants’ written consent and asked them to complete the questionnaire, noting the start and end times for Parts 1 and 2. After the participant</w:t>
      </w:r>
      <w:r w:rsidRPr="009A375C" w:rsidDel="00C3133E">
        <w:t xml:space="preserve"> </w:t>
      </w:r>
      <w:r w:rsidRPr="009A375C">
        <w:t>finished completing the questionnaire, the interviewer used a debriefing guide to lead a discussion using cognitive interviewing (“think aloud”) techniques to identify any problematic questions or other concerns. Each participant received a $50 cash gift for their participation.</w:t>
      </w:r>
    </w:p>
    <w:p w:rsidR="00D41376" w:rsidRPr="009A375C" w:rsidRDefault="00D41376" w:rsidP="00D41376">
      <w:pPr>
        <w:pStyle w:val="AppHeading3"/>
      </w:pPr>
      <w:r>
        <w:t>7</w:t>
      </w:r>
      <w:r w:rsidRPr="009A375C">
        <w:t>.</w:t>
      </w:r>
      <w:r>
        <w:t>2</w:t>
      </w:r>
      <w:r w:rsidRPr="009A375C">
        <w:tab/>
        <w:t>Findings</w:t>
      </w:r>
    </w:p>
    <w:p w:rsidR="00D41376" w:rsidRPr="009A375C" w:rsidRDefault="00D41376" w:rsidP="00890A56">
      <w:pPr>
        <w:pStyle w:val="BodyText1"/>
      </w:pPr>
      <w:r>
        <w:t>Table 5</w:t>
      </w:r>
      <w:r w:rsidRPr="009A375C">
        <w:t xml:space="preserve"> presents the amount of time it took respondents to complete each part of the Participant Survey and their opinions about the survey.</w:t>
      </w:r>
      <w:r w:rsidRPr="009A375C">
        <w:rPr>
          <w:rStyle w:val="FootnoteReference"/>
        </w:rPr>
        <w:footnoteReference w:id="4"/>
      </w:r>
      <w:r w:rsidRPr="009A375C">
        <w:t xml:space="preserve"> Pretest participants completed the combined version of the survey, which includes questions asked at all three time periods—baseline, interim, and final.</w:t>
      </w:r>
      <w:r w:rsidRPr="009A375C">
        <w:rPr>
          <w:rStyle w:val="FootnoteReference"/>
        </w:rPr>
        <w:footnoteReference w:id="5"/>
      </w:r>
      <w:r w:rsidR="007B2B30">
        <w:t xml:space="preserve"> </w:t>
      </w:r>
      <w:r w:rsidRPr="009A375C">
        <w:t xml:space="preserve">On average, it took participants </w:t>
      </w:r>
      <w:r w:rsidRPr="00D41FC0">
        <w:t>41 minutes</w:t>
      </w:r>
      <w:r w:rsidRPr="009A375C">
        <w:t xml:space="preserve"> to complete both parts of the survey. </w:t>
      </w:r>
      <w:r w:rsidR="00890A56">
        <w:t>F</w:t>
      </w:r>
      <w:r w:rsidRPr="009A375C">
        <w:t>or the full-scale survey administration, participants will be completing a subset of the questions (not all questions ar</w:t>
      </w:r>
      <w:r w:rsidR="00890A56">
        <w:t>e asked at each time period). Thus, we</w:t>
      </w:r>
      <w:r w:rsidRPr="009A375C">
        <w:t xml:space="preserve"> </w:t>
      </w:r>
      <w:r w:rsidRPr="00D41376">
        <w:t xml:space="preserve">estimate that respondent burden is </w:t>
      </w:r>
      <w:r w:rsidRPr="007810D9">
        <w:t xml:space="preserve">30 minutes for </w:t>
      </w:r>
      <w:r w:rsidRPr="00D41376">
        <w:t>the baseline survey, 25 minutes for the</w:t>
      </w:r>
      <w:r>
        <w:t xml:space="preserve"> interim survey, and 2</w:t>
      </w:r>
      <w:r w:rsidR="00890A56">
        <w:t xml:space="preserve">5 minutes for the final survey, which is longer than the English version (20 minutes for each time period). </w:t>
      </w:r>
      <w:r>
        <w:t xml:space="preserve">This is consistent with other surveys we have conducted in which it </w:t>
      </w:r>
      <w:r w:rsidR="00890A56">
        <w:t xml:space="preserve">generally </w:t>
      </w:r>
      <w:r>
        <w:t>takes longer to complete a survey in Spanish than English because the translated document is longer.</w:t>
      </w:r>
    </w:p>
    <w:p w:rsidR="007B2B30" w:rsidRPr="009A375C" w:rsidRDefault="007B2B30" w:rsidP="007B2B30">
      <w:pPr>
        <w:pStyle w:val="TableTitle"/>
      </w:pPr>
      <w:r w:rsidRPr="009A375C">
        <w:t xml:space="preserve">Table </w:t>
      </w:r>
      <w:r>
        <w:t>5</w:t>
      </w:r>
      <w:r w:rsidRPr="009A375C">
        <w:t>.</w:t>
      </w:r>
      <w:r w:rsidRPr="009A375C">
        <w:tab/>
        <w:t>Phase II Participant Survey</w:t>
      </w:r>
      <w:r>
        <w:t>s</w:t>
      </w:r>
      <w:r w:rsidRPr="009A375C">
        <w:t>: Pretest Participants’ Time to Complete the Survey and Opinions on Survey</w:t>
      </w:r>
    </w:p>
    <w:tbl>
      <w:tblPr>
        <w:tblW w:w="9558" w:type="dxa"/>
        <w:tblBorders>
          <w:top w:val="single" w:sz="12" w:space="0" w:color="auto"/>
          <w:bottom w:val="single" w:sz="12" w:space="0" w:color="auto"/>
        </w:tblBorders>
        <w:tblLook w:val="04A0" w:firstRow="1" w:lastRow="0" w:firstColumn="1" w:lastColumn="0" w:noHBand="0" w:noVBand="1"/>
      </w:tblPr>
      <w:tblGrid>
        <w:gridCol w:w="1325"/>
        <w:gridCol w:w="1004"/>
        <w:gridCol w:w="1004"/>
        <w:gridCol w:w="1005"/>
        <w:gridCol w:w="2610"/>
        <w:gridCol w:w="2610"/>
      </w:tblGrid>
      <w:tr w:rsidR="007B2B30" w:rsidRPr="009A375C" w:rsidTr="00FD392B">
        <w:trPr>
          <w:trHeight w:val="408"/>
        </w:trPr>
        <w:tc>
          <w:tcPr>
            <w:tcW w:w="1325" w:type="dxa"/>
            <w:vMerge w:val="restart"/>
            <w:tcBorders>
              <w:top w:val="single" w:sz="12" w:space="0" w:color="auto"/>
            </w:tcBorders>
            <w:shd w:val="clear" w:color="auto" w:fill="auto"/>
            <w:vAlign w:val="bottom"/>
          </w:tcPr>
          <w:p w:rsidR="007B2B30" w:rsidRPr="009A375C" w:rsidRDefault="007B2B30" w:rsidP="00FD392B">
            <w:pPr>
              <w:pStyle w:val="TableHeaders"/>
              <w:rPr>
                <w:rFonts w:eastAsia="Cambria"/>
              </w:rPr>
            </w:pPr>
            <w:r w:rsidRPr="009A375C">
              <w:t>Participant</w:t>
            </w:r>
          </w:p>
        </w:tc>
        <w:tc>
          <w:tcPr>
            <w:tcW w:w="3013" w:type="dxa"/>
            <w:gridSpan w:val="3"/>
            <w:tcBorders>
              <w:top w:val="single" w:sz="12" w:space="0" w:color="auto"/>
              <w:bottom w:val="single" w:sz="6" w:space="0" w:color="auto"/>
            </w:tcBorders>
            <w:shd w:val="clear" w:color="auto" w:fill="auto"/>
            <w:vAlign w:val="bottom"/>
          </w:tcPr>
          <w:p w:rsidR="007B2B30" w:rsidRPr="009A375C" w:rsidRDefault="007B2B30" w:rsidP="00FD392B">
            <w:pPr>
              <w:pStyle w:val="TableHeaders"/>
              <w:rPr>
                <w:rFonts w:eastAsia="Cambria"/>
              </w:rPr>
            </w:pPr>
            <w:r w:rsidRPr="009A375C">
              <w:rPr>
                <w:rFonts w:eastAsia="Cambria"/>
              </w:rPr>
              <w:t>Time to Complete (Minutes)</w:t>
            </w:r>
          </w:p>
        </w:tc>
        <w:tc>
          <w:tcPr>
            <w:tcW w:w="2610" w:type="dxa"/>
            <w:vMerge w:val="restart"/>
            <w:tcBorders>
              <w:top w:val="single" w:sz="12" w:space="0" w:color="auto"/>
            </w:tcBorders>
            <w:shd w:val="clear" w:color="auto" w:fill="auto"/>
            <w:vAlign w:val="bottom"/>
          </w:tcPr>
          <w:p w:rsidR="007B2B30" w:rsidRPr="009A375C" w:rsidRDefault="007B2B30" w:rsidP="00FD392B">
            <w:pPr>
              <w:pStyle w:val="TableHeaders"/>
              <w:rPr>
                <w:rFonts w:eastAsia="Cambria"/>
              </w:rPr>
            </w:pPr>
            <w:r w:rsidRPr="009A375C">
              <w:t>Opinion on Survey Length</w:t>
            </w:r>
          </w:p>
        </w:tc>
        <w:tc>
          <w:tcPr>
            <w:tcW w:w="2610" w:type="dxa"/>
            <w:vMerge w:val="restart"/>
            <w:tcBorders>
              <w:top w:val="single" w:sz="12" w:space="0" w:color="auto"/>
            </w:tcBorders>
            <w:shd w:val="clear" w:color="auto" w:fill="auto"/>
            <w:vAlign w:val="bottom"/>
          </w:tcPr>
          <w:p w:rsidR="007B2B30" w:rsidRPr="009A375C" w:rsidRDefault="007B2B30" w:rsidP="00FD392B">
            <w:pPr>
              <w:pStyle w:val="TableHeaders"/>
              <w:rPr>
                <w:rFonts w:eastAsia="Cambria"/>
              </w:rPr>
            </w:pPr>
            <w:r w:rsidRPr="009A375C">
              <w:t>Overall Ease/Difficulty to Complete</w:t>
            </w:r>
            <w:r w:rsidRPr="009A375C">
              <w:rPr>
                <w:vertAlign w:val="superscript"/>
              </w:rPr>
              <w:t>a</w:t>
            </w:r>
          </w:p>
        </w:tc>
      </w:tr>
      <w:tr w:rsidR="007B2B30" w:rsidRPr="009A375C" w:rsidTr="00FD392B">
        <w:trPr>
          <w:trHeight w:val="408"/>
        </w:trPr>
        <w:tc>
          <w:tcPr>
            <w:tcW w:w="1325" w:type="dxa"/>
            <w:vMerge/>
            <w:tcBorders>
              <w:bottom w:val="single" w:sz="4" w:space="0" w:color="auto"/>
            </w:tcBorders>
            <w:shd w:val="clear" w:color="auto" w:fill="auto"/>
            <w:vAlign w:val="bottom"/>
          </w:tcPr>
          <w:p w:rsidR="007B2B30" w:rsidRPr="009A375C" w:rsidRDefault="007B2B30" w:rsidP="00FD392B">
            <w:pPr>
              <w:pStyle w:val="TableHeaders"/>
            </w:pPr>
          </w:p>
        </w:tc>
        <w:tc>
          <w:tcPr>
            <w:tcW w:w="1004" w:type="dxa"/>
            <w:tcBorders>
              <w:top w:val="single" w:sz="6" w:space="0" w:color="auto"/>
              <w:bottom w:val="single" w:sz="4" w:space="0" w:color="auto"/>
            </w:tcBorders>
            <w:shd w:val="clear" w:color="auto" w:fill="auto"/>
            <w:vAlign w:val="bottom"/>
          </w:tcPr>
          <w:p w:rsidR="007B2B30" w:rsidRPr="009A375C" w:rsidRDefault="007B2B30" w:rsidP="00FD392B">
            <w:pPr>
              <w:pStyle w:val="TableHeaders"/>
              <w:rPr>
                <w:rFonts w:eastAsia="Cambria"/>
              </w:rPr>
            </w:pPr>
            <w:r w:rsidRPr="009A375C">
              <w:rPr>
                <w:rFonts w:eastAsia="Cambria"/>
              </w:rPr>
              <w:t>Part 1</w:t>
            </w:r>
          </w:p>
        </w:tc>
        <w:tc>
          <w:tcPr>
            <w:tcW w:w="1004" w:type="dxa"/>
            <w:tcBorders>
              <w:top w:val="single" w:sz="6" w:space="0" w:color="auto"/>
              <w:bottom w:val="single" w:sz="4" w:space="0" w:color="auto"/>
            </w:tcBorders>
            <w:shd w:val="clear" w:color="auto" w:fill="auto"/>
            <w:vAlign w:val="bottom"/>
          </w:tcPr>
          <w:p w:rsidR="007B2B30" w:rsidRPr="009A375C" w:rsidRDefault="007B2B30" w:rsidP="00FD392B">
            <w:pPr>
              <w:pStyle w:val="TableHeaders"/>
              <w:rPr>
                <w:rFonts w:eastAsia="Cambria"/>
              </w:rPr>
            </w:pPr>
            <w:r w:rsidRPr="009A375C">
              <w:rPr>
                <w:rFonts w:eastAsia="Cambria"/>
              </w:rPr>
              <w:t>Part 2</w:t>
            </w:r>
          </w:p>
        </w:tc>
        <w:tc>
          <w:tcPr>
            <w:tcW w:w="1005" w:type="dxa"/>
            <w:tcBorders>
              <w:top w:val="single" w:sz="6" w:space="0" w:color="auto"/>
              <w:bottom w:val="single" w:sz="4" w:space="0" w:color="auto"/>
            </w:tcBorders>
            <w:shd w:val="clear" w:color="auto" w:fill="auto"/>
            <w:vAlign w:val="bottom"/>
          </w:tcPr>
          <w:p w:rsidR="007B2B30" w:rsidRPr="009A375C" w:rsidRDefault="007B2B30" w:rsidP="00FD392B">
            <w:pPr>
              <w:pStyle w:val="TableHeaders"/>
              <w:rPr>
                <w:rFonts w:eastAsia="Cambria"/>
              </w:rPr>
            </w:pPr>
            <w:r w:rsidRPr="009A375C">
              <w:rPr>
                <w:rFonts w:eastAsia="Cambria"/>
              </w:rPr>
              <w:t>Total</w:t>
            </w:r>
          </w:p>
        </w:tc>
        <w:tc>
          <w:tcPr>
            <w:tcW w:w="2610" w:type="dxa"/>
            <w:vMerge/>
            <w:tcBorders>
              <w:bottom w:val="single" w:sz="4" w:space="0" w:color="auto"/>
            </w:tcBorders>
            <w:shd w:val="clear" w:color="auto" w:fill="auto"/>
            <w:vAlign w:val="bottom"/>
          </w:tcPr>
          <w:p w:rsidR="007B2B30" w:rsidRPr="009A375C" w:rsidRDefault="007B2B30" w:rsidP="00FD392B">
            <w:pPr>
              <w:pStyle w:val="TableHeaders"/>
            </w:pPr>
          </w:p>
        </w:tc>
        <w:tc>
          <w:tcPr>
            <w:tcW w:w="2610" w:type="dxa"/>
            <w:vMerge/>
            <w:tcBorders>
              <w:bottom w:val="single" w:sz="4" w:space="0" w:color="auto"/>
            </w:tcBorders>
            <w:shd w:val="clear" w:color="auto" w:fill="auto"/>
            <w:vAlign w:val="bottom"/>
          </w:tcPr>
          <w:p w:rsidR="007B2B30" w:rsidRPr="009A375C" w:rsidRDefault="007B2B30" w:rsidP="00FD392B">
            <w:pPr>
              <w:pStyle w:val="TableHeaders"/>
            </w:pPr>
          </w:p>
        </w:tc>
      </w:tr>
      <w:tr w:rsidR="007B2B30" w:rsidRPr="009A375C" w:rsidTr="00FD392B">
        <w:trPr>
          <w:trHeight w:val="20"/>
        </w:trPr>
        <w:tc>
          <w:tcPr>
            <w:tcW w:w="1325" w:type="dxa"/>
            <w:tcBorders>
              <w:top w:val="single" w:sz="4" w:space="0" w:color="auto"/>
            </w:tcBorders>
            <w:shd w:val="clear" w:color="auto" w:fill="auto"/>
          </w:tcPr>
          <w:p w:rsidR="007B2B30" w:rsidRPr="009A375C" w:rsidRDefault="007B2B30" w:rsidP="00FD392B">
            <w:pPr>
              <w:pStyle w:val="TableText"/>
              <w:rPr>
                <w:rFonts w:eastAsia="Cambria"/>
              </w:rPr>
            </w:pPr>
            <w:r w:rsidRPr="009A375C">
              <w:t>CA1</w:t>
            </w:r>
          </w:p>
        </w:tc>
        <w:tc>
          <w:tcPr>
            <w:tcW w:w="1004" w:type="dxa"/>
            <w:tcBorders>
              <w:top w:val="single" w:sz="4" w:space="0" w:color="auto"/>
            </w:tcBorders>
            <w:shd w:val="clear" w:color="auto" w:fill="auto"/>
          </w:tcPr>
          <w:p w:rsidR="007B2B30" w:rsidRPr="009A375C" w:rsidRDefault="007B2B30" w:rsidP="00FD392B">
            <w:pPr>
              <w:pStyle w:val="TableText"/>
              <w:jc w:val="center"/>
              <w:rPr>
                <w:rFonts w:eastAsia="Cambria"/>
              </w:rPr>
            </w:pPr>
            <w:r>
              <w:rPr>
                <w:rFonts w:eastAsia="Cambria"/>
              </w:rPr>
              <w:t>17</w:t>
            </w:r>
            <w:r w:rsidRPr="009A375C">
              <w:rPr>
                <w:rFonts w:eastAsia="Cambria"/>
              </w:rPr>
              <w:t xml:space="preserve"> min</w:t>
            </w:r>
          </w:p>
        </w:tc>
        <w:tc>
          <w:tcPr>
            <w:tcW w:w="1004" w:type="dxa"/>
            <w:tcBorders>
              <w:top w:val="single" w:sz="4" w:space="0" w:color="auto"/>
            </w:tcBorders>
            <w:shd w:val="clear" w:color="auto" w:fill="auto"/>
          </w:tcPr>
          <w:p w:rsidR="007B2B30" w:rsidRPr="009A375C" w:rsidRDefault="007B2B30" w:rsidP="00FD392B">
            <w:pPr>
              <w:pStyle w:val="TableText"/>
              <w:jc w:val="center"/>
              <w:rPr>
                <w:rFonts w:eastAsia="Cambria"/>
              </w:rPr>
            </w:pPr>
            <w:r>
              <w:rPr>
                <w:rFonts w:eastAsia="Cambria"/>
              </w:rPr>
              <w:t>40</w:t>
            </w:r>
            <w:r w:rsidRPr="009A375C">
              <w:rPr>
                <w:rFonts w:eastAsia="Cambria"/>
              </w:rPr>
              <w:t xml:space="preserve"> min</w:t>
            </w:r>
          </w:p>
        </w:tc>
        <w:tc>
          <w:tcPr>
            <w:tcW w:w="1005" w:type="dxa"/>
            <w:tcBorders>
              <w:top w:val="single" w:sz="4" w:space="0" w:color="auto"/>
            </w:tcBorders>
            <w:shd w:val="clear" w:color="auto" w:fill="auto"/>
          </w:tcPr>
          <w:p w:rsidR="007B2B30" w:rsidRPr="009A375C" w:rsidRDefault="007B2B30" w:rsidP="00FD392B">
            <w:pPr>
              <w:pStyle w:val="TableText"/>
              <w:jc w:val="center"/>
              <w:rPr>
                <w:rFonts w:eastAsia="Cambria"/>
              </w:rPr>
            </w:pPr>
            <w:r>
              <w:rPr>
                <w:rFonts w:eastAsia="Cambria"/>
              </w:rPr>
              <w:t>5</w:t>
            </w:r>
            <w:r w:rsidRPr="009A375C">
              <w:rPr>
                <w:rFonts w:eastAsia="Cambria"/>
              </w:rPr>
              <w:t>7 min</w:t>
            </w:r>
          </w:p>
        </w:tc>
        <w:tc>
          <w:tcPr>
            <w:tcW w:w="2610" w:type="dxa"/>
            <w:tcBorders>
              <w:top w:val="single" w:sz="4" w:space="0" w:color="auto"/>
            </w:tcBorders>
            <w:shd w:val="clear" w:color="auto" w:fill="auto"/>
          </w:tcPr>
          <w:p w:rsidR="007B2B30" w:rsidRPr="009A375C" w:rsidRDefault="007B2B30" w:rsidP="00FD392B">
            <w:pPr>
              <w:pStyle w:val="TableText"/>
              <w:rPr>
                <w:rFonts w:eastAsia="Cambria"/>
              </w:rPr>
            </w:pPr>
            <w:r>
              <w:rPr>
                <w:rFonts w:eastAsia="Cambria"/>
              </w:rPr>
              <w:t>“Some questions seemed repetitive.”</w:t>
            </w:r>
          </w:p>
        </w:tc>
        <w:tc>
          <w:tcPr>
            <w:tcW w:w="2610" w:type="dxa"/>
            <w:tcBorders>
              <w:top w:val="single" w:sz="4" w:space="0" w:color="auto"/>
            </w:tcBorders>
            <w:shd w:val="clear" w:color="auto" w:fill="auto"/>
          </w:tcPr>
          <w:p w:rsidR="007B2B30" w:rsidRPr="009A375C" w:rsidRDefault="007B2B30" w:rsidP="00FD392B">
            <w:pPr>
              <w:pStyle w:val="TableText"/>
              <w:rPr>
                <w:rFonts w:eastAsia="Cambria"/>
              </w:rPr>
            </w:pPr>
            <w:r>
              <w:rPr>
                <w:rFonts w:eastAsia="Cambria"/>
              </w:rPr>
              <w:t>2 = easy</w:t>
            </w:r>
          </w:p>
        </w:tc>
      </w:tr>
      <w:tr w:rsidR="007B2B30" w:rsidRPr="009A375C" w:rsidTr="00FD392B">
        <w:trPr>
          <w:trHeight w:val="20"/>
        </w:trPr>
        <w:tc>
          <w:tcPr>
            <w:tcW w:w="1325" w:type="dxa"/>
            <w:shd w:val="clear" w:color="auto" w:fill="auto"/>
          </w:tcPr>
          <w:p w:rsidR="007B2B30" w:rsidRPr="009A375C" w:rsidRDefault="007B2B30" w:rsidP="00FD392B">
            <w:pPr>
              <w:pStyle w:val="TableText"/>
            </w:pPr>
            <w:r w:rsidRPr="009A375C">
              <w:t>CA2</w:t>
            </w:r>
          </w:p>
        </w:tc>
        <w:tc>
          <w:tcPr>
            <w:tcW w:w="1004" w:type="dxa"/>
            <w:shd w:val="clear" w:color="auto" w:fill="auto"/>
          </w:tcPr>
          <w:p w:rsidR="007B2B30" w:rsidRPr="009A375C" w:rsidRDefault="007B2B30" w:rsidP="00FD392B">
            <w:pPr>
              <w:pStyle w:val="TableText"/>
              <w:jc w:val="center"/>
            </w:pPr>
            <w:r>
              <w:t>9</w:t>
            </w:r>
            <w:r w:rsidRPr="009A375C">
              <w:rPr>
                <w:rFonts w:eastAsia="Cambria"/>
              </w:rPr>
              <w:t xml:space="preserve"> min</w:t>
            </w:r>
          </w:p>
        </w:tc>
        <w:tc>
          <w:tcPr>
            <w:tcW w:w="1004" w:type="dxa"/>
            <w:shd w:val="clear" w:color="auto" w:fill="auto"/>
          </w:tcPr>
          <w:p w:rsidR="007B2B30" w:rsidRPr="009A375C" w:rsidRDefault="007B2B30" w:rsidP="00FD392B">
            <w:pPr>
              <w:pStyle w:val="TableText"/>
              <w:jc w:val="center"/>
            </w:pPr>
            <w:r>
              <w:t>28</w:t>
            </w:r>
            <w:r w:rsidRPr="009A375C">
              <w:t xml:space="preserve"> min</w:t>
            </w:r>
          </w:p>
        </w:tc>
        <w:tc>
          <w:tcPr>
            <w:tcW w:w="1005" w:type="dxa"/>
            <w:shd w:val="clear" w:color="auto" w:fill="auto"/>
          </w:tcPr>
          <w:p w:rsidR="007B2B30" w:rsidRPr="009A375C" w:rsidRDefault="007B2B30" w:rsidP="00FD392B">
            <w:pPr>
              <w:pStyle w:val="TableText"/>
              <w:jc w:val="center"/>
            </w:pPr>
            <w:r>
              <w:t>37</w:t>
            </w:r>
            <w:r w:rsidRPr="009A375C">
              <w:rPr>
                <w:rFonts w:eastAsia="Cambria"/>
              </w:rPr>
              <w:t xml:space="preserve"> min</w:t>
            </w:r>
          </w:p>
        </w:tc>
        <w:tc>
          <w:tcPr>
            <w:tcW w:w="2610" w:type="dxa"/>
            <w:shd w:val="clear" w:color="auto" w:fill="auto"/>
          </w:tcPr>
          <w:p w:rsidR="007B2B30" w:rsidRPr="009A375C" w:rsidRDefault="007B2B30" w:rsidP="00FD392B">
            <w:pPr>
              <w:pStyle w:val="TableText"/>
            </w:pPr>
            <w:r>
              <w:t>“There was a lot of reading involved.”</w:t>
            </w:r>
          </w:p>
        </w:tc>
        <w:tc>
          <w:tcPr>
            <w:tcW w:w="2610" w:type="dxa"/>
            <w:shd w:val="clear" w:color="auto" w:fill="auto"/>
          </w:tcPr>
          <w:p w:rsidR="007B2B30" w:rsidRPr="009A375C" w:rsidRDefault="007B2B30" w:rsidP="00FD392B">
            <w:pPr>
              <w:pStyle w:val="TableText"/>
            </w:pPr>
            <w:r>
              <w:rPr>
                <w:rFonts w:eastAsia="Cambria"/>
              </w:rPr>
              <w:t>2 = easy</w:t>
            </w:r>
          </w:p>
        </w:tc>
      </w:tr>
      <w:tr w:rsidR="007B2B30" w:rsidRPr="009A375C" w:rsidTr="00FD392B">
        <w:trPr>
          <w:trHeight w:val="20"/>
        </w:trPr>
        <w:tc>
          <w:tcPr>
            <w:tcW w:w="1325" w:type="dxa"/>
            <w:shd w:val="clear" w:color="auto" w:fill="auto"/>
          </w:tcPr>
          <w:p w:rsidR="007B2B30" w:rsidRPr="009A375C" w:rsidRDefault="007B2B30" w:rsidP="00FD392B">
            <w:pPr>
              <w:pStyle w:val="TableText"/>
            </w:pPr>
            <w:r w:rsidRPr="009A375C">
              <w:t>NC1</w:t>
            </w:r>
          </w:p>
        </w:tc>
        <w:tc>
          <w:tcPr>
            <w:tcW w:w="1004" w:type="dxa"/>
            <w:shd w:val="clear" w:color="auto" w:fill="auto"/>
          </w:tcPr>
          <w:p w:rsidR="007B2B30" w:rsidRPr="009A375C" w:rsidRDefault="007B2B30" w:rsidP="00FD392B">
            <w:pPr>
              <w:pStyle w:val="TableText"/>
              <w:jc w:val="center"/>
            </w:pPr>
            <w:r>
              <w:t>9</w:t>
            </w:r>
            <w:r w:rsidRPr="009A375C">
              <w:rPr>
                <w:rFonts w:eastAsia="Cambria"/>
              </w:rPr>
              <w:t xml:space="preserve"> min</w:t>
            </w:r>
          </w:p>
        </w:tc>
        <w:tc>
          <w:tcPr>
            <w:tcW w:w="1004" w:type="dxa"/>
            <w:shd w:val="clear" w:color="auto" w:fill="auto"/>
          </w:tcPr>
          <w:p w:rsidR="007B2B30" w:rsidRPr="009A375C" w:rsidRDefault="007B2B30" w:rsidP="00FD392B">
            <w:pPr>
              <w:pStyle w:val="TableText"/>
              <w:jc w:val="center"/>
            </w:pPr>
            <w:r w:rsidRPr="009A375C">
              <w:t>1</w:t>
            </w:r>
            <w:r>
              <w:t>6</w:t>
            </w:r>
            <w:r w:rsidRPr="009A375C">
              <w:rPr>
                <w:rFonts w:eastAsia="Cambria"/>
              </w:rPr>
              <w:t xml:space="preserve"> min</w:t>
            </w:r>
          </w:p>
        </w:tc>
        <w:tc>
          <w:tcPr>
            <w:tcW w:w="1005" w:type="dxa"/>
            <w:shd w:val="clear" w:color="auto" w:fill="auto"/>
          </w:tcPr>
          <w:p w:rsidR="007B2B30" w:rsidRPr="009A375C" w:rsidRDefault="007B2B30" w:rsidP="00FD392B">
            <w:pPr>
              <w:pStyle w:val="TableText"/>
              <w:jc w:val="center"/>
            </w:pPr>
            <w:r>
              <w:rPr>
                <w:rFonts w:eastAsia="Cambria"/>
              </w:rPr>
              <w:t>25</w:t>
            </w:r>
            <w:r w:rsidRPr="009A375C">
              <w:rPr>
                <w:rFonts w:eastAsia="Cambria"/>
              </w:rPr>
              <w:t xml:space="preserve"> min</w:t>
            </w:r>
          </w:p>
        </w:tc>
        <w:tc>
          <w:tcPr>
            <w:tcW w:w="2610" w:type="dxa"/>
            <w:shd w:val="clear" w:color="auto" w:fill="auto"/>
          </w:tcPr>
          <w:p w:rsidR="007B2B30" w:rsidRPr="009A375C" w:rsidRDefault="007B2B30" w:rsidP="00FD392B">
            <w:pPr>
              <w:pStyle w:val="TableText"/>
            </w:pPr>
            <w:r>
              <w:t>No comment</w:t>
            </w:r>
          </w:p>
        </w:tc>
        <w:tc>
          <w:tcPr>
            <w:tcW w:w="2610" w:type="dxa"/>
            <w:shd w:val="clear" w:color="auto" w:fill="auto"/>
          </w:tcPr>
          <w:p w:rsidR="007B2B30" w:rsidRPr="009A375C" w:rsidRDefault="007B2B30" w:rsidP="00FD392B">
            <w:pPr>
              <w:pStyle w:val="TableText"/>
            </w:pPr>
            <w:r>
              <w:t>2 =</w:t>
            </w:r>
            <w:r w:rsidRPr="009A375C">
              <w:t xml:space="preserve"> easy</w:t>
            </w:r>
          </w:p>
        </w:tc>
      </w:tr>
      <w:tr w:rsidR="007B2B30" w:rsidRPr="009A375C" w:rsidTr="00FD392B">
        <w:trPr>
          <w:trHeight w:val="20"/>
        </w:trPr>
        <w:tc>
          <w:tcPr>
            <w:tcW w:w="1325" w:type="dxa"/>
            <w:tcBorders>
              <w:bottom w:val="nil"/>
            </w:tcBorders>
            <w:shd w:val="clear" w:color="auto" w:fill="auto"/>
          </w:tcPr>
          <w:p w:rsidR="007B2B30" w:rsidRPr="009A375C" w:rsidRDefault="007B2B30" w:rsidP="00FD392B">
            <w:pPr>
              <w:pStyle w:val="TableText"/>
            </w:pPr>
            <w:r w:rsidRPr="009A375C">
              <w:t>NC2</w:t>
            </w:r>
          </w:p>
        </w:tc>
        <w:tc>
          <w:tcPr>
            <w:tcW w:w="1004" w:type="dxa"/>
            <w:tcBorders>
              <w:bottom w:val="nil"/>
            </w:tcBorders>
            <w:shd w:val="clear" w:color="auto" w:fill="auto"/>
          </w:tcPr>
          <w:p w:rsidR="007B2B30" w:rsidRPr="009A375C" w:rsidRDefault="007B2B30" w:rsidP="00FD392B">
            <w:pPr>
              <w:pStyle w:val="TableText"/>
              <w:jc w:val="center"/>
            </w:pPr>
            <w:r>
              <w:t>13</w:t>
            </w:r>
            <w:r w:rsidRPr="009A375C">
              <w:rPr>
                <w:rFonts w:eastAsia="Cambria"/>
              </w:rPr>
              <w:t xml:space="preserve"> min</w:t>
            </w:r>
          </w:p>
        </w:tc>
        <w:tc>
          <w:tcPr>
            <w:tcW w:w="1004" w:type="dxa"/>
            <w:tcBorders>
              <w:bottom w:val="nil"/>
            </w:tcBorders>
            <w:shd w:val="clear" w:color="auto" w:fill="auto"/>
          </w:tcPr>
          <w:p w:rsidR="007B2B30" w:rsidRPr="009A375C" w:rsidRDefault="007B2B30" w:rsidP="00FD392B">
            <w:pPr>
              <w:pStyle w:val="TableText"/>
              <w:jc w:val="center"/>
            </w:pPr>
            <w:r>
              <w:t>32</w:t>
            </w:r>
            <w:r w:rsidRPr="009A375C">
              <w:rPr>
                <w:rFonts w:eastAsia="Cambria"/>
              </w:rPr>
              <w:t xml:space="preserve"> min</w:t>
            </w:r>
          </w:p>
        </w:tc>
        <w:tc>
          <w:tcPr>
            <w:tcW w:w="1005" w:type="dxa"/>
            <w:tcBorders>
              <w:bottom w:val="nil"/>
            </w:tcBorders>
            <w:shd w:val="clear" w:color="auto" w:fill="auto"/>
          </w:tcPr>
          <w:p w:rsidR="007B2B30" w:rsidRPr="009A375C" w:rsidRDefault="007B2B30" w:rsidP="00FD392B">
            <w:pPr>
              <w:pStyle w:val="TableText"/>
              <w:jc w:val="center"/>
            </w:pPr>
            <w:r>
              <w:rPr>
                <w:rFonts w:eastAsia="Cambria"/>
              </w:rPr>
              <w:t>45</w:t>
            </w:r>
            <w:r w:rsidRPr="009A375C">
              <w:rPr>
                <w:rFonts w:eastAsia="Cambria"/>
              </w:rPr>
              <w:t xml:space="preserve"> min</w:t>
            </w:r>
          </w:p>
        </w:tc>
        <w:tc>
          <w:tcPr>
            <w:tcW w:w="2610" w:type="dxa"/>
            <w:tcBorders>
              <w:bottom w:val="nil"/>
            </w:tcBorders>
            <w:shd w:val="clear" w:color="auto" w:fill="auto"/>
          </w:tcPr>
          <w:p w:rsidR="007B2B30" w:rsidRPr="009A375C" w:rsidRDefault="007B2B30" w:rsidP="00FD392B">
            <w:pPr>
              <w:pStyle w:val="TableText"/>
            </w:pPr>
            <w:r w:rsidRPr="009A375C">
              <w:t>No comment</w:t>
            </w:r>
          </w:p>
        </w:tc>
        <w:tc>
          <w:tcPr>
            <w:tcW w:w="2610" w:type="dxa"/>
            <w:tcBorders>
              <w:bottom w:val="nil"/>
            </w:tcBorders>
            <w:shd w:val="clear" w:color="auto" w:fill="auto"/>
          </w:tcPr>
          <w:p w:rsidR="007B2B30" w:rsidRPr="009A375C" w:rsidRDefault="007B2B30" w:rsidP="00FD392B">
            <w:pPr>
              <w:pStyle w:val="TableText"/>
            </w:pPr>
            <w:r w:rsidRPr="009A375C">
              <w:t>2</w:t>
            </w:r>
            <w:r>
              <w:t xml:space="preserve"> </w:t>
            </w:r>
            <w:r>
              <w:rPr>
                <w:rFonts w:eastAsia="Cambria"/>
              </w:rPr>
              <w:t>= easy</w:t>
            </w:r>
          </w:p>
        </w:tc>
      </w:tr>
      <w:tr w:rsidR="007B2B30" w:rsidRPr="009A375C" w:rsidTr="00FD392B">
        <w:trPr>
          <w:trHeight w:val="20"/>
        </w:trPr>
        <w:tc>
          <w:tcPr>
            <w:tcW w:w="1325" w:type="dxa"/>
            <w:tcBorders>
              <w:top w:val="nil"/>
              <w:bottom w:val="single" w:sz="12" w:space="0" w:color="auto"/>
            </w:tcBorders>
            <w:shd w:val="clear" w:color="auto" w:fill="auto"/>
          </w:tcPr>
          <w:p w:rsidR="007B2B30" w:rsidRPr="009A375C" w:rsidRDefault="007B2B30" w:rsidP="00FD392B">
            <w:pPr>
              <w:pStyle w:val="TableText"/>
            </w:pPr>
          </w:p>
        </w:tc>
        <w:tc>
          <w:tcPr>
            <w:tcW w:w="3013" w:type="dxa"/>
            <w:gridSpan w:val="3"/>
            <w:tcBorders>
              <w:top w:val="nil"/>
              <w:bottom w:val="single" w:sz="12" w:space="0" w:color="auto"/>
            </w:tcBorders>
            <w:shd w:val="clear" w:color="auto" w:fill="auto"/>
          </w:tcPr>
          <w:p w:rsidR="007B2B30" w:rsidRPr="009A375C" w:rsidRDefault="007B2B30" w:rsidP="00FD392B">
            <w:pPr>
              <w:pStyle w:val="TableText"/>
              <w:jc w:val="center"/>
              <w:rPr>
                <w:b/>
                <w:bCs/>
              </w:rPr>
            </w:pPr>
            <w:r w:rsidRPr="009A375C">
              <w:rPr>
                <w:b/>
                <w:bCs/>
              </w:rPr>
              <w:t>Average for both parts:</w:t>
            </w:r>
            <w:r w:rsidRPr="009A375C">
              <w:rPr>
                <w:b/>
                <w:bCs/>
              </w:rPr>
              <w:br/>
            </w:r>
            <w:r>
              <w:rPr>
                <w:b/>
                <w:bCs/>
              </w:rPr>
              <w:t>41</w:t>
            </w:r>
            <w:r w:rsidRPr="009A375C">
              <w:rPr>
                <w:b/>
                <w:bCs/>
              </w:rPr>
              <w:t xml:space="preserve"> minutes</w:t>
            </w:r>
          </w:p>
        </w:tc>
        <w:tc>
          <w:tcPr>
            <w:tcW w:w="2610" w:type="dxa"/>
            <w:tcBorders>
              <w:top w:val="nil"/>
              <w:bottom w:val="single" w:sz="12" w:space="0" w:color="auto"/>
            </w:tcBorders>
            <w:shd w:val="clear" w:color="auto" w:fill="auto"/>
          </w:tcPr>
          <w:p w:rsidR="007B2B30" w:rsidRPr="009A375C" w:rsidRDefault="007B2B30" w:rsidP="00FD392B">
            <w:pPr>
              <w:pStyle w:val="TableText"/>
            </w:pPr>
          </w:p>
        </w:tc>
        <w:tc>
          <w:tcPr>
            <w:tcW w:w="2610" w:type="dxa"/>
            <w:tcBorders>
              <w:top w:val="nil"/>
              <w:bottom w:val="single" w:sz="12" w:space="0" w:color="auto"/>
            </w:tcBorders>
            <w:shd w:val="clear" w:color="auto" w:fill="auto"/>
          </w:tcPr>
          <w:p w:rsidR="007B2B30" w:rsidRPr="009A375C" w:rsidRDefault="007B2B30" w:rsidP="00FD392B">
            <w:pPr>
              <w:pStyle w:val="TableText"/>
            </w:pPr>
          </w:p>
        </w:tc>
      </w:tr>
    </w:tbl>
    <w:p w:rsidR="007B2B30" w:rsidRPr="009A375C" w:rsidRDefault="007B2B30" w:rsidP="007B2B30">
      <w:pPr>
        <w:pStyle w:val="Source1"/>
        <w:rPr>
          <w:rFonts w:ascii="Calibri" w:eastAsia="Calibri" w:hAnsi="Calibri"/>
          <w:sz w:val="22"/>
        </w:rPr>
      </w:pPr>
      <w:r w:rsidRPr="009A375C">
        <w:rPr>
          <w:vertAlign w:val="superscript"/>
        </w:rPr>
        <w:t>a</w:t>
      </w:r>
      <w:r w:rsidRPr="009A375C">
        <w:t xml:space="preserve"> Rated using scale from 1 to 5, where 1 is “very easy” and 5 is “very difficult.”</w:t>
      </w:r>
    </w:p>
    <w:p w:rsidR="00D41376" w:rsidRPr="00B95F4A" w:rsidRDefault="00D41376" w:rsidP="00890A56">
      <w:pPr>
        <w:pStyle w:val="BodyText1"/>
      </w:pPr>
      <w:r w:rsidRPr="009A375C">
        <w:lastRenderedPageBreak/>
        <w:t>The following</w:t>
      </w:r>
      <w:r w:rsidR="00890A56">
        <w:t xml:space="preserve"> changes were recommended to the three versions of the surveys:</w:t>
      </w:r>
    </w:p>
    <w:p w:rsidR="00D41376" w:rsidRPr="00B95F4A" w:rsidRDefault="00D41376" w:rsidP="00D41376">
      <w:pPr>
        <w:pStyle w:val="ListParagraph"/>
        <w:keepNext w:val="0"/>
        <w:numPr>
          <w:ilvl w:val="0"/>
          <w:numId w:val="45"/>
        </w:numPr>
        <w:spacing w:after="240"/>
        <w:rPr>
          <w:rFonts w:cs="Times New Roman"/>
        </w:rPr>
      </w:pPr>
      <w:r w:rsidRPr="00B95F4A">
        <w:rPr>
          <w:rFonts w:cs="Times New Roman"/>
        </w:rPr>
        <w:t>Change “How often do you do the following things” to “How many times do you do the following things</w:t>
      </w:r>
      <w:r w:rsidR="00890A56">
        <w:rPr>
          <w:rFonts w:cs="Times New Roman"/>
        </w:rPr>
        <w:t>.</w:t>
      </w:r>
      <w:r w:rsidRPr="00B95F4A">
        <w:rPr>
          <w:rFonts w:cs="Times New Roman"/>
        </w:rPr>
        <w:t>”</w:t>
      </w:r>
    </w:p>
    <w:p w:rsidR="00D41376" w:rsidRPr="00B95F4A" w:rsidRDefault="00D41376" w:rsidP="00D41376">
      <w:pPr>
        <w:pStyle w:val="ListParagraph"/>
        <w:keepNext w:val="0"/>
        <w:numPr>
          <w:ilvl w:val="0"/>
          <w:numId w:val="45"/>
        </w:numPr>
        <w:spacing w:after="240"/>
        <w:rPr>
          <w:rFonts w:cs="Times New Roman"/>
        </w:rPr>
      </w:pPr>
      <w:r>
        <w:rPr>
          <w:rFonts w:cs="Times New Roman"/>
        </w:rPr>
        <w:t>In Question 32, c</w:t>
      </w:r>
      <w:r w:rsidRPr="00B95F4A">
        <w:rPr>
          <w:rFonts w:cs="Times New Roman"/>
        </w:rPr>
        <w:t>hange “Talk with WIC staff one-on-one” to “Talk one-on-one with a WIC staff person” to use consistent language throughout surveys.</w:t>
      </w:r>
    </w:p>
    <w:p w:rsidR="00D41376" w:rsidRDefault="00D41376" w:rsidP="00D41376">
      <w:pPr>
        <w:pStyle w:val="ListParagraph"/>
        <w:keepNext w:val="0"/>
        <w:numPr>
          <w:ilvl w:val="0"/>
          <w:numId w:val="45"/>
        </w:numPr>
        <w:spacing w:after="240"/>
        <w:rPr>
          <w:rFonts w:cs="Times New Roman"/>
        </w:rPr>
      </w:pPr>
      <w:r>
        <w:rPr>
          <w:rFonts w:cs="Times New Roman"/>
        </w:rPr>
        <w:t>In Question 73, f</w:t>
      </w:r>
      <w:r w:rsidRPr="00B95F4A">
        <w:rPr>
          <w:rFonts w:cs="Times New Roman"/>
        </w:rPr>
        <w:t>ix translation error</w:t>
      </w:r>
      <w:r>
        <w:rPr>
          <w:rFonts w:cs="Times New Roman"/>
        </w:rPr>
        <w:t>; change “each topic” to “the topic.”</w:t>
      </w:r>
    </w:p>
    <w:p w:rsidR="00D41376" w:rsidRPr="00B95F4A" w:rsidRDefault="00D41376" w:rsidP="00890A56">
      <w:pPr>
        <w:pStyle w:val="ListParagraph"/>
        <w:keepNext w:val="0"/>
        <w:numPr>
          <w:ilvl w:val="0"/>
          <w:numId w:val="45"/>
        </w:numPr>
        <w:spacing w:after="240"/>
        <w:rPr>
          <w:rFonts w:cs="Times New Roman"/>
        </w:rPr>
      </w:pPr>
      <w:r>
        <w:rPr>
          <w:rFonts w:cs="Times New Roman"/>
        </w:rPr>
        <w:t xml:space="preserve">Throughout survey, </w:t>
      </w:r>
      <w:r w:rsidR="00890A56">
        <w:rPr>
          <w:rFonts w:cs="Times New Roman"/>
        </w:rPr>
        <w:t xml:space="preserve">revise </w:t>
      </w:r>
      <w:r>
        <w:rPr>
          <w:rFonts w:cs="Times New Roman"/>
        </w:rPr>
        <w:t xml:space="preserve">translation </w:t>
      </w:r>
      <w:r w:rsidR="00890A56">
        <w:rPr>
          <w:rFonts w:cs="Times New Roman"/>
        </w:rPr>
        <w:t xml:space="preserve">for </w:t>
      </w:r>
      <w:r w:rsidRPr="00B95F4A">
        <w:rPr>
          <w:rFonts w:cs="Times New Roman"/>
        </w:rPr>
        <w:t xml:space="preserve">“one-on-one” </w:t>
      </w:r>
      <w:r w:rsidR="00890A56">
        <w:rPr>
          <w:rFonts w:cs="Times New Roman"/>
        </w:rPr>
        <w:t>so more meaningful to respondents.</w:t>
      </w:r>
    </w:p>
    <w:p w:rsidR="00D41376" w:rsidRPr="009A375C" w:rsidRDefault="00D41376" w:rsidP="007810D9">
      <w:pPr>
        <w:pStyle w:val="BodyText1"/>
      </w:pPr>
      <w:r w:rsidRPr="009A375C">
        <w:t>For consistency, the above changes</w:t>
      </w:r>
      <w:r>
        <w:t xml:space="preserve">, except </w:t>
      </w:r>
      <w:r w:rsidR="00890A56">
        <w:t>for the two translation-related items</w:t>
      </w:r>
      <w:r w:rsidR="007B2B30">
        <w:t>,</w:t>
      </w:r>
      <w:r w:rsidR="00890A56">
        <w:t xml:space="preserve"> will be made to the English versions as well.</w:t>
      </w:r>
    </w:p>
    <w:p w:rsidR="008266AC" w:rsidRPr="009A375C" w:rsidRDefault="0053471A" w:rsidP="00E840AD">
      <w:pPr>
        <w:pStyle w:val="AppHeading2"/>
      </w:pPr>
      <w:proofErr w:type="gramStart"/>
      <w:r>
        <w:t>8</w:t>
      </w:r>
      <w:r w:rsidR="00E840AD" w:rsidRPr="009A375C">
        <w:tab/>
        <w:t>Pretest for Phase II Focus Group Moderator Guide</w:t>
      </w:r>
      <w:bookmarkEnd w:id="17"/>
      <w:proofErr w:type="gramEnd"/>
    </w:p>
    <w:p w:rsidR="00E840AD" w:rsidRPr="009A375C" w:rsidRDefault="0053471A" w:rsidP="00E840AD">
      <w:pPr>
        <w:pStyle w:val="AppHeading3"/>
      </w:pPr>
      <w:bookmarkStart w:id="18" w:name="_Toc383442780"/>
      <w:r>
        <w:t>8</w:t>
      </w:r>
      <w:r w:rsidR="006472A0" w:rsidRPr="009A375C">
        <w:t>.1</w:t>
      </w:r>
      <w:r w:rsidR="006472A0" w:rsidRPr="009A375C">
        <w:tab/>
      </w:r>
      <w:r w:rsidR="00E840AD" w:rsidRPr="009A375C">
        <w:t>Procedures</w:t>
      </w:r>
      <w:bookmarkEnd w:id="18"/>
    </w:p>
    <w:p w:rsidR="00E840AD" w:rsidRPr="009A375C" w:rsidRDefault="00E840AD" w:rsidP="00E840AD">
      <w:pPr>
        <w:pStyle w:val="BodyText1"/>
      </w:pPr>
      <w:r w:rsidRPr="009A375C">
        <w:t>To recruit participants to pretest the focus group moderator guide, two RTI team members attended three classes at the WIC clinic in Raleigh, NC. At the beginning and/or end of each class, a staff member informed class participants about the study and asked them to see an RTI team member after class to schedule an interview. We conducted interviews with three women: one pregnant woman, one postpartum woman, and one woman with a child.</w:t>
      </w:r>
    </w:p>
    <w:p w:rsidR="008266AC" w:rsidRPr="009A375C" w:rsidRDefault="00E840AD" w:rsidP="00E840AD">
      <w:pPr>
        <w:pStyle w:val="BodyText1"/>
      </w:pPr>
      <w:r w:rsidRPr="009A375C">
        <w:t>On the day of the interview, the interviewer began by asking participants to read and sign an informed consent form. The interviewer then led a discussion with each participant using the moderator guide. The interviewer stopped intermittently to ask each participant if any of the questions were difficult to answer and/or understand. Each interview lasted approximately 30 minutes, and participants received a $50 cash gift.</w:t>
      </w:r>
    </w:p>
    <w:p w:rsidR="00E840AD" w:rsidRPr="009A375C" w:rsidRDefault="0053471A" w:rsidP="00E840AD">
      <w:pPr>
        <w:pStyle w:val="AppHeading3"/>
      </w:pPr>
      <w:bookmarkStart w:id="19" w:name="_Toc383442781"/>
      <w:r>
        <w:t>8</w:t>
      </w:r>
      <w:r w:rsidR="006472A0" w:rsidRPr="009A375C">
        <w:t>.2</w:t>
      </w:r>
      <w:r w:rsidR="006472A0" w:rsidRPr="009A375C">
        <w:tab/>
      </w:r>
      <w:r w:rsidR="00E840AD" w:rsidRPr="009A375C">
        <w:t>Findings</w:t>
      </w:r>
      <w:bookmarkEnd w:id="19"/>
    </w:p>
    <w:p w:rsidR="00E840AD" w:rsidRPr="009A375C" w:rsidRDefault="00E840AD" w:rsidP="00E840AD">
      <w:pPr>
        <w:pStyle w:val="BodyText1"/>
      </w:pPr>
      <w:r w:rsidRPr="009A375C">
        <w:t xml:space="preserve">The moderator guide was useful in leading a stimulating and productive discussion with each participant. Participants found the questions easy to answer and also enjoyed sharing their opinions. However, when asked Questions 13 and 14, which asked about any changes made to try to be healthier, the pregnant participant asked, </w:t>
      </w:r>
      <w:r w:rsidR="008266AC" w:rsidRPr="009A375C">
        <w:t>“</w:t>
      </w:r>
      <w:r w:rsidRPr="009A375C">
        <w:t>Have I made changes since becoming pregnant or since receiving WIC,</w:t>
      </w:r>
      <w:r w:rsidR="008266AC" w:rsidRPr="009A375C">
        <w:t>”</w:t>
      </w:r>
      <w:r w:rsidRPr="009A375C">
        <w:t xml:space="preserve"> when the questions asked about changes in the past year. This question was reworded to clarify meaning, </w:t>
      </w:r>
      <w:r w:rsidR="008266AC" w:rsidRPr="009A375C">
        <w:t>“</w:t>
      </w:r>
      <w:r w:rsidRPr="009A375C">
        <w:t>since receiving WIC</w:t>
      </w:r>
      <w:r w:rsidR="008266AC" w:rsidRPr="009A375C">
        <w:t>”</w:t>
      </w:r>
      <w:r w:rsidRPr="009A375C">
        <w:t xml:space="preserve"> and revised to ask participants to answer in the past 6 months (because 12 months may be difficult to recall). No additional changes were made to the moderator guide. Based on this pretesting and our experience conducting focus groups, the estimated burden for each group is 90 minutes.</w:t>
      </w:r>
    </w:p>
    <w:p w:rsidR="00E840AD" w:rsidRPr="009A375C" w:rsidRDefault="0053471A" w:rsidP="00E840AD">
      <w:pPr>
        <w:pStyle w:val="AppHeading2"/>
      </w:pPr>
      <w:bookmarkStart w:id="20" w:name="_Toc383442782"/>
      <w:proofErr w:type="gramStart"/>
      <w:r>
        <w:lastRenderedPageBreak/>
        <w:t>9</w:t>
      </w:r>
      <w:r w:rsidR="00E840AD" w:rsidRPr="009A375C">
        <w:tab/>
        <w:t>Pretest for Phase II Nutrition Educator Survey</w:t>
      </w:r>
      <w:bookmarkEnd w:id="20"/>
      <w:proofErr w:type="gramEnd"/>
    </w:p>
    <w:p w:rsidR="00E840AD" w:rsidRPr="009A375C" w:rsidRDefault="0053471A" w:rsidP="00E840AD">
      <w:pPr>
        <w:pStyle w:val="AppHeading3"/>
      </w:pPr>
      <w:bookmarkStart w:id="21" w:name="_Toc383442783"/>
      <w:r>
        <w:t>9</w:t>
      </w:r>
      <w:r w:rsidR="00D5112C">
        <w:t>.</w:t>
      </w:r>
      <w:r w:rsidR="006472A0" w:rsidRPr="009A375C">
        <w:t>1</w:t>
      </w:r>
      <w:r w:rsidR="006472A0" w:rsidRPr="009A375C">
        <w:tab/>
      </w:r>
      <w:r w:rsidR="00E840AD" w:rsidRPr="009A375C">
        <w:t>Procedures</w:t>
      </w:r>
      <w:bookmarkEnd w:id="21"/>
    </w:p>
    <w:p w:rsidR="008266AC" w:rsidRPr="009A375C" w:rsidRDefault="00E840AD" w:rsidP="00E840AD">
      <w:pPr>
        <w:pStyle w:val="BodyText1"/>
      </w:pPr>
      <w:r w:rsidRPr="009A375C">
        <w:t>To recruit participants, we worked with three of the WIC LAs in Wisconsin, California, and Maine. The LA Director was contacted by phone to request their agency</w:t>
      </w:r>
      <w:r w:rsidR="008266AC" w:rsidRPr="009A375C">
        <w:t>’</w:t>
      </w:r>
      <w:r w:rsidRPr="009A375C">
        <w:t>s participation in the pretest of the Nutrition Educator Survey. Each LA Director identified a staff member who would be appropriate to participate in the pretest. We conducted interviews with three individuals: one clinic coordinator, one nutritionist, and one nutrition paraprofessional who is bilingual, with English as a second language.</w:t>
      </w:r>
    </w:p>
    <w:p w:rsidR="008266AC" w:rsidRPr="009A375C" w:rsidRDefault="00E840AD" w:rsidP="00F125AC">
      <w:pPr>
        <w:pStyle w:val="BodyText1"/>
      </w:pPr>
      <w:r w:rsidRPr="009A375C">
        <w:t xml:space="preserve">One week before the pretest interview, we sent a paper copy of the survey along with instructions to complete the survey and record the start and end times when completing the survey. </w:t>
      </w:r>
      <w:r w:rsidRPr="009A375C">
        <w:rPr>
          <w:szCs w:val="24"/>
        </w:rPr>
        <w:t xml:space="preserve">Completed surveys were returned to the interviewer prior to the scheduled interview. </w:t>
      </w:r>
      <w:r w:rsidRPr="009A375C">
        <w:rPr>
          <w:szCs w:val="24"/>
          <w:lang w:eastAsia="x-none"/>
        </w:rPr>
        <w:t>On</w:t>
      </w:r>
      <w:r w:rsidRPr="009A375C">
        <w:rPr>
          <w:lang w:eastAsia="x-none"/>
        </w:rPr>
        <w:t xml:space="preserve"> the day of the interview, the interviewer obtained the participants</w:t>
      </w:r>
      <w:r w:rsidR="008266AC" w:rsidRPr="009A375C">
        <w:rPr>
          <w:lang w:eastAsia="x-none"/>
        </w:rPr>
        <w:t>’</w:t>
      </w:r>
      <w:r w:rsidRPr="009A375C">
        <w:rPr>
          <w:lang w:eastAsia="x-none"/>
        </w:rPr>
        <w:t xml:space="preserve"> verbal consent and then used</w:t>
      </w:r>
      <w:r w:rsidRPr="009A375C">
        <w:t xml:space="preserve"> a debriefing guide to lead them through a discussion.</w:t>
      </w:r>
    </w:p>
    <w:p w:rsidR="00E840AD" w:rsidRPr="009A375C" w:rsidRDefault="0053471A" w:rsidP="00E840AD">
      <w:pPr>
        <w:pStyle w:val="AppHeading3"/>
      </w:pPr>
      <w:bookmarkStart w:id="22" w:name="_Toc383442784"/>
      <w:r>
        <w:t>9</w:t>
      </w:r>
      <w:r w:rsidR="006472A0" w:rsidRPr="009A375C">
        <w:t>.2</w:t>
      </w:r>
      <w:r w:rsidR="006472A0" w:rsidRPr="009A375C">
        <w:tab/>
      </w:r>
      <w:r w:rsidR="00E840AD" w:rsidRPr="009A375C">
        <w:t>Findings</w:t>
      </w:r>
      <w:bookmarkEnd w:id="22"/>
    </w:p>
    <w:p w:rsidR="00E840AD" w:rsidRPr="009A375C" w:rsidRDefault="00E840AD" w:rsidP="00D41376">
      <w:pPr>
        <w:pStyle w:val="BodyText1"/>
      </w:pPr>
      <w:r w:rsidRPr="009A375C">
        <w:t xml:space="preserve">The average response time was 25 minutes (see </w:t>
      </w:r>
      <w:r w:rsidR="00D5112C">
        <w:t>Table </w:t>
      </w:r>
      <w:r w:rsidR="00D41376">
        <w:t>6</w:t>
      </w:r>
      <w:r w:rsidRPr="009A375C">
        <w:t>). To reduce respondent burden to 20 minutes and to address respondents</w:t>
      </w:r>
      <w:r w:rsidR="008266AC" w:rsidRPr="009A375C">
        <w:t>’</w:t>
      </w:r>
      <w:r w:rsidRPr="009A375C">
        <w:t xml:space="preserve"> comments regarding the ease/difficulty of completing the survey, we recommend (1) reducing or expanding response options in Questions 5, 8, 9, 10, 14, 16, 17, 18, 20, 23, 24, 25, and 27 and (2) making revisions to alleviate confusion that one or more respondents had with Questions 1, 7, and 12.</w:t>
      </w:r>
      <w:r w:rsidR="006472A0" w:rsidRPr="009A375C">
        <w:t xml:space="preserve"> </w:t>
      </w:r>
      <w:r w:rsidRPr="009A375C">
        <w:t>Additionally, we recommend removing two questions that are not necessary to addressing the research questions and that respondents had difficulty answering (Questions 21 and 25). Based on these revisions, we estimate respondent burden to be 20 minutes for the Nutrition Educator Survey.</w:t>
      </w:r>
    </w:p>
    <w:p w:rsidR="00E840AD" w:rsidRPr="009A375C" w:rsidRDefault="00E840AD" w:rsidP="00D41376">
      <w:pPr>
        <w:pStyle w:val="TableTitle"/>
      </w:pPr>
      <w:proofErr w:type="gramStart"/>
      <w:r w:rsidRPr="009A375C">
        <w:t>Table</w:t>
      </w:r>
      <w:r w:rsidR="00D41376">
        <w:t xml:space="preserve"> 6</w:t>
      </w:r>
      <w:r w:rsidRPr="009A375C">
        <w:t>.</w:t>
      </w:r>
      <w:proofErr w:type="gramEnd"/>
      <w:r w:rsidR="001B7EFE" w:rsidRPr="009A375C">
        <w:tab/>
      </w:r>
      <w:r w:rsidRPr="009A375C">
        <w:t>Nutrition Educator Survey: Pretest Participants</w:t>
      </w:r>
      <w:r w:rsidR="00F125AC">
        <w:t>’</w:t>
      </w:r>
      <w:r w:rsidRPr="009A375C">
        <w:t xml:space="preserve"> </w:t>
      </w:r>
      <w:r w:rsidR="00F125AC" w:rsidRPr="009A375C">
        <w:t>Time to Complete the Survey and Opinions on Survey</w:t>
      </w:r>
    </w:p>
    <w:tbl>
      <w:tblPr>
        <w:tblW w:w="0" w:type="auto"/>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1871"/>
        <w:gridCol w:w="2318"/>
        <w:gridCol w:w="2569"/>
        <w:gridCol w:w="2818"/>
      </w:tblGrid>
      <w:tr w:rsidR="00E840AD" w:rsidRPr="009A375C" w:rsidTr="001B7EFE">
        <w:trPr>
          <w:cantSplit/>
        </w:trPr>
        <w:tc>
          <w:tcPr>
            <w:tcW w:w="1871" w:type="dxa"/>
            <w:tcBorders>
              <w:top w:val="single" w:sz="12" w:space="0" w:color="auto"/>
              <w:left w:val="nil"/>
              <w:bottom w:val="single" w:sz="4" w:space="0" w:color="auto"/>
              <w:right w:val="nil"/>
            </w:tcBorders>
            <w:vAlign w:val="bottom"/>
          </w:tcPr>
          <w:p w:rsidR="00E840AD" w:rsidRPr="009A375C" w:rsidRDefault="00E840AD" w:rsidP="006472A0">
            <w:pPr>
              <w:pStyle w:val="TableHeaders"/>
            </w:pPr>
            <w:r w:rsidRPr="009A375C">
              <w:t>Participants</w:t>
            </w:r>
          </w:p>
        </w:tc>
        <w:tc>
          <w:tcPr>
            <w:tcW w:w="2318" w:type="dxa"/>
            <w:tcBorders>
              <w:top w:val="single" w:sz="12" w:space="0" w:color="auto"/>
              <w:left w:val="nil"/>
              <w:bottom w:val="single" w:sz="4" w:space="0" w:color="auto"/>
              <w:right w:val="nil"/>
            </w:tcBorders>
            <w:tcMar>
              <w:top w:w="0" w:type="dxa"/>
              <w:left w:w="108" w:type="dxa"/>
              <w:bottom w:w="0" w:type="dxa"/>
              <w:right w:w="108" w:type="dxa"/>
            </w:tcMar>
            <w:vAlign w:val="bottom"/>
            <w:hideMark/>
          </w:tcPr>
          <w:p w:rsidR="00E840AD" w:rsidRPr="009A375C" w:rsidRDefault="00E840AD" w:rsidP="006472A0">
            <w:pPr>
              <w:pStyle w:val="TableHeaders"/>
              <w:rPr>
                <w:rFonts w:eastAsia="Calibri"/>
              </w:rPr>
            </w:pPr>
            <w:r w:rsidRPr="009A375C">
              <w:t>Time to Complete (minutes)</w:t>
            </w:r>
          </w:p>
        </w:tc>
        <w:tc>
          <w:tcPr>
            <w:tcW w:w="2569" w:type="dxa"/>
            <w:tcBorders>
              <w:top w:val="single" w:sz="12" w:space="0" w:color="auto"/>
              <w:left w:val="nil"/>
              <w:bottom w:val="single" w:sz="4" w:space="0" w:color="auto"/>
              <w:right w:val="nil"/>
            </w:tcBorders>
            <w:tcMar>
              <w:top w:w="0" w:type="dxa"/>
              <w:left w:w="108" w:type="dxa"/>
              <w:bottom w:w="0" w:type="dxa"/>
              <w:right w:w="108" w:type="dxa"/>
            </w:tcMar>
            <w:vAlign w:val="bottom"/>
            <w:hideMark/>
          </w:tcPr>
          <w:p w:rsidR="00E840AD" w:rsidRPr="009A375C" w:rsidRDefault="00E840AD" w:rsidP="006472A0">
            <w:pPr>
              <w:pStyle w:val="TableHeaders"/>
              <w:rPr>
                <w:rFonts w:eastAsia="Calibri"/>
              </w:rPr>
            </w:pPr>
            <w:r w:rsidRPr="009A375C">
              <w:t>Opinion on Survey Length</w:t>
            </w:r>
          </w:p>
        </w:tc>
        <w:tc>
          <w:tcPr>
            <w:tcW w:w="2818" w:type="dxa"/>
            <w:tcBorders>
              <w:top w:val="single" w:sz="12" w:space="0" w:color="auto"/>
              <w:left w:val="nil"/>
              <w:bottom w:val="single" w:sz="4" w:space="0" w:color="auto"/>
              <w:right w:val="nil"/>
            </w:tcBorders>
            <w:tcMar>
              <w:top w:w="0" w:type="dxa"/>
              <w:left w:w="108" w:type="dxa"/>
              <w:bottom w:w="0" w:type="dxa"/>
              <w:right w:w="108" w:type="dxa"/>
            </w:tcMar>
            <w:vAlign w:val="bottom"/>
            <w:hideMark/>
          </w:tcPr>
          <w:p w:rsidR="00E840AD" w:rsidRPr="009A375C" w:rsidRDefault="00E840AD" w:rsidP="006472A0">
            <w:pPr>
              <w:pStyle w:val="TableHeaders"/>
              <w:rPr>
                <w:rFonts w:eastAsia="Calibri"/>
              </w:rPr>
            </w:pPr>
            <w:r w:rsidRPr="009A375C">
              <w:t>Overall Ease/Difficulty to Complete</w:t>
            </w:r>
            <w:r w:rsidRPr="009A375C">
              <w:rPr>
                <w:vertAlign w:val="superscript"/>
              </w:rPr>
              <w:t>a</w:t>
            </w:r>
          </w:p>
        </w:tc>
      </w:tr>
      <w:tr w:rsidR="00E840AD" w:rsidRPr="009A375C" w:rsidTr="001B7EFE">
        <w:trPr>
          <w:cantSplit/>
        </w:trPr>
        <w:tc>
          <w:tcPr>
            <w:tcW w:w="1871" w:type="dxa"/>
            <w:tcBorders>
              <w:top w:val="single" w:sz="4" w:space="0" w:color="auto"/>
              <w:left w:val="nil"/>
              <w:bottom w:val="nil"/>
              <w:right w:val="nil"/>
            </w:tcBorders>
          </w:tcPr>
          <w:p w:rsidR="00E840AD" w:rsidRPr="009A375C" w:rsidRDefault="00E840AD" w:rsidP="006472A0">
            <w:pPr>
              <w:pStyle w:val="TableText"/>
            </w:pPr>
            <w:r w:rsidRPr="009A375C">
              <w:t>Wisconsin</w:t>
            </w:r>
          </w:p>
        </w:tc>
        <w:tc>
          <w:tcPr>
            <w:tcW w:w="2318" w:type="dxa"/>
            <w:tcBorders>
              <w:top w:val="single" w:sz="4" w:space="0" w:color="auto"/>
              <w:left w:val="nil"/>
              <w:bottom w:val="nil"/>
              <w:right w:val="nil"/>
            </w:tcBorders>
            <w:tcMar>
              <w:top w:w="0" w:type="dxa"/>
              <w:left w:w="108" w:type="dxa"/>
              <w:bottom w:w="0" w:type="dxa"/>
              <w:right w:w="108" w:type="dxa"/>
            </w:tcMar>
            <w:hideMark/>
          </w:tcPr>
          <w:p w:rsidR="00E840AD" w:rsidRPr="009A375C" w:rsidRDefault="00E840AD" w:rsidP="001B7EFE">
            <w:pPr>
              <w:pStyle w:val="TableText"/>
              <w:jc w:val="center"/>
              <w:rPr>
                <w:rFonts w:eastAsia="Calibri"/>
              </w:rPr>
            </w:pPr>
            <w:r w:rsidRPr="009A375C">
              <w:t>29</w:t>
            </w:r>
          </w:p>
        </w:tc>
        <w:tc>
          <w:tcPr>
            <w:tcW w:w="2569" w:type="dxa"/>
            <w:tcBorders>
              <w:top w:val="single" w:sz="4" w:space="0" w:color="auto"/>
              <w:left w:val="nil"/>
              <w:bottom w:val="nil"/>
              <w:right w:val="nil"/>
            </w:tcBorders>
            <w:tcMar>
              <w:top w:w="0" w:type="dxa"/>
              <w:left w:w="108" w:type="dxa"/>
              <w:bottom w:w="0" w:type="dxa"/>
              <w:right w:w="108" w:type="dxa"/>
            </w:tcMar>
            <w:vAlign w:val="center"/>
            <w:hideMark/>
          </w:tcPr>
          <w:p w:rsidR="00E840AD" w:rsidRPr="009A375C" w:rsidRDefault="00F125AC" w:rsidP="006472A0">
            <w:pPr>
              <w:pStyle w:val="TableText"/>
              <w:rPr>
                <w:rFonts w:eastAsia="Calibri"/>
              </w:rPr>
            </w:pPr>
            <w:r>
              <w:t>“</w:t>
            </w:r>
            <w:r w:rsidR="00E840AD" w:rsidRPr="009A375C">
              <w:t>Overall very thorough</w:t>
            </w:r>
            <w:r>
              <w:t>”</w:t>
            </w:r>
          </w:p>
        </w:tc>
        <w:tc>
          <w:tcPr>
            <w:tcW w:w="2818" w:type="dxa"/>
            <w:tcBorders>
              <w:top w:val="single" w:sz="4" w:space="0" w:color="auto"/>
              <w:left w:val="nil"/>
              <w:bottom w:val="nil"/>
              <w:right w:val="nil"/>
            </w:tcBorders>
            <w:tcMar>
              <w:top w:w="0" w:type="dxa"/>
              <w:left w:w="108" w:type="dxa"/>
              <w:bottom w:w="0" w:type="dxa"/>
              <w:right w:w="108" w:type="dxa"/>
            </w:tcMar>
            <w:vAlign w:val="center"/>
            <w:hideMark/>
          </w:tcPr>
          <w:p w:rsidR="00E840AD" w:rsidRPr="009A375C" w:rsidRDefault="00E840AD" w:rsidP="006472A0">
            <w:pPr>
              <w:pStyle w:val="TableText"/>
              <w:rPr>
                <w:rFonts w:eastAsia="Calibri"/>
              </w:rPr>
            </w:pPr>
            <w:r w:rsidRPr="009A375C">
              <w:t>2 = easy</w:t>
            </w:r>
          </w:p>
        </w:tc>
      </w:tr>
      <w:tr w:rsidR="00E840AD" w:rsidRPr="009A375C" w:rsidTr="001B7EFE">
        <w:trPr>
          <w:cantSplit/>
        </w:trPr>
        <w:tc>
          <w:tcPr>
            <w:tcW w:w="1871" w:type="dxa"/>
            <w:tcBorders>
              <w:top w:val="nil"/>
              <w:left w:val="nil"/>
              <w:bottom w:val="nil"/>
              <w:right w:val="nil"/>
            </w:tcBorders>
          </w:tcPr>
          <w:p w:rsidR="00E840AD" w:rsidRPr="009A375C" w:rsidRDefault="00E840AD" w:rsidP="006472A0">
            <w:pPr>
              <w:pStyle w:val="TableText"/>
            </w:pPr>
            <w:r w:rsidRPr="009A375C">
              <w:t>California</w:t>
            </w:r>
          </w:p>
        </w:tc>
        <w:tc>
          <w:tcPr>
            <w:tcW w:w="2318" w:type="dxa"/>
            <w:tcBorders>
              <w:top w:val="nil"/>
              <w:left w:val="nil"/>
              <w:bottom w:val="nil"/>
              <w:right w:val="nil"/>
            </w:tcBorders>
            <w:tcMar>
              <w:top w:w="0" w:type="dxa"/>
              <w:left w:w="108" w:type="dxa"/>
              <w:bottom w:w="0" w:type="dxa"/>
              <w:right w:w="108" w:type="dxa"/>
            </w:tcMar>
            <w:hideMark/>
          </w:tcPr>
          <w:p w:rsidR="00E840AD" w:rsidRPr="009A375C" w:rsidRDefault="00E840AD" w:rsidP="001B7EFE">
            <w:pPr>
              <w:pStyle w:val="TableText"/>
              <w:jc w:val="center"/>
              <w:rPr>
                <w:rFonts w:eastAsia="Calibri"/>
              </w:rPr>
            </w:pPr>
            <w:r w:rsidRPr="009A375C">
              <w:t>26</w:t>
            </w:r>
          </w:p>
        </w:tc>
        <w:tc>
          <w:tcPr>
            <w:tcW w:w="2569" w:type="dxa"/>
            <w:tcBorders>
              <w:top w:val="nil"/>
              <w:left w:val="nil"/>
              <w:bottom w:val="nil"/>
              <w:right w:val="nil"/>
            </w:tcBorders>
            <w:tcMar>
              <w:top w:w="0" w:type="dxa"/>
              <w:left w:w="108" w:type="dxa"/>
              <w:bottom w:w="0" w:type="dxa"/>
              <w:right w:w="108" w:type="dxa"/>
            </w:tcMar>
            <w:vAlign w:val="center"/>
            <w:hideMark/>
          </w:tcPr>
          <w:p w:rsidR="00E840AD" w:rsidRPr="009A375C" w:rsidRDefault="00F125AC" w:rsidP="006472A0">
            <w:pPr>
              <w:pStyle w:val="TableText"/>
              <w:rPr>
                <w:rFonts w:eastAsia="Calibri"/>
              </w:rPr>
            </w:pPr>
            <w:r>
              <w:t>“</w:t>
            </w:r>
            <w:r w:rsidR="00E840AD" w:rsidRPr="009A375C">
              <w:t>It does take time to read through each question, but they were easy</w:t>
            </w:r>
            <w:r>
              <w:t>.”</w:t>
            </w:r>
          </w:p>
        </w:tc>
        <w:tc>
          <w:tcPr>
            <w:tcW w:w="2818" w:type="dxa"/>
            <w:tcBorders>
              <w:top w:val="nil"/>
              <w:left w:val="nil"/>
              <w:bottom w:val="nil"/>
              <w:right w:val="nil"/>
            </w:tcBorders>
            <w:tcMar>
              <w:top w:w="0" w:type="dxa"/>
              <w:left w:w="108" w:type="dxa"/>
              <w:bottom w:w="0" w:type="dxa"/>
              <w:right w:w="108" w:type="dxa"/>
            </w:tcMar>
            <w:vAlign w:val="center"/>
            <w:hideMark/>
          </w:tcPr>
          <w:p w:rsidR="00E840AD" w:rsidRPr="009A375C" w:rsidRDefault="00CC1359" w:rsidP="006472A0">
            <w:pPr>
              <w:pStyle w:val="TableText"/>
              <w:rPr>
                <w:rFonts w:eastAsia="Calibri"/>
              </w:rPr>
            </w:pPr>
            <w:r>
              <w:t>1 = very e</w:t>
            </w:r>
            <w:r w:rsidR="00E840AD" w:rsidRPr="009A375C">
              <w:t>asy</w:t>
            </w:r>
          </w:p>
        </w:tc>
      </w:tr>
      <w:tr w:rsidR="00E840AD" w:rsidRPr="009A375C" w:rsidTr="001B7EFE">
        <w:trPr>
          <w:cantSplit/>
        </w:trPr>
        <w:tc>
          <w:tcPr>
            <w:tcW w:w="1871" w:type="dxa"/>
            <w:tcBorders>
              <w:top w:val="nil"/>
              <w:left w:val="nil"/>
              <w:bottom w:val="nil"/>
              <w:right w:val="nil"/>
            </w:tcBorders>
          </w:tcPr>
          <w:p w:rsidR="00E840AD" w:rsidRPr="009A375C" w:rsidRDefault="00E840AD" w:rsidP="006472A0">
            <w:pPr>
              <w:pStyle w:val="TableText"/>
            </w:pPr>
            <w:r w:rsidRPr="009A375C">
              <w:t>Maine</w:t>
            </w:r>
          </w:p>
        </w:tc>
        <w:tc>
          <w:tcPr>
            <w:tcW w:w="2318" w:type="dxa"/>
            <w:tcBorders>
              <w:top w:val="nil"/>
              <w:left w:val="nil"/>
              <w:bottom w:val="nil"/>
              <w:right w:val="nil"/>
            </w:tcBorders>
            <w:tcMar>
              <w:top w:w="0" w:type="dxa"/>
              <w:left w:w="108" w:type="dxa"/>
              <w:bottom w:w="0" w:type="dxa"/>
              <w:right w:w="108" w:type="dxa"/>
            </w:tcMar>
            <w:hideMark/>
          </w:tcPr>
          <w:p w:rsidR="00E840AD" w:rsidRPr="009A375C" w:rsidRDefault="00E840AD" w:rsidP="001B7EFE">
            <w:pPr>
              <w:pStyle w:val="TableText"/>
              <w:jc w:val="center"/>
              <w:rPr>
                <w:rFonts w:eastAsia="Calibri"/>
              </w:rPr>
            </w:pPr>
            <w:r w:rsidRPr="009A375C">
              <w:t>20</w:t>
            </w:r>
          </w:p>
        </w:tc>
        <w:tc>
          <w:tcPr>
            <w:tcW w:w="2569" w:type="dxa"/>
            <w:tcBorders>
              <w:top w:val="nil"/>
              <w:left w:val="nil"/>
              <w:bottom w:val="nil"/>
              <w:right w:val="nil"/>
            </w:tcBorders>
            <w:tcMar>
              <w:top w:w="0" w:type="dxa"/>
              <w:left w:w="108" w:type="dxa"/>
              <w:bottom w:w="0" w:type="dxa"/>
              <w:right w:w="108" w:type="dxa"/>
            </w:tcMar>
            <w:vAlign w:val="center"/>
            <w:hideMark/>
          </w:tcPr>
          <w:p w:rsidR="00E840AD" w:rsidRPr="009A375C" w:rsidRDefault="00F125AC" w:rsidP="006472A0">
            <w:pPr>
              <w:pStyle w:val="TableText"/>
              <w:rPr>
                <w:rFonts w:eastAsia="Calibri"/>
              </w:rPr>
            </w:pPr>
            <w:r>
              <w:t>“</w:t>
            </w:r>
            <w:r w:rsidR="00E840AD" w:rsidRPr="009A375C">
              <w:t>About right</w:t>
            </w:r>
            <w:r>
              <w:t>”</w:t>
            </w:r>
          </w:p>
        </w:tc>
        <w:tc>
          <w:tcPr>
            <w:tcW w:w="2818" w:type="dxa"/>
            <w:tcBorders>
              <w:top w:val="nil"/>
              <w:left w:val="nil"/>
              <w:bottom w:val="nil"/>
              <w:right w:val="nil"/>
            </w:tcBorders>
            <w:tcMar>
              <w:top w:w="0" w:type="dxa"/>
              <w:left w:w="108" w:type="dxa"/>
              <w:bottom w:w="0" w:type="dxa"/>
              <w:right w:w="108" w:type="dxa"/>
            </w:tcMar>
            <w:vAlign w:val="center"/>
            <w:hideMark/>
          </w:tcPr>
          <w:p w:rsidR="00E840AD" w:rsidRPr="009A375C" w:rsidRDefault="00E840AD" w:rsidP="006472A0">
            <w:pPr>
              <w:pStyle w:val="TableText"/>
              <w:rPr>
                <w:rFonts w:eastAsia="Calibri"/>
              </w:rPr>
            </w:pPr>
            <w:r w:rsidRPr="009A375C">
              <w:t>1 = very easy</w:t>
            </w:r>
          </w:p>
        </w:tc>
      </w:tr>
      <w:tr w:rsidR="00E840AD" w:rsidRPr="009A375C" w:rsidTr="001B7EFE">
        <w:trPr>
          <w:cantSplit/>
        </w:trPr>
        <w:tc>
          <w:tcPr>
            <w:tcW w:w="1871" w:type="dxa"/>
            <w:tcBorders>
              <w:top w:val="nil"/>
              <w:left w:val="nil"/>
              <w:bottom w:val="single" w:sz="12" w:space="0" w:color="auto"/>
              <w:right w:val="nil"/>
            </w:tcBorders>
          </w:tcPr>
          <w:p w:rsidR="00E840AD" w:rsidRPr="009A375C" w:rsidRDefault="00E840AD" w:rsidP="006472A0">
            <w:pPr>
              <w:pStyle w:val="TableText"/>
            </w:pPr>
          </w:p>
        </w:tc>
        <w:tc>
          <w:tcPr>
            <w:tcW w:w="2318" w:type="dxa"/>
            <w:tcBorders>
              <w:top w:val="nil"/>
              <w:left w:val="nil"/>
              <w:bottom w:val="single" w:sz="12" w:space="0" w:color="auto"/>
              <w:right w:val="nil"/>
            </w:tcBorders>
            <w:tcMar>
              <w:top w:w="0" w:type="dxa"/>
              <w:left w:w="108" w:type="dxa"/>
              <w:bottom w:w="0" w:type="dxa"/>
              <w:right w:w="108" w:type="dxa"/>
            </w:tcMar>
            <w:hideMark/>
          </w:tcPr>
          <w:p w:rsidR="00E840AD" w:rsidRPr="009A375C" w:rsidRDefault="00E840AD" w:rsidP="001B7EFE">
            <w:pPr>
              <w:pStyle w:val="TableText"/>
              <w:jc w:val="center"/>
              <w:rPr>
                <w:rFonts w:eastAsia="Calibri"/>
                <w:b/>
              </w:rPr>
            </w:pPr>
            <w:r w:rsidRPr="009A375C">
              <w:rPr>
                <w:b/>
              </w:rPr>
              <w:t>Average: 25 min</w:t>
            </w:r>
          </w:p>
        </w:tc>
        <w:tc>
          <w:tcPr>
            <w:tcW w:w="2569" w:type="dxa"/>
            <w:tcBorders>
              <w:top w:val="nil"/>
              <w:left w:val="nil"/>
              <w:bottom w:val="single" w:sz="12" w:space="0" w:color="auto"/>
              <w:right w:val="nil"/>
            </w:tcBorders>
            <w:tcMar>
              <w:top w:w="0" w:type="dxa"/>
              <w:left w:w="108" w:type="dxa"/>
              <w:bottom w:w="0" w:type="dxa"/>
              <w:right w:w="108" w:type="dxa"/>
            </w:tcMar>
            <w:vAlign w:val="center"/>
          </w:tcPr>
          <w:p w:rsidR="00E840AD" w:rsidRPr="009A375C" w:rsidRDefault="00E840AD" w:rsidP="006472A0">
            <w:pPr>
              <w:pStyle w:val="TableText"/>
              <w:rPr>
                <w:rFonts w:eastAsia="Calibri"/>
              </w:rPr>
            </w:pPr>
          </w:p>
        </w:tc>
        <w:tc>
          <w:tcPr>
            <w:tcW w:w="2818" w:type="dxa"/>
            <w:tcBorders>
              <w:top w:val="nil"/>
              <w:left w:val="nil"/>
              <w:bottom w:val="single" w:sz="12" w:space="0" w:color="auto"/>
              <w:right w:val="nil"/>
            </w:tcBorders>
            <w:tcMar>
              <w:top w:w="0" w:type="dxa"/>
              <w:left w:w="108" w:type="dxa"/>
              <w:bottom w:w="0" w:type="dxa"/>
              <w:right w:w="108" w:type="dxa"/>
            </w:tcMar>
            <w:vAlign w:val="center"/>
          </w:tcPr>
          <w:p w:rsidR="00E840AD" w:rsidRPr="009A375C" w:rsidRDefault="00E840AD" w:rsidP="006472A0">
            <w:pPr>
              <w:pStyle w:val="TableText"/>
              <w:rPr>
                <w:rFonts w:eastAsia="Calibri"/>
              </w:rPr>
            </w:pPr>
          </w:p>
        </w:tc>
      </w:tr>
    </w:tbl>
    <w:p w:rsidR="00E840AD" w:rsidRPr="009A375C" w:rsidRDefault="00E840AD" w:rsidP="001B7EFE">
      <w:pPr>
        <w:pStyle w:val="Source1"/>
        <w:rPr>
          <w:rFonts w:eastAsia="Calibri"/>
        </w:rPr>
      </w:pPr>
      <w:r w:rsidRPr="009A375C">
        <w:rPr>
          <w:vertAlign w:val="superscript"/>
        </w:rPr>
        <w:t>a</w:t>
      </w:r>
      <w:r w:rsidR="006472A0" w:rsidRPr="009A375C">
        <w:t xml:space="preserve"> </w:t>
      </w:r>
      <w:r w:rsidRPr="009A375C">
        <w:t xml:space="preserve">Rated using scale from 1 to 5, where 1 is </w:t>
      </w:r>
      <w:r w:rsidR="008266AC" w:rsidRPr="009A375C">
        <w:t>“</w:t>
      </w:r>
      <w:r w:rsidRPr="009A375C">
        <w:t>very easy</w:t>
      </w:r>
      <w:r w:rsidR="008266AC" w:rsidRPr="009A375C">
        <w:t>”</w:t>
      </w:r>
      <w:r w:rsidRPr="009A375C">
        <w:t xml:space="preserve"> and 5 is </w:t>
      </w:r>
      <w:r w:rsidR="008266AC" w:rsidRPr="009A375C">
        <w:t>“</w:t>
      </w:r>
      <w:r w:rsidRPr="009A375C">
        <w:t>very difficult.</w:t>
      </w:r>
      <w:r w:rsidR="008266AC" w:rsidRPr="009A375C">
        <w:t>”</w:t>
      </w:r>
    </w:p>
    <w:p w:rsidR="00E840AD" w:rsidRPr="009A375C" w:rsidRDefault="0053471A" w:rsidP="00E840AD">
      <w:pPr>
        <w:pStyle w:val="AppHeading2"/>
      </w:pPr>
      <w:bookmarkStart w:id="23" w:name="_Toc383442785"/>
      <w:r>
        <w:lastRenderedPageBreak/>
        <w:t>10</w:t>
      </w:r>
      <w:r w:rsidR="00E840AD" w:rsidRPr="009A375C">
        <w:tab/>
        <w:t>Nutrition Education Observations</w:t>
      </w:r>
      <w:bookmarkEnd w:id="23"/>
    </w:p>
    <w:p w:rsidR="00E840AD" w:rsidRPr="009A375C" w:rsidRDefault="0053471A" w:rsidP="00E840AD">
      <w:pPr>
        <w:pStyle w:val="AppHeading3"/>
      </w:pPr>
      <w:bookmarkStart w:id="24" w:name="_Toc383442786"/>
      <w:r>
        <w:t>10</w:t>
      </w:r>
      <w:r w:rsidR="006472A0" w:rsidRPr="009A375C">
        <w:t>.1</w:t>
      </w:r>
      <w:r w:rsidR="006472A0" w:rsidRPr="009A375C">
        <w:tab/>
      </w:r>
      <w:r w:rsidR="00E840AD" w:rsidRPr="009A375C">
        <w:t>Procedures</w:t>
      </w:r>
      <w:bookmarkEnd w:id="24"/>
    </w:p>
    <w:p w:rsidR="008266AC" w:rsidRPr="009A375C" w:rsidRDefault="00E840AD" w:rsidP="00E840AD">
      <w:pPr>
        <w:pStyle w:val="BodyText1"/>
      </w:pPr>
      <w:r w:rsidRPr="009A375C">
        <w:t>During an assessment of client-centered services conducted for the Michigan WIC Program in September 2013, four Altarum staff members administered the Individual Nutrition Education Assessment Form during observation of 20 individual sessions of certification and nutrition education activities with participants. Following the observations conducted in Michigan, the team compared their experience with using the form. Team members who had observed the same LA staff members conducting individual sessions compared their results for consistency in ratings and found that ratings were consistent. While conducting the cognitive interviews at the Raleigh WIC clinic, RTI also observed two group nutrition education sessions to test the Group Nutrition Education Assessment Form.</w:t>
      </w:r>
    </w:p>
    <w:p w:rsidR="00E840AD" w:rsidRPr="009A375C" w:rsidRDefault="0053471A" w:rsidP="00E840AD">
      <w:pPr>
        <w:pStyle w:val="AppHeading3"/>
      </w:pPr>
      <w:bookmarkStart w:id="25" w:name="_Toc383442787"/>
      <w:r>
        <w:t>10</w:t>
      </w:r>
      <w:r w:rsidR="006472A0" w:rsidRPr="009A375C">
        <w:t>.2</w:t>
      </w:r>
      <w:r w:rsidR="006472A0" w:rsidRPr="009A375C">
        <w:tab/>
      </w:r>
      <w:r w:rsidR="00E840AD" w:rsidRPr="009A375C">
        <w:t>Findings</w:t>
      </w:r>
      <w:bookmarkEnd w:id="25"/>
    </w:p>
    <w:p w:rsidR="00E840AD" w:rsidRPr="009A375C" w:rsidRDefault="00E840AD" w:rsidP="00E840AD">
      <w:pPr>
        <w:pStyle w:val="Heading4"/>
      </w:pPr>
      <w:r w:rsidRPr="009A375C">
        <w:t>Individual Form</w:t>
      </w:r>
    </w:p>
    <w:p w:rsidR="00E840AD" w:rsidRPr="009A375C" w:rsidRDefault="00E840AD" w:rsidP="00E840AD">
      <w:pPr>
        <w:pStyle w:val="BodyText1"/>
      </w:pPr>
      <w:r w:rsidRPr="009A375C">
        <w:t>Based on the pretesting, we recommend the following changes:</w:t>
      </w:r>
    </w:p>
    <w:p w:rsidR="008266AC" w:rsidRPr="009A375C" w:rsidRDefault="00E840AD" w:rsidP="001B7EFE">
      <w:pPr>
        <w:pStyle w:val="bullets"/>
      </w:pPr>
      <w:r w:rsidRPr="009A375C">
        <w:t xml:space="preserve">Delete second row of Question 12, </w:t>
      </w:r>
      <w:r w:rsidR="008266AC" w:rsidRPr="009A375C">
        <w:t>“</w:t>
      </w:r>
      <w:r w:rsidRPr="009A375C">
        <w:t>Approach to Education Topics,</w:t>
      </w:r>
      <w:r w:rsidR="008266AC" w:rsidRPr="009A375C">
        <w:t>”</w:t>
      </w:r>
      <w:r w:rsidRPr="009A375C">
        <w:t xml:space="preserve"> because the features were duplicative of the previous row.</w:t>
      </w:r>
    </w:p>
    <w:p w:rsidR="008266AC" w:rsidRPr="009A375C" w:rsidRDefault="00E840AD" w:rsidP="001B7EFE">
      <w:pPr>
        <w:pStyle w:val="bullets"/>
      </w:pPr>
      <w:r w:rsidRPr="009A375C">
        <w:t xml:space="preserve">Delete one of three response items in Question 17, </w:t>
      </w:r>
      <w:r w:rsidR="008266AC" w:rsidRPr="009A375C">
        <w:t>“</w:t>
      </w:r>
      <w:r w:rsidRPr="009A375C">
        <w:t>Information Gathering,</w:t>
      </w:r>
      <w:r w:rsidR="008266AC" w:rsidRPr="009A375C">
        <w:t>”</w:t>
      </w:r>
      <w:r w:rsidRPr="009A375C">
        <w:t xml:space="preserve"> to make it easier for the observer to answer.</w:t>
      </w:r>
    </w:p>
    <w:p w:rsidR="008266AC" w:rsidRPr="009A375C" w:rsidRDefault="00E840AD" w:rsidP="001B7EFE">
      <w:pPr>
        <w:pStyle w:val="bullets"/>
      </w:pPr>
      <w:r w:rsidRPr="009A375C">
        <w:t>Revise the wording of the response items in Question19 to provide clarification</w:t>
      </w:r>
      <w:r w:rsidRPr="009A375C">
        <w:rPr>
          <w:bCs/>
        </w:rPr>
        <w:t>.</w:t>
      </w:r>
    </w:p>
    <w:p w:rsidR="00E840AD" w:rsidRPr="009A375C" w:rsidRDefault="00E840AD" w:rsidP="00E840AD">
      <w:pPr>
        <w:pStyle w:val="Heading4"/>
      </w:pPr>
      <w:r w:rsidRPr="009A375C">
        <w:t>Group Form</w:t>
      </w:r>
    </w:p>
    <w:p w:rsidR="00E840AD" w:rsidRPr="009A375C" w:rsidRDefault="00E840AD" w:rsidP="00E840AD">
      <w:pPr>
        <w:pStyle w:val="BodyText1"/>
      </w:pPr>
      <w:r w:rsidRPr="009A375C">
        <w:t>Based on the pretesting, we recommend the following changes:</w:t>
      </w:r>
    </w:p>
    <w:p w:rsidR="008266AC" w:rsidRPr="009A375C" w:rsidRDefault="00E840AD" w:rsidP="001B7EFE">
      <w:pPr>
        <w:pStyle w:val="bullets"/>
      </w:pPr>
      <w:r w:rsidRPr="009A375C">
        <w:t xml:space="preserve">Remove </w:t>
      </w:r>
      <w:r w:rsidR="008266AC" w:rsidRPr="009A375C">
        <w:t>“</w:t>
      </w:r>
      <w:r w:rsidRPr="009A375C">
        <w:t>educational props</w:t>
      </w:r>
      <w:r w:rsidR="008266AC" w:rsidRPr="009A375C">
        <w:t>”</w:t>
      </w:r>
      <w:r w:rsidRPr="009A375C">
        <w:t xml:space="preserve"> from Question 9 because they are included in Question 10.</w:t>
      </w:r>
    </w:p>
    <w:p w:rsidR="008266AC" w:rsidRPr="009A375C" w:rsidRDefault="00E840AD" w:rsidP="001B7EFE">
      <w:pPr>
        <w:pStyle w:val="bullets"/>
      </w:pPr>
      <w:r w:rsidRPr="009A375C">
        <w:t>Change response option for facilitation style (Question 15) from a three-point scale to a two-point scale to make it easier for observer to provide an answer.</w:t>
      </w:r>
    </w:p>
    <w:p w:rsidR="00E840AD" w:rsidRPr="009A375C" w:rsidRDefault="00E840AD" w:rsidP="001B7EFE">
      <w:pPr>
        <w:pStyle w:val="bullets"/>
      </w:pPr>
      <w:r w:rsidRPr="009A375C">
        <w:t>Make the same chan</w:t>
      </w:r>
      <w:r w:rsidR="00F125AC">
        <w:t>ges described above in the Individual</w:t>
      </w:r>
      <w:r w:rsidRPr="009A375C">
        <w:t xml:space="preserve"> Form.</w:t>
      </w:r>
    </w:p>
    <w:p w:rsidR="00E840AD" w:rsidRPr="009A375C" w:rsidRDefault="0053471A" w:rsidP="00E840AD">
      <w:pPr>
        <w:pStyle w:val="AppHeading2"/>
      </w:pPr>
      <w:bookmarkStart w:id="26" w:name="_Toc383442788"/>
      <w:r>
        <w:t>11</w:t>
      </w:r>
      <w:r w:rsidR="00E840AD" w:rsidRPr="009A375C">
        <w:tab/>
        <w:t xml:space="preserve">Administrative Data Request to </w:t>
      </w:r>
      <w:r w:rsidR="006472A0" w:rsidRPr="009A375C">
        <w:t>State Agencies</w:t>
      </w:r>
      <w:bookmarkEnd w:id="26"/>
    </w:p>
    <w:p w:rsidR="00E840AD" w:rsidRPr="009A375C" w:rsidRDefault="0053471A" w:rsidP="00E840AD">
      <w:pPr>
        <w:pStyle w:val="AppHeading3"/>
      </w:pPr>
      <w:bookmarkStart w:id="27" w:name="_Toc383442789"/>
      <w:r>
        <w:t>11</w:t>
      </w:r>
      <w:r w:rsidR="006472A0" w:rsidRPr="009A375C">
        <w:t>.1</w:t>
      </w:r>
      <w:r w:rsidR="006472A0" w:rsidRPr="009A375C">
        <w:tab/>
      </w:r>
      <w:r w:rsidR="00E840AD" w:rsidRPr="009A375C">
        <w:t>Procedures</w:t>
      </w:r>
      <w:bookmarkEnd w:id="27"/>
    </w:p>
    <w:p w:rsidR="00E840AD" w:rsidRPr="009A375C" w:rsidRDefault="00E840AD" w:rsidP="00E840AD">
      <w:pPr>
        <w:pStyle w:val="BodyText1"/>
      </w:pPr>
      <w:r w:rsidRPr="009A375C">
        <w:t>We emailed four SAs in Maryland, Oklahoma, Illinois, and Arizona regarding the administrative data request and asked them to respond to the following questions:</w:t>
      </w:r>
    </w:p>
    <w:p w:rsidR="008266AC" w:rsidRPr="009A375C" w:rsidRDefault="001B7EFE" w:rsidP="001B7EFE">
      <w:pPr>
        <w:pStyle w:val="bullets-blank"/>
      </w:pPr>
      <w:r w:rsidRPr="009A375C">
        <w:t>1.</w:t>
      </w:r>
      <w:r w:rsidRPr="009A375C">
        <w:tab/>
      </w:r>
      <w:r w:rsidR="00E840AD" w:rsidRPr="009A375C">
        <w:t>Approximately how much time (in minutes or hours) would it take for your SA to review the request: prepare, run and review the data; and submit the data to RTI?</w:t>
      </w:r>
    </w:p>
    <w:p w:rsidR="008266AC" w:rsidRPr="009A375C" w:rsidRDefault="001B7EFE" w:rsidP="001B7EFE">
      <w:pPr>
        <w:pStyle w:val="bullets-blank"/>
      </w:pPr>
      <w:r w:rsidRPr="009A375C">
        <w:lastRenderedPageBreak/>
        <w:t>2.</w:t>
      </w:r>
      <w:r w:rsidRPr="009A375C">
        <w:tab/>
      </w:r>
      <w:r w:rsidR="00E840AD" w:rsidRPr="009A375C">
        <w:t>Would your SA be able to provide all three data items requested? If not, which would you not be able to provide?</w:t>
      </w:r>
    </w:p>
    <w:p w:rsidR="008266AC" w:rsidRPr="009A375C" w:rsidRDefault="001B7EFE" w:rsidP="001B7EFE">
      <w:pPr>
        <w:pStyle w:val="bullets-blank"/>
      </w:pPr>
      <w:r w:rsidRPr="009A375C">
        <w:t>3.</w:t>
      </w:r>
      <w:r w:rsidRPr="009A375C">
        <w:tab/>
      </w:r>
      <w:r w:rsidR="00E840AD" w:rsidRPr="009A375C">
        <w:t>Is the data request clear? If not, what is unclear and/or what suggestions do you have for revising it?</w:t>
      </w:r>
    </w:p>
    <w:p w:rsidR="00E840AD" w:rsidRPr="009A375C" w:rsidRDefault="0053471A" w:rsidP="00E840AD">
      <w:pPr>
        <w:pStyle w:val="AppHeading3"/>
      </w:pPr>
      <w:bookmarkStart w:id="28" w:name="_Toc383442790"/>
      <w:r>
        <w:t>11</w:t>
      </w:r>
      <w:r w:rsidR="006472A0" w:rsidRPr="009A375C">
        <w:t>.2</w:t>
      </w:r>
      <w:r w:rsidR="006472A0" w:rsidRPr="009A375C">
        <w:tab/>
      </w:r>
      <w:r w:rsidR="00E840AD" w:rsidRPr="009A375C">
        <w:t>Findings</w:t>
      </w:r>
      <w:bookmarkEnd w:id="28"/>
    </w:p>
    <w:p w:rsidR="008266AC" w:rsidRPr="009A375C" w:rsidRDefault="00E840AD" w:rsidP="00E840AD">
      <w:pPr>
        <w:pStyle w:val="BodyText1"/>
      </w:pPr>
      <w:r w:rsidRPr="009A375C">
        <w:t xml:space="preserve">Based on the comments from three of four state agencies (Maryland, </w:t>
      </w:r>
      <w:r w:rsidRPr="009A375C">
        <w:rPr>
          <w:rFonts w:cs="Arial"/>
        </w:rPr>
        <w:t>Oklahoma</w:t>
      </w:r>
      <w:r w:rsidRPr="009A375C">
        <w:t>, and Illinois), our estimate of the amount of time needed to respond to the data request (3 hours) was substantially underestimated. The SAs estimated that it would take 8 to 20 hours to respond to the data request, suggesting different states may have varying capacities to respond to these types of requests.</w:t>
      </w:r>
    </w:p>
    <w:p w:rsidR="00E840AD" w:rsidRPr="009A375C" w:rsidRDefault="00E840AD" w:rsidP="00E840AD">
      <w:pPr>
        <w:pStyle w:val="BodyText1"/>
      </w:pPr>
      <w:r w:rsidRPr="009A375C">
        <w:t>All three SAs can provide the dates of WIC visits and whether nutrition education was</w:t>
      </w:r>
      <w:r w:rsidR="006472A0" w:rsidRPr="009A375C">
        <w:t xml:space="preserve"> </w:t>
      </w:r>
      <w:r w:rsidRPr="009A375C">
        <w:t>provided on those visits; however, only Illinois can provide whether a WIC participant is high risk, but to provide this information, the agency would need to look in each participant</w:t>
      </w:r>
      <w:r w:rsidR="008266AC" w:rsidRPr="009A375C">
        <w:t>’</w:t>
      </w:r>
      <w:r w:rsidRPr="009A375C">
        <w:t xml:space="preserve">s record because there is no high-risk field in their information system. In Maryland, the high-risk field indicator is usually </w:t>
      </w:r>
      <w:r w:rsidR="008266AC" w:rsidRPr="009A375C">
        <w:t>“</w:t>
      </w:r>
      <w:r w:rsidRPr="009A375C">
        <w:t>turned off</w:t>
      </w:r>
      <w:r w:rsidR="008266AC" w:rsidRPr="009A375C">
        <w:t>”</w:t>
      </w:r>
      <w:r w:rsidRPr="009A375C">
        <w:t xml:space="preserve"> by staff after nutrition education has been completed. In Oklahoma, they have no standardized definition of high risk and no corresponding indicator field in their information system. If they were provided with a list of nutrition risk conditions, they could indicate which, if any, of those risk codes are in participant records. The three SAs found the data request clear, with the exception that Oklahoma has no standard definition for </w:t>
      </w:r>
      <w:r w:rsidR="008266AC" w:rsidRPr="009A375C">
        <w:t>“</w:t>
      </w:r>
      <w:r w:rsidRPr="009A375C">
        <w:t>high risk,</w:t>
      </w:r>
      <w:r w:rsidR="008266AC" w:rsidRPr="009A375C">
        <w:t>”</w:t>
      </w:r>
      <w:r w:rsidRPr="009A375C">
        <w:t xml:space="preserve"> and suggests defining the term in the data request.</w:t>
      </w:r>
    </w:p>
    <w:p w:rsidR="00E840AD" w:rsidRPr="009A375C" w:rsidRDefault="00E840AD" w:rsidP="0053471A">
      <w:pPr>
        <w:pStyle w:val="AppHeading2"/>
      </w:pPr>
      <w:bookmarkStart w:id="29" w:name="_Toc383442791"/>
      <w:r w:rsidRPr="009A375C">
        <w:t>1</w:t>
      </w:r>
      <w:r w:rsidR="0053471A">
        <w:t>2</w:t>
      </w:r>
      <w:r w:rsidRPr="009A375C">
        <w:tab/>
        <w:t xml:space="preserve">Administrative Data Request to </w:t>
      </w:r>
      <w:r w:rsidR="006472A0" w:rsidRPr="009A375C">
        <w:t>Sites</w:t>
      </w:r>
      <w:bookmarkEnd w:id="29"/>
    </w:p>
    <w:p w:rsidR="00E840AD" w:rsidRPr="009A375C" w:rsidRDefault="006472A0" w:rsidP="0053471A">
      <w:pPr>
        <w:pStyle w:val="AppHeading3"/>
      </w:pPr>
      <w:bookmarkStart w:id="30" w:name="_Toc383442792"/>
      <w:r w:rsidRPr="009A375C">
        <w:t>1</w:t>
      </w:r>
      <w:r w:rsidR="0053471A">
        <w:t>2</w:t>
      </w:r>
      <w:r w:rsidRPr="009A375C">
        <w:t>.1</w:t>
      </w:r>
      <w:r w:rsidRPr="009A375C">
        <w:tab/>
      </w:r>
      <w:r w:rsidR="00E840AD" w:rsidRPr="009A375C">
        <w:t>Procedures</w:t>
      </w:r>
      <w:bookmarkEnd w:id="30"/>
    </w:p>
    <w:p w:rsidR="008266AC" w:rsidRPr="009A375C" w:rsidRDefault="00E840AD" w:rsidP="00F125AC">
      <w:pPr>
        <w:pStyle w:val="BodyText1"/>
      </w:pPr>
      <w:r w:rsidRPr="009A375C">
        <w:t>Because FNS decided it was too burdensome to ask SAs to comply with the data request, we revised our procedures to request the informatio</w:t>
      </w:r>
      <w:r w:rsidR="00F125AC">
        <w:t>n from the pilot sites for a 30 percent</w:t>
      </w:r>
      <w:r w:rsidRPr="009A375C">
        <w:t xml:space="preserve"> subsample of participants. We emailed four of the sites that participated in </w:t>
      </w:r>
      <w:r w:rsidR="00F125AC">
        <w:t xml:space="preserve">the Phase I pretesting and asked them to review </w:t>
      </w:r>
      <w:r w:rsidRPr="009A375C">
        <w:t>the revise</w:t>
      </w:r>
      <w:r w:rsidR="00F125AC">
        <w:t>d administrative data request and to provide</w:t>
      </w:r>
      <w:r w:rsidRPr="009A375C">
        <w:t xml:space="preserve"> </w:t>
      </w:r>
      <w:r w:rsidR="00F125AC">
        <w:t xml:space="preserve">the estimated </w:t>
      </w:r>
      <w:r w:rsidRPr="009A375C">
        <w:t>burden</w:t>
      </w:r>
      <w:r w:rsidR="00F125AC">
        <w:t>.</w:t>
      </w:r>
    </w:p>
    <w:p w:rsidR="00E840AD" w:rsidRPr="009A375C" w:rsidRDefault="006472A0" w:rsidP="0053471A">
      <w:pPr>
        <w:pStyle w:val="AppHeading3"/>
      </w:pPr>
      <w:bookmarkStart w:id="31" w:name="_Toc383442793"/>
      <w:r w:rsidRPr="009A375C">
        <w:t>1</w:t>
      </w:r>
      <w:r w:rsidR="0053471A">
        <w:t>2</w:t>
      </w:r>
      <w:r w:rsidRPr="009A375C">
        <w:t>.2</w:t>
      </w:r>
      <w:r w:rsidRPr="009A375C">
        <w:tab/>
      </w:r>
      <w:r w:rsidR="00E840AD" w:rsidRPr="009A375C">
        <w:t>Findings</w:t>
      </w:r>
      <w:bookmarkEnd w:id="31"/>
    </w:p>
    <w:p w:rsidR="008266AC" w:rsidRPr="009A375C" w:rsidRDefault="00F125AC" w:rsidP="00E840AD">
      <w:pPr>
        <w:pStyle w:val="BodyText1"/>
      </w:pPr>
      <w:r>
        <w:t xml:space="preserve">Three of the four sites responded to our email request. </w:t>
      </w:r>
      <w:r w:rsidR="00E840AD" w:rsidRPr="004A0806">
        <w:t>The three site</w:t>
      </w:r>
      <w:r w:rsidR="004A0806" w:rsidRPr="004A0806">
        <w:t>s provided burden estimates of 3 hours, 4 hours, and 1.5 hours</w:t>
      </w:r>
      <w:r w:rsidR="00E840AD" w:rsidRPr="004A0806">
        <w:t>, for an average of 2.8 hours.</w:t>
      </w:r>
    </w:p>
    <w:p w:rsidR="00D072AC" w:rsidRDefault="00D072AC" w:rsidP="00D072AC">
      <w:pPr>
        <w:pStyle w:val="AppHeading2"/>
      </w:pPr>
    </w:p>
    <w:p w:rsidR="00026FC4" w:rsidRPr="009A375C" w:rsidRDefault="00026FC4" w:rsidP="00E840AD">
      <w:pPr>
        <w:pStyle w:val="BodyText1"/>
      </w:pPr>
    </w:p>
    <w:sectPr w:rsidR="00026FC4" w:rsidRPr="009A375C" w:rsidSect="00E840A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553" w:rsidRDefault="00257553" w:rsidP="007C4F9F">
      <w:r>
        <w:separator/>
      </w:r>
    </w:p>
  </w:endnote>
  <w:endnote w:type="continuationSeparator" w:id="0">
    <w:p w:rsidR="00257553" w:rsidRDefault="00257553" w:rsidP="007C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AD" w:rsidRDefault="00E840AD">
    <w:pPr>
      <w:pStyle w:val="Footer"/>
    </w:pPr>
    <w:r>
      <w:t>EEEE-</w:t>
    </w:r>
    <w:r>
      <w:fldChar w:fldCharType="begin"/>
    </w:r>
    <w:r>
      <w:instrText xml:space="preserve"> PAGE   \* MERGEFORMAT </w:instrText>
    </w:r>
    <w:r>
      <w:fldChar w:fldCharType="separate"/>
    </w:r>
    <w:r w:rsidR="007810D9">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09" w:rsidRDefault="00E840AD" w:rsidP="00E840AD">
    <w:pPr>
      <w:pStyle w:val="Footer"/>
      <w:jc w:val="right"/>
    </w:pPr>
    <w:r>
      <w:t>EEEE-</w:t>
    </w:r>
    <w:r>
      <w:fldChar w:fldCharType="begin"/>
    </w:r>
    <w:r>
      <w:instrText xml:space="preserve"> PAGE   \* MERGEFORMAT </w:instrText>
    </w:r>
    <w:r>
      <w:fldChar w:fldCharType="separate"/>
    </w:r>
    <w:r w:rsidR="007810D9">
      <w:rPr>
        <w:noProof/>
      </w:rPr>
      <w:t>13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09" w:rsidRPr="00E840AD" w:rsidRDefault="00E840AD" w:rsidP="00E840AD">
    <w:pPr>
      <w:pStyle w:val="Footer"/>
      <w:jc w:val="right"/>
    </w:pPr>
    <w:r>
      <w:t>EEEE-</w:t>
    </w:r>
    <w:r>
      <w:fldChar w:fldCharType="begin"/>
    </w:r>
    <w:r>
      <w:instrText xml:space="preserve"> PAGE   \* MERGEFORMAT </w:instrText>
    </w:r>
    <w:r>
      <w:fldChar w:fldCharType="separate"/>
    </w:r>
    <w:r w:rsidR="007810D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553" w:rsidRDefault="00257553" w:rsidP="007C4F9F">
      <w:r>
        <w:separator/>
      </w:r>
    </w:p>
  </w:footnote>
  <w:footnote w:type="continuationSeparator" w:id="0">
    <w:p w:rsidR="00257553" w:rsidRDefault="00257553" w:rsidP="007C4F9F">
      <w:r>
        <w:continuationSeparator/>
      </w:r>
    </w:p>
  </w:footnote>
  <w:footnote w:id="1">
    <w:p w:rsidR="00E840AD" w:rsidRDefault="00E840AD" w:rsidP="00E840AD">
      <w:pPr>
        <w:pStyle w:val="FootnoteText"/>
      </w:pPr>
      <w:r>
        <w:rPr>
          <w:rStyle w:val="FootnoteReference"/>
        </w:rPr>
        <w:footnoteRef/>
      </w:r>
      <w:r>
        <w:t xml:space="preserve"> Question numbers correspond to the pretest version of the instruments and are available upon request.</w:t>
      </w:r>
    </w:p>
  </w:footnote>
  <w:footnote w:id="2">
    <w:p w:rsidR="00E840AD" w:rsidRDefault="00E840AD" w:rsidP="00E840AD">
      <w:pPr>
        <w:pStyle w:val="FootnoteText"/>
      </w:pPr>
      <w:r>
        <w:rPr>
          <w:rStyle w:val="FootnoteReference"/>
        </w:rPr>
        <w:footnoteRef/>
      </w:r>
      <w:r>
        <w:t xml:space="preserve"> For the full-scale study, Part 1 will be completed before the WIC participant</w:t>
      </w:r>
      <w:r w:rsidR="008266AC">
        <w:t>’</w:t>
      </w:r>
      <w:r>
        <w:t>s appointment, and Part 2 will be completed after the WIC participant</w:t>
      </w:r>
      <w:r w:rsidR="008266AC">
        <w:t>’</w:t>
      </w:r>
      <w:r>
        <w:t>s appointment.</w:t>
      </w:r>
    </w:p>
  </w:footnote>
  <w:footnote w:id="3">
    <w:p w:rsidR="00E840AD" w:rsidRDefault="00E840AD" w:rsidP="00E840AD">
      <w:pPr>
        <w:pStyle w:val="FootnoteText"/>
      </w:pPr>
      <w:r>
        <w:rPr>
          <w:rStyle w:val="FootnoteReference"/>
        </w:rPr>
        <w:footnoteRef/>
      </w:r>
      <w:r>
        <w:t xml:space="preserve"> Following the pretests, we will split the combined survey into three versions (baseline, interim, final).</w:t>
      </w:r>
    </w:p>
  </w:footnote>
  <w:footnote w:id="4">
    <w:p w:rsidR="00D41376" w:rsidRDefault="00D41376" w:rsidP="00D41376">
      <w:pPr>
        <w:pStyle w:val="FootnoteText"/>
      </w:pPr>
      <w:r>
        <w:rPr>
          <w:rStyle w:val="FootnoteReference"/>
        </w:rPr>
        <w:footnoteRef/>
      </w:r>
      <w:r>
        <w:t xml:space="preserve"> For the full-scale study, Part 1 will be completed before the WIC participant’s appointment, and Part 2 will be completed after the WIC participant’s appointment.</w:t>
      </w:r>
    </w:p>
  </w:footnote>
  <w:footnote w:id="5">
    <w:p w:rsidR="00D41376" w:rsidRDefault="00D41376" w:rsidP="00D41376">
      <w:pPr>
        <w:pStyle w:val="FootnoteText"/>
      </w:pPr>
      <w:r>
        <w:rPr>
          <w:rStyle w:val="FootnoteReference"/>
        </w:rPr>
        <w:footnoteRef/>
      </w:r>
      <w:r>
        <w:t xml:space="preserve"> Following the pretests, we will split the combined survey into three versions (baseline, interim,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AD" w:rsidRDefault="00E840AD">
    <w:pPr>
      <w:pStyle w:val="Header"/>
    </w:pPr>
    <w:r>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AD" w:rsidRDefault="00E840AD" w:rsidP="00E840AD">
    <w:pPr>
      <w:pStyle w:val="Header"/>
      <w:jc w:val="right"/>
    </w:pPr>
    <w:r>
      <w:t>Appendix EEEE: Pretest Methods and Findings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09" w:rsidRDefault="007810D9" w:rsidP="000323F8">
    <w:pPr>
      <w:ind w:left="-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9DA11E4"/>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1">
    <w:nsid w:val="FFFFFF83"/>
    <w:multiLevelType w:val="singleLevel"/>
    <w:tmpl w:val="70F87482"/>
    <w:lvl w:ilvl="0">
      <w:start w:val="1"/>
      <w:numFmt w:val="bullet"/>
      <w:lvlText w:val="–"/>
      <w:lvlJc w:val="left"/>
      <w:pPr>
        <w:ind w:left="720" w:hanging="360"/>
      </w:pPr>
      <w:rPr>
        <w:rFonts w:ascii="Arial" w:hAnsi="Arial" w:hint="default"/>
      </w:rPr>
    </w:lvl>
  </w:abstractNum>
  <w:abstractNum w:abstractNumId="2">
    <w:nsid w:val="FFFFFF89"/>
    <w:multiLevelType w:val="singleLevel"/>
    <w:tmpl w:val="98520646"/>
    <w:lvl w:ilvl="0">
      <w:start w:val="1"/>
      <w:numFmt w:val="bullet"/>
      <w:lvlText w:val="▪"/>
      <w:lvlJc w:val="left"/>
      <w:pPr>
        <w:ind w:left="360" w:hanging="360"/>
      </w:pPr>
      <w:rPr>
        <w:rFonts w:ascii="Verdana" w:hAnsi="Verdana" w:cs="Cambria" w:hint="default"/>
        <w:sz w:val="22"/>
        <w:szCs w:val="22"/>
      </w:rPr>
    </w:lvl>
  </w:abstractNum>
  <w:abstractNum w:abstractNumId="3">
    <w:nsid w:val="029D668D"/>
    <w:multiLevelType w:val="hybridMultilevel"/>
    <w:tmpl w:val="FC9C88D6"/>
    <w:lvl w:ilvl="0" w:tplc="48A68FEC">
      <w:start w:val="1"/>
      <w:numFmt w:val="bullet"/>
      <w:lvlText w:val=""/>
      <w:lvlJc w:val="left"/>
      <w:pPr>
        <w:tabs>
          <w:tab w:val="num" w:pos="1080"/>
        </w:tabs>
        <w:ind w:left="1080" w:hanging="360"/>
      </w:pPr>
      <w:rPr>
        <w:rFonts w:ascii="Wingdings" w:hAnsi="Wingdings" w:hint="default"/>
        <w:b w:val="0"/>
        <w:bCs w:val="0"/>
        <w:i w:val="0"/>
        <w:iCs w:val="0"/>
        <w:caps w:val="0"/>
        <w:smallCaps w:val="0"/>
        <w:strike w:val="0"/>
        <w:dstrike w:val="0"/>
        <w:noProof w:val="0"/>
        <w:vanish w:val="0"/>
        <w:color w:val="auto"/>
        <w:spacing w:val="0"/>
        <w:kern w:val="0"/>
        <w:position w:val="0"/>
        <w:sz w:val="24"/>
        <w:szCs w:val="20"/>
        <w:u w:val="none"/>
        <w:effect w:val="none"/>
        <w:vertAlign w:val="baseline"/>
        <w:em w:val="none"/>
        <w:specVanish w:val="0"/>
      </w:rPr>
    </w:lvl>
    <w:lvl w:ilvl="1" w:tplc="04090001">
      <w:start w:val="1"/>
      <w:numFmt w:val="decimal"/>
      <w:lvlText w:val="%2."/>
      <w:lvlJc w:val="left"/>
      <w:pPr>
        <w:tabs>
          <w:tab w:val="num" w:pos="630"/>
        </w:tabs>
        <w:ind w:left="630" w:hanging="360"/>
      </w:pPr>
      <w:rPr>
        <w:rFonts w:ascii="Times New Roman" w:hAnsi="Times New Roman" w:cs="Times New Roman"/>
      </w:rPr>
    </w:lvl>
    <w:lvl w:ilvl="2" w:tplc="04090019">
      <w:start w:val="1"/>
      <w:numFmt w:val="lowerLetter"/>
      <w:lvlText w:val="%3."/>
      <w:lvlJc w:val="left"/>
      <w:pPr>
        <w:tabs>
          <w:tab w:val="num" w:pos="1800"/>
        </w:tabs>
        <w:ind w:left="1800" w:hanging="360"/>
      </w:pPr>
      <w:rPr>
        <w:rFonts w:ascii="Times New Roman" w:hAnsi="Times New Roman" w:cs="Times New Roman"/>
      </w:rPr>
    </w:lvl>
    <w:lvl w:ilvl="3" w:tplc="EC401384">
      <w:start w:val="1"/>
      <w:numFmt w:val="upperLetter"/>
      <w:lvlText w:val="%4."/>
      <w:lvlJc w:val="left"/>
      <w:pPr>
        <w:ind w:left="2520" w:hanging="540"/>
      </w:pPr>
      <w:rPr>
        <w:rFonts w:ascii="Times New Roman" w:hAnsi="Times New Roman" w:cs="Times New Roman" w:hint="default"/>
      </w:rPr>
    </w:lvl>
    <w:lvl w:ilvl="4" w:tplc="04090019">
      <w:start w:val="1"/>
      <w:numFmt w:val="lowerLetter"/>
      <w:lvlText w:val="%5."/>
      <w:lvlJc w:val="left"/>
      <w:pPr>
        <w:tabs>
          <w:tab w:val="num" w:pos="3060"/>
        </w:tabs>
        <w:ind w:left="3060" w:hanging="360"/>
      </w:pPr>
      <w:rPr>
        <w:rFonts w:ascii="Times New Roman" w:hAnsi="Times New Roman" w:cs="Times New Roman"/>
      </w:rPr>
    </w:lvl>
    <w:lvl w:ilvl="5" w:tplc="0409001B">
      <w:start w:val="1"/>
      <w:numFmt w:val="lowerRoman"/>
      <w:lvlText w:val="%6."/>
      <w:lvlJc w:val="right"/>
      <w:pPr>
        <w:tabs>
          <w:tab w:val="num" w:pos="3780"/>
        </w:tabs>
        <w:ind w:left="3780" w:hanging="180"/>
      </w:pPr>
      <w:rPr>
        <w:rFonts w:ascii="Times New Roman" w:hAnsi="Times New Roman" w:cs="Times New Roman"/>
      </w:rPr>
    </w:lvl>
    <w:lvl w:ilvl="6" w:tplc="0409000F">
      <w:start w:val="1"/>
      <w:numFmt w:val="decimal"/>
      <w:lvlText w:val="%7."/>
      <w:lvlJc w:val="left"/>
      <w:pPr>
        <w:tabs>
          <w:tab w:val="num" w:pos="4500"/>
        </w:tabs>
        <w:ind w:left="4500" w:hanging="360"/>
      </w:pPr>
      <w:rPr>
        <w:rFonts w:ascii="Times New Roman" w:hAnsi="Times New Roman" w:cs="Times New Roman"/>
      </w:rPr>
    </w:lvl>
    <w:lvl w:ilvl="7" w:tplc="04090019">
      <w:start w:val="1"/>
      <w:numFmt w:val="lowerLetter"/>
      <w:lvlText w:val="%8."/>
      <w:lvlJc w:val="left"/>
      <w:pPr>
        <w:tabs>
          <w:tab w:val="num" w:pos="5220"/>
        </w:tabs>
        <w:ind w:left="5220" w:hanging="360"/>
      </w:pPr>
      <w:rPr>
        <w:rFonts w:ascii="Times New Roman" w:hAnsi="Times New Roman" w:cs="Times New Roman"/>
      </w:rPr>
    </w:lvl>
    <w:lvl w:ilvl="8" w:tplc="0409001B">
      <w:start w:val="1"/>
      <w:numFmt w:val="lowerRoman"/>
      <w:lvlText w:val="%9."/>
      <w:lvlJc w:val="right"/>
      <w:pPr>
        <w:tabs>
          <w:tab w:val="num" w:pos="5940"/>
        </w:tabs>
        <w:ind w:left="5940" w:hanging="180"/>
      </w:pPr>
      <w:rPr>
        <w:rFonts w:ascii="Times New Roman" w:hAnsi="Times New Roman" w:cs="Times New Roman"/>
      </w:rPr>
    </w:lvl>
  </w:abstractNum>
  <w:abstractNum w:abstractNumId="4">
    <w:nsid w:val="04142EB4"/>
    <w:multiLevelType w:val="hybridMultilevel"/>
    <w:tmpl w:val="ECA4D53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nsid w:val="04224DF5"/>
    <w:multiLevelType w:val="hybridMultilevel"/>
    <w:tmpl w:val="00865886"/>
    <w:lvl w:ilvl="0" w:tplc="A96ADFAA">
      <w:start w:val="1"/>
      <w:numFmt w:val="bullet"/>
      <w:pStyle w:val="ListBullet2"/>
      <w:lvlText w:val="–"/>
      <w:lvlJc w:val="left"/>
      <w:pPr>
        <w:ind w:left="1800" w:hanging="360"/>
      </w:pPr>
      <w:rPr>
        <w:rFonts w:ascii="Verdana" w:hAnsi="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A992E7B"/>
    <w:multiLevelType w:val="hybridMultilevel"/>
    <w:tmpl w:val="AAAC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42F03"/>
    <w:multiLevelType w:val="multilevel"/>
    <w:tmpl w:val="B9E295D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FD2100F"/>
    <w:multiLevelType w:val="hybridMultilevel"/>
    <w:tmpl w:val="117E4F6C"/>
    <w:lvl w:ilvl="0" w:tplc="F19ECE22">
      <w:start w:val="1"/>
      <w:numFmt w:val="decimal"/>
      <w:pStyle w:val="openbullet"/>
      <w:lvlText w:val="%1."/>
      <w:lvlJc w:val="left"/>
      <w:pPr>
        <w:ind w:left="1080" w:hanging="360"/>
      </w:pPr>
      <w:rPr>
        <w:rFonts w:ascii="Times New Roman" w:hAnsi="Times New Roman" w:cs="Times New Roman"/>
        <w:i w:val="0"/>
        <w:iCs w:val="0"/>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9">
    <w:nsid w:val="125C7707"/>
    <w:multiLevelType w:val="hybridMultilevel"/>
    <w:tmpl w:val="3868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E06039"/>
    <w:multiLevelType w:val="multilevel"/>
    <w:tmpl w:val="154ED458"/>
    <w:lvl w:ilvl="0">
      <w:start w:val="1"/>
      <w:numFmt w:val="decimal"/>
      <w:pStyle w:val="Heading1"/>
      <w:lvlText w:val="%1."/>
      <w:lvlJc w:val="left"/>
      <w:pPr>
        <w:ind w:left="360" w:hanging="360"/>
      </w:pPr>
      <w:rPr>
        <w:rFonts w:ascii="Verdana" w:hAnsi="Verdana" w:cs="Cambria" w:hint="default"/>
        <w:b/>
        <w:bCs/>
        <w:i w:val="0"/>
        <w:iCs w:val="0"/>
        <w:sz w:val="26"/>
        <w:szCs w:val="26"/>
      </w:rPr>
    </w:lvl>
    <w:lvl w:ilvl="1">
      <w:start w:val="1"/>
      <w:numFmt w:val="decimal"/>
      <w:pStyle w:val="Heading2"/>
      <w:lvlText w:val="%1.%2"/>
      <w:lvlJc w:val="left"/>
      <w:pPr>
        <w:ind w:left="720" w:hanging="720"/>
      </w:pPr>
      <w:rPr>
        <w:rFonts w:ascii="Verdana" w:hAnsi="Verdana" w:cs="Cambria" w:hint="default"/>
        <w:b/>
        <w:bCs/>
        <w:i w:val="0"/>
        <w:iCs w:val="0"/>
        <w:sz w:val="24"/>
        <w:szCs w:val="24"/>
      </w:rPr>
    </w:lvl>
    <w:lvl w:ilvl="2">
      <w:start w:val="1"/>
      <w:numFmt w:val="decimal"/>
      <w:pStyle w:val="Heading3"/>
      <w:lvlText w:val="%1.%2.%3"/>
      <w:lvlJc w:val="left"/>
      <w:pPr>
        <w:ind w:left="864" w:hanging="864"/>
      </w:pPr>
      <w:rPr>
        <w:rFonts w:ascii="Verdana" w:hAnsi="Verdana" w:cs="Cambria" w:hint="default"/>
        <w:b/>
        <w:bCs/>
        <w:i/>
        <w:iCs/>
        <w:sz w:val="22"/>
        <w:szCs w:val="22"/>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
    <w:nsid w:val="148438DC"/>
    <w:multiLevelType w:val="hybridMultilevel"/>
    <w:tmpl w:val="25D4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B595FEC"/>
    <w:multiLevelType w:val="hybridMultilevel"/>
    <w:tmpl w:val="6644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27420D"/>
    <w:multiLevelType w:val="hybridMultilevel"/>
    <w:tmpl w:val="52F2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D1678F"/>
    <w:multiLevelType w:val="hybridMultilevel"/>
    <w:tmpl w:val="36A22D44"/>
    <w:lvl w:ilvl="0" w:tplc="48A68FEC">
      <w:start w:val="1"/>
      <w:numFmt w:val="bullet"/>
      <w:lvlText w:val=""/>
      <w:lvlJc w:val="left"/>
      <w:pPr>
        <w:tabs>
          <w:tab w:val="num" w:pos="1080"/>
        </w:tabs>
        <w:ind w:left="1080" w:hanging="360"/>
      </w:pPr>
      <w:rPr>
        <w:rFonts w:ascii="Wingdings" w:hAnsi="Wingdings" w:hint="default"/>
        <w:b w:val="0"/>
        <w:bCs w:val="0"/>
        <w:i w:val="0"/>
        <w:iCs w:val="0"/>
        <w:caps w:val="0"/>
        <w:smallCaps w:val="0"/>
        <w:strike w:val="0"/>
        <w:dstrike w:val="0"/>
        <w:noProof w:val="0"/>
        <w:vanish w:val="0"/>
        <w:color w:val="auto"/>
        <w:spacing w:val="0"/>
        <w:kern w:val="0"/>
        <w:position w:val="0"/>
        <w:sz w:val="24"/>
        <w:szCs w:val="20"/>
        <w:u w:val="none"/>
        <w:effect w:val="none"/>
        <w:vertAlign w:val="baseline"/>
        <w:em w:val="none"/>
        <w:specVanish w:val="0"/>
      </w:rPr>
    </w:lvl>
    <w:lvl w:ilvl="1" w:tplc="74600A78">
      <w:start w:val="1"/>
      <w:numFmt w:val="decimal"/>
      <w:lvlText w:val="%2."/>
      <w:lvlJc w:val="left"/>
      <w:pPr>
        <w:tabs>
          <w:tab w:val="num" w:pos="1260"/>
        </w:tabs>
        <w:ind w:left="1260" w:hanging="360"/>
      </w:pPr>
    </w:lvl>
    <w:lvl w:ilvl="2" w:tplc="04090019">
      <w:start w:val="1"/>
      <w:numFmt w:val="lowerLetter"/>
      <w:lvlText w:val="%3."/>
      <w:lvlJc w:val="left"/>
      <w:pPr>
        <w:tabs>
          <w:tab w:val="num" w:pos="2430"/>
        </w:tabs>
        <w:ind w:left="2430" w:hanging="360"/>
      </w:pPr>
    </w:lvl>
    <w:lvl w:ilvl="3" w:tplc="EC401384">
      <w:start w:val="1"/>
      <w:numFmt w:val="upperLetter"/>
      <w:lvlText w:val="%4."/>
      <w:lvlJc w:val="left"/>
      <w:pPr>
        <w:ind w:left="3150" w:hanging="540"/>
      </w:pPr>
      <w:rPr>
        <w:rFonts w:hint="default"/>
      </w:r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nsid w:val="1F0D6CF4"/>
    <w:multiLevelType w:val="hybridMultilevel"/>
    <w:tmpl w:val="1E02A0D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nsid w:val="208A0FC7"/>
    <w:multiLevelType w:val="hybridMultilevel"/>
    <w:tmpl w:val="B9E295D6"/>
    <w:lvl w:ilvl="0" w:tplc="A86258C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3244EF1"/>
    <w:multiLevelType w:val="multilevel"/>
    <w:tmpl w:val="CDF0F2FE"/>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990"/>
        </w:tabs>
        <w:ind w:left="990" w:hanging="360"/>
      </w:pPr>
    </w:lvl>
    <w:lvl w:ilvl="2">
      <w:start w:val="1"/>
      <w:numFmt w:val="lowerLetter"/>
      <w:lvlText w:val="%3."/>
      <w:lvlJc w:val="left"/>
      <w:pPr>
        <w:tabs>
          <w:tab w:val="num" w:pos="2160"/>
        </w:tabs>
        <w:ind w:left="2160" w:hanging="360"/>
      </w:pPr>
    </w:lvl>
    <w:lvl w:ilvl="3">
      <w:start w:val="1"/>
      <w:numFmt w:val="upperLetter"/>
      <w:lvlText w:val="%4."/>
      <w:lvlJc w:val="left"/>
      <w:pPr>
        <w:ind w:left="2880" w:hanging="540"/>
      </w:pPr>
      <w:rPr>
        <w:rFonts w:hint="default"/>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nsid w:val="24F16469"/>
    <w:multiLevelType w:val="hybridMultilevel"/>
    <w:tmpl w:val="DED0566C"/>
    <w:lvl w:ilvl="0" w:tplc="07BACE64">
      <w:start w:val="65"/>
      <w:numFmt w:val="decimal"/>
      <w:pStyle w:val="aques"/>
      <w:lvlText w:val="%1."/>
      <w:lvlJc w:val="left"/>
      <w:pPr>
        <w:ind w:left="540" w:hanging="360"/>
      </w:pPr>
      <w:rPr>
        <w:rFonts w:hint="default"/>
        <w:b/>
        <w:i w:val="0"/>
        <w:i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22">
    <w:nsid w:val="2B047B45"/>
    <w:multiLevelType w:val="hybridMultilevel"/>
    <w:tmpl w:val="D6669EC6"/>
    <w:lvl w:ilvl="0" w:tplc="0D6E7892">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F9A3DCE"/>
    <w:multiLevelType w:val="hybridMultilevel"/>
    <w:tmpl w:val="4F08394E"/>
    <w:lvl w:ilvl="0" w:tplc="DAF461DA">
      <w:start w:val="1"/>
      <w:numFmt w:val="bullet"/>
      <w:lvlText w:val="▪"/>
      <w:lvlJc w:val="left"/>
      <w:pPr>
        <w:ind w:left="32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D34E1394">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507255"/>
    <w:multiLevelType w:val="hybridMultilevel"/>
    <w:tmpl w:val="DAE048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814163"/>
    <w:multiLevelType w:val="hybridMultilevel"/>
    <w:tmpl w:val="5E8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4E5C7D"/>
    <w:multiLevelType w:val="hybridMultilevel"/>
    <w:tmpl w:val="4956CD52"/>
    <w:lvl w:ilvl="0" w:tplc="68CE1B1C">
      <w:start w:val="25"/>
      <w:numFmt w:val="bullet"/>
      <w:pStyle w:val="areplybox"/>
      <w:lvlText w:val=""/>
      <w:lvlJc w:val="left"/>
      <w:pPr>
        <w:ind w:left="1152" w:hanging="432"/>
      </w:pPr>
      <w:rPr>
        <w:rFonts w:ascii="Wingdings" w:hAnsi="Wingdings" w:cs="Cambria" w:hint="default"/>
        <w:sz w:val="24"/>
        <w:szCs w:val="24"/>
      </w:rPr>
    </w:lvl>
    <w:lvl w:ilvl="1" w:tplc="04090019">
      <w:start w:val="1"/>
      <w:numFmt w:val="bullet"/>
      <w:lvlText w:val="o"/>
      <w:lvlJc w:val="left"/>
      <w:pPr>
        <w:ind w:left="3150" w:hanging="360"/>
      </w:pPr>
      <w:rPr>
        <w:rFonts w:ascii="Courier New" w:hAnsi="Courier New" w:cs="Cambria" w:hint="default"/>
      </w:rPr>
    </w:lvl>
    <w:lvl w:ilvl="2" w:tplc="0409001B">
      <w:start w:val="1"/>
      <w:numFmt w:val="bullet"/>
      <w:lvlText w:val=""/>
      <w:lvlJc w:val="left"/>
      <w:pPr>
        <w:ind w:left="3870" w:hanging="360"/>
      </w:pPr>
      <w:rPr>
        <w:rFonts w:ascii="Wingdings" w:hAnsi="Wingdings" w:cs="Cambria" w:hint="default"/>
      </w:rPr>
    </w:lvl>
    <w:lvl w:ilvl="3" w:tplc="0409000F">
      <w:start w:val="1"/>
      <w:numFmt w:val="bullet"/>
      <w:lvlText w:val=""/>
      <w:lvlJc w:val="left"/>
      <w:pPr>
        <w:ind w:left="4590" w:hanging="360"/>
      </w:pPr>
      <w:rPr>
        <w:rFonts w:ascii="Symbol" w:hAnsi="Symbol" w:cs="Cambria" w:hint="default"/>
      </w:rPr>
    </w:lvl>
    <w:lvl w:ilvl="4" w:tplc="04090019">
      <w:start w:val="1"/>
      <w:numFmt w:val="bullet"/>
      <w:lvlText w:val="o"/>
      <w:lvlJc w:val="left"/>
      <w:pPr>
        <w:ind w:left="5310" w:hanging="360"/>
      </w:pPr>
      <w:rPr>
        <w:rFonts w:ascii="Courier New" w:hAnsi="Courier New" w:cs="Cambria" w:hint="default"/>
      </w:rPr>
    </w:lvl>
    <w:lvl w:ilvl="5" w:tplc="0409001B">
      <w:start w:val="1"/>
      <w:numFmt w:val="bullet"/>
      <w:lvlText w:val=""/>
      <w:lvlJc w:val="left"/>
      <w:pPr>
        <w:ind w:left="6030" w:hanging="360"/>
      </w:pPr>
      <w:rPr>
        <w:rFonts w:ascii="Wingdings" w:hAnsi="Wingdings" w:cs="Cambria" w:hint="default"/>
      </w:rPr>
    </w:lvl>
    <w:lvl w:ilvl="6" w:tplc="0409000F">
      <w:start w:val="1"/>
      <w:numFmt w:val="bullet"/>
      <w:lvlText w:val=""/>
      <w:lvlJc w:val="left"/>
      <w:pPr>
        <w:ind w:left="6750" w:hanging="360"/>
      </w:pPr>
      <w:rPr>
        <w:rFonts w:ascii="Symbol" w:hAnsi="Symbol" w:cs="Cambria" w:hint="default"/>
      </w:rPr>
    </w:lvl>
    <w:lvl w:ilvl="7" w:tplc="04090019">
      <w:start w:val="1"/>
      <w:numFmt w:val="bullet"/>
      <w:lvlText w:val="o"/>
      <w:lvlJc w:val="left"/>
      <w:pPr>
        <w:ind w:left="7470" w:hanging="360"/>
      </w:pPr>
      <w:rPr>
        <w:rFonts w:ascii="Courier New" w:hAnsi="Courier New" w:cs="Cambria" w:hint="default"/>
      </w:rPr>
    </w:lvl>
    <w:lvl w:ilvl="8" w:tplc="0409001B">
      <w:start w:val="1"/>
      <w:numFmt w:val="bullet"/>
      <w:lvlText w:val=""/>
      <w:lvlJc w:val="left"/>
      <w:pPr>
        <w:ind w:left="8190" w:hanging="360"/>
      </w:pPr>
      <w:rPr>
        <w:rFonts w:ascii="Wingdings" w:hAnsi="Wingdings" w:cs="Cambria" w:hint="default"/>
      </w:rPr>
    </w:lvl>
  </w:abstractNum>
  <w:abstractNum w:abstractNumId="27">
    <w:nsid w:val="45AF1181"/>
    <w:multiLevelType w:val="hybridMultilevel"/>
    <w:tmpl w:val="7B0E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6D81B5B"/>
    <w:multiLevelType w:val="hybridMultilevel"/>
    <w:tmpl w:val="B270E180"/>
    <w:lvl w:ilvl="0" w:tplc="736C712A">
      <w:start w:val="25"/>
      <w:numFmt w:val="bullet"/>
      <w:pStyle w:val="openbullet-indent1"/>
      <w:lvlText w:val=""/>
      <w:lvlJc w:val="left"/>
      <w:pPr>
        <w:ind w:left="1627" w:hanging="360"/>
      </w:pPr>
      <w:rPr>
        <w:rFonts w:ascii="Symbol" w:hAnsi="Symbol" w:cs="Cambria" w:hint="default"/>
        <w:sz w:val="24"/>
        <w:szCs w:val="24"/>
      </w:rPr>
    </w:lvl>
    <w:lvl w:ilvl="1" w:tplc="04090003">
      <w:start w:val="1"/>
      <w:numFmt w:val="bullet"/>
      <w:lvlText w:val="o"/>
      <w:lvlJc w:val="left"/>
      <w:pPr>
        <w:ind w:left="2347" w:hanging="360"/>
      </w:pPr>
      <w:rPr>
        <w:rFonts w:ascii="Courier New" w:hAnsi="Courier New" w:cs="Cambria" w:hint="default"/>
      </w:rPr>
    </w:lvl>
    <w:lvl w:ilvl="2" w:tplc="04090005">
      <w:start w:val="1"/>
      <w:numFmt w:val="bullet"/>
      <w:lvlText w:val=""/>
      <w:lvlJc w:val="left"/>
      <w:pPr>
        <w:ind w:left="3067" w:hanging="360"/>
      </w:pPr>
      <w:rPr>
        <w:rFonts w:ascii="Wingdings" w:hAnsi="Wingdings" w:cs="Cambria" w:hint="default"/>
      </w:rPr>
    </w:lvl>
    <w:lvl w:ilvl="3" w:tplc="04090001">
      <w:start w:val="1"/>
      <w:numFmt w:val="bullet"/>
      <w:lvlText w:val=""/>
      <w:lvlJc w:val="left"/>
      <w:pPr>
        <w:ind w:left="3787" w:hanging="360"/>
      </w:pPr>
      <w:rPr>
        <w:rFonts w:ascii="Symbol" w:hAnsi="Symbol" w:cs="Cambria" w:hint="default"/>
      </w:rPr>
    </w:lvl>
    <w:lvl w:ilvl="4" w:tplc="04090003">
      <w:start w:val="1"/>
      <w:numFmt w:val="bullet"/>
      <w:lvlText w:val="o"/>
      <w:lvlJc w:val="left"/>
      <w:pPr>
        <w:ind w:left="4507" w:hanging="360"/>
      </w:pPr>
      <w:rPr>
        <w:rFonts w:ascii="Courier New" w:hAnsi="Courier New" w:cs="Cambria" w:hint="default"/>
      </w:rPr>
    </w:lvl>
    <w:lvl w:ilvl="5" w:tplc="04090005">
      <w:start w:val="1"/>
      <w:numFmt w:val="bullet"/>
      <w:lvlText w:val=""/>
      <w:lvlJc w:val="left"/>
      <w:pPr>
        <w:ind w:left="5227" w:hanging="360"/>
      </w:pPr>
      <w:rPr>
        <w:rFonts w:ascii="Wingdings" w:hAnsi="Wingdings" w:cs="Cambria" w:hint="default"/>
      </w:rPr>
    </w:lvl>
    <w:lvl w:ilvl="6" w:tplc="04090001">
      <w:start w:val="1"/>
      <w:numFmt w:val="bullet"/>
      <w:lvlText w:val=""/>
      <w:lvlJc w:val="left"/>
      <w:pPr>
        <w:ind w:left="5947" w:hanging="360"/>
      </w:pPr>
      <w:rPr>
        <w:rFonts w:ascii="Symbol" w:hAnsi="Symbol" w:cs="Cambria" w:hint="default"/>
      </w:rPr>
    </w:lvl>
    <w:lvl w:ilvl="7" w:tplc="04090003">
      <w:start w:val="1"/>
      <w:numFmt w:val="bullet"/>
      <w:lvlText w:val="o"/>
      <w:lvlJc w:val="left"/>
      <w:pPr>
        <w:ind w:left="6667" w:hanging="360"/>
      </w:pPr>
      <w:rPr>
        <w:rFonts w:ascii="Courier New" w:hAnsi="Courier New" w:cs="Cambria" w:hint="default"/>
      </w:rPr>
    </w:lvl>
    <w:lvl w:ilvl="8" w:tplc="04090005">
      <w:start w:val="1"/>
      <w:numFmt w:val="bullet"/>
      <w:lvlText w:val=""/>
      <w:lvlJc w:val="left"/>
      <w:pPr>
        <w:ind w:left="7387" w:hanging="360"/>
      </w:pPr>
      <w:rPr>
        <w:rFonts w:ascii="Wingdings" w:hAnsi="Wingdings" w:cs="Cambria" w:hint="default"/>
      </w:rPr>
    </w:lvl>
  </w:abstractNum>
  <w:abstractNum w:abstractNumId="29">
    <w:nsid w:val="4837228C"/>
    <w:multiLevelType w:val="hybridMultilevel"/>
    <w:tmpl w:val="F2009D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F8A2501"/>
    <w:multiLevelType w:val="hybridMultilevel"/>
    <w:tmpl w:val="0E644EE6"/>
    <w:lvl w:ilvl="0" w:tplc="DBC222C0">
      <w:start w:val="1"/>
      <w:numFmt w:val="bullet"/>
      <w:lvlText w:val="•"/>
      <w:lvlJc w:val="left"/>
      <w:pPr>
        <w:ind w:left="2160" w:hanging="360"/>
      </w:pPr>
      <w:rPr>
        <w:rFonts w:ascii="Arial" w:hAnsi="Arial" w:hint="default"/>
      </w:rPr>
    </w:lvl>
    <w:lvl w:ilvl="1" w:tplc="653C4824">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30185D"/>
    <w:multiLevelType w:val="hybridMultilevel"/>
    <w:tmpl w:val="12247560"/>
    <w:lvl w:ilvl="0" w:tplc="8722B4C4">
      <w:start w:val="1"/>
      <w:numFmt w:val="bullet"/>
      <w:pStyle w:val="TableBulletLM"/>
      <w:lvlText w:val="▪"/>
      <w:lvlJc w:val="left"/>
      <w:pPr>
        <w:ind w:left="720" w:hanging="360"/>
      </w:pPr>
      <w:rPr>
        <w:rFonts w:ascii="Verdana" w:hAnsi="Verdana" w:cs="Cambria" w:hint="default"/>
        <w:sz w:val="20"/>
        <w:szCs w:val="20"/>
      </w:rPr>
    </w:lvl>
    <w:lvl w:ilvl="1" w:tplc="04090003">
      <w:start w:val="1"/>
      <w:numFmt w:val="bullet"/>
      <w:lvlText w:val="o"/>
      <w:lvlJc w:val="left"/>
      <w:pPr>
        <w:ind w:left="1440" w:hanging="360"/>
      </w:pPr>
      <w:rPr>
        <w:rFonts w:ascii="Courier New" w:hAnsi="Courier New" w:cs="Cambria" w:hint="default"/>
      </w:rPr>
    </w:lvl>
    <w:lvl w:ilvl="2" w:tplc="04090005">
      <w:start w:val="1"/>
      <w:numFmt w:val="bullet"/>
      <w:lvlText w:val=""/>
      <w:lvlJc w:val="left"/>
      <w:pPr>
        <w:ind w:left="2160" w:hanging="360"/>
      </w:pPr>
      <w:rPr>
        <w:rFonts w:ascii="Wingdings" w:hAnsi="Wingdings" w:cs="Cambria"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Cambria" w:hint="default"/>
      </w:rPr>
    </w:lvl>
    <w:lvl w:ilvl="5" w:tplc="04090005">
      <w:start w:val="1"/>
      <w:numFmt w:val="bullet"/>
      <w:lvlText w:val=""/>
      <w:lvlJc w:val="left"/>
      <w:pPr>
        <w:ind w:left="4320" w:hanging="360"/>
      </w:pPr>
      <w:rPr>
        <w:rFonts w:ascii="Wingdings" w:hAnsi="Wingdings" w:cs="Cambria"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Cambria" w:hint="default"/>
      </w:rPr>
    </w:lvl>
    <w:lvl w:ilvl="8" w:tplc="04090005">
      <w:start w:val="1"/>
      <w:numFmt w:val="bullet"/>
      <w:lvlText w:val=""/>
      <w:lvlJc w:val="left"/>
      <w:pPr>
        <w:ind w:left="6480" w:hanging="360"/>
      </w:pPr>
      <w:rPr>
        <w:rFonts w:ascii="Wingdings" w:hAnsi="Wingdings" w:cs="Cambria" w:hint="default"/>
      </w:rPr>
    </w:lvl>
  </w:abstractNum>
  <w:abstractNum w:abstractNumId="32">
    <w:nsid w:val="508E305D"/>
    <w:multiLevelType w:val="hybridMultilevel"/>
    <w:tmpl w:val="29389BCA"/>
    <w:lvl w:ilvl="0" w:tplc="2B3C2190">
      <w:start w:val="1"/>
      <w:numFmt w:val="decimal"/>
      <w:pStyle w:val="Question-FirstLevelNV"/>
      <w:lvlText w:val="%1."/>
      <w:lvlJc w:val="left"/>
      <w:pPr>
        <w:tabs>
          <w:tab w:val="num" w:pos="1440"/>
        </w:tabs>
        <w:ind w:left="1440" w:hanging="360"/>
      </w:pPr>
      <w:rPr>
        <w:rFonts w:ascii="Verdana" w:hAnsi="Verdana" w:cs="Times New Roman" w:hint="default"/>
        <w:i w:val="0"/>
        <w:iCs w:val="0"/>
      </w:rPr>
    </w:lvl>
    <w:lvl w:ilvl="1" w:tplc="04090001">
      <w:start w:val="1"/>
      <w:numFmt w:val="decimal"/>
      <w:lvlText w:val="%2."/>
      <w:lvlJc w:val="left"/>
      <w:pPr>
        <w:tabs>
          <w:tab w:val="num" w:pos="990"/>
        </w:tabs>
        <w:ind w:left="990" w:hanging="360"/>
      </w:pPr>
      <w:rPr>
        <w:rFonts w:ascii="Times New Roman" w:hAnsi="Times New Roman" w:cs="Times New Roman"/>
      </w:rPr>
    </w:lvl>
    <w:lvl w:ilvl="2" w:tplc="04090019">
      <w:start w:val="1"/>
      <w:numFmt w:val="lowerLetter"/>
      <w:lvlText w:val="%3."/>
      <w:lvlJc w:val="left"/>
      <w:pPr>
        <w:tabs>
          <w:tab w:val="num" w:pos="2160"/>
        </w:tabs>
        <w:ind w:left="2160" w:hanging="360"/>
      </w:pPr>
      <w:rPr>
        <w:rFonts w:ascii="Times New Roman" w:hAnsi="Times New Roman" w:cs="Times New Roman"/>
      </w:rPr>
    </w:lvl>
    <w:lvl w:ilvl="3" w:tplc="EC401384">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33">
    <w:nsid w:val="51E61DB8"/>
    <w:multiLevelType w:val="hybridMultilevel"/>
    <w:tmpl w:val="F10AA642"/>
    <w:lvl w:ilvl="0" w:tplc="C5BC441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3B92F17"/>
    <w:multiLevelType w:val="hybridMultilevel"/>
    <w:tmpl w:val="F6DCFEFA"/>
    <w:lvl w:ilvl="0" w:tplc="2BB06B7C">
      <w:start w:val="1"/>
      <w:numFmt w:val="bullet"/>
      <w:pStyle w:val="bullets"/>
      <w:lvlText w:val=""/>
      <w:lvlJc w:val="left"/>
      <w:pPr>
        <w:tabs>
          <w:tab w:val="num" w:pos="360"/>
        </w:tabs>
        <w:ind w:left="360" w:hanging="360"/>
      </w:pPr>
      <w:rPr>
        <w:rFonts w:ascii="Wingdings" w:hAnsi="Wingdings" w:cs="Cambria" w:hint="default"/>
      </w:rPr>
    </w:lvl>
    <w:lvl w:ilvl="1" w:tplc="04090003">
      <w:start w:val="1"/>
      <w:numFmt w:val="bullet"/>
      <w:pStyle w:val="bullets-2ndlevel"/>
      <w:lvlText w:val="–"/>
      <w:lvlJc w:val="left"/>
      <w:pPr>
        <w:tabs>
          <w:tab w:val="num" w:pos="1440"/>
        </w:tabs>
        <w:ind w:left="1440" w:hanging="360"/>
      </w:pPr>
      <w:rPr>
        <w:rFonts w:ascii="Arial" w:hAnsi="Arial" w:cs="Cambria" w:hint="default"/>
      </w:rPr>
    </w:lvl>
    <w:lvl w:ilvl="2" w:tplc="04090005">
      <w:start w:val="1"/>
      <w:numFmt w:val="bullet"/>
      <w:pStyle w:val="bullets-3rdlevel"/>
      <w:lvlText w:val=""/>
      <w:lvlJc w:val="left"/>
      <w:pPr>
        <w:tabs>
          <w:tab w:val="num" w:pos="2340"/>
        </w:tabs>
        <w:ind w:left="2340" w:hanging="360"/>
      </w:pPr>
      <w:rPr>
        <w:rFonts w:ascii="Symbol" w:hAnsi="Symbol" w:cs="Cambria" w:hint="default"/>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35">
    <w:nsid w:val="5E9079F8"/>
    <w:multiLevelType w:val="hybridMultilevel"/>
    <w:tmpl w:val="3F726430"/>
    <w:lvl w:ilvl="0" w:tplc="1B9C7050">
      <w:start w:val="5"/>
      <w:numFmt w:val="decimal"/>
      <w:pStyle w:val="Question-FirstLevelNY"/>
      <w:lvlText w:val="%1."/>
      <w:lvlJc w:val="left"/>
      <w:pPr>
        <w:tabs>
          <w:tab w:val="num" w:pos="2790"/>
        </w:tabs>
        <w:ind w:left="2790" w:hanging="360"/>
      </w:pPr>
      <w:rPr>
        <w:rFonts w:ascii="Times New Roman" w:hAnsi="Times New Roman" w:cs="Times New Roman" w:hint="default"/>
        <w:b w:val="0"/>
        <w:bCs w:val="0"/>
        <w:i w:val="0"/>
        <w:iCs w:val="0"/>
      </w:rPr>
    </w:lvl>
    <w:lvl w:ilvl="1" w:tplc="13A64626">
      <w:start w:val="1"/>
      <w:numFmt w:val="decimal"/>
      <w:lvlText w:val="%2."/>
      <w:lvlJc w:val="left"/>
      <w:pPr>
        <w:tabs>
          <w:tab w:val="num" w:pos="990"/>
        </w:tabs>
        <w:ind w:left="990" w:hanging="360"/>
      </w:pPr>
      <w:rPr>
        <w:rFonts w:ascii="Times New Roman" w:hAnsi="Times New Roman" w:cs="Times New Roman"/>
      </w:rPr>
    </w:lvl>
    <w:lvl w:ilvl="2" w:tplc="664845B8">
      <w:start w:val="1"/>
      <w:numFmt w:val="lowerLetter"/>
      <w:lvlText w:val="%3."/>
      <w:lvlJc w:val="left"/>
      <w:pPr>
        <w:tabs>
          <w:tab w:val="num" w:pos="2160"/>
        </w:tabs>
        <w:ind w:left="2160" w:hanging="360"/>
      </w:pPr>
      <w:rPr>
        <w:rFonts w:ascii="Times New Roman" w:hAnsi="Times New Roman" w:cs="Times New Roman"/>
      </w:rPr>
    </w:lvl>
    <w:lvl w:ilvl="3" w:tplc="0409000F">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36">
    <w:nsid w:val="5F47035A"/>
    <w:multiLevelType w:val="hybridMultilevel"/>
    <w:tmpl w:val="7002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D42016"/>
    <w:multiLevelType w:val="hybridMultilevel"/>
    <w:tmpl w:val="8932CCF0"/>
    <w:lvl w:ilvl="0" w:tplc="0D6E789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01E2852"/>
    <w:multiLevelType w:val="hybridMultilevel"/>
    <w:tmpl w:val="66844334"/>
    <w:lvl w:ilvl="0" w:tplc="0409000F">
      <w:start w:val="1"/>
      <w:numFmt w:val="bullet"/>
      <w:pStyle w:val="TableBulletInd"/>
      <w:lvlText w:val="▪"/>
      <w:lvlJc w:val="left"/>
      <w:pPr>
        <w:ind w:left="720" w:hanging="360"/>
      </w:pPr>
      <w:rPr>
        <w:rFonts w:ascii="Verdana" w:hAnsi="Verdana" w:cs="Cambria" w:hint="default"/>
        <w:b w:val="0"/>
        <w:bCs w:val="0"/>
        <w:i w:val="0"/>
        <w:iCs w:val="0"/>
        <w:sz w:val="20"/>
        <w:szCs w:val="20"/>
      </w:rPr>
    </w:lvl>
    <w:lvl w:ilvl="1" w:tplc="04090019">
      <w:start w:val="1"/>
      <w:numFmt w:val="bullet"/>
      <w:pStyle w:val="ListParagraph-2"/>
      <w:lvlText w:val="o"/>
      <w:lvlJc w:val="left"/>
      <w:pPr>
        <w:ind w:left="1440" w:hanging="360"/>
      </w:pPr>
      <w:rPr>
        <w:rFonts w:ascii="Courier New" w:hAnsi="Courier New" w:cs="Cambria" w:hint="default"/>
      </w:rPr>
    </w:lvl>
    <w:lvl w:ilvl="2" w:tplc="0409001B">
      <w:start w:val="1"/>
      <w:numFmt w:val="bullet"/>
      <w:lvlText w:val=""/>
      <w:lvlJc w:val="left"/>
      <w:pPr>
        <w:ind w:left="2160" w:hanging="360"/>
      </w:pPr>
      <w:rPr>
        <w:rFonts w:ascii="Wingdings" w:hAnsi="Wingdings" w:cs="Cambria" w:hint="default"/>
      </w:rPr>
    </w:lvl>
    <w:lvl w:ilvl="3" w:tplc="0409000F">
      <w:start w:val="1"/>
      <w:numFmt w:val="bullet"/>
      <w:lvlText w:val=""/>
      <w:lvlJc w:val="left"/>
      <w:pPr>
        <w:ind w:left="2880" w:hanging="360"/>
      </w:pPr>
      <w:rPr>
        <w:rFonts w:ascii="Symbol" w:hAnsi="Symbol" w:cs="Cambria" w:hint="default"/>
      </w:rPr>
    </w:lvl>
    <w:lvl w:ilvl="4" w:tplc="04090019">
      <w:start w:val="1"/>
      <w:numFmt w:val="bullet"/>
      <w:lvlText w:val="o"/>
      <w:lvlJc w:val="left"/>
      <w:pPr>
        <w:ind w:left="3600" w:hanging="360"/>
      </w:pPr>
      <w:rPr>
        <w:rFonts w:ascii="Courier New" w:hAnsi="Courier New" w:cs="Cambria" w:hint="default"/>
      </w:rPr>
    </w:lvl>
    <w:lvl w:ilvl="5" w:tplc="0409001B">
      <w:start w:val="1"/>
      <w:numFmt w:val="bullet"/>
      <w:lvlText w:val=""/>
      <w:lvlJc w:val="left"/>
      <w:pPr>
        <w:ind w:left="4320" w:hanging="360"/>
      </w:pPr>
      <w:rPr>
        <w:rFonts w:ascii="Wingdings" w:hAnsi="Wingdings" w:cs="Cambria" w:hint="default"/>
      </w:rPr>
    </w:lvl>
    <w:lvl w:ilvl="6" w:tplc="0409000F">
      <w:start w:val="1"/>
      <w:numFmt w:val="bullet"/>
      <w:lvlText w:val=""/>
      <w:lvlJc w:val="left"/>
      <w:pPr>
        <w:ind w:left="5040" w:hanging="360"/>
      </w:pPr>
      <w:rPr>
        <w:rFonts w:ascii="Symbol" w:hAnsi="Symbol" w:cs="Cambria" w:hint="default"/>
      </w:rPr>
    </w:lvl>
    <w:lvl w:ilvl="7" w:tplc="04090019">
      <w:start w:val="1"/>
      <w:numFmt w:val="bullet"/>
      <w:lvlText w:val="o"/>
      <w:lvlJc w:val="left"/>
      <w:pPr>
        <w:ind w:left="5760" w:hanging="360"/>
      </w:pPr>
      <w:rPr>
        <w:rFonts w:ascii="Courier New" w:hAnsi="Courier New" w:cs="Cambria" w:hint="default"/>
      </w:rPr>
    </w:lvl>
    <w:lvl w:ilvl="8" w:tplc="0409001B">
      <w:start w:val="1"/>
      <w:numFmt w:val="bullet"/>
      <w:lvlText w:val=""/>
      <w:lvlJc w:val="left"/>
      <w:pPr>
        <w:ind w:left="6480" w:hanging="360"/>
      </w:pPr>
      <w:rPr>
        <w:rFonts w:ascii="Wingdings" w:hAnsi="Wingdings" w:cs="Cambria" w:hint="default"/>
      </w:rPr>
    </w:lvl>
  </w:abstractNum>
  <w:abstractNum w:abstractNumId="39">
    <w:nsid w:val="63B9744B"/>
    <w:multiLevelType w:val="hybridMultilevel"/>
    <w:tmpl w:val="485080A8"/>
    <w:lvl w:ilvl="0" w:tplc="0D6E7892">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694C5B31"/>
    <w:multiLevelType w:val="hybridMultilevel"/>
    <w:tmpl w:val="437A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8B1A63"/>
    <w:multiLevelType w:val="hybridMultilevel"/>
    <w:tmpl w:val="E35849A0"/>
    <w:lvl w:ilvl="0" w:tplc="2A288FC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1440B2F"/>
    <w:multiLevelType w:val="hybridMultilevel"/>
    <w:tmpl w:val="84F2DC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18248AE"/>
    <w:multiLevelType w:val="hybridMultilevel"/>
    <w:tmpl w:val="0F06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137348"/>
    <w:multiLevelType w:val="hybridMultilevel"/>
    <w:tmpl w:val="92147FAE"/>
    <w:lvl w:ilvl="0" w:tplc="D44ACE0E">
      <w:start w:val="1"/>
      <w:numFmt w:val="bullet"/>
      <w:pStyle w:val="List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21"/>
  </w:num>
  <w:num w:numId="3">
    <w:abstractNumId w:val="37"/>
  </w:num>
  <w:num w:numId="4">
    <w:abstractNumId w:val="10"/>
  </w:num>
  <w:num w:numId="5">
    <w:abstractNumId w:val="19"/>
  </w:num>
  <w:num w:numId="6">
    <w:abstractNumId w:val="26"/>
  </w:num>
  <w:num w:numId="7">
    <w:abstractNumId w:val="34"/>
  </w:num>
  <w:num w:numId="8">
    <w:abstractNumId w:val="2"/>
  </w:num>
  <w:num w:numId="9">
    <w:abstractNumId w:val="8"/>
  </w:num>
  <w:num w:numId="10">
    <w:abstractNumId w:val="28"/>
  </w:num>
  <w:num w:numId="11">
    <w:abstractNumId w:val="32"/>
  </w:num>
  <w:num w:numId="12">
    <w:abstractNumId w:val="35"/>
  </w:num>
  <w:num w:numId="13">
    <w:abstractNumId w:val="31"/>
  </w:num>
  <w:num w:numId="14">
    <w:abstractNumId w:val="38"/>
  </w:num>
  <w:num w:numId="15">
    <w:abstractNumId w:val="29"/>
  </w:num>
  <w:num w:numId="16">
    <w:abstractNumId w:val="22"/>
  </w:num>
  <w:num w:numId="17">
    <w:abstractNumId w:val="39"/>
  </w:num>
  <w:num w:numId="18">
    <w:abstractNumId w:val="15"/>
  </w:num>
  <w:num w:numId="19">
    <w:abstractNumId w:val="3"/>
  </w:num>
  <w:num w:numId="20">
    <w:abstractNumId w:val="17"/>
  </w:num>
  <w:num w:numId="21">
    <w:abstractNumId w:val="7"/>
  </w:num>
  <w:num w:numId="22">
    <w:abstractNumId w:val="33"/>
  </w:num>
  <w:num w:numId="23">
    <w:abstractNumId w:val="0"/>
  </w:num>
  <w:num w:numId="24">
    <w:abstractNumId w:val="1"/>
  </w:num>
  <w:num w:numId="25">
    <w:abstractNumId w:val="30"/>
  </w:num>
  <w:num w:numId="26">
    <w:abstractNumId w:val="41"/>
  </w:num>
  <w:num w:numId="27">
    <w:abstractNumId w:val="44"/>
  </w:num>
  <w:num w:numId="28">
    <w:abstractNumId w:val="5"/>
  </w:num>
  <w:num w:numId="29">
    <w:abstractNumId w:val="23"/>
  </w:num>
  <w:num w:numId="30">
    <w:abstractNumId w:val="42"/>
  </w:num>
  <w:num w:numId="31">
    <w:abstractNumId w:val="20"/>
  </w:num>
  <w:num w:numId="32">
    <w:abstractNumId w:val="18"/>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40"/>
  </w:num>
  <w:num w:numId="36">
    <w:abstractNumId w:val="43"/>
  </w:num>
  <w:num w:numId="37">
    <w:abstractNumId w:val="13"/>
  </w:num>
  <w:num w:numId="38">
    <w:abstractNumId w:val="14"/>
  </w:num>
  <w:num w:numId="39">
    <w:abstractNumId w:val="11"/>
  </w:num>
  <w:num w:numId="40">
    <w:abstractNumId w:val="4"/>
  </w:num>
  <w:num w:numId="41">
    <w:abstractNumId w:val="9"/>
  </w:num>
  <w:num w:numId="42">
    <w:abstractNumId w:val="16"/>
  </w:num>
  <w:num w:numId="43">
    <w:abstractNumId w:val="25"/>
  </w:num>
  <w:num w:numId="44">
    <w:abstractNumId w:val="6"/>
  </w:num>
  <w:num w:numId="45">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3"/>
    <w:rsid w:val="00002324"/>
    <w:rsid w:val="00002566"/>
    <w:rsid w:val="0000719D"/>
    <w:rsid w:val="000076DD"/>
    <w:rsid w:val="00007A35"/>
    <w:rsid w:val="00011646"/>
    <w:rsid w:val="000119D3"/>
    <w:rsid w:val="00012EA9"/>
    <w:rsid w:val="000133F2"/>
    <w:rsid w:val="00017D67"/>
    <w:rsid w:val="00021537"/>
    <w:rsid w:val="00023152"/>
    <w:rsid w:val="000258C7"/>
    <w:rsid w:val="00025A85"/>
    <w:rsid w:val="00026F21"/>
    <w:rsid w:val="00026FC4"/>
    <w:rsid w:val="00030EB3"/>
    <w:rsid w:val="0003233F"/>
    <w:rsid w:val="00033350"/>
    <w:rsid w:val="00033454"/>
    <w:rsid w:val="000401AD"/>
    <w:rsid w:val="00045258"/>
    <w:rsid w:val="0004639C"/>
    <w:rsid w:val="00047A61"/>
    <w:rsid w:val="000500A1"/>
    <w:rsid w:val="00050422"/>
    <w:rsid w:val="00051142"/>
    <w:rsid w:val="0005450E"/>
    <w:rsid w:val="000546A8"/>
    <w:rsid w:val="000550DE"/>
    <w:rsid w:val="000567A8"/>
    <w:rsid w:val="00061CB9"/>
    <w:rsid w:val="00062A0D"/>
    <w:rsid w:val="00064C3C"/>
    <w:rsid w:val="00065AC5"/>
    <w:rsid w:val="0006663F"/>
    <w:rsid w:val="00071B56"/>
    <w:rsid w:val="000729FE"/>
    <w:rsid w:val="000735AD"/>
    <w:rsid w:val="000735DF"/>
    <w:rsid w:val="00073B9B"/>
    <w:rsid w:val="00075D56"/>
    <w:rsid w:val="00077EDA"/>
    <w:rsid w:val="00081B47"/>
    <w:rsid w:val="00082757"/>
    <w:rsid w:val="00086B89"/>
    <w:rsid w:val="00090155"/>
    <w:rsid w:val="00092133"/>
    <w:rsid w:val="00093362"/>
    <w:rsid w:val="00095F24"/>
    <w:rsid w:val="000961B0"/>
    <w:rsid w:val="00097CFB"/>
    <w:rsid w:val="000A1E88"/>
    <w:rsid w:val="000A383B"/>
    <w:rsid w:val="000A3E3D"/>
    <w:rsid w:val="000A4A59"/>
    <w:rsid w:val="000B0647"/>
    <w:rsid w:val="000B0FB6"/>
    <w:rsid w:val="000B10F9"/>
    <w:rsid w:val="000B2F60"/>
    <w:rsid w:val="000B4BA1"/>
    <w:rsid w:val="000B4D45"/>
    <w:rsid w:val="000B5F54"/>
    <w:rsid w:val="000C0938"/>
    <w:rsid w:val="000C0B8F"/>
    <w:rsid w:val="000C0F25"/>
    <w:rsid w:val="000C3D86"/>
    <w:rsid w:val="000C7527"/>
    <w:rsid w:val="000D05CC"/>
    <w:rsid w:val="000D3547"/>
    <w:rsid w:val="000D3C3B"/>
    <w:rsid w:val="000D5A81"/>
    <w:rsid w:val="000D74E7"/>
    <w:rsid w:val="000E08E7"/>
    <w:rsid w:val="000E2AD7"/>
    <w:rsid w:val="000E2F6F"/>
    <w:rsid w:val="000E318A"/>
    <w:rsid w:val="000E4056"/>
    <w:rsid w:val="000E5764"/>
    <w:rsid w:val="000E64A0"/>
    <w:rsid w:val="000F033F"/>
    <w:rsid w:val="000F0750"/>
    <w:rsid w:val="000F0DB4"/>
    <w:rsid w:val="000F10F1"/>
    <w:rsid w:val="000F3E94"/>
    <w:rsid w:val="000F470E"/>
    <w:rsid w:val="000F717A"/>
    <w:rsid w:val="001001C6"/>
    <w:rsid w:val="001047BC"/>
    <w:rsid w:val="00104D8D"/>
    <w:rsid w:val="00104DB6"/>
    <w:rsid w:val="00105C28"/>
    <w:rsid w:val="001069F2"/>
    <w:rsid w:val="0011276B"/>
    <w:rsid w:val="00117069"/>
    <w:rsid w:val="00117317"/>
    <w:rsid w:val="0011744A"/>
    <w:rsid w:val="0011783E"/>
    <w:rsid w:val="00117DA7"/>
    <w:rsid w:val="00120460"/>
    <w:rsid w:val="00122C2E"/>
    <w:rsid w:val="00122E0D"/>
    <w:rsid w:val="00123E7A"/>
    <w:rsid w:val="00124F7F"/>
    <w:rsid w:val="00125264"/>
    <w:rsid w:val="00127A52"/>
    <w:rsid w:val="00127F62"/>
    <w:rsid w:val="0013017F"/>
    <w:rsid w:val="00132850"/>
    <w:rsid w:val="00135305"/>
    <w:rsid w:val="00135356"/>
    <w:rsid w:val="00136A49"/>
    <w:rsid w:val="00140410"/>
    <w:rsid w:val="00140E0F"/>
    <w:rsid w:val="00143827"/>
    <w:rsid w:val="00145673"/>
    <w:rsid w:val="001502D5"/>
    <w:rsid w:val="0015146C"/>
    <w:rsid w:val="00155005"/>
    <w:rsid w:val="001575B4"/>
    <w:rsid w:val="00162576"/>
    <w:rsid w:val="00164F2F"/>
    <w:rsid w:val="00166386"/>
    <w:rsid w:val="001671B7"/>
    <w:rsid w:val="001715C6"/>
    <w:rsid w:val="001743A9"/>
    <w:rsid w:val="00175B9C"/>
    <w:rsid w:val="00175CF2"/>
    <w:rsid w:val="00183FC4"/>
    <w:rsid w:val="00184317"/>
    <w:rsid w:val="00187362"/>
    <w:rsid w:val="0019028F"/>
    <w:rsid w:val="00195617"/>
    <w:rsid w:val="001963A4"/>
    <w:rsid w:val="001968C4"/>
    <w:rsid w:val="00197A52"/>
    <w:rsid w:val="001A2132"/>
    <w:rsid w:val="001A2DA0"/>
    <w:rsid w:val="001A4196"/>
    <w:rsid w:val="001A65F6"/>
    <w:rsid w:val="001A7648"/>
    <w:rsid w:val="001B0D0F"/>
    <w:rsid w:val="001B1643"/>
    <w:rsid w:val="001B3C39"/>
    <w:rsid w:val="001B51C6"/>
    <w:rsid w:val="001B608A"/>
    <w:rsid w:val="001B7EFE"/>
    <w:rsid w:val="001C0036"/>
    <w:rsid w:val="001C336C"/>
    <w:rsid w:val="001C5702"/>
    <w:rsid w:val="001C707A"/>
    <w:rsid w:val="001C70E8"/>
    <w:rsid w:val="001D06EA"/>
    <w:rsid w:val="001D0DF5"/>
    <w:rsid w:val="001D36B4"/>
    <w:rsid w:val="001D4309"/>
    <w:rsid w:val="001D4EDE"/>
    <w:rsid w:val="001E123D"/>
    <w:rsid w:val="001E207E"/>
    <w:rsid w:val="001E4F78"/>
    <w:rsid w:val="001E680C"/>
    <w:rsid w:val="001F02BB"/>
    <w:rsid w:val="001F4DDF"/>
    <w:rsid w:val="001F6185"/>
    <w:rsid w:val="001F6237"/>
    <w:rsid w:val="001F6A63"/>
    <w:rsid w:val="001F7211"/>
    <w:rsid w:val="001F78D2"/>
    <w:rsid w:val="00200047"/>
    <w:rsid w:val="00202567"/>
    <w:rsid w:val="0020364E"/>
    <w:rsid w:val="00205EDD"/>
    <w:rsid w:val="0020708D"/>
    <w:rsid w:val="00213294"/>
    <w:rsid w:val="00213718"/>
    <w:rsid w:val="00213C94"/>
    <w:rsid w:val="0021403C"/>
    <w:rsid w:val="002174BE"/>
    <w:rsid w:val="0022010D"/>
    <w:rsid w:val="0022112D"/>
    <w:rsid w:val="00222CDE"/>
    <w:rsid w:val="00224115"/>
    <w:rsid w:val="002279A5"/>
    <w:rsid w:val="00231B8D"/>
    <w:rsid w:val="00234A1C"/>
    <w:rsid w:val="00234CF1"/>
    <w:rsid w:val="00234D4A"/>
    <w:rsid w:val="00235352"/>
    <w:rsid w:val="00235528"/>
    <w:rsid w:val="00235ED0"/>
    <w:rsid w:val="00237CD5"/>
    <w:rsid w:val="00240609"/>
    <w:rsid w:val="002446C6"/>
    <w:rsid w:val="00251052"/>
    <w:rsid w:val="00253805"/>
    <w:rsid w:val="0025667F"/>
    <w:rsid w:val="00256932"/>
    <w:rsid w:val="00256D71"/>
    <w:rsid w:val="00257553"/>
    <w:rsid w:val="002622A1"/>
    <w:rsid w:val="00265C3A"/>
    <w:rsid w:val="002675F5"/>
    <w:rsid w:val="00267F96"/>
    <w:rsid w:val="00271347"/>
    <w:rsid w:val="00271E88"/>
    <w:rsid w:val="002754E2"/>
    <w:rsid w:val="00280370"/>
    <w:rsid w:val="00281CD8"/>
    <w:rsid w:val="00281DE7"/>
    <w:rsid w:val="00282B97"/>
    <w:rsid w:val="0028509A"/>
    <w:rsid w:val="00286042"/>
    <w:rsid w:val="00287C89"/>
    <w:rsid w:val="00293702"/>
    <w:rsid w:val="00293703"/>
    <w:rsid w:val="002947A9"/>
    <w:rsid w:val="0029647A"/>
    <w:rsid w:val="002A1FB0"/>
    <w:rsid w:val="002A370B"/>
    <w:rsid w:val="002A4A9C"/>
    <w:rsid w:val="002A4DF9"/>
    <w:rsid w:val="002A5A13"/>
    <w:rsid w:val="002B12D4"/>
    <w:rsid w:val="002B13F6"/>
    <w:rsid w:val="002B2B44"/>
    <w:rsid w:val="002B3CC2"/>
    <w:rsid w:val="002B41C3"/>
    <w:rsid w:val="002C41EC"/>
    <w:rsid w:val="002C4D85"/>
    <w:rsid w:val="002C62B7"/>
    <w:rsid w:val="002C7E44"/>
    <w:rsid w:val="002D0CBD"/>
    <w:rsid w:val="002D3073"/>
    <w:rsid w:val="002D7BC8"/>
    <w:rsid w:val="002E0F64"/>
    <w:rsid w:val="002E4182"/>
    <w:rsid w:val="002E4361"/>
    <w:rsid w:val="002E4B12"/>
    <w:rsid w:val="002E4DD5"/>
    <w:rsid w:val="002E60C2"/>
    <w:rsid w:val="002E679D"/>
    <w:rsid w:val="002E685B"/>
    <w:rsid w:val="002E739B"/>
    <w:rsid w:val="002E7F65"/>
    <w:rsid w:val="002F2486"/>
    <w:rsid w:val="002F2D25"/>
    <w:rsid w:val="002F3181"/>
    <w:rsid w:val="002F4AF6"/>
    <w:rsid w:val="002F76A0"/>
    <w:rsid w:val="003004A6"/>
    <w:rsid w:val="00302125"/>
    <w:rsid w:val="003021C7"/>
    <w:rsid w:val="00306DBB"/>
    <w:rsid w:val="00307A3A"/>
    <w:rsid w:val="00310E58"/>
    <w:rsid w:val="003115C6"/>
    <w:rsid w:val="00311F73"/>
    <w:rsid w:val="00312536"/>
    <w:rsid w:val="003128AD"/>
    <w:rsid w:val="003168E2"/>
    <w:rsid w:val="00317B16"/>
    <w:rsid w:val="003224BC"/>
    <w:rsid w:val="00325A4A"/>
    <w:rsid w:val="003262B7"/>
    <w:rsid w:val="003266AF"/>
    <w:rsid w:val="003324BA"/>
    <w:rsid w:val="00343068"/>
    <w:rsid w:val="00343D55"/>
    <w:rsid w:val="003441A0"/>
    <w:rsid w:val="00345D3E"/>
    <w:rsid w:val="00350DF5"/>
    <w:rsid w:val="0035536A"/>
    <w:rsid w:val="00360BDE"/>
    <w:rsid w:val="00361DF2"/>
    <w:rsid w:val="003632FC"/>
    <w:rsid w:val="00364EE1"/>
    <w:rsid w:val="00365D94"/>
    <w:rsid w:val="00366CCF"/>
    <w:rsid w:val="003723BC"/>
    <w:rsid w:val="00377396"/>
    <w:rsid w:val="003774D9"/>
    <w:rsid w:val="00384EBB"/>
    <w:rsid w:val="00387AB3"/>
    <w:rsid w:val="0039175F"/>
    <w:rsid w:val="0039191D"/>
    <w:rsid w:val="00393A1F"/>
    <w:rsid w:val="003A00AF"/>
    <w:rsid w:val="003A47D2"/>
    <w:rsid w:val="003A6627"/>
    <w:rsid w:val="003B27D1"/>
    <w:rsid w:val="003B2C98"/>
    <w:rsid w:val="003B424D"/>
    <w:rsid w:val="003B76BA"/>
    <w:rsid w:val="003C26ED"/>
    <w:rsid w:val="003C33DF"/>
    <w:rsid w:val="003C3923"/>
    <w:rsid w:val="003C3F3B"/>
    <w:rsid w:val="003C59F5"/>
    <w:rsid w:val="003C5CEB"/>
    <w:rsid w:val="003C5D8F"/>
    <w:rsid w:val="003C62E0"/>
    <w:rsid w:val="003C6512"/>
    <w:rsid w:val="003D1A69"/>
    <w:rsid w:val="003D2286"/>
    <w:rsid w:val="003D301C"/>
    <w:rsid w:val="003D4351"/>
    <w:rsid w:val="003D4948"/>
    <w:rsid w:val="003D4CC5"/>
    <w:rsid w:val="003D65EA"/>
    <w:rsid w:val="003D660E"/>
    <w:rsid w:val="003D6EB3"/>
    <w:rsid w:val="003E1021"/>
    <w:rsid w:val="003E3336"/>
    <w:rsid w:val="003E35BA"/>
    <w:rsid w:val="003E35C3"/>
    <w:rsid w:val="003E35D3"/>
    <w:rsid w:val="003E3E19"/>
    <w:rsid w:val="003E63F4"/>
    <w:rsid w:val="003E6FD5"/>
    <w:rsid w:val="003E7198"/>
    <w:rsid w:val="003F1194"/>
    <w:rsid w:val="003F237B"/>
    <w:rsid w:val="003F3FB7"/>
    <w:rsid w:val="003F4D9F"/>
    <w:rsid w:val="003F5DCC"/>
    <w:rsid w:val="003F60E3"/>
    <w:rsid w:val="003F73BA"/>
    <w:rsid w:val="00402532"/>
    <w:rsid w:val="004027AB"/>
    <w:rsid w:val="004047C4"/>
    <w:rsid w:val="00405252"/>
    <w:rsid w:val="00406D99"/>
    <w:rsid w:val="00407000"/>
    <w:rsid w:val="00407144"/>
    <w:rsid w:val="0040778B"/>
    <w:rsid w:val="00411390"/>
    <w:rsid w:val="004119C5"/>
    <w:rsid w:val="00413BB5"/>
    <w:rsid w:val="0041610A"/>
    <w:rsid w:val="00416AEC"/>
    <w:rsid w:val="0041775C"/>
    <w:rsid w:val="0042248C"/>
    <w:rsid w:val="004244BC"/>
    <w:rsid w:val="00425BBC"/>
    <w:rsid w:val="00426B56"/>
    <w:rsid w:val="004307E5"/>
    <w:rsid w:val="00430FF4"/>
    <w:rsid w:val="004327A6"/>
    <w:rsid w:val="004336CE"/>
    <w:rsid w:val="00437243"/>
    <w:rsid w:val="004424A9"/>
    <w:rsid w:val="00444558"/>
    <w:rsid w:val="00444A2F"/>
    <w:rsid w:val="00445287"/>
    <w:rsid w:val="004466DC"/>
    <w:rsid w:val="00450230"/>
    <w:rsid w:val="00452068"/>
    <w:rsid w:val="00453180"/>
    <w:rsid w:val="00455FA7"/>
    <w:rsid w:val="00463C4A"/>
    <w:rsid w:val="00466396"/>
    <w:rsid w:val="00474458"/>
    <w:rsid w:val="00475AFF"/>
    <w:rsid w:val="00477D60"/>
    <w:rsid w:val="004822B0"/>
    <w:rsid w:val="00482892"/>
    <w:rsid w:val="004902A7"/>
    <w:rsid w:val="00490D48"/>
    <w:rsid w:val="00492379"/>
    <w:rsid w:val="0049440B"/>
    <w:rsid w:val="004A0806"/>
    <w:rsid w:val="004A12B1"/>
    <w:rsid w:val="004A4A98"/>
    <w:rsid w:val="004A4CF2"/>
    <w:rsid w:val="004A5839"/>
    <w:rsid w:val="004A5E11"/>
    <w:rsid w:val="004A6937"/>
    <w:rsid w:val="004B00C4"/>
    <w:rsid w:val="004B2172"/>
    <w:rsid w:val="004B4C8A"/>
    <w:rsid w:val="004C0C23"/>
    <w:rsid w:val="004C3598"/>
    <w:rsid w:val="004C3CF9"/>
    <w:rsid w:val="004C4E14"/>
    <w:rsid w:val="004C5CF3"/>
    <w:rsid w:val="004C6852"/>
    <w:rsid w:val="004C713E"/>
    <w:rsid w:val="004D0865"/>
    <w:rsid w:val="004D0B15"/>
    <w:rsid w:val="004D0D43"/>
    <w:rsid w:val="004D31A7"/>
    <w:rsid w:val="004D348F"/>
    <w:rsid w:val="004D354A"/>
    <w:rsid w:val="004D46A3"/>
    <w:rsid w:val="004D58C3"/>
    <w:rsid w:val="004E0543"/>
    <w:rsid w:val="004E136D"/>
    <w:rsid w:val="004E392D"/>
    <w:rsid w:val="004E3B49"/>
    <w:rsid w:val="004E3B94"/>
    <w:rsid w:val="004E3F10"/>
    <w:rsid w:val="004E4338"/>
    <w:rsid w:val="004E4F96"/>
    <w:rsid w:val="004F10E2"/>
    <w:rsid w:val="004F1E84"/>
    <w:rsid w:val="004F31A1"/>
    <w:rsid w:val="00500D1D"/>
    <w:rsid w:val="00501F13"/>
    <w:rsid w:val="00502930"/>
    <w:rsid w:val="00503386"/>
    <w:rsid w:val="00505535"/>
    <w:rsid w:val="00506E55"/>
    <w:rsid w:val="00507FC3"/>
    <w:rsid w:val="00510BE9"/>
    <w:rsid w:val="00510F8B"/>
    <w:rsid w:val="00513FE3"/>
    <w:rsid w:val="005147E9"/>
    <w:rsid w:val="00514F77"/>
    <w:rsid w:val="00515E12"/>
    <w:rsid w:val="00516915"/>
    <w:rsid w:val="00521863"/>
    <w:rsid w:val="00524511"/>
    <w:rsid w:val="00530635"/>
    <w:rsid w:val="005309D0"/>
    <w:rsid w:val="00531A46"/>
    <w:rsid w:val="00531A4A"/>
    <w:rsid w:val="00533CBA"/>
    <w:rsid w:val="00534106"/>
    <w:rsid w:val="0053471A"/>
    <w:rsid w:val="00540774"/>
    <w:rsid w:val="005411C1"/>
    <w:rsid w:val="00541C18"/>
    <w:rsid w:val="00541CBD"/>
    <w:rsid w:val="005427BC"/>
    <w:rsid w:val="00543570"/>
    <w:rsid w:val="005441AD"/>
    <w:rsid w:val="00544229"/>
    <w:rsid w:val="00547F89"/>
    <w:rsid w:val="00550B4D"/>
    <w:rsid w:val="00550C1D"/>
    <w:rsid w:val="00550DB8"/>
    <w:rsid w:val="00551738"/>
    <w:rsid w:val="00551D35"/>
    <w:rsid w:val="00552E88"/>
    <w:rsid w:val="00553345"/>
    <w:rsid w:val="00556B2D"/>
    <w:rsid w:val="00557337"/>
    <w:rsid w:val="00560F70"/>
    <w:rsid w:val="00563096"/>
    <w:rsid w:val="00563E8B"/>
    <w:rsid w:val="00564254"/>
    <w:rsid w:val="00565F3B"/>
    <w:rsid w:val="00565F90"/>
    <w:rsid w:val="00570398"/>
    <w:rsid w:val="005705F2"/>
    <w:rsid w:val="00572ADC"/>
    <w:rsid w:val="00572D6D"/>
    <w:rsid w:val="00581202"/>
    <w:rsid w:val="0058436D"/>
    <w:rsid w:val="0058674B"/>
    <w:rsid w:val="00586A18"/>
    <w:rsid w:val="0058707E"/>
    <w:rsid w:val="005901A1"/>
    <w:rsid w:val="00590D53"/>
    <w:rsid w:val="00594553"/>
    <w:rsid w:val="0059472A"/>
    <w:rsid w:val="00594866"/>
    <w:rsid w:val="0059488E"/>
    <w:rsid w:val="005A0F82"/>
    <w:rsid w:val="005A3239"/>
    <w:rsid w:val="005B0DC2"/>
    <w:rsid w:val="005B16D2"/>
    <w:rsid w:val="005B631A"/>
    <w:rsid w:val="005C2137"/>
    <w:rsid w:val="005C2A64"/>
    <w:rsid w:val="005C4F20"/>
    <w:rsid w:val="005C508C"/>
    <w:rsid w:val="005C6946"/>
    <w:rsid w:val="005C74D9"/>
    <w:rsid w:val="005C7A06"/>
    <w:rsid w:val="005D542D"/>
    <w:rsid w:val="005D7F54"/>
    <w:rsid w:val="005E18D1"/>
    <w:rsid w:val="005E294B"/>
    <w:rsid w:val="005E347B"/>
    <w:rsid w:val="005E6AB2"/>
    <w:rsid w:val="005E6F88"/>
    <w:rsid w:val="005F0E8C"/>
    <w:rsid w:val="005F3BA6"/>
    <w:rsid w:val="005F6E42"/>
    <w:rsid w:val="005F7D50"/>
    <w:rsid w:val="00601E62"/>
    <w:rsid w:val="00602B6F"/>
    <w:rsid w:val="0060310C"/>
    <w:rsid w:val="0060448A"/>
    <w:rsid w:val="0060746A"/>
    <w:rsid w:val="006079FE"/>
    <w:rsid w:val="006101DE"/>
    <w:rsid w:val="00610708"/>
    <w:rsid w:val="00610C92"/>
    <w:rsid w:val="00613313"/>
    <w:rsid w:val="0061439F"/>
    <w:rsid w:val="006148E6"/>
    <w:rsid w:val="00614C55"/>
    <w:rsid w:val="00614D77"/>
    <w:rsid w:val="00615263"/>
    <w:rsid w:val="00616341"/>
    <w:rsid w:val="00621B91"/>
    <w:rsid w:val="00623296"/>
    <w:rsid w:val="0063086B"/>
    <w:rsid w:val="00630940"/>
    <w:rsid w:val="00630ABD"/>
    <w:rsid w:val="0063407A"/>
    <w:rsid w:val="006352FA"/>
    <w:rsid w:val="00635D27"/>
    <w:rsid w:val="00635FBB"/>
    <w:rsid w:val="00637DF3"/>
    <w:rsid w:val="0064014E"/>
    <w:rsid w:val="006407ED"/>
    <w:rsid w:val="006422D8"/>
    <w:rsid w:val="0064282C"/>
    <w:rsid w:val="00642C7C"/>
    <w:rsid w:val="0064317F"/>
    <w:rsid w:val="00643BC3"/>
    <w:rsid w:val="00645BF9"/>
    <w:rsid w:val="006472A0"/>
    <w:rsid w:val="00647992"/>
    <w:rsid w:val="00655699"/>
    <w:rsid w:val="0066050F"/>
    <w:rsid w:val="00660F20"/>
    <w:rsid w:val="00660F8A"/>
    <w:rsid w:val="00661661"/>
    <w:rsid w:val="00661E80"/>
    <w:rsid w:val="0066209E"/>
    <w:rsid w:val="00662364"/>
    <w:rsid w:val="006623E2"/>
    <w:rsid w:val="0066254C"/>
    <w:rsid w:val="0066278A"/>
    <w:rsid w:val="00666C87"/>
    <w:rsid w:val="00666D3B"/>
    <w:rsid w:val="00666FBA"/>
    <w:rsid w:val="0067207B"/>
    <w:rsid w:val="00672BBF"/>
    <w:rsid w:val="00673D7E"/>
    <w:rsid w:val="006809E1"/>
    <w:rsid w:val="00681717"/>
    <w:rsid w:val="00681EA0"/>
    <w:rsid w:val="00682275"/>
    <w:rsid w:val="00683AF0"/>
    <w:rsid w:val="00687735"/>
    <w:rsid w:val="00687AC3"/>
    <w:rsid w:val="00690CA7"/>
    <w:rsid w:val="00690FD9"/>
    <w:rsid w:val="00693173"/>
    <w:rsid w:val="00693C50"/>
    <w:rsid w:val="006A116F"/>
    <w:rsid w:val="006A198C"/>
    <w:rsid w:val="006A436E"/>
    <w:rsid w:val="006A5CCB"/>
    <w:rsid w:val="006A76E6"/>
    <w:rsid w:val="006B1CC3"/>
    <w:rsid w:val="006B207E"/>
    <w:rsid w:val="006B2B30"/>
    <w:rsid w:val="006B3510"/>
    <w:rsid w:val="006C28E5"/>
    <w:rsid w:val="006C39CD"/>
    <w:rsid w:val="006C3DCE"/>
    <w:rsid w:val="006C5860"/>
    <w:rsid w:val="006C5ADB"/>
    <w:rsid w:val="006D0743"/>
    <w:rsid w:val="006D406C"/>
    <w:rsid w:val="006D5053"/>
    <w:rsid w:val="006D6C1A"/>
    <w:rsid w:val="006E023B"/>
    <w:rsid w:val="006E0984"/>
    <w:rsid w:val="006E2136"/>
    <w:rsid w:val="006E275B"/>
    <w:rsid w:val="006F1471"/>
    <w:rsid w:val="006F2A9E"/>
    <w:rsid w:val="006F3587"/>
    <w:rsid w:val="006F3831"/>
    <w:rsid w:val="006F40D4"/>
    <w:rsid w:val="006F63C9"/>
    <w:rsid w:val="006F659E"/>
    <w:rsid w:val="006F6F6A"/>
    <w:rsid w:val="00701A1D"/>
    <w:rsid w:val="00702999"/>
    <w:rsid w:val="00702ECE"/>
    <w:rsid w:val="007046DA"/>
    <w:rsid w:val="007064A6"/>
    <w:rsid w:val="007074A6"/>
    <w:rsid w:val="00710929"/>
    <w:rsid w:val="00711C67"/>
    <w:rsid w:val="00712C53"/>
    <w:rsid w:val="00713186"/>
    <w:rsid w:val="00713F0A"/>
    <w:rsid w:val="0071479E"/>
    <w:rsid w:val="007147BE"/>
    <w:rsid w:val="007161CA"/>
    <w:rsid w:val="00716FF4"/>
    <w:rsid w:val="00717505"/>
    <w:rsid w:val="00720078"/>
    <w:rsid w:val="00720D44"/>
    <w:rsid w:val="00721C0C"/>
    <w:rsid w:val="0072419D"/>
    <w:rsid w:val="0072548C"/>
    <w:rsid w:val="00730861"/>
    <w:rsid w:val="00732665"/>
    <w:rsid w:val="00740967"/>
    <w:rsid w:val="00740ACF"/>
    <w:rsid w:val="007423AD"/>
    <w:rsid w:val="007428BE"/>
    <w:rsid w:val="00743D9B"/>
    <w:rsid w:val="00744CAA"/>
    <w:rsid w:val="007468E3"/>
    <w:rsid w:val="00747163"/>
    <w:rsid w:val="00750DA7"/>
    <w:rsid w:val="00750EBA"/>
    <w:rsid w:val="007510E7"/>
    <w:rsid w:val="00752C3D"/>
    <w:rsid w:val="00754480"/>
    <w:rsid w:val="0075612A"/>
    <w:rsid w:val="00761CA0"/>
    <w:rsid w:val="007635F7"/>
    <w:rsid w:val="0076498B"/>
    <w:rsid w:val="00772D5E"/>
    <w:rsid w:val="00774ADB"/>
    <w:rsid w:val="00775DAD"/>
    <w:rsid w:val="00776BA7"/>
    <w:rsid w:val="007810D9"/>
    <w:rsid w:val="007815A1"/>
    <w:rsid w:val="00783D63"/>
    <w:rsid w:val="00784252"/>
    <w:rsid w:val="007871E8"/>
    <w:rsid w:val="00790560"/>
    <w:rsid w:val="0079118A"/>
    <w:rsid w:val="00792D96"/>
    <w:rsid w:val="0079383F"/>
    <w:rsid w:val="00793F89"/>
    <w:rsid w:val="007945C0"/>
    <w:rsid w:val="00795089"/>
    <w:rsid w:val="00796297"/>
    <w:rsid w:val="00796F23"/>
    <w:rsid w:val="007A2D40"/>
    <w:rsid w:val="007A2E25"/>
    <w:rsid w:val="007A30B7"/>
    <w:rsid w:val="007A4A36"/>
    <w:rsid w:val="007A5963"/>
    <w:rsid w:val="007B03D4"/>
    <w:rsid w:val="007B2B30"/>
    <w:rsid w:val="007B343E"/>
    <w:rsid w:val="007B53DB"/>
    <w:rsid w:val="007B5510"/>
    <w:rsid w:val="007B5886"/>
    <w:rsid w:val="007B5AA2"/>
    <w:rsid w:val="007B6E12"/>
    <w:rsid w:val="007C04F7"/>
    <w:rsid w:val="007C4F9F"/>
    <w:rsid w:val="007C7F53"/>
    <w:rsid w:val="007D1B87"/>
    <w:rsid w:val="007D2AA7"/>
    <w:rsid w:val="007D2B3F"/>
    <w:rsid w:val="007D48E8"/>
    <w:rsid w:val="007D6E25"/>
    <w:rsid w:val="007D7E65"/>
    <w:rsid w:val="007E1B69"/>
    <w:rsid w:val="007E2B38"/>
    <w:rsid w:val="007E34BA"/>
    <w:rsid w:val="007E5D51"/>
    <w:rsid w:val="007F0870"/>
    <w:rsid w:val="007F605E"/>
    <w:rsid w:val="008067D1"/>
    <w:rsid w:val="008100E2"/>
    <w:rsid w:val="00811AF5"/>
    <w:rsid w:val="008139ED"/>
    <w:rsid w:val="0081510F"/>
    <w:rsid w:val="008157E5"/>
    <w:rsid w:val="0081713C"/>
    <w:rsid w:val="00821584"/>
    <w:rsid w:val="00825A5D"/>
    <w:rsid w:val="00826109"/>
    <w:rsid w:val="008266AC"/>
    <w:rsid w:val="008332A9"/>
    <w:rsid w:val="0083489B"/>
    <w:rsid w:val="00840C55"/>
    <w:rsid w:val="00845BA6"/>
    <w:rsid w:val="008506B9"/>
    <w:rsid w:val="00850943"/>
    <w:rsid w:val="0085280B"/>
    <w:rsid w:val="008542C8"/>
    <w:rsid w:val="00856D35"/>
    <w:rsid w:val="00856DA4"/>
    <w:rsid w:val="00862663"/>
    <w:rsid w:val="008669D0"/>
    <w:rsid w:val="00866DF5"/>
    <w:rsid w:val="008744CE"/>
    <w:rsid w:val="00875C03"/>
    <w:rsid w:val="00876A0F"/>
    <w:rsid w:val="008774F9"/>
    <w:rsid w:val="00882DEB"/>
    <w:rsid w:val="008840A7"/>
    <w:rsid w:val="00884842"/>
    <w:rsid w:val="0088582B"/>
    <w:rsid w:val="00886B57"/>
    <w:rsid w:val="008874AF"/>
    <w:rsid w:val="00890A56"/>
    <w:rsid w:val="00890C90"/>
    <w:rsid w:val="00893317"/>
    <w:rsid w:val="0089378F"/>
    <w:rsid w:val="00894233"/>
    <w:rsid w:val="008A0484"/>
    <w:rsid w:val="008A2FE9"/>
    <w:rsid w:val="008A37DE"/>
    <w:rsid w:val="008A4505"/>
    <w:rsid w:val="008A503D"/>
    <w:rsid w:val="008A542C"/>
    <w:rsid w:val="008B00AF"/>
    <w:rsid w:val="008B3ED8"/>
    <w:rsid w:val="008C1D2F"/>
    <w:rsid w:val="008C2560"/>
    <w:rsid w:val="008C28ED"/>
    <w:rsid w:val="008C37FC"/>
    <w:rsid w:val="008C3DFB"/>
    <w:rsid w:val="008C4C0A"/>
    <w:rsid w:val="008C5EF6"/>
    <w:rsid w:val="008C7271"/>
    <w:rsid w:val="008C7E58"/>
    <w:rsid w:val="008D3459"/>
    <w:rsid w:val="008D6462"/>
    <w:rsid w:val="008E0DAE"/>
    <w:rsid w:val="008E7A3B"/>
    <w:rsid w:val="008F3A6F"/>
    <w:rsid w:val="008F3A74"/>
    <w:rsid w:val="008F612C"/>
    <w:rsid w:val="008F70D7"/>
    <w:rsid w:val="008F763F"/>
    <w:rsid w:val="008F7C8E"/>
    <w:rsid w:val="0090043A"/>
    <w:rsid w:val="009015B7"/>
    <w:rsid w:val="0090532F"/>
    <w:rsid w:val="0090705E"/>
    <w:rsid w:val="009163FC"/>
    <w:rsid w:val="009178DC"/>
    <w:rsid w:val="00922F65"/>
    <w:rsid w:val="00925D26"/>
    <w:rsid w:val="00927604"/>
    <w:rsid w:val="00927E88"/>
    <w:rsid w:val="0093050B"/>
    <w:rsid w:val="00931119"/>
    <w:rsid w:val="00933B0A"/>
    <w:rsid w:val="00934C6E"/>
    <w:rsid w:val="00935AFC"/>
    <w:rsid w:val="009406AC"/>
    <w:rsid w:val="00942048"/>
    <w:rsid w:val="009424AF"/>
    <w:rsid w:val="0094280B"/>
    <w:rsid w:val="00943734"/>
    <w:rsid w:val="00945BE4"/>
    <w:rsid w:val="0095057E"/>
    <w:rsid w:val="0095176E"/>
    <w:rsid w:val="0095358C"/>
    <w:rsid w:val="00955055"/>
    <w:rsid w:val="00956E74"/>
    <w:rsid w:val="00963A2F"/>
    <w:rsid w:val="009645A8"/>
    <w:rsid w:val="00964E10"/>
    <w:rsid w:val="00965B81"/>
    <w:rsid w:val="00966DE0"/>
    <w:rsid w:val="00973769"/>
    <w:rsid w:val="009742CF"/>
    <w:rsid w:val="00975233"/>
    <w:rsid w:val="00976D51"/>
    <w:rsid w:val="00980B1A"/>
    <w:rsid w:val="009812DB"/>
    <w:rsid w:val="009820AE"/>
    <w:rsid w:val="00983D64"/>
    <w:rsid w:val="009845E3"/>
    <w:rsid w:val="00984EC5"/>
    <w:rsid w:val="009877D7"/>
    <w:rsid w:val="009908DF"/>
    <w:rsid w:val="0099173F"/>
    <w:rsid w:val="0099374F"/>
    <w:rsid w:val="00993794"/>
    <w:rsid w:val="0099427D"/>
    <w:rsid w:val="009955AD"/>
    <w:rsid w:val="00997636"/>
    <w:rsid w:val="009A0223"/>
    <w:rsid w:val="009A112E"/>
    <w:rsid w:val="009A13CB"/>
    <w:rsid w:val="009A271B"/>
    <w:rsid w:val="009A2BAA"/>
    <w:rsid w:val="009A3309"/>
    <w:rsid w:val="009A375C"/>
    <w:rsid w:val="009A4879"/>
    <w:rsid w:val="009A6209"/>
    <w:rsid w:val="009B3295"/>
    <w:rsid w:val="009B4BEA"/>
    <w:rsid w:val="009B59E6"/>
    <w:rsid w:val="009C0861"/>
    <w:rsid w:val="009C127A"/>
    <w:rsid w:val="009C2EC7"/>
    <w:rsid w:val="009C3511"/>
    <w:rsid w:val="009C5264"/>
    <w:rsid w:val="009C62FD"/>
    <w:rsid w:val="009C7AC2"/>
    <w:rsid w:val="009D235E"/>
    <w:rsid w:val="009D3798"/>
    <w:rsid w:val="009D3874"/>
    <w:rsid w:val="009D41DA"/>
    <w:rsid w:val="009D4430"/>
    <w:rsid w:val="009D499B"/>
    <w:rsid w:val="009D6ADA"/>
    <w:rsid w:val="009E151B"/>
    <w:rsid w:val="009E1CAA"/>
    <w:rsid w:val="009E2663"/>
    <w:rsid w:val="009E3848"/>
    <w:rsid w:val="009E4759"/>
    <w:rsid w:val="009E5EAF"/>
    <w:rsid w:val="009E6071"/>
    <w:rsid w:val="009E6C7E"/>
    <w:rsid w:val="009E7FF1"/>
    <w:rsid w:val="009F0AF9"/>
    <w:rsid w:val="009F13E7"/>
    <w:rsid w:val="009F2632"/>
    <w:rsid w:val="009F4A54"/>
    <w:rsid w:val="009F6A3F"/>
    <w:rsid w:val="00A02964"/>
    <w:rsid w:val="00A044F5"/>
    <w:rsid w:val="00A0682F"/>
    <w:rsid w:val="00A12475"/>
    <w:rsid w:val="00A2187E"/>
    <w:rsid w:val="00A25878"/>
    <w:rsid w:val="00A3450D"/>
    <w:rsid w:val="00A3573B"/>
    <w:rsid w:val="00A35AAF"/>
    <w:rsid w:val="00A35AD8"/>
    <w:rsid w:val="00A37519"/>
    <w:rsid w:val="00A37DCC"/>
    <w:rsid w:val="00A41454"/>
    <w:rsid w:val="00A43D03"/>
    <w:rsid w:val="00A465D2"/>
    <w:rsid w:val="00A4720D"/>
    <w:rsid w:val="00A47A36"/>
    <w:rsid w:val="00A515D3"/>
    <w:rsid w:val="00A51792"/>
    <w:rsid w:val="00A5225A"/>
    <w:rsid w:val="00A53112"/>
    <w:rsid w:val="00A53833"/>
    <w:rsid w:val="00A53D87"/>
    <w:rsid w:val="00A54E0A"/>
    <w:rsid w:val="00A60954"/>
    <w:rsid w:val="00A660DA"/>
    <w:rsid w:val="00A7003E"/>
    <w:rsid w:val="00A75E98"/>
    <w:rsid w:val="00A7759F"/>
    <w:rsid w:val="00A776D6"/>
    <w:rsid w:val="00A81055"/>
    <w:rsid w:val="00A82AB6"/>
    <w:rsid w:val="00A86CFF"/>
    <w:rsid w:val="00A91CDA"/>
    <w:rsid w:val="00A920F3"/>
    <w:rsid w:val="00A932E8"/>
    <w:rsid w:val="00A93FFC"/>
    <w:rsid w:val="00A94A43"/>
    <w:rsid w:val="00A95BC3"/>
    <w:rsid w:val="00A96F42"/>
    <w:rsid w:val="00A9704E"/>
    <w:rsid w:val="00A97328"/>
    <w:rsid w:val="00A97934"/>
    <w:rsid w:val="00AA1691"/>
    <w:rsid w:val="00AA306A"/>
    <w:rsid w:val="00AB2FD6"/>
    <w:rsid w:val="00AB6E58"/>
    <w:rsid w:val="00AC08F1"/>
    <w:rsid w:val="00AC13AD"/>
    <w:rsid w:val="00AC1D4C"/>
    <w:rsid w:val="00AD1176"/>
    <w:rsid w:val="00AD1435"/>
    <w:rsid w:val="00AD6014"/>
    <w:rsid w:val="00AE1EBD"/>
    <w:rsid w:val="00AE2726"/>
    <w:rsid w:val="00AF3101"/>
    <w:rsid w:val="00AF32CD"/>
    <w:rsid w:val="00B009C3"/>
    <w:rsid w:val="00B02D84"/>
    <w:rsid w:val="00B03BF6"/>
    <w:rsid w:val="00B0470C"/>
    <w:rsid w:val="00B053D8"/>
    <w:rsid w:val="00B078B6"/>
    <w:rsid w:val="00B100EC"/>
    <w:rsid w:val="00B12561"/>
    <w:rsid w:val="00B13196"/>
    <w:rsid w:val="00B1388A"/>
    <w:rsid w:val="00B15596"/>
    <w:rsid w:val="00B17307"/>
    <w:rsid w:val="00B24CFE"/>
    <w:rsid w:val="00B267A6"/>
    <w:rsid w:val="00B27BC2"/>
    <w:rsid w:val="00B27C1A"/>
    <w:rsid w:val="00B27C6F"/>
    <w:rsid w:val="00B27D4B"/>
    <w:rsid w:val="00B30753"/>
    <w:rsid w:val="00B32E91"/>
    <w:rsid w:val="00B33ADA"/>
    <w:rsid w:val="00B34F22"/>
    <w:rsid w:val="00B35966"/>
    <w:rsid w:val="00B368C4"/>
    <w:rsid w:val="00B41F82"/>
    <w:rsid w:val="00B514AC"/>
    <w:rsid w:val="00B55A71"/>
    <w:rsid w:val="00B57D69"/>
    <w:rsid w:val="00B63C96"/>
    <w:rsid w:val="00B6405C"/>
    <w:rsid w:val="00B65BBD"/>
    <w:rsid w:val="00B666BF"/>
    <w:rsid w:val="00B66CA4"/>
    <w:rsid w:val="00B74288"/>
    <w:rsid w:val="00B75C17"/>
    <w:rsid w:val="00B7620E"/>
    <w:rsid w:val="00B83E44"/>
    <w:rsid w:val="00B875D1"/>
    <w:rsid w:val="00B876D3"/>
    <w:rsid w:val="00B8771F"/>
    <w:rsid w:val="00B90A92"/>
    <w:rsid w:val="00B9379B"/>
    <w:rsid w:val="00B944CE"/>
    <w:rsid w:val="00B96682"/>
    <w:rsid w:val="00B96EF5"/>
    <w:rsid w:val="00B97ECE"/>
    <w:rsid w:val="00BA0B39"/>
    <w:rsid w:val="00BA240D"/>
    <w:rsid w:val="00BA337A"/>
    <w:rsid w:val="00BA3721"/>
    <w:rsid w:val="00BA6018"/>
    <w:rsid w:val="00BA6FDA"/>
    <w:rsid w:val="00BA7031"/>
    <w:rsid w:val="00BA783E"/>
    <w:rsid w:val="00BB3495"/>
    <w:rsid w:val="00BB4031"/>
    <w:rsid w:val="00BB421A"/>
    <w:rsid w:val="00BB4531"/>
    <w:rsid w:val="00BB5CAA"/>
    <w:rsid w:val="00BB6071"/>
    <w:rsid w:val="00BB624B"/>
    <w:rsid w:val="00BB6358"/>
    <w:rsid w:val="00BB7AAB"/>
    <w:rsid w:val="00BC2D3C"/>
    <w:rsid w:val="00BC440C"/>
    <w:rsid w:val="00BC4C97"/>
    <w:rsid w:val="00BC56BB"/>
    <w:rsid w:val="00BC5B57"/>
    <w:rsid w:val="00BC5D54"/>
    <w:rsid w:val="00BC66A8"/>
    <w:rsid w:val="00BD0311"/>
    <w:rsid w:val="00BD37F2"/>
    <w:rsid w:val="00BD4E49"/>
    <w:rsid w:val="00BD572B"/>
    <w:rsid w:val="00BD61D0"/>
    <w:rsid w:val="00BD6F8C"/>
    <w:rsid w:val="00BE073B"/>
    <w:rsid w:val="00BE3B76"/>
    <w:rsid w:val="00BE3C43"/>
    <w:rsid w:val="00BE3DD0"/>
    <w:rsid w:val="00BE624F"/>
    <w:rsid w:val="00BF0049"/>
    <w:rsid w:val="00C01488"/>
    <w:rsid w:val="00C02245"/>
    <w:rsid w:val="00C104B8"/>
    <w:rsid w:val="00C146FF"/>
    <w:rsid w:val="00C200D8"/>
    <w:rsid w:val="00C21488"/>
    <w:rsid w:val="00C215BE"/>
    <w:rsid w:val="00C22E19"/>
    <w:rsid w:val="00C2422E"/>
    <w:rsid w:val="00C31089"/>
    <w:rsid w:val="00C335D3"/>
    <w:rsid w:val="00C336A9"/>
    <w:rsid w:val="00C34DB2"/>
    <w:rsid w:val="00C36D75"/>
    <w:rsid w:val="00C40748"/>
    <w:rsid w:val="00C41207"/>
    <w:rsid w:val="00C41932"/>
    <w:rsid w:val="00C41C3A"/>
    <w:rsid w:val="00C46ED6"/>
    <w:rsid w:val="00C47FC3"/>
    <w:rsid w:val="00C53A8E"/>
    <w:rsid w:val="00C55AD6"/>
    <w:rsid w:val="00C564B0"/>
    <w:rsid w:val="00C64F4F"/>
    <w:rsid w:val="00C65D3A"/>
    <w:rsid w:val="00C6726F"/>
    <w:rsid w:val="00C67DED"/>
    <w:rsid w:val="00C70619"/>
    <w:rsid w:val="00C70648"/>
    <w:rsid w:val="00C70C49"/>
    <w:rsid w:val="00C7346B"/>
    <w:rsid w:val="00C8136F"/>
    <w:rsid w:val="00C82278"/>
    <w:rsid w:val="00C84C14"/>
    <w:rsid w:val="00C85CA9"/>
    <w:rsid w:val="00C861AA"/>
    <w:rsid w:val="00C90479"/>
    <w:rsid w:val="00C92165"/>
    <w:rsid w:val="00C951E7"/>
    <w:rsid w:val="00C96E2D"/>
    <w:rsid w:val="00C97609"/>
    <w:rsid w:val="00CA04B9"/>
    <w:rsid w:val="00CA05F8"/>
    <w:rsid w:val="00CA1359"/>
    <w:rsid w:val="00CA143A"/>
    <w:rsid w:val="00CA1534"/>
    <w:rsid w:val="00CA1C38"/>
    <w:rsid w:val="00CA1D66"/>
    <w:rsid w:val="00CA328B"/>
    <w:rsid w:val="00CA3F15"/>
    <w:rsid w:val="00CA5C7C"/>
    <w:rsid w:val="00CA6D05"/>
    <w:rsid w:val="00CA7857"/>
    <w:rsid w:val="00CA7984"/>
    <w:rsid w:val="00CB267F"/>
    <w:rsid w:val="00CB31F0"/>
    <w:rsid w:val="00CB5270"/>
    <w:rsid w:val="00CC1359"/>
    <w:rsid w:val="00CC2BE7"/>
    <w:rsid w:val="00CC36BB"/>
    <w:rsid w:val="00CC3DEE"/>
    <w:rsid w:val="00CD2513"/>
    <w:rsid w:val="00CD3F6C"/>
    <w:rsid w:val="00CD63C3"/>
    <w:rsid w:val="00CE2081"/>
    <w:rsid w:val="00CE2541"/>
    <w:rsid w:val="00CE2783"/>
    <w:rsid w:val="00CF4534"/>
    <w:rsid w:val="00CF48DE"/>
    <w:rsid w:val="00CF5611"/>
    <w:rsid w:val="00CF5DA9"/>
    <w:rsid w:val="00D001AF"/>
    <w:rsid w:val="00D00AC3"/>
    <w:rsid w:val="00D00F40"/>
    <w:rsid w:val="00D02793"/>
    <w:rsid w:val="00D03259"/>
    <w:rsid w:val="00D072AC"/>
    <w:rsid w:val="00D11132"/>
    <w:rsid w:val="00D15AB4"/>
    <w:rsid w:val="00D20A45"/>
    <w:rsid w:val="00D228E1"/>
    <w:rsid w:val="00D22BED"/>
    <w:rsid w:val="00D22EBF"/>
    <w:rsid w:val="00D238F2"/>
    <w:rsid w:val="00D252C4"/>
    <w:rsid w:val="00D25902"/>
    <w:rsid w:val="00D30A6E"/>
    <w:rsid w:val="00D3172A"/>
    <w:rsid w:val="00D326E2"/>
    <w:rsid w:val="00D32DD9"/>
    <w:rsid w:val="00D36A31"/>
    <w:rsid w:val="00D401D7"/>
    <w:rsid w:val="00D41376"/>
    <w:rsid w:val="00D453C8"/>
    <w:rsid w:val="00D456B1"/>
    <w:rsid w:val="00D456C2"/>
    <w:rsid w:val="00D46471"/>
    <w:rsid w:val="00D5112C"/>
    <w:rsid w:val="00D60B67"/>
    <w:rsid w:val="00D639CF"/>
    <w:rsid w:val="00D64064"/>
    <w:rsid w:val="00D67EA6"/>
    <w:rsid w:val="00D704B4"/>
    <w:rsid w:val="00D7109A"/>
    <w:rsid w:val="00D72C5E"/>
    <w:rsid w:val="00D73188"/>
    <w:rsid w:val="00D73251"/>
    <w:rsid w:val="00D7405A"/>
    <w:rsid w:val="00D80F8F"/>
    <w:rsid w:val="00D81AFB"/>
    <w:rsid w:val="00D829B1"/>
    <w:rsid w:val="00D82C63"/>
    <w:rsid w:val="00D835D1"/>
    <w:rsid w:val="00D84864"/>
    <w:rsid w:val="00D86A65"/>
    <w:rsid w:val="00D87131"/>
    <w:rsid w:val="00D87B9F"/>
    <w:rsid w:val="00D90756"/>
    <w:rsid w:val="00D92BB9"/>
    <w:rsid w:val="00D92C5B"/>
    <w:rsid w:val="00D9455E"/>
    <w:rsid w:val="00D94BBF"/>
    <w:rsid w:val="00D962D0"/>
    <w:rsid w:val="00D97784"/>
    <w:rsid w:val="00DA0A32"/>
    <w:rsid w:val="00DA43D4"/>
    <w:rsid w:val="00DA58B0"/>
    <w:rsid w:val="00DA7FDB"/>
    <w:rsid w:val="00DB0129"/>
    <w:rsid w:val="00DB0227"/>
    <w:rsid w:val="00DB03CC"/>
    <w:rsid w:val="00DB0DD5"/>
    <w:rsid w:val="00DB1EAF"/>
    <w:rsid w:val="00DB720D"/>
    <w:rsid w:val="00DB74EC"/>
    <w:rsid w:val="00DC2E72"/>
    <w:rsid w:val="00DC363E"/>
    <w:rsid w:val="00DD21BD"/>
    <w:rsid w:val="00DD4FFA"/>
    <w:rsid w:val="00DE26F1"/>
    <w:rsid w:val="00DE272A"/>
    <w:rsid w:val="00DE309C"/>
    <w:rsid w:val="00DE3297"/>
    <w:rsid w:val="00DE40AD"/>
    <w:rsid w:val="00DE636E"/>
    <w:rsid w:val="00DF03B4"/>
    <w:rsid w:val="00DF0C4E"/>
    <w:rsid w:val="00DF318A"/>
    <w:rsid w:val="00DF3A4E"/>
    <w:rsid w:val="00DF3F7C"/>
    <w:rsid w:val="00DF48FB"/>
    <w:rsid w:val="00DF51F3"/>
    <w:rsid w:val="00DF5FD9"/>
    <w:rsid w:val="00DF68E7"/>
    <w:rsid w:val="00DF74BC"/>
    <w:rsid w:val="00E02E0E"/>
    <w:rsid w:val="00E02FB7"/>
    <w:rsid w:val="00E032B2"/>
    <w:rsid w:val="00E032CD"/>
    <w:rsid w:val="00E03DF1"/>
    <w:rsid w:val="00E055B4"/>
    <w:rsid w:val="00E077CA"/>
    <w:rsid w:val="00E07AB5"/>
    <w:rsid w:val="00E1022F"/>
    <w:rsid w:val="00E1351F"/>
    <w:rsid w:val="00E1490C"/>
    <w:rsid w:val="00E155EF"/>
    <w:rsid w:val="00E16C59"/>
    <w:rsid w:val="00E208CD"/>
    <w:rsid w:val="00E2314B"/>
    <w:rsid w:val="00E236EE"/>
    <w:rsid w:val="00E24051"/>
    <w:rsid w:val="00E33E14"/>
    <w:rsid w:val="00E3487C"/>
    <w:rsid w:val="00E35ECA"/>
    <w:rsid w:val="00E36CD4"/>
    <w:rsid w:val="00E40F88"/>
    <w:rsid w:val="00E41E1D"/>
    <w:rsid w:val="00E46268"/>
    <w:rsid w:val="00E51FED"/>
    <w:rsid w:val="00E536B7"/>
    <w:rsid w:val="00E53AB5"/>
    <w:rsid w:val="00E5637D"/>
    <w:rsid w:val="00E56E41"/>
    <w:rsid w:val="00E60F9B"/>
    <w:rsid w:val="00E6151F"/>
    <w:rsid w:val="00E61C58"/>
    <w:rsid w:val="00E6460D"/>
    <w:rsid w:val="00E66709"/>
    <w:rsid w:val="00E66B4A"/>
    <w:rsid w:val="00E71E13"/>
    <w:rsid w:val="00E730C1"/>
    <w:rsid w:val="00E73DCF"/>
    <w:rsid w:val="00E75A7F"/>
    <w:rsid w:val="00E80DC8"/>
    <w:rsid w:val="00E81919"/>
    <w:rsid w:val="00E81B36"/>
    <w:rsid w:val="00E82557"/>
    <w:rsid w:val="00E840AD"/>
    <w:rsid w:val="00E85ABF"/>
    <w:rsid w:val="00E86B09"/>
    <w:rsid w:val="00E909B5"/>
    <w:rsid w:val="00E91480"/>
    <w:rsid w:val="00E935D8"/>
    <w:rsid w:val="00E967B7"/>
    <w:rsid w:val="00E96867"/>
    <w:rsid w:val="00EA1180"/>
    <w:rsid w:val="00EA3C4A"/>
    <w:rsid w:val="00EA4156"/>
    <w:rsid w:val="00EA49F3"/>
    <w:rsid w:val="00EA799A"/>
    <w:rsid w:val="00EB2BD9"/>
    <w:rsid w:val="00EB3038"/>
    <w:rsid w:val="00EB4C6A"/>
    <w:rsid w:val="00EB4D00"/>
    <w:rsid w:val="00EB5F96"/>
    <w:rsid w:val="00EB7108"/>
    <w:rsid w:val="00EC2B43"/>
    <w:rsid w:val="00EC57A7"/>
    <w:rsid w:val="00EC7150"/>
    <w:rsid w:val="00ED0E25"/>
    <w:rsid w:val="00ED1359"/>
    <w:rsid w:val="00ED1642"/>
    <w:rsid w:val="00ED21A1"/>
    <w:rsid w:val="00ED32C5"/>
    <w:rsid w:val="00ED33BD"/>
    <w:rsid w:val="00ED3ABC"/>
    <w:rsid w:val="00ED5AAF"/>
    <w:rsid w:val="00EE172A"/>
    <w:rsid w:val="00EE3605"/>
    <w:rsid w:val="00EE4219"/>
    <w:rsid w:val="00EE6F2B"/>
    <w:rsid w:val="00EF1167"/>
    <w:rsid w:val="00EF40D9"/>
    <w:rsid w:val="00EF6810"/>
    <w:rsid w:val="00F013AD"/>
    <w:rsid w:val="00F014FA"/>
    <w:rsid w:val="00F01FE5"/>
    <w:rsid w:val="00F026A0"/>
    <w:rsid w:val="00F10834"/>
    <w:rsid w:val="00F11E9E"/>
    <w:rsid w:val="00F125AC"/>
    <w:rsid w:val="00F149C0"/>
    <w:rsid w:val="00F17CD0"/>
    <w:rsid w:val="00F20A5F"/>
    <w:rsid w:val="00F21B5D"/>
    <w:rsid w:val="00F232F2"/>
    <w:rsid w:val="00F24703"/>
    <w:rsid w:val="00F262F7"/>
    <w:rsid w:val="00F272C0"/>
    <w:rsid w:val="00F40D65"/>
    <w:rsid w:val="00F413E0"/>
    <w:rsid w:val="00F41415"/>
    <w:rsid w:val="00F52B5B"/>
    <w:rsid w:val="00F5349B"/>
    <w:rsid w:val="00F5407F"/>
    <w:rsid w:val="00F55C76"/>
    <w:rsid w:val="00F61907"/>
    <w:rsid w:val="00F62066"/>
    <w:rsid w:val="00F63699"/>
    <w:rsid w:val="00F66755"/>
    <w:rsid w:val="00F66B4A"/>
    <w:rsid w:val="00F71D5F"/>
    <w:rsid w:val="00F74D27"/>
    <w:rsid w:val="00F7730B"/>
    <w:rsid w:val="00F77746"/>
    <w:rsid w:val="00F77F05"/>
    <w:rsid w:val="00F77F66"/>
    <w:rsid w:val="00F80A43"/>
    <w:rsid w:val="00F843D5"/>
    <w:rsid w:val="00F9051E"/>
    <w:rsid w:val="00F935CB"/>
    <w:rsid w:val="00F97394"/>
    <w:rsid w:val="00FA011B"/>
    <w:rsid w:val="00FA0C86"/>
    <w:rsid w:val="00FA0F00"/>
    <w:rsid w:val="00FA1211"/>
    <w:rsid w:val="00FA152A"/>
    <w:rsid w:val="00FA195F"/>
    <w:rsid w:val="00FA6919"/>
    <w:rsid w:val="00FB1FBB"/>
    <w:rsid w:val="00FB673E"/>
    <w:rsid w:val="00FB6853"/>
    <w:rsid w:val="00FB7528"/>
    <w:rsid w:val="00FC041E"/>
    <w:rsid w:val="00FC06EE"/>
    <w:rsid w:val="00FC31B4"/>
    <w:rsid w:val="00FC322F"/>
    <w:rsid w:val="00FD045A"/>
    <w:rsid w:val="00FD17CE"/>
    <w:rsid w:val="00FD1AB5"/>
    <w:rsid w:val="00FD58FC"/>
    <w:rsid w:val="00FD628C"/>
    <w:rsid w:val="00FE11CD"/>
    <w:rsid w:val="00FE1811"/>
    <w:rsid w:val="00FE294D"/>
    <w:rsid w:val="00FE4369"/>
    <w:rsid w:val="00FE6A27"/>
    <w:rsid w:val="00FE7754"/>
    <w:rsid w:val="00FF3AD7"/>
    <w:rsid w:val="00FF61B0"/>
    <w:rsid w:val="00FF6959"/>
    <w:rsid w:val="00FF7A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footnote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Table Classic 1" w:uiPriority="0"/>
    <w:lsdException w:name="Tabl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F63C9"/>
    <w:pPr>
      <w:spacing w:after="0" w:line="240" w:lineRule="auto"/>
    </w:pPr>
    <w:rPr>
      <w:rFonts w:ascii="Verdana" w:eastAsia="MS Mincho" w:hAnsi="Verdana" w:cs="Verdana"/>
      <w:sz w:val="20"/>
      <w:szCs w:val="20"/>
    </w:rPr>
  </w:style>
  <w:style w:type="paragraph" w:styleId="Heading1">
    <w:name w:val="heading 1"/>
    <w:basedOn w:val="Normal"/>
    <w:next w:val="Normal"/>
    <w:link w:val="Heading1Char"/>
    <w:qFormat/>
    <w:rsid w:val="00AC13AD"/>
    <w:pPr>
      <w:keepNext/>
      <w:numPr>
        <w:numId w:val="4"/>
      </w:numPr>
      <w:spacing w:before="240" w:after="240"/>
      <w:jc w:val="center"/>
      <w:outlineLvl w:val="0"/>
    </w:pPr>
    <w:rPr>
      <w:b/>
      <w:bCs/>
      <w:caps/>
      <w:kern w:val="28"/>
      <w:sz w:val="26"/>
      <w:szCs w:val="26"/>
    </w:rPr>
  </w:style>
  <w:style w:type="paragraph" w:styleId="Heading2">
    <w:name w:val="heading 2"/>
    <w:basedOn w:val="Normal"/>
    <w:next w:val="Normal"/>
    <w:link w:val="Heading2Char"/>
    <w:qFormat/>
    <w:rsid w:val="00AC13AD"/>
    <w:pPr>
      <w:keepNext/>
      <w:keepLines/>
      <w:numPr>
        <w:ilvl w:val="1"/>
        <w:numId w:val="4"/>
      </w:numPr>
      <w:spacing w:before="240" w:after="120"/>
      <w:outlineLvl w:val="1"/>
    </w:pPr>
    <w:rPr>
      <w:b/>
      <w:bCs/>
      <w:sz w:val="24"/>
      <w:szCs w:val="24"/>
    </w:rPr>
  </w:style>
  <w:style w:type="paragraph" w:styleId="Heading3">
    <w:name w:val="heading 3"/>
    <w:basedOn w:val="Normal"/>
    <w:next w:val="Normal"/>
    <w:link w:val="Heading3Char"/>
    <w:qFormat/>
    <w:rsid w:val="00AC13AD"/>
    <w:pPr>
      <w:keepNext/>
      <w:keepLines/>
      <w:numPr>
        <w:ilvl w:val="2"/>
        <w:numId w:val="4"/>
      </w:numPr>
      <w:tabs>
        <w:tab w:val="left" w:pos="873"/>
      </w:tabs>
      <w:spacing w:before="240" w:after="120"/>
      <w:outlineLvl w:val="2"/>
    </w:pPr>
    <w:rPr>
      <w:b/>
      <w:bCs/>
      <w:i/>
      <w:iCs/>
      <w:sz w:val="22"/>
      <w:szCs w:val="22"/>
    </w:rPr>
  </w:style>
  <w:style w:type="paragraph" w:styleId="Heading4">
    <w:name w:val="heading 4"/>
    <w:basedOn w:val="Normal"/>
    <w:next w:val="Normal"/>
    <w:link w:val="Heading4Char"/>
    <w:qFormat/>
    <w:rsid w:val="00AC13AD"/>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AC13AD"/>
    <w:pPr>
      <w:keepNext/>
      <w:keepLines/>
      <w:spacing w:before="120" w:after="120"/>
      <w:outlineLvl w:val="4"/>
    </w:pPr>
    <w:rPr>
      <w:b/>
      <w:bCs/>
    </w:rPr>
  </w:style>
  <w:style w:type="paragraph" w:styleId="Heading6">
    <w:name w:val="heading 6"/>
    <w:basedOn w:val="Normal"/>
    <w:next w:val="Normal"/>
    <w:link w:val="Heading6Char"/>
    <w:uiPriority w:val="99"/>
    <w:qFormat/>
    <w:rsid w:val="00AC13AD"/>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AC13AD"/>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C13AD"/>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AC13AD"/>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AC13AD"/>
    <w:rPr>
      <w:rFonts w:ascii="Verdana" w:eastAsia="MS Mincho" w:hAnsi="Verdana" w:cs="Verdana"/>
      <w:b/>
      <w:bCs/>
      <w:i/>
      <w:iCs/>
    </w:rPr>
  </w:style>
  <w:style w:type="paragraph" w:styleId="BodyText">
    <w:name w:val="Body Text"/>
    <w:basedOn w:val="Normal"/>
    <w:link w:val="BodyTextChar"/>
    <w:uiPriority w:val="99"/>
    <w:rsid w:val="00AC13AD"/>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AC13AD"/>
    <w:rPr>
      <w:rFonts w:ascii="Arial" w:eastAsia="MS Mincho" w:hAnsi="Arial" w:cs="Arial"/>
      <w:sz w:val="24"/>
      <w:szCs w:val="24"/>
    </w:rPr>
  </w:style>
  <w:style w:type="numbering" w:customStyle="1" w:styleId="Format4">
    <w:name w:val="Format4"/>
    <w:rsid w:val="00AC13AD"/>
    <w:pPr>
      <w:numPr>
        <w:numId w:val="1"/>
      </w:numPr>
    </w:pPr>
  </w:style>
  <w:style w:type="character" w:customStyle="1" w:styleId="Heading4Char">
    <w:name w:val="Heading 4 Char"/>
    <w:basedOn w:val="DefaultParagraphFont"/>
    <w:link w:val="Heading4"/>
    <w:uiPriority w:val="99"/>
    <w:rsid w:val="00AC13AD"/>
    <w:rPr>
      <w:rFonts w:ascii="Verdana" w:eastAsia="MS Mincho" w:hAnsi="Verdana" w:cs="Verdana"/>
      <w:i/>
      <w:iCs/>
    </w:rPr>
  </w:style>
  <w:style w:type="character" w:styleId="CommentReference">
    <w:name w:val="annotation reference"/>
    <w:basedOn w:val="DefaultParagraphFont"/>
    <w:rsid w:val="00AC13AD"/>
    <w:rPr>
      <w:rFonts w:ascii="Times New Roman" w:hAnsi="Times New Roman" w:cs="Times New Roman"/>
      <w:sz w:val="16"/>
      <w:szCs w:val="16"/>
    </w:rPr>
  </w:style>
  <w:style w:type="paragraph" w:styleId="CommentText">
    <w:name w:val="annotation text"/>
    <w:basedOn w:val="Normal"/>
    <w:link w:val="CommentTextChar"/>
    <w:uiPriority w:val="99"/>
    <w:rsid w:val="00AC13AD"/>
    <w:rPr>
      <w:rFonts w:ascii="Times New Roman" w:hAnsi="Times New Roman" w:cs="Times New Roman"/>
    </w:rPr>
  </w:style>
  <w:style w:type="character" w:customStyle="1" w:styleId="CommentTextChar">
    <w:name w:val="Comment Text Char"/>
    <w:basedOn w:val="DefaultParagraphFont"/>
    <w:link w:val="CommentText"/>
    <w:uiPriority w:val="99"/>
    <w:rsid w:val="00AC13AD"/>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rsid w:val="00AC13AD"/>
    <w:rPr>
      <w:b/>
      <w:bCs/>
    </w:rPr>
  </w:style>
  <w:style w:type="character" w:customStyle="1" w:styleId="CommentSubjectChar">
    <w:name w:val="Comment Subject Char"/>
    <w:basedOn w:val="CommentTextChar"/>
    <w:link w:val="CommentSubject"/>
    <w:rsid w:val="00AC13AD"/>
    <w:rPr>
      <w:rFonts w:ascii="Times New Roman" w:eastAsia="MS Mincho" w:hAnsi="Times New Roman" w:cs="Times New Roman"/>
      <w:b/>
      <w:bCs/>
      <w:sz w:val="20"/>
      <w:szCs w:val="20"/>
    </w:rPr>
  </w:style>
  <w:style w:type="paragraph" w:styleId="BalloonText">
    <w:name w:val="Balloon Text"/>
    <w:basedOn w:val="Normal"/>
    <w:link w:val="BalloonTextChar"/>
    <w:rsid w:val="00AC13AD"/>
    <w:rPr>
      <w:rFonts w:ascii="Tahoma" w:hAnsi="Tahoma" w:cs="Tahoma"/>
      <w:sz w:val="16"/>
      <w:szCs w:val="16"/>
    </w:rPr>
  </w:style>
  <w:style w:type="character" w:customStyle="1" w:styleId="BalloonTextChar">
    <w:name w:val="Balloon Text Char"/>
    <w:basedOn w:val="DefaultParagraphFont"/>
    <w:link w:val="BalloonText"/>
    <w:rsid w:val="00AC13AD"/>
    <w:rPr>
      <w:rFonts w:ascii="Tahoma" w:eastAsia="MS Mincho" w:hAnsi="Tahoma" w:cs="Tahoma"/>
      <w:sz w:val="16"/>
      <w:szCs w:val="16"/>
    </w:rPr>
  </w:style>
  <w:style w:type="paragraph" w:customStyle="1" w:styleId="bullets-2ndlevel">
    <w:name w:val="bullets-2nd level"/>
    <w:basedOn w:val="Normal"/>
    <w:uiPriority w:val="99"/>
    <w:rsid w:val="00AC13AD"/>
    <w:pPr>
      <w:numPr>
        <w:ilvl w:val="1"/>
        <w:numId w:val="7"/>
      </w:numPr>
      <w:spacing w:after="120"/>
    </w:pPr>
  </w:style>
  <w:style w:type="paragraph" w:customStyle="1" w:styleId="bullets">
    <w:name w:val="bullets"/>
    <w:basedOn w:val="Normal"/>
    <w:uiPriority w:val="99"/>
    <w:rsid w:val="006472A0"/>
    <w:pPr>
      <w:numPr>
        <w:numId w:val="7"/>
      </w:numPr>
      <w:spacing w:after="240"/>
      <w:ind w:left="720"/>
    </w:pPr>
  </w:style>
  <w:style w:type="paragraph" w:customStyle="1" w:styleId="bullets-3rdlevel">
    <w:name w:val="bullets-3rd level"/>
    <w:basedOn w:val="Normal"/>
    <w:uiPriority w:val="99"/>
    <w:rsid w:val="00AC13AD"/>
    <w:pPr>
      <w:numPr>
        <w:ilvl w:val="2"/>
        <w:numId w:val="7"/>
      </w:numPr>
      <w:spacing w:after="120"/>
    </w:pPr>
  </w:style>
  <w:style w:type="character" w:styleId="FootnoteReference">
    <w:name w:val="footnote reference"/>
    <w:basedOn w:val="DefaultParagraphFont"/>
    <w:rsid w:val="00AC13AD"/>
    <w:rPr>
      <w:rFonts w:ascii="Verdana" w:hAnsi="Verdana" w:cs="Verdana"/>
      <w:spacing w:val="0"/>
      <w:position w:val="0"/>
      <w:sz w:val="18"/>
      <w:szCs w:val="18"/>
      <w:vertAlign w:val="superscript"/>
    </w:rPr>
  </w:style>
  <w:style w:type="paragraph" w:styleId="FootnoteText">
    <w:name w:val="footnote text"/>
    <w:basedOn w:val="Normal"/>
    <w:link w:val="FootnoteTextChar"/>
    <w:rsid w:val="00AC13AD"/>
    <w:pPr>
      <w:ind w:left="270" w:hanging="270"/>
    </w:pPr>
    <w:rPr>
      <w:sz w:val="18"/>
      <w:szCs w:val="18"/>
    </w:rPr>
  </w:style>
  <w:style w:type="character" w:customStyle="1" w:styleId="FootnoteTextChar">
    <w:name w:val="Footnote Text Char"/>
    <w:basedOn w:val="DefaultParagraphFont"/>
    <w:link w:val="FootnoteText"/>
    <w:uiPriority w:val="99"/>
    <w:rsid w:val="00AC13AD"/>
    <w:rPr>
      <w:rFonts w:ascii="Verdana" w:eastAsia="MS Mincho" w:hAnsi="Verdana" w:cs="Verdana"/>
      <w:sz w:val="18"/>
      <w:szCs w:val="18"/>
    </w:rPr>
  </w:style>
  <w:style w:type="paragraph" w:customStyle="1" w:styleId="FigureTitle">
    <w:name w:val="Figure Title"/>
    <w:basedOn w:val="Normal"/>
    <w:uiPriority w:val="99"/>
    <w:rsid w:val="00AC13AD"/>
    <w:pPr>
      <w:keepNext/>
      <w:keepLines/>
      <w:spacing w:before="320" w:after="120"/>
      <w:ind w:left="1440" w:hanging="1440"/>
    </w:pPr>
    <w:rPr>
      <w:b/>
      <w:bCs/>
    </w:rPr>
  </w:style>
  <w:style w:type="paragraph" w:styleId="ListBullet">
    <w:name w:val="List Bullet"/>
    <w:basedOn w:val="Normal"/>
    <w:autoRedefine/>
    <w:uiPriority w:val="99"/>
    <w:rsid w:val="001B7EFE"/>
    <w:pPr>
      <w:numPr>
        <w:numId w:val="27"/>
      </w:numPr>
      <w:spacing w:after="120"/>
      <w:ind w:left="720"/>
    </w:pPr>
  </w:style>
  <w:style w:type="table" w:styleId="TableGrid">
    <w:name w:val="Table Grid"/>
    <w:basedOn w:val="TableNormal"/>
    <w:rsid w:val="00AC13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rsid w:val="00AC13AD"/>
    <w:pPr>
      <w:numPr>
        <w:numId w:val="0"/>
      </w:numPr>
    </w:pPr>
  </w:style>
  <w:style w:type="paragraph" w:customStyle="1" w:styleId="AppHeading2">
    <w:name w:val="App Heading 2"/>
    <w:basedOn w:val="Heading2"/>
    <w:rsid w:val="00E840AD"/>
    <w:pPr>
      <w:numPr>
        <w:ilvl w:val="0"/>
        <w:numId w:val="0"/>
      </w:numPr>
      <w:ind w:left="720" w:hanging="720"/>
    </w:pPr>
  </w:style>
  <w:style w:type="paragraph" w:customStyle="1" w:styleId="AppHeading3">
    <w:name w:val="App Heading 3"/>
    <w:basedOn w:val="Heading3"/>
    <w:rsid w:val="00E840AD"/>
    <w:pPr>
      <w:numPr>
        <w:ilvl w:val="0"/>
        <w:numId w:val="0"/>
      </w:numPr>
      <w:ind w:left="907" w:hanging="907"/>
    </w:pPr>
  </w:style>
  <w:style w:type="paragraph" w:customStyle="1" w:styleId="biblio">
    <w:name w:val="biblio"/>
    <w:basedOn w:val="Normal"/>
    <w:uiPriority w:val="99"/>
    <w:rsid w:val="00AC13AD"/>
    <w:pPr>
      <w:keepLines/>
      <w:spacing w:after="240"/>
      <w:ind w:left="720" w:hanging="720"/>
    </w:pPr>
  </w:style>
  <w:style w:type="paragraph" w:customStyle="1" w:styleId="BodyText1">
    <w:name w:val="Body Text1"/>
    <w:basedOn w:val="Normal"/>
    <w:link w:val="bodytextChar0"/>
    <w:uiPriority w:val="99"/>
    <w:rsid w:val="00AC13AD"/>
    <w:pPr>
      <w:spacing w:after="240" w:line="320" w:lineRule="exact"/>
    </w:pPr>
  </w:style>
  <w:style w:type="character" w:customStyle="1" w:styleId="bodytextChar0">
    <w:name w:val="body text Char"/>
    <w:link w:val="BodyText1"/>
    <w:uiPriority w:val="99"/>
    <w:rsid w:val="00AC13AD"/>
    <w:rPr>
      <w:rFonts w:ascii="Verdana" w:eastAsia="MS Mincho" w:hAnsi="Verdana" w:cs="Verdana"/>
      <w:sz w:val="20"/>
      <w:szCs w:val="20"/>
    </w:rPr>
  </w:style>
  <w:style w:type="paragraph" w:styleId="BodyText2">
    <w:name w:val="Body Text 2"/>
    <w:basedOn w:val="Normal"/>
    <w:link w:val="BodyText2Char"/>
    <w:uiPriority w:val="99"/>
    <w:rsid w:val="00AC13AD"/>
    <w:pPr>
      <w:ind w:right="-720" w:firstLine="720"/>
      <w:jc w:val="both"/>
    </w:pPr>
  </w:style>
  <w:style w:type="character" w:customStyle="1" w:styleId="BodyText2Char">
    <w:name w:val="Body Text 2 Char"/>
    <w:basedOn w:val="DefaultParagraphFont"/>
    <w:link w:val="BodyText2"/>
    <w:uiPriority w:val="99"/>
    <w:rsid w:val="00AC13AD"/>
    <w:rPr>
      <w:rFonts w:ascii="Verdana" w:eastAsia="MS Mincho" w:hAnsi="Verdana" w:cs="Verdana"/>
      <w:sz w:val="20"/>
      <w:szCs w:val="20"/>
    </w:rPr>
  </w:style>
  <w:style w:type="paragraph" w:styleId="BodyTextIndent">
    <w:name w:val="Body Text Indent"/>
    <w:basedOn w:val="Normal"/>
    <w:link w:val="BodyTextIndentChar"/>
    <w:uiPriority w:val="99"/>
    <w:rsid w:val="00AC13AD"/>
    <w:pPr>
      <w:ind w:right="-720" w:firstLine="720"/>
      <w:jc w:val="both"/>
    </w:pPr>
  </w:style>
  <w:style w:type="character" w:customStyle="1" w:styleId="BodyTextIndentChar">
    <w:name w:val="Body Text Indent Char"/>
    <w:basedOn w:val="DefaultParagraphFont"/>
    <w:link w:val="BodyTextIndent"/>
    <w:uiPriority w:val="99"/>
    <w:rsid w:val="00AC13AD"/>
    <w:rPr>
      <w:rFonts w:ascii="Verdana" w:eastAsia="MS Mincho" w:hAnsi="Verdana" w:cs="Verdana"/>
      <w:sz w:val="20"/>
      <w:szCs w:val="20"/>
    </w:rPr>
  </w:style>
  <w:style w:type="paragraph" w:styleId="BodyTextIndent2">
    <w:name w:val="Body Text Indent 2"/>
    <w:basedOn w:val="Normal"/>
    <w:link w:val="BodyTextIndent2Char"/>
    <w:uiPriority w:val="99"/>
    <w:rsid w:val="00AC13AD"/>
    <w:pPr>
      <w:ind w:firstLine="720"/>
    </w:pPr>
  </w:style>
  <w:style w:type="character" w:customStyle="1" w:styleId="BodyTextIndent2Char">
    <w:name w:val="Body Text Indent 2 Char"/>
    <w:basedOn w:val="DefaultParagraphFont"/>
    <w:link w:val="BodyTextIndent2"/>
    <w:uiPriority w:val="99"/>
    <w:rsid w:val="00AC13AD"/>
    <w:rPr>
      <w:rFonts w:ascii="Verdana" w:eastAsia="MS Mincho" w:hAnsi="Verdana" w:cs="Verdana"/>
      <w:sz w:val="20"/>
      <w:szCs w:val="20"/>
    </w:rPr>
  </w:style>
  <w:style w:type="paragraph" w:styleId="BodyTextIndent3">
    <w:name w:val="Body Text Indent 3"/>
    <w:basedOn w:val="Normal"/>
    <w:link w:val="BodyTextIndent3Char"/>
    <w:uiPriority w:val="99"/>
    <w:rsid w:val="00AC13AD"/>
    <w:pPr>
      <w:ind w:left="720"/>
    </w:pPr>
  </w:style>
  <w:style w:type="character" w:customStyle="1" w:styleId="BodyTextIndent3Char">
    <w:name w:val="Body Text Indent 3 Char"/>
    <w:basedOn w:val="DefaultParagraphFont"/>
    <w:link w:val="BodyTextIndent3"/>
    <w:uiPriority w:val="99"/>
    <w:rsid w:val="00AC13AD"/>
    <w:rPr>
      <w:rFonts w:ascii="Verdana" w:eastAsia="MS Mincho" w:hAnsi="Verdana" w:cs="Verdana"/>
      <w:sz w:val="20"/>
      <w:szCs w:val="20"/>
    </w:rPr>
  </w:style>
  <w:style w:type="paragraph" w:customStyle="1" w:styleId="bullets-blank">
    <w:name w:val="bullets-blank"/>
    <w:basedOn w:val="Normal"/>
    <w:uiPriority w:val="99"/>
    <w:rsid w:val="00AC13AD"/>
    <w:pPr>
      <w:spacing w:after="240"/>
      <w:ind w:left="720" w:hanging="360"/>
    </w:pPr>
  </w:style>
  <w:style w:type="paragraph" w:styleId="Caption">
    <w:name w:val="caption"/>
    <w:basedOn w:val="Normal"/>
    <w:next w:val="Normal"/>
    <w:qFormat/>
    <w:rsid w:val="00AC13AD"/>
    <w:pPr>
      <w:keepNext/>
      <w:keepLines/>
      <w:spacing w:before="320" w:after="120"/>
      <w:ind w:left="1440" w:hanging="1440"/>
    </w:pPr>
    <w:rPr>
      <w:b/>
      <w:bCs/>
    </w:rPr>
  </w:style>
  <w:style w:type="paragraph" w:customStyle="1" w:styleId="Cov-Address">
    <w:name w:val="Cov-Address"/>
    <w:basedOn w:val="Normal"/>
    <w:uiPriority w:val="99"/>
    <w:rsid w:val="00AC13AD"/>
    <w:pPr>
      <w:jc w:val="right"/>
    </w:pPr>
    <w:rPr>
      <w:sz w:val="22"/>
      <w:szCs w:val="22"/>
    </w:rPr>
  </w:style>
  <w:style w:type="paragraph" w:customStyle="1" w:styleId="Cov-Author">
    <w:name w:val="Cov-Author"/>
    <w:basedOn w:val="Normal"/>
    <w:uiPriority w:val="99"/>
    <w:rsid w:val="00AC13AD"/>
    <w:pPr>
      <w:jc w:val="right"/>
    </w:pPr>
    <w:rPr>
      <w:b/>
      <w:bCs/>
      <w:sz w:val="22"/>
      <w:szCs w:val="22"/>
    </w:rPr>
  </w:style>
  <w:style w:type="paragraph" w:customStyle="1" w:styleId="Cov-Date">
    <w:name w:val="Cov-Date"/>
    <w:basedOn w:val="Normal"/>
    <w:uiPriority w:val="99"/>
    <w:rsid w:val="00AC13AD"/>
    <w:pPr>
      <w:jc w:val="right"/>
    </w:pPr>
    <w:rPr>
      <w:b/>
      <w:bCs/>
      <w:sz w:val="28"/>
      <w:szCs w:val="28"/>
    </w:rPr>
  </w:style>
  <w:style w:type="paragraph" w:customStyle="1" w:styleId="Cov-Disclaimer">
    <w:name w:val="Cov-Disclaimer"/>
    <w:basedOn w:val="Normal"/>
    <w:uiPriority w:val="99"/>
    <w:rsid w:val="00AC13AD"/>
    <w:pPr>
      <w:jc w:val="right"/>
    </w:pPr>
    <w:rPr>
      <w:sz w:val="18"/>
      <w:szCs w:val="18"/>
    </w:rPr>
  </w:style>
  <w:style w:type="paragraph" w:customStyle="1" w:styleId="Cov-Subtitle">
    <w:name w:val="Cov-Subtitle"/>
    <w:basedOn w:val="Normal"/>
    <w:uiPriority w:val="99"/>
    <w:rsid w:val="00AC13AD"/>
    <w:pPr>
      <w:jc w:val="right"/>
    </w:pPr>
    <w:rPr>
      <w:b/>
      <w:bCs/>
      <w:sz w:val="36"/>
      <w:szCs w:val="36"/>
    </w:rPr>
  </w:style>
  <w:style w:type="paragraph" w:customStyle="1" w:styleId="CovText">
    <w:name w:val="CovText"/>
    <w:basedOn w:val="Normal"/>
    <w:uiPriority w:val="99"/>
    <w:rsid w:val="00AC13AD"/>
    <w:pPr>
      <w:jc w:val="right"/>
    </w:pPr>
  </w:style>
  <w:style w:type="paragraph" w:customStyle="1" w:styleId="Cov-Title">
    <w:name w:val="Cov-Title"/>
    <w:basedOn w:val="Normal"/>
    <w:uiPriority w:val="99"/>
    <w:rsid w:val="00AC13AD"/>
    <w:pPr>
      <w:jc w:val="right"/>
    </w:pPr>
    <w:rPr>
      <w:b/>
      <w:bCs/>
      <w:sz w:val="48"/>
      <w:szCs w:val="48"/>
    </w:rPr>
  </w:style>
  <w:style w:type="paragraph" w:customStyle="1" w:styleId="Default">
    <w:name w:val="Default"/>
    <w:basedOn w:val="Normal"/>
    <w:uiPriority w:val="99"/>
    <w:rsid w:val="00AC13AD"/>
    <w:rPr>
      <w:lang w:val="en-GB"/>
    </w:rPr>
  </w:style>
  <w:style w:type="paragraph" w:styleId="EndnoteText">
    <w:name w:val="endnote text"/>
    <w:basedOn w:val="Normal"/>
    <w:link w:val="EndnoteTextChar"/>
    <w:uiPriority w:val="99"/>
    <w:rsid w:val="00AC13AD"/>
    <w:rPr>
      <w:rFonts w:ascii="Times New Roman" w:hAnsi="Times New Roman" w:cs="Times New Roman"/>
    </w:rPr>
  </w:style>
  <w:style w:type="character" w:customStyle="1" w:styleId="EndnoteTextChar">
    <w:name w:val="Endnote Text Char"/>
    <w:basedOn w:val="DefaultParagraphFont"/>
    <w:link w:val="EndnoteText"/>
    <w:uiPriority w:val="99"/>
    <w:rsid w:val="00AC13AD"/>
    <w:rPr>
      <w:rFonts w:ascii="Times New Roman" w:eastAsia="MS Mincho" w:hAnsi="Times New Roman" w:cs="Times New Roman"/>
      <w:sz w:val="20"/>
      <w:szCs w:val="20"/>
    </w:rPr>
  </w:style>
  <w:style w:type="paragraph" w:customStyle="1" w:styleId="equation">
    <w:name w:val="equation"/>
    <w:basedOn w:val="Normal"/>
    <w:rsid w:val="00AC13AD"/>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AC13AD"/>
  </w:style>
  <w:style w:type="paragraph" w:customStyle="1" w:styleId="ESHeading2">
    <w:name w:val="ES_Heading2"/>
    <w:basedOn w:val="AppHeading2"/>
    <w:uiPriority w:val="99"/>
    <w:qFormat/>
    <w:rsid w:val="00AC13AD"/>
  </w:style>
  <w:style w:type="paragraph" w:customStyle="1" w:styleId="ESHeading3">
    <w:name w:val="ES_Heading3"/>
    <w:basedOn w:val="AppHeading3"/>
    <w:uiPriority w:val="99"/>
    <w:qFormat/>
    <w:rsid w:val="00AC13AD"/>
  </w:style>
  <w:style w:type="paragraph" w:customStyle="1" w:styleId="figurewbox">
    <w:name w:val="figure w/box"/>
    <w:basedOn w:val="Normal"/>
    <w:uiPriority w:val="99"/>
    <w:rsid w:val="00AC13AD"/>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AC13AD"/>
    <w:pPr>
      <w:keepNext/>
      <w:jc w:val="center"/>
    </w:pPr>
  </w:style>
  <w:style w:type="paragraph" w:styleId="Footer">
    <w:name w:val="footer"/>
    <w:basedOn w:val="Normal"/>
    <w:next w:val="Normal"/>
    <w:link w:val="FooterChar"/>
    <w:rsid w:val="00AC13AD"/>
    <w:rPr>
      <w:b/>
      <w:bCs/>
    </w:rPr>
  </w:style>
  <w:style w:type="character" w:customStyle="1" w:styleId="FooterChar">
    <w:name w:val="Footer Char"/>
    <w:basedOn w:val="DefaultParagraphFont"/>
    <w:link w:val="Footer"/>
    <w:uiPriority w:val="99"/>
    <w:rsid w:val="00AC13AD"/>
    <w:rPr>
      <w:rFonts w:ascii="Verdana" w:eastAsia="MS Mincho" w:hAnsi="Verdana" w:cs="Verdana"/>
      <w:b/>
      <w:bCs/>
      <w:sz w:val="20"/>
      <w:szCs w:val="20"/>
    </w:rPr>
  </w:style>
  <w:style w:type="paragraph" w:styleId="Header">
    <w:name w:val="header"/>
    <w:basedOn w:val="Normal"/>
    <w:next w:val="Normal"/>
    <w:link w:val="HeaderChar"/>
    <w:rsid w:val="00AC13AD"/>
    <w:pPr>
      <w:pBdr>
        <w:bottom w:val="single" w:sz="2" w:space="3" w:color="auto"/>
      </w:pBdr>
    </w:pPr>
    <w:rPr>
      <w:i/>
      <w:iCs/>
      <w:sz w:val="18"/>
      <w:szCs w:val="18"/>
    </w:rPr>
  </w:style>
  <w:style w:type="character" w:customStyle="1" w:styleId="HeaderChar">
    <w:name w:val="Header Char"/>
    <w:basedOn w:val="DefaultParagraphFont"/>
    <w:link w:val="Header"/>
    <w:rsid w:val="00AC13AD"/>
    <w:rPr>
      <w:rFonts w:ascii="Verdana" w:eastAsia="MS Mincho" w:hAnsi="Verdana" w:cs="Verdana"/>
      <w:i/>
      <w:iCs/>
      <w:sz w:val="18"/>
      <w:szCs w:val="18"/>
    </w:rPr>
  </w:style>
  <w:style w:type="character" w:customStyle="1" w:styleId="Heading5Char">
    <w:name w:val="Heading 5 Char"/>
    <w:basedOn w:val="DefaultParagraphFont"/>
    <w:link w:val="Heading5"/>
    <w:uiPriority w:val="99"/>
    <w:rsid w:val="00AC13AD"/>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AC13AD"/>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AC13AD"/>
    <w:rPr>
      <w:rFonts w:ascii="Verdana" w:eastAsia="MS Mincho" w:hAnsi="Verdana" w:cs="Verdana"/>
      <w:i/>
      <w:iCs/>
      <w:sz w:val="18"/>
      <w:szCs w:val="18"/>
    </w:rPr>
  </w:style>
  <w:style w:type="character" w:styleId="Hyperlink">
    <w:name w:val="Hyperlink"/>
    <w:basedOn w:val="DefaultParagraphFont"/>
    <w:uiPriority w:val="99"/>
    <w:rsid w:val="00AC13AD"/>
    <w:rPr>
      <w:rFonts w:ascii="Times New Roman" w:hAnsi="Times New Roman" w:cs="Times New Roman"/>
      <w:color w:val="0000FF"/>
      <w:u w:val="single"/>
    </w:rPr>
  </w:style>
  <w:style w:type="paragraph" w:styleId="Index1">
    <w:name w:val="index 1"/>
    <w:basedOn w:val="Normal"/>
    <w:next w:val="Normal"/>
    <w:autoRedefine/>
    <w:uiPriority w:val="99"/>
    <w:rsid w:val="00AC13AD"/>
    <w:pPr>
      <w:ind w:left="220" w:hanging="220"/>
    </w:pPr>
  </w:style>
  <w:style w:type="paragraph" w:styleId="Index2">
    <w:name w:val="index 2"/>
    <w:basedOn w:val="Normal"/>
    <w:next w:val="Normal"/>
    <w:autoRedefine/>
    <w:uiPriority w:val="99"/>
    <w:rsid w:val="00AC13AD"/>
    <w:pPr>
      <w:ind w:left="440" w:hanging="220"/>
    </w:pPr>
  </w:style>
  <w:style w:type="paragraph" w:styleId="Index3">
    <w:name w:val="index 3"/>
    <w:basedOn w:val="Normal"/>
    <w:next w:val="Normal"/>
    <w:autoRedefine/>
    <w:uiPriority w:val="99"/>
    <w:rsid w:val="00AC13AD"/>
    <w:pPr>
      <w:ind w:left="660" w:hanging="220"/>
    </w:pPr>
  </w:style>
  <w:style w:type="paragraph" w:styleId="Index4">
    <w:name w:val="index 4"/>
    <w:basedOn w:val="Normal"/>
    <w:next w:val="Normal"/>
    <w:autoRedefine/>
    <w:uiPriority w:val="99"/>
    <w:rsid w:val="00AC13AD"/>
    <w:pPr>
      <w:ind w:left="880" w:hanging="220"/>
    </w:pPr>
  </w:style>
  <w:style w:type="paragraph" w:styleId="Index5">
    <w:name w:val="index 5"/>
    <w:basedOn w:val="Normal"/>
    <w:next w:val="Normal"/>
    <w:autoRedefine/>
    <w:uiPriority w:val="99"/>
    <w:rsid w:val="00AC13AD"/>
    <w:pPr>
      <w:ind w:left="1100" w:hanging="220"/>
    </w:pPr>
  </w:style>
  <w:style w:type="paragraph" w:styleId="Index6">
    <w:name w:val="index 6"/>
    <w:basedOn w:val="Normal"/>
    <w:next w:val="Normal"/>
    <w:autoRedefine/>
    <w:uiPriority w:val="99"/>
    <w:rsid w:val="00AC13AD"/>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AC13AD"/>
    <w:pPr>
      <w:ind w:left="1540" w:hanging="220"/>
    </w:pPr>
  </w:style>
  <w:style w:type="paragraph" w:styleId="Index8">
    <w:name w:val="index 8"/>
    <w:basedOn w:val="Normal"/>
    <w:next w:val="Normal"/>
    <w:autoRedefine/>
    <w:uiPriority w:val="99"/>
    <w:rsid w:val="00AC13AD"/>
    <w:pPr>
      <w:ind w:left="1760" w:hanging="220"/>
    </w:pPr>
  </w:style>
  <w:style w:type="paragraph" w:styleId="Index9">
    <w:name w:val="index 9"/>
    <w:basedOn w:val="Normal"/>
    <w:next w:val="Normal"/>
    <w:autoRedefine/>
    <w:uiPriority w:val="99"/>
    <w:rsid w:val="00AC13AD"/>
    <w:pPr>
      <w:ind w:left="1980" w:hanging="220"/>
    </w:pPr>
  </w:style>
  <w:style w:type="paragraph" w:styleId="IndexHeading">
    <w:name w:val="index heading"/>
    <w:basedOn w:val="Normal"/>
    <w:next w:val="Index1"/>
    <w:uiPriority w:val="99"/>
    <w:rsid w:val="00AC13AD"/>
  </w:style>
  <w:style w:type="character" w:styleId="PageNumber">
    <w:name w:val="page number"/>
    <w:basedOn w:val="DefaultParagraphFont"/>
    <w:rsid w:val="00AC13AD"/>
    <w:rPr>
      <w:rFonts w:ascii="Verdana" w:hAnsi="Verdana" w:cs="Verdana"/>
      <w:b/>
      <w:bCs/>
      <w:sz w:val="20"/>
      <w:szCs w:val="20"/>
    </w:rPr>
  </w:style>
  <w:style w:type="paragraph" w:customStyle="1" w:styleId="Source1">
    <w:name w:val="Source1"/>
    <w:basedOn w:val="Normal"/>
    <w:uiPriority w:val="99"/>
    <w:rsid w:val="00AC13AD"/>
    <w:pPr>
      <w:keepLines/>
      <w:spacing w:before="120" w:after="400"/>
      <w:ind w:left="187" w:hanging="187"/>
    </w:pPr>
    <w:rPr>
      <w:sz w:val="18"/>
      <w:szCs w:val="18"/>
    </w:rPr>
  </w:style>
  <w:style w:type="paragraph" w:customStyle="1" w:styleId="Source2">
    <w:name w:val="Source2"/>
    <w:basedOn w:val="Source1"/>
    <w:qFormat/>
    <w:rsid w:val="00AC13AD"/>
    <w:pPr>
      <w:spacing w:after="0"/>
    </w:pPr>
  </w:style>
  <w:style w:type="paragraph" w:customStyle="1" w:styleId="Source3">
    <w:name w:val="Source3"/>
    <w:basedOn w:val="Source2"/>
    <w:uiPriority w:val="99"/>
    <w:qFormat/>
    <w:rsid w:val="00AC13AD"/>
    <w:pPr>
      <w:spacing w:before="60"/>
    </w:pPr>
  </w:style>
  <w:style w:type="paragraph" w:customStyle="1" w:styleId="tabfigcaption">
    <w:name w:val="tab/fig caption"/>
    <w:basedOn w:val="Normal"/>
    <w:uiPriority w:val="99"/>
    <w:rsid w:val="00AC13AD"/>
    <w:pPr>
      <w:keepNext/>
      <w:keepLines/>
      <w:spacing w:after="120"/>
      <w:ind w:left="-2880"/>
    </w:pPr>
    <w:rPr>
      <w:sz w:val="18"/>
      <w:szCs w:val="18"/>
    </w:rPr>
  </w:style>
  <w:style w:type="paragraph" w:customStyle="1" w:styleId="TableBulletLM">
    <w:name w:val="Table Bullet LM"/>
    <w:basedOn w:val="ListBullet"/>
    <w:uiPriority w:val="99"/>
    <w:qFormat/>
    <w:rsid w:val="00AC13AD"/>
    <w:pPr>
      <w:framePr w:hSpace="187" w:wrap="auto" w:vAnchor="text" w:hAnchor="margin" w:y="1"/>
      <w:numPr>
        <w:numId w:val="13"/>
      </w:numPr>
      <w:spacing w:before="60" w:after="60"/>
    </w:pPr>
    <w:rPr>
      <w:sz w:val="18"/>
      <w:szCs w:val="18"/>
    </w:rPr>
  </w:style>
  <w:style w:type="paragraph" w:customStyle="1" w:styleId="TableBulletInd">
    <w:name w:val="Table Bullet Ind"/>
    <w:basedOn w:val="TableBulletLM"/>
    <w:uiPriority w:val="99"/>
    <w:qFormat/>
    <w:rsid w:val="00AC13AD"/>
    <w:pPr>
      <w:framePr w:wrap="auto"/>
      <w:numPr>
        <w:numId w:val="14"/>
      </w:numPr>
    </w:pPr>
  </w:style>
  <w:style w:type="table" w:customStyle="1" w:styleId="TableFormat4">
    <w:name w:val="Table Format4"/>
    <w:basedOn w:val="TableNormal"/>
    <w:rsid w:val="00AC13AD"/>
    <w:pPr>
      <w:spacing w:after="0" w:line="240" w:lineRule="auto"/>
    </w:pPr>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AC13AD"/>
    <w:pPr>
      <w:spacing w:before="80" w:after="80" w:line="240" w:lineRule="auto"/>
      <w:jc w:val="center"/>
    </w:pPr>
    <w:rPr>
      <w:rFonts w:ascii="Verdana" w:eastAsia="MS Mincho" w:hAnsi="Verdana" w:cs="Verdana"/>
      <w:b/>
      <w:bCs/>
      <w:sz w:val="18"/>
      <w:szCs w:val="18"/>
    </w:rPr>
  </w:style>
  <w:style w:type="paragraph" w:styleId="TableofFigures">
    <w:name w:val="table of figures"/>
    <w:basedOn w:val="Normal"/>
    <w:next w:val="Normal"/>
    <w:uiPriority w:val="99"/>
    <w:rsid w:val="00AC13AD"/>
    <w:pPr>
      <w:tabs>
        <w:tab w:val="right" w:leader="dot" w:pos="9360"/>
      </w:tabs>
      <w:spacing w:before="60" w:after="60"/>
      <w:ind w:left="706" w:right="763" w:hanging="706"/>
    </w:pPr>
    <w:rPr>
      <w:noProof/>
    </w:rPr>
  </w:style>
  <w:style w:type="paragraph" w:customStyle="1" w:styleId="TableText">
    <w:name w:val="Table Text"/>
    <w:basedOn w:val="Normal"/>
    <w:uiPriority w:val="99"/>
    <w:qFormat/>
    <w:rsid w:val="00AC13AD"/>
    <w:pPr>
      <w:spacing w:before="60" w:after="60"/>
    </w:pPr>
    <w:rPr>
      <w:sz w:val="18"/>
      <w:szCs w:val="18"/>
    </w:rPr>
  </w:style>
  <w:style w:type="paragraph" w:customStyle="1" w:styleId="TableTextDec">
    <w:name w:val="Table Text Dec"/>
    <w:basedOn w:val="Normal"/>
    <w:uiPriority w:val="99"/>
    <w:qFormat/>
    <w:rsid w:val="00AC13AD"/>
    <w:pPr>
      <w:tabs>
        <w:tab w:val="decimal" w:pos="1015"/>
      </w:tabs>
      <w:spacing w:before="60" w:after="60"/>
    </w:pPr>
    <w:rPr>
      <w:sz w:val="18"/>
      <w:szCs w:val="18"/>
    </w:rPr>
  </w:style>
  <w:style w:type="paragraph" w:customStyle="1" w:styleId="TableTextIndent1">
    <w:name w:val="Table Text Indent1"/>
    <w:basedOn w:val="Normal"/>
    <w:uiPriority w:val="99"/>
    <w:qFormat/>
    <w:rsid w:val="00AC13AD"/>
    <w:pPr>
      <w:spacing w:before="60" w:after="60"/>
      <w:ind w:left="245"/>
    </w:pPr>
    <w:rPr>
      <w:sz w:val="18"/>
      <w:szCs w:val="18"/>
    </w:rPr>
  </w:style>
  <w:style w:type="paragraph" w:customStyle="1" w:styleId="TableTitle">
    <w:name w:val="Table Title"/>
    <w:basedOn w:val="Normal"/>
    <w:uiPriority w:val="99"/>
    <w:rsid w:val="00AC13AD"/>
    <w:pPr>
      <w:keepNext/>
      <w:keepLines/>
      <w:spacing w:before="320" w:after="120"/>
      <w:ind w:left="1440" w:hanging="1440"/>
    </w:pPr>
    <w:rPr>
      <w:b/>
      <w:bCs/>
    </w:rPr>
  </w:style>
  <w:style w:type="paragraph" w:customStyle="1" w:styleId="TableTitlecont">
    <w:name w:val="Table Title (cont)"/>
    <w:basedOn w:val="TableTitle"/>
    <w:uiPriority w:val="99"/>
    <w:rsid w:val="00AC13AD"/>
  </w:style>
  <w:style w:type="paragraph" w:customStyle="1" w:styleId="Tablecont">
    <w:name w:val="Table_cont"/>
    <w:basedOn w:val="TableText"/>
    <w:uiPriority w:val="99"/>
    <w:qFormat/>
    <w:rsid w:val="00AC13AD"/>
    <w:pPr>
      <w:spacing w:before="40" w:after="0"/>
      <w:ind w:right="-86"/>
      <w:jc w:val="right"/>
    </w:pPr>
  </w:style>
  <w:style w:type="paragraph" w:customStyle="1" w:styleId="toc0">
    <w:name w:val="toc 0"/>
    <w:basedOn w:val="Normal"/>
    <w:uiPriority w:val="99"/>
    <w:rsid w:val="00AC13AD"/>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39"/>
    <w:rsid w:val="00AC13AD"/>
    <w:pPr>
      <w:tabs>
        <w:tab w:val="right" w:pos="9360"/>
      </w:tabs>
      <w:spacing w:before="320"/>
      <w:ind w:left="540" w:right="720" w:hanging="540"/>
    </w:pPr>
    <w:rPr>
      <w:b/>
      <w:bCs/>
      <w:noProof/>
    </w:rPr>
  </w:style>
  <w:style w:type="paragraph" w:styleId="TOC2">
    <w:name w:val="toc 2"/>
    <w:basedOn w:val="Normal"/>
    <w:next w:val="Normal"/>
    <w:autoRedefine/>
    <w:uiPriority w:val="39"/>
    <w:rsid w:val="00AC13AD"/>
    <w:pPr>
      <w:tabs>
        <w:tab w:val="right" w:leader="dot" w:pos="9360"/>
      </w:tabs>
      <w:spacing w:before="160"/>
      <w:ind w:left="1080" w:right="720" w:hanging="540"/>
    </w:pPr>
    <w:rPr>
      <w:noProof/>
    </w:rPr>
  </w:style>
  <w:style w:type="paragraph" w:styleId="TOC3">
    <w:name w:val="toc 3"/>
    <w:basedOn w:val="Normal"/>
    <w:next w:val="Normal"/>
    <w:autoRedefine/>
    <w:uiPriority w:val="39"/>
    <w:rsid w:val="00AC13AD"/>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AC13AD"/>
    <w:pPr>
      <w:spacing w:before="80" w:after="80"/>
      <w:ind w:left="700" w:hanging="700"/>
    </w:pPr>
  </w:style>
  <w:style w:type="paragraph" w:styleId="TOC6">
    <w:name w:val="toc 6"/>
    <w:basedOn w:val="Normal"/>
    <w:next w:val="Normal"/>
    <w:autoRedefine/>
    <w:uiPriority w:val="99"/>
    <w:rsid w:val="00AC13AD"/>
    <w:pPr>
      <w:ind w:left="1100"/>
    </w:pPr>
  </w:style>
  <w:style w:type="paragraph" w:styleId="TOC7">
    <w:name w:val="toc 7"/>
    <w:basedOn w:val="Normal"/>
    <w:next w:val="Normal"/>
    <w:autoRedefine/>
    <w:uiPriority w:val="99"/>
    <w:rsid w:val="00AC13AD"/>
    <w:pPr>
      <w:ind w:left="1320"/>
    </w:pPr>
  </w:style>
  <w:style w:type="paragraph" w:styleId="TOC8">
    <w:name w:val="toc 8"/>
    <w:basedOn w:val="Normal"/>
    <w:next w:val="Normal"/>
    <w:autoRedefine/>
    <w:uiPriority w:val="99"/>
    <w:rsid w:val="00AC13AD"/>
    <w:pPr>
      <w:ind w:left="1540"/>
    </w:pPr>
  </w:style>
  <w:style w:type="paragraph" w:styleId="TOC9">
    <w:name w:val="toc 9"/>
    <w:basedOn w:val="Normal"/>
    <w:next w:val="Normal"/>
    <w:autoRedefine/>
    <w:uiPriority w:val="99"/>
    <w:rsid w:val="00AC13AD"/>
    <w:pPr>
      <w:ind w:left="1760"/>
    </w:pPr>
  </w:style>
  <w:style w:type="paragraph" w:customStyle="1" w:styleId="TOCHeader">
    <w:name w:val="TOC Header"/>
    <w:basedOn w:val="Normal"/>
    <w:uiPriority w:val="99"/>
    <w:rsid w:val="00AC13AD"/>
    <w:pPr>
      <w:tabs>
        <w:tab w:val="right" w:pos="9360"/>
      </w:tabs>
      <w:spacing w:after="240"/>
    </w:pPr>
    <w:rPr>
      <w:b/>
      <w:bCs/>
    </w:rPr>
  </w:style>
  <w:style w:type="paragraph" w:customStyle="1" w:styleId="Volume">
    <w:name w:val="Volume"/>
    <w:basedOn w:val="Normal"/>
    <w:uiPriority w:val="99"/>
    <w:rsid w:val="00AC13AD"/>
    <w:pPr>
      <w:spacing w:after="240"/>
      <w:jc w:val="right"/>
    </w:pPr>
    <w:rPr>
      <w:rFonts w:ascii="Helvetica Black" w:hAnsi="Helvetica Black" w:cs="Helvetica Black"/>
      <w:sz w:val="36"/>
      <w:szCs w:val="36"/>
    </w:rPr>
  </w:style>
  <w:style w:type="paragraph" w:customStyle="1" w:styleId="Year">
    <w:name w:val="Year"/>
    <w:basedOn w:val="Heading3"/>
    <w:uiPriority w:val="99"/>
    <w:rsid w:val="00AC13AD"/>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link w:val="ListParagraphChar"/>
    <w:uiPriority w:val="34"/>
    <w:qFormat/>
    <w:rsid w:val="00AC13AD"/>
    <w:pPr>
      <w:keepNext/>
      <w:spacing w:after="60"/>
      <w:ind w:left="1080" w:hanging="360"/>
    </w:pPr>
  </w:style>
  <w:style w:type="paragraph" w:customStyle="1" w:styleId="Subhead1">
    <w:name w:val="Subhead1"/>
    <w:basedOn w:val="Normal"/>
    <w:uiPriority w:val="99"/>
    <w:rsid w:val="00AC13AD"/>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AC13AD"/>
    <w:pPr>
      <w:spacing w:after="240" w:line="320" w:lineRule="exact"/>
    </w:pPr>
  </w:style>
  <w:style w:type="character" w:customStyle="1" w:styleId="ListParagraphChar">
    <w:name w:val="List Paragraph Char"/>
    <w:basedOn w:val="DefaultParagraphFont"/>
    <w:link w:val="ListParagraph"/>
    <w:uiPriority w:val="34"/>
    <w:rsid w:val="00AC13AD"/>
    <w:rPr>
      <w:rFonts w:ascii="Verdana" w:eastAsia="MS Mincho" w:hAnsi="Verdana" w:cs="Verdana"/>
      <w:sz w:val="20"/>
      <w:szCs w:val="20"/>
    </w:rPr>
  </w:style>
  <w:style w:type="paragraph" w:customStyle="1" w:styleId="ListParagraph-2">
    <w:name w:val="List Paragraph-2"/>
    <w:basedOn w:val="ListParagraph"/>
    <w:uiPriority w:val="99"/>
    <w:qFormat/>
    <w:rsid w:val="00AC13AD"/>
    <w:pPr>
      <w:numPr>
        <w:ilvl w:val="1"/>
        <w:numId w:val="14"/>
      </w:numPr>
    </w:pPr>
  </w:style>
  <w:style w:type="paragraph" w:customStyle="1" w:styleId="ListParagraph-2box">
    <w:name w:val="List Paragraph-2_box"/>
    <w:basedOn w:val="ListParagraph-2"/>
    <w:uiPriority w:val="99"/>
    <w:qFormat/>
    <w:rsid w:val="00AC13AD"/>
    <w:pPr>
      <w:numPr>
        <w:ilvl w:val="0"/>
        <w:numId w:val="0"/>
      </w:numPr>
    </w:pPr>
  </w:style>
  <w:style w:type="paragraph" w:customStyle="1" w:styleId="Question-FirstLevel">
    <w:name w:val="Question-First Level"/>
    <w:basedOn w:val="Normal"/>
    <w:uiPriority w:val="99"/>
    <w:qFormat/>
    <w:rsid w:val="00AC13AD"/>
    <w:pPr>
      <w:spacing w:before="240" w:after="120" w:line="320" w:lineRule="exact"/>
    </w:pPr>
  </w:style>
  <w:style w:type="character" w:styleId="IntenseEmphasis">
    <w:name w:val="Intense Emphasis"/>
    <w:basedOn w:val="DefaultParagraphFont"/>
    <w:uiPriority w:val="99"/>
    <w:qFormat/>
    <w:rsid w:val="00AC13AD"/>
    <w:rPr>
      <w:rFonts w:ascii="Times New Roman" w:hAnsi="Times New Roman" w:cs="Times New Roman"/>
      <w:b/>
      <w:bCs/>
      <w:i/>
      <w:iCs/>
      <w:color w:val="auto"/>
    </w:rPr>
  </w:style>
  <w:style w:type="paragraph" w:customStyle="1" w:styleId="Topicareatitle">
    <w:name w:val="Topic area title"/>
    <w:basedOn w:val="Normal"/>
    <w:link w:val="TopicareatitleChar"/>
    <w:uiPriority w:val="99"/>
    <w:qFormat/>
    <w:rsid w:val="00AC13AD"/>
    <w:pPr>
      <w:spacing w:before="480" w:after="200" w:line="276" w:lineRule="auto"/>
    </w:pPr>
    <w:rPr>
      <w:u w:val="single"/>
    </w:rPr>
  </w:style>
  <w:style w:type="character" w:customStyle="1" w:styleId="TopicareatitleChar">
    <w:name w:val="Topic area title Char"/>
    <w:basedOn w:val="DefaultParagraphFont"/>
    <w:link w:val="Topicareatitle"/>
    <w:uiPriority w:val="99"/>
    <w:rsid w:val="00AC13AD"/>
    <w:rPr>
      <w:rFonts w:ascii="Verdana" w:eastAsia="MS Mincho" w:hAnsi="Verdana" w:cs="Verdana"/>
      <w:sz w:val="20"/>
      <w:szCs w:val="20"/>
      <w:u w:val="single"/>
    </w:rPr>
  </w:style>
  <w:style w:type="paragraph" w:customStyle="1" w:styleId="bodytextindent0">
    <w:name w:val="body text_indent"/>
    <w:basedOn w:val="BodyText11"/>
    <w:uiPriority w:val="99"/>
    <w:qFormat/>
    <w:rsid w:val="00AC13AD"/>
    <w:pPr>
      <w:spacing w:line="240" w:lineRule="auto"/>
      <w:ind w:left="1080"/>
    </w:pPr>
  </w:style>
  <w:style w:type="paragraph" w:styleId="NoSpacing">
    <w:name w:val="No Spacing"/>
    <w:link w:val="NoSpacingChar"/>
    <w:uiPriority w:val="99"/>
    <w:qFormat/>
    <w:rsid w:val="00AC13AD"/>
    <w:pPr>
      <w:spacing w:after="0" w:line="240" w:lineRule="auto"/>
    </w:pPr>
    <w:rPr>
      <w:rFonts w:ascii="Times New Roman" w:hAnsi="Times New Roman" w:cs="Times New Roman"/>
    </w:rPr>
  </w:style>
  <w:style w:type="character" w:customStyle="1" w:styleId="NoSpacingChar">
    <w:name w:val="No Spacing Char"/>
    <w:basedOn w:val="DefaultParagraphFont"/>
    <w:link w:val="NoSpacing"/>
    <w:uiPriority w:val="99"/>
    <w:rsid w:val="00AC13AD"/>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AC13AD"/>
    <w:pPr>
      <w:spacing w:line="240" w:lineRule="auto"/>
    </w:pPr>
    <w:rPr>
      <w:b/>
      <w:bCs/>
      <w:i/>
      <w:iCs/>
    </w:rPr>
  </w:style>
  <w:style w:type="paragraph" w:customStyle="1" w:styleId="bullets-blank-2nd">
    <w:name w:val="bullets-blank-2nd"/>
    <w:basedOn w:val="bullets-blank"/>
    <w:uiPriority w:val="99"/>
    <w:qFormat/>
    <w:rsid w:val="00AC13AD"/>
    <w:pPr>
      <w:spacing w:after="120"/>
      <w:ind w:left="1080"/>
    </w:pPr>
  </w:style>
  <w:style w:type="paragraph" w:customStyle="1" w:styleId="BodyText20">
    <w:name w:val="Body Text2"/>
    <w:basedOn w:val="BodyText11"/>
    <w:uiPriority w:val="99"/>
    <w:rsid w:val="00AC13AD"/>
    <w:pPr>
      <w:spacing w:line="240" w:lineRule="auto"/>
    </w:pPr>
  </w:style>
  <w:style w:type="paragraph" w:customStyle="1" w:styleId="MAWAPHEADING1">
    <w:name w:val="MAWAP_HEADING 1"/>
    <w:basedOn w:val="NoSpacing"/>
    <w:link w:val="MAWAPHEADING1Char"/>
    <w:uiPriority w:val="99"/>
    <w:qFormat/>
    <w:rsid w:val="00AC13AD"/>
    <w:pPr>
      <w:jc w:val="center"/>
    </w:pPr>
    <w:rPr>
      <w:b/>
      <w:bCs/>
      <w:sz w:val="32"/>
      <w:szCs w:val="32"/>
    </w:rPr>
  </w:style>
  <w:style w:type="character" w:customStyle="1" w:styleId="MAWAPHEADING1Char">
    <w:name w:val="MAWAP_HEADING 1 Char"/>
    <w:basedOn w:val="NoSpacingChar"/>
    <w:link w:val="MAWAPHEADING1"/>
    <w:uiPriority w:val="99"/>
    <w:rsid w:val="00AC13AD"/>
    <w:rPr>
      <w:rFonts w:ascii="Times New Roman" w:hAnsi="Times New Roman" w:cs="Times New Roman"/>
      <w:b/>
      <w:bCs/>
      <w:color w:val="auto"/>
      <w:sz w:val="32"/>
      <w:szCs w:val="32"/>
      <w:lang w:val="en-US" w:eastAsia="en-US"/>
    </w:rPr>
  </w:style>
  <w:style w:type="paragraph" w:customStyle="1" w:styleId="openbullet">
    <w:name w:val="open bullet"/>
    <w:basedOn w:val="ListParagraph"/>
    <w:link w:val="openbulletChar"/>
    <w:uiPriority w:val="99"/>
    <w:rsid w:val="00AC13AD"/>
    <w:pPr>
      <w:numPr>
        <w:numId w:val="9"/>
      </w:numPr>
      <w:spacing w:after="0" w:line="276" w:lineRule="auto"/>
    </w:pPr>
    <w:rPr>
      <w:color w:val="000000"/>
    </w:rPr>
  </w:style>
  <w:style w:type="character" w:customStyle="1" w:styleId="openbulletChar">
    <w:name w:val="open bullet Char"/>
    <w:basedOn w:val="ListParagraphChar"/>
    <w:link w:val="openbullet"/>
    <w:uiPriority w:val="99"/>
    <w:locked/>
    <w:rsid w:val="00AC13AD"/>
    <w:rPr>
      <w:rFonts w:ascii="Verdana" w:eastAsia="MS Mincho" w:hAnsi="Verdana" w:cs="Verdana"/>
      <w:color w:val="000000"/>
      <w:sz w:val="20"/>
      <w:szCs w:val="20"/>
    </w:rPr>
  </w:style>
  <w:style w:type="paragraph" w:customStyle="1" w:styleId="toolstext">
    <w:name w:val="tools text"/>
    <w:basedOn w:val="Normal"/>
    <w:uiPriority w:val="99"/>
    <w:qFormat/>
    <w:rsid w:val="00AC13AD"/>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AC13AD"/>
    <w:pPr>
      <w:spacing w:before="120" w:after="120"/>
    </w:pPr>
    <w:rPr>
      <w:rFonts w:ascii="Calibri" w:hAnsi="Calibri" w:cs="Calibri"/>
      <w:sz w:val="24"/>
      <w:szCs w:val="24"/>
    </w:rPr>
  </w:style>
  <w:style w:type="paragraph" w:customStyle="1" w:styleId="SubHeadD">
    <w:name w:val="SubHead D"/>
    <w:basedOn w:val="Normal"/>
    <w:uiPriority w:val="99"/>
    <w:qFormat/>
    <w:rsid w:val="00AC13AD"/>
    <w:pPr>
      <w:pBdr>
        <w:bottom w:val="single" w:sz="4" w:space="1" w:color="auto"/>
      </w:pBdr>
      <w:autoSpaceDE w:val="0"/>
      <w:autoSpaceDN w:val="0"/>
      <w:adjustRightInd w:val="0"/>
      <w:spacing w:before="360" w:after="240"/>
    </w:pPr>
    <w:rPr>
      <w:rFonts w:ascii="Cambria" w:hAnsi="Cambria" w:cs="Cambria"/>
      <w:b/>
      <w:bCs/>
      <w:caps/>
      <w:sz w:val="24"/>
      <w:szCs w:val="24"/>
    </w:rPr>
  </w:style>
  <w:style w:type="table" w:styleId="MediumShading1-Accent3">
    <w:name w:val="Medium Shading 1 Accent 3"/>
    <w:basedOn w:val="TableNormal"/>
    <w:uiPriority w:val="63"/>
    <w:rsid w:val="00AC13AD"/>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AC13A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AC13AD"/>
    <w:pPr>
      <w:spacing w:before="120" w:line="276" w:lineRule="auto"/>
    </w:pPr>
    <w:rPr>
      <w:rFonts w:ascii="Arial" w:eastAsiaTheme="minorHAnsi" w:hAnsi="Arial" w:cs="Arial"/>
      <w:i/>
      <w:iCs/>
      <w:sz w:val="22"/>
      <w:szCs w:val="22"/>
    </w:rPr>
  </w:style>
  <w:style w:type="character" w:customStyle="1" w:styleId="Closing-secondparagraphChar">
    <w:name w:val="Closing-second paragraph Char"/>
    <w:basedOn w:val="DefaultParagraphFont"/>
    <w:link w:val="Closing-secondparagraph"/>
    <w:uiPriority w:val="99"/>
    <w:rsid w:val="00AC13AD"/>
    <w:rPr>
      <w:rFonts w:ascii="Arial" w:hAnsi="Arial" w:cs="Arial"/>
      <w:i/>
      <w:iCs/>
    </w:rPr>
  </w:style>
  <w:style w:type="paragraph" w:customStyle="1" w:styleId="bullets-blankquex">
    <w:name w:val="bullets-blank_quex"/>
    <w:basedOn w:val="bullets-blank"/>
    <w:uiPriority w:val="99"/>
    <w:qFormat/>
    <w:rsid w:val="00AC13AD"/>
    <w:pPr>
      <w:spacing w:after="60"/>
    </w:pPr>
  </w:style>
  <w:style w:type="paragraph" w:customStyle="1" w:styleId="Indentedtext">
    <w:name w:val="Indented text"/>
    <w:basedOn w:val="Normal"/>
    <w:uiPriority w:val="99"/>
    <w:qFormat/>
    <w:rsid w:val="00AC13AD"/>
    <w:pPr>
      <w:spacing w:line="276" w:lineRule="auto"/>
      <w:ind w:left="1800"/>
    </w:pPr>
  </w:style>
  <w:style w:type="paragraph" w:customStyle="1" w:styleId="ListParagraph-no-number">
    <w:name w:val="List Paragraph-no-number"/>
    <w:basedOn w:val="ListParagraph"/>
    <w:uiPriority w:val="99"/>
    <w:qFormat/>
    <w:rsid w:val="00AC13AD"/>
    <w:pPr>
      <w:keepNext w:val="0"/>
      <w:ind w:left="720" w:firstLine="0"/>
    </w:pPr>
  </w:style>
  <w:style w:type="paragraph" w:customStyle="1" w:styleId="Stem">
    <w:name w:val="Stem"/>
    <w:basedOn w:val="Normal"/>
    <w:link w:val="StemChar"/>
    <w:uiPriority w:val="99"/>
    <w:qFormat/>
    <w:rsid w:val="00AC13AD"/>
    <w:pPr>
      <w:tabs>
        <w:tab w:val="left" w:pos="720"/>
        <w:tab w:val="left" w:pos="1440"/>
        <w:tab w:val="right" w:leader="dot" w:pos="7200"/>
      </w:tabs>
      <w:spacing w:after="200"/>
      <w:ind w:left="720" w:hanging="720"/>
    </w:pPr>
    <w:rPr>
      <w:rFonts w:ascii="Times New Roman" w:eastAsiaTheme="minorHAnsi" w:hAnsi="Times New Roman" w:cs="Times New Roman"/>
      <w:b/>
      <w:bCs/>
      <w:color w:val="000000"/>
      <w:sz w:val="22"/>
      <w:szCs w:val="22"/>
    </w:rPr>
  </w:style>
  <w:style w:type="character" w:customStyle="1" w:styleId="StemChar">
    <w:name w:val="Stem Char"/>
    <w:link w:val="Stem"/>
    <w:uiPriority w:val="99"/>
    <w:rsid w:val="00AC13AD"/>
    <w:rPr>
      <w:rFonts w:ascii="Times New Roman" w:hAnsi="Times New Roman" w:cs="Times New Roman"/>
      <w:b/>
      <w:bCs/>
      <w:color w:val="000000"/>
    </w:rPr>
  </w:style>
  <w:style w:type="paragraph" w:customStyle="1" w:styleId="ResponseOption">
    <w:name w:val="Response Option"/>
    <w:basedOn w:val="Normal"/>
    <w:link w:val="ResponseOptionChar"/>
    <w:uiPriority w:val="99"/>
    <w:qFormat/>
    <w:rsid w:val="00AC13AD"/>
    <w:pPr>
      <w:tabs>
        <w:tab w:val="left" w:pos="720"/>
        <w:tab w:val="left" w:pos="1440"/>
        <w:tab w:val="right" w:leader="dot" w:pos="7200"/>
      </w:tabs>
      <w:ind w:left="720" w:firstLine="720"/>
    </w:pPr>
    <w:rPr>
      <w:rFonts w:ascii="Times New Roman" w:eastAsiaTheme="minorHAnsi" w:hAnsi="Times New Roman" w:cs="Times New Roman"/>
      <w:color w:val="000000"/>
      <w:sz w:val="22"/>
      <w:szCs w:val="22"/>
    </w:rPr>
  </w:style>
  <w:style w:type="character" w:customStyle="1" w:styleId="ResponseOptionChar">
    <w:name w:val="Response Option Char"/>
    <w:link w:val="ResponseOption"/>
    <w:uiPriority w:val="99"/>
    <w:rsid w:val="00AC13AD"/>
    <w:rPr>
      <w:rFonts w:ascii="Times New Roman" w:hAnsi="Times New Roman" w:cs="Times New Roman"/>
      <w:color w:val="000000"/>
    </w:rPr>
  </w:style>
  <w:style w:type="paragraph" w:customStyle="1" w:styleId="Response">
    <w:name w:val="Response"/>
    <w:basedOn w:val="Normal"/>
    <w:uiPriority w:val="99"/>
    <w:qFormat/>
    <w:rsid w:val="006F63C9"/>
    <w:pPr>
      <w:keepNext/>
      <w:spacing w:line="320" w:lineRule="exact"/>
      <w:ind w:left="1080" w:hanging="360"/>
    </w:pPr>
  </w:style>
  <w:style w:type="paragraph" w:customStyle="1" w:styleId="Question-FirstLevelNY-2">
    <w:name w:val="Question-First Level_NY-2"/>
    <w:basedOn w:val="Normal"/>
    <w:uiPriority w:val="99"/>
    <w:qFormat/>
    <w:rsid w:val="00C01488"/>
    <w:pPr>
      <w:keepNext/>
      <w:keepLines/>
      <w:spacing w:before="240" w:after="120" w:line="320" w:lineRule="exact"/>
      <w:ind w:left="450"/>
    </w:pPr>
    <w:rPr>
      <w:rFonts w:eastAsia="Calibri"/>
    </w:rPr>
  </w:style>
  <w:style w:type="paragraph" w:customStyle="1" w:styleId="Question-FirstLevelNV">
    <w:name w:val="Question-First Level_NV"/>
    <w:basedOn w:val="Normal"/>
    <w:uiPriority w:val="99"/>
    <w:qFormat/>
    <w:rsid w:val="006F63C9"/>
    <w:pPr>
      <w:keepNext/>
      <w:numPr>
        <w:numId w:val="11"/>
      </w:numPr>
      <w:tabs>
        <w:tab w:val="clear" w:pos="1440"/>
        <w:tab w:val="num" w:pos="720"/>
      </w:tabs>
      <w:spacing w:before="240" w:after="120"/>
      <w:ind w:left="720"/>
    </w:pPr>
  </w:style>
  <w:style w:type="paragraph" w:styleId="TOCHeading">
    <w:name w:val="TOC Heading"/>
    <w:basedOn w:val="Heading1"/>
    <w:next w:val="Normal"/>
    <w:uiPriority w:val="99"/>
    <w:qFormat/>
    <w:rsid w:val="00AC13AD"/>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AC13AD"/>
    <w:rPr>
      <w:rFonts w:ascii="Times New Roman" w:eastAsia="MS Mincho" w:hAnsi="Times New Roman" w:cs="Times New Roman"/>
    </w:rPr>
  </w:style>
  <w:style w:type="paragraph" w:styleId="TOC4">
    <w:name w:val="toc 4"/>
    <w:basedOn w:val="Normal"/>
    <w:next w:val="Normal"/>
    <w:autoRedefine/>
    <w:rsid w:val="00AC13AD"/>
    <w:pPr>
      <w:spacing w:after="100"/>
      <w:ind w:left="720"/>
    </w:pPr>
    <w:rPr>
      <w:rFonts w:ascii="Calibri" w:hAnsi="Calibri" w:cs="Calibri"/>
      <w:sz w:val="24"/>
      <w:szCs w:val="24"/>
    </w:rPr>
  </w:style>
  <w:style w:type="paragraph" w:customStyle="1" w:styleId="ListParagraph-nonumber">
    <w:name w:val="List Paragraph-no number"/>
    <w:qFormat/>
    <w:rsid w:val="00AC13AD"/>
    <w:pPr>
      <w:spacing w:after="60" w:line="240" w:lineRule="auto"/>
      <w:ind w:left="1267" w:hanging="547"/>
    </w:pPr>
    <w:rPr>
      <w:rFonts w:ascii="Verdana" w:eastAsia="MS Mincho" w:hAnsi="Verdana" w:cs="Verdana"/>
      <w:sz w:val="20"/>
      <w:szCs w:val="20"/>
    </w:rPr>
  </w:style>
  <w:style w:type="paragraph" w:customStyle="1" w:styleId="openbullet-indent1">
    <w:name w:val="open bullet-indent1"/>
    <w:uiPriority w:val="99"/>
    <w:qFormat/>
    <w:rsid w:val="00AC13AD"/>
    <w:pPr>
      <w:numPr>
        <w:numId w:val="10"/>
      </w:numPr>
      <w:tabs>
        <w:tab w:val="left" w:pos="1620"/>
      </w:tabs>
      <w:spacing w:after="0"/>
    </w:pPr>
    <w:rPr>
      <w:rFonts w:ascii="Verdana" w:eastAsia="MS Mincho" w:hAnsi="Verdana" w:cs="Verdana"/>
      <w:color w:val="000000"/>
      <w:sz w:val="20"/>
      <w:szCs w:val="20"/>
    </w:rPr>
  </w:style>
  <w:style w:type="paragraph" w:customStyle="1" w:styleId="Noparagraphstyle">
    <w:name w:val="[No paragraph style]"/>
    <w:uiPriority w:val="99"/>
    <w:rsid w:val="00AC13AD"/>
    <w:pPr>
      <w:autoSpaceDE w:val="0"/>
      <w:autoSpaceDN w:val="0"/>
      <w:adjustRightInd w:val="0"/>
      <w:spacing w:after="0" w:line="288" w:lineRule="auto"/>
      <w:textAlignment w:val="center"/>
    </w:pPr>
    <w:rPr>
      <w:rFonts w:ascii="Arial" w:eastAsia="MS Mincho" w:hAnsi="Arial" w:cs="Arial"/>
      <w:color w:val="000000"/>
      <w:sz w:val="24"/>
      <w:szCs w:val="24"/>
    </w:rPr>
  </w:style>
  <w:style w:type="paragraph" w:styleId="Revision">
    <w:name w:val="Revision"/>
    <w:hidden/>
    <w:uiPriority w:val="99"/>
    <w:semiHidden/>
    <w:rsid w:val="004E0543"/>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04DB6"/>
    <w:pPr>
      <w:keepNext w:val="0"/>
      <w:spacing w:before="0" w:after="120" w:line="300" w:lineRule="auto"/>
      <w:jc w:val="left"/>
    </w:pPr>
    <w:rPr>
      <w:rFonts w:cs="Times New Roman"/>
      <w:b w:val="0"/>
      <w:bCs w:val="0"/>
      <w:caps w:val="0"/>
      <w:kern w:val="0"/>
      <w:sz w:val="20"/>
      <w:szCs w:val="20"/>
    </w:rPr>
  </w:style>
  <w:style w:type="paragraph" w:customStyle="1" w:styleId="aboxtxt">
    <w:name w:val="abox_txt"/>
    <w:basedOn w:val="bodytextpsg"/>
    <w:qFormat/>
    <w:rsid w:val="007945C0"/>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sz w:val="18"/>
      <w:szCs w:val="18"/>
    </w:rPr>
  </w:style>
  <w:style w:type="paragraph" w:customStyle="1" w:styleId="aques">
    <w:name w:val="aques"/>
    <w:basedOn w:val="Normal"/>
    <w:qFormat/>
    <w:rsid w:val="00AC13AD"/>
    <w:pPr>
      <w:keepNext/>
      <w:numPr>
        <w:numId w:val="5"/>
      </w:numPr>
      <w:spacing w:before="360" w:after="120"/>
    </w:pPr>
    <w:rPr>
      <w:b/>
    </w:rPr>
  </w:style>
  <w:style w:type="paragraph" w:customStyle="1" w:styleId="abluebox">
    <w:name w:val="abluebox"/>
    <w:basedOn w:val="Normal"/>
    <w:next w:val="Normal"/>
    <w:qFormat/>
    <w:rsid w:val="001D4EDE"/>
    <w:pPr>
      <w:keepLines/>
      <w:spacing w:before="120" w:after="120"/>
    </w:pPr>
  </w:style>
  <w:style w:type="paragraph" w:customStyle="1" w:styleId="areply">
    <w:name w:val="areply"/>
    <w:basedOn w:val="aques"/>
    <w:qFormat/>
    <w:rsid w:val="00AC13AD"/>
    <w:pPr>
      <w:numPr>
        <w:numId w:val="0"/>
      </w:numPr>
      <w:ind w:left="450"/>
    </w:pPr>
  </w:style>
  <w:style w:type="table" w:customStyle="1" w:styleId="abluebox0">
    <w:name w:val="ablue_box"/>
    <w:basedOn w:val="TableNormal"/>
    <w:uiPriority w:val="99"/>
    <w:rsid w:val="00850943"/>
    <w:pPr>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850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Normal"/>
    <w:qFormat/>
    <w:rsid w:val="006F63C9"/>
    <w:pPr>
      <w:keepNext/>
      <w:numPr>
        <w:numId w:val="6"/>
      </w:numPr>
      <w:tabs>
        <w:tab w:val="right" w:leader="underscore" w:pos="9360"/>
      </w:tabs>
      <w:spacing w:after="60"/>
    </w:pPr>
  </w:style>
  <w:style w:type="paragraph" w:customStyle="1" w:styleId="areplyboxlast">
    <w:name w:val="areply_box_last"/>
    <w:basedOn w:val="areplybox"/>
    <w:qFormat/>
    <w:rsid w:val="006F63C9"/>
    <w:pPr>
      <w:keepNext w:val="0"/>
      <w:spacing w:after="240"/>
    </w:pPr>
  </w:style>
  <w:style w:type="paragraph" w:customStyle="1" w:styleId="openbulletlast">
    <w:name w:val="open bullet last"/>
    <w:basedOn w:val="openbullet"/>
    <w:qFormat/>
    <w:rsid w:val="00AC13AD"/>
    <w:pPr>
      <w:keepNext w:val="0"/>
      <w:numPr>
        <w:numId w:val="0"/>
      </w:numPr>
      <w:tabs>
        <w:tab w:val="right" w:leader="underscore" w:pos="9360"/>
      </w:tabs>
      <w:spacing w:after="60" w:line="240" w:lineRule="auto"/>
    </w:pPr>
    <w:rPr>
      <w:rFonts w:eastAsia="Calibri" w:cs="Calibri"/>
      <w:bCs/>
    </w:rPr>
  </w:style>
  <w:style w:type="paragraph" w:customStyle="1" w:styleId="acheckbox">
    <w:name w:val="acheckbox"/>
    <w:basedOn w:val="openbullet-indent1"/>
    <w:qFormat/>
    <w:rsid w:val="00C01488"/>
    <w:pPr>
      <w:numPr>
        <w:numId w:val="0"/>
      </w:numPr>
      <w:ind w:left="1620" w:hanging="353"/>
    </w:pPr>
  </w:style>
  <w:style w:type="paragraph" w:customStyle="1" w:styleId="Tabletextbox">
    <w:name w:val="Table text_box"/>
    <w:basedOn w:val="TableText"/>
    <w:qFormat/>
    <w:rsid w:val="00C146FF"/>
    <w:pPr>
      <w:ind w:left="360" w:hanging="360"/>
    </w:pPr>
  </w:style>
  <w:style w:type="character" w:customStyle="1" w:styleId="apple-converted-space">
    <w:name w:val="apple-converted-space"/>
    <w:basedOn w:val="DefaultParagraphFont"/>
    <w:rsid w:val="00AC13AD"/>
  </w:style>
  <w:style w:type="paragraph" w:customStyle="1" w:styleId="aquescont">
    <w:name w:val="aques cont"/>
    <w:basedOn w:val="aques"/>
    <w:qFormat/>
    <w:rsid w:val="00AC13AD"/>
    <w:pPr>
      <w:numPr>
        <w:numId w:val="0"/>
      </w:numPr>
      <w:ind w:left="446" w:hanging="446"/>
    </w:pPr>
  </w:style>
  <w:style w:type="paragraph" w:customStyle="1" w:styleId="aques2">
    <w:name w:val="aques2"/>
    <w:basedOn w:val="aques"/>
    <w:qFormat/>
    <w:rsid w:val="00AC13AD"/>
    <w:pPr>
      <w:numPr>
        <w:numId w:val="0"/>
      </w:numPr>
      <w:ind w:left="990" w:hanging="540"/>
    </w:pPr>
  </w:style>
  <w:style w:type="paragraph" w:customStyle="1" w:styleId="areplybox2">
    <w:name w:val="areply_box2"/>
    <w:basedOn w:val="areplybox"/>
    <w:qFormat/>
    <w:rsid w:val="00AC13AD"/>
    <w:pPr>
      <w:numPr>
        <w:numId w:val="0"/>
      </w:numPr>
    </w:pPr>
  </w:style>
  <w:style w:type="character" w:customStyle="1" w:styleId="BodyTextIndentChar1">
    <w:name w:val="Body Text Indent Char1"/>
    <w:basedOn w:val="DefaultParagraphFont"/>
    <w:uiPriority w:val="99"/>
    <w:rsid w:val="00AC13AD"/>
    <w:rPr>
      <w:rFonts w:ascii="Verdana" w:eastAsia="MS Mincho" w:hAnsi="Verdana" w:cs="Verdana"/>
      <w:sz w:val="20"/>
      <w:szCs w:val="20"/>
    </w:rPr>
  </w:style>
  <w:style w:type="paragraph" w:customStyle="1" w:styleId="BodyText3">
    <w:name w:val="Body Text3"/>
    <w:qFormat/>
    <w:rsid w:val="00AC13AD"/>
    <w:pPr>
      <w:spacing w:before="120" w:after="240" w:line="320" w:lineRule="atLeast"/>
    </w:pPr>
    <w:rPr>
      <w:rFonts w:ascii="Verdana" w:eastAsia="Calibri" w:hAnsi="Verdana" w:cs="Times New Roman"/>
      <w:sz w:val="20"/>
      <w:szCs w:val="20"/>
    </w:rPr>
  </w:style>
  <w:style w:type="paragraph" w:customStyle="1" w:styleId="Question-FirstLevelNY">
    <w:name w:val="Question-First Level_NY"/>
    <w:basedOn w:val="Normal"/>
    <w:uiPriority w:val="99"/>
    <w:qFormat/>
    <w:rsid w:val="00AC13AD"/>
    <w:pPr>
      <w:keepNext/>
      <w:keepLines/>
      <w:numPr>
        <w:numId w:val="12"/>
      </w:numPr>
      <w:spacing w:before="240" w:after="120" w:line="320" w:lineRule="exact"/>
    </w:pPr>
  </w:style>
  <w:style w:type="character" w:styleId="Strong">
    <w:name w:val="Strong"/>
    <w:basedOn w:val="DefaultParagraphFont"/>
    <w:uiPriority w:val="22"/>
    <w:qFormat/>
    <w:rsid w:val="00AC13AD"/>
    <w:rPr>
      <w:b/>
      <w:bCs/>
    </w:rPr>
  </w:style>
  <w:style w:type="paragraph" w:styleId="Bibliography">
    <w:name w:val="Bibliography"/>
    <w:basedOn w:val="Normal"/>
    <w:next w:val="Normal"/>
    <w:uiPriority w:val="37"/>
    <w:rsid w:val="00E840AD"/>
    <w:rPr>
      <w:rFonts w:ascii="Times New Roman" w:eastAsia="Times New Roman" w:hAnsi="Times New Roman" w:cs="Times New Roman"/>
      <w:sz w:val="24"/>
      <w:szCs w:val="22"/>
    </w:rPr>
  </w:style>
  <w:style w:type="paragraph" w:customStyle="1" w:styleId="Source">
    <w:name w:val="Source"/>
    <w:basedOn w:val="Normal"/>
    <w:rsid w:val="00E840AD"/>
    <w:pPr>
      <w:keepLines/>
      <w:spacing w:before="120" w:after="400"/>
      <w:ind w:left="216" w:hanging="216"/>
    </w:pPr>
    <w:rPr>
      <w:rFonts w:ascii="Times New Roman" w:eastAsia="Times New Roman" w:hAnsi="Times New Roman" w:cs="Times New Roman"/>
      <w:sz w:val="18"/>
      <w:szCs w:val="18"/>
    </w:rPr>
  </w:style>
  <w:style w:type="paragraph" w:customStyle="1" w:styleId="FigureNoBox">
    <w:name w:val="FigureNoBox"/>
    <w:basedOn w:val="Normal"/>
    <w:rsid w:val="00E840AD"/>
    <w:pPr>
      <w:jc w:val="center"/>
    </w:pPr>
    <w:rPr>
      <w:rFonts w:ascii="Times New Roman" w:eastAsia="Times New Roman" w:hAnsi="Times New Roman" w:cs="Times New Roman"/>
      <w:sz w:val="24"/>
      <w:szCs w:val="22"/>
    </w:rPr>
  </w:style>
  <w:style w:type="character" w:styleId="LineNumber">
    <w:name w:val="line number"/>
    <w:basedOn w:val="DefaultParagraphFont"/>
    <w:semiHidden/>
    <w:rsid w:val="00E840AD"/>
  </w:style>
  <w:style w:type="paragraph" w:customStyle="1" w:styleId="Figure">
    <w:name w:val="Figure"/>
    <w:basedOn w:val="Normal"/>
    <w:rsid w:val="00E840AD"/>
    <w:pPr>
      <w:pBdr>
        <w:top w:val="single" w:sz="12" w:space="9" w:color="auto"/>
        <w:left w:val="single" w:sz="12" w:space="6" w:color="auto"/>
        <w:bottom w:val="single" w:sz="12" w:space="9" w:color="auto"/>
        <w:right w:val="single" w:sz="12" w:space="4" w:color="auto"/>
      </w:pBdr>
      <w:ind w:left="180" w:right="180"/>
      <w:jc w:val="center"/>
    </w:pPr>
    <w:rPr>
      <w:rFonts w:ascii="Arial" w:eastAsia="Times New Roman" w:hAnsi="Arial" w:cs="Arial"/>
      <w:sz w:val="22"/>
      <w:szCs w:val="21"/>
    </w:rPr>
  </w:style>
  <w:style w:type="paragraph" w:customStyle="1" w:styleId="Heading">
    <w:name w:val="Heading"/>
    <w:basedOn w:val="Normal"/>
    <w:qFormat/>
    <w:rsid w:val="00E840AD"/>
    <w:pPr>
      <w:spacing w:before="240" w:after="240"/>
      <w:ind w:left="1440" w:hanging="1440"/>
    </w:pPr>
    <w:rPr>
      <w:rFonts w:ascii="Times New Roman" w:eastAsia="Times New Roman" w:hAnsi="Times New Roman" w:cs="Times New Roman"/>
      <w:sz w:val="24"/>
      <w:szCs w:val="24"/>
    </w:rPr>
  </w:style>
  <w:style w:type="paragraph" w:customStyle="1" w:styleId="FigureCaption">
    <w:name w:val="FigureCaption"/>
    <w:basedOn w:val="Caption"/>
    <w:qFormat/>
    <w:rsid w:val="00E840AD"/>
    <w:pPr>
      <w:ind w:left="1296" w:hanging="1296"/>
    </w:pPr>
    <w:rPr>
      <w:rFonts w:ascii="Arial Black" w:eastAsia="Times New Roman" w:hAnsi="Arial Black" w:cs="Times New Roman"/>
      <w:b w:val="0"/>
    </w:rPr>
  </w:style>
  <w:style w:type="paragraph" w:customStyle="1" w:styleId="Headinglast">
    <w:name w:val="Heading last"/>
    <w:basedOn w:val="Heading"/>
    <w:qFormat/>
    <w:rsid w:val="00E840AD"/>
    <w:pPr>
      <w:spacing w:after="720"/>
    </w:pPr>
  </w:style>
  <w:style w:type="paragraph" w:styleId="ListBullet3">
    <w:name w:val="List Bullet 3"/>
    <w:basedOn w:val="Normal"/>
    <w:unhideWhenUsed/>
    <w:rsid w:val="00E840AD"/>
    <w:pPr>
      <w:numPr>
        <w:ilvl w:val="2"/>
        <w:numId w:val="29"/>
      </w:numPr>
      <w:spacing w:after="120"/>
      <w:ind w:left="1800"/>
    </w:pPr>
    <w:rPr>
      <w:rFonts w:ascii="Times New Roman" w:eastAsia="Times New Roman" w:hAnsi="Times New Roman" w:cs="Times New Roman"/>
      <w:sz w:val="24"/>
      <w:szCs w:val="22"/>
    </w:rPr>
  </w:style>
  <w:style w:type="paragraph" w:styleId="ListBullet2">
    <w:name w:val="List Bullet 2"/>
    <w:basedOn w:val="Normal"/>
    <w:uiPriority w:val="99"/>
    <w:unhideWhenUsed/>
    <w:rsid w:val="00E840AD"/>
    <w:pPr>
      <w:numPr>
        <w:numId w:val="28"/>
      </w:numPr>
      <w:spacing w:after="120"/>
      <w:ind w:left="1440"/>
    </w:pPr>
    <w:rPr>
      <w:rFonts w:ascii="Times New Roman" w:eastAsia="Times New Roman" w:hAnsi="Times New Roman" w:cs="Times New Roman"/>
      <w:sz w:val="24"/>
      <w:szCs w:val="22"/>
    </w:rPr>
  </w:style>
  <w:style w:type="paragraph" w:styleId="ListNumber">
    <w:name w:val="List Number"/>
    <w:basedOn w:val="Normal"/>
    <w:uiPriority w:val="99"/>
    <w:unhideWhenUsed/>
    <w:rsid w:val="00E840AD"/>
    <w:pPr>
      <w:numPr>
        <w:numId w:val="31"/>
      </w:numPr>
      <w:spacing w:after="120"/>
    </w:pPr>
    <w:rPr>
      <w:rFonts w:ascii="Times New Roman" w:eastAsia="Times New Roman" w:hAnsi="Times New Roman" w:cs="Times New Roman"/>
      <w:sz w:val="24"/>
      <w:szCs w:val="22"/>
    </w:rPr>
  </w:style>
  <w:style w:type="paragraph" w:styleId="ListContinue">
    <w:name w:val="List Continue"/>
    <w:basedOn w:val="Normal"/>
    <w:rsid w:val="00E840AD"/>
    <w:pPr>
      <w:spacing w:after="160"/>
      <w:ind w:left="1440" w:hanging="360"/>
    </w:pPr>
    <w:rPr>
      <w:rFonts w:ascii="Times New Roman" w:hAnsi="Times New Roman" w:cs="Times New Roman"/>
      <w:sz w:val="24"/>
      <w:szCs w:val="24"/>
    </w:rPr>
  </w:style>
  <w:style w:type="paragraph" w:customStyle="1" w:styleId="TableCaption">
    <w:name w:val="TableCaption"/>
    <w:basedOn w:val="Caption"/>
    <w:qFormat/>
    <w:rsid w:val="00E840AD"/>
    <w:pPr>
      <w:ind w:left="1296" w:hanging="1296"/>
    </w:pPr>
    <w:rPr>
      <w:rFonts w:ascii="Arial Black" w:eastAsia="Times New Roman" w:hAnsi="Arial Black" w:cs="Times New Roman"/>
      <w:b w:val="0"/>
    </w:rPr>
  </w:style>
  <w:style w:type="paragraph" w:customStyle="1" w:styleId="Tabletext0">
    <w:name w:val="Table text"/>
    <w:basedOn w:val="Normal"/>
    <w:qFormat/>
    <w:rsid w:val="00E840AD"/>
    <w:pPr>
      <w:spacing w:before="80" w:after="80"/>
    </w:pPr>
    <w:rPr>
      <w:rFonts w:ascii="Times New Roman" w:eastAsia="Times New Roman" w:hAnsi="Times New Roman" w:cs="Times New Roman"/>
    </w:rPr>
  </w:style>
  <w:style w:type="paragraph" w:customStyle="1" w:styleId="TableHeader">
    <w:name w:val="Table Header"/>
    <w:basedOn w:val="Normal"/>
    <w:qFormat/>
    <w:rsid w:val="00E840AD"/>
    <w:pPr>
      <w:spacing w:before="80" w:after="80"/>
      <w:jc w:val="center"/>
    </w:pPr>
    <w:rPr>
      <w:rFonts w:ascii="Times New Roman" w:eastAsia="Times New Roman" w:hAnsi="Times New Roman" w:cs="Times New Roman"/>
      <w:b/>
    </w:rPr>
  </w:style>
  <w:style w:type="paragraph" w:customStyle="1" w:styleId="BodyText4">
    <w:name w:val="Body Text4"/>
    <w:aliases w:val="bt"/>
    <w:basedOn w:val="Normal"/>
    <w:rsid w:val="00E840AD"/>
    <w:pPr>
      <w:spacing w:after="160" w:line="320" w:lineRule="exact"/>
    </w:pPr>
    <w:rPr>
      <w:rFonts w:ascii="Calibri" w:eastAsia="Calibri" w:hAnsi="Calibri" w:cs="Arial"/>
      <w:sz w:val="22"/>
      <w:szCs w:val="22"/>
    </w:rPr>
  </w:style>
  <w:style w:type="paragraph" w:customStyle="1" w:styleId="tabfigtitlefullpg">
    <w:name w:val="tab/fig title (full pg)"/>
    <w:basedOn w:val="Normal"/>
    <w:rsid w:val="00E840AD"/>
    <w:pPr>
      <w:keepNext/>
      <w:keepLines/>
      <w:spacing w:before="320" w:after="120" w:line="276" w:lineRule="auto"/>
    </w:pPr>
    <w:rPr>
      <w:rFonts w:ascii="Arial Black" w:eastAsia="Calibri" w:hAnsi="Arial Black" w:cs="Arial"/>
      <w:szCs w:val="18"/>
    </w:rPr>
  </w:style>
  <w:style w:type="paragraph" w:styleId="NormalWeb">
    <w:name w:val="Normal (Web)"/>
    <w:basedOn w:val="Normal"/>
    <w:uiPriority w:val="99"/>
    <w:unhideWhenUsed/>
    <w:rsid w:val="00E840AD"/>
    <w:pPr>
      <w:spacing w:before="100" w:beforeAutospacing="1" w:after="100" w:afterAutospacing="1" w:line="276" w:lineRule="auto"/>
    </w:pPr>
    <w:rPr>
      <w:rFonts w:ascii="Calibri" w:eastAsia="Calibri" w:hAnsi="Calibri" w:cs="Arial"/>
      <w:sz w:val="22"/>
      <w:szCs w:val="24"/>
    </w:rPr>
  </w:style>
  <w:style w:type="table" w:styleId="TableClassic1">
    <w:name w:val="Table Classic 1"/>
    <w:basedOn w:val="TableNormal"/>
    <w:rsid w:val="00E840AD"/>
    <w:pPr>
      <w:spacing w:after="0" w:line="240" w:lineRule="auto"/>
    </w:pPr>
    <w:rPr>
      <w:rFonts w:ascii="Times New Roman" w:eastAsia="Times New Roman" w:hAnsi="Times New Roma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40AD"/>
    <w:pPr>
      <w:spacing w:after="0" w:line="240" w:lineRule="auto"/>
    </w:pPr>
    <w:rPr>
      <w:rFonts w:ascii="Times New Roman" w:eastAsia="Times New Roman" w:hAnsi="Times New Roman" w:cs="Times New Roman"/>
      <w:sz w:val="20"/>
      <w:szCs w:val="20"/>
      <w:lang w:eastAsia="zh-C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footnote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Table Classic 1" w:uiPriority="0"/>
    <w:lsdException w:name="Tabl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F63C9"/>
    <w:pPr>
      <w:spacing w:after="0" w:line="240" w:lineRule="auto"/>
    </w:pPr>
    <w:rPr>
      <w:rFonts w:ascii="Verdana" w:eastAsia="MS Mincho" w:hAnsi="Verdana" w:cs="Verdana"/>
      <w:sz w:val="20"/>
      <w:szCs w:val="20"/>
    </w:rPr>
  </w:style>
  <w:style w:type="paragraph" w:styleId="Heading1">
    <w:name w:val="heading 1"/>
    <w:basedOn w:val="Normal"/>
    <w:next w:val="Normal"/>
    <w:link w:val="Heading1Char"/>
    <w:qFormat/>
    <w:rsid w:val="00AC13AD"/>
    <w:pPr>
      <w:keepNext/>
      <w:numPr>
        <w:numId w:val="4"/>
      </w:numPr>
      <w:spacing w:before="240" w:after="240"/>
      <w:jc w:val="center"/>
      <w:outlineLvl w:val="0"/>
    </w:pPr>
    <w:rPr>
      <w:b/>
      <w:bCs/>
      <w:caps/>
      <w:kern w:val="28"/>
      <w:sz w:val="26"/>
      <w:szCs w:val="26"/>
    </w:rPr>
  </w:style>
  <w:style w:type="paragraph" w:styleId="Heading2">
    <w:name w:val="heading 2"/>
    <w:basedOn w:val="Normal"/>
    <w:next w:val="Normal"/>
    <w:link w:val="Heading2Char"/>
    <w:qFormat/>
    <w:rsid w:val="00AC13AD"/>
    <w:pPr>
      <w:keepNext/>
      <w:keepLines/>
      <w:numPr>
        <w:ilvl w:val="1"/>
        <w:numId w:val="4"/>
      </w:numPr>
      <w:spacing w:before="240" w:after="120"/>
      <w:outlineLvl w:val="1"/>
    </w:pPr>
    <w:rPr>
      <w:b/>
      <w:bCs/>
      <w:sz w:val="24"/>
      <w:szCs w:val="24"/>
    </w:rPr>
  </w:style>
  <w:style w:type="paragraph" w:styleId="Heading3">
    <w:name w:val="heading 3"/>
    <w:basedOn w:val="Normal"/>
    <w:next w:val="Normal"/>
    <w:link w:val="Heading3Char"/>
    <w:qFormat/>
    <w:rsid w:val="00AC13AD"/>
    <w:pPr>
      <w:keepNext/>
      <w:keepLines/>
      <w:numPr>
        <w:ilvl w:val="2"/>
        <w:numId w:val="4"/>
      </w:numPr>
      <w:tabs>
        <w:tab w:val="left" w:pos="873"/>
      </w:tabs>
      <w:spacing w:before="240" w:after="120"/>
      <w:outlineLvl w:val="2"/>
    </w:pPr>
    <w:rPr>
      <w:b/>
      <w:bCs/>
      <w:i/>
      <w:iCs/>
      <w:sz w:val="22"/>
      <w:szCs w:val="22"/>
    </w:rPr>
  </w:style>
  <w:style w:type="paragraph" w:styleId="Heading4">
    <w:name w:val="heading 4"/>
    <w:basedOn w:val="Normal"/>
    <w:next w:val="Normal"/>
    <w:link w:val="Heading4Char"/>
    <w:qFormat/>
    <w:rsid w:val="00AC13AD"/>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AC13AD"/>
    <w:pPr>
      <w:keepNext/>
      <w:keepLines/>
      <w:spacing w:before="120" w:after="120"/>
      <w:outlineLvl w:val="4"/>
    </w:pPr>
    <w:rPr>
      <w:b/>
      <w:bCs/>
    </w:rPr>
  </w:style>
  <w:style w:type="paragraph" w:styleId="Heading6">
    <w:name w:val="heading 6"/>
    <w:basedOn w:val="Normal"/>
    <w:next w:val="Normal"/>
    <w:link w:val="Heading6Char"/>
    <w:uiPriority w:val="99"/>
    <w:qFormat/>
    <w:rsid w:val="00AC13AD"/>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AC13AD"/>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C13AD"/>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AC13AD"/>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AC13AD"/>
    <w:rPr>
      <w:rFonts w:ascii="Verdana" w:eastAsia="MS Mincho" w:hAnsi="Verdana" w:cs="Verdana"/>
      <w:b/>
      <w:bCs/>
      <w:i/>
      <w:iCs/>
    </w:rPr>
  </w:style>
  <w:style w:type="paragraph" w:styleId="BodyText">
    <w:name w:val="Body Text"/>
    <w:basedOn w:val="Normal"/>
    <w:link w:val="BodyTextChar"/>
    <w:uiPriority w:val="99"/>
    <w:rsid w:val="00AC13AD"/>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AC13AD"/>
    <w:rPr>
      <w:rFonts w:ascii="Arial" w:eastAsia="MS Mincho" w:hAnsi="Arial" w:cs="Arial"/>
      <w:sz w:val="24"/>
      <w:szCs w:val="24"/>
    </w:rPr>
  </w:style>
  <w:style w:type="numbering" w:customStyle="1" w:styleId="Format4">
    <w:name w:val="Format4"/>
    <w:rsid w:val="00AC13AD"/>
    <w:pPr>
      <w:numPr>
        <w:numId w:val="1"/>
      </w:numPr>
    </w:pPr>
  </w:style>
  <w:style w:type="character" w:customStyle="1" w:styleId="Heading4Char">
    <w:name w:val="Heading 4 Char"/>
    <w:basedOn w:val="DefaultParagraphFont"/>
    <w:link w:val="Heading4"/>
    <w:uiPriority w:val="99"/>
    <w:rsid w:val="00AC13AD"/>
    <w:rPr>
      <w:rFonts w:ascii="Verdana" w:eastAsia="MS Mincho" w:hAnsi="Verdana" w:cs="Verdana"/>
      <w:i/>
      <w:iCs/>
    </w:rPr>
  </w:style>
  <w:style w:type="character" w:styleId="CommentReference">
    <w:name w:val="annotation reference"/>
    <w:basedOn w:val="DefaultParagraphFont"/>
    <w:rsid w:val="00AC13AD"/>
    <w:rPr>
      <w:rFonts w:ascii="Times New Roman" w:hAnsi="Times New Roman" w:cs="Times New Roman"/>
      <w:sz w:val="16"/>
      <w:szCs w:val="16"/>
    </w:rPr>
  </w:style>
  <w:style w:type="paragraph" w:styleId="CommentText">
    <w:name w:val="annotation text"/>
    <w:basedOn w:val="Normal"/>
    <w:link w:val="CommentTextChar"/>
    <w:uiPriority w:val="99"/>
    <w:rsid w:val="00AC13AD"/>
    <w:rPr>
      <w:rFonts w:ascii="Times New Roman" w:hAnsi="Times New Roman" w:cs="Times New Roman"/>
    </w:rPr>
  </w:style>
  <w:style w:type="character" w:customStyle="1" w:styleId="CommentTextChar">
    <w:name w:val="Comment Text Char"/>
    <w:basedOn w:val="DefaultParagraphFont"/>
    <w:link w:val="CommentText"/>
    <w:uiPriority w:val="99"/>
    <w:rsid w:val="00AC13AD"/>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rsid w:val="00AC13AD"/>
    <w:rPr>
      <w:b/>
      <w:bCs/>
    </w:rPr>
  </w:style>
  <w:style w:type="character" w:customStyle="1" w:styleId="CommentSubjectChar">
    <w:name w:val="Comment Subject Char"/>
    <w:basedOn w:val="CommentTextChar"/>
    <w:link w:val="CommentSubject"/>
    <w:rsid w:val="00AC13AD"/>
    <w:rPr>
      <w:rFonts w:ascii="Times New Roman" w:eastAsia="MS Mincho" w:hAnsi="Times New Roman" w:cs="Times New Roman"/>
      <w:b/>
      <w:bCs/>
      <w:sz w:val="20"/>
      <w:szCs w:val="20"/>
    </w:rPr>
  </w:style>
  <w:style w:type="paragraph" w:styleId="BalloonText">
    <w:name w:val="Balloon Text"/>
    <w:basedOn w:val="Normal"/>
    <w:link w:val="BalloonTextChar"/>
    <w:rsid w:val="00AC13AD"/>
    <w:rPr>
      <w:rFonts w:ascii="Tahoma" w:hAnsi="Tahoma" w:cs="Tahoma"/>
      <w:sz w:val="16"/>
      <w:szCs w:val="16"/>
    </w:rPr>
  </w:style>
  <w:style w:type="character" w:customStyle="1" w:styleId="BalloonTextChar">
    <w:name w:val="Balloon Text Char"/>
    <w:basedOn w:val="DefaultParagraphFont"/>
    <w:link w:val="BalloonText"/>
    <w:rsid w:val="00AC13AD"/>
    <w:rPr>
      <w:rFonts w:ascii="Tahoma" w:eastAsia="MS Mincho" w:hAnsi="Tahoma" w:cs="Tahoma"/>
      <w:sz w:val="16"/>
      <w:szCs w:val="16"/>
    </w:rPr>
  </w:style>
  <w:style w:type="paragraph" w:customStyle="1" w:styleId="bullets-2ndlevel">
    <w:name w:val="bullets-2nd level"/>
    <w:basedOn w:val="Normal"/>
    <w:uiPriority w:val="99"/>
    <w:rsid w:val="00AC13AD"/>
    <w:pPr>
      <w:numPr>
        <w:ilvl w:val="1"/>
        <w:numId w:val="7"/>
      </w:numPr>
      <w:spacing w:after="120"/>
    </w:pPr>
  </w:style>
  <w:style w:type="paragraph" w:customStyle="1" w:styleId="bullets">
    <w:name w:val="bullets"/>
    <w:basedOn w:val="Normal"/>
    <w:uiPriority w:val="99"/>
    <w:rsid w:val="006472A0"/>
    <w:pPr>
      <w:numPr>
        <w:numId w:val="7"/>
      </w:numPr>
      <w:spacing w:after="240"/>
      <w:ind w:left="720"/>
    </w:pPr>
  </w:style>
  <w:style w:type="paragraph" w:customStyle="1" w:styleId="bullets-3rdlevel">
    <w:name w:val="bullets-3rd level"/>
    <w:basedOn w:val="Normal"/>
    <w:uiPriority w:val="99"/>
    <w:rsid w:val="00AC13AD"/>
    <w:pPr>
      <w:numPr>
        <w:ilvl w:val="2"/>
        <w:numId w:val="7"/>
      </w:numPr>
      <w:spacing w:after="120"/>
    </w:pPr>
  </w:style>
  <w:style w:type="character" w:styleId="FootnoteReference">
    <w:name w:val="footnote reference"/>
    <w:basedOn w:val="DefaultParagraphFont"/>
    <w:rsid w:val="00AC13AD"/>
    <w:rPr>
      <w:rFonts w:ascii="Verdana" w:hAnsi="Verdana" w:cs="Verdana"/>
      <w:spacing w:val="0"/>
      <w:position w:val="0"/>
      <w:sz w:val="18"/>
      <w:szCs w:val="18"/>
      <w:vertAlign w:val="superscript"/>
    </w:rPr>
  </w:style>
  <w:style w:type="paragraph" w:styleId="FootnoteText">
    <w:name w:val="footnote text"/>
    <w:basedOn w:val="Normal"/>
    <w:link w:val="FootnoteTextChar"/>
    <w:rsid w:val="00AC13AD"/>
    <w:pPr>
      <w:ind w:left="270" w:hanging="270"/>
    </w:pPr>
    <w:rPr>
      <w:sz w:val="18"/>
      <w:szCs w:val="18"/>
    </w:rPr>
  </w:style>
  <w:style w:type="character" w:customStyle="1" w:styleId="FootnoteTextChar">
    <w:name w:val="Footnote Text Char"/>
    <w:basedOn w:val="DefaultParagraphFont"/>
    <w:link w:val="FootnoteText"/>
    <w:uiPriority w:val="99"/>
    <w:rsid w:val="00AC13AD"/>
    <w:rPr>
      <w:rFonts w:ascii="Verdana" w:eastAsia="MS Mincho" w:hAnsi="Verdana" w:cs="Verdana"/>
      <w:sz w:val="18"/>
      <w:szCs w:val="18"/>
    </w:rPr>
  </w:style>
  <w:style w:type="paragraph" w:customStyle="1" w:styleId="FigureTitle">
    <w:name w:val="Figure Title"/>
    <w:basedOn w:val="Normal"/>
    <w:uiPriority w:val="99"/>
    <w:rsid w:val="00AC13AD"/>
    <w:pPr>
      <w:keepNext/>
      <w:keepLines/>
      <w:spacing w:before="320" w:after="120"/>
      <w:ind w:left="1440" w:hanging="1440"/>
    </w:pPr>
    <w:rPr>
      <w:b/>
      <w:bCs/>
    </w:rPr>
  </w:style>
  <w:style w:type="paragraph" w:styleId="ListBullet">
    <w:name w:val="List Bullet"/>
    <w:basedOn w:val="Normal"/>
    <w:autoRedefine/>
    <w:uiPriority w:val="99"/>
    <w:rsid w:val="001B7EFE"/>
    <w:pPr>
      <w:numPr>
        <w:numId w:val="27"/>
      </w:numPr>
      <w:spacing w:after="120"/>
      <w:ind w:left="720"/>
    </w:pPr>
  </w:style>
  <w:style w:type="table" w:styleId="TableGrid">
    <w:name w:val="Table Grid"/>
    <w:basedOn w:val="TableNormal"/>
    <w:rsid w:val="00AC13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rsid w:val="00AC13AD"/>
    <w:pPr>
      <w:numPr>
        <w:numId w:val="0"/>
      </w:numPr>
    </w:pPr>
  </w:style>
  <w:style w:type="paragraph" w:customStyle="1" w:styleId="AppHeading2">
    <w:name w:val="App Heading 2"/>
    <w:basedOn w:val="Heading2"/>
    <w:rsid w:val="00E840AD"/>
    <w:pPr>
      <w:numPr>
        <w:ilvl w:val="0"/>
        <w:numId w:val="0"/>
      </w:numPr>
      <w:ind w:left="720" w:hanging="720"/>
    </w:pPr>
  </w:style>
  <w:style w:type="paragraph" w:customStyle="1" w:styleId="AppHeading3">
    <w:name w:val="App Heading 3"/>
    <w:basedOn w:val="Heading3"/>
    <w:rsid w:val="00E840AD"/>
    <w:pPr>
      <w:numPr>
        <w:ilvl w:val="0"/>
        <w:numId w:val="0"/>
      </w:numPr>
      <w:ind w:left="907" w:hanging="907"/>
    </w:pPr>
  </w:style>
  <w:style w:type="paragraph" w:customStyle="1" w:styleId="biblio">
    <w:name w:val="biblio"/>
    <w:basedOn w:val="Normal"/>
    <w:uiPriority w:val="99"/>
    <w:rsid w:val="00AC13AD"/>
    <w:pPr>
      <w:keepLines/>
      <w:spacing w:after="240"/>
      <w:ind w:left="720" w:hanging="720"/>
    </w:pPr>
  </w:style>
  <w:style w:type="paragraph" w:customStyle="1" w:styleId="BodyText1">
    <w:name w:val="Body Text1"/>
    <w:basedOn w:val="Normal"/>
    <w:link w:val="bodytextChar0"/>
    <w:uiPriority w:val="99"/>
    <w:rsid w:val="00AC13AD"/>
    <w:pPr>
      <w:spacing w:after="240" w:line="320" w:lineRule="exact"/>
    </w:pPr>
  </w:style>
  <w:style w:type="character" w:customStyle="1" w:styleId="bodytextChar0">
    <w:name w:val="body text Char"/>
    <w:link w:val="BodyText1"/>
    <w:uiPriority w:val="99"/>
    <w:rsid w:val="00AC13AD"/>
    <w:rPr>
      <w:rFonts w:ascii="Verdana" w:eastAsia="MS Mincho" w:hAnsi="Verdana" w:cs="Verdana"/>
      <w:sz w:val="20"/>
      <w:szCs w:val="20"/>
    </w:rPr>
  </w:style>
  <w:style w:type="paragraph" w:styleId="BodyText2">
    <w:name w:val="Body Text 2"/>
    <w:basedOn w:val="Normal"/>
    <w:link w:val="BodyText2Char"/>
    <w:uiPriority w:val="99"/>
    <w:rsid w:val="00AC13AD"/>
    <w:pPr>
      <w:ind w:right="-720" w:firstLine="720"/>
      <w:jc w:val="both"/>
    </w:pPr>
  </w:style>
  <w:style w:type="character" w:customStyle="1" w:styleId="BodyText2Char">
    <w:name w:val="Body Text 2 Char"/>
    <w:basedOn w:val="DefaultParagraphFont"/>
    <w:link w:val="BodyText2"/>
    <w:uiPriority w:val="99"/>
    <w:rsid w:val="00AC13AD"/>
    <w:rPr>
      <w:rFonts w:ascii="Verdana" w:eastAsia="MS Mincho" w:hAnsi="Verdana" w:cs="Verdana"/>
      <w:sz w:val="20"/>
      <w:szCs w:val="20"/>
    </w:rPr>
  </w:style>
  <w:style w:type="paragraph" w:styleId="BodyTextIndent">
    <w:name w:val="Body Text Indent"/>
    <w:basedOn w:val="Normal"/>
    <w:link w:val="BodyTextIndentChar"/>
    <w:uiPriority w:val="99"/>
    <w:rsid w:val="00AC13AD"/>
    <w:pPr>
      <w:ind w:right="-720" w:firstLine="720"/>
      <w:jc w:val="both"/>
    </w:pPr>
  </w:style>
  <w:style w:type="character" w:customStyle="1" w:styleId="BodyTextIndentChar">
    <w:name w:val="Body Text Indent Char"/>
    <w:basedOn w:val="DefaultParagraphFont"/>
    <w:link w:val="BodyTextIndent"/>
    <w:uiPriority w:val="99"/>
    <w:rsid w:val="00AC13AD"/>
    <w:rPr>
      <w:rFonts w:ascii="Verdana" w:eastAsia="MS Mincho" w:hAnsi="Verdana" w:cs="Verdana"/>
      <w:sz w:val="20"/>
      <w:szCs w:val="20"/>
    </w:rPr>
  </w:style>
  <w:style w:type="paragraph" w:styleId="BodyTextIndent2">
    <w:name w:val="Body Text Indent 2"/>
    <w:basedOn w:val="Normal"/>
    <w:link w:val="BodyTextIndent2Char"/>
    <w:uiPriority w:val="99"/>
    <w:rsid w:val="00AC13AD"/>
    <w:pPr>
      <w:ind w:firstLine="720"/>
    </w:pPr>
  </w:style>
  <w:style w:type="character" w:customStyle="1" w:styleId="BodyTextIndent2Char">
    <w:name w:val="Body Text Indent 2 Char"/>
    <w:basedOn w:val="DefaultParagraphFont"/>
    <w:link w:val="BodyTextIndent2"/>
    <w:uiPriority w:val="99"/>
    <w:rsid w:val="00AC13AD"/>
    <w:rPr>
      <w:rFonts w:ascii="Verdana" w:eastAsia="MS Mincho" w:hAnsi="Verdana" w:cs="Verdana"/>
      <w:sz w:val="20"/>
      <w:szCs w:val="20"/>
    </w:rPr>
  </w:style>
  <w:style w:type="paragraph" w:styleId="BodyTextIndent3">
    <w:name w:val="Body Text Indent 3"/>
    <w:basedOn w:val="Normal"/>
    <w:link w:val="BodyTextIndent3Char"/>
    <w:uiPriority w:val="99"/>
    <w:rsid w:val="00AC13AD"/>
    <w:pPr>
      <w:ind w:left="720"/>
    </w:pPr>
  </w:style>
  <w:style w:type="character" w:customStyle="1" w:styleId="BodyTextIndent3Char">
    <w:name w:val="Body Text Indent 3 Char"/>
    <w:basedOn w:val="DefaultParagraphFont"/>
    <w:link w:val="BodyTextIndent3"/>
    <w:uiPriority w:val="99"/>
    <w:rsid w:val="00AC13AD"/>
    <w:rPr>
      <w:rFonts w:ascii="Verdana" w:eastAsia="MS Mincho" w:hAnsi="Verdana" w:cs="Verdana"/>
      <w:sz w:val="20"/>
      <w:szCs w:val="20"/>
    </w:rPr>
  </w:style>
  <w:style w:type="paragraph" w:customStyle="1" w:styleId="bullets-blank">
    <w:name w:val="bullets-blank"/>
    <w:basedOn w:val="Normal"/>
    <w:uiPriority w:val="99"/>
    <w:rsid w:val="00AC13AD"/>
    <w:pPr>
      <w:spacing w:after="240"/>
      <w:ind w:left="720" w:hanging="360"/>
    </w:pPr>
  </w:style>
  <w:style w:type="paragraph" w:styleId="Caption">
    <w:name w:val="caption"/>
    <w:basedOn w:val="Normal"/>
    <w:next w:val="Normal"/>
    <w:qFormat/>
    <w:rsid w:val="00AC13AD"/>
    <w:pPr>
      <w:keepNext/>
      <w:keepLines/>
      <w:spacing w:before="320" w:after="120"/>
      <w:ind w:left="1440" w:hanging="1440"/>
    </w:pPr>
    <w:rPr>
      <w:b/>
      <w:bCs/>
    </w:rPr>
  </w:style>
  <w:style w:type="paragraph" w:customStyle="1" w:styleId="Cov-Address">
    <w:name w:val="Cov-Address"/>
    <w:basedOn w:val="Normal"/>
    <w:uiPriority w:val="99"/>
    <w:rsid w:val="00AC13AD"/>
    <w:pPr>
      <w:jc w:val="right"/>
    </w:pPr>
    <w:rPr>
      <w:sz w:val="22"/>
      <w:szCs w:val="22"/>
    </w:rPr>
  </w:style>
  <w:style w:type="paragraph" w:customStyle="1" w:styleId="Cov-Author">
    <w:name w:val="Cov-Author"/>
    <w:basedOn w:val="Normal"/>
    <w:uiPriority w:val="99"/>
    <w:rsid w:val="00AC13AD"/>
    <w:pPr>
      <w:jc w:val="right"/>
    </w:pPr>
    <w:rPr>
      <w:b/>
      <w:bCs/>
      <w:sz w:val="22"/>
      <w:szCs w:val="22"/>
    </w:rPr>
  </w:style>
  <w:style w:type="paragraph" w:customStyle="1" w:styleId="Cov-Date">
    <w:name w:val="Cov-Date"/>
    <w:basedOn w:val="Normal"/>
    <w:uiPriority w:val="99"/>
    <w:rsid w:val="00AC13AD"/>
    <w:pPr>
      <w:jc w:val="right"/>
    </w:pPr>
    <w:rPr>
      <w:b/>
      <w:bCs/>
      <w:sz w:val="28"/>
      <w:szCs w:val="28"/>
    </w:rPr>
  </w:style>
  <w:style w:type="paragraph" w:customStyle="1" w:styleId="Cov-Disclaimer">
    <w:name w:val="Cov-Disclaimer"/>
    <w:basedOn w:val="Normal"/>
    <w:uiPriority w:val="99"/>
    <w:rsid w:val="00AC13AD"/>
    <w:pPr>
      <w:jc w:val="right"/>
    </w:pPr>
    <w:rPr>
      <w:sz w:val="18"/>
      <w:szCs w:val="18"/>
    </w:rPr>
  </w:style>
  <w:style w:type="paragraph" w:customStyle="1" w:styleId="Cov-Subtitle">
    <w:name w:val="Cov-Subtitle"/>
    <w:basedOn w:val="Normal"/>
    <w:uiPriority w:val="99"/>
    <w:rsid w:val="00AC13AD"/>
    <w:pPr>
      <w:jc w:val="right"/>
    </w:pPr>
    <w:rPr>
      <w:b/>
      <w:bCs/>
      <w:sz w:val="36"/>
      <w:szCs w:val="36"/>
    </w:rPr>
  </w:style>
  <w:style w:type="paragraph" w:customStyle="1" w:styleId="CovText">
    <w:name w:val="CovText"/>
    <w:basedOn w:val="Normal"/>
    <w:uiPriority w:val="99"/>
    <w:rsid w:val="00AC13AD"/>
    <w:pPr>
      <w:jc w:val="right"/>
    </w:pPr>
  </w:style>
  <w:style w:type="paragraph" w:customStyle="1" w:styleId="Cov-Title">
    <w:name w:val="Cov-Title"/>
    <w:basedOn w:val="Normal"/>
    <w:uiPriority w:val="99"/>
    <w:rsid w:val="00AC13AD"/>
    <w:pPr>
      <w:jc w:val="right"/>
    </w:pPr>
    <w:rPr>
      <w:b/>
      <w:bCs/>
      <w:sz w:val="48"/>
      <w:szCs w:val="48"/>
    </w:rPr>
  </w:style>
  <w:style w:type="paragraph" w:customStyle="1" w:styleId="Default">
    <w:name w:val="Default"/>
    <w:basedOn w:val="Normal"/>
    <w:uiPriority w:val="99"/>
    <w:rsid w:val="00AC13AD"/>
    <w:rPr>
      <w:lang w:val="en-GB"/>
    </w:rPr>
  </w:style>
  <w:style w:type="paragraph" w:styleId="EndnoteText">
    <w:name w:val="endnote text"/>
    <w:basedOn w:val="Normal"/>
    <w:link w:val="EndnoteTextChar"/>
    <w:uiPriority w:val="99"/>
    <w:rsid w:val="00AC13AD"/>
    <w:rPr>
      <w:rFonts w:ascii="Times New Roman" w:hAnsi="Times New Roman" w:cs="Times New Roman"/>
    </w:rPr>
  </w:style>
  <w:style w:type="character" w:customStyle="1" w:styleId="EndnoteTextChar">
    <w:name w:val="Endnote Text Char"/>
    <w:basedOn w:val="DefaultParagraphFont"/>
    <w:link w:val="EndnoteText"/>
    <w:uiPriority w:val="99"/>
    <w:rsid w:val="00AC13AD"/>
    <w:rPr>
      <w:rFonts w:ascii="Times New Roman" w:eastAsia="MS Mincho" w:hAnsi="Times New Roman" w:cs="Times New Roman"/>
      <w:sz w:val="20"/>
      <w:szCs w:val="20"/>
    </w:rPr>
  </w:style>
  <w:style w:type="paragraph" w:customStyle="1" w:styleId="equation">
    <w:name w:val="equation"/>
    <w:basedOn w:val="Normal"/>
    <w:rsid w:val="00AC13AD"/>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AC13AD"/>
  </w:style>
  <w:style w:type="paragraph" w:customStyle="1" w:styleId="ESHeading2">
    <w:name w:val="ES_Heading2"/>
    <w:basedOn w:val="AppHeading2"/>
    <w:uiPriority w:val="99"/>
    <w:qFormat/>
    <w:rsid w:val="00AC13AD"/>
  </w:style>
  <w:style w:type="paragraph" w:customStyle="1" w:styleId="ESHeading3">
    <w:name w:val="ES_Heading3"/>
    <w:basedOn w:val="AppHeading3"/>
    <w:uiPriority w:val="99"/>
    <w:qFormat/>
    <w:rsid w:val="00AC13AD"/>
  </w:style>
  <w:style w:type="paragraph" w:customStyle="1" w:styleId="figurewbox">
    <w:name w:val="figure w/box"/>
    <w:basedOn w:val="Normal"/>
    <w:uiPriority w:val="99"/>
    <w:rsid w:val="00AC13AD"/>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AC13AD"/>
    <w:pPr>
      <w:keepNext/>
      <w:jc w:val="center"/>
    </w:pPr>
  </w:style>
  <w:style w:type="paragraph" w:styleId="Footer">
    <w:name w:val="footer"/>
    <w:basedOn w:val="Normal"/>
    <w:next w:val="Normal"/>
    <w:link w:val="FooterChar"/>
    <w:rsid w:val="00AC13AD"/>
    <w:rPr>
      <w:b/>
      <w:bCs/>
    </w:rPr>
  </w:style>
  <w:style w:type="character" w:customStyle="1" w:styleId="FooterChar">
    <w:name w:val="Footer Char"/>
    <w:basedOn w:val="DefaultParagraphFont"/>
    <w:link w:val="Footer"/>
    <w:uiPriority w:val="99"/>
    <w:rsid w:val="00AC13AD"/>
    <w:rPr>
      <w:rFonts w:ascii="Verdana" w:eastAsia="MS Mincho" w:hAnsi="Verdana" w:cs="Verdana"/>
      <w:b/>
      <w:bCs/>
      <w:sz w:val="20"/>
      <w:szCs w:val="20"/>
    </w:rPr>
  </w:style>
  <w:style w:type="paragraph" w:styleId="Header">
    <w:name w:val="header"/>
    <w:basedOn w:val="Normal"/>
    <w:next w:val="Normal"/>
    <w:link w:val="HeaderChar"/>
    <w:rsid w:val="00AC13AD"/>
    <w:pPr>
      <w:pBdr>
        <w:bottom w:val="single" w:sz="2" w:space="3" w:color="auto"/>
      </w:pBdr>
    </w:pPr>
    <w:rPr>
      <w:i/>
      <w:iCs/>
      <w:sz w:val="18"/>
      <w:szCs w:val="18"/>
    </w:rPr>
  </w:style>
  <w:style w:type="character" w:customStyle="1" w:styleId="HeaderChar">
    <w:name w:val="Header Char"/>
    <w:basedOn w:val="DefaultParagraphFont"/>
    <w:link w:val="Header"/>
    <w:rsid w:val="00AC13AD"/>
    <w:rPr>
      <w:rFonts w:ascii="Verdana" w:eastAsia="MS Mincho" w:hAnsi="Verdana" w:cs="Verdana"/>
      <w:i/>
      <w:iCs/>
      <w:sz w:val="18"/>
      <w:szCs w:val="18"/>
    </w:rPr>
  </w:style>
  <w:style w:type="character" w:customStyle="1" w:styleId="Heading5Char">
    <w:name w:val="Heading 5 Char"/>
    <w:basedOn w:val="DefaultParagraphFont"/>
    <w:link w:val="Heading5"/>
    <w:uiPriority w:val="99"/>
    <w:rsid w:val="00AC13AD"/>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AC13AD"/>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AC13AD"/>
    <w:rPr>
      <w:rFonts w:ascii="Verdana" w:eastAsia="MS Mincho" w:hAnsi="Verdana" w:cs="Verdana"/>
      <w:i/>
      <w:iCs/>
      <w:sz w:val="18"/>
      <w:szCs w:val="18"/>
    </w:rPr>
  </w:style>
  <w:style w:type="character" w:styleId="Hyperlink">
    <w:name w:val="Hyperlink"/>
    <w:basedOn w:val="DefaultParagraphFont"/>
    <w:uiPriority w:val="99"/>
    <w:rsid w:val="00AC13AD"/>
    <w:rPr>
      <w:rFonts w:ascii="Times New Roman" w:hAnsi="Times New Roman" w:cs="Times New Roman"/>
      <w:color w:val="0000FF"/>
      <w:u w:val="single"/>
    </w:rPr>
  </w:style>
  <w:style w:type="paragraph" w:styleId="Index1">
    <w:name w:val="index 1"/>
    <w:basedOn w:val="Normal"/>
    <w:next w:val="Normal"/>
    <w:autoRedefine/>
    <w:uiPriority w:val="99"/>
    <w:rsid w:val="00AC13AD"/>
    <w:pPr>
      <w:ind w:left="220" w:hanging="220"/>
    </w:pPr>
  </w:style>
  <w:style w:type="paragraph" w:styleId="Index2">
    <w:name w:val="index 2"/>
    <w:basedOn w:val="Normal"/>
    <w:next w:val="Normal"/>
    <w:autoRedefine/>
    <w:uiPriority w:val="99"/>
    <w:rsid w:val="00AC13AD"/>
    <w:pPr>
      <w:ind w:left="440" w:hanging="220"/>
    </w:pPr>
  </w:style>
  <w:style w:type="paragraph" w:styleId="Index3">
    <w:name w:val="index 3"/>
    <w:basedOn w:val="Normal"/>
    <w:next w:val="Normal"/>
    <w:autoRedefine/>
    <w:uiPriority w:val="99"/>
    <w:rsid w:val="00AC13AD"/>
    <w:pPr>
      <w:ind w:left="660" w:hanging="220"/>
    </w:pPr>
  </w:style>
  <w:style w:type="paragraph" w:styleId="Index4">
    <w:name w:val="index 4"/>
    <w:basedOn w:val="Normal"/>
    <w:next w:val="Normal"/>
    <w:autoRedefine/>
    <w:uiPriority w:val="99"/>
    <w:rsid w:val="00AC13AD"/>
    <w:pPr>
      <w:ind w:left="880" w:hanging="220"/>
    </w:pPr>
  </w:style>
  <w:style w:type="paragraph" w:styleId="Index5">
    <w:name w:val="index 5"/>
    <w:basedOn w:val="Normal"/>
    <w:next w:val="Normal"/>
    <w:autoRedefine/>
    <w:uiPriority w:val="99"/>
    <w:rsid w:val="00AC13AD"/>
    <w:pPr>
      <w:ind w:left="1100" w:hanging="220"/>
    </w:pPr>
  </w:style>
  <w:style w:type="paragraph" w:styleId="Index6">
    <w:name w:val="index 6"/>
    <w:basedOn w:val="Normal"/>
    <w:next w:val="Normal"/>
    <w:autoRedefine/>
    <w:uiPriority w:val="99"/>
    <w:rsid w:val="00AC13AD"/>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AC13AD"/>
    <w:pPr>
      <w:ind w:left="1540" w:hanging="220"/>
    </w:pPr>
  </w:style>
  <w:style w:type="paragraph" w:styleId="Index8">
    <w:name w:val="index 8"/>
    <w:basedOn w:val="Normal"/>
    <w:next w:val="Normal"/>
    <w:autoRedefine/>
    <w:uiPriority w:val="99"/>
    <w:rsid w:val="00AC13AD"/>
    <w:pPr>
      <w:ind w:left="1760" w:hanging="220"/>
    </w:pPr>
  </w:style>
  <w:style w:type="paragraph" w:styleId="Index9">
    <w:name w:val="index 9"/>
    <w:basedOn w:val="Normal"/>
    <w:next w:val="Normal"/>
    <w:autoRedefine/>
    <w:uiPriority w:val="99"/>
    <w:rsid w:val="00AC13AD"/>
    <w:pPr>
      <w:ind w:left="1980" w:hanging="220"/>
    </w:pPr>
  </w:style>
  <w:style w:type="paragraph" w:styleId="IndexHeading">
    <w:name w:val="index heading"/>
    <w:basedOn w:val="Normal"/>
    <w:next w:val="Index1"/>
    <w:uiPriority w:val="99"/>
    <w:rsid w:val="00AC13AD"/>
  </w:style>
  <w:style w:type="character" w:styleId="PageNumber">
    <w:name w:val="page number"/>
    <w:basedOn w:val="DefaultParagraphFont"/>
    <w:rsid w:val="00AC13AD"/>
    <w:rPr>
      <w:rFonts w:ascii="Verdana" w:hAnsi="Verdana" w:cs="Verdana"/>
      <w:b/>
      <w:bCs/>
      <w:sz w:val="20"/>
      <w:szCs w:val="20"/>
    </w:rPr>
  </w:style>
  <w:style w:type="paragraph" w:customStyle="1" w:styleId="Source1">
    <w:name w:val="Source1"/>
    <w:basedOn w:val="Normal"/>
    <w:uiPriority w:val="99"/>
    <w:rsid w:val="00AC13AD"/>
    <w:pPr>
      <w:keepLines/>
      <w:spacing w:before="120" w:after="400"/>
      <w:ind w:left="187" w:hanging="187"/>
    </w:pPr>
    <w:rPr>
      <w:sz w:val="18"/>
      <w:szCs w:val="18"/>
    </w:rPr>
  </w:style>
  <w:style w:type="paragraph" w:customStyle="1" w:styleId="Source2">
    <w:name w:val="Source2"/>
    <w:basedOn w:val="Source1"/>
    <w:qFormat/>
    <w:rsid w:val="00AC13AD"/>
    <w:pPr>
      <w:spacing w:after="0"/>
    </w:pPr>
  </w:style>
  <w:style w:type="paragraph" w:customStyle="1" w:styleId="Source3">
    <w:name w:val="Source3"/>
    <w:basedOn w:val="Source2"/>
    <w:uiPriority w:val="99"/>
    <w:qFormat/>
    <w:rsid w:val="00AC13AD"/>
    <w:pPr>
      <w:spacing w:before="60"/>
    </w:pPr>
  </w:style>
  <w:style w:type="paragraph" w:customStyle="1" w:styleId="tabfigcaption">
    <w:name w:val="tab/fig caption"/>
    <w:basedOn w:val="Normal"/>
    <w:uiPriority w:val="99"/>
    <w:rsid w:val="00AC13AD"/>
    <w:pPr>
      <w:keepNext/>
      <w:keepLines/>
      <w:spacing w:after="120"/>
      <w:ind w:left="-2880"/>
    </w:pPr>
    <w:rPr>
      <w:sz w:val="18"/>
      <w:szCs w:val="18"/>
    </w:rPr>
  </w:style>
  <w:style w:type="paragraph" w:customStyle="1" w:styleId="TableBulletLM">
    <w:name w:val="Table Bullet LM"/>
    <w:basedOn w:val="ListBullet"/>
    <w:uiPriority w:val="99"/>
    <w:qFormat/>
    <w:rsid w:val="00AC13AD"/>
    <w:pPr>
      <w:framePr w:hSpace="187" w:wrap="auto" w:vAnchor="text" w:hAnchor="margin" w:y="1"/>
      <w:numPr>
        <w:numId w:val="13"/>
      </w:numPr>
      <w:spacing w:before="60" w:after="60"/>
    </w:pPr>
    <w:rPr>
      <w:sz w:val="18"/>
      <w:szCs w:val="18"/>
    </w:rPr>
  </w:style>
  <w:style w:type="paragraph" w:customStyle="1" w:styleId="TableBulletInd">
    <w:name w:val="Table Bullet Ind"/>
    <w:basedOn w:val="TableBulletLM"/>
    <w:uiPriority w:val="99"/>
    <w:qFormat/>
    <w:rsid w:val="00AC13AD"/>
    <w:pPr>
      <w:framePr w:wrap="auto"/>
      <w:numPr>
        <w:numId w:val="14"/>
      </w:numPr>
    </w:pPr>
  </w:style>
  <w:style w:type="table" w:customStyle="1" w:styleId="TableFormat4">
    <w:name w:val="Table Format4"/>
    <w:basedOn w:val="TableNormal"/>
    <w:rsid w:val="00AC13AD"/>
    <w:pPr>
      <w:spacing w:after="0" w:line="240" w:lineRule="auto"/>
    </w:pPr>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AC13AD"/>
    <w:pPr>
      <w:spacing w:before="80" w:after="80" w:line="240" w:lineRule="auto"/>
      <w:jc w:val="center"/>
    </w:pPr>
    <w:rPr>
      <w:rFonts w:ascii="Verdana" w:eastAsia="MS Mincho" w:hAnsi="Verdana" w:cs="Verdana"/>
      <w:b/>
      <w:bCs/>
      <w:sz w:val="18"/>
      <w:szCs w:val="18"/>
    </w:rPr>
  </w:style>
  <w:style w:type="paragraph" w:styleId="TableofFigures">
    <w:name w:val="table of figures"/>
    <w:basedOn w:val="Normal"/>
    <w:next w:val="Normal"/>
    <w:uiPriority w:val="99"/>
    <w:rsid w:val="00AC13AD"/>
    <w:pPr>
      <w:tabs>
        <w:tab w:val="right" w:leader="dot" w:pos="9360"/>
      </w:tabs>
      <w:spacing w:before="60" w:after="60"/>
      <w:ind w:left="706" w:right="763" w:hanging="706"/>
    </w:pPr>
    <w:rPr>
      <w:noProof/>
    </w:rPr>
  </w:style>
  <w:style w:type="paragraph" w:customStyle="1" w:styleId="TableText">
    <w:name w:val="Table Text"/>
    <w:basedOn w:val="Normal"/>
    <w:uiPriority w:val="99"/>
    <w:qFormat/>
    <w:rsid w:val="00AC13AD"/>
    <w:pPr>
      <w:spacing w:before="60" w:after="60"/>
    </w:pPr>
    <w:rPr>
      <w:sz w:val="18"/>
      <w:szCs w:val="18"/>
    </w:rPr>
  </w:style>
  <w:style w:type="paragraph" w:customStyle="1" w:styleId="TableTextDec">
    <w:name w:val="Table Text Dec"/>
    <w:basedOn w:val="Normal"/>
    <w:uiPriority w:val="99"/>
    <w:qFormat/>
    <w:rsid w:val="00AC13AD"/>
    <w:pPr>
      <w:tabs>
        <w:tab w:val="decimal" w:pos="1015"/>
      </w:tabs>
      <w:spacing w:before="60" w:after="60"/>
    </w:pPr>
    <w:rPr>
      <w:sz w:val="18"/>
      <w:szCs w:val="18"/>
    </w:rPr>
  </w:style>
  <w:style w:type="paragraph" w:customStyle="1" w:styleId="TableTextIndent1">
    <w:name w:val="Table Text Indent1"/>
    <w:basedOn w:val="Normal"/>
    <w:uiPriority w:val="99"/>
    <w:qFormat/>
    <w:rsid w:val="00AC13AD"/>
    <w:pPr>
      <w:spacing w:before="60" w:after="60"/>
      <w:ind w:left="245"/>
    </w:pPr>
    <w:rPr>
      <w:sz w:val="18"/>
      <w:szCs w:val="18"/>
    </w:rPr>
  </w:style>
  <w:style w:type="paragraph" w:customStyle="1" w:styleId="TableTitle">
    <w:name w:val="Table Title"/>
    <w:basedOn w:val="Normal"/>
    <w:uiPriority w:val="99"/>
    <w:rsid w:val="00AC13AD"/>
    <w:pPr>
      <w:keepNext/>
      <w:keepLines/>
      <w:spacing w:before="320" w:after="120"/>
      <w:ind w:left="1440" w:hanging="1440"/>
    </w:pPr>
    <w:rPr>
      <w:b/>
      <w:bCs/>
    </w:rPr>
  </w:style>
  <w:style w:type="paragraph" w:customStyle="1" w:styleId="TableTitlecont">
    <w:name w:val="Table Title (cont)"/>
    <w:basedOn w:val="TableTitle"/>
    <w:uiPriority w:val="99"/>
    <w:rsid w:val="00AC13AD"/>
  </w:style>
  <w:style w:type="paragraph" w:customStyle="1" w:styleId="Tablecont">
    <w:name w:val="Table_cont"/>
    <w:basedOn w:val="TableText"/>
    <w:uiPriority w:val="99"/>
    <w:qFormat/>
    <w:rsid w:val="00AC13AD"/>
    <w:pPr>
      <w:spacing w:before="40" w:after="0"/>
      <w:ind w:right="-86"/>
      <w:jc w:val="right"/>
    </w:pPr>
  </w:style>
  <w:style w:type="paragraph" w:customStyle="1" w:styleId="toc0">
    <w:name w:val="toc 0"/>
    <w:basedOn w:val="Normal"/>
    <w:uiPriority w:val="99"/>
    <w:rsid w:val="00AC13AD"/>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39"/>
    <w:rsid w:val="00AC13AD"/>
    <w:pPr>
      <w:tabs>
        <w:tab w:val="right" w:pos="9360"/>
      </w:tabs>
      <w:spacing w:before="320"/>
      <w:ind w:left="540" w:right="720" w:hanging="540"/>
    </w:pPr>
    <w:rPr>
      <w:b/>
      <w:bCs/>
      <w:noProof/>
    </w:rPr>
  </w:style>
  <w:style w:type="paragraph" w:styleId="TOC2">
    <w:name w:val="toc 2"/>
    <w:basedOn w:val="Normal"/>
    <w:next w:val="Normal"/>
    <w:autoRedefine/>
    <w:uiPriority w:val="39"/>
    <w:rsid w:val="00AC13AD"/>
    <w:pPr>
      <w:tabs>
        <w:tab w:val="right" w:leader="dot" w:pos="9360"/>
      </w:tabs>
      <w:spacing w:before="160"/>
      <w:ind w:left="1080" w:right="720" w:hanging="540"/>
    </w:pPr>
    <w:rPr>
      <w:noProof/>
    </w:rPr>
  </w:style>
  <w:style w:type="paragraph" w:styleId="TOC3">
    <w:name w:val="toc 3"/>
    <w:basedOn w:val="Normal"/>
    <w:next w:val="Normal"/>
    <w:autoRedefine/>
    <w:uiPriority w:val="39"/>
    <w:rsid w:val="00AC13AD"/>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AC13AD"/>
    <w:pPr>
      <w:spacing w:before="80" w:after="80"/>
      <w:ind w:left="700" w:hanging="700"/>
    </w:pPr>
  </w:style>
  <w:style w:type="paragraph" w:styleId="TOC6">
    <w:name w:val="toc 6"/>
    <w:basedOn w:val="Normal"/>
    <w:next w:val="Normal"/>
    <w:autoRedefine/>
    <w:uiPriority w:val="99"/>
    <w:rsid w:val="00AC13AD"/>
    <w:pPr>
      <w:ind w:left="1100"/>
    </w:pPr>
  </w:style>
  <w:style w:type="paragraph" w:styleId="TOC7">
    <w:name w:val="toc 7"/>
    <w:basedOn w:val="Normal"/>
    <w:next w:val="Normal"/>
    <w:autoRedefine/>
    <w:uiPriority w:val="99"/>
    <w:rsid w:val="00AC13AD"/>
    <w:pPr>
      <w:ind w:left="1320"/>
    </w:pPr>
  </w:style>
  <w:style w:type="paragraph" w:styleId="TOC8">
    <w:name w:val="toc 8"/>
    <w:basedOn w:val="Normal"/>
    <w:next w:val="Normal"/>
    <w:autoRedefine/>
    <w:uiPriority w:val="99"/>
    <w:rsid w:val="00AC13AD"/>
    <w:pPr>
      <w:ind w:left="1540"/>
    </w:pPr>
  </w:style>
  <w:style w:type="paragraph" w:styleId="TOC9">
    <w:name w:val="toc 9"/>
    <w:basedOn w:val="Normal"/>
    <w:next w:val="Normal"/>
    <w:autoRedefine/>
    <w:uiPriority w:val="99"/>
    <w:rsid w:val="00AC13AD"/>
    <w:pPr>
      <w:ind w:left="1760"/>
    </w:pPr>
  </w:style>
  <w:style w:type="paragraph" w:customStyle="1" w:styleId="TOCHeader">
    <w:name w:val="TOC Header"/>
    <w:basedOn w:val="Normal"/>
    <w:uiPriority w:val="99"/>
    <w:rsid w:val="00AC13AD"/>
    <w:pPr>
      <w:tabs>
        <w:tab w:val="right" w:pos="9360"/>
      </w:tabs>
      <w:spacing w:after="240"/>
    </w:pPr>
    <w:rPr>
      <w:b/>
      <w:bCs/>
    </w:rPr>
  </w:style>
  <w:style w:type="paragraph" w:customStyle="1" w:styleId="Volume">
    <w:name w:val="Volume"/>
    <w:basedOn w:val="Normal"/>
    <w:uiPriority w:val="99"/>
    <w:rsid w:val="00AC13AD"/>
    <w:pPr>
      <w:spacing w:after="240"/>
      <w:jc w:val="right"/>
    </w:pPr>
    <w:rPr>
      <w:rFonts w:ascii="Helvetica Black" w:hAnsi="Helvetica Black" w:cs="Helvetica Black"/>
      <w:sz w:val="36"/>
      <w:szCs w:val="36"/>
    </w:rPr>
  </w:style>
  <w:style w:type="paragraph" w:customStyle="1" w:styleId="Year">
    <w:name w:val="Year"/>
    <w:basedOn w:val="Heading3"/>
    <w:uiPriority w:val="99"/>
    <w:rsid w:val="00AC13AD"/>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link w:val="ListParagraphChar"/>
    <w:uiPriority w:val="34"/>
    <w:qFormat/>
    <w:rsid w:val="00AC13AD"/>
    <w:pPr>
      <w:keepNext/>
      <w:spacing w:after="60"/>
      <w:ind w:left="1080" w:hanging="360"/>
    </w:pPr>
  </w:style>
  <w:style w:type="paragraph" w:customStyle="1" w:styleId="Subhead1">
    <w:name w:val="Subhead1"/>
    <w:basedOn w:val="Normal"/>
    <w:uiPriority w:val="99"/>
    <w:rsid w:val="00AC13AD"/>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AC13AD"/>
    <w:pPr>
      <w:spacing w:after="240" w:line="320" w:lineRule="exact"/>
    </w:pPr>
  </w:style>
  <w:style w:type="character" w:customStyle="1" w:styleId="ListParagraphChar">
    <w:name w:val="List Paragraph Char"/>
    <w:basedOn w:val="DefaultParagraphFont"/>
    <w:link w:val="ListParagraph"/>
    <w:uiPriority w:val="34"/>
    <w:rsid w:val="00AC13AD"/>
    <w:rPr>
      <w:rFonts w:ascii="Verdana" w:eastAsia="MS Mincho" w:hAnsi="Verdana" w:cs="Verdana"/>
      <w:sz w:val="20"/>
      <w:szCs w:val="20"/>
    </w:rPr>
  </w:style>
  <w:style w:type="paragraph" w:customStyle="1" w:styleId="ListParagraph-2">
    <w:name w:val="List Paragraph-2"/>
    <w:basedOn w:val="ListParagraph"/>
    <w:uiPriority w:val="99"/>
    <w:qFormat/>
    <w:rsid w:val="00AC13AD"/>
    <w:pPr>
      <w:numPr>
        <w:ilvl w:val="1"/>
        <w:numId w:val="14"/>
      </w:numPr>
    </w:pPr>
  </w:style>
  <w:style w:type="paragraph" w:customStyle="1" w:styleId="ListParagraph-2box">
    <w:name w:val="List Paragraph-2_box"/>
    <w:basedOn w:val="ListParagraph-2"/>
    <w:uiPriority w:val="99"/>
    <w:qFormat/>
    <w:rsid w:val="00AC13AD"/>
    <w:pPr>
      <w:numPr>
        <w:ilvl w:val="0"/>
        <w:numId w:val="0"/>
      </w:numPr>
    </w:pPr>
  </w:style>
  <w:style w:type="paragraph" w:customStyle="1" w:styleId="Question-FirstLevel">
    <w:name w:val="Question-First Level"/>
    <w:basedOn w:val="Normal"/>
    <w:uiPriority w:val="99"/>
    <w:qFormat/>
    <w:rsid w:val="00AC13AD"/>
    <w:pPr>
      <w:spacing w:before="240" w:after="120" w:line="320" w:lineRule="exact"/>
    </w:pPr>
  </w:style>
  <w:style w:type="character" w:styleId="IntenseEmphasis">
    <w:name w:val="Intense Emphasis"/>
    <w:basedOn w:val="DefaultParagraphFont"/>
    <w:uiPriority w:val="99"/>
    <w:qFormat/>
    <w:rsid w:val="00AC13AD"/>
    <w:rPr>
      <w:rFonts w:ascii="Times New Roman" w:hAnsi="Times New Roman" w:cs="Times New Roman"/>
      <w:b/>
      <w:bCs/>
      <w:i/>
      <w:iCs/>
      <w:color w:val="auto"/>
    </w:rPr>
  </w:style>
  <w:style w:type="paragraph" w:customStyle="1" w:styleId="Topicareatitle">
    <w:name w:val="Topic area title"/>
    <w:basedOn w:val="Normal"/>
    <w:link w:val="TopicareatitleChar"/>
    <w:uiPriority w:val="99"/>
    <w:qFormat/>
    <w:rsid w:val="00AC13AD"/>
    <w:pPr>
      <w:spacing w:before="480" w:after="200" w:line="276" w:lineRule="auto"/>
    </w:pPr>
    <w:rPr>
      <w:u w:val="single"/>
    </w:rPr>
  </w:style>
  <w:style w:type="character" w:customStyle="1" w:styleId="TopicareatitleChar">
    <w:name w:val="Topic area title Char"/>
    <w:basedOn w:val="DefaultParagraphFont"/>
    <w:link w:val="Topicareatitle"/>
    <w:uiPriority w:val="99"/>
    <w:rsid w:val="00AC13AD"/>
    <w:rPr>
      <w:rFonts w:ascii="Verdana" w:eastAsia="MS Mincho" w:hAnsi="Verdana" w:cs="Verdana"/>
      <w:sz w:val="20"/>
      <w:szCs w:val="20"/>
      <w:u w:val="single"/>
    </w:rPr>
  </w:style>
  <w:style w:type="paragraph" w:customStyle="1" w:styleId="bodytextindent0">
    <w:name w:val="body text_indent"/>
    <w:basedOn w:val="BodyText11"/>
    <w:uiPriority w:val="99"/>
    <w:qFormat/>
    <w:rsid w:val="00AC13AD"/>
    <w:pPr>
      <w:spacing w:line="240" w:lineRule="auto"/>
      <w:ind w:left="1080"/>
    </w:pPr>
  </w:style>
  <w:style w:type="paragraph" w:styleId="NoSpacing">
    <w:name w:val="No Spacing"/>
    <w:link w:val="NoSpacingChar"/>
    <w:uiPriority w:val="99"/>
    <w:qFormat/>
    <w:rsid w:val="00AC13AD"/>
    <w:pPr>
      <w:spacing w:after="0" w:line="240" w:lineRule="auto"/>
    </w:pPr>
    <w:rPr>
      <w:rFonts w:ascii="Times New Roman" w:hAnsi="Times New Roman" w:cs="Times New Roman"/>
    </w:rPr>
  </w:style>
  <w:style w:type="character" w:customStyle="1" w:styleId="NoSpacingChar">
    <w:name w:val="No Spacing Char"/>
    <w:basedOn w:val="DefaultParagraphFont"/>
    <w:link w:val="NoSpacing"/>
    <w:uiPriority w:val="99"/>
    <w:rsid w:val="00AC13AD"/>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AC13AD"/>
    <w:pPr>
      <w:spacing w:line="240" w:lineRule="auto"/>
    </w:pPr>
    <w:rPr>
      <w:b/>
      <w:bCs/>
      <w:i/>
      <w:iCs/>
    </w:rPr>
  </w:style>
  <w:style w:type="paragraph" w:customStyle="1" w:styleId="bullets-blank-2nd">
    <w:name w:val="bullets-blank-2nd"/>
    <w:basedOn w:val="bullets-blank"/>
    <w:uiPriority w:val="99"/>
    <w:qFormat/>
    <w:rsid w:val="00AC13AD"/>
    <w:pPr>
      <w:spacing w:after="120"/>
      <w:ind w:left="1080"/>
    </w:pPr>
  </w:style>
  <w:style w:type="paragraph" w:customStyle="1" w:styleId="BodyText20">
    <w:name w:val="Body Text2"/>
    <w:basedOn w:val="BodyText11"/>
    <w:uiPriority w:val="99"/>
    <w:rsid w:val="00AC13AD"/>
    <w:pPr>
      <w:spacing w:line="240" w:lineRule="auto"/>
    </w:pPr>
  </w:style>
  <w:style w:type="paragraph" w:customStyle="1" w:styleId="MAWAPHEADING1">
    <w:name w:val="MAWAP_HEADING 1"/>
    <w:basedOn w:val="NoSpacing"/>
    <w:link w:val="MAWAPHEADING1Char"/>
    <w:uiPriority w:val="99"/>
    <w:qFormat/>
    <w:rsid w:val="00AC13AD"/>
    <w:pPr>
      <w:jc w:val="center"/>
    </w:pPr>
    <w:rPr>
      <w:b/>
      <w:bCs/>
      <w:sz w:val="32"/>
      <w:szCs w:val="32"/>
    </w:rPr>
  </w:style>
  <w:style w:type="character" w:customStyle="1" w:styleId="MAWAPHEADING1Char">
    <w:name w:val="MAWAP_HEADING 1 Char"/>
    <w:basedOn w:val="NoSpacingChar"/>
    <w:link w:val="MAWAPHEADING1"/>
    <w:uiPriority w:val="99"/>
    <w:rsid w:val="00AC13AD"/>
    <w:rPr>
      <w:rFonts w:ascii="Times New Roman" w:hAnsi="Times New Roman" w:cs="Times New Roman"/>
      <w:b/>
      <w:bCs/>
      <w:color w:val="auto"/>
      <w:sz w:val="32"/>
      <w:szCs w:val="32"/>
      <w:lang w:val="en-US" w:eastAsia="en-US"/>
    </w:rPr>
  </w:style>
  <w:style w:type="paragraph" w:customStyle="1" w:styleId="openbullet">
    <w:name w:val="open bullet"/>
    <w:basedOn w:val="ListParagraph"/>
    <w:link w:val="openbulletChar"/>
    <w:uiPriority w:val="99"/>
    <w:rsid w:val="00AC13AD"/>
    <w:pPr>
      <w:numPr>
        <w:numId w:val="9"/>
      </w:numPr>
      <w:spacing w:after="0" w:line="276" w:lineRule="auto"/>
    </w:pPr>
    <w:rPr>
      <w:color w:val="000000"/>
    </w:rPr>
  </w:style>
  <w:style w:type="character" w:customStyle="1" w:styleId="openbulletChar">
    <w:name w:val="open bullet Char"/>
    <w:basedOn w:val="ListParagraphChar"/>
    <w:link w:val="openbullet"/>
    <w:uiPriority w:val="99"/>
    <w:locked/>
    <w:rsid w:val="00AC13AD"/>
    <w:rPr>
      <w:rFonts w:ascii="Verdana" w:eastAsia="MS Mincho" w:hAnsi="Verdana" w:cs="Verdana"/>
      <w:color w:val="000000"/>
      <w:sz w:val="20"/>
      <w:szCs w:val="20"/>
    </w:rPr>
  </w:style>
  <w:style w:type="paragraph" w:customStyle="1" w:styleId="toolstext">
    <w:name w:val="tools text"/>
    <w:basedOn w:val="Normal"/>
    <w:uiPriority w:val="99"/>
    <w:qFormat/>
    <w:rsid w:val="00AC13AD"/>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AC13AD"/>
    <w:pPr>
      <w:spacing w:before="120" w:after="120"/>
    </w:pPr>
    <w:rPr>
      <w:rFonts w:ascii="Calibri" w:hAnsi="Calibri" w:cs="Calibri"/>
      <w:sz w:val="24"/>
      <w:szCs w:val="24"/>
    </w:rPr>
  </w:style>
  <w:style w:type="paragraph" w:customStyle="1" w:styleId="SubHeadD">
    <w:name w:val="SubHead D"/>
    <w:basedOn w:val="Normal"/>
    <w:uiPriority w:val="99"/>
    <w:qFormat/>
    <w:rsid w:val="00AC13AD"/>
    <w:pPr>
      <w:pBdr>
        <w:bottom w:val="single" w:sz="4" w:space="1" w:color="auto"/>
      </w:pBdr>
      <w:autoSpaceDE w:val="0"/>
      <w:autoSpaceDN w:val="0"/>
      <w:adjustRightInd w:val="0"/>
      <w:spacing w:before="360" w:after="240"/>
    </w:pPr>
    <w:rPr>
      <w:rFonts w:ascii="Cambria" w:hAnsi="Cambria" w:cs="Cambria"/>
      <w:b/>
      <w:bCs/>
      <w:caps/>
      <w:sz w:val="24"/>
      <w:szCs w:val="24"/>
    </w:rPr>
  </w:style>
  <w:style w:type="table" w:styleId="MediumShading1-Accent3">
    <w:name w:val="Medium Shading 1 Accent 3"/>
    <w:basedOn w:val="TableNormal"/>
    <w:uiPriority w:val="63"/>
    <w:rsid w:val="00AC13AD"/>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AC13A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AC13AD"/>
    <w:pPr>
      <w:spacing w:before="120" w:line="276" w:lineRule="auto"/>
    </w:pPr>
    <w:rPr>
      <w:rFonts w:ascii="Arial" w:eastAsiaTheme="minorHAnsi" w:hAnsi="Arial" w:cs="Arial"/>
      <w:i/>
      <w:iCs/>
      <w:sz w:val="22"/>
      <w:szCs w:val="22"/>
    </w:rPr>
  </w:style>
  <w:style w:type="character" w:customStyle="1" w:styleId="Closing-secondparagraphChar">
    <w:name w:val="Closing-second paragraph Char"/>
    <w:basedOn w:val="DefaultParagraphFont"/>
    <w:link w:val="Closing-secondparagraph"/>
    <w:uiPriority w:val="99"/>
    <w:rsid w:val="00AC13AD"/>
    <w:rPr>
      <w:rFonts w:ascii="Arial" w:hAnsi="Arial" w:cs="Arial"/>
      <w:i/>
      <w:iCs/>
    </w:rPr>
  </w:style>
  <w:style w:type="paragraph" w:customStyle="1" w:styleId="bullets-blankquex">
    <w:name w:val="bullets-blank_quex"/>
    <w:basedOn w:val="bullets-blank"/>
    <w:uiPriority w:val="99"/>
    <w:qFormat/>
    <w:rsid w:val="00AC13AD"/>
    <w:pPr>
      <w:spacing w:after="60"/>
    </w:pPr>
  </w:style>
  <w:style w:type="paragraph" w:customStyle="1" w:styleId="Indentedtext">
    <w:name w:val="Indented text"/>
    <w:basedOn w:val="Normal"/>
    <w:uiPriority w:val="99"/>
    <w:qFormat/>
    <w:rsid w:val="00AC13AD"/>
    <w:pPr>
      <w:spacing w:line="276" w:lineRule="auto"/>
      <w:ind w:left="1800"/>
    </w:pPr>
  </w:style>
  <w:style w:type="paragraph" w:customStyle="1" w:styleId="ListParagraph-no-number">
    <w:name w:val="List Paragraph-no-number"/>
    <w:basedOn w:val="ListParagraph"/>
    <w:uiPriority w:val="99"/>
    <w:qFormat/>
    <w:rsid w:val="00AC13AD"/>
    <w:pPr>
      <w:keepNext w:val="0"/>
      <w:ind w:left="720" w:firstLine="0"/>
    </w:pPr>
  </w:style>
  <w:style w:type="paragraph" w:customStyle="1" w:styleId="Stem">
    <w:name w:val="Stem"/>
    <w:basedOn w:val="Normal"/>
    <w:link w:val="StemChar"/>
    <w:uiPriority w:val="99"/>
    <w:qFormat/>
    <w:rsid w:val="00AC13AD"/>
    <w:pPr>
      <w:tabs>
        <w:tab w:val="left" w:pos="720"/>
        <w:tab w:val="left" w:pos="1440"/>
        <w:tab w:val="right" w:leader="dot" w:pos="7200"/>
      </w:tabs>
      <w:spacing w:after="200"/>
      <w:ind w:left="720" w:hanging="720"/>
    </w:pPr>
    <w:rPr>
      <w:rFonts w:ascii="Times New Roman" w:eastAsiaTheme="minorHAnsi" w:hAnsi="Times New Roman" w:cs="Times New Roman"/>
      <w:b/>
      <w:bCs/>
      <w:color w:val="000000"/>
      <w:sz w:val="22"/>
      <w:szCs w:val="22"/>
    </w:rPr>
  </w:style>
  <w:style w:type="character" w:customStyle="1" w:styleId="StemChar">
    <w:name w:val="Stem Char"/>
    <w:link w:val="Stem"/>
    <w:uiPriority w:val="99"/>
    <w:rsid w:val="00AC13AD"/>
    <w:rPr>
      <w:rFonts w:ascii="Times New Roman" w:hAnsi="Times New Roman" w:cs="Times New Roman"/>
      <w:b/>
      <w:bCs/>
      <w:color w:val="000000"/>
    </w:rPr>
  </w:style>
  <w:style w:type="paragraph" w:customStyle="1" w:styleId="ResponseOption">
    <w:name w:val="Response Option"/>
    <w:basedOn w:val="Normal"/>
    <w:link w:val="ResponseOptionChar"/>
    <w:uiPriority w:val="99"/>
    <w:qFormat/>
    <w:rsid w:val="00AC13AD"/>
    <w:pPr>
      <w:tabs>
        <w:tab w:val="left" w:pos="720"/>
        <w:tab w:val="left" w:pos="1440"/>
        <w:tab w:val="right" w:leader="dot" w:pos="7200"/>
      </w:tabs>
      <w:ind w:left="720" w:firstLine="720"/>
    </w:pPr>
    <w:rPr>
      <w:rFonts w:ascii="Times New Roman" w:eastAsiaTheme="minorHAnsi" w:hAnsi="Times New Roman" w:cs="Times New Roman"/>
      <w:color w:val="000000"/>
      <w:sz w:val="22"/>
      <w:szCs w:val="22"/>
    </w:rPr>
  </w:style>
  <w:style w:type="character" w:customStyle="1" w:styleId="ResponseOptionChar">
    <w:name w:val="Response Option Char"/>
    <w:link w:val="ResponseOption"/>
    <w:uiPriority w:val="99"/>
    <w:rsid w:val="00AC13AD"/>
    <w:rPr>
      <w:rFonts w:ascii="Times New Roman" w:hAnsi="Times New Roman" w:cs="Times New Roman"/>
      <w:color w:val="000000"/>
    </w:rPr>
  </w:style>
  <w:style w:type="paragraph" w:customStyle="1" w:styleId="Response">
    <w:name w:val="Response"/>
    <w:basedOn w:val="Normal"/>
    <w:uiPriority w:val="99"/>
    <w:qFormat/>
    <w:rsid w:val="006F63C9"/>
    <w:pPr>
      <w:keepNext/>
      <w:spacing w:line="320" w:lineRule="exact"/>
      <w:ind w:left="1080" w:hanging="360"/>
    </w:pPr>
  </w:style>
  <w:style w:type="paragraph" w:customStyle="1" w:styleId="Question-FirstLevelNY-2">
    <w:name w:val="Question-First Level_NY-2"/>
    <w:basedOn w:val="Normal"/>
    <w:uiPriority w:val="99"/>
    <w:qFormat/>
    <w:rsid w:val="00C01488"/>
    <w:pPr>
      <w:keepNext/>
      <w:keepLines/>
      <w:spacing w:before="240" w:after="120" w:line="320" w:lineRule="exact"/>
      <w:ind w:left="450"/>
    </w:pPr>
    <w:rPr>
      <w:rFonts w:eastAsia="Calibri"/>
    </w:rPr>
  </w:style>
  <w:style w:type="paragraph" w:customStyle="1" w:styleId="Question-FirstLevelNV">
    <w:name w:val="Question-First Level_NV"/>
    <w:basedOn w:val="Normal"/>
    <w:uiPriority w:val="99"/>
    <w:qFormat/>
    <w:rsid w:val="006F63C9"/>
    <w:pPr>
      <w:keepNext/>
      <w:numPr>
        <w:numId w:val="11"/>
      </w:numPr>
      <w:tabs>
        <w:tab w:val="clear" w:pos="1440"/>
        <w:tab w:val="num" w:pos="720"/>
      </w:tabs>
      <w:spacing w:before="240" w:after="120"/>
      <w:ind w:left="720"/>
    </w:pPr>
  </w:style>
  <w:style w:type="paragraph" w:styleId="TOCHeading">
    <w:name w:val="TOC Heading"/>
    <w:basedOn w:val="Heading1"/>
    <w:next w:val="Normal"/>
    <w:uiPriority w:val="99"/>
    <w:qFormat/>
    <w:rsid w:val="00AC13AD"/>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AC13AD"/>
    <w:rPr>
      <w:rFonts w:ascii="Times New Roman" w:eastAsia="MS Mincho" w:hAnsi="Times New Roman" w:cs="Times New Roman"/>
    </w:rPr>
  </w:style>
  <w:style w:type="paragraph" w:styleId="TOC4">
    <w:name w:val="toc 4"/>
    <w:basedOn w:val="Normal"/>
    <w:next w:val="Normal"/>
    <w:autoRedefine/>
    <w:rsid w:val="00AC13AD"/>
    <w:pPr>
      <w:spacing w:after="100"/>
      <w:ind w:left="720"/>
    </w:pPr>
    <w:rPr>
      <w:rFonts w:ascii="Calibri" w:hAnsi="Calibri" w:cs="Calibri"/>
      <w:sz w:val="24"/>
      <w:szCs w:val="24"/>
    </w:rPr>
  </w:style>
  <w:style w:type="paragraph" w:customStyle="1" w:styleId="ListParagraph-nonumber">
    <w:name w:val="List Paragraph-no number"/>
    <w:qFormat/>
    <w:rsid w:val="00AC13AD"/>
    <w:pPr>
      <w:spacing w:after="60" w:line="240" w:lineRule="auto"/>
      <w:ind w:left="1267" w:hanging="547"/>
    </w:pPr>
    <w:rPr>
      <w:rFonts w:ascii="Verdana" w:eastAsia="MS Mincho" w:hAnsi="Verdana" w:cs="Verdana"/>
      <w:sz w:val="20"/>
      <w:szCs w:val="20"/>
    </w:rPr>
  </w:style>
  <w:style w:type="paragraph" w:customStyle="1" w:styleId="openbullet-indent1">
    <w:name w:val="open bullet-indent1"/>
    <w:uiPriority w:val="99"/>
    <w:qFormat/>
    <w:rsid w:val="00AC13AD"/>
    <w:pPr>
      <w:numPr>
        <w:numId w:val="10"/>
      </w:numPr>
      <w:tabs>
        <w:tab w:val="left" w:pos="1620"/>
      </w:tabs>
      <w:spacing w:after="0"/>
    </w:pPr>
    <w:rPr>
      <w:rFonts w:ascii="Verdana" w:eastAsia="MS Mincho" w:hAnsi="Verdana" w:cs="Verdana"/>
      <w:color w:val="000000"/>
      <w:sz w:val="20"/>
      <w:szCs w:val="20"/>
    </w:rPr>
  </w:style>
  <w:style w:type="paragraph" w:customStyle="1" w:styleId="Noparagraphstyle">
    <w:name w:val="[No paragraph style]"/>
    <w:uiPriority w:val="99"/>
    <w:rsid w:val="00AC13AD"/>
    <w:pPr>
      <w:autoSpaceDE w:val="0"/>
      <w:autoSpaceDN w:val="0"/>
      <w:adjustRightInd w:val="0"/>
      <w:spacing w:after="0" w:line="288" w:lineRule="auto"/>
      <w:textAlignment w:val="center"/>
    </w:pPr>
    <w:rPr>
      <w:rFonts w:ascii="Arial" w:eastAsia="MS Mincho" w:hAnsi="Arial" w:cs="Arial"/>
      <w:color w:val="000000"/>
      <w:sz w:val="24"/>
      <w:szCs w:val="24"/>
    </w:rPr>
  </w:style>
  <w:style w:type="paragraph" w:styleId="Revision">
    <w:name w:val="Revision"/>
    <w:hidden/>
    <w:uiPriority w:val="99"/>
    <w:semiHidden/>
    <w:rsid w:val="004E0543"/>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04DB6"/>
    <w:pPr>
      <w:keepNext w:val="0"/>
      <w:spacing w:before="0" w:after="120" w:line="300" w:lineRule="auto"/>
      <w:jc w:val="left"/>
    </w:pPr>
    <w:rPr>
      <w:rFonts w:cs="Times New Roman"/>
      <w:b w:val="0"/>
      <w:bCs w:val="0"/>
      <w:caps w:val="0"/>
      <w:kern w:val="0"/>
      <w:sz w:val="20"/>
      <w:szCs w:val="20"/>
    </w:rPr>
  </w:style>
  <w:style w:type="paragraph" w:customStyle="1" w:styleId="aboxtxt">
    <w:name w:val="abox_txt"/>
    <w:basedOn w:val="bodytextpsg"/>
    <w:qFormat/>
    <w:rsid w:val="007945C0"/>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sz w:val="18"/>
      <w:szCs w:val="18"/>
    </w:rPr>
  </w:style>
  <w:style w:type="paragraph" w:customStyle="1" w:styleId="aques">
    <w:name w:val="aques"/>
    <w:basedOn w:val="Normal"/>
    <w:qFormat/>
    <w:rsid w:val="00AC13AD"/>
    <w:pPr>
      <w:keepNext/>
      <w:numPr>
        <w:numId w:val="5"/>
      </w:numPr>
      <w:spacing w:before="360" w:after="120"/>
    </w:pPr>
    <w:rPr>
      <w:b/>
    </w:rPr>
  </w:style>
  <w:style w:type="paragraph" w:customStyle="1" w:styleId="abluebox">
    <w:name w:val="abluebox"/>
    <w:basedOn w:val="Normal"/>
    <w:next w:val="Normal"/>
    <w:qFormat/>
    <w:rsid w:val="001D4EDE"/>
    <w:pPr>
      <w:keepLines/>
      <w:spacing w:before="120" w:after="120"/>
    </w:pPr>
  </w:style>
  <w:style w:type="paragraph" w:customStyle="1" w:styleId="areply">
    <w:name w:val="areply"/>
    <w:basedOn w:val="aques"/>
    <w:qFormat/>
    <w:rsid w:val="00AC13AD"/>
    <w:pPr>
      <w:numPr>
        <w:numId w:val="0"/>
      </w:numPr>
      <w:ind w:left="450"/>
    </w:pPr>
  </w:style>
  <w:style w:type="table" w:customStyle="1" w:styleId="abluebox0">
    <w:name w:val="ablue_box"/>
    <w:basedOn w:val="TableNormal"/>
    <w:uiPriority w:val="99"/>
    <w:rsid w:val="00850943"/>
    <w:pPr>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850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Normal"/>
    <w:qFormat/>
    <w:rsid w:val="006F63C9"/>
    <w:pPr>
      <w:keepNext/>
      <w:numPr>
        <w:numId w:val="6"/>
      </w:numPr>
      <w:tabs>
        <w:tab w:val="right" w:leader="underscore" w:pos="9360"/>
      </w:tabs>
      <w:spacing w:after="60"/>
    </w:pPr>
  </w:style>
  <w:style w:type="paragraph" w:customStyle="1" w:styleId="areplyboxlast">
    <w:name w:val="areply_box_last"/>
    <w:basedOn w:val="areplybox"/>
    <w:qFormat/>
    <w:rsid w:val="006F63C9"/>
    <w:pPr>
      <w:keepNext w:val="0"/>
      <w:spacing w:after="240"/>
    </w:pPr>
  </w:style>
  <w:style w:type="paragraph" w:customStyle="1" w:styleId="openbulletlast">
    <w:name w:val="open bullet last"/>
    <w:basedOn w:val="openbullet"/>
    <w:qFormat/>
    <w:rsid w:val="00AC13AD"/>
    <w:pPr>
      <w:keepNext w:val="0"/>
      <w:numPr>
        <w:numId w:val="0"/>
      </w:numPr>
      <w:tabs>
        <w:tab w:val="right" w:leader="underscore" w:pos="9360"/>
      </w:tabs>
      <w:spacing w:after="60" w:line="240" w:lineRule="auto"/>
    </w:pPr>
    <w:rPr>
      <w:rFonts w:eastAsia="Calibri" w:cs="Calibri"/>
      <w:bCs/>
    </w:rPr>
  </w:style>
  <w:style w:type="paragraph" w:customStyle="1" w:styleId="acheckbox">
    <w:name w:val="acheckbox"/>
    <w:basedOn w:val="openbullet-indent1"/>
    <w:qFormat/>
    <w:rsid w:val="00C01488"/>
    <w:pPr>
      <w:numPr>
        <w:numId w:val="0"/>
      </w:numPr>
      <w:ind w:left="1620" w:hanging="353"/>
    </w:pPr>
  </w:style>
  <w:style w:type="paragraph" w:customStyle="1" w:styleId="Tabletextbox">
    <w:name w:val="Table text_box"/>
    <w:basedOn w:val="TableText"/>
    <w:qFormat/>
    <w:rsid w:val="00C146FF"/>
    <w:pPr>
      <w:ind w:left="360" w:hanging="360"/>
    </w:pPr>
  </w:style>
  <w:style w:type="character" w:customStyle="1" w:styleId="apple-converted-space">
    <w:name w:val="apple-converted-space"/>
    <w:basedOn w:val="DefaultParagraphFont"/>
    <w:rsid w:val="00AC13AD"/>
  </w:style>
  <w:style w:type="paragraph" w:customStyle="1" w:styleId="aquescont">
    <w:name w:val="aques cont"/>
    <w:basedOn w:val="aques"/>
    <w:qFormat/>
    <w:rsid w:val="00AC13AD"/>
    <w:pPr>
      <w:numPr>
        <w:numId w:val="0"/>
      </w:numPr>
      <w:ind w:left="446" w:hanging="446"/>
    </w:pPr>
  </w:style>
  <w:style w:type="paragraph" w:customStyle="1" w:styleId="aques2">
    <w:name w:val="aques2"/>
    <w:basedOn w:val="aques"/>
    <w:qFormat/>
    <w:rsid w:val="00AC13AD"/>
    <w:pPr>
      <w:numPr>
        <w:numId w:val="0"/>
      </w:numPr>
      <w:ind w:left="990" w:hanging="540"/>
    </w:pPr>
  </w:style>
  <w:style w:type="paragraph" w:customStyle="1" w:styleId="areplybox2">
    <w:name w:val="areply_box2"/>
    <w:basedOn w:val="areplybox"/>
    <w:qFormat/>
    <w:rsid w:val="00AC13AD"/>
    <w:pPr>
      <w:numPr>
        <w:numId w:val="0"/>
      </w:numPr>
    </w:pPr>
  </w:style>
  <w:style w:type="character" w:customStyle="1" w:styleId="BodyTextIndentChar1">
    <w:name w:val="Body Text Indent Char1"/>
    <w:basedOn w:val="DefaultParagraphFont"/>
    <w:uiPriority w:val="99"/>
    <w:rsid w:val="00AC13AD"/>
    <w:rPr>
      <w:rFonts w:ascii="Verdana" w:eastAsia="MS Mincho" w:hAnsi="Verdana" w:cs="Verdana"/>
      <w:sz w:val="20"/>
      <w:szCs w:val="20"/>
    </w:rPr>
  </w:style>
  <w:style w:type="paragraph" w:customStyle="1" w:styleId="BodyText3">
    <w:name w:val="Body Text3"/>
    <w:qFormat/>
    <w:rsid w:val="00AC13AD"/>
    <w:pPr>
      <w:spacing w:before="120" w:after="240" w:line="320" w:lineRule="atLeast"/>
    </w:pPr>
    <w:rPr>
      <w:rFonts w:ascii="Verdana" w:eastAsia="Calibri" w:hAnsi="Verdana" w:cs="Times New Roman"/>
      <w:sz w:val="20"/>
      <w:szCs w:val="20"/>
    </w:rPr>
  </w:style>
  <w:style w:type="paragraph" w:customStyle="1" w:styleId="Question-FirstLevelNY">
    <w:name w:val="Question-First Level_NY"/>
    <w:basedOn w:val="Normal"/>
    <w:uiPriority w:val="99"/>
    <w:qFormat/>
    <w:rsid w:val="00AC13AD"/>
    <w:pPr>
      <w:keepNext/>
      <w:keepLines/>
      <w:numPr>
        <w:numId w:val="12"/>
      </w:numPr>
      <w:spacing w:before="240" w:after="120" w:line="320" w:lineRule="exact"/>
    </w:pPr>
  </w:style>
  <w:style w:type="character" w:styleId="Strong">
    <w:name w:val="Strong"/>
    <w:basedOn w:val="DefaultParagraphFont"/>
    <w:uiPriority w:val="22"/>
    <w:qFormat/>
    <w:rsid w:val="00AC13AD"/>
    <w:rPr>
      <w:b/>
      <w:bCs/>
    </w:rPr>
  </w:style>
  <w:style w:type="paragraph" w:styleId="Bibliography">
    <w:name w:val="Bibliography"/>
    <w:basedOn w:val="Normal"/>
    <w:next w:val="Normal"/>
    <w:uiPriority w:val="37"/>
    <w:rsid w:val="00E840AD"/>
    <w:rPr>
      <w:rFonts w:ascii="Times New Roman" w:eastAsia="Times New Roman" w:hAnsi="Times New Roman" w:cs="Times New Roman"/>
      <w:sz w:val="24"/>
      <w:szCs w:val="22"/>
    </w:rPr>
  </w:style>
  <w:style w:type="paragraph" w:customStyle="1" w:styleId="Source">
    <w:name w:val="Source"/>
    <w:basedOn w:val="Normal"/>
    <w:rsid w:val="00E840AD"/>
    <w:pPr>
      <w:keepLines/>
      <w:spacing w:before="120" w:after="400"/>
      <w:ind w:left="216" w:hanging="216"/>
    </w:pPr>
    <w:rPr>
      <w:rFonts w:ascii="Times New Roman" w:eastAsia="Times New Roman" w:hAnsi="Times New Roman" w:cs="Times New Roman"/>
      <w:sz w:val="18"/>
      <w:szCs w:val="18"/>
    </w:rPr>
  </w:style>
  <w:style w:type="paragraph" w:customStyle="1" w:styleId="FigureNoBox">
    <w:name w:val="FigureNoBox"/>
    <w:basedOn w:val="Normal"/>
    <w:rsid w:val="00E840AD"/>
    <w:pPr>
      <w:jc w:val="center"/>
    </w:pPr>
    <w:rPr>
      <w:rFonts w:ascii="Times New Roman" w:eastAsia="Times New Roman" w:hAnsi="Times New Roman" w:cs="Times New Roman"/>
      <w:sz w:val="24"/>
      <w:szCs w:val="22"/>
    </w:rPr>
  </w:style>
  <w:style w:type="character" w:styleId="LineNumber">
    <w:name w:val="line number"/>
    <w:basedOn w:val="DefaultParagraphFont"/>
    <w:semiHidden/>
    <w:rsid w:val="00E840AD"/>
  </w:style>
  <w:style w:type="paragraph" w:customStyle="1" w:styleId="Figure">
    <w:name w:val="Figure"/>
    <w:basedOn w:val="Normal"/>
    <w:rsid w:val="00E840AD"/>
    <w:pPr>
      <w:pBdr>
        <w:top w:val="single" w:sz="12" w:space="9" w:color="auto"/>
        <w:left w:val="single" w:sz="12" w:space="6" w:color="auto"/>
        <w:bottom w:val="single" w:sz="12" w:space="9" w:color="auto"/>
        <w:right w:val="single" w:sz="12" w:space="4" w:color="auto"/>
      </w:pBdr>
      <w:ind w:left="180" w:right="180"/>
      <w:jc w:val="center"/>
    </w:pPr>
    <w:rPr>
      <w:rFonts w:ascii="Arial" w:eastAsia="Times New Roman" w:hAnsi="Arial" w:cs="Arial"/>
      <w:sz w:val="22"/>
      <w:szCs w:val="21"/>
    </w:rPr>
  </w:style>
  <w:style w:type="paragraph" w:customStyle="1" w:styleId="Heading">
    <w:name w:val="Heading"/>
    <w:basedOn w:val="Normal"/>
    <w:qFormat/>
    <w:rsid w:val="00E840AD"/>
    <w:pPr>
      <w:spacing w:before="240" w:after="240"/>
      <w:ind w:left="1440" w:hanging="1440"/>
    </w:pPr>
    <w:rPr>
      <w:rFonts w:ascii="Times New Roman" w:eastAsia="Times New Roman" w:hAnsi="Times New Roman" w:cs="Times New Roman"/>
      <w:sz w:val="24"/>
      <w:szCs w:val="24"/>
    </w:rPr>
  </w:style>
  <w:style w:type="paragraph" w:customStyle="1" w:styleId="FigureCaption">
    <w:name w:val="FigureCaption"/>
    <w:basedOn w:val="Caption"/>
    <w:qFormat/>
    <w:rsid w:val="00E840AD"/>
    <w:pPr>
      <w:ind w:left="1296" w:hanging="1296"/>
    </w:pPr>
    <w:rPr>
      <w:rFonts w:ascii="Arial Black" w:eastAsia="Times New Roman" w:hAnsi="Arial Black" w:cs="Times New Roman"/>
      <w:b w:val="0"/>
    </w:rPr>
  </w:style>
  <w:style w:type="paragraph" w:customStyle="1" w:styleId="Headinglast">
    <w:name w:val="Heading last"/>
    <w:basedOn w:val="Heading"/>
    <w:qFormat/>
    <w:rsid w:val="00E840AD"/>
    <w:pPr>
      <w:spacing w:after="720"/>
    </w:pPr>
  </w:style>
  <w:style w:type="paragraph" w:styleId="ListBullet3">
    <w:name w:val="List Bullet 3"/>
    <w:basedOn w:val="Normal"/>
    <w:unhideWhenUsed/>
    <w:rsid w:val="00E840AD"/>
    <w:pPr>
      <w:numPr>
        <w:ilvl w:val="2"/>
        <w:numId w:val="29"/>
      </w:numPr>
      <w:spacing w:after="120"/>
      <w:ind w:left="1800"/>
    </w:pPr>
    <w:rPr>
      <w:rFonts w:ascii="Times New Roman" w:eastAsia="Times New Roman" w:hAnsi="Times New Roman" w:cs="Times New Roman"/>
      <w:sz w:val="24"/>
      <w:szCs w:val="22"/>
    </w:rPr>
  </w:style>
  <w:style w:type="paragraph" w:styleId="ListBullet2">
    <w:name w:val="List Bullet 2"/>
    <w:basedOn w:val="Normal"/>
    <w:uiPriority w:val="99"/>
    <w:unhideWhenUsed/>
    <w:rsid w:val="00E840AD"/>
    <w:pPr>
      <w:numPr>
        <w:numId w:val="28"/>
      </w:numPr>
      <w:spacing w:after="120"/>
      <w:ind w:left="1440"/>
    </w:pPr>
    <w:rPr>
      <w:rFonts w:ascii="Times New Roman" w:eastAsia="Times New Roman" w:hAnsi="Times New Roman" w:cs="Times New Roman"/>
      <w:sz w:val="24"/>
      <w:szCs w:val="22"/>
    </w:rPr>
  </w:style>
  <w:style w:type="paragraph" w:styleId="ListNumber">
    <w:name w:val="List Number"/>
    <w:basedOn w:val="Normal"/>
    <w:uiPriority w:val="99"/>
    <w:unhideWhenUsed/>
    <w:rsid w:val="00E840AD"/>
    <w:pPr>
      <w:numPr>
        <w:numId w:val="31"/>
      </w:numPr>
      <w:spacing w:after="120"/>
    </w:pPr>
    <w:rPr>
      <w:rFonts w:ascii="Times New Roman" w:eastAsia="Times New Roman" w:hAnsi="Times New Roman" w:cs="Times New Roman"/>
      <w:sz w:val="24"/>
      <w:szCs w:val="22"/>
    </w:rPr>
  </w:style>
  <w:style w:type="paragraph" w:styleId="ListContinue">
    <w:name w:val="List Continue"/>
    <w:basedOn w:val="Normal"/>
    <w:rsid w:val="00E840AD"/>
    <w:pPr>
      <w:spacing w:after="160"/>
      <w:ind w:left="1440" w:hanging="360"/>
    </w:pPr>
    <w:rPr>
      <w:rFonts w:ascii="Times New Roman" w:hAnsi="Times New Roman" w:cs="Times New Roman"/>
      <w:sz w:val="24"/>
      <w:szCs w:val="24"/>
    </w:rPr>
  </w:style>
  <w:style w:type="paragraph" w:customStyle="1" w:styleId="TableCaption">
    <w:name w:val="TableCaption"/>
    <w:basedOn w:val="Caption"/>
    <w:qFormat/>
    <w:rsid w:val="00E840AD"/>
    <w:pPr>
      <w:ind w:left="1296" w:hanging="1296"/>
    </w:pPr>
    <w:rPr>
      <w:rFonts w:ascii="Arial Black" w:eastAsia="Times New Roman" w:hAnsi="Arial Black" w:cs="Times New Roman"/>
      <w:b w:val="0"/>
    </w:rPr>
  </w:style>
  <w:style w:type="paragraph" w:customStyle="1" w:styleId="Tabletext0">
    <w:name w:val="Table text"/>
    <w:basedOn w:val="Normal"/>
    <w:qFormat/>
    <w:rsid w:val="00E840AD"/>
    <w:pPr>
      <w:spacing w:before="80" w:after="80"/>
    </w:pPr>
    <w:rPr>
      <w:rFonts w:ascii="Times New Roman" w:eastAsia="Times New Roman" w:hAnsi="Times New Roman" w:cs="Times New Roman"/>
    </w:rPr>
  </w:style>
  <w:style w:type="paragraph" w:customStyle="1" w:styleId="TableHeader">
    <w:name w:val="Table Header"/>
    <w:basedOn w:val="Normal"/>
    <w:qFormat/>
    <w:rsid w:val="00E840AD"/>
    <w:pPr>
      <w:spacing w:before="80" w:after="80"/>
      <w:jc w:val="center"/>
    </w:pPr>
    <w:rPr>
      <w:rFonts w:ascii="Times New Roman" w:eastAsia="Times New Roman" w:hAnsi="Times New Roman" w:cs="Times New Roman"/>
      <w:b/>
    </w:rPr>
  </w:style>
  <w:style w:type="paragraph" w:customStyle="1" w:styleId="BodyText4">
    <w:name w:val="Body Text4"/>
    <w:aliases w:val="bt"/>
    <w:basedOn w:val="Normal"/>
    <w:rsid w:val="00E840AD"/>
    <w:pPr>
      <w:spacing w:after="160" w:line="320" w:lineRule="exact"/>
    </w:pPr>
    <w:rPr>
      <w:rFonts w:ascii="Calibri" w:eastAsia="Calibri" w:hAnsi="Calibri" w:cs="Arial"/>
      <w:sz w:val="22"/>
      <w:szCs w:val="22"/>
    </w:rPr>
  </w:style>
  <w:style w:type="paragraph" w:customStyle="1" w:styleId="tabfigtitlefullpg">
    <w:name w:val="tab/fig title (full pg)"/>
    <w:basedOn w:val="Normal"/>
    <w:rsid w:val="00E840AD"/>
    <w:pPr>
      <w:keepNext/>
      <w:keepLines/>
      <w:spacing w:before="320" w:after="120" w:line="276" w:lineRule="auto"/>
    </w:pPr>
    <w:rPr>
      <w:rFonts w:ascii="Arial Black" w:eastAsia="Calibri" w:hAnsi="Arial Black" w:cs="Arial"/>
      <w:szCs w:val="18"/>
    </w:rPr>
  </w:style>
  <w:style w:type="paragraph" w:styleId="NormalWeb">
    <w:name w:val="Normal (Web)"/>
    <w:basedOn w:val="Normal"/>
    <w:uiPriority w:val="99"/>
    <w:unhideWhenUsed/>
    <w:rsid w:val="00E840AD"/>
    <w:pPr>
      <w:spacing w:before="100" w:beforeAutospacing="1" w:after="100" w:afterAutospacing="1" w:line="276" w:lineRule="auto"/>
    </w:pPr>
    <w:rPr>
      <w:rFonts w:ascii="Calibri" w:eastAsia="Calibri" w:hAnsi="Calibri" w:cs="Arial"/>
      <w:sz w:val="22"/>
      <w:szCs w:val="24"/>
    </w:rPr>
  </w:style>
  <w:style w:type="table" w:styleId="TableClassic1">
    <w:name w:val="Table Classic 1"/>
    <w:basedOn w:val="TableNormal"/>
    <w:rsid w:val="00E840AD"/>
    <w:pPr>
      <w:spacing w:after="0" w:line="240" w:lineRule="auto"/>
    </w:pPr>
    <w:rPr>
      <w:rFonts w:ascii="Times New Roman" w:eastAsia="Times New Roman" w:hAnsi="Times New Roma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40AD"/>
    <w:pPr>
      <w:spacing w:after="0" w:line="240" w:lineRule="auto"/>
    </w:pPr>
    <w:rPr>
      <w:rFonts w:ascii="Times New Roman" w:eastAsia="Times New Roman" w:hAnsi="Times New Roman" w:cs="Times New Roman"/>
      <w:sz w:val="20"/>
      <w:szCs w:val="20"/>
      <w:lang w:eastAsia="zh-C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379">
      <w:bodyDiv w:val="1"/>
      <w:marLeft w:val="0"/>
      <w:marRight w:val="0"/>
      <w:marTop w:val="0"/>
      <w:marBottom w:val="0"/>
      <w:divBdr>
        <w:top w:val="none" w:sz="0" w:space="0" w:color="auto"/>
        <w:left w:val="none" w:sz="0" w:space="0" w:color="auto"/>
        <w:bottom w:val="none" w:sz="0" w:space="0" w:color="auto"/>
        <w:right w:val="none" w:sz="0" w:space="0" w:color="auto"/>
      </w:divBdr>
    </w:div>
    <w:div w:id="834806642">
      <w:bodyDiv w:val="1"/>
      <w:marLeft w:val="0"/>
      <w:marRight w:val="0"/>
      <w:marTop w:val="0"/>
      <w:marBottom w:val="0"/>
      <w:divBdr>
        <w:top w:val="none" w:sz="0" w:space="0" w:color="auto"/>
        <w:left w:val="none" w:sz="0" w:space="0" w:color="auto"/>
        <w:bottom w:val="none" w:sz="0" w:space="0" w:color="auto"/>
        <w:right w:val="none" w:sz="0" w:space="0" w:color="auto"/>
      </w:divBdr>
    </w:div>
    <w:div w:id="1231117743">
      <w:bodyDiv w:val="1"/>
      <w:marLeft w:val="0"/>
      <w:marRight w:val="0"/>
      <w:marTop w:val="0"/>
      <w:marBottom w:val="0"/>
      <w:divBdr>
        <w:top w:val="none" w:sz="0" w:space="0" w:color="auto"/>
        <w:left w:val="none" w:sz="0" w:space="0" w:color="auto"/>
        <w:bottom w:val="none" w:sz="0" w:space="0" w:color="auto"/>
        <w:right w:val="none" w:sz="0" w:space="0" w:color="auto"/>
      </w:divBdr>
    </w:div>
    <w:div w:id="1269002890">
      <w:bodyDiv w:val="1"/>
      <w:marLeft w:val="0"/>
      <w:marRight w:val="0"/>
      <w:marTop w:val="0"/>
      <w:marBottom w:val="0"/>
      <w:divBdr>
        <w:top w:val="none" w:sz="0" w:space="0" w:color="auto"/>
        <w:left w:val="none" w:sz="0" w:space="0" w:color="auto"/>
        <w:bottom w:val="none" w:sz="0" w:space="0" w:color="auto"/>
        <w:right w:val="none" w:sz="0" w:space="0" w:color="auto"/>
      </w:divBdr>
    </w:div>
    <w:div w:id="1284996742">
      <w:bodyDiv w:val="1"/>
      <w:marLeft w:val="0"/>
      <w:marRight w:val="0"/>
      <w:marTop w:val="0"/>
      <w:marBottom w:val="0"/>
      <w:divBdr>
        <w:top w:val="none" w:sz="0" w:space="0" w:color="auto"/>
        <w:left w:val="none" w:sz="0" w:space="0" w:color="auto"/>
        <w:bottom w:val="none" w:sz="0" w:space="0" w:color="auto"/>
        <w:right w:val="none" w:sz="0" w:space="0" w:color="auto"/>
      </w:divBdr>
    </w:div>
    <w:div w:id="1577131381">
      <w:bodyDiv w:val="1"/>
      <w:marLeft w:val="0"/>
      <w:marRight w:val="0"/>
      <w:marTop w:val="0"/>
      <w:marBottom w:val="0"/>
      <w:divBdr>
        <w:top w:val="none" w:sz="0" w:space="0" w:color="auto"/>
        <w:left w:val="none" w:sz="0" w:space="0" w:color="auto"/>
        <w:bottom w:val="none" w:sz="0" w:space="0" w:color="auto"/>
        <w:right w:val="none" w:sz="0" w:space="0" w:color="auto"/>
      </w:divBdr>
    </w:div>
    <w:div w:id="1626355007">
      <w:bodyDiv w:val="1"/>
      <w:marLeft w:val="0"/>
      <w:marRight w:val="0"/>
      <w:marTop w:val="0"/>
      <w:marBottom w:val="0"/>
      <w:divBdr>
        <w:top w:val="none" w:sz="0" w:space="0" w:color="auto"/>
        <w:left w:val="none" w:sz="0" w:space="0" w:color="auto"/>
        <w:bottom w:val="none" w:sz="0" w:space="0" w:color="auto"/>
        <w:right w:val="none" w:sz="0" w:space="0" w:color="auto"/>
      </w:divBdr>
    </w:div>
    <w:div w:id="1636640975">
      <w:bodyDiv w:val="1"/>
      <w:marLeft w:val="0"/>
      <w:marRight w:val="0"/>
      <w:marTop w:val="0"/>
      <w:marBottom w:val="0"/>
      <w:divBdr>
        <w:top w:val="none" w:sz="0" w:space="0" w:color="auto"/>
        <w:left w:val="none" w:sz="0" w:space="0" w:color="auto"/>
        <w:bottom w:val="none" w:sz="0" w:space="0" w:color="auto"/>
        <w:right w:val="none" w:sz="0" w:space="0" w:color="auto"/>
      </w:divBdr>
    </w:div>
    <w:div w:id="203911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Samp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45941-73B5-43F7-9FE9-33D3A068F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format.dotx</Template>
  <TotalTime>43</TotalTime>
  <Pages>13</Pages>
  <Words>4464</Words>
  <Characters>25446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dc:creator>
  <cp:lastModifiedBy>scc</cp:lastModifiedBy>
  <cp:revision>8</cp:revision>
  <cp:lastPrinted>2014-05-21T13:06:00Z</cp:lastPrinted>
  <dcterms:created xsi:type="dcterms:W3CDTF">2014-04-08T20:11:00Z</dcterms:created>
  <dcterms:modified xsi:type="dcterms:W3CDTF">2014-05-21T13:06:00Z</dcterms:modified>
</cp:coreProperties>
</file>