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AD" w:rsidRDefault="00CA182F" w:rsidP="006E61FE">
      <w:pPr>
        <w:jc w:val="center"/>
        <w:rPr>
          <w:b/>
          <w:szCs w:val="24"/>
        </w:rPr>
      </w:pPr>
      <w:r>
        <w:rPr>
          <w:b/>
          <w:szCs w:val="24"/>
        </w:rPr>
        <w:t>Customer Satisfaction Survey</w:t>
      </w:r>
      <w:r w:rsidRPr="002C56D4">
        <w:rPr>
          <w:b/>
          <w:szCs w:val="24"/>
        </w:rPr>
        <w:t xml:space="preserve"> </w:t>
      </w:r>
      <w:r w:rsidR="006E61FE" w:rsidRPr="002C56D4">
        <w:rPr>
          <w:b/>
          <w:szCs w:val="24"/>
        </w:rPr>
        <w:t xml:space="preserve">Continuous Quality Improvement for a National </w:t>
      </w:r>
    </w:p>
    <w:p w:rsidR="006E61FE" w:rsidRPr="002C56D4" w:rsidRDefault="006E61FE" w:rsidP="006E61FE">
      <w:pPr>
        <w:jc w:val="center"/>
        <w:rPr>
          <w:b/>
          <w:szCs w:val="24"/>
        </w:rPr>
      </w:pPr>
      <w:r w:rsidRPr="002C56D4">
        <w:rPr>
          <w:b/>
          <w:szCs w:val="24"/>
        </w:rPr>
        <w:t>Technical Assistance Center in Children’s Behavioral Health</w:t>
      </w:r>
      <w:r w:rsidR="00CA182F">
        <w:rPr>
          <w:b/>
          <w:szCs w:val="24"/>
        </w:rPr>
        <w:t xml:space="preserve"> </w:t>
      </w:r>
    </w:p>
    <w:p w:rsidR="006E61FE" w:rsidRPr="002C56D4" w:rsidRDefault="006E61FE" w:rsidP="006E61FE">
      <w:pPr>
        <w:jc w:val="center"/>
        <w:rPr>
          <w:b/>
          <w:szCs w:val="24"/>
        </w:rPr>
      </w:pPr>
    </w:p>
    <w:p w:rsidR="00F72DED" w:rsidRPr="002C56D4" w:rsidRDefault="00E6674D">
      <w:pPr>
        <w:ind w:left="720" w:hanging="720"/>
        <w:rPr>
          <w:szCs w:val="24"/>
        </w:rPr>
      </w:pPr>
      <w:r w:rsidRPr="002C56D4">
        <w:rPr>
          <w:b/>
          <w:szCs w:val="24"/>
        </w:rPr>
        <w:t>A.</w:t>
      </w:r>
      <w:r w:rsidRPr="002C56D4">
        <w:rPr>
          <w:b/>
          <w:szCs w:val="24"/>
        </w:rPr>
        <w:tab/>
        <w:t>Product/A</w:t>
      </w:r>
      <w:r w:rsidR="00F72DED" w:rsidRPr="002C56D4">
        <w:rPr>
          <w:b/>
          <w:szCs w:val="24"/>
        </w:rPr>
        <w:t xml:space="preserve">ctivity to be </w:t>
      </w:r>
      <w:proofErr w:type="gramStart"/>
      <w:r w:rsidRPr="002C56D4">
        <w:rPr>
          <w:b/>
          <w:szCs w:val="24"/>
        </w:rPr>
        <w:t>A</w:t>
      </w:r>
      <w:r w:rsidR="00F72DED" w:rsidRPr="002C56D4">
        <w:rPr>
          <w:b/>
          <w:szCs w:val="24"/>
        </w:rPr>
        <w:t>ssessed</w:t>
      </w:r>
      <w:proofErr w:type="gramEnd"/>
    </w:p>
    <w:p w:rsidR="00F72DED" w:rsidRPr="002C56D4" w:rsidRDefault="00F72DED">
      <w:pPr>
        <w:rPr>
          <w:szCs w:val="24"/>
        </w:rPr>
      </w:pPr>
    </w:p>
    <w:p w:rsidR="00AB09D5" w:rsidRPr="002C56D4" w:rsidRDefault="00AB09D5" w:rsidP="00AB09D5">
      <w:pPr>
        <w:autoSpaceDE w:val="0"/>
        <w:autoSpaceDN w:val="0"/>
        <w:adjustRightInd w:val="0"/>
        <w:rPr>
          <w:szCs w:val="24"/>
        </w:rPr>
      </w:pPr>
      <w:r w:rsidRPr="002C56D4">
        <w:rPr>
          <w:szCs w:val="24"/>
        </w:rPr>
        <w:t>The Substance Abuse and Mental Health Services Administration’s (SAMHSA), Center for</w:t>
      </w:r>
    </w:p>
    <w:p w:rsidR="00AB09D5" w:rsidRPr="002C56D4" w:rsidRDefault="00AB09D5" w:rsidP="00065607">
      <w:pPr>
        <w:autoSpaceDE w:val="0"/>
        <w:autoSpaceDN w:val="0"/>
        <w:adjustRightInd w:val="0"/>
        <w:rPr>
          <w:szCs w:val="24"/>
        </w:rPr>
      </w:pPr>
      <w:r w:rsidRPr="002C56D4">
        <w:rPr>
          <w:szCs w:val="24"/>
        </w:rPr>
        <w:t>Mental Health Services’ (CMHS) Child Adolescent and Family Branch (Branch) promotes and</w:t>
      </w:r>
      <w:r w:rsidR="006E61FE" w:rsidRPr="002C56D4">
        <w:rPr>
          <w:szCs w:val="24"/>
        </w:rPr>
        <w:t xml:space="preserve"> </w:t>
      </w:r>
      <w:r w:rsidRPr="002C56D4">
        <w:rPr>
          <w:szCs w:val="24"/>
        </w:rPr>
        <w:t>ensures that the mental health needs of children and their families are addressed by a</w:t>
      </w:r>
      <w:r w:rsidR="006E61FE" w:rsidRPr="002C56D4">
        <w:rPr>
          <w:szCs w:val="24"/>
        </w:rPr>
        <w:t xml:space="preserve"> </w:t>
      </w:r>
      <w:r w:rsidRPr="002C56D4">
        <w:rPr>
          <w:szCs w:val="24"/>
        </w:rPr>
        <w:t>community-based system of care.  A component of the Branch’s work involves a range of activities designed to provide comprehensive technical assistance (TA) to CMHS system of care and expansion grantees.  The feedback from these grantees is vital to the improvement of CMHS grantee services. For this reason, the Branch is requesting OMB approval for two customer satisfaction feedback surveys designed to provide input for the Branch’s TA contractor</w:t>
      </w:r>
      <w:r w:rsidR="006E61FE" w:rsidRPr="002C56D4">
        <w:rPr>
          <w:szCs w:val="24"/>
        </w:rPr>
        <w:t xml:space="preserve"> </w:t>
      </w:r>
      <w:r w:rsidRPr="002C56D4">
        <w:rPr>
          <w:szCs w:val="24"/>
        </w:rPr>
        <w:t>t</w:t>
      </w:r>
      <w:r w:rsidR="00065607" w:rsidRPr="002C56D4">
        <w:rPr>
          <w:szCs w:val="24"/>
        </w:rPr>
        <w:t xml:space="preserve">he </w:t>
      </w:r>
      <w:r w:rsidR="00B113B0" w:rsidRPr="002C56D4">
        <w:rPr>
          <w:szCs w:val="24"/>
        </w:rPr>
        <w:t xml:space="preserve">Technical Assistance Network for Children’s </w:t>
      </w:r>
      <w:r w:rsidRPr="002C56D4">
        <w:rPr>
          <w:szCs w:val="24"/>
        </w:rPr>
        <w:t>Behavioral Health (TA Network).</w:t>
      </w:r>
    </w:p>
    <w:p w:rsidR="00AB09D5" w:rsidRPr="002C56D4" w:rsidRDefault="00AB09D5" w:rsidP="00065607">
      <w:pPr>
        <w:autoSpaceDE w:val="0"/>
        <w:autoSpaceDN w:val="0"/>
        <w:adjustRightInd w:val="0"/>
        <w:rPr>
          <w:szCs w:val="24"/>
        </w:rPr>
      </w:pPr>
    </w:p>
    <w:p w:rsidR="006E61FE" w:rsidRPr="002C56D4" w:rsidRDefault="00AB09D5" w:rsidP="00065607">
      <w:pPr>
        <w:autoSpaceDE w:val="0"/>
        <w:autoSpaceDN w:val="0"/>
        <w:adjustRightInd w:val="0"/>
        <w:rPr>
          <w:szCs w:val="24"/>
        </w:rPr>
      </w:pPr>
      <w:r w:rsidRPr="002C56D4">
        <w:rPr>
          <w:szCs w:val="24"/>
        </w:rPr>
        <w:t xml:space="preserve">The TA Network is </w:t>
      </w:r>
      <w:r w:rsidR="00B113B0" w:rsidRPr="002C56D4">
        <w:rPr>
          <w:szCs w:val="24"/>
        </w:rPr>
        <w:t>the coordinating entity for the Children’s Mental Health Initiative (CMHI) is an alliance among organizations and individuals in the s</w:t>
      </w:r>
      <w:r w:rsidR="006E61FE" w:rsidRPr="002C56D4">
        <w:rPr>
          <w:szCs w:val="24"/>
        </w:rPr>
        <w:t>ystems of care (SOC) arena. TA Network partners include</w:t>
      </w:r>
      <w:r w:rsidR="00B113B0" w:rsidRPr="002C56D4">
        <w:rPr>
          <w:szCs w:val="24"/>
        </w:rPr>
        <w:t xml:space="preserve"> the National Federation of Families for Children’s Mental Health; the Family-Run Executive Directors Leadership Association (FREDLA); Youth MOVE National; the University of South Florida, Department of Child and Family Studies; Portland State University; the University of Washington, and the National Wraparound Initiative ; Accountability Solutions, </w:t>
      </w:r>
      <w:r w:rsidR="00717375" w:rsidRPr="002C56D4">
        <w:rPr>
          <w:szCs w:val="24"/>
        </w:rPr>
        <w:t>Inc.</w:t>
      </w:r>
      <w:r w:rsidR="00B113B0" w:rsidRPr="002C56D4">
        <w:rPr>
          <w:szCs w:val="24"/>
        </w:rPr>
        <w:t xml:space="preserve">; the Center for Health Care Strategies, Inc.; Human Service Collaborative; and, the Center for Community Learning, Inc., along with an extensive consultant pool. </w:t>
      </w:r>
    </w:p>
    <w:p w:rsidR="006E61FE" w:rsidRPr="002C56D4" w:rsidRDefault="006E61FE" w:rsidP="00065607">
      <w:pPr>
        <w:autoSpaceDE w:val="0"/>
        <w:autoSpaceDN w:val="0"/>
        <w:adjustRightInd w:val="0"/>
        <w:rPr>
          <w:szCs w:val="24"/>
        </w:rPr>
      </w:pPr>
    </w:p>
    <w:p w:rsidR="00F0575C" w:rsidRPr="002C56D4" w:rsidRDefault="00F403A1" w:rsidP="00F403A1">
      <w:pPr>
        <w:rPr>
          <w:szCs w:val="24"/>
        </w:rPr>
      </w:pPr>
      <w:r w:rsidRPr="002C56D4">
        <w:rPr>
          <w:szCs w:val="24"/>
        </w:rPr>
        <w:t xml:space="preserve">The TA Network has the primary objective of assisting state with “scaling up” within SOC grantees to support statewide implementation along with building local capacity.  This aligns with SAMSHA’s “scaling up” of the CMHI Program as demonstrated through the SOC Expansion Planning Grants and SOC Expansion Implementation Cooperative Agreements. The </w:t>
      </w:r>
      <w:r w:rsidR="001014A9" w:rsidRPr="002C56D4">
        <w:rPr>
          <w:szCs w:val="24"/>
        </w:rPr>
        <w:t xml:space="preserve">continuous quality improvement </w:t>
      </w:r>
      <w:r w:rsidR="001014A9" w:rsidRPr="00A13639">
        <w:rPr>
          <w:szCs w:val="24"/>
        </w:rPr>
        <w:t>(</w:t>
      </w:r>
      <w:r w:rsidRPr="00A13639">
        <w:rPr>
          <w:szCs w:val="24"/>
        </w:rPr>
        <w:t>CQI</w:t>
      </w:r>
      <w:r w:rsidR="001014A9" w:rsidRPr="00A13639">
        <w:rPr>
          <w:szCs w:val="24"/>
        </w:rPr>
        <w:t>)</w:t>
      </w:r>
      <w:r w:rsidRPr="002C56D4">
        <w:rPr>
          <w:szCs w:val="24"/>
        </w:rPr>
        <w:t xml:space="preserve"> protocol for this project primarily supports SAMSHA’s Aim of Achieving Excellence in Operations with an emphasis on data-driven organizational structures and processes. The data gathered through the CQI </w:t>
      </w:r>
      <w:r w:rsidR="001014A9">
        <w:rPr>
          <w:szCs w:val="24"/>
        </w:rPr>
        <w:t>satisfaction survey</w:t>
      </w:r>
      <w:r w:rsidRPr="002C56D4">
        <w:rPr>
          <w:szCs w:val="24"/>
        </w:rPr>
        <w:t xml:space="preserve"> will guide the TA Network’s internal improvement process for delivering TA to SOC grantees by applying data analysis and systematic reporting to inform the </w:t>
      </w:r>
      <w:r w:rsidR="00F0575C" w:rsidRPr="002C56D4">
        <w:rPr>
          <w:szCs w:val="24"/>
        </w:rPr>
        <w:t>CQI</w:t>
      </w:r>
      <w:r w:rsidRPr="002C56D4">
        <w:rPr>
          <w:szCs w:val="24"/>
        </w:rPr>
        <w:t xml:space="preserve"> efforts</w:t>
      </w:r>
      <w:r w:rsidR="00B113B0" w:rsidRPr="002C56D4">
        <w:rPr>
          <w:szCs w:val="24"/>
        </w:rPr>
        <w:t xml:space="preserve">. </w:t>
      </w:r>
    </w:p>
    <w:p w:rsidR="00F0575C" w:rsidRPr="002C56D4" w:rsidRDefault="00F0575C" w:rsidP="00F403A1">
      <w:pPr>
        <w:rPr>
          <w:szCs w:val="24"/>
        </w:rPr>
      </w:pPr>
    </w:p>
    <w:p w:rsidR="00F0575C" w:rsidRPr="002C56D4" w:rsidRDefault="00F0575C" w:rsidP="00F0575C">
      <w:pPr>
        <w:rPr>
          <w:szCs w:val="24"/>
        </w:rPr>
      </w:pPr>
      <w:r w:rsidRPr="002C56D4">
        <w:rPr>
          <w:szCs w:val="24"/>
        </w:rPr>
        <w:t xml:space="preserve">The CQI </w:t>
      </w:r>
      <w:r w:rsidR="001014A9">
        <w:rPr>
          <w:szCs w:val="24"/>
        </w:rPr>
        <w:t>satisfaction survey</w:t>
      </w:r>
      <w:r w:rsidRPr="002C56D4">
        <w:rPr>
          <w:szCs w:val="24"/>
        </w:rPr>
        <w:t xml:space="preserve"> will assess the overall impact of the TA Network’s technical assistance that is provided to SOC grantees. </w:t>
      </w:r>
      <w:r w:rsidR="00CF582F" w:rsidRPr="002C56D4">
        <w:rPr>
          <w:szCs w:val="24"/>
        </w:rPr>
        <w:t xml:space="preserve">The TA Network, housed within the University of Maryland, School of Social Work </w:t>
      </w:r>
      <w:r w:rsidR="00C724BB" w:rsidRPr="002C56D4">
        <w:rPr>
          <w:szCs w:val="24"/>
        </w:rPr>
        <w:t xml:space="preserve">submitted the protocol described in this supporting statement to the University of Maryland (UM) Institutional Review Board (IRB). The UM IRB determined that this CQI </w:t>
      </w:r>
      <w:r w:rsidR="001014A9">
        <w:rPr>
          <w:szCs w:val="24"/>
        </w:rPr>
        <w:t>satisfaction survey</w:t>
      </w:r>
      <w:r w:rsidR="00CF582F" w:rsidRPr="002C56D4">
        <w:rPr>
          <w:szCs w:val="24"/>
        </w:rPr>
        <w:t xml:space="preserve"> met the definition of non-human subjects research </w:t>
      </w:r>
      <w:r w:rsidR="00C724BB" w:rsidRPr="002C56D4">
        <w:rPr>
          <w:szCs w:val="24"/>
        </w:rPr>
        <w:t xml:space="preserve">and the TA Network is able to proceed within the UM structure without IRB oversight </w:t>
      </w:r>
      <w:r w:rsidR="00CF582F" w:rsidRPr="002C56D4">
        <w:rPr>
          <w:szCs w:val="24"/>
        </w:rPr>
        <w:t xml:space="preserve">(Appendix C).  </w:t>
      </w:r>
      <w:r w:rsidRPr="002C56D4">
        <w:rPr>
          <w:szCs w:val="24"/>
        </w:rPr>
        <w:t xml:space="preserve">The CQI </w:t>
      </w:r>
      <w:r w:rsidR="001014A9">
        <w:rPr>
          <w:szCs w:val="24"/>
        </w:rPr>
        <w:t>satisfaction survey</w:t>
      </w:r>
      <w:r w:rsidRPr="002C56D4">
        <w:rPr>
          <w:szCs w:val="24"/>
        </w:rPr>
        <w:t xml:space="preserve"> will apply a systematic approach of infusing CQI into all TA Network processes from the outset.  The CQI </w:t>
      </w:r>
      <w:r w:rsidR="001014A9">
        <w:rPr>
          <w:szCs w:val="24"/>
        </w:rPr>
        <w:t>satisfaction survey</w:t>
      </w:r>
      <w:r w:rsidRPr="002C56D4">
        <w:rPr>
          <w:szCs w:val="24"/>
        </w:rPr>
        <w:t xml:space="preserve"> consists of obtaining structured input from SOC grantees receiving TA from the TA Network as well as a small case study component to further the TA Network’s understanding of the grantees TA utilization experiences. </w:t>
      </w:r>
    </w:p>
    <w:p w:rsidR="00F0575C" w:rsidRPr="002C56D4" w:rsidRDefault="00F0575C" w:rsidP="00F403A1">
      <w:pPr>
        <w:rPr>
          <w:szCs w:val="24"/>
        </w:rPr>
      </w:pPr>
    </w:p>
    <w:p w:rsidR="00B113B0" w:rsidRPr="002C56D4" w:rsidRDefault="00B113B0" w:rsidP="00F403A1">
      <w:pPr>
        <w:rPr>
          <w:b/>
          <w:szCs w:val="24"/>
        </w:rPr>
      </w:pPr>
      <w:r w:rsidRPr="002C56D4">
        <w:rPr>
          <w:szCs w:val="24"/>
        </w:rPr>
        <w:lastRenderedPageBreak/>
        <w:t>TA Network</w:t>
      </w:r>
      <w:r w:rsidR="00065607" w:rsidRPr="002C56D4">
        <w:rPr>
          <w:szCs w:val="24"/>
        </w:rPr>
        <w:t xml:space="preserve"> is requesting OMB approval for</w:t>
      </w:r>
      <w:r w:rsidRPr="002C56D4">
        <w:rPr>
          <w:szCs w:val="24"/>
        </w:rPr>
        <w:t xml:space="preserve">: </w:t>
      </w:r>
    </w:p>
    <w:p w:rsidR="00E82886" w:rsidRPr="002C56D4" w:rsidRDefault="00E82886" w:rsidP="00065607">
      <w:pPr>
        <w:autoSpaceDE w:val="0"/>
        <w:autoSpaceDN w:val="0"/>
        <w:adjustRightInd w:val="0"/>
        <w:rPr>
          <w:szCs w:val="24"/>
        </w:rPr>
      </w:pPr>
    </w:p>
    <w:p w:rsidR="00873E9D" w:rsidRPr="002C56D4" w:rsidRDefault="00873E9D" w:rsidP="00873E9D">
      <w:pPr>
        <w:pStyle w:val="ListParagraph"/>
        <w:numPr>
          <w:ilvl w:val="0"/>
          <w:numId w:val="33"/>
        </w:numPr>
        <w:rPr>
          <w:b/>
          <w:szCs w:val="24"/>
        </w:rPr>
      </w:pPr>
      <w:r w:rsidRPr="002C56D4">
        <w:rPr>
          <w:b/>
          <w:szCs w:val="24"/>
        </w:rPr>
        <w:t xml:space="preserve">Quarterly Impact of Training and Technical Assistance Survey (IOTTA) </w:t>
      </w:r>
      <w:r w:rsidR="00C6461E" w:rsidRPr="002C56D4">
        <w:rPr>
          <w:szCs w:val="24"/>
        </w:rPr>
        <w:t xml:space="preserve">(Appendix A) designed to assess grantee satisfaction and the impact of the TA provided by the TA Network. The survey will be administered in an online format that website users can access following their experience receiving TA. </w:t>
      </w:r>
    </w:p>
    <w:p w:rsidR="00F403A1" w:rsidRPr="002C56D4" w:rsidRDefault="00F403A1" w:rsidP="00873E9D">
      <w:pPr>
        <w:pStyle w:val="ListParagraph"/>
        <w:numPr>
          <w:ilvl w:val="0"/>
          <w:numId w:val="33"/>
        </w:numPr>
        <w:rPr>
          <w:b/>
          <w:szCs w:val="24"/>
        </w:rPr>
      </w:pPr>
      <w:r w:rsidRPr="002C56D4">
        <w:rPr>
          <w:b/>
          <w:szCs w:val="24"/>
        </w:rPr>
        <w:t>Case Study Protocol/Semi-structured Focus Group Interviews</w:t>
      </w:r>
      <w:r w:rsidRPr="002C56D4">
        <w:rPr>
          <w:szCs w:val="24"/>
        </w:rPr>
        <w:t xml:space="preserve"> (Appendix B) will be conducted to gain in-depth insight on the satisfaction and relevance/impact of TA received from the TA Network. </w:t>
      </w:r>
    </w:p>
    <w:p w:rsidR="006D7548" w:rsidRPr="002C56D4" w:rsidRDefault="006D7548" w:rsidP="006D7548">
      <w:pPr>
        <w:autoSpaceDE w:val="0"/>
        <w:autoSpaceDN w:val="0"/>
        <w:adjustRightInd w:val="0"/>
        <w:ind w:left="360"/>
        <w:rPr>
          <w:b/>
          <w:szCs w:val="24"/>
          <w:u w:val="single"/>
        </w:rPr>
      </w:pPr>
    </w:p>
    <w:p w:rsidR="006D7548" w:rsidRPr="002C56D4" w:rsidRDefault="00D64D7B" w:rsidP="006D7548">
      <w:pPr>
        <w:autoSpaceDE w:val="0"/>
        <w:autoSpaceDN w:val="0"/>
        <w:adjustRightInd w:val="0"/>
        <w:rPr>
          <w:b/>
          <w:szCs w:val="24"/>
          <w:u w:val="single"/>
        </w:rPr>
      </w:pPr>
      <w:r w:rsidRPr="002C56D4">
        <w:rPr>
          <w:b/>
          <w:szCs w:val="24"/>
          <w:u w:val="single"/>
        </w:rPr>
        <w:t>Quarterly Impact of Training and Technical Assistance Survey</w:t>
      </w:r>
      <w:r w:rsidR="006D7548" w:rsidRPr="002C56D4">
        <w:rPr>
          <w:b/>
          <w:szCs w:val="24"/>
          <w:u w:val="single"/>
        </w:rPr>
        <w:t>:</w:t>
      </w:r>
    </w:p>
    <w:p w:rsidR="00644ABF" w:rsidRPr="002C56D4" w:rsidRDefault="00644ABF" w:rsidP="00065607">
      <w:pPr>
        <w:autoSpaceDE w:val="0"/>
        <w:autoSpaceDN w:val="0"/>
        <w:adjustRightInd w:val="0"/>
        <w:rPr>
          <w:szCs w:val="24"/>
        </w:rPr>
      </w:pPr>
    </w:p>
    <w:p w:rsidR="00D64D7B" w:rsidRPr="002C56D4" w:rsidRDefault="00311346" w:rsidP="00D64D7B">
      <w:pPr>
        <w:autoSpaceDE w:val="0"/>
        <w:autoSpaceDN w:val="0"/>
        <w:adjustRightInd w:val="0"/>
        <w:rPr>
          <w:szCs w:val="24"/>
        </w:rPr>
      </w:pPr>
      <w:r w:rsidRPr="002C56D4">
        <w:rPr>
          <w:szCs w:val="24"/>
        </w:rPr>
        <w:t xml:space="preserve">The </w:t>
      </w:r>
      <w:r w:rsidRPr="002C56D4">
        <w:rPr>
          <w:b/>
          <w:szCs w:val="24"/>
        </w:rPr>
        <w:t>Impact of Training and Technical Assistance (IOTTA) Tool</w:t>
      </w:r>
      <w:r w:rsidR="00C6461E" w:rsidRPr="002C56D4">
        <w:rPr>
          <w:szCs w:val="24"/>
        </w:rPr>
        <w:t xml:space="preserve"> (Appendix A</w:t>
      </w:r>
      <w:r w:rsidRPr="002C56D4">
        <w:rPr>
          <w:szCs w:val="24"/>
        </w:rPr>
        <w:t xml:space="preserve">) </w:t>
      </w:r>
      <w:r w:rsidR="00D64D7B" w:rsidRPr="002C56D4">
        <w:rPr>
          <w:szCs w:val="24"/>
        </w:rPr>
        <w:t xml:space="preserve">is designed to determine whether the TA Network TA interactions meet consumer needs in terms of accessibility, usability, quality, and satisfaction of TA. The IOTTA includes fill-in-the-blank items, some Likert scale items, as well as pre-populated drop-down options. Specifically, the IOTTA assesses: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 xml:space="preserve">Understanding/Mastery of TA topic before and after receipt of TA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Usefulness of TA</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TA Provider Professionalism</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 xml:space="preserve">TA Provider Credibility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 xml:space="preserve">TA Organization </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Perceived Level of Impact on Recipients’ Work</w:t>
      </w:r>
    </w:p>
    <w:p w:rsidR="00D64D7B" w:rsidRPr="002C56D4" w:rsidRDefault="00D64D7B" w:rsidP="00D64D7B">
      <w:pPr>
        <w:pStyle w:val="ListParagraph"/>
        <w:numPr>
          <w:ilvl w:val="0"/>
          <w:numId w:val="13"/>
        </w:numPr>
        <w:spacing w:after="200" w:line="276" w:lineRule="auto"/>
        <w:contextualSpacing/>
        <w:rPr>
          <w:szCs w:val="24"/>
        </w:rPr>
      </w:pPr>
      <w:r w:rsidRPr="002C56D4">
        <w:rPr>
          <w:szCs w:val="24"/>
        </w:rPr>
        <w:t xml:space="preserve">Perceived Impact on the participant’s System of Care community </w:t>
      </w:r>
    </w:p>
    <w:p w:rsidR="006D7548" w:rsidRPr="002C56D4" w:rsidRDefault="006D7548" w:rsidP="006D7548">
      <w:pPr>
        <w:autoSpaceDE w:val="0"/>
        <w:autoSpaceDN w:val="0"/>
        <w:adjustRightInd w:val="0"/>
        <w:ind w:left="720"/>
        <w:rPr>
          <w:szCs w:val="24"/>
        </w:rPr>
      </w:pPr>
    </w:p>
    <w:p w:rsidR="006D7548" w:rsidRPr="002C56D4" w:rsidRDefault="00B5764A" w:rsidP="006D7548">
      <w:pPr>
        <w:autoSpaceDE w:val="0"/>
        <w:autoSpaceDN w:val="0"/>
        <w:adjustRightInd w:val="0"/>
        <w:rPr>
          <w:b/>
          <w:szCs w:val="24"/>
          <w:u w:val="single"/>
        </w:rPr>
      </w:pPr>
      <w:r>
        <w:rPr>
          <w:b/>
          <w:szCs w:val="24"/>
          <w:u w:val="single"/>
        </w:rPr>
        <w:t>Case Study/Semi-</w:t>
      </w:r>
      <w:r w:rsidR="00D64D7B" w:rsidRPr="002C56D4">
        <w:rPr>
          <w:b/>
          <w:szCs w:val="24"/>
          <w:u w:val="single"/>
        </w:rPr>
        <w:t>Structured Focus Group Interview</w:t>
      </w:r>
      <w:r w:rsidR="006D7548" w:rsidRPr="002C56D4">
        <w:rPr>
          <w:b/>
          <w:szCs w:val="24"/>
          <w:u w:val="single"/>
        </w:rPr>
        <w:t>:</w:t>
      </w:r>
    </w:p>
    <w:p w:rsidR="003059A2" w:rsidRPr="002C56D4" w:rsidRDefault="003059A2" w:rsidP="003059A2">
      <w:pPr>
        <w:autoSpaceDE w:val="0"/>
        <w:autoSpaceDN w:val="0"/>
        <w:adjustRightInd w:val="0"/>
        <w:ind w:left="720"/>
        <w:rPr>
          <w:szCs w:val="24"/>
        </w:rPr>
      </w:pPr>
    </w:p>
    <w:p w:rsidR="00D64D7B" w:rsidRPr="002C56D4" w:rsidRDefault="00D64D7B" w:rsidP="00AC190E">
      <w:pPr>
        <w:rPr>
          <w:szCs w:val="24"/>
        </w:rPr>
      </w:pPr>
      <w:r w:rsidRPr="002C56D4">
        <w:rPr>
          <w:szCs w:val="24"/>
        </w:rPr>
        <w:t xml:space="preserve">The Case </w:t>
      </w:r>
      <w:r w:rsidR="00B5764A">
        <w:rPr>
          <w:szCs w:val="24"/>
        </w:rPr>
        <w:t>S</w:t>
      </w:r>
      <w:r w:rsidRPr="002C56D4">
        <w:rPr>
          <w:szCs w:val="24"/>
        </w:rPr>
        <w:t>tudy/</w:t>
      </w:r>
      <w:r w:rsidR="00B5764A">
        <w:rPr>
          <w:szCs w:val="24"/>
        </w:rPr>
        <w:t>Semi-S</w:t>
      </w:r>
      <w:r w:rsidRPr="002C56D4">
        <w:rPr>
          <w:szCs w:val="24"/>
        </w:rPr>
        <w:t xml:space="preserve">tructured </w:t>
      </w:r>
      <w:r w:rsidR="00B5764A">
        <w:rPr>
          <w:szCs w:val="24"/>
        </w:rPr>
        <w:t>F</w:t>
      </w:r>
      <w:r w:rsidRPr="002C56D4">
        <w:rPr>
          <w:szCs w:val="24"/>
        </w:rPr>
        <w:t xml:space="preserve">ocus </w:t>
      </w:r>
      <w:r w:rsidR="00B5764A">
        <w:rPr>
          <w:szCs w:val="24"/>
        </w:rPr>
        <w:t>G</w:t>
      </w:r>
      <w:r w:rsidRPr="002C56D4">
        <w:rPr>
          <w:szCs w:val="24"/>
        </w:rPr>
        <w:t xml:space="preserve">roup </w:t>
      </w:r>
      <w:r w:rsidR="00B5764A">
        <w:rPr>
          <w:szCs w:val="24"/>
        </w:rPr>
        <w:t>I</w:t>
      </w:r>
      <w:r w:rsidRPr="002C56D4">
        <w:rPr>
          <w:szCs w:val="24"/>
        </w:rPr>
        <w:t xml:space="preserve">nterview (Appendix B) will be conducted to gain insight on the satisfaction and relevance/impact of TA received from the TA Network. </w:t>
      </w:r>
    </w:p>
    <w:p w:rsidR="00D64D7B" w:rsidRPr="002C56D4" w:rsidRDefault="00D64D7B" w:rsidP="00D64D7B">
      <w:pPr>
        <w:autoSpaceDE w:val="0"/>
        <w:autoSpaceDN w:val="0"/>
        <w:adjustRightInd w:val="0"/>
        <w:rPr>
          <w:szCs w:val="24"/>
        </w:rPr>
      </w:pPr>
    </w:p>
    <w:p w:rsidR="00D64D7B" w:rsidRPr="002C56D4" w:rsidRDefault="00D64D7B" w:rsidP="00D64D7B">
      <w:pPr>
        <w:autoSpaceDE w:val="0"/>
        <w:autoSpaceDN w:val="0"/>
        <w:adjustRightInd w:val="0"/>
        <w:rPr>
          <w:szCs w:val="24"/>
        </w:rPr>
      </w:pPr>
      <w:r w:rsidRPr="002C56D4">
        <w:rPr>
          <w:szCs w:val="24"/>
        </w:rPr>
        <w:t>The Case Study Protocol/Semi-structured Focus Group Interview process will focus on the following themes (in the form of questions):</w:t>
      </w:r>
    </w:p>
    <w:p w:rsidR="00D64D7B" w:rsidRPr="002C56D4" w:rsidRDefault="00D64D7B" w:rsidP="00D64D7B">
      <w:pPr>
        <w:pStyle w:val="ListParagraph"/>
        <w:rPr>
          <w:szCs w:val="24"/>
        </w:rPr>
      </w:pPr>
    </w:p>
    <w:p w:rsidR="00D64D7B" w:rsidRPr="002C56D4" w:rsidRDefault="00D64D7B" w:rsidP="00D64D7B">
      <w:pPr>
        <w:numPr>
          <w:ilvl w:val="0"/>
          <w:numId w:val="13"/>
        </w:numPr>
        <w:autoSpaceDE w:val="0"/>
        <w:autoSpaceDN w:val="0"/>
        <w:adjustRightInd w:val="0"/>
        <w:rPr>
          <w:szCs w:val="24"/>
        </w:rPr>
      </w:pPr>
      <w:r w:rsidRPr="002C56D4">
        <w:rPr>
          <w:szCs w:val="24"/>
        </w:rPr>
        <w:t>What was the decision-making process about whether or not to request TA assistance from the Network, and what were the rationales for decisions that were made?</w:t>
      </w:r>
    </w:p>
    <w:p w:rsidR="00D64D7B" w:rsidRPr="002C56D4" w:rsidRDefault="00D64D7B" w:rsidP="00D64D7B">
      <w:pPr>
        <w:numPr>
          <w:ilvl w:val="0"/>
          <w:numId w:val="13"/>
        </w:numPr>
        <w:autoSpaceDE w:val="0"/>
        <w:autoSpaceDN w:val="0"/>
        <w:adjustRightInd w:val="0"/>
        <w:rPr>
          <w:szCs w:val="24"/>
        </w:rPr>
      </w:pPr>
      <w:r w:rsidRPr="002C56D4">
        <w:rPr>
          <w:szCs w:val="24"/>
        </w:rPr>
        <w:t>What were the purposes of the TA and how well were they achieved?</w:t>
      </w:r>
    </w:p>
    <w:p w:rsidR="00D64D7B" w:rsidRPr="002C56D4" w:rsidRDefault="00D64D7B" w:rsidP="00D64D7B">
      <w:pPr>
        <w:numPr>
          <w:ilvl w:val="0"/>
          <w:numId w:val="13"/>
        </w:numPr>
        <w:autoSpaceDE w:val="0"/>
        <w:autoSpaceDN w:val="0"/>
        <w:adjustRightInd w:val="0"/>
        <w:rPr>
          <w:szCs w:val="24"/>
        </w:rPr>
      </w:pPr>
      <w:r w:rsidRPr="002C56D4">
        <w:rPr>
          <w:szCs w:val="24"/>
        </w:rPr>
        <w:t>What preparation was done for the TA that was provided, and how useful was the preparation?</w:t>
      </w:r>
    </w:p>
    <w:p w:rsidR="00D64D7B" w:rsidRPr="002C56D4" w:rsidRDefault="00D64D7B" w:rsidP="00D64D7B">
      <w:pPr>
        <w:numPr>
          <w:ilvl w:val="0"/>
          <w:numId w:val="13"/>
        </w:numPr>
        <w:autoSpaceDE w:val="0"/>
        <w:autoSpaceDN w:val="0"/>
        <w:adjustRightInd w:val="0"/>
        <w:rPr>
          <w:szCs w:val="24"/>
        </w:rPr>
      </w:pPr>
      <w:r w:rsidRPr="002C56D4">
        <w:rPr>
          <w:szCs w:val="24"/>
        </w:rPr>
        <w:t>How closely did the TA that was provided fit the values, goals and strategies of the recipients?</w:t>
      </w:r>
    </w:p>
    <w:p w:rsidR="00D64D7B" w:rsidRPr="002C56D4" w:rsidRDefault="00D64D7B" w:rsidP="00D64D7B">
      <w:pPr>
        <w:numPr>
          <w:ilvl w:val="0"/>
          <w:numId w:val="13"/>
        </w:numPr>
        <w:autoSpaceDE w:val="0"/>
        <w:autoSpaceDN w:val="0"/>
        <w:adjustRightInd w:val="0"/>
        <w:rPr>
          <w:szCs w:val="24"/>
        </w:rPr>
      </w:pPr>
      <w:r w:rsidRPr="002C56D4">
        <w:rPr>
          <w:szCs w:val="24"/>
        </w:rPr>
        <w:t>If multiple TA providers were used, how consistent were they in the information they provided and the methods they used?</w:t>
      </w:r>
    </w:p>
    <w:p w:rsidR="00D64D7B" w:rsidRPr="002C56D4" w:rsidRDefault="00D64D7B" w:rsidP="00D64D7B">
      <w:pPr>
        <w:numPr>
          <w:ilvl w:val="0"/>
          <w:numId w:val="13"/>
        </w:numPr>
        <w:autoSpaceDE w:val="0"/>
        <w:autoSpaceDN w:val="0"/>
        <w:adjustRightInd w:val="0"/>
        <w:rPr>
          <w:szCs w:val="24"/>
        </w:rPr>
      </w:pPr>
      <w:r w:rsidRPr="002C56D4">
        <w:rPr>
          <w:szCs w:val="24"/>
        </w:rPr>
        <w:t>How consistent was the TA with the values, goals, logic model, and theory of change of the TA Network?</w:t>
      </w:r>
    </w:p>
    <w:p w:rsidR="00D64D7B" w:rsidRPr="002C56D4" w:rsidRDefault="00D64D7B" w:rsidP="00D64D7B">
      <w:pPr>
        <w:numPr>
          <w:ilvl w:val="0"/>
          <w:numId w:val="13"/>
        </w:numPr>
        <w:autoSpaceDE w:val="0"/>
        <w:autoSpaceDN w:val="0"/>
        <w:adjustRightInd w:val="0"/>
        <w:rPr>
          <w:szCs w:val="24"/>
        </w:rPr>
      </w:pPr>
      <w:r w:rsidRPr="002C56D4">
        <w:rPr>
          <w:szCs w:val="24"/>
        </w:rPr>
        <w:lastRenderedPageBreak/>
        <w:t>What is the likely impact of the TA both in meeting a short-term need, and in enhancing the overall capacity of the recipient?</w:t>
      </w:r>
    </w:p>
    <w:p w:rsidR="00D64D7B" w:rsidRPr="002C56D4" w:rsidRDefault="00D64D7B" w:rsidP="00D64D7B">
      <w:pPr>
        <w:numPr>
          <w:ilvl w:val="0"/>
          <w:numId w:val="13"/>
        </w:numPr>
        <w:autoSpaceDE w:val="0"/>
        <w:autoSpaceDN w:val="0"/>
        <w:adjustRightInd w:val="0"/>
        <w:rPr>
          <w:szCs w:val="24"/>
        </w:rPr>
      </w:pPr>
      <w:r w:rsidRPr="002C56D4">
        <w:rPr>
          <w:szCs w:val="24"/>
        </w:rPr>
        <w:t>What lessons can be learned from the experience of providing TA to this recipient either about improving the TA process or strengthening system change efforts?</w:t>
      </w:r>
    </w:p>
    <w:p w:rsidR="00D64D7B" w:rsidRPr="002C56D4" w:rsidRDefault="00D64D7B" w:rsidP="00D64D7B">
      <w:pPr>
        <w:numPr>
          <w:ilvl w:val="0"/>
          <w:numId w:val="13"/>
        </w:numPr>
        <w:autoSpaceDE w:val="0"/>
        <w:autoSpaceDN w:val="0"/>
        <w:adjustRightInd w:val="0"/>
        <w:rPr>
          <w:rFonts w:eastAsia="Calibri"/>
          <w:szCs w:val="24"/>
        </w:rPr>
      </w:pPr>
      <w:r w:rsidRPr="002C56D4">
        <w:rPr>
          <w:szCs w:val="24"/>
        </w:rPr>
        <w:t xml:space="preserve">The case study protocol will be </w:t>
      </w:r>
      <w:r w:rsidRPr="002C56D4">
        <w:rPr>
          <w:rFonts w:eastAsia="Calibri"/>
          <w:szCs w:val="24"/>
        </w:rPr>
        <w:t>initially used on a pilot basis with two grantees, and after the pilot is completed and appropriate modifications are made, it will be used with nine grantees per year.  The case studies will be randomly selected and initiated at the rate of one per month.</w:t>
      </w:r>
    </w:p>
    <w:p w:rsidR="00D64D7B" w:rsidRPr="002C56D4" w:rsidRDefault="00D64D7B" w:rsidP="00D64D7B">
      <w:pPr>
        <w:autoSpaceDE w:val="0"/>
        <w:autoSpaceDN w:val="0"/>
        <w:adjustRightInd w:val="0"/>
        <w:ind w:left="1440"/>
        <w:rPr>
          <w:rFonts w:eastAsia="Calibri"/>
          <w:szCs w:val="24"/>
        </w:rPr>
      </w:pPr>
    </w:p>
    <w:p w:rsidR="00D64D7B" w:rsidRPr="002C56D4" w:rsidRDefault="00D64D7B" w:rsidP="00D64D7B">
      <w:pPr>
        <w:autoSpaceDE w:val="0"/>
        <w:autoSpaceDN w:val="0"/>
        <w:adjustRightInd w:val="0"/>
        <w:rPr>
          <w:szCs w:val="24"/>
        </w:rPr>
      </w:pPr>
      <w:r w:rsidRPr="002C56D4">
        <w:rPr>
          <w:szCs w:val="24"/>
        </w:rPr>
        <w:t>The findings from the interviews and from the reviews of the surveys will be summarized by main themes by two reviewers.  Reviewers will select specific statements from the interviews that best address each of these themes/questions and will</w:t>
      </w:r>
      <w:r w:rsidRPr="002C56D4">
        <w:rPr>
          <w:rFonts w:eastAsia="Calibri"/>
          <w:szCs w:val="24"/>
        </w:rPr>
        <w:t xml:space="preserve"> also rate, on a seven-point scale, the following:</w:t>
      </w:r>
    </w:p>
    <w:p w:rsidR="00D64D7B" w:rsidRPr="002C56D4" w:rsidRDefault="00D64D7B" w:rsidP="00D64D7B">
      <w:pPr>
        <w:numPr>
          <w:ilvl w:val="0"/>
          <w:numId w:val="13"/>
        </w:numPr>
        <w:autoSpaceDE w:val="0"/>
        <w:autoSpaceDN w:val="0"/>
        <w:adjustRightInd w:val="0"/>
        <w:rPr>
          <w:szCs w:val="24"/>
        </w:rPr>
      </w:pPr>
      <w:r w:rsidRPr="002C56D4">
        <w:rPr>
          <w:szCs w:val="24"/>
        </w:rPr>
        <w:t>Overall degree of fit of the TA with the recipients values, goals and strategies</w:t>
      </w:r>
    </w:p>
    <w:p w:rsidR="00D64D7B" w:rsidRPr="002C56D4" w:rsidRDefault="00D64D7B" w:rsidP="00D64D7B">
      <w:pPr>
        <w:numPr>
          <w:ilvl w:val="0"/>
          <w:numId w:val="13"/>
        </w:numPr>
        <w:autoSpaceDE w:val="0"/>
        <w:autoSpaceDN w:val="0"/>
        <w:adjustRightInd w:val="0"/>
        <w:rPr>
          <w:szCs w:val="24"/>
        </w:rPr>
      </w:pPr>
      <w:r w:rsidRPr="002C56D4">
        <w:rPr>
          <w:szCs w:val="24"/>
        </w:rPr>
        <w:t>Overall degree of consistency of the TA with the Network’s values, goals and theory of change</w:t>
      </w:r>
    </w:p>
    <w:p w:rsidR="00D64D7B" w:rsidRPr="002C56D4" w:rsidRDefault="00D64D7B" w:rsidP="00D64D7B">
      <w:pPr>
        <w:numPr>
          <w:ilvl w:val="0"/>
          <w:numId w:val="13"/>
        </w:numPr>
        <w:autoSpaceDE w:val="0"/>
        <w:autoSpaceDN w:val="0"/>
        <w:adjustRightInd w:val="0"/>
        <w:rPr>
          <w:szCs w:val="24"/>
        </w:rPr>
      </w:pPr>
      <w:r w:rsidRPr="002C56D4">
        <w:rPr>
          <w:szCs w:val="24"/>
        </w:rPr>
        <w:t>Overall quality of the TA experience and satisfaction with it, as reflected by the recipient</w:t>
      </w:r>
    </w:p>
    <w:p w:rsidR="00D64D7B" w:rsidRPr="002C56D4" w:rsidRDefault="00D64D7B" w:rsidP="00D64D7B">
      <w:pPr>
        <w:numPr>
          <w:ilvl w:val="0"/>
          <w:numId w:val="13"/>
        </w:numPr>
        <w:autoSpaceDE w:val="0"/>
        <w:autoSpaceDN w:val="0"/>
        <w:adjustRightInd w:val="0"/>
        <w:rPr>
          <w:szCs w:val="24"/>
        </w:rPr>
      </w:pPr>
      <w:r w:rsidRPr="002C56D4">
        <w:rPr>
          <w:szCs w:val="24"/>
        </w:rPr>
        <w:t>Overall quality of the TA experience, as judged by the reviewers,</w:t>
      </w:r>
    </w:p>
    <w:p w:rsidR="00D64D7B" w:rsidRPr="002C56D4" w:rsidRDefault="00D64D7B" w:rsidP="00D64D7B">
      <w:pPr>
        <w:numPr>
          <w:ilvl w:val="0"/>
          <w:numId w:val="13"/>
        </w:numPr>
        <w:autoSpaceDE w:val="0"/>
        <w:autoSpaceDN w:val="0"/>
        <w:adjustRightInd w:val="0"/>
        <w:rPr>
          <w:szCs w:val="24"/>
        </w:rPr>
      </w:pPr>
      <w:r w:rsidRPr="002C56D4">
        <w:rPr>
          <w:szCs w:val="24"/>
        </w:rPr>
        <w:t>Magnitude of positive change likely to occur as a result of the TA.</w:t>
      </w:r>
    </w:p>
    <w:p w:rsidR="005402E6" w:rsidRPr="002C56D4" w:rsidRDefault="005402E6" w:rsidP="00664D07">
      <w:pPr>
        <w:autoSpaceDE w:val="0"/>
        <w:autoSpaceDN w:val="0"/>
        <w:adjustRightInd w:val="0"/>
        <w:ind w:firstLine="720"/>
        <w:rPr>
          <w:szCs w:val="24"/>
        </w:rPr>
      </w:pPr>
    </w:p>
    <w:p w:rsidR="00F72DED" w:rsidRPr="002C56D4" w:rsidRDefault="00F72DED" w:rsidP="00065607">
      <w:pPr>
        <w:ind w:left="720" w:hanging="720"/>
        <w:rPr>
          <w:b/>
          <w:color w:val="FF0000"/>
          <w:szCs w:val="24"/>
        </w:rPr>
      </w:pPr>
      <w:r w:rsidRPr="002C56D4">
        <w:rPr>
          <w:b/>
          <w:szCs w:val="24"/>
        </w:rPr>
        <w:t xml:space="preserve">B.  </w:t>
      </w:r>
      <w:r w:rsidRPr="002C56D4">
        <w:rPr>
          <w:b/>
          <w:szCs w:val="24"/>
        </w:rPr>
        <w:tab/>
      </w:r>
      <w:r w:rsidR="00E6674D" w:rsidRPr="002C56D4">
        <w:rPr>
          <w:b/>
          <w:szCs w:val="24"/>
        </w:rPr>
        <w:t>Brief Statement of Objectives</w:t>
      </w:r>
    </w:p>
    <w:p w:rsidR="00F72DED" w:rsidRPr="002C56D4" w:rsidRDefault="00F72DED">
      <w:pPr>
        <w:rPr>
          <w:b/>
          <w:szCs w:val="24"/>
        </w:rPr>
      </w:pPr>
    </w:p>
    <w:p w:rsidR="00265485" w:rsidRPr="002C56D4" w:rsidRDefault="006E177D" w:rsidP="00265485">
      <w:pPr>
        <w:autoSpaceDE w:val="0"/>
        <w:autoSpaceDN w:val="0"/>
        <w:adjustRightInd w:val="0"/>
        <w:rPr>
          <w:szCs w:val="24"/>
        </w:rPr>
      </w:pPr>
      <w:r w:rsidRPr="002C56D4">
        <w:rPr>
          <w:szCs w:val="24"/>
        </w:rPr>
        <w:t>These surveys</w:t>
      </w:r>
      <w:r w:rsidR="00490FB3" w:rsidRPr="002C56D4">
        <w:rPr>
          <w:szCs w:val="24"/>
        </w:rPr>
        <w:t xml:space="preserve"> will </w:t>
      </w:r>
      <w:r w:rsidR="00265485" w:rsidRPr="002C56D4">
        <w:rPr>
          <w:szCs w:val="24"/>
        </w:rPr>
        <w:t>assess participant satisfaction with</w:t>
      </w:r>
      <w:r w:rsidR="000107E0" w:rsidRPr="002C56D4">
        <w:rPr>
          <w:szCs w:val="24"/>
        </w:rPr>
        <w:t xml:space="preserve"> the </w:t>
      </w:r>
      <w:r w:rsidR="002E2569" w:rsidRPr="002C56D4">
        <w:rPr>
          <w:szCs w:val="24"/>
        </w:rPr>
        <w:t xml:space="preserve">contractor’s </w:t>
      </w:r>
      <w:r w:rsidR="00EC60C6" w:rsidRPr="002C56D4">
        <w:rPr>
          <w:szCs w:val="24"/>
        </w:rPr>
        <w:t>technical assistance</w:t>
      </w:r>
      <w:r w:rsidR="000E1B4A" w:rsidRPr="002C56D4">
        <w:rPr>
          <w:szCs w:val="24"/>
        </w:rPr>
        <w:t xml:space="preserve"> services</w:t>
      </w:r>
      <w:r w:rsidRPr="002C56D4">
        <w:rPr>
          <w:szCs w:val="24"/>
        </w:rPr>
        <w:t xml:space="preserve"> and products</w:t>
      </w:r>
      <w:r w:rsidR="000107E0" w:rsidRPr="002C56D4">
        <w:rPr>
          <w:szCs w:val="24"/>
        </w:rPr>
        <w:t xml:space="preserve">.  </w:t>
      </w:r>
      <w:r w:rsidR="00265485" w:rsidRPr="002C56D4">
        <w:rPr>
          <w:szCs w:val="24"/>
        </w:rPr>
        <w:t xml:space="preserve">The data collected from the </w:t>
      </w:r>
      <w:r w:rsidR="001014A9">
        <w:rPr>
          <w:szCs w:val="24"/>
        </w:rPr>
        <w:t>s</w:t>
      </w:r>
      <w:r w:rsidR="00A13639">
        <w:rPr>
          <w:szCs w:val="24"/>
        </w:rPr>
        <w:t>urvey</w:t>
      </w:r>
      <w:r w:rsidR="00265485" w:rsidRPr="002C56D4">
        <w:rPr>
          <w:szCs w:val="24"/>
        </w:rPr>
        <w:t>s will include the following</w:t>
      </w:r>
      <w:r w:rsidR="000107E0" w:rsidRPr="002C56D4">
        <w:rPr>
          <w:szCs w:val="24"/>
        </w:rPr>
        <w:t xml:space="preserve"> </w:t>
      </w:r>
      <w:r w:rsidR="00265485" w:rsidRPr="002C56D4">
        <w:rPr>
          <w:szCs w:val="24"/>
        </w:rPr>
        <w:t>components:</w:t>
      </w:r>
    </w:p>
    <w:p w:rsidR="00211399" w:rsidRPr="002C56D4" w:rsidRDefault="00211399" w:rsidP="00265485">
      <w:pPr>
        <w:autoSpaceDE w:val="0"/>
        <w:autoSpaceDN w:val="0"/>
        <w:adjustRightInd w:val="0"/>
        <w:rPr>
          <w:szCs w:val="24"/>
        </w:rPr>
      </w:pPr>
    </w:p>
    <w:p w:rsidR="00265485" w:rsidRPr="002C56D4" w:rsidRDefault="00664D07" w:rsidP="00211399">
      <w:pPr>
        <w:numPr>
          <w:ilvl w:val="0"/>
          <w:numId w:val="26"/>
        </w:numPr>
        <w:autoSpaceDE w:val="0"/>
        <w:autoSpaceDN w:val="0"/>
        <w:adjustRightInd w:val="0"/>
        <w:rPr>
          <w:szCs w:val="24"/>
        </w:rPr>
      </w:pPr>
      <w:r w:rsidRPr="002C56D4">
        <w:rPr>
          <w:b/>
          <w:szCs w:val="24"/>
        </w:rPr>
        <w:t>Impact of Training and Technical Assistance (IOTTA) Tool</w:t>
      </w:r>
    </w:p>
    <w:p w:rsidR="00082F31" w:rsidRPr="002C56D4" w:rsidRDefault="00082F31" w:rsidP="00211399">
      <w:pPr>
        <w:numPr>
          <w:ilvl w:val="1"/>
          <w:numId w:val="13"/>
        </w:numPr>
        <w:autoSpaceDE w:val="0"/>
        <w:autoSpaceDN w:val="0"/>
        <w:adjustRightInd w:val="0"/>
        <w:rPr>
          <w:szCs w:val="24"/>
        </w:rPr>
      </w:pPr>
      <w:r w:rsidRPr="002C56D4">
        <w:rPr>
          <w:b/>
          <w:bCs/>
          <w:szCs w:val="24"/>
        </w:rPr>
        <w:t xml:space="preserve">Specific satisfaction </w:t>
      </w:r>
      <w:r w:rsidRPr="002C56D4">
        <w:rPr>
          <w:szCs w:val="24"/>
        </w:rPr>
        <w:t xml:space="preserve">– responses will determine mean satisfaction across multiple items, indicating the extent to which participants are satisfied </w:t>
      </w:r>
      <w:r w:rsidR="00E80D6C" w:rsidRPr="002C56D4">
        <w:rPr>
          <w:szCs w:val="24"/>
        </w:rPr>
        <w:t xml:space="preserve">with </w:t>
      </w:r>
      <w:r w:rsidR="00142027" w:rsidRPr="002C56D4">
        <w:rPr>
          <w:szCs w:val="24"/>
        </w:rPr>
        <w:t>aspects of: 1) Understanding/Mastering of TA topic before and after receipt of TA, 2) Usefulness of TA, 3) TA Provider Professionalism, 4) TA Provider Credibility, 5) TA Organization, 6) Perceived Level of Impact on Recipients’ Work</w:t>
      </w:r>
      <w:r w:rsidR="00AC2D5A" w:rsidRPr="002C56D4">
        <w:rPr>
          <w:szCs w:val="24"/>
        </w:rPr>
        <w:t xml:space="preserve">, 7) Perceived Impact on Systems of Care </w:t>
      </w:r>
      <w:r w:rsidR="00AC190E" w:rsidRPr="002C56D4">
        <w:rPr>
          <w:szCs w:val="24"/>
        </w:rPr>
        <w:t>community</w:t>
      </w:r>
    </w:p>
    <w:p w:rsidR="00082F31" w:rsidRPr="002C56D4" w:rsidRDefault="0006198E" w:rsidP="00211399">
      <w:pPr>
        <w:numPr>
          <w:ilvl w:val="1"/>
          <w:numId w:val="13"/>
        </w:numPr>
        <w:autoSpaceDE w:val="0"/>
        <w:autoSpaceDN w:val="0"/>
        <w:adjustRightInd w:val="0"/>
        <w:rPr>
          <w:szCs w:val="24"/>
        </w:rPr>
      </w:pPr>
      <w:r w:rsidRPr="002C56D4">
        <w:rPr>
          <w:szCs w:val="24"/>
        </w:rPr>
        <w:t>Technical Assistance Reporting System (TARS)</w:t>
      </w:r>
      <w:r w:rsidR="00BC6E95" w:rsidRPr="002C56D4">
        <w:rPr>
          <w:szCs w:val="24"/>
        </w:rPr>
        <w:t xml:space="preserve"> tracks and coordinates the provision of all TA provided to individuals, organization, localities and states. </w:t>
      </w:r>
      <w:proofErr w:type="gramStart"/>
      <w:r w:rsidR="00BC6E95" w:rsidRPr="002C56D4">
        <w:rPr>
          <w:szCs w:val="24"/>
        </w:rPr>
        <w:t>TARS runs</w:t>
      </w:r>
      <w:proofErr w:type="gramEnd"/>
      <w:r w:rsidR="00BC6E95" w:rsidRPr="002C56D4">
        <w:rPr>
          <w:szCs w:val="24"/>
        </w:rPr>
        <w:t xml:space="preserve"> a report to gather information for the topics of the TA interaction. </w:t>
      </w:r>
      <w:r w:rsidR="008E0395" w:rsidRPr="002C56D4">
        <w:rPr>
          <w:szCs w:val="24"/>
        </w:rPr>
        <w:t xml:space="preserve"> </w:t>
      </w:r>
    </w:p>
    <w:p w:rsidR="00A13639" w:rsidRDefault="00082F31" w:rsidP="00211399">
      <w:pPr>
        <w:numPr>
          <w:ilvl w:val="1"/>
          <w:numId w:val="13"/>
        </w:numPr>
        <w:autoSpaceDE w:val="0"/>
        <w:autoSpaceDN w:val="0"/>
        <w:adjustRightInd w:val="0"/>
        <w:rPr>
          <w:szCs w:val="24"/>
        </w:rPr>
      </w:pPr>
      <w:r w:rsidRPr="002C56D4">
        <w:rPr>
          <w:szCs w:val="24"/>
        </w:rPr>
        <w:t>T</w:t>
      </w:r>
      <w:r w:rsidR="00BC6E95" w:rsidRPr="002C56D4">
        <w:rPr>
          <w:szCs w:val="24"/>
        </w:rPr>
        <w:t xml:space="preserve">he contractor </w:t>
      </w:r>
      <w:r w:rsidR="008E0395" w:rsidRPr="002C56D4">
        <w:rPr>
          <w:szCs w:val="24"/>
        </w:rPr>
        <w:t>will use the data gathered by the survey to continuously improve TA services</w:t>
      </w:r>
      <w:r w:rsidR="00EC60C6" w:rsidRPr="002C56D4">
        <w:rPr>
          <w:szCs w:val="24"/>
        </w:rPr>
        <w:t>.</w:t>
      </w:r>
      <w:r w:rsidR="008E0395" w:rsidRPr="002C56D4">
        <w:rPr>
          <w:szCs w:val="24"/>
        </w:rPr>
        <w:t xml:space="preserve">  To analyze the data, the contractor will </w:t>
      </w:r>
      <w:r w:rsidR="00142027" w:rsidRPr="002C56D4">
        <w:rPr>
          <w:szCs w:val="24"/>
        </w:rPr>
        <w:t xml:space="preserve">collect aggregate data and </w:t>
      </w:r>
      <w:r w:rsidR="008E0395" w:rsidRPr="002C56D4">
        <w:rPr>
          <w:szCs w:val="24"/>
        </w:rPr>
        <w:t xml:space="preserve">compute descriptive statistics (e.g., </w:t>
      </w:r>
      <w:proofErr w:type="gramStart"/>
      <w:r w:rsidR="008E0395" w:rsidRPr="002C56D4">
        <w:rPr>
          <w:szCs w:val="24"/>
        </w:rPr>
        <w:t>mean,</w:t>
      </w:r>
      <w:proofErr w:type="gramEnd"/>
      <w:r w:rsidR="008E0395" w:rsidRPr="002C56D4">
        <w:rPr>
          <w:szCs w:val="24"/>
        </w:rPr>
        <w:t xml:space="preserve"> median, and frequ</w:t>
      </w:r>
      <w:r w:rsidR="00211D70" w:rsidRPr="002C56D4">
        <w:rPr>
          <w:szCs w:val="24"/>
        </w:rPr>
        <w:t xml:space="preserve">ency, </w:t>
      </w:r>
      <w:r w:rsidR="008E0395" w:rsidRPr="002C56D4">
        <w:rPr>
          <w:szCs w:val="24"/>
        </w:rPr>
        <w:t>scale and summarize the open-ended comments.</w:t>
      </w:r>
    </w:p>
    <w:p w:rsidR="00211399" w:rsidRPr="002C56D4" w:rsidRDefault="007E4F0D" w:rsidP="00211399">
      <w:pPr>
        <w:numPr>
          <w:ilvl w:val="0"/>
          <w:numId w:val="26"/>
        </w:numPr>
        <w:autoSpaceDE w:val="0"/>
        <w:autoSpaceDN w:val="0"/>
        <w:adjustRightInd w:val="0"/>
        <w:rPr>
          <w:szCs w:val="24"/>
        </w:rPr>
      </w:pPr>
      <w:r w:rsidRPr="002C56D4">
        <w:rPr>
          <w:b/>
          <w:szCs w:val="24"/>
        </w:rPr>
        <w:t>Case Study Protocol/Semi-structured Focus Group Interviews</w:t>
      </w:r>
    </w:p>
    <w:p w:rsidR="00211399" w:rsidRPr="002C56D4" w:rsidRDefault="002D52BC" w:rsidP="00211399">
      <w:pPr>
        <w:numPr>
          <w:ilvl w:val="1"/>
          <w:numId w:val="26"/>
        </w:numPr>
        <w:autoSpaceDE w:val="0"/>
        <w:autoSpaceDN w:val="0"/>
        <w:adjustRightInd w:val="0"/>
        <w:rPr>
          <w:szCs w:val="24"/>
        </w:rPr>
      </w:pPr>
      <w:r w:rsidRPr="002C56D4">
        <w:rPr>
          <w:b/>
          <w:szCs w:val="24"/>
        </w:rPr>
        <w:t>Reviewer’s Ratings</w:t>
      </w:r>
      <w:r w:rsidR="00211399" w:rsidRPr="002C56D4">
        <w:rPr>
          <w:szCs w:val="24"/>
        </w:rPr>
        <w:t xml:space="preserve"> </w:t>
      </w:r>
      <w:r w:rsidR="00E80D6C" w:rsidRPr="002C56D4">
        <w:rPr>
          <w:szCs w:val="24"/>
        </w:rPr>
        <w:t>–</w:t>
      </w:r>
      <w:r w:rsidR="00211399" w:rsidRPr="002C56D4">
        <w:rPr>
          <w:szCs w:val="24"/>
        </w:rPr>
        <w:t xml:space="preserve"> </w:t>
      </w:r>
      <w:r w:rsidR="00775F90" w:rsidRPr="002C56D4">
        <w:rPr>
          <w:szCs w:val="24"/>
        </w:rPr>
        <w:t xml:space="preserve">reviewers will select specific </w:t>
      </w:r>
      <w:r w:rsidR="00FC4D58" w:rsidRPr="002C56D4">
        <w:rPr>
          <w:szCs w:val="24"/>
        </w:rPr>
        <w:t>statements</w:t>
      </w:r>
      <w:r w:rsidR="00775F90" w:rsidRPr="002C56D4">
        <w:rPr>
          <w:szCs w:val="24"/>
        </w:rPr>
        <w:t xml:space="preserve"> from interview</w:t>
      </w:r>
      <w:r w:rsidR="00FC4D58" w:rsidRPr="002C56D4">
        <w:rPr>
          <w:szCs w:val="24"/>
        </w:rPr>
        <w:t xml:space="preserve">s from </w:t>
      </w:r>
      <w:r w:rsidR="00775F90" w:rsidRPr="002C56D4">
        <w:rPr>
          <w:szCs w:val="24"/>
        </w:rPr>
        <w:t>each of themes/questions. They will also rate on a 7-point scale</w:t>
      </w:r>
      <w:r w:rsidR="00FC4D58" w:rsidRPr="002C56D4">
        <w:rPr>
          <w:szCs w:val="24"/>
        </w:rPr>
        <w:t xml:space="preserve"> the following</w:t>
      </w:r>
      <w:r w:rsidR="00775F90" w:rsidRPr="002C56D4">
        <w:rPr>
          <w:szCs w:val="24"/>
        </w:rPr>
        <w:t xml:space="preserve">: 1) </w:t>
      </w:r>
      <w:r w:rsidR="00FC4D58" w:rsidRPr="002C56D4">
        <w:rPr>
          <w:szCs w:val="24"/>
        </w:rPr>
        <w:t xml:space="preserve">Overall degree of fit of TA, 2) Overall degree of consistency of TA with the Network’s goals, 3) Overall quality of TA experience and satisfaction </w:t>
      </w:r>
      <w:r w:rsidR="00FC4D58" w:rsidRPr="002C56D4">
        <w:rPr>
          <w:szCs w:val="24"/>
        </w:rPr>
        <w:lastRenderedPageBreak/>
        <w:t>with it, 4) Overall quality of TA, as judged by reviewers, and 5) Magnitude of</w:t>
      </w:r>
      <w:r w:rsidR="00627CB3" w:rsidRPr="002C56D4">
        <w:rPr>
          <w:szCs w:val="24"/>
        </w:rPr>
        <w:t xml:space="preserve"> positive change</w:t>
      </w:r>
      <w:r w:rsidR="00E80D6C" w:rsidRPr="002C56D4">
        <w:rPr>
          <w:szCs w:val="24"/>
        </w:rPr>
        <w:t>.</w:t>
      </w:r>
    </w:p>
    <w:p w:rsidR="00E80D6C" w:rsidRPr="002C56D4" w:rsidRDefault="00E80D6C" w:rsidP="00211399">
      <w:pPr>
        <w:numPr>
          <w:ilvl w:val="1"/>
          <w:numId w:val="26"/>
        </w:numPr>
        <w:autoSpaceDE w:val="0"/>
        <w:autoSpaceDN w:val="0"/>
        <w:adjustRightInd w:val="0"/>
        <w:rPr>
          <w:szCs w:val="24"/>
        </w:rPr>
      </w:pPr>
      <w:r w:rsidRPr="002C56D4">
        <w:rPr>
          <w:b/>
          <w:szCs w:val="24"/>
        </w:rPr>
        <w:t xml:space="preserve"> </w:t>
      </w:r>
      <w:r w:rsidR="002D52BC" w:rsidRPr="002C56D4">
        <w:rPr>
          <w:b/>
          <w:szCs w:val="24"/>
        </w:rPr>
        <w:t xml:space="preserve">Specific &amp; </w:t>
      </w:r>
      <w:r w:rsidR="00211D70" w:rsidRPr="002C56D4">
        <w:rPr>
          <w:b/>
          <w:szCs w:val="24"/>
        </w:rPr>
        <w:t>Personal satisfaction</w:t>
      </w:r>
      <w:r w:rsidRPr="002C56D4">
        <w:rPr>
          <w:szCs w:val="24"/>
        </w:rPr>
        <w:t>– participants’ comments and recommendations will provide rich, contextualized information about the products.</w:t>
      </w:r>
    </w:p>
    <w:p w:rsidR="00E80D6C" w:rsidRPr="002C56D4" w:rsidRDefault="00E80D6C" w:rsidP="00E80D6C">
      <w:pPr>
        <w:numPr>
          <w:ilvl w:val="1"/>
          <w:numId w:val="26"/>
        </w:numPr>
        <w:autoSpaceDE w:val="0"/>
        <w:autoSpaceDN w:val="0"/>
        <w:adjustRightInd w:val="0"/>
        <w:rPr>
          <w:szCs w:val="24"/>
        </w:rPr>
      </w:pPr>
      <w:r w:rsidRPr="002C56D4">
        <w:rPr>
          <w:szCs w:val="24"/>
        </w:rPr>
        <w:t xml:space="preserve">The Branch and the contractor will use the data gathered by the survey to continuously improve TA </w:t>
      </w:r>
      <w:r w:rsidR="006E177D" w:rsidRPr="002C56D4">
        <w:rPr>
          <w:szCs w:val="24"/>
        </w:rPr>
        <w:t>products</w:t>
      </w:r>
      <w:r w:rsidRPr="002C56D4">
        <w:rPr>
          <w:szCs w:val="24"/>
        </w:rPr>
        <w:t>.  To analyze the data, the contractor will</w:t>
      </w:r>
      <w:r w:rsidR="00627CB3" w:rsidRPr="002C56D4">
        <w:rPr>
          <w:szCs w:val="24"/>
        </w:rPr>
        <w:t xml:space="preserve"> provide a thematic analysis of qualitative data and compute reviewers’ </w:t>
      </w:r>
      <w:proofErr w:type="gramStart"/>
      <w:r w:rsidR="00627CB3" w:rsidRPr="002C56D4">
        <w:rPr>
          <w:szCs w:val="24"/>
        </w:rPr>
        <w:t xml:space="preserve">ratings  </w:t>
      </w:r>
      <w:r w:rsidRPr="002C56D4">
        <w:rPr>
          <w:szCs w:val="24"/>
        </w:rPr>
        <w:t>(</w:t>
      </w:r>
      <w:proofErr w:type="gramEnd"/>
      <w:r w:rsidRPr="002C56D4">
        <w:rPr>
          <w:szCs w:val="24"/>
        </w:rPr>
        <w:t>e.g., mean, median, and frequency) for the Likert scale</w:t>
      </w:r>
      <w:r w:rsidR="00627CB3" w:rsidRPr="002C56D4">
        <w:rPr>
          <w:szCs w:val="24"/>
        </w:rPr>
        <w:t xml:space="preserve"> items</w:t>
      </w:r>
      <w:r w:rsidRPr="002C56D4">
        <w:rPr>
          <w:szCs w:val="24"/>
        </w:rPr>
        <w:t>.</w:t>
      </w:r>
    </w:p>
    <w:p w:rsidR="005402E6" w:rsidRPr="002C56D4" w:rsidRDefault="005402E6" w:rsidP="005402E6">
      <w:pPr>
        <w:autoSpaceDE w:val="0"/>
        <w:autoSpaceDN w:val="0"/>
        <w:adjustRightInd w:val="0"/>
        <w:ind w:left="720"/>
        <w:rPr>
          <w:szCs w:val="24"/>
        </w:rPr>
      </w:pPr>
    </w:p>
    <w:p w:rsidR="00F72DED" w:rsidRPr="002C56D4" w:rsidRDefault="00CC4574">
      <w:pPr>
        <w:ind w:left="720" w:hanging="720"/>
        <w:rPr>
          <w:b/>
          <w:szCs w:val="24"/>
        </w:rPr>
      </w:pPr>
      <w:r w:rsidRPr="002C56D4">
        <w:rPr>
          <w:b/>
          <w:szCs w:val="24"/>
        </w:rPr>
        <w:t xml:space="preserve">C.  </w:t>
      </w:r>
      <w:r w:rsidRPr="002C56D4">
        <w:rPr>
          <w:b/>
          <w:szCs w:val="24"/>
        </w:rPr>
        <w:tab/>
        <w:t>Overview of M</w:t>
      </w:r>
      <w:r w:rsidR="00F72DED" w:rsidRPr="002C56D4">
        <w:rPr>
          <w:b/>
          <w:szCs w:val="24"/>
        </w:rPr>
        <w:t xml:space="preserve">ethods </w:t>
      </w:r>
      <w:r w:rsidRPr="002C56D4">
        <w:rPr>
          <w:b/>
          <w:szCs w:val="24"/>
        </w:rPr>
        <w:t>to Collect the Information</w:t>
      </w:r>
    </w:p>
    <w:p w:rsidR="00F72DED" w:rsidRPr="002C56D4" w:rsidRDefault="00F72DED">
      <w:pPr>
        <w:rPr>
          <w:szCs w:val="24"/>
        </w:rPr>
      </w:pPr>
    </w:p>
    <w:p w:rsidR="00DF2C10" w:rsidRPr="002C56D4" w:rsidRDefault="00E6674D" w:rsidP="00E6674D">
      <w:pPr>
        <w:autoSpaceDE w:val="0"/>
        <w:autoSpaceDN w:val="0"/>
        <w:adjustRightInd w:val="0"/>
        <w:rPr>
          <w:b/>
          <w:bCs/>
          <w:szCs w:val="24"/>
        </w:rPr>
      </w:pPr>
      <w:proofErr w:type="gramStart"/>
      <w:r w:rsidRPr="002C56D4">
        <w:rPr>
          <w:b/>
          <w:bCs/>
          <w:szCs w:val="24"/>
        </w:rPr>
        <w:t>Data collection method.</w:t>
      </w:r>
      <w:proofErr w:type="gramEnd"/>
      <w:r w:rsidRPr="002C56D4">
        <w:rPr>
          <w:b/>
          <w:bCs/>
          <w:szCs w:val="24"/>
        </w:rPr>
        <w:t xml:space="preserve"> </w:t>
      </w:r>
    </w:p>
    <w:p w:rsidR="00AC190E" w:rsidRPr="002C56D4" w:rsidRDefault="007E4F0D" w:rsidP="00AC190E">
      <w:pPr>
        <w:pStyle w:val="ListParagraph"/>
        <w:numPr>
          <w:ilvl w:val="0"/>
          <w:numId w:val="26"/>
        </w:numPr>
        <w:spacing w:after="200" w:line="276" w:lineRule="auto"/>
        <w:contextualSpacing/>
        <w:rPr>
          <w:szCs w:val="24"/>
        </w:rPr>
      </w:pPr>
      <w:r w:rsidRPr="002C56D4">
        <w:rPr>
          <w:b/>
          <w:szCs w:val="24"/>
        </w:rPr>
        <w:t>Impact of Training and Technical Assistance (IOTTA)</w:t>
      </w:r>
      <w:r w:rsidR="00E80D6C" w:rsidRPr="002C56D4">
        <w:rPr>
          <w:szCs w:val="24"/>
        </w:rPr>
        <w:t xml:space="preserve">: </w:t>
      </w:r>
      <w:r w:rsidR="00AC190E" w:rsidRPr="002C56D4">
        <w:rPr>
          <w:szCs w:val="24"/>
        </w:rPr>
        <w:t>The TA Network will disseminate the IOTTA (Appendix A) at 3 month intervals to individuals working within SOC grantee communities who have received TA from the TA Network during each quarter.</w:t>
      </w:r>
      <w:r w:rsidR="00A13639">
        <w:rPr>
          <w:szCs w:val="24"/>
        </w:rPr>
        <w:t xml:space="preserve"> In most instances, participants will receive this survey one or two times during the course of one year.</w:t>
      </w:r>
      <w:r w:rsidR="00AC190E" w:rsidRPr="002C56D4">
        <w:rPr>
          <w:szCs w:val="24"/>
        </w:rPr>
        <w:t xml:space="preserve"> The IOTTA tool allows for the </w:t>
      </w:r>
      <w:r w:rsidR="001014A9" w:rsidRPr="002C56D4">
        <w:rPr>
          <w:szCs w:val="24"/>
        </w:rPr>
        <w:t>assessment</w:t>
      </w:r>
      <w:r w:rsidR="00AC190E" w:rsidRPr="002C56D4">
        <w:rPr>
          <w:szCs w:val="24"/>
        </w:rPr>
        <w:t xml:space="preserve"> of the perceived quality and positive impact of a range of different types of training, coaching, or TA activities provided as part of a workforce development effort.</w:t>
      </w:r>
    </w:p>
    <w:p w:rsidR="00AC190E" w:rsidRPr="002C56D4" w:rsidRDefault="00AC190E" w:rsidP="00AC190E">
      <w:pPr>
        <w:pStyle w:val="ListParagraph"/>
        <w:numPr>
          <w:ilvl w:val="1"/>
          <w:numId w:val="26"/>
        </w:numPr>
        <w:spacing w:after="200" w:line="276" w:lineRule="auto"/>
        <w:contextualSpacing/>
        <w:rPr>
          <w:szCs w:val="24"/>
        </w:rPr>
      </w:pPr>
      <w:r w:rsidRPr="002C56D4">
        <w:rPr>
          <w:szCs w:val="24"/>
        </w:rPr>
        <w:t xml:space="preserve">The TA Network TA providers are required to enter contact notes on the TA that they provided into the online Technical Assistance Reporting System (TARS).  TARS is designed to centralize, track, and coordinate the provision of all TA provided to individuals, organizations, localities, and states. TARS allows for TA providers to enter and track details on TA provision and centralize the sharing of these data across all TA providers, the SOC grantee communities and program partners. Each quarter, the TA Network staff will run a report from TARS that will include the name of the TA provider, the individual receiving TA and the topics of the TA interaction.  </w:t>
      </w:r>
    </w:p>
    <w:p w:rsidR="00AC190E" w:rsidRPr="002C56D4" w:rsidRDefault="00B5764A" w:rsidP="00AC190E">
      <w:pPr>
        <w:pStyle w:val="ListParagraph"/>
        <w:numPr>
          <w:ilvl w:val="1"/>
          <w:numId w:val="26"/>
        </w:numPr>
        <w:spacing w:after="200" w:line="276" w:lineRule="auto"/>
        <w:contextualSpacing/>
        <w:rPr>
          <w:szCs w:val="24"/>
        </w:rPr>
      </w:pPr>
      <w:r>
        <w:rPr>
          <w:szCs w:val="24"/>
        </w:rPr>
        <w:t>Using the</w:t>
      </w:r>
      <w:r w:rsidR="00AC190E" w:rsidRPr="002C56D4">
        <w:rPr>
          <w:szCs w:val="24"/>
        </w:rPr>
        <w:t xml:space="preserve"> TARs report, an individualized IOTTA survey will be generated and disseminated to participants who have received TA over the previous 3 month period. The survey will be administered online using </w:t>
      </w:r>
      <w:proofErr w:type="spellStart"/>
      <w:r w:rsidR="00AC190E" w:rsidRPr="002C56D4">
        <w:rPr>
          <w:szCs w:val="24"/>
        </w:rPr>
        <w:t>Qualtrics</w:t>
      </w:r>
      <w:proofErr w:type="spellEnd"/>
      <w:r w:rsidR="00AC190E" w:rsidRPr="002C56D4">
        <w:rPr>
          <w:szCs w:val="24"/>
        </w:rPr>
        <w:t xml:space="preserve"> Survey Research Suite software. </w:t>
      </w:r>
      <w:proofErr w:type="spellStart"/>
      <w:r w:rsidR="00AC190E" w:rsidRPr="002C56D4">
        <w:rPr>
          <w:szCs w:val="24"/>
        </w:rPr>
        <w:t>Qualtrics</w:t>
      </w:r>
      <w:proofErr w:type="spellEnd"/>
      <w:r w:rsidR="00AC190E" w:rsidRPr="002C56D4">
        <w:rPr>
          <w:szCs w:val="24"/>
        </w:rPr>
        <w:t xml:space="preserve"> software is protected and is accessible using a secure username and password that is only known to the researcher. </w:t>
      </w:r>
      <w:proofErr w:type="spellStart"/>
      <w:r w:rsidR="00AC190E" w:rsidRPr="002C56D4">
        <w:rPr>
          <w:szCs w:val="24"/>
        </w:rPr>
        <w:t>Qualtrics</w:t>
      </w:r>
      <w:proofErr w:type="spellEnd"/>
      <w:r w:rsidR="00AC190E" w:rsidRPr="002C56D4">
        <w:rPr>
          <w:szCs w:val="24"/>
        </w:rPr>
        <w:t xml:space="preserve"> software allows for automatic assignment of a unique identification number for each email address and this allows the potential respondent to be tracked over time and for reminder emails to be disseminated only to those who have not yet completed or finished their survey.</w:t>
      </w:r>
    </w:p>
    <w:p w:rsidR="00AC190E" w:rsidRPr="002C56D4" w:rsidRDefault="00AC190E" w:rsidP="00AC190E">
      <w:pPr>
        <w:pStyle w:val="ListParagraph"/>
        <w:numPr>
          <w:ilvl w:val="1"/>
          <w:numId w:val="26"/>
        </w:numPr>
        <w:spacing w:after="200" w:line="276" w:lineRule="auto"/>
        <w:contextualSpacing/>
        <w:rPr>
          <w:szCs w:val="24"/>
        </w:rPr>
      </w:pPr>
      <w:r w:rsidRPr="002C56D4">
        <w:rPr>
          <w:szCs w:val="24"/>
        </w:rPr>
        <w:t xml:space="preserve">During the subsequent 3 months, the TA Network will analyze the data and will generate a report that will be provided to the TA Network Advisory Board and TA Network Management Team to continually enhance and modify the ways in with TA is provided to SOC grantees. The data collected will be aggregated and there will not be any collection of identifying information from participants.  </w:t>
      </w:r>
    </w:p>
    <w:p w:rsidR="00E80D6C" w:rsidRPr="002C56D4" w:rsidRDefault="007E4F0D" w:rsidP="00E80D6C">
      <w:pPr>
        <w:numPr>
          <w:ilvl w:val="0"/>
          <w:numId w:val="22"/>
        </w:numPr>
        <w:autoSpaceDE w:val="0"/>
        <w:autoSpaceDN w:val="0"/>
        <w:adjustRightInd w:val="0"/>
        <w:rPr>
          <w:szCs w:val="24"/>
        </w:rPr>
      </w:pPr>
      <w:r w:rsidRPr="002C56D4">
        <w:rPr>
          <w:b/>
          <w:szCs w:val="24"/>
        </w:rPr>
        <w:lastRenderedPageBreak/>
        <w:t>Case Study Protocol/Semi-structured Focus Group Interviews</w:t>
      </w:r>
      <w:r w:rsidR="00E80D6C" w:rsidRPr="002C56D4">
        <w:rPr>
          <w:b/>
          <w:szCs w:val="24"/>
        </w:rPr>
        <w:t xml:space="preserve">: </w:t>
      </w:r>
      <w:r w:rsidR="00E80D6C" w:rsidRPr="002C56D4">
        <w:rPr>
          <w:szCs w:val="24"/>
        </w:rPr>
        <w:t>The contracto</w:t>
      </w:r>
      <w:r w:rsidR="006716E3" w:rsidRPr="002C56D4">
        <w:rPr>
          <w:szCs w:val="24"/>
        </w:rPr>
        <w:t>r will interview individuals (grantees) over the phone. This interviewer w</w:t>
      </w:r>
      <w:r w:rsidR="00B5764A">
        <w:rPr>
          <w:szCs w:val="24"/>
        </w:rPr>
        <w:t xml:space="preserve">ill have information from TARS </w:t>
      </w:r>
      <w:r w:rsidR="006716E3" w:rsidRPr="002C56D4">
        <w:rPr>
          <w:szCs w:val="24"/>
        </w:rPr>
        <w:t xml:space="preserve">to provide context and background information. Interviewees/informants will include the Project Director, the TA coordinator and at least one other person centrally involved in receiving TA or implementing the grantees systems change strategy. </w:t>
      </w:r>
      <w:r w:rsidR="00E80D6C" w:rsidRPr="002C56D4">
        <w:rPr>
          <w:szCs w:val="24"/>
        </w:rPr>
        <w:t xml:space="preserve">The </w:t>
      </w:r>
      <w:r w:rsidR="006716E3" w:rsidRPr="002C56D4">
        <w:rPr>
          <w:szCs w:val="24"/>
        </w:rPr>
        <w:t>case study protocol uses common language</w:t>
      </w:r>
      <w:r w:rsidR="00E80D6C" w:rsidRPr="002C56D4">
        <w:rPr>
          <w:szCs w:val="24"/>
        </w:rPr>
        <w:t xml:space="preserve"> to solicit feedback regarding grantee satisfaction with TA products.</w:t>
      </w:r>
    </w:p>
    <w:p w:rsidR="00AC190E" w:rsidRPr="002C56D4" w:rsidRDefault="00AC190E" w:rsidP="00406F85">
      <w:pPr>
        <w:pStyle w:val="ListParagraph"/>
        <w:numPr>
          <w:ilvl w:val="1"/>
          <w:numId w:val="22"/>
        </w:numPr>
        <w:rPr>
          <w:szCs w:val="24"/>
        </w:rPr>
      </w:pPr>
      <w:r w:rsidRPr="002C56D4">
        <w:rPr>
          <w:szCs w:val="24"/>
        </w:rPr>
        <w:t xml:space="preserve">This interview protocol will initially be used on a pilot basis with two SOC grantees.  After the pilot is completed and appropriate modifications are made, it will be used with nine grantees per year.  </w:t>
      </w:r>
    </w:p>
    <w:p w:rsidR="00AC190E" w:rsidRPr="002C56D4" w:rsidRDefault="00AC190E" w:rsidP="00406F85">
      <w:pPr>
        <w:pStyle w:val="ListParagraph"/>
        <w:numPr>
          <w:ilvl w:val="1"/>
          <w:numId w:val="22"/>
        </w:numPr>
        <w:tabs>
          <w:tab w:val="left" w:pos="5970"/>
        </w:tabs>
        <w:rPr>
          <w:szCs w:val="24"/>
        </w:rPr>
      </w:pPr>
      <w:r w:rsidRPr="002C56D4">
        <w:rPr>
          <w:szCs w:val="24"/>
        </w:rPr>
        <w:t>For each of the grantees participating in the Case Study, three to five informants will be identified to be interviewed individually on the phone.  The informants will include the Project Director, the TA coordinator, and at least one other person centrally involved in receiving TA or implementing the grantee’s system change strategy.  Prior to the beginning of the interviews, the TA reports</w:t>
      </w:r>
      <w:r w:rsidR="00B5764A">
        <w:rPr>
          <w:szCs w:val="24"/>
        </w:rPr>
        <w:t xml:space="preserve"> from TARS</w:t>
      </w:r>
      <w:r w:rsidRPr="002C56D4">
        <w:rPr>
          <w:szCs w:val="24"/>
        </w:rPr>
        <w:t xml:space="preserve"> for the sample sites will be reviewed.  This will provide the interviewer with important context and background information.</w:t>
      </w:r>
    </w:p>
    <w:p w:rsidR="00AC190E" w:rsidRPr="002C56D4" w:rsidRDefault="00AC190E" w:rsidP="00406F85">
      <w:pPr>
        <w:pStyle w:val="ListParagraph"/>
        <w:numPr>
          <w:ilvl w:val="1"/>
          <w:numId w:val="22"/>
        </w:numPr>
        <w:tabs>
          <w:tab w:val="left" w:pos="5970"/>
        </w:tabs>
        <w:rPr>
          <w:szCs w:val="24"/>
        </w:rPr>
      </w:pPr>
      <w:r w:rsidRPr="002C56D4">
        <w:rPr>
          <w:szCs w:val="24"/>
        </w:rPr>
        <w:t>The two reviewers will discuss their ratings, and reach agreement.  The narrative information gathered from the interviews and the ratings provided by the reviewers will be synthesized without identifying information and shared with the TA Network Advisory Board and the TA Network Management Team which will examine them particularly to identify any lessons to be learned.  In addition, the data collected from the CQI efforts will be included in regular reports to SAMHSA Center for Mental Health Services, Child, Adolescent and Family Branch</w:t>
      </w:r>
    </w:p>
    <w:p w:rsidR="00CD3116" w:rsidRPr="002C56D4" w:rsidRDefault="008C03C6" w:rsidP="00E6674D">
      <w:pPr>
        <w:autoSpaceDE w:val="0"/>
        <w:autoSpaceDN w:val="0"/>
        <w:adjustRightInd w:val="0"/>
        <w:rPr>
          <w:b/>
          <w:bCs/>
          <w:szCs w:val="24"/>
        </w:rPr>
      </w:pPr>
      <w:r w:rsidRPr="002C56D4">
        <w:rPr>
          <w:b/>
          <w:bCs/>
          <w:szCs w:val="24"/>
        </w:rPr>
        <w:t xml:space="preserve">Winning </w:t>
      </w:r>
    </w:p>
    <w:p w:rsidR="00A512C8" w:rsidRPr="002C56D4" w:rsidRDefault="00E6674D" w:rsidP="00E6674D">
      <w:pPr>
        <w:autoSpaceDE w:val="0"/>
        <w:autoSpaceDN w:val="0"/>
        <w:adjustRightInd w:val="0"/>
        <w:rPr>
          <w:b/>
          <w:bCs/>
          <w:szCs w:val="24"/>
        </w:rPr>
      </w:pPr>
      <w:proofErr w:type="gramStart"/>
      <w:r w:rsidRPr="002C56D4">
        <w:rPr>
          <w:b/>
          <w:bCs/>
          <w:szCs w:val="24"/>
        </w:rPr>
        <w:t>Method for identifying respondents.</w:t>
      </w:r>
      <w:proofErr w:type="gramEnd"/>
      <w:r w:rsidRPr="002C56D4">
        <w:rPr>
          <w:b/>
          <w:bCs/>
          <w:szCs w:val="24"/>
        </w:rPr>
        <w:t xml:space="preserve"> </w:t>
      </w:r>
    </w:p>
    <w:p w:rsidR="00406F85" w:rsidRPr="002C56D4" w:rsidRDefault="007E4F0D" w:rsidP="00082F31">
      <w:pPr>
        <w:numPr>
          <w:ilvl w:val="0"/>
          <w:numId w:val="19"/>
        </w:numPr>
        <w:autoSpaceDE w:val="0"/>
        <w:autoSpaceDN w:val="0"/>
        <w:adjustRightInd w:val="0"/>
        <w:rPr>
          <w:szCs w:val="24"/>
        </w:rPr>
      </w:pPr>
      <w:r w:rsidRPr="002C56D4">
        <w:rPr>
          <w:b/>
          <w:szCs w:val="24"/>
        </w:rPr>
        <w:t>Impact of Training and Technical Assistance (IOTTA) Tool</w:t>
      </w:r>
      <w:r w:rsidR="00E80D6C" w:rsidRPr="002C56D4">
        <w:rPr>
          <w:szCs w:val="24"/>
        </w:rPr>
        <w:t xml:space="preserve">: </w:t>
      </w:r>
      <w:r w:rsidR="002A4D5A" w:rsidRPr="002C56D4">
        <w:rPr>
          <w:szCs w:val="24"/>
        </w:rPr>
        <w:t>All i</w:t>
      </w:r>
      <w:r w:rsidR="00A4035A" w:rsidRPr="002C56D4">
        <w:rPr>
          <w:szCs w:val="24"/>
        </w:rPr>
        <w:t xml:space="preserve">ndividuals </w:t>
      </w:r>
      <w:r w:rsidR="002A4D5A" w:rsidRPr="002C56D4">
        <w:rPr>
          <w:szCs w:val="24"/>
        </w:rPr>
        <w:t xml:space="preserve">from grantee communities </w:t>
      </w:r>
      <w:r w:rsidR="00A4035A" w:rsidRPr="002C56D4">
        <w:rPr>
          <w:szCs w:val="24"/>
        </w:rPr>
        <w:t xml:space="preserve">who access </w:t>
      </w:r>
      <w:r w:rsidR="00406F85" w:rsidRPr="002C56D4">
        <w:rPr>
          <w:szCs w:val="24"/>
        </w:rPr>
        <w:t>TA through the TA Network will be surveyed on a quarterly basis</w:t>
      </w:r>
      <w:r w:rsidR="00A4035A" w:rsidRPr="002C56D4">
        <w:rPr>
          <w:szCs w:val="24"/>
        </w:rPr>
        <w:t xml:space="preserve">. </w:t>
      </w:r>
    </w:p>
    <w:p w:rsidR="002A4D5A" w:rsidRPr="002C56D4" w:rsidRDefault="007E4F0D" w:rsidP="002A4D5A">
      <w:pPr>
        <w:numPr>
          <w:ilvl w:val="0"/>
          <w:numId w:val="19"/>
        </w:numPr>
        <w:autoSpaceDE w:val="0"/>
        <w:autoSpaceDN w:val="0"/>
        <w:adjustRightInd w:val="0"/>
        <w:rPr>
          <w:szCs w:val="24"/>
        </w:rPr>
      </w:pPr>
      <w:r w:rsidRPr="002C56D4">
        <w:rPr>
          <w:b/>
          <w:szCs w:val="24"/>
        </w:rPr>
        <w:t>Case Study Protocol/Semi-structured Focus Group</w:t>
      </w:r>
      <w:r w:rsidR="00E80D6C" w:rsidRPr="002C56D4">
        <w:rPr>
          <w:b/>
          <w:szCs w:val="24"/>
        </w:rPr>
        <w:t>:</w:t>
      </w:r>
      <w:r w:rsidR="00CF472F" w:rsidRPr="002C56D4">
        <w:rPr>
          <w:b/>
          <w:szCs w:val="24"/>
        </w:rPr>
        <w:t xml:space="preserve"> </w:t>
      </w:r>
      <w:r w:rsidR="002A4D5A" w:rsidRPr="002C56D4">
        <w:rPr>
          <w:szCs w:val="24"/>
        </w:rPr>
        <w:t>The grantees in the sample will include three (3) from each of these categories:  local implementation grant; planning grant for statewide expansion; or implementation grant for statewide implementation.  Case studies will be initiated at the rate of one per month beginning in January of each year.  Grant communities will be selected at random within each of these categories.</w:t>
      </w:r>
    </w:p>
    <w:p w:rsidR="00A13639" w:rsidRDefault="00A13639">
      <w:pPr>
        <w:rPr>
          <w:b/>
          <w:bCs/>
          <w:szCs w:val="24"/>
        </w:rPr>
      </w:pPr>
    </w:p>
    <w:p w:rsidR="006E3137" w:rsidRPr="002C56D4" w:rsidRDefault="00E6674D" w:rsidP="00E6674D">
      <w:pPr>
        <w:autoSpaceDE w:val="0"/>
        <w:autoSpaceDN w:val="0"/>
        <w:adjustRightInd w:val="0"/>
        <w:rPr>
          <w:b/>
          <w:bCs/>
          <w:szCs w:val="24"/>
        </w:rPr>
      </w:pPr>
      <w:r w:rsidRPr="002C56D4">
        <w:rPr>
          <w:b/>
          <w:bCs/>
          <w:szCs w:val="24"/>
        </w:rPr>
        <w:t xml:space="preserve">Proposed sample size and rationale. </w:t>
      </w:r>
    </w:p>
    <w:p w:rsidR="008206BF" w:rsidRPr="002C56D4" w:rsidRDefault="007E4F0D" w:rsidP="0052749C">
      <w:pPr>
        <w:numPr>
          <w:ilvl w:val="0"/>
          <w:numId w:val="15"/>
        </w:numPr>
        <w:autoSpaceDE w:val="0"/>
        <w:autoSpaceDN w:val="0"/>
        <w:adjustRightInd w:val="0"/>
        <w:rPr>
          <w:szCs w:val="24"/>
        </w:rPr>
      </w:pPr>
      <w:r w:rsidRPr="002C56D4">
        <w:rPr>
          <w:b/>
          <w:szCs w:val="24"/>
        </w:rPr>
        <w:t>Impact of Training and Technical Assistance (IOTTA) Tool</w:t>
      </w:r>
      <w:r w:rsidR="007E6328" w:rsidRPr="002C56D4">
        <w:rPr>
          <w:szCs w:val="24"/>
        </w:rPr>
        <w:t xml:space="preserve">: </w:t>
      </w:r>
      <w:r w:rsidR="008206BF" w:rsidRPr="002C56D4">
        <w:rPr>
          <w:szCs w:val="24"/>
        </w:rPr>
        <w:t>The contractor</w:t>
      </w:r>
      <w:r w:rsidR="002C163E" w:rsidRPr="002C56D4">
        <w:rPr>
          <w:szCs w:val="24"/>
        </w:rPr>
        <w:t xml:space="preserve"> </w:t>
      </w:r>
      <w:r w:rsidR="00A4035A" w:rsidRPr="002C56D4">
        <w:rPr>
          <w:szCs w:val="24"/>
        </w:rPr>
        <w:t>approximations</w:t>
      </w:r>
      <w:r w:rsidR="002C163E" w:rsidRPr="002C56D4">
        <w:rPr>
          <w:szCs w:val="24"/>
        </w:rPr>
        <w:t xml:space="preserve"> that approximately </w:t>
      </w:r>
      <w:r w:rsidR="00665EBC" w:rsidRPr="002C56D4">
        <w:rPr>
          <w:szCs w:val="24"/>
        </w:rPr>
        <w:t>40</w:t>
      </w:r>
      <w:r w:rsidR="00CD3116" w:rsidRPr="002C56D4">
        <w:rPr>
          <w:szCs w:val="24"/>
        </w:rPr>
        <w:t>0</w:t>
      </w:r>
      <w:r w:rsidR="002C163E" w:rsidRPr="002C56D4">
        <w:rPr>
          <w:szCs w:val="24"/>
        </w:rPr>
        <w:t xml:space="preserve"> </w:t>
      </w:r>
      <w:r w:rsidR="00665EBC" w:rsidRPr="002C56D4">
        <w:rPr>
          <w:szCs w:val="24"/>
        </w:rPr>
        <w:t>individuals’</w:t>
      </w:r>
      <w:r w:rsidR="002C163E" w:rsidRPr="002C56D4">
        <w:rPr>
          <w:szCs w:val="24"/>
        </w:rPr>
        <w:t xml:space="preserve"> </w:t>
      </w:r>
      <w:r w:rsidR="00665EBC" w:rsidRPr="002C56D4">
        <w:rPr>
          <w:szCs w:val="24"/>
        </w:rPr>
        <w:t>maximum per year from grantees</w:t>
      </w:r>
      <w:r w:rsidR="002C163E" w:rsidRPr="002C56D4">
        <w:rPr>
          <w:szCs w:val="24"/>
        </w:rPr>
        <w:t xml:space="preserve"> will receive this survey.</w:t>
      </w:r>
      <w:r w:rsidR="008206BF" w:rsidRPr="002C56D4">
        <w:rPr>
          <w:szCs w:val="24"/>
        </w:rPr>
        <w:t xml:space="preserve">  </w:t>
      </w:r>
      <w:r w:rsidR="006327DD" w:rsidRPr="002C56D4">
        <w:rPr>
          <w:szCs w:val="24"/>
        </w:rPr>
        <w:t>T</w:t>
      </w:r>
      <w:r w:rsidR="008206BF" w:rsidRPr="002C56D4">
        <w:rPr>
          <w:szCs w:val="24"/>
        </w:rPr>
        <w:t xml:space="preserve">he contractor </w:t>
      </w:r>
      <w:r w:rsidR="006327DD" w:rsidRPr="002C56D4">
        <w:rPr>
          <w:szCs w:val="24"/>
        </w:rPr>
        <w:t>will ask all of t</w:t>
      </w:r>
      <w:r w:rsidR="00D33733" w:rsidRPr="002C56D4">
        <w:rPr>
          <w:szCs w:val="24"/>
        </w:rPr>
        <w:t>hese individuals to complete this survey</w:t>
      </w:r>
      <w:r w:rsidR="00381EAE" w:rsidRPr="002C56D4">
        <w:rPr>
          <w:szCs w:val="24"/>
        </w:rPr>
        <w:t>,</w:t>
      </w:r>
      <w:r w:rsidR="005B499F" w:rsidRPr="002C56D4">
        <w:rPr>
          <w:szCs w:val="24"/>
        </w:rPr>
        <w:t xml:space="preserve"> to help obtain representative feedback of all community members</w:t>
      </w:r>
      <w:r w:rsidR="006327DD" w:rsidRPr="002C56D4">
        <w:rPr>
          <w:szCs w:val="24"/>
        </w:rPr>
        <w:t>.  Assuming</w:t>
      </w:r>
      <w:r w:rsidR="002C163E" w:rsidRPr="002C56D4">
        <w:rPr>
          <w:szCs w:val="24"/>
        </w:rPr>
        <w:t xml:space="preserve"> that 35</w:t>
      </w:r>
      <w:r w:rsidR="008206BF" w:rsidRPr="002C56D4">
        <w:rPr>
          <w:szCs w:val="24"/>
        </w:rPr>
        <w:t xml:space="preserve">% of these </w:t>
      </w:r>
      <w:r w:rsidR="00E815D8" w:rsidRPr="002C56D4">
        <w:rPr>
          <w:szCs w:val="24"/>
        </w:rPr>
        <w:t>individuals</w:t>
      </w:r>
      <w:r w:rsidR="008206BF" w:rsidRPr="002C56D4">
        <w:rPr>
          <w:szCs w:val="24"/>
        </w:rPr>
        <w:t xml:space="preserve"> complete this survey</w:t>
      </w:r>
      <w:r w:rsidR="006327DD" w:rsidRPr="002C56D4">
        <w:rPr>
          <w:szCs w:val="24"/>
        </w:rPr>
        <w:t xml:space="preserve">, </w:t>
      </w:r>
      <w:r w:rsidR="007E7FF0" w:rsidRPr="002C56D4">
        <w:rPr>
          <w:szCs w:val="24"/>
        </w:rPr>
        <w:t>140</w:t>
      </w:r>
      <w:r w:rsidR="004F26B6">
        <w:rPr>
          <w:szCs w:val="24"/>
        </w:rPr>
        <w:t xml:space="preserve"> individuals from </w:t>
      </w:r>
      <w:r w:rsidR="007E7FF0" w:rsidRPr="002C56D4">
        <w:rPr>
          <w:szCs w:val="24"/>
        </w:rPr>
        <w:t>grante</w:t>
      </w:r>
      <w:r w:rsidR="004F26B6">
        <w:rPr>
          <w:szCs w:val="24"/>
        </w:rPr>
        <w:t>e communities</w:t>
      </w:r>
      <w:r w:rsidR="007E7FF0" w:rsidRPr="002C56D4">
        <w:rPr>
          <w:szCs w:val="24"/>
        </w:rPr>
        <w:t xml:space="preserve"> that access the TA Network</w:t>
      </w:r>
      <w:r w:rsidR="00E815D8" w:rsidRPr="002C56D4">
        <w:rPr>
          <w:szCs w:val="24"/>
        </w:rPr>
        <w:t xml:space="preserve"> will complete th</w:t>
      </w:r>
      <w:r w:rsidR="002C163E" w:rsidRPr="002C56D4">
        <w:rPr>
          <w:szCs w:val="24"/>
        </w:rPr>
        <w:t>is</w:t>
      </w:r>
      <w:r w:rsidR="00E815D8" w:rsidRPr="002C56D4">
        <w:rPr>
          <w:szCs w:val="24"/>
        </w:rPr>
        <w:t xml:space="preserve"> </w:t>
      </w:r>
      <w:r w:rsidR="007E7FF0" w:rsidRPr="002C56D4">
        <w:rPr>
          <w:szCs w:val="24"/>
        </w:rPr>
        <w:t>survey that</w:t>
      </w:r>
      <w:r w:rsidR="002C163E" w:rsidRPr="002C56D4">
        <w:rPr>
          <w:szCs w:val="24"/>
        </w:rPr>
        <w:t xml:space="preserve"> is administered </w:t>
      </w:r>
      <w:r w:rsidR="007E7FF0" w:rsidRPr="002C56D4">
        <w:rPr>
          <w:szCs w:val="24"/>
        </w:rPr>
        <w:t>quarterly, after receiving TA</w:t>
      </w:r>
      <w:r w:rsidR="00E815D8" w:rsidRPr="002C56D4">
        <w:rPr>
          <w:szCs w:val="24"/>
        </w:rPr>
        <w:t>.</w:t>
      </w:r>
    </w:p>
    <w:p w:rsidR="007E6328" w:rsidRPr="002C56D4" w:rsidRDefault="007E4F0D" w:rsidP="0052749C">
      <w:pPr>
        <w:numPr>
          <w:ilvl w:val="0"/>
          <w:numId w:val="15"/>
        </w:numPr>
        <w:autoSpaceDE w:val="0"/>
        <w:autoSpaceDN w:val="0"/>
        <w:adjustRightInd w:val="0"/>
        <w:rPr>
          <w:szCs w:val="24"/>
        </w:rPr>
      </w:pPr>
      <w:r w:rsidRPr="002C56D4">
        <w:rPr>
          <w:b/>
          <w:szCs w:val="24"/>
        </w:rPr>
        <w:t>Case Study Protocol/Semi-structured Focus Group</w:t>
      </w:r>
      <w:r w:rsidR="007E6328" w:rsidRPr="002C56D4">
        <w:rPr>
          <w:b/>
          <w:szCs w:val="24"/>
        </w:rPr>
        <w:t xml:space="preserve">: </w:t>
      </w:r>
      <w:r w:rsidR="00A4035A" w:rsidRPr="002C56D4">
        <w:rPr>
          <w:szCs w:val="24"/>
        </w:rPr>
        <w:t xml:space="preserve">The contactor's </w:t>
      </w:r>
      <w:r w:rsidR="00EB2EDF" w:rsidRPr="002C56D4">
        <w:rPr>
          <w:szCs w:val="24"/>
        </w:rPr>
        <w:t>a</w:t>
      </w:r>
      <w:r w:rsidR="007E7FF0" w:rsidRPr="002C56D4">
        <w:rPr>
          <w:szCs w:val="24"/>
        </w:rPr>
        <w:t>ssumes</w:t>
      </w:r>
      <w:r w:rsidR="00EB2EDF" w:rsidRPr="002C56D4">
        <w:rPr>
          <w:szCs w:val="24"/>
        </w:rPr>
        <w:t xml:space="preserve"> that approx</w:t>
      </w:r>
      <w:r w:rsidR="007E7FF0" w:rsidRPr="002C56D4">
        <w:rPr>
          <w:szCs w:val="24"/>
        </w:rPr>
        <w:t>imately 40</w:t>
      </w:r>
      <w:r w:rsidR="00EB2EDF" w:rsidRPr="002C56D4">
        <w:rPr>
          <w:szCs w:val="24"/>
        </w:rPr>
        <w:t xml:space="preserve"> individuals</w:t>
      </w:r>
      <w:r w:rsidR="007E7FF0" w:rsidRPr="002C56D4">
        <w:rPr>
          <w:szCs w:val="24"/>
        </w:rPr>
        <w:t xml:space="preserve"> from 6 different grantee sites will be interviewed or </w:t>
      </w:r>
      <w:r w:rsidR="007E7FF0" w:rsidRPr="002C56D4">
        <w:rPr>
          <w:szCs w:val="24"/>
        </w:rPr>
        <w:lastRenderedPageBreak/>
        <w:t>participate in the case study.</w:t>
      </w:r>
      <w:r w:rsidR="00EB2EDF" w:rsidRPr="002C56D4">
        <w:rPr>
          <w:szCs w:val="24"/>
        </w:rPr>
        <w:t xml:space="preserve"> </w:t>
      </w:r>
      <w:r w:rsidR="007E7FF0" w:rsidRPr="002C56D4">
        <w:rPr>
          <w:szCs w:val="24"/>
        </w:rPr>
        <w:t xml:space="preserve"> The grantees in this sample will include three from each of these categories: local implementation grant, planning grant for statewide expansion, or implementation grant for statewide implementation. Grantees will be randomly selected from within each of these categories. For each of the grantees participating in the case study, 3-5 inf</w:t>
      </w:r>
      <w:r w:rsidR="00496967" w:rsidRPr="002C56D4">
        <w:rPr>
          <w:szCs w:val="24"/>
        </w:rPr>
        <w:t>ormants will be identified and</w:t>
      </w:r>
      <w:r w:rsidR="007E7FF0" w:rsidRPr="002C56D4">
        <w:rPr>
          <w:szCs w:val="24"/>
        </w:rPr>
        <w:t xml:space="preserve"> interviewed on the phone. The informants will include the Project Director, the TA coordinator and at least </w:t>
      </w:r>
      <w:r w:rsidR="00D66B6C" w:rsidRPr="002C56D4">
        <w:rPr>
          <w:szCs w:val="24"/>
        </w:rPr>
        <w:t xml:space="preserve">one other person centrally involved in receiving TA or implementing the grantee’s systems change strategy. </w:t>
      </w:r>
      <w:r w:rsidR="00BC43A9" w:rsidRPr="002C56D4">
        <w:rPr>
          <w:szCs w:val="24"/>
        </w:rPr>
        <w:t xml:space="preserve">Assuming that </w:t>
      </w:r>
      <w:r w:rsidR="001462E4" w:rsidRPr="002C56D4">
        <w:rPr>
          <w:szCs w:val="24"/>
        </w:rPr>
        <w:t>7</w:t>
      </w:r>
      <w:r w:rsidR="00D66B6C" w:rsidRPr="002C56D4">
        <w:rPr>
          <w:szCs w:val="24"/>
        </w:rPr>
        <w:t>0</w:t>
      </w:r>
      <w:r w:rsidR="00EB2EDF" w:rsidRPr="002C56D4">
        <w:rPr>
          <w:szCs w:val="24"/>
        </w:rPr>
        <w:t xml:space="preserve">% of these </w:t>
      </w:r>
      <w:r w:rsidR="00D66B6C" w:rsidRPr="002C56D4">
        <w:rPr>
          <w:szCs w:val="24"/>
        </w:rPr>
        <w:t>individuals fully participates in this case study</w:t>
      </w:r>
      <w:r w:rsidR="00EB2EDF" w:rsidRPr="002C56D4">
        <w:rPr>
          <w:szCs w:val="24"/>
        </w:rPr>
        <w:t>,</w:t>
      </w:r>
      <w:r w:rsidR="00D66B6C" w:rsidRPr="002C56D4">
        <w:rPr>
          <w:szCs w:val="24"/>
        </w:rPr>
        <w:t xml:space="preserve"> approximately</w:t>
      </w:r>
      <w:r w:rsidR="00EB2EDF" w:rsidRPr="002C56D4">
        <w:rPr>
          <w:szCs w:val="24"/>
        </w:rPr>
        <w:t xml:space="preserve"> </w:t>
      </w:r>
      <w:r w:rsidR="001462E4" w:rsidRPr="002C56D4">
        <w:rPr>
          <w:szCs w:val="24"/>
        </w:rPr>
        <w:t>28</w:t>
      </w:r>
      <w:r w:rsidR="00D66B6C" w:rsidRPr="002C56D4">
        <w:rPr>
          <w:szCs w:val="24"/>
        </w:rPr>
        <w:t xml:space="preserve"> grantees will complete this case study each year.</w:t>
      </w:r>
      <w:r w:rsidR="00EB2EDF" w:rsidRPr="002C56D4">
        <w:rPr>
          <w:szCs w:val="24"/>
        </w:rPr>
        <w:t xml:space="preserve"> </w:t>
      </w:r>
    </w:p>
    <w:p w:rsidR="00D33733" w:rsidRPr="002C56D4" w:rsidRDefault="00D33733" w:rsidP="00D33733">
      <w:pPr>
        <w:autoSpaceDE w:val="0"/>
        <w:autoSpaceDN w:val="0"/>
        <w:adjustRightInd w:val="0"/>
        <w:ind w:left="720"/>
        <w:rPr>
          <w:szCs w:val="24"/>
        </w:rPr>
      </w:pPr>
    </w:p>
    <w:p w:rsidR="00A512C8" w:rsidRPr="002C56D4" w:rsidRDefault="00E6674D" w:rsidP="00E6674D">
      <w:pPr>
        <w:autoSpaceDE w:val="0"/>
        <w:autoSpaceDN w:val="0"/>
        <w:adjustRightInd w:val="0"/>
        <w:rPr>
          <w:b/>
          <w:bCs/>
          <w:szCs w:val="24"/>
        </w:rPr>
      </w:pPr>
      <w:proofErr w:type="gramStart"/>
      <w:r w:rsidRPr="002C56D4">
        <w:rPr>
          <w:b/>
          <w:bCs/>
          <w:szCs w:val="24"/>
        </w:rPr>
        <w:t>Planned frequency of information collection.</w:t>
      </w:r>
      <w:proofErr w:type="gramEnd"/>
      <w:r w:rsidRPr="002C56D4">
        <w:rPr>
          <w:b/>
          <w:bCs/>
          <w:szCs w:val="24"/>
        </w:rPr>
        <w:t xml:space="preserve"> </w:t>
      </w:r>
      <w:bookmarkStart w:id="0" w:name="OLE_LINK1"/>
    </w:p>
    <w:p w:rsidR="00372F77" w:rsidRPr="002C56D4" w:rsidRDefault="007E4F0D" w:rsidP="00372F77">
      <w:pPr>
        <w:numPr>
          <w:ilvl w:val="0"/>
          <w:numId w:val="20"/>
        </w:numPr>
        <w:autoSpaceDE w:val="0"/>
        <w:autoSpaceDN w:val="0"/>
        <w:adjustRightInd w:val="0"/>
        <w:rPr>
          <w:szCs w:val="24"/>
        </w:rPr>
      </w:pPr>
      <w:r w:rsidRPr="002C56D4">
        <w:rPr>
          <w:b/>
          <w:szCs w:val="24"/>
        </w:rPr>
        <w:t>Impact of Training and Technical Assistance (IOTTA) Tool</w:t>
      </w:r>
      <w:r w:rsidR="0032193B" w:rsidRPr="002C56D4">
        <w:rPr>
          <w:szCs w:val="24"/>
        </w:rPr>
        <w:t xml:space="preserve">: </w:t>
      </w:r>
      <w:r w:rsidR="00372F77" w:rsidRPr="002C56D4">
        <w:rPr>
          <w:szCs w:val="24"/>
        </w:rPr>
        <w:t xml:space="preserve">The contractor will administer the </w:t>
      </w:r>
      <w:r w:rsidR="00496967" w:rsidRPr="002C56D4">
        <w:rPr>
          <w:szCs w:val="24"/>
        </w:rPr>
        <w:t xml:space="preserve">IOTTA every 3 months (quarterly) after </w:t>
      </w:r>
      <w:r w:rsidR="001462E4" w:rsidRPr="002C56D4">
        <w:rPr>
          <w:szCs w:val="24"/>
        </w:rPr>
        <w:t>receiving</w:t>
      </w:r>
      <w:r w:rsidR="00496967" w:rsidRPr="002C56D4">
        <w:rPr>
          <w:szCs w:val="24"/>
        </w:rPr>
        <w:t xml:space="preserve"> grantee information from TARS report. Each quarter, the TA Network staff will run a report from TARS that will include the name of the provider, the individual receiving TA and the TA interaction. From the TARS report, an individualized IOTTA survey will be generated and disseminated to participants who received TA over the 3-month period</w:t>
      </w:r>
      <w:r w:rsidR="001462E4" w:rsidRPr="002C56D4">
        <w:rPr>
          <w:szCs w:val="24"/>
        </w:rPr>
        <w:t xml:space="preserve"> encouraging their participation in the survey</w:t>
      </w:r>
      <w:r w:rsidR="00496967" w:rsidRPr="002C56D4">
        <w:rPr>
          <w:szCs w:val="24"/>
        </w:rPr>
        <w:t xml:space="preserve">. </w:t>
      </w:r>
    </w:p>
    <w:p w:rsidR="00372F77" w:rsidRPr="002C56D4" w:rsidRDefault="007E4F0D" w:rsidP="00372F77">
      <w:pPr>
        <w:numPr>
          <w:ilvl w:val="0"/>
          <w:numId w:val="20"/>
        </w:numPr>
        <w:autoSpaceDE w:val="0"/>
        <w:autoSpaceDN w:val="0"/>
        <w:adjustRightInd w:val="0"/>
        <w:rPr>
          <w:szCs w:val="24"/>
        </w:rPr>
      </w:pPr>
      <w:r w:rsidRPr="002C56D4">
        <w:rPr>
          <w:b/>
          <w:szCs w:val="24"/>
        </w:rPr>
        <w:t>Case Study Protocol/Semi-structured Focus Group</w:t>
      </w:r>
      <w:r w:rsidR="0032193B" w:rsidRPr="002C56D4">
        <w:rPr>
          <w:b/>
          <w:szCs w:val="24"/>
        </w:rPr>
        <w:t xml:space="preserve">: </w:t>
      </w:r>
      <w:r w:rsidR="004F26B6" w:rsidRPr="004F26B6">
        <w:rPr>
          <w:szCs w:val="24"/>
        </w:rPr>
        <w:t>E</w:t>
      </w:r>
      <w:r w:rsidR="001462E4" w:rsidRPr="002C56D4">
        <w:rPr>
          <w:szCs w:val="24"/>
        </w:rPr>
        <w:t xml:space="preserve">ach </w:t>
      </w:r>
      <w:r w:rsidR="004F26B6">
        <w:rPr>
          <w:szCs w:val="24"/>
        </w:rPr>
        <w:t>year</w:t>
      </w:r>
      <w:r w:rsidR="001462E4" w:rsidRPr="002C56D4">
        <w:rPr>
          <w:szCs w:val="24"/>
        </w:rPr>
        <w:t xml:space="preserve"> case studies will be initiated and a sample will be randomly identified to participate in the interview over the phone. </w:t>
      </w:r>
    </w:p>
    <w:p w:rsidR="001462E4" w:rsidRPr="002C56D4" w:rsidRDefault="001462E4" w:rsidP="001462E4">
      <w:pPr>
        <w:autoSpaceDE w:val="0"/>
        <w:autoSpaceDN w:val="0"/>
        <w:adjustRightInd w:val="0"/>
        <w:ind w:left="720"/>
        <w:rPr>
          <w:szCs w:val="24"/>
        </w:rPr>
      </w:pPr>
    </w:p>
    <w:bookmarkEnd w:id="0"/>
    <w:p w:rsidR="00782048" w:rsidRPr="002C56D4" w:rsidRDefault="00E6674D" w:rsidP="00AD1F2D">
      <w:pPr>
        <w:autoSpaceDE w:val="0"/>
        <w:autoSpaceDN w:val="0"/>
        <w:adjustRightInd w:val="0"/>
        <w:rPr>
          <w:b/>
          <w:bCs/>
          <w:szCs w:val="24"/>
        </w:rPr>
      </w:pPr>
      <w:proofErr w:type="gramStart"/>
      <w:r w:rsidRPr="002C56D4">
        <w:rPr>
          <w:b/>
          <w:bCs/>
          <w:szCs w:val="24"/>
        </w:rPr>
        <w:t>Time period over which the information will be collected.</w:t>
      </w:r>
      <w:proofErr w:type="gramEnd"/>
      <w:r w:rsidRPr="002C56D4">
        <w:rPr>
          <w:b/>
          <w:bCs/>
          <w:szCs w:val="24"/>
        </w:rPr>
        <w:t xml:space="preserve"> </w:t>
      </w:r>
    </w:p>
    <w:p w:rsidR="002F501C" w:rsidRPr="002C56D4" w:rsidRDefault="007E4F0D" w:rsidP="002F501C">
      <w:pPr>
        <w:numPr>
          <w:ilvl w:val="0"/>
          <w:numId w:val="20"/>
        </w:numPr>
        <w:autoSpaceDE w:val="0"/>
        <w:autoSpaceDN w:val="0"/>
        <w:adjustRightInd w:val="0"/>
        <w:rPr>
          <w:szCs w:val="24"/>
        </w:rPr>
      </w:pPr>
      <w:r w:rsidRPr="002C56D4">
        <w:rPr>
          <w:b/>
          <w:szCs w:val="24"/>
        </w:rPr>
        <w:t>Impact of Training and Technical Assistance (IOTTA) Tool</w:t>
      </w:r>
      <w:r w:rsidR="0032193B" w:rsidRPr="002C56D4">
        <w:rPr>
          <w:szCs w:val="24"/>
        </w:rPr>
        <w:t xml:space="preserve">: </w:t>
      </w:r>
      <w:r w:rsidR="002F501C" w:rsidRPr="002C56D4">
        <w:rPr>
          <w:szCs w:val="24"/>
        </w:rPr>
        <w:t xml:space="preserve">This survey will remain active for approximately </w:t>
      </w:r>
      <w:r w:rsidR="002A4D5A" w:rsidRPr="002C56D4">
        <w:rPr>
          <w:szCs w:val="24"/>
        </w:rPr>
        <w:t>two</w:t>
      </w:r>
      <w:r w:rsidR="002F501C" w:rsidRPr="002C56D4">
        <w:rPr>
          <w:szCs w:val="24"/>
        </w:rPr>
        <w:t xml:space="preserve"> weeks.</w:t>
      </w:r>
    </w:p>
    <w:p w:rsidR="0032193B" w:rsidRPr="002C56D4" w:rsidRDefault="007E4F0D" w:rsidP="002F501C">
      <w:pPr>
        <w:numPr>
          <w:ilvl w:val="0"/>
          <w:numId w:val="20"/>
        </w:numPr>
        <w:autoSpaceDE w:val="0"/>
        <w:autoSpaceDN w:val="0"/>
        <w:adjustRightInd w:val="0"/>
        <w:rPr>
          <w:szCs w:val="24"/>
        </w:rPr>
      </w:pPr>
      <w:r w:rsidRPr="002C56D4">
        <w:rPr>
          <w:b/>
          <w:szCs w:val="24"/>
        </w:rPr>
        <w:t>Case Study Protocol/Semi-structured Focus Group</w:t>
      </w:r>
      <w:r w:rsidR="0032193B" w:rsidRPr="002C56D4">
        <w:rPr>
          <w:b/>
          <w:szCs w:val="24"/>
        </w:rPr>
        <w:t xml:space="preserve">: </w:t>
      </w:r>
      <w:r w:rsidR="001462E4" w:rsidRPr="002C56D4">
        <w:rPr>
          <w:szCs w:val="24"/>
        </w:rPr>
        <w:t xml:space="preserve">This data collection period will remain active for the first month of the year in January, in an attempt to capture all identified participants in each of the six different grantee sites. </w:t>
      </w:r>
    </w:p>
    <w:p w:rsidR="002F501C" w:rsidRPr="002C56D4" w:rsidRDefault="002F501C" w:rsidP="002F501C">
      <w:pPr>
        <w:autoSpaceDE w:val="0"/>
        <w:autoSpaceDN w:val="0"/>
        <w:adjustRightInd w:val="0"/>
        <w:ind w:left="720"/>
        <w:rPr>
          <w:szCs w:val="24"/>
        </w:rPr>
      </w:pPr>
    </w:p>
    <w:p w:rsidR="00A51A85" w:rsidRPr="002C56D4" w:rsidRDefault="00A16A27" w:rsidP="00A51A85">
      <w:pPr>
        <w:autoSpaceDE w:val="0"/>
        <w:autoSpaceDN w:val="0"/>
        <w:adjustRightInd w:val="0"/>
        <w:rPr>
          <w:szCs w:val="24"/>
        </w:rPr>
      </w:pPr>
      <w:r w:rsidRPr="002C56D4">
        <w:rPr>
          <w:b/>
          <w:bCs/>
          <w:szCs w:val="24"/>
        </w:rPr>
        <w:t>Expected response rate and p</w:t>
      </w:r>
      <w:r w:rsidR="00E6674D" w:rsidRPr="002C56D4">
        <w:rPr>
          <w:b/>
          <w:bCs/>
          <w:szCs w:val="24"/>
        </w:rPr>
        <w:t xml:space="preserve">lan for follow-up, if any, of non-respondents. </w:t>
      </w:r>
    </w:p>
    <w:p w:rsidR="00F1144F" w:rsidRPr="002C56D4" w:rsidRDefault="007E4F0D" w:rsidP="00F1144F">
      <w:pPr>
        <w:numPr>
          <w:ilvl w:val="0"/>
          <w:numId w:val="24"/>
        </w:numPr>
        <w:autoSpaceDE w:val="0"/>
        <w:autoSpaceDN w:val="0"/>
        <w:adjustRightInd w:val="0"/>
        <w:rPr>
          <w:szCs w:val="24"/>
        </w:rPr>
      </w:pPr>
      <w:r w:rsidRPr="002C56D4">
        <w:rPr>
          <w:b/>
          <w:szCs w:val="24"/>
        </w:rPr>
        <w:t>Impact of Training and Technical Assistance (IOTTA) Tool</w:t>
      </w:r>
      <w:r w:rsidR="0032193B" w:rsidRPr="002C56D4">
        <w:rPr>
          <w:szCs w:val="24"/>
        </w:rPr>
        <w:t xml:space="preserve"> </w:t>
      </w:r>
      <w:r w:rsidR="00665EBC" w:rsidRPr="002C56D4">
        <w:rPr>
          <w:szCs w:val="24"/>
        </w:rPr>
        <w:t>Based on past experience</w:t>
      </w:r>
      <w:r w:rsidR="001462E4" w:rsidRPr="002C56D4">
        <w:rPr>
          <w:szCs w:val="24"/>
        </w:rPr>
        <w:t xml:space="preserve"> </w:t>
      </w:r>
      <w:r w:rsidR="00A51A85" w:rsidRPr="002C56D4">
        <w:rPr>
          <w:szCs w:val="24"/>
        </w:rPr>
        <w:t>collecting similar feedback, the contractor anticipates that approximately 3</w:t>
      </w:r>
      <w:r w:rsidR="00F1144F" w:rsidRPr="002C56D4">
        <w:rPr>
          <w:szCs w:val="24"/>
        </w:rPr>
        <w:t>5</w:t>
      </w:r>
      <w:r w:rsidR="00A51A85" w:rsidRPr="002C56D4">
        <w:rPr>
          <w:szCs w:val="24"/>
        </w:rPr>
        <w:t>% of</w:t>
      </w:r>
      <w:r w:rsidR="00F1144F" w:rsidRPr="002C56D4">
        <w:rPr>
          <w:szCs w:val="24"/>
        </w:rPr>
        <w:t xml:space="preserve"> grantee community members will complete the</w:t>
      </w:r>
      <w:r w:rsidR="00A512C8" w:rsidRPr="002C56D4">
        <w:rPr>
          <w:szCs w:val="24"/>
        </w:rPr>
        <w:t xml:space="preserve"> </w:t>
      </w:r>
      <w:r w:rsidR="00F1144F" w:rsidRPr="002C56D4">
        <w:rPr>
          <w:szCs w:val="24"/>
        </w:rPr>
        <w:t>s</w:t>
      </w:r>
      <w:r w:rsidR="00A512C8" w:rsidRPr="002C56D4">
        <w:rPr>
          <w:szCs w:val="24"/>
        </w:rPr>
        <w:t>urvey</w:t>
      </w:r>
      <w:r w:rsidR="00A51A85" w:rsidRPr="002C56D4">
        <w:rPr>
          <w:szCs w:val="24"/>
        </w:rPr>
        <w:t xml:space="preserve">.  </w:t>
      </w:r>
      <w:r w:rsidR="00F1144F" w:rsidRPr="002C56D4">
        <w:rPr>
          <w:szCs w:val="24"/>
        </w:rPr>
        <w:t>The contractor will s</w:t>
      </w:r>
      <w:r w:rsidR="001462E4" w:rsidRPr="002C56D4">
        <w:rPr>
          <w:szCs w:val="24"/>
        </w:rPr>
        <w:t xml:space="preserve">end to grantees an email with a Qualtrics </w:t>
      </w:r>
      <w:r w:rsidR="00F1144F" w:rsidRPr="002C56D4">
        <w:rPr>
          <w:szCs w:val="24"/>
        </w:rPr>
        <w:t>link to the survey.  Within one week of the survey due date, the cont</w:t>
      </w:r>
      <w:r w:rsidR="001462E4" w:rsidRPr="002C56D4">
        <w:rPr>
          <w:szCs w:val="24"/>
        </w:rPr>
        <w:t xml:space="preserve">ractor will send an email reminding potential respondents from the grantee community </w:t>
      </w:r>
      <w:r w:rsidR="00F1144F" w:rsidRPr="002C56D4">
        <w:rPr>
          <w:szCs w:val="24"/>
        </w:rPr>
        <w:t>to complete the survey.  This email will again include a survey l</w:t>
      </w:r>
      <w:r w:rsidR="001462E4" w:rsidRPr="002C56D4">
        <w:rPr>
          <w:szCs w:val="24"/>
        </w:rPr>
        <w:t>ink.</w:t>
      </w:r>
      <w:r w:rsidR="00F1144F" w:rsidRPr="002C56D4">
        <w:rPr>
          <w:szCs w:val="24"/>
        </w:rPr>
        <w:t xml:space="preserve"> No further follow-up activities are proposed.</w:t>
      </w:r>
    </w:p>
    <w:p w:rsidR="0032193B" w:rsidRPr="002C56D4" w:rsidRDefault="007E4F0D" w:rsidP="00F1144F">
      <w:pPr>
        <w:numPr>
          <w:ilvl w:val="0"/>
          <w:numId w:val="24"/>
        </w:numPr>
        <w:autoSpaceDE w:val="0"/>
        <w:autoSpaceDN w:val="0"/>
        <w:adjustRightInd w:val="0"/>
        <w:rPr>
          <w:szCs w:val="24"/>
        </w:rPr>
      </w:pPr>
      <w:r w:rsidRPr="002C56D4">
        <w:rPr>
          <w:b/>
          <w:szCs w:val="24"/>
        </w:rPr>
        <w:t>Case Study Protocol/Semi-structured Focus Group</w:t>
      </w:r>
      <w:r w:rsidR="0032193B" w:rsidRPr="002C56D4">
        <w:rPr>
          <w:b/>
          <w:szCs w:val="24"/>
        </w:rPr>
        <w:t xml:space="preserve">: </w:t>
      </w:r>
      <w:r w:rsidR="00BC43A9" w:rsidRPr="002C56D4">
        <w:rPr>
          <w:szCs w:val="24"/>
        </w:rPr>
        <w:t>The contractor estimates</w:t>
      </w:r>
      <w:r w:rsidR="001462E4" w:rsidRPr="002C56D4">
        <w:rPr>
          <w:szCs w:val="24"/>
        </w:rPr>
        <w:t xml:space="preserve"> a higher response rate of individually reaching out to participants, at</w:t>
      </w:r>
      <w:r w:rsidR="0032193B" w:rsidRPr="002C56D4">
        <w:rPr>
          <w:szCs w:val="24"/>
        </w:rPr>
        <w:t xml:space="preserve"> approximately </w:t>
      </w:r>
      <w:r w:rsidR="001462E4" w:rsidRPr="002C56D4">
        <w:rPr>
          <w:szCs w:val="24"/>
        </w:rPr>
        <w:t xml:space="preserve">70% completion of telephone interviews for the case studies. </w:t>
      </w:r>
      <w:r w:rsidR="002A4D5A" w:rsidRPr="002C56D4">
        <w:rPr>
          <w:szCs w:val="24"/>
        </w:rPr>
        <w:t>For individuals selected to participate, they will receive reminder emails to follow up with scheduling the phone interview up to 2 times over a one month period.</w:t>
      </w:r>
    </w:p>
    <w:p w:rsidR="009C55E2" w:rsidRPr="002C56D4" w:rsidRDefault="009C55E2" w:rsidP="00F1144F">
      <w:pPr>
        <w:autoSpaceDE w:val="0"/>
        <w:autoSpaceDN w:val="0"/>
        <w:adjustRightInd w:val="0"/>
        <w:ind w:left="720"/>
        <w:rPr>
          <w:szCs w:val="24"/>
        </w:rPr>
      </w:pPr>
    </w:p>
    <w:p w:rsidR="009C55E2" w:rsidRPr="002C56D4" w:rsidRDefault="00E6674D" w:rsidP="00611C5D">
      <w:pPr>
        <w:autoSpaceDE w:val="0"/>
        <w:autoSpaceDN w:val="0"/>
        <w:adjustRightInd w:val="0"/>
        <w:rPr>
          <w:b/>
          <w:bCs/>
          <w:szCs w:val="24"/>
        </w:rPr>
      </w:pPr>
      <w:proofErr w:type="gramStart"/>
      <w:r w:rsidRPr="002C56D4">
        <w:rPr>
          <w:b/>
          <w:bCs/>
          <w:szCs w:val="24"/>
        </w:rPr>
        <w:t>E</w:t>
      </w:r>
      <w:r w:rsidR="00424D23" w:rsidRPr="002C56D4">
        <w:rPr>
          <w:b/>
          <w:bCs/>
          <w:szCs w:val="24"/>
        </w:rPr>
        <w:t>xpected ability</w:t>
      </w:r>
      <w:r w:rsidR="00C41547" w:rsidRPr="002C56D4">
        <w:rPr>
          <w:b/>
          <w:bCs/>
          <w:szCs w:val="24"/>
        </w:rPr>
        <w:t xml:space="preserve"> </w:t>
      </w:r>
      <w:r w:rsidRPr="002C56D4">
        <w:rPr>
          <w:b/>
          <w:bCs/>
          <w:szCs w:val="24"/>
        </w:rPr>
        <w:t>to assess non-response bias using existing information.</w:t>
      </w:r>
      <w:proofErr w:type="gramEnd"/>
      <w:r w:rsidRPr="002C56D4">
        <w:rPr>
          <w:b/>
          <w:bCs/>
          <w:szCs w:val="24"/>
        </w:rPr>
        <w:t xml:space="preserve"> </w:t>
      </w:r>
    </w:p>
    <w:p w:rsidR="00E6674D" w:rsidRPr="002C56D4" w:rsidRDefault="007E4F0D" w:rsidP="009C55E2">
      <w:pPr>
        <w:numPr>
          <w:ilvl w:val="0"/>
          <w:numId w:val="16"/>
        </w:numPr>
        <w:autoSpaceDE w:val="0"/>
        <w:autoSpaceDN w:val="0"/>
        <w:adjustRightInd w:val="0"/>
        <w:rPr>
          <w:szCs w:val="24"/>
        </w:rPr>
      </w:pPr>
      <w:r w:rsidRPr="002C56D4">
        <w:rPr>
          <w:b/>
          <w:szCs w:val="24"/>
        </w:rPr>
        <w:t>Impact of Training and Technical Assistance (IOTTA) Tool</w:t>
      </w:r>
      <w:r w:rsidR="0032193B" w:rsidRPr="002C56D4">
        <w:rPr>
          <w:szCs w:val="24"/>
        </w:rPr>
        <w:t xml:space="preserve">: </w:t>
      </w:r>
      <w:r w:rsidR="00F14564" w:rsidRPr="002C56D4">
        <w:rPr>
          <w:szCs w:val="24"/>
        </w:rPr>
        <w:t xml:space="preserve">The contractor </w:t>
      </w:r>
      <w:r w:rsidR="00611C5D" w:rsidRPr="002C56D4">
        <w:rPr>
          <w:szCs w:val="24"/>
        </w:rPr>
        <w:t>do</w:t>
      </w:r>
      <w:r w:rsidR="00F14564" w:rsidRPr="002C56D4">
        <w:rPr>
          <w:szCs w:val="24"/>
        </w:rPr>
        <w:t>es</w:t>
      </w:r>
      <w:r w:rsidR="00611C5D" w:rsidRPr="002C56D4">
        <w:rPr>
          <w:szCs w:val="24"/>
        </w:rPr>
        <w:t xml:space="preserve"> not anticipate any non-response bias based on existing information. </w:t>
      </w:r>
    </w:p>
    <w:p w:rsidR="0032193B" w:rsidRPr="002C56D4" w:rsidRDefault="007E4F0D" w:rsidP="009C55E2">
      <w:pPr>
        <w:numPr>
          <w:ilvl w:val="0"/>
          <w:numId w:val="16"/>
        </w:numPr>
        <w:autoSpaceDE w:val="0"/>
        <w:autoSpaceDN w:val="0"/>
        <w:adjustRightInd w:val="0"/>
        <w:rPr>
          <w:szCs w:val="24"/>
        </w:rPr>
      </w:pPr>
      <w:r w:rsidRPr="002C56D4">
        <w:rPr>
          <w:b/>
          <w:szCs w:val="24"/>
        </w:rPr>
        <w:lastRenderedPageBreak/>
        <w:t>Case Study Protocol/Semi-structured Focus Group</w:t>
      </w:r>
      <w:r w:rsidR="000B1963" w:rsidRPr="002C56D4">
        <w:rPr>
          <w:b/>
          <w:szCs w:val="24"/>
        </w:rPr>
        <w:t xml:space="preserve">: </w:t>
      </w:r>
      <w:r w:rsidR="000B1963" w:rsidRPr="002C56D4">
        <w:rPr>
          <w:szCs w:val="24"/>
        </w:rPr>
        <w:t xml:space="preserve">The contractor does not anticipate any non-response bias based on existing information. </w:t>
      </w:r>
    </w:p>
    <w:p w:rsidR="00DE6319" w:rsidRPr="002C56D4" w:rsidRDefault="00DE6319" w:rsidP="00DE6319">
      <w:pPr>
        <w:autoSpaceDE w:val="0"/>
        <w:autoSpaceDN w:val="0"/>
        <w:adjustRightInd w:val="0"/>
        <w:ind w:left="720"/>
        <w:rPr>
          <w:szCs w:val="24"/>
        </w:rPr>
      </w:pPr>
    </w:p>
    <w:p w:rsidR="00E6674D" w:rsidRPr="002C56D4" w:rsidRDefault="00E6674D" w:rsidP="006A09A9">
      <w:pPr>
        <w:autoSpaceDE w:val="0"/>
        <w:autoSpaceDN w:val="0"/>
        <w:adjustRightInd w:val="0"/>
        <w:rPr>
          <w:szCs w:val="24"/>
        </w:rPr>
      </w:pPr>
      <w:r w:rsidRPr="002C56D4">
        <w:rPr>
          <w:b/>
          <w:bCs/>
          <w:szCs w:val="24"/>
        </w:rPr>
        <w:t xml:space="preserve">Methods used to maintain customer </w:t>
      </w:r>
      <w:r w:rsidR="002A10F6" w:rsidRPr="002C56D4">
        <w:rPr>
          <w:b/>
          <w:bCs/>
          <w:szCs w:val="24"/>
        </w:rPr>
        <w:t>privacy</w:t>
      </w:r>
      <w:r w:rsidRPr="002C56D4">
        <w:rPr>
          <w:b/>
          <w:bCs/>
          <w:szCs w:val="24"/>
        </w:rPr>
        <w:t xml:space="preserve">. </w:t>
      </w:r>
    </w:p>
    <w:p w:rsidR="00DE6319" w:rsidRPr="002C56D4" w:rsidRDefault="007E4F0D" w:rsidP="00DE6319">
      <w:pPr>
        <w:numPr>
          <w:ilvl w:val="0"/>
          <w:numId w:val="16"/>
        </w:numPr>
        <w:autoSpaceDE w:val="0"/>
        <w:autoSpaceDN w:val="0"/>
        <w:adjustRightInd w:val="0"/>
        <w:rPr>
          <w:szCs w:val="24"/>
        </w:rPr>
      </w:pPr>
      <w:r w:rsidRPr="002C56D4">
        <w:rPr>
          <w:b/>
          <w:szCs w:val="24"/>
        </w:rPr>
        <w:t>Impact of Training and Technical Assistance (IOTTA) Tool</w:t>
      </w:r>
      <w:r w:rsidR="00F86EAC" w:rsidRPr="002C56D4">
        <w:rPr>
          <w:szCs w:val="24"/>
        </w:rPr>
        <w:t xml:space="preserve">: </w:t>
      </w:r>
      <w:r w:rsidR="00234177" w:rsidRPr="00A13639">
        <w:rPr>
          <w:szCs w:val="24"/>
        </w:rPr>
        <w:t xml:space="preserve">Responses will be </w:t>
      </w:r>
      <w:r w:rsidR="00CA182F" w:rsidRPr="00A13639">
        <w:rPr>
          <w:szCs w:val="24"/>
        </w:rPr>
        <w:t>private</w:t>
      </w:r>
      <w:r w:rsidR="00CD3116" w:rsidRPr="00A13639">
        <w:rPr>
          <w:szCs w:val="24"/>
        </w:rPr>
        <w:t>.</w:t>
      </w:r>
      <w:r w:rsidR="00004E4B" w:rsidRPr="002C56D4">
        <w:rPr>
          <w:szCs w:val="24"/>
        </w:rPr>
        <w:t xml:space="preserve"> The introductory text for the survey explains this for respondents.</w:t>
      </w:r>
      <w:r w:rsidR="00DE6319" w:rsidRPr="002C56D4">
        <w:rPr>
          <w:szCs w:val="24"/>
        </w:rPr>
        <w:t xml:space="preserve"> Respondents will reply to the surveys using a common survey link, so it will not be possible to identify respondents unless they self-identify in the open-ended comments.  </w:t>
      </w:r>
      <w:r w:rsidR="00234177" w:rsidRPr="002C56D4">
        <w:rPr>
          <w:szCs w:val="24"/>
        </w:rPr>
        <w:t xml:space="preserve">Although not anonymous, the </w:t>
      </w:r>
      <w:r w:rsidR="00266FDF" w:rsidRPr="002C56D4">
        <w:rPr>
          <w:szCs w:val="24"/>
        </w:rPr>
        <w:t xml:space="preserve">link </w:t>
      </w:r>
      <w:r w:rsidR="00234177" w:rsidRPr="002C56D4">
        <w:rPr>
          <w:szCs w:val="24"/>
        </w:rPr>
        <w:t>has a unique identification number for each email address and</w:t>
      </w:r>
      <w:r w:rsidR="00A13639">
        <w:rPr>
          <w:szCs w:val="24"/>
        </w:rPr>
        <w:t xml:space="preserve"> customer responses will be</w:t>
      </w:r>
      <w:r w:rsidR="00234177" w:rsidRPr="002C56D4">
        <w:rPr>
          <w:szCs w:val="24"/>
        </w:rPr>
        <w:t xml:space="preserve"> private, with no anticipation of duplicate responses</w:t>
      </w:r>
      <w:r w:rsidR="00266FDF" w:rsidRPr="002C56D4">
        <w:rPr>
          <w:szCs w:val="24"/>
        </w:rPr>
        <w:t>.</w:t>
      </w:r>
      <w:r w:rsidR="00234177" w:rsidRPr="002C56D4">
        <w:rPr>
          <w:szCs w:val="24"/>
        </w:rPr>
        <w:t xml:space="preserve"> Qualtrics software is protected and accessible using a secure user name and password that is only known to the researcher. </w:t>
      </w:r>
    </w:p>
    <w:p w:rsidR="00F86EAC" w:rsidRPr="002C56D4" w:rsidRDefault="007E4F0D" w:rsidP="00DE6319">
      <w:pPr>
        <w:numPr>
          <w:ilvl w:val="0"/>
          <w:numId w:val="16"/>
        </w:numPr>
        <w:autoSpaceDE w:val="0"/>
        <w:autoSpaceDN w:val="0"/>
        <w:adjustRightInd w:val="0"/>
        <w:rPr>
          <w:szCs w:val="24"/>
        </w:rPr>
      </w:pPr>
      <w:r w:rsidRPr="002C56D4">
        <w:rPr>
          <w:b/>
          <w:szCs w:val="24"/>
        </w:rPr>
        <w:t>Case Study Protocol/Semi-structured Focus Group</w:t>
      </w:r>
      <w:r w:rsidR="00F86EAC" w:rsidRPr="002C56D4">
        <w:rPr>
          <w:b/>
          <w:szCs w:val="24"/>
        </w:rPr>
        <w:t xml:space="preserve">: </w:t>
      </w:r>
      <w:r w:rsidR="00234177" w:rsidRPr="002C56D4">
        <w:rPr>
          <w:szCs w:val="24"/>
        </w:rPr>
        <w:t xml:space="preserve">Responses will be </w:t>
      </w:r>
      <w:r w:rsidR="00A13639">
        <w:rPr>
          <w:szCs w:val="24"/>
        </w:rPr>
        <w:t>private</w:t>
      </w:r>
      <w:r w:rsidR="00234177" w:rsidRPr="002C56D4">
        <w:rPr>
          <w:szCs w:val="24"/>
        </w:rPr>
        <w:t xml:space="preserve">. </w:t>
      </w:r>
      <w:r w:rsidR="00F86EAC" w:rsidRPr="002C56D4">
        <w:rPr>
          <w:szCs w:val="24"/>
        </w:rPr>
        <w:t xml:space="preserve">Respondents will </w:t>
      </w:r>
      <w:r w:rsidR="00234177" w:rsidRPr="002C56D4">
        <w:rPr>
          <w:szCs w:val="24"/>
        </w:rPr>
        <w:t>be recorded by phone and transcripts will be transcribe</w:t>
      </w:r>
      <w:r w:rsidR="00D92B4E" w:rsidRPr="002C56D4">
        <w:rPr>
          <w:szCs w:val="24"/>
        </w:rPr>
        <w:t xml:space="preserve">d. Private and identifiable information will be </w:t>
      </w:r>
      <w:r w:rsidR="00A13639">
        <w:rPr>
          <w:szCs w:val="24"/>
        </w:rPr>
        <w:t>private</w:t>
      </w:r>
      <w:r w:rsidR="00D92B4E" w:rsidRPr="002C56D4">
        <w:rPr>
          <w:szCs w:val="24"/>
        </w:rPr>
        <w:t xml:space="preserve">. This protocol has been noted as Non-Human Research and approved by the IRB at the University of Maryland, Baltimore. Additionally, storage of information from interviews will remain on password-protected databases. </w:t>
      </w:r>
    </w:p>
    <w:p w:rsidR="00AD3D3E" w:rsidRPr="002C56D4" w:rsidRDefault="00AD3D3E" w:rsidP="00DE6319">
      <w:pPr>
        <w:autoSpaceDE w:val="0"/>
        <w:autoSpaceDN w:val="0"/>
        <w:adjustRightInd w:val="0"/>
        <w:ind w:left="720"/>
        <w:rPr>
          <w:szCs w:val="24"/>
        </w:rPr>
      </w:pPr>
    </w:p>
    <w:p w:rsidR="00F72DED" w:rsidRPr="002C56D4" w:rsidRDefault="00F72DED">
      <w:pPr>
        <w:ind w:left="720" w:hanging="720"/>
        <w:rPr>
          <w:szCs w:val="24"/>
        </w:rPr>
      </w:pPr>
      <w:r w:rsidRPr="002C56D4">
        <w:rPr>
          <w:b/>
          <w:szCs w:val="24"/>
        </w:rPr>
        <w:t>D.</w:t>
      </w:r>
      <w:r w:rsidRPr="002C56D4">
        <w:rPr>
          <w:b/>
          <w:szCs w:val="24"/>
        </w:rPr>
        <w:tab/>
      </w:r>
      <w:r w:rsidR="00E6674D" w:rsidRPr="002C56D4">
        <w:rPr>
          <w:b/>
          <w:szCs w:val="24"/>
        </w:rPr>
        <w:t>Annual Response Burden Estimate</w:t>
      </w:r>
    </w:p>
    <w:p w:rsidR="00F72DED" w:rsidRPr="002C56D4" w:rsidRDefault="00F72DED">
      <w:pPr>
        <w:rPr>
          <w:szCs w:val="24"/>
        </w:rPr>
      </w:pPr>
    </w:p>
    <w:p w:rsidR="00F72DED" w:rsidRPr="002C56D4" w:rsidRDefault="00F72DED" w:rsidP="000013AA">
      <w:pPr>
        <w:rPr>
          <w:szCs w:val="24"/>
        </w:rPr>
      </w:pPr>
      <w:r w:rsidRPr="002C56D4">
        <w:rPr>
          <w:szCs w:val="24"/>
        </w:rPr>
        <w:t>The following table provides information about the annual res</w:t>
      </w:r>
      <w:r w:rsidR="000E676D" w:rsidRPr="002C56D4">
        <w:rPr>
          <w:szCs w:val="24"/>
        </w:rPr>
        <w:t xml:space="preserve">ponse burden estimated for these consumer feedback </w:t>
      </w:r>
      <w:r w:rsidR="000A77C3" w:rsidRPr="002C56D4">
        <w:rPr>
          <w:szCs w:val="24"/>
        </w:rPr>
        <w:t>survey</w:t>
      </w:r>
      <w:r w:rsidR="00CA4F7B" w:rsidRPr="002C56D4">
        <w:rPr>
          <w:szCs w:val="24"/>
        </w:rPr>
        <w:t>s</w:t>
      </w:r>
      <w:r w:rsidR="000A77C3" w:rsidRPr="002C56D4">
        <w:rPr>
          <w:szCs w:val="24"/>
        </w:rPr>
        <w:t>.</w:t>
      </w:r>
    </w:p>
    <w:p w:rsidR="00F72DED" w:rsidRPr="00664D07" w:rsidRDefault="00F72DED">
      <w:pPr>
        <w:rPr>
          <w:sz w:val="18"/>
        </w:rPr>
      </w:pPr>
    </w:p>
    <w:tbl>
      <w:tblPr>
        <w:tblW w:w="963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340"/>
        <w:gridCol w:w="1260"/>
        <w:gridCol w:w="1170"/>
        <w:gridCol w:w="1080"/>
        <w:gridCol w:w="1080"/>
        <w:gridCol w:w="900"/>
        <w:gridCol w:w="810"/>
        <w:gridCol w:w="990"/>
      </w:tblGrid>
      <w:tr w:rsidR="006C4188" w:rsidRPr="00664D07" w:rsidTr="006C4188">
        <w:trPr>
          <w:cantSplit/>
          <w:trHeight w:val="1131"/>
          <w:tblHeader/>
        </w:trPr>
        <w:tc>
          <w:tcPr>
            <w:tcW w:w="2340" w:type="dxa"/>
            <w:tcBorders>
              <w:top w:val="double" w:sz="7" w:space="0" w:color="000000"/>
              <w:left w:val="doub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pPr>
              <w:rPr>
                <w:b/>
                <w:sz w:val="18"/>
              </w:rPr>
            </w:pPr>
            <w:r w:rsidRPr="00664D07">
              <w:rPr>
                <w:b/>
                <w:sz w:val="18"/>
              </w:rPr>
              <w:t xml:space="preserve">Respondent </w:t>
            </w:r>
          </w:p>
        </w:tc>
        <w:tc>
          <w:tcPr>
            <w:tcW w:w="126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pPr>
              <w:jc w:val="center"/>
              <w:rPr>
                <w:rFonts w:ascii="Arial" w:hAnsi="Arial"/>
                <w:b/>
                <w:sz w:val="18"/>
              </w:rPr>
            </w:pPr>
            <w:r w:rsidRPr="00664D07">
              <w:rPr>
                <w:b/>
                <w:sz w:val="18"/>
              </w:rPr>
              <w:t>Number of Respondents (a)</w:t>
            </w:r>
          </w:p>
        </w:tc>
        <w:tc>
          <w:tcPr>
            <w:tcW w:w="117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rsidP="006B307A">
            <w:pPr>
              <w:jc w:val="center"/>
              <w:rPr>
                <w:rFonts w:ascii="Arial" w:hAnsi="Arial"/>
                <w:b/>
                <w:sz w:val="18"/>
              </w:rPr>
            </w:pPr>
            <w:r w:rsidRPr="00664D07">
              <w:rPr>
                <w:b/>
                <w:sz w:val="18"/>
              </w:rPr>
              <w:t>Number of Responses/ Respondent (b)</w:t>
            </w:r>
          </w:p>
        </w:tc>
        <w:tc>
          <w:tcPr>
            <w:tcW w:w="108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C4188" w:rsidRDefault="006C4188" w:rsidP="006C4188">
            <w:pPr>
              <w:jc w:val="center"/>
              <w:rPr>
                <w:b/>
                <w:sz w:val="18"/>
              </w:rPr>
            </w:pPr>
            <w:r w:rsidRPr="006C4188">
              <w:rPr>
                <w:b/>
                <w:sz w:val="18"/>
              </w:rPr>
              <w:t>Total Responses</w:t>
            </w:r>
          </w:p>
        </w:tc>
        <w:tc>
          <w:tcPr>
            <w:tcW w:w="1080" w:type="dxa"/>
            <w:tcBorders>
              <w:top w:val="double" w:sz="7" w:space="0" w:color="000000"/>
              <w:left w:val="single" w:sz="7" w:space="0" w:color="000000"/>
              <w:bottom w:val="double" w:sz="7" w:space="0" w:color="000000"/>
              <w:right w:val="single" w:sz="7" w:space="0" w:color="000000"/>
            </w:tcBorders>
            <w:vAlign w:val="bottom"/>
          </w:tcPr>
          <w:p w:rsidR="006C4188" w:rsidRPr="00664D07" w:rsidRDefault="006C4188" w:rsidP="00C368A8">
            <w:pPr>
              <w:jc w:val="center"/>
              <w:rPr>
                <w:rFonts w:ascii="Arial" w:hAnsi="Arial"/>
                <w:b/>
                <w:sz w:val="18"/>
              </w:rPr>
            </w:pPr>
            <w:r w:rsidRPr="00664D07">
              <w:rPr>
                <w:b/>
                <w:sz w:val="18"/>
              </w:rPr>
              <w:t>Hours/ Response in Minutes (c)</w:t>
            </w:r>
          </w:p>
        </w:tc>
        <w:tc>
          <w:tcPr>
            <w:tcW w:w="90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rsidP="00F11BF9">
            <w:pPr>
              <w:jc w:val="center"/>
              <w:rPr>
                <w:b/>
                <w:sz w:val="18"/>
              </w:rPr>
            </w:pPr>
            <w:r w:rsidRPr="00664D07">
              <w:rPr>
                <w:b/>
                <w:sz w:val="18"/>
              </w:rPr>
              <w:t>Annual Burden Hours</w:t>
            </w:r>
          </w:p>
        </w:tc>
        <w:tc>
          <w:tcPr>
            <w:tcW w:w="810" w:type="dxa"/>
            <w:tcBorders>
              <w:top w:val="double" w:sz="7" w:space="0" w:color="000000"/>
              <w:left w:val="single" w:sz="7" w:space="0" w:color="000000"/>
              <w:bottom w:val="double" w:sz="7" w:space="0" w:color="000000"/>
              <w:right w:val="single" w:sz="7" w:space="0" w:color="000000"/>
            </w:tcBorders>
            <w:tcMar>
              <w:top w:w="120" w:type="dxa"/>
              <w:left w:w="120" w:type="dxa"/>
              <w:bottom w:w="122" w:type="dxa"/>
              <w:right w:w="120" w:type="dxa"/>
            </w:tcMar>
            <w:vAlign w:val="bottom"/>
          </w:tcPr>
          <w:p w:rsidR="006C4188" w:rsidRPr="00664D07" w:rsidRDefault="006C4188" w:rsidP="00952081">
            <w:pPr>
              <w:jc w:val="center"/>
              <w:rPr>
                <w:rFonts w:ascii="Arial" w:hAnsi="Arial"/>
                <w:b/>
                <w:sz w:val="18"/>
              </w:rPr>
            </w:pPr>
            <w:r w:rsidRPr="00664D07">
              <w:rPr>
                <w:sz w:val="18"/>
              </w:rPr>
              <w:t>H</w:t>
            </w:r>
            <w:r w:rsidRPr="00664D07">
              <w:rPr>
                <w:b/>
                <w:sz w:val="18"/>
              </w:rPr>
              <w:t>ourly Wage (d)</w:t>
            </w:r>
          </w:p>
        </w:tc>
        <w:tc>
          <w:tcPr>
            <w:tcW w:w="990" w:type="dxa"/>
            <w:tcBorders>
              <w:top w:val="double" w:sz="7" w:space="0" w:color="000000"/>
              <w:left w:val="single" w:sz="7" w:space="0" w:color="000000"/>
              <w:bottom w:val="double" w:sz="7" w:space="0" w:color="000000"/>
              <w:right w:val="double" w:sz="7" w:space="0" w:color="000000"/>
            </w:tcBorders>
            <w:tcMar>
              <w:top w:w="120" w:type="dxa"/>
              <w:left w:w="120" w:type="dxa"/>
              <w:bottom w:w="122" w:type="dxa"/>
              <w:right w:w="120" w:type="dxa"/>
            </w:tcMar>
            <w:vAlign w:val="bottom"/>
          </w:tcPr>
          <w:p w:rsidR="006C4188" w:rsidRPr="00664D07" w:rsidRDefault="006C4188">
            <w:pPr>
              <w:jc w:val="center"/>
              <w:rPr>
                <w:rFonts w:ascii="Arial" w:hAnsi="Arial"/>
                <w:b/>
                <w:sz w:val="18"/>
              </w:rPr>
            </w:pPr>
            <w:r w:rsidRPr="00664D07">
              <w:rPr>
                <w:b/>
                <w:sz w:val="18"/>
              </w:rPr>
              <w:t>Annual Cost</w:t>
            </w:r>
            <w:r w:rsidRPr="00664D07">
              <w:rPr>
                <w:rFonts w:ascii="Arial" w:hAnsi="Arial"/>
                <w:b/>
                <w:sz w:val="18"/>
              </w:rPr>
              <w:t xml:space="preserve"> ($)</w:t>
            </w:r>
          </w:p>
        </w:tc>
      </w:tr>
      <w:tr w:rsidR="006C4188" w:rsidRPr="00664D07" w:rsidTr="006C4188">
        <w:trPr>
          <w:cantSplit/>
        </w:trPr>
        <w:tc>
          <w:tcPr>
            <w:tcW w:w="23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6C4188" w:rsidRPr="00664D07" w:rsidRDefault="006C4188" w:rsidP="003D7E69">
            <w:pPr>
              <w:rPr>
                <w:rFonts w:ascii="Arial" w:hAnsi="Arial"/>
                <w:sz w:val="22"/>
                <w:szCs w:val="22"/>
              </w:rPr>
            </w:pPr>
            <w:r>
              <w:rPr>
                <w:i/>
                <w:szCs w:val="24"/>
              </w:rPr>
              <w:t>Impact of Training and Technical Assistance (IOTTA) Tool</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64D07" w:rsidRDefault="006C4188" w:rsidP="007A48C1">
            <w:pPr>
              <w:jc w:val="center"/>
              <w:rPr>
                <w:rFonts w:ascii="Arial" w:hAnsi="Arial"/>
                <w:sz w:val="18"/>
              </w:rPr>
            </w:pPr>
            <w:r>
              <w:rPr>
                <w:rFonts w:ascii="Arial" w:hAnsi="Arial"/>
                <w:sz w:val="18"/>
              </w:rPr>
              <w:t>400</w:t>
            </w:r>
          </w:p>
        </w:tc>
        <w:tc>
          <w:tcPr>
            <w:tcW w:w="11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646781">
            <w:pPr>
              <w:jc w:val="center"/>
              <w:rPr>
                <w:rFonts w:ascii="Arial" w:hAnsi="Arial"/>
                <w:sz w:val="18"/>
              </w:rPr>
            </w:pPr>
            <w:r w:rsidRPr="006C4188">
              <w:rPr>
                <w:rFonts w:ascii="Arial" w:hAnsi="Arial"/>
                <w:sz w:val="18"/>
              </w:rPr>
              <w:t>2</w:t>
            </w:r>
          </w:p>
        </w:tc>
        <w:tc>
          <w:tcPr>
            <w:tcW w:w="1080" w:type="dxa"/>
            <w:tcBorders>
              <w:top w:val="single" w:sz="7" w:space="0" w:color="000000"/>
              <w:left w:val="single" w:sz="7" w:space="0" w:color="000000"/>
              <w:bottom w:val="single" w:sz="7" w:space="0" w:color="000000"/>
              <w:right w:val="single" w:sz="7" w:space="0" w:color="000000"/>
            </w:tcBorders>
            <w:shd w:val="clear" w:color="auto" w:fill="auto"/>
            <w:tcMar>
              <w:top w:w="120" w:type="dxa"/>
              <w:left w:w="120" w:type="dxa"/>
              <w:bottom w:w="58" w:type="dxa"/>
              <w:right w:w="120" w:type="dxa"/>
            </w:tcMar>
            <w:vAlign w:val="center"/>
          </w:tcPr>
          <w:p w:rsidR="006C4188" w:rsidRPr="006C4188" w:rsidRDefault="006C4188" w:rsidP="00F1144F">
            <w:pPr>
              <w:jc w:val="center"/>
              <w:rPr>
                <w:rFonts w:ascii="Arial" w:hAnsi="Arial"/>
                <w:sz w:val="18"/>
              </w:rPr>
            </w:pPr>
            <w:r w:rsidRPr="006C4188">
              <w:rPr>
                <w:rFonts w:ascii="Arial" w:hAnsi="Arial"/>
                <w:sz w:val="18"/>
              </w:rPr>
              <w:t>800</w:t>
            </w:r>
          </w:p>
        </w:tc>
        <w:tc>
          <w:tcPr>
            <w:tcW w:w="1080" w:type="dxa"/>
            <w:tcBorders>
              <w:top w:val="single" w:sz="7" w:space="0" w:color="000000"/>
              <w:left w:val="single" w:sz="7" w:space="0" w:color="000000"/>
              <w:bottom w:val="single" w:sz="7" w:space="0" w:color="000000"/>
              <w:right w:val="single" w:sz="7" w:space="0" w:color="000000"/>
            </w:tcBorders>
            <w:vAlign w:val="center"/>
          </w:tcPr>
          <w:p w:rsidR="006C4188" w:rsidRPr="006C4188" w:rsidRDefault="004F64A0" w:rsidP="004F64A0">
            <w:pPr>
              <w:jc w:val="center"/>
              <w:rPr>
                <w:rFonts w:ascii="Arial" w:hAnsi="Arial"/>
                <w:sz w:val="18"/>
              </w:rPr>
            </w:pPr>
            <w:r>
              <w:rPr>
                <w:rFonts w:ascii="Arial" w:hAnsi="Arial"/>
                <w:sz w:val="18"/>
              </w:rPr>
              <w:t>.17</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C23061">
            <w:pPr>
              <w:jc w:val="center"/>
              <w:rPr>
                <w:rFonts w:ascii="Arial" w:hAnsi="Arial"/>
                <w:sz w:val="18"/>
              </w:rPr>
            </w:pPr>
            <w:r w:rsidRPr="006C4188">
              <w:rPr>
                <w:rFonts w:ascii="Arial" w:hAnsi="Arial"/>
                <w:sz w:val="18"/>
              </w:rPr>
              <w:t>13</w:t>
            </w:r>
            <w:r w:rsidR="00C23061">
              <w:rPr>
                <w:rFonts w:ascii="Arial" w:hAnsi="Arial"/>
                <w:sz w:val="18"/>
              </w:rPr>
              <w:t>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702748">
            <w:pPr>
              <w:jc w:val="center"/>
              <w:rPr>
                <w:rFonts w:ascii="Arial" w:hAnsi="Arial"/>
                <w:sz w:val="18"/>
              </w:rPr>
            </w:pPr>
            <w:r w:rsidRPr="006C4188">
              <w:rPr>
                <w:rFonts w:ascii="Arial" w:hAnsi="Arial"/>
                <w:sz w:val="18"/>
              </w:rPr>
              <w:t>21.50</w:t>
            </w:r>
          </w:p>
        </w:tc>
        <w:tc>
          <w:tcPr>
            <w:tcW w:w="99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6C4188" w:rsidRPr="006C4188" w:rsidRDefault="006C4188" w:rsidP="00C23061">
            <w:pPr>
              <w:jc w:val="center"/>
              <w:rPr>
                <w:rFonts w:ascii="Arial" w:hAnsi="Arial"/>
                <w:sz w:val="18"/>
              </w:rPr>
            </w:pPr>
            <w:r w:rsidRPr="006C4188">
              <w:rPr>
                <w:rFonts w:ascii="Arial" w:hAnsi="Arial"/>
                <w:sz w:val="18"/>
              </w:rPr>
              <w:t>2,</w:t>
            </w:r>
            <w:r w:rsidR="00C23061">
              <w:rPr>
                <w:rFonts w:ascii="Arial" w:hAnsi="Arial"/>
                <w:sz w:val="18"/>
              </w:rPr>
              <w:t>924</w:t>
            </w:r>
          </w:p>
        </w:tc>
      </w:tr>
      <w:tr w:rsidR="006C4188" w:rsidRPr="00664D07" w:rsidTr="006C4188">
        <w:trPr>
          <w:cantSplit/>
        </w:trPr>
        <w:tc>
          <w:tcPr>
            <w:tcW w:w="23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6C4188" w:rsidRPr="00664D07" w:rsidRDefault="006C4188" w:rsidP="003D7E69">
            <w:pPr>
              <w:rPr>
                <w:i/>
                <w:szCs w:val="24"/>
              </w:rPr>
            </w:pPr>
            <w:r>
              <w:rPr>
                <w:i/>
                <w:szCs w:val="24"/>
              </w:rPr>
              <w:t>Case Study Protocol/ Semi-structured Focus Group</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64D07" w:rsidRDefault="006C4188" w:rsidP="007A48C1">
            <w:pPr>
              <w:jc w:val="center"/>
              <w:rPr>
                <w:rFonts w:ascii="Arial" w:hAnsi="Arial"/>
                <w:sz w:val="18"/>
              </w:rPr>
            </w:pPr>
            <w:r>
              <w:rPr>
                <w:rFonts w:ascii="Arial" w:hAnsi="Arial"/>
                <w:sz w:val="18"/>
              </w:rPr>
              <w:t>40</w:t>
            </w:r>
          </w:p>
        </w:tc>
        <w:tc>
          <w:tcPr>
            <w:tcW w:w="11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646781">
            <w:pPr>
              <w:jc w:val="center"/>
              <w:rPr>
                <w:rFonts w:ascii="Arial" w:hAnsi="Arial"/>
                <w:sz w:val="18"/>
              </w:rPr>
            </w:pPr>
            <w:r w:rsidRPr="006C4188">
              <w:rPr>
                <w:rFonts w:ascii="Arial" w:hAnsi="Arial"/>
                <w:sz w:val="18"/>
              </w:rPr>
              <w:t>1</w:t>
            </w:r>
          </w:p>
        </w:tc>
        <w:tc>
          <w:tcPr>
            <w:tcW w:w="1080" w:type="dxa"/>
            <w:tcBorders>
              <w:top w:val="single" w:sz="7" w:space="0" w:color="000000"/>
              <w:left w:val="single" w:sz="7" w:space="0" w:color="000000"/>
              <w:bottom w:val="single" w:sz="7" w:space="0" w:color="000000"/>
              <w:right w:val="single" w:sz="7" w:space="0" w:color="000000"/>
            </w:tcBorders>
            <w:shd w:val="clear" w:color="auto" w:fill="auto"/>
            <w:tcMar>
              <w:top w:w="120" w:type="dxa"/>
              <w:left w:w="120" w:type="dxa"/>
              <w:bottom w:w="58" w:type="dxa"/>
              <w:right w:w="120" w:type="dxa"/>
            </w:tcMar>
            <w:vAlign w:val="center"/>
          </w:tcPr>
          <w:p w:rsidR="006C4188" w:rsidRPr="006C4188" w:rsidRDefault="006C4188" w:rsidP="00F1144F">
            <w:pPr>
              <w:jc w:val="center"/>
              <w:rPr>
                <w:rFonts w:ascii="Arial" w:hAnsi="Arial"/>
                <w:sz w:val="18"/>
              </w:rPr>
            </w:pPr>
            <w:r w:rsidRPr="006C4188">
              <w:rPr>
                <w:rFonts w:ascii="Arial" w:hAnsi="Arial"/>
                <w:sz w:val="18"/>
              </w:rPr>
              <w:t>40</w:t>
            </w:r>
          </w:p>
        </w:tc>
        <w:tc>
          <w:tcPr>
            <w:tcW w:w="1080" w:type="dxa"/>
            <w:tcBorders>
              <w:top w:val="single" w:sz="7" w:space="0" w:color="000000"/>
              <w:left w:val="single" w:sz="7" w:space="0" w:color="000000"/>
              <w:bottom w:val="single" w:sz="7" w:space="0" w:color="000000"/>
              <w:right w:val="single" w:sz="7" w:space="0" w:color="000000"/>
            </w:tcBorders>
            <w:vAlign w:val="center"/>
          </w:tcPr>
          <w:p w:rsidR="006C4188" w:rsidRPr="006C4188" w:rsidRDefault="006C4188" w:rsidP="00C368A8">
            <w:pPr>
              <w:jc w:val="center"/>
              <w:rPr>
                <w:rFonts w:ascii="Arial" w:hAnsi="Arial"/>
                <w:sz w:val="18"/>
              </w:rPr>
            </w:pPr>
            <w:r w:rsidRPr="006C4188">
              <w:rPr>
                <w:rFonts w:ascii="Arial" w:hAnsi="Arial"/>
                <w:sz w:val="18"/>
              </w:rPr>
              <w:t>1.5</w:t>
            </w: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646781">
            <w:pPr>
              <w:jc w:val="center"/>
              <w:rPr>
                <w:rFonts w:ascii="Arial" w:hAnsi="Arial"/>
                <w:sz w:val="18"/>
              </w:rPr>
            </w:pPr>
            <w:r w:rsidRPr="006C4188">
              <w:rPr>
                <w:rFonts w:ascii="Arial" w:hAnsi="Arial"/>
                <w:sz w:val="18"/>
              </w:rPr>
              <w:t>60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702748">
            <w:pPr>
              <w:jc w:val="center"/>
              <w:rPr>
                <w:rFonts w:ascii="Arial" w:hAnsi="Arial"/>
                <w:sz w:val="18"/>
              </w:rPr>
            </w:pPr>
            <w:r w:rsidRPr="006C4188">
              <w:rPr>
                <w:rFonts w:ascii="Arial" w:hAnsi="Arial"/>
                <w:sz w:val="18"/>
              </w:rPr>
              <w:t>21.50</w:t>
            </w:r>
          </w:p>
        </w:tc>
        <w:tc>
          <w:tcPr>
            <w:tcW w:w="99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6C4188" w:rsidRPr="006C4188" w:rsidRDefault="006C4188" w:rsidP="005C1DA4">
            <w:pPr>
              <w:jc w:val="center"/>
              <w:rPr>
                <w:rFonts w:ascii="Arial" w:hAnsi="Arial"/>
                <w:sz w:val="18"/>
              </w:rPr>
            </w:pPr>
            <w:r w:rsidRPr="006C4188">
              <w:rPr>
                <w:rFonts w:ascii="Arial" w:hAnsi="Arial"/>
                <w:sz w:val="18"/>
              </w:rPr>
              <w:t>1,290</w:t>
            </w:r>
          </w:p>
        </w:tc>
      </w:tr>
      <w:tr w:rsidR="006C4188" w:rsidRPr="00664D07" w:rsidTr="006C4188">
        <w:trPr>
          <w:cantSplit/>
        </w:trPr>
        <w:tc>
          <w:tcPr>
            <w:tcW w:w="23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6C4188" w:rsidRPr="00664D07" w:rsidRDefault="006C4188" w:rsidP="003D7E69">
            <w:pPr>
              <w:rPr>
                <w:b/>
                <w:szCs w:val="24"/>
              </w:rPr>
            </w:pPr>
            <w:r w:rsidRPr="00664D07">
              <w:rPr>
                <w:b/>
                <w:szCs w:val="24"/>
              </w:rPr>
              <w:t>Total</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64D07" w:rsidRDefault="006C4188" w:rsidP="007A48C1">
            <w:pPr>
              <w:jc w:val="center"/>
              <w:rPr>
                <w:rFonts w:ascii="Arial" w:hAnsi="Arial"/>
                <w:b/>
                <w:sz w:val="18"/>
              </w:rPr>
            </w:pPr>
            <w:r>
              <w:rPr>
                <w:rFonts w:ascii="Arial" w:hAnsi="Arial"/>
                <w:b/>
                <w:sz w:val="18"/>
              </w:rPr>
              <w:t>440</w:t>
            </w:r>
          </w:p>
        </w:tc>
        <w:tc>
          <w:tcPr>
            <w:tcW w:w="11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646781">
            <w:pPr>
              <w:jc w:val="center"/>
              <w:rPr>
                <w:rFonts w:ascii="Arial" w:hAnsi="Arial"/>
                <w:b/>
                <w:sz w:val="18"/>
              </w:rPr>
            </w:pPr>
          </w:p>
        </w:tc>
        <w:tc>
          <w:tcPr>
            <w:tcW w:w="1080" w:type="dxa"/>
            <w:tcBorders>
              <w:top w:val="single" w:sz="7" w:space="0" w:color="000000"/>
              <w:left w:val="single" w:sz="7" w:space="0" w:color="000000"/>
              <w:bottom w:val="single" w:sz="7" w:space="0" w:color="000000"/>
              <w:right w:val="single" w:sz="7" w:space="0" w:color="000000"/>
            </w:tcBorders>
            <w:shd w:val="clear" w:color="auto" w:fill="auto"/>
            <w:tcMar>
              <w:top w:w="120" w:type="dxa"/>
              <w:left w:w="120" w:type="dxa"/>
              <w:bottom w:w="58" w:type="dxa"/>
              <w:right w:w="120" w:type="dxa"/>
            </w:tcMar>
            <w:vAlign w:val="center"/>
          </w:tcPr>
          <w:p w:rsidR="006C4188" w:rsidRPr="006C4188" w:rsidRDefault="006C4188" w:rsidP="00F1144F">
            <w:pPr>
              <w:jc w:val="center"/>
              <w:rPr>
                <w:rFonts w:ascii="Arial" w:hAnsi="Arial"/>
                <w:b/>
                <w:sz w:val="18"/>
              </w:rPr>
            </w:pPr>
            <w:r w:rsidRPr="006C4188">
              <w:rPr>
                <w:rFonts w:ascii="Arial" w:hAnsi="Arial"/>
                <w:b/>
                <w:sz w:val="18"/>
              </w:rPr>
              <w:t>840</w:t>
            </w:r>
          </w:p>
        </w:tc>
        <w:tc>
          <w:tcPr>
            <w:tcW w:w="1080" w:type="dxa"/>
            <w:tcBorders>
              <w:top w:val="single" w:sz="7" w:space="0" w:color="000000"/>
              <w:left w:val="single" w:sz="7" w:space="0" w:color="000000"/>
              <w:bottom w:val="single" w:sz="7" w:space="0" w:color="000000"/>
              <w:right w:val="single" w:sz="7" w:space="0" w:color="000000"/>
            </w:tcBorders>
          </w:tcPr>
          <w:p w:rsidR="006C4188" w:rsidRPr="006C4188" w:rsidRDefault="006C4188" w:rsidP="00646781">
            <w:pPr>
              <w:jc w:val="center"/>
              <w:rPr>
                <w:rFonts w:ascii="Arial" w:hAnsi="Arial"/>
                <w:b/>
                <w:sz w:val="18"/>
              </w:rPr>
            </w:pPr>
          </w:p>
        </w:tc>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1014A9" w:rsidP="00C23061">
            <w:pPr>
              <w:jc w:val="center"/>
              <w:rPr>
                <w:rFonts w:ascii="Arial" w:hAnsi="Arial"/>
                <w:b/>
                <w:sz w:val="18"/>
              </w:rPr>
            </w:pPr>
            <w:r>
              <w:rPr>
                <w:rFonts w:ascii="Arial" w:hAnsi="Arial"/>
                <w:b/>
                <w:sz w:val="18"/>
              </w:rPr>
              <w:t>19</w:t>
            </w:r>
            <w:r w:rsidR="00C23061">
              <w:rPr>
                <w:rFonts w:ascii="Arial" w:hAnsi="Arial"/>
                <w:b/>
                <w:sz w:val="18"/>
              </w:rPr>
              <w:t>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6C4188" w:rsidRPr="006C4188" w:rsidRDefault="006C4188" w:rsidP="00702748">
            <w:pPr>
              <w:jc w:val="center"/>
              <w:rPr>
                <w:rFonts w:ascii="Arial" w:hAnsi="Arial"/>
                <w:b/>
                <w:sz w:val="18"/>
              </w:rPr>
            </w:pPr>
          </w:p>
        </w:tc>
        <w:tc>
          <w:tcPr>
            <w:tcW w:w="99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6C4188" w:rsidRPr="006C4188" w:rsidRDefault="006C4188" w:rsidP="00C23061">
            <w:pPr>
              <w:jc w:val="center"/>
              <w:rPr>
                <w:rFonts w:ascii="Arial" w:hAnsi="Arial"/>
                <w:b/>
                <w:sz w:val="18"/>
              </w:rPr>
            </w:pPr>
            <w:r w:rsidRPr="006C4188">
              <w:rPr>
                <w:rFonts w:ascii="Arial" w:hAnsi="Arial"/>
                <w:b/>
                <w:sz w:val="18"/>
              </w:rPr>
              <w:t>4,</w:t>
            </w:r>
            <w:r w:rsidR="00C23061">
              <w:rPr>
                <w:rFonts w:ascii="Arial" w:hAnsi="Arial"/>
                <w:b/>
                <w:sz w:val="18"/>
              </w:rPr>
              <w:t>214</w:t>
            </w:r>
            <w:bookmarkStart w:id="1" w:name="_GoBack"/>
            <w:bookmarkEnd w:id="1"/>
          </w:p>
        </w:tc>
      </w:tr>
    </w:tbl>
    <w:p w:rsidR="00F801C4" w:rsidRPr="00664D07" w:rsidRDefault="00F801C4" w:rsidP="00C55497">
      <w:pPr>
        <w:autoSpaceDE w:val="0"/>
        <w:autoSpaceDN w:val="0"/>
        <w:adjustRightInd w:val="0"/>
        <w:ind w:left="720"/>
        <w:rPr>
          <w:color w:val="000000"/>
          <w:sz w:val="22"/>
          <w:szCs w:val="22"/>
        </w:rPr>
      </w:pPr>
    </w:p>
    <w:p w:rsidR="00C55497" w:rsidRPr="00664D07" w:rsidRDefault="00C55497" w:rsidP="00A13639">
      <w:pPr>
        <w:autoSpaceDE w:val="0"/>
        <w:autoSpaceDN w:val="0"/>
        <w:adjustRightInd w:val="0"/>
        <w:rPr>
          <w:color w:val="000000"/>
          <w:sz w:val="22"/>
          <w:szCs w:val="22"/>
        </w:rPr>
      </w:pPr>
      <w:r w:rsidRPr="00664D07">
        <w:rPr>
          <w:color w:val="000000"/>
          <w:sz w:val="22"/>
          <w:szCs w:val="22"/>
        </w:rPr>
        <w:t xml:space="preserve">(a) The number of respondents has been estimated </w:t>
      </w:r>
      <w:r w:rsidR="00F11BF9" w:rsidRPr="00664D07">
        <w:rPr>
          <w:color w:val="000000"/>
          <w:sz w:val="22"/>
          <w:szCs w:val="22"/>
        </w:rPr>
        <w:t xml:space="preserve">using </w:t>
      </w:r>
      <w:r w:rsidR="00CD3116" w:rsidRPr="00664D07">
        <w:rPr>
          <w:color w:val="000000"/>
          <w:sz w:val="22"/>
          <w:szCs w:val="22"/>
        </w:rPr>
        <w:t>the</w:t>
      </w:r>
      <w:r w:rsidR="00112720">
        <w:rPr>
          <w:color w:val="000000"/>
          <w:sz w:val="22"/>
          <w:szCs w:val="22"/>
        </w:rPr>
        <w:t xml:space="preserve"> anticipated</w:t>
      </w:r>
      <w:r w:rsidR="00CD3116" w:rsidRPr="00664D07">
        <w:rPr>
          <w:color w:val="000000"/>
          <w:sz w:val="22"/>
          <w:szCs w:val="22"/>
        </w:rPr>
        <w:t xml:space="preserve"> number </w:t>
      </w:r>
      <w:r w:rsidR="000013AA">
        <w:rPr>
          <w:color w:val="000000"/>
          <w:sz w:val="22"/>
          <w:szCs w:val="22"/>
        </w:rPr>
        <w:t xml:space="preserve">of participants </w:t>
      </w:r>
      <w:r w:rsidR="00112720">
        <w:rPr>
          <w:color w:val="000000"/>
          <w:sz w:val="22"/>
          <w:szCs w:val="22"/>
        </w:rPr>
        <w:t>included in the sample population for each of the IOTTA data collection periods (quarterly)</w:t>
      </w:r>
      <w:r w:rsidR="00CD3116" w:rsidRPr="00664D07">
        <w:rPr>
          <w:color w:val="000000"/>
          <w:sz w:val="22"/>
          <w:szCs w:val="22"/>
        </w:rPr>
        <w:t>.</w:t>
      </w:r>
      <w:r w:rsidR="00BC43A9" w:rsidRPr="00664D07">
        <w:rPr>
          <w:color w:val="000000"/>
          <w:sz w:val="22"/>
          <w:szCs w:val="22"/>
        </w:rPr>
        <w:t xml:space="preserve"> For the</w:t>
      </w:r>
      <w:r w:rsidR="00112720">
        <w:rPr>
          <w:color w:val="000000"/>
          <w:sz w:val="22"/>
          <w:szCs w:val="22"/>
        </w:rPr>
        <w:t xml:space="preserve"> case study protocol, </w:t>
      </w:r>
      <w:r w:rsidR="00BC43A9" w:rsidRPr="00664D07">
        <w:rPr>
          <w:color w:val="000000"/>
          <w:sz w:val="22"/>
          <w:szCs w:val="22"/>
        </w:rPr>
        <w:t xml:space="preserve">the number of respondents is </w:t>
      </w:r>
      <w:r w:rsidR="00AD3D3E" w:rsidRPr="00664D07">
        <w:rPr>
          <w:color w:val="000000"/>
          <w:sz w:val="22"/>
          <w:szCs w:val="22"/>
        </w:rPr>
        <w:t>estimated for a 12-month period</w:t>
      </w:r>
      <w:r w:rsidR="00BC43A9" w:rsidRPr="00664D07">
        <w:rPr>
          <w:color w:val="000000"/>
          <w:sz w:val="22"/>
          <w:szCs w:val="22"/>
        </w:rPr>
        <w:t xml:space="preserve"> (</w:t>
      </w:r>
      <w:r w:rsidR="004618BD" w:rsidRPr="00664D07">
        <w:rPr>
          <w:color w:val="000000"/>
          <w:sz w:val="22"/>
          <w:szCs w:val="22"/>
        </w:rPr>
        <w:t>4</w:t>
      </w:r>
      <w:r w:rsidR="00112720">
        <w:rPr>
          <w:color w:val="000000"/>
          <w:sz w:val="22"/>
          <w:szCs w:val="22"/>
        </w:rPr>
        <w:t>0</w:t>
      </w:r>
      <w:r w:rsidR="00BC43A9" w:rsidRPr="00664D07">
        <w:rPr>
          <w:color w:val="000000"/>
          <w:sz w:val="22"/>
          <w:szCs w:val="22"/>
        </w:rPr>
        <w:t xml:space="preserve"> respondents</w:t>
      </w:r>
      <w:r w:rsidR="00112720">
        <w:rPr>
          <w:color w:val="000000"/>
          <w:sz w:val="22"/>
          <w:szCs w:val="22"/>
        </w:rPr>
        <w:t xml:space="preserve"> annually</w:t>
      </w:r>
      <w:r w:rsidR="00BC43A9" w:rsidRPr="00664D07">
        <w:rPr>
          <w:color w:val="000000"/>
          <w:sz w:val="22"/>
          <w:szCs w:val="22"/>
        </w:rPr>
        <w:t xml:space="preserve">).  </w:t>
      </w:r>
    </w:p>
    <w:p w:rsidR="00C55497" w:rsidRPr="00664D07" w:rsidRDefault="00C55497" w:rsidP="00A13639">
      <w:pPr>
        <w:autoSpaceDE w:val="0"/>
        <w:autoSpaceDN w:val="0"/>
        <w:adjustRightInd w:val="0"/>
        <w:rPr>
          <w:color w:val="000000"/>
          <w:sz w:val="22"/>
          <w:szCs w:val="22"/>
        </w:rPr>
      </w:pPr>
      <w:r w:rsidRPr="00664D07">
        <w:rPr>
          <w:color w:val="000000"/>
          <w:sz w:val="22"/>
          <w:szCs w:val="22"/>
        </w:rPr>
        <w:t xml:space="preserve">(b) </w:t>
      </w:r>
      <w:r w:rsidR="00AC1123" w:rsidRPr="00664D07">
        <w:rPr>
          <w:color w:val="000000"/>
          <w:sz w:val="22"/>
          <w:szCs w:val="22"/>
        </w:rPr>
        <w:t>For the purposes of estimating annual cost, t</w:t>
      </w:r>
      <w:r w:rsidRPr="00664D07">
        <w:rPr>
          <w:color w:val="000000"/>
          <w:sz w:val="22"/>
          <w:szCs w:val="22"/>
        </w:rPr>
        <w:t xml:space="preserve">he </w:t>
      </w:r>
      <w:r w:rsidR="005E1423" w:rsidRPr="00664D07">
        <w:rPr>
          <w:color w:val="000000"/>
          <w:sz w:val="22"/>
          <w:szCs w:val="22"/>
        </w:rPr>
        <w:t xml:space="preserve">contractor assumes </w:t>
      </w:r>
      <w:r w:rsidR="00AC1123" w:rsidRPr="00664D07">
        <w:rPr>
          <w:color w:val="000000"/>
          <w:sz w:val="22"/>
          <w:szCs w:val="22"/>
        </w:rPr>
        <w:t>that community me</w:t>
      </w:r>
      <w:r w:rsidR="005F21D3">
        <w:rPr>
          <w:color w:val="000000"/>
          <w:sz w:val="22"/>
          <w:szCs w:val="22"/>
        </w:rPr>
        <w:t>mbers will complete each survey a maximum of four times.</w:t>
      </w:r>
    </w:p>
    <w:p w:rsidR="00C55497" w:rsidRPr="00664D07" w:rsidRDefault="00C55497" w:rsidP="00A13639">
      <w:pPr>
        <w:autoSpaceDE w:val="0"/>
        <w:autoSpaceDN w:val="0"/>
        <w:adjustRightInd w:val="0"/>
        <w:rPr>
          <w:color w:val="000000"/>
          <w:sz w:val="22"/>
          <w:szCs w:val="22"/>
        </w:rPr>
      </w:pPr>
      <w:r w:rsidRPr="00664D07">
        <w:rPr>
          <w:color w:val="000000"/>
          <w:szCs w:val="24"/>
        </w:rPr>
        <w:t xml:space="preserve">(c) </w:t>
      </w:r>
      <w:r w:rsidRPr="00664D07">
        <w:rPr>
          <w:color w:val="000000"/>
          <w:sz w:val="22"/>
          <w:szCs w:val="22"/>
        </w:rPr>
        <w:t>The average burden per response was estimated based on independent review of the</w:t>
      </w:r>
    </w:p>
    <w:p w:rsidR="00C55497" w:rsidRPr="00664D07" w:rsidRDefault="005E1423" w:rsidP="00A13639">
      <w:pPr>
        <w:autoSpaceDE w:val="0"/>
        <w:autoSpaceDN w:val="0"/>
        <w:adjustRightInd w:val="0"/>
        <w:rPr>
          <w:color w:val="000000"/>
          <w:sz w:val="22"/>
          <w:szCs w:val="22"/>
        </w:rPr>
      </w:pPr>
      <w:r w:rsidRPr="00664D07">
        <w:rPr>
          <w:color w:val="000000"/>
          <w:sz w:val="22"/>
          <w:szCs w:val="22"/>
        </w:rPr>
        <w:t>surveys</w:t>
      </w:r>
      <w:r w:rsidR="00C55497" w:rsidRPr="00664D07">
        <w:rPr>
          <w:color w:val="000000"/>
          <w:sz w:val="22"/>
          <w:szCs w:val="22"/>
        </w:rPr>
        <w:t xml:space="preserve"> by </w:t>
      </w:r>
      <w:r w:rsidR="00F14564" w:rsidRPr="00664D07">
        <w:rPr>
          <w:color w:val="000000"/>
          <w:sz w:val="22"/>
          <w:szCs w:val="22"/>
        </w:rPr>
        <w:t>contractor</w:t>
      </w:r>
      <w:r w:rsidR="007A2FD2" w:rsidRPr="00664D07">
        <w:rPr>
          <w:color w:val="000000"/>
          <w:sz w:val="22"/>
          <w:szCs w:val="22"/>
        </w:rPr>
        <w:t xml:space="preserve"> staff</w:t>
      </w:r>
      <w:r w:rsidR="00C55497" w:rsidRPr="00664D07">
        <w:rPr>
          <w:color w:val="000000"/>
          <w:sz w:val="22"/>
          <w:szCs w:val="22"/>
        </w:rPr>
        <w:t xml:space="preserve">. </w:t>
      </w:r>
    </w:p>
    <w:p w:rsidR="00702748" w:rsidRPr="00664D07" w:rsidRDefault="00C55497" w:rsidP="00A13639">
      <w:pPr>
        <w:autoSpaceDE w:val="0"/>
        <w:autoSpaceDN w:val="0"/>
        <w:adjustRightInd w:val="0"/>
        <w:rPr>
          <w:color w:val="000000"/>
          <w:sz w:val="22"/>
          <w:szCs w:val="22"/>
        </w:rPr>
      </w:pPr>
      <w:r w:rsidRPr="00664D07">
        <w:rPr>
          <w:color w:val="000000"/>
          <w:sz w:val="22"/>
          <w:szCs w:val="22"/>
        </w:rPr>
        <w:lastRenderedPageBreak/>
        <w:t xml:space="preserve">(d) </w:t>
      </w:r>
      <w:r w:rsidR="00702748" w:rsidRPr="00664D07">
        <w:rPr>
          <w:color w:val="000000"/>
          <w:sz w:val="22"/>
          <w:szCs w:val="22"/>
        </w:rPr>
        <w:t>The mean hourly wage is estimat</w:t>
      </w:r>
      <w:r w:rsidR="005F21D3">
        <w:rPr>
          <w:color w:val="000000"/>
          <w:sz w:val="22"/>
          <w:szCs w:val="22"/>
        </w:rPr>
        <w:t>ed at $21.50</w:t>
      </w:r>
      <w:r w:rsidR="00702748" w:rsidRPr="00664D07">
        <w:rPr>
          <w:color w:val="000000"/>
          <w:sz w:val="22"/>
          <w:szCs w:val="22"/>
        </w:rPr>
        <w:t xml:space="preserve"> for the types of respondents based on a mean</w:t>
      </w:r>
    </w:p>
    <w:p w:rsidR="00702748" w:rsidRPr="00664D07" w:rsidRDefault="005F21D3" w:rsidP="00A13639">
      <w:pPr>
        <w:autoSpaceDE w:val="0"/>
        <w:autoSpaceDN w:val="0"/>
        <w:adjustRightInd w:val="0"/>
        <w:rPr>
          <w:color w:val="000000"/>
          <w:sz w:val="22"/>
          <w:szCs w:val="22"/>
        </w:rPr>
      </w:pPr>
      <w:proofErr w:type="gramStart"/>
      <w:r>
        <w:rPr>
          <w:color w:val="000000"/>
          <w:sz w:val="22"/>
          <w:szCs w:val="22"/>
        </w:rPr>
        <w:t>yearly</w:t>
      </w:r>
      <w:proofErr w:type="gramEnd"/>
      <w:r>
        <w:rPr>
          <w:color w:val="000000"/>
          <w:sz w:val="22"/>
          <w:szCs w:val="22"/>
        </w:rPr>
        <w:t xml:space="preserve"> salary of $44,710</w:t>
      </w:r>
      <w:r w:rsidR="00702748" w:rsidRPr="00664D07">
        <w:rPr>
          <w:color w:val="000000"/>
          <w:sz w:val="22"/>
          <w:szCs w:val="22"/>
        </w:rPr>
        <w:t xml:space="preserve"> (a</w:t>
      </w:r>
      <w:r>
        <w:rPr>
          <w:color w:val="000000"/>
          <w:sz w:val="22"/>
          <w:szCs w:val="22"/>
        </w:rPr>
        <w:t>ssessed through a review of 2013</w:t>
      </w:r>
      <w:r w:rsidR="00702748" w:rsidRPr="00664D07">
        <w:rPr>
          <w:color w:val="000000"/>
          <w:sz w:val="22"/>
          <w:szCs w:val="22"/>
        </w:rPr>
        <w:t xml:space="preserve"> average salary estimates of community and social service occupations from the US Department of Labor’s Bureau of Labor Statistics, at </w:t>
      </w:r>
      <w:hyperlink r:id="rId9" w:history="1">
        <w:r w:rsidR="00702748" w:rsidRPr="00664D07">
          <w:rPr>
            <w:rStyle w:val="Hyperlink"/>
            <w:sz w:val="22"/>
            <w:szCs w:val="22"/>
          </w:rPr>
          <w:t>http://www.bls.gov/oes/current/oes_nat.htm</w:t>
        </w:r>
      </w:hyperlink>
      <w:r w:rsidR="00702748" w:rsidRPr="00664D07">
        <w:rPr>
          <w:color w:val="000000"/>
          <w:sz w:val="22"/>
          <w:szCs w:val="22"/>
        </w:rPr>
        <w:t>).</w:t>
      </w:r>
    </w:p>
    <w:p w:rsidR="00C55497" w:rsidRPr="00664D07" w:rsidRDefault="00C55497" w:rsidP="00C55497"/>
    <w:p w:rsidR="00F72DED" w:rsidRPr="00664D07" w:rsidRDefault="00265485" w:rsidP="00265485">
      <w:pPr>
        <w:pStyle w:val="Level1"/>
        <w:widowControl/>
        <w:rPr>
          <w:b/>
        </w:rPr>
      </w:pPr>
      <w:r w:rsidRPr="00664D07">
        <w:rPr>
          <w:b/>
        </w:rPr>
        <w:t>E.</w:t>
      </w:r>
      <w:r w:rsidR="00F72DED" w:rsidRPr="00664D07">
        <w:tab/>
      </w:r>
      <w:r w:rsidR="00E6674D" w:rsidRPr="00664D07">
        <w:rPr>
          <w:b/>
        </w:rPr>
        <w:t>Methods U</w:t>
      </w:r>
      <w:r w:rsidR="00F72DED" w:rsidRPr="00664D07">
        <w:rPr>
          <w:b/>
        </w:rPr>
        <w:t>sed to</w:t>
      </w:r>
      <w:r w:rsidR="00E6674D" w:rsidRPr="00664D07">
        <w:rPr>
          <w:b/>
        </w:rPr>
        <w:t xml:space="preserve"> Develop and Test the Q</w:t>
      </w:r>
      <w:r w:rsidRPr="00664D07">
        <w:rPr>
          <w:b/>
        </w:rPr>
        <w:t>uestions</w:t>
      </w:r>
    </w:p>
    <w:p w:rsidR="00F72DED" w:rsidRPr="00664D07" w:rsidRDefault="00F72DED"/>
    <w:p w:rsidR="00F72DED" w:rsidRPr="00664D07" w:rsidRDefault="00717375" w:rsidP="002C56D4">
      <w:pPr>
        <w:numPr>
          <w:ilvl w:val="0"/>
          <w:numId w:val="27"/>
        </w:numPr>
      </w:pPr>
      <w:r>
        <w:rPr>
          <w:b/>
          <w:szCs w:val="24"/>
        </w:rPr>
        <w:t xml:space="preserve">Quarterly </w:t>
      </w:r>
      <w:r w:rsidR="007E4F0D" w:rsidRPr="00664D07">
        <w:rPr>
          <w:b/>
          <w:szCs w:val="24"/>
        </w:rPr>
        <w:t>Impact of Training and Technical Assistance (IOTTA) Tool</w:t>
      </w:r>
      <w:r w:rsidR="005C1DA4" w:rsidRPr="00664D07">
        <w:t xml:space="preserve">: </w:t>
      </w:r>
      <w:r w:rsidR="00D8732D" w:rsidRPr="00664D07">
        <w:t xml:space="preserve">The </w:t>
      </w:r>
      <w:r w:rsidR="002C56D4">
        <w:t xml:space="preserve">IOTTA was developed by TA Network Core Partner, Portland State University School of Social Work.  The IOTTA has been assessed for validity and reliability.  More information on the IOTTA can be found at </w:t>
      </w:r>
      <w:hyperlink r:id="rId10" w:history="1">
        <w:r w:rsidR="002C56D4" w:rsidRPr="00A01D97">
          <w:rPr>
            <w:rStyle w:val="Hyperlink"/>
          </w:rPr>
          <w:t>http://www.nwi.pdx.edu/pdf/IOTTA-results.pdf</w:t>
        </w:r>
      </w:hyperlink>
      <w:r w:rsidR="002C56D4">
        <w:t xml:space="preserve">. The </w:t>
      </w:r>
      <w:r w:rsidR="00D8732D" w:rsidRPr="00664D07">
        <w:t>contractor</w:t>
      </w:r>
      <w:r w:rsidR="003849B0" w:rsidRPr="00664D07">
        <w:t xml:space="preserve"> </w:t>
      </w:r>
      <w:r w:rsidR="002C56D4">
        <w:t xml:space="preserve">made modifications to the IOTTA to ensure that the questions pertained to the participants in this CQI </w:t>
      </w:r>
      <w:r w:rsidR="001014A9">
        <w:rPr>
          <w:szCs w:val="24"/>
        </w:rPr>
        <w:t>satisfaction survey</w:t>
      </w:r>
      <w:r w:rsidR="002C56D4">
        <w:t xml:space="preserve">.  </w:t>
      </w:r>
      <w:r w:rsidR="0069497A" w:rsidRPr="00664D07">
        <w:t>The contactor circulated s</w:t>
      </w:r>
      <w:r w:rsidR="001D529C" w:rsidRPr="00664D07">
        <w:t xml:space="preserve">everal draft versions </w:t>
      </w:r>
      <w:r w:rsidR="005C1DA4" w:rsidRPr="00664D07">
        <w:t>that were</w:t>
      </w:r>
      <w:r w:rsidR="001D529C" w:rsidRPr="00664D07">
        <w:t xml:space="preserve"> critiqued by </w:t>
      </w:r>
      <w:r w:rsidR="00337410" w:rsidRPr="00664D07">
        <w:t>the contractor’s</w:t>
      </w:r>
      <w:r w:rsidR="001D529C" w:rsidRPr="00664D07">
        <w:t xml:space="preserve"> management </w:t>
      </w:r>
      <w:r w:rsidR="00337410" w:rsidRPr="00664D07">
        <w:t xml:space="preserve">team </w:t>
      </w:r>
      <w:r w:rsidR="001D529C" w:rsidRPr="00664D07">
        <w:t>and other staff for</w:t>
      </w:r>
      <w:r w:rsidR="00472366" w:rsidRPr="00664D07">
        <w:t xml:space="preserve"> appropriate</w:t>
      </w:r>
      <w:r w:rsidR="001D529C" w:rsidRPr="00664D07">
        <w:t xml:space="preserve"> content and clarity</w:t>
      </w:r>
      <w:r w:rsidR="00AB03A6" w:rsidRPr="00664D07">
        <w:t xml:space="preserve"> of questions</w:t>
      </w:r>
      <w:r w:rsidR="001D529C" w:rsidRPr="00664D07">
        <w:t xml:space="preserve">.  </w:t>
      </w:r>
    </w:p>
    <w:p w:rsidR="005C1DA4" w:rsidRPr="00664D07" w:rsidRDefault="002C56D4" w:rsidP="005C1DA4">
      <w:pPr>
        <w:numPr>
          <w:ilvl w:val="0"/>
          <w:numId w:val="27"/>
        </w:numPr>
      </w:pPr>
      <w:r>
        <w:rPr>
          <w:b/>
          <w:szCs w:val="24"/>
        </w:rPr>
        <w:t>Case Study Semi-Structured Interview</w:t>
      </w:r>
      <w:r w:rsidR="005C1DA4" w:rsidRPr="00664D07">
        <w:rPr>
          <w:b/>
          <w:szCs w:val="24"/>
        </w:rPr>
        <w:t xml:space="preserve">: </w:t>
      </w:r>
      <w:r w:rsidR="005C1DA4" w:rsidRPr="00664D07">
        <w:rPr>
          <w:szCs w:val="24"/>
        </w:rPr>
        <w:t xml:space="preserve">The contractor prepared the </w:t>
      </w:r>
      <w:r>
        <w:rPr>
          <w:szCs w:val="24"/>
        </w:rPr>
        <w:t xml:space="preserve">semi-structured interview protocol.  </w:t>
      </w:r>
      <w:r w:rsidR="005C1DA4" w:rsidRPr="00664D07">
        <w:rPr>
          <w:szCs w:val="24"/>
        </w:rPr>
        <w:t>The contractor circulated several draft versions that were critiqued by the contractor’s management team and other staff for appropriate content and clarity of questions.</w:t>
      </w:r>
    </w:p>
    <w:p w:rsidR="00F72DED" w:rsidRPr="00664D07" w:rsidRDefault="00F72DED"/>
    <w:p w:rsidR="00265485" w:rsidRPr="00A4035A" w:rsidRDefault="00265485" w:rsidP="00A4035A">
      <w:pPr>
        <w:ind w:left="720" w:hanging="720"/>
      </w:pPr>
      <w:r w:rsidRPr="00664D07">
        <w:rPr>
          <w:b/>
        </w:rPr>
        <w:t>F</w:t>
      </w:r>
      <w:r w:rsidR="00F72DED" w:rsidRPr="00664D07">
        <w:rPr>
          <w:b/>
        </w:rPr>
        <w:t xml:space="preserve">. </w:t>
      </w:r>
      <w:r w:rsidR="00F72DED" w:rsidRPr="00664D07">
        <w:rPr>
          <w:b/>
        </w:rPr>
        <w:tab/>
      </w:r>
      <w:r w:rsidR="008239DA" w:rsidRPr="00664D07">
        <w:rPr>
          <w:b/>
        </w:rPr>
        <w:t>Federal Project Officer</w:t>
      </w:r>
      <w:r w:rsidR="00D97DB6" w:rsidRPr="00664D07">
        <w:rPr>
          <w:b/>
        </w:rPr>
        <w:t xml:space="preserve"> and Contractor</w:t>
      </w:r>
    </w:p>
    <w:p w:rsidR="00D97DB6" w:rsidRPr="00664D07" w:rsidRDefault="00D97DB6" w:rsidP="00265485">
      <w:pPr>
        <w:ind w:left="720"/>
        <w:rPr>
          <w:szCs w:val="24"/>
        </w:rPr>
      </w:pPr>
    </w:p>
    <w:p w:rsidR="002C56D4" w:rsidRDefault="002C56D4" w:rsidP="00D97DB6">
      <w:pPr>
        <w:autoSpaceDE w:val="0"/>
        <w:autoSpaceDN w:val="0"/>
        <w:adjustRightInd w:val="0"/>
        <w:ind w:firstLine="720"/>
        <w:rPr>
          <w:szCs w:val="24"/>
        </w:rPr>
      </w:pPr>
      <w:r>
        <w:rPr>
          <w:szCs w:val="24"/>
        </w:rPr>
        <w:t>Diane Sondheimer</w:t>
      </w:r>
    </w:p>
    <w:p w:rsidR="002C56D4" w:rsidRPr="002C56D4" w:rsidRDefault="002C56D4" w:rsidP="002C56D4">
      <w:pPr>
        <w:ind w:left="720"/>
        <w:rPr>
          <w:sz w:val="32"/>
          <w:szCs w:val="24"/>
        </w:rPr>
      </w:pPr>
      <w:r w:rsidRPr="002C56D4">
        <w:t>Deputy Chief</w:t>
      </w:r>
    </w:p>
    <w:p w:rsidR="002C56D4" w:rsidRPr="002C56D4" w:rsidRDefault="002C56D4" w:rsidP="002C56D4">
      <w:pPr>
        <w:ind w:left="720"/>
        <w:rPr>
          <w:sz w:val="32"/>
          <w:szCs w:val="24"/>
        </w:rPr>
      </w:pPr>
      <w:r w:rsidRPr="002C56D4">
        <w:t>Child, Adolescent, and Family Branch</w:t>
      </w:r>
    </w:p>
    <w:p w:rsidR="002C56D4" w:rsidRPr="002C56D4" w:rsidRDefault="002C56D4" w:rsidP="002C56D4">
      <w:pPr>
        <w:ind w:left="720"/>
        <w:rPr>
          <w:sz w:val="32"/>
          <w:szCs w:val="24"/>
        </w:rPr>
      </w:pPr>
      <w:r w:rsidRPr="002C56D4">
        <w:t>Federal Center for Mental Health Services</w:t>
      </w:r>
    </w:p>
    <w:p w:rsidR="002C56D4" w:rsidRPr="002C56D4" w:rsidRDefault="002C56D4" w:rsidP="002C56D4">
      <w:pPr>
        <w:ind w:left="720"/>
        <w:rPr>
          <w:sz w:val="32"/>
          <w:szCs w:val="24"/>
        </w:rPr>
      </w:pPr>
      <w:r w:rsidRPr="002C56D4">
        <w:t>1 Choke Cherry Road   Room 6-1043</w:t>
      </w:r>
    </w:p>
    <w:p w:rsidR="002C56D4" w:rsidRPr="002C56D4" w:rsidRDefault="002C56D4" w:rsidP="002C56D4">
      <w:pPr>
        <w:ind w:left="720"/>
        <w:rPr>
          <w:sz w:val="32"/>
          <w:szCs w:val="24"/>
        </w:rPr>
      </w:pPr>
      <w:r w:rsidRPr="002C56D4">
        <w:t>Rockville, Maryland  20857</w:t>
      </w:r>
    </w:p>
    <w:p w:rsidR="002C56D4" w:rsidRPr="002C56D4" w:rsidRDefault="002C56D4" w:rsidP="002C56D4">
      <w:pPr>
        <w:ind w:left="720"/>
        <w:rPr>
          <w:sz w:val="32"/>
          <w:szCs w:val="24"/>
        </w:rPr>
      </w:pPr>
      <w:r w:rsidRPr="002C56D4">
        <w:t>240-276-1922 Phone</w:t>
      </w:r>
    </w:p>
    <w:p w:rsidR="002C56D4" w:rsidRPr="002C56D4" w:rsidRDefault="002C56D4" w:rsidP="002C56D4">
      <w:pPr>
        <w:ind w:left="720"/>
        <w:rPr>
          <w:sz w:val="32"/>
          <w:szCs w:val="24"/>
        </w:rPr>
      </w:pPr>
      <w:r w:rsidRPr="002C56D4">
        <w:t>240-276-1930 FAX</w:t>
      </w:r>
    </w:p>
    <w:p w:rsidR="002C56D4" w:rsidRPr="002C56D4" w:rsidRDefault="00C23061" w:rsidP="002C56D4">
      <w:pPr>
        <w:ind w:left="720"/>
        <w:rPr>
          <w:sz w:val="32"/>
          <w:szCs w:val="24"/>
        </w:rPr>
      </w:pPr>
      <w:hyperlink r:id="rId11" w:history="1">
        <w:r w:rsidR="002C56D4" w:rsidRPr="002C56D4">
          <w:rPr>
            <w:rStyle w:val="Hyperlink"/>
          </w:rPr>
          <w:t>diane.sondheimer@samhsa.hhs.gov</w:t>
        </w:r>
      </w:hyperlink>
    </w:p>
    <w:p w:rsidR="002C56D4" w:rsidRDefault="002C56D4" w:rsidP="00D97DB6">
      <w:pPr>
        <w:autoSpaceDE w:val="0"/>
        <w:autoSpaceDN w:val="0"/>
        <w:adjustRightInd w:val="0"/>
        <w:ind w:firstLine="720"/>
        <w:rPr>
          <w:szCs w:val="24"/>
        </w:rPr>
      </w:pPr>
    </w:p>
    <w:p w:rsidR="002C56D4" w:rsidRDefault="002C56D4" w:rsidP="00D97DB6">
      <w:pPr>
        <w:autoSpaceDE w:val="0"/>
        <w:autoSpaceDN w:val="0"/>
        <w:adjustRightInd w:val="0"/>
        <w:ind w:firstLine="720"/>
        <w:rPr>
          <w:szCs w:val="24"/>
        </w:rPr>
      </w:pPr>
      <w:r>
        <w:rPr>
          <w:szCs w:val="24"/>
        </w:rPr>
        <w:t>Michelle Zabel, MSW</w:t>
      </w:r>
    </w:p>
    <w:p w:rsidR="002C56D4" w:rsidRDefault="002C56D4" w:rsidP="00D97DB6">
      <w:pPr>
        <w:autoSpaceDE w:val="0"/>
        <w:autoSpaceDN w:val="0"/>
        <w:adjustRightInd w:val="0"/>
        <w:ind w:firstLine="720"/>
        <w:rPr>
          <w:szCs w:val="24"/>
        </w:rPr>
      </w:pPr>
      <w:r>
        <w:rPr>
          <w:szCs w:val="24"/>
        </w:rPr>
        <w:t>Director, TA Network</w:t>
      </w:r>
    </w:p>
    <w:p w:rsidR="002C56D4" w:rsidRDefault="002C56D4" w:rsidP="002C56D4">
      <w:pPr>
        <w:autoSpaceDE w:val="0"/>
        <w:autoSpaceDN w:val="0"/>
        <w:adjustRightInd w:val="0"/>
        <w:ind w:firstLine="720"/>
        <w:rPr>
          <w:szCs w:val="24"/>
        </w:rPr>
      </w:pPr>
      <w:r>
        <w:rPr>
          <w:szCs w:val="24"/>
        </w:rPr>
        <w:t>The Institute for Innovation and Implementation</w:t>
      </w:r>
    </w:p>
    <w:p w:rsidR="002C56D4" w:rsidRPr="00664D07" w:rsidRDefault="002C56D4" w:rsidP="002C56D4">
      <w:pPr>
        <w:autoSpaceDE w:val="0"/>
        <w:autoSpaceDN w:val="0"/>
        <w:adjustRightInd w:val="0"/>
        <w:ind w:firstLine="720"/>
        <w:rPr>
          <w:szCs w:val="24"/>
        </w:rPr>
      </w:pPr>
      <w:r>
        <w:rPr>
          <w:szCs w:val="24"/>
        </w:rPr>
        <w:t>University of Maryland, School of Social Work</w:t>
      </w:r>
    </w:p>
    <w:p w:rsidR="002C56D4" w:rsidRDefault="002C56D4" w:rsidP="002C56D4">
      <w:pPr>
        <w:autoSpaceDE w:val="0"/>
        <w:autoSpaceDN w:val="0"/>
        <w:adjustRightInd w:val="0"/>
        <w:ind w:firstLine="720"/>
        <w:rPr>
          <w:szCs w:val="24"/>
        </w:rPr>
      </w:pPr>
      <w:r>
        <w:rPr>
          <w:szCs w:val="24"/>
        </w:rPr>
        <w:t>525 West Redwood Street</w:t>
      </w:r>
    </w:p>
    <w:p w:rsidR="002C56D4" w:rsidRPr="00664D07" w:rsidRDefault="002C56D4" w:rsidP="002C56D4">
      <w:pPr>
        <w:autoSpaceDE w:val="0"/>
        <w:autoSpaceDN w:val="0"/>
        <w:adjustRightInd w:val="0"/>
        <w:ind w:firstLine="720"/>
        <w:rPr>
          <w:szCs w:val="24"/>
        </w:rPr>
      </w:pPr>
      <w:r>
        <w:rPr>
          <w:szCs w:val="24"/>
        </w:rPr>
        <w:t>Baltimore</w:t>
      </w:r>
      <w:r w:rsidRPr="00664D07">
        <w:rPr>
          <w:szCs w:val="24"/>
        </w:rPr>
        <w:t xml:space="preserve">, </w:t>
      </w:r>
      <w:r>
        <w:rPr>
          <w:szCs w:val="24"/>
        </w:rPr>
        <w:t>MD</w:t>
      </w:r>
      <w:r w:rsidRPr="00664D07">
        <w:rPr>
          <w:szCs w:val="24"/>
        </w:rPr>
        <w:t xml:space="preserve"> 2</w:t>
      </w:r>
      <w:r>
        <w:rPr>
          <w:szCs w:val="24"/>
        </w:rPr>
        <w:t>1201</w:t>
      </w:r>
    </w:p>
    <w:p w:rsidR="002C56D4" w:rsidRPr="00664D07" w:rsidRDefault="002C56D4" w:rsidP="002C56D4">
      <w:pPr>
        <w:autoSpaceDE w:val="0"/>
        <w:autoSpaceDN w:val="0"/>
        <w:adjustRightInd w:val="0"/>
        <w:ind w:firstLine="720"/>
        <w:rPr>
          <w:szCs w:val="24"/>
        </w:rPr>
      </w:pPr>
      <w:r w:rsidRPr="00664D07">
        <w:rPr>
          <w:szCs w:val="24"/>
        </w:rPr>
        <w:t xml:space="preserve">Phone: </w:t>
      </w:r>
      <w:r>
        <w:rPr>
          <w:szCs w:val="24"/>
        </w:rPr>
        <w:t>410</w:t>
      </w:r>
      <w:r w:rsidRPr="00664D07">
        <w:rPr>
          <w:szCs w:val="24"/>
        </w:rPr>
        <w:t>.</w:t>
      </w:r>
      <w:r>
        <w:rPr>
          <w:szCs w:val="24"/>
        </w:rPr>
        <w:t>706.4732</w:t>
      </w:r>
    </w:p>
    <w:p w:rsidR="002C56D4" w:rsidRDefault="00C23061" w:rsidP="00D97DB6">
      <w:pPr>
        <w:autoSpaceDE w:val="0"/>
        <w:autoSpaceDN w:val="0"/>
        <w:adjustRightInd w:val="0"/>
        <w:ind w:firstLine="720"/>
        <w:rPr>
          <w:szCs w:val="24"/>
        </w:rPr>
      </w:pPr>
      <w:hyperlink r:id="rId12" w:history="1">
        <w:r w:rsidR="002C56D4" w:rsidRPr="00A01D97">
          <w:rPr>
            <w:rStyle w:val="Hyperlink"/>
            <w:szCs w:val="24"/>
          </w:rPr>
          <w:t>Mzabel@ssw.umaryland.edu</w:t>
        </w:r>
      </w:hyperlink>
      <w:r w:rsidR="002C56D4">
        <w:rPr>
          <w:szCs w:val="24"/>
        </w:rPr>
        <w:t xml:space="preserve"> </w:t>
      </w:r>
    </w:p>
    <w:p w:rsidR="00D97DB6" w:rsidRPr="00664D07" w:rsidRDefault="007E4F0D" w:rsidP="00D97DB6">
      <w:pPr>
        <w:autoSpaceDE w:val="0"/>
        <w:autoSpaceDN w:val="0"/>
        <w:adjustRightInd w:val="0"/>
        <w:ind w:firstLine="720"/>
        <w:rPr>
          <w:szCs w:val="24"/>
        </w:rPr>
      </w:pPr>
      <w:r>
        <w:rPr>
          <w:szCs w:val="24"/>
        </w:rPr>
        <w:t>Marlene Mat</w:t>
      </w:r>
      <w:r w:rsidR="002C56D4">
        <w:rPr>
          <w:szCs w:val="24"/>
        </w:rPr>
        <w:t>a</w:t>
      </w:r>
      <w:r>
        <w:rPr>
          <w:szCs w:val="24"/>
        </w:rPr>
        <w:t>rese, PhD</w:t>
      </w:r>
    </w:p>
    <w:p w:rsidR="00D97DB6" w:rsidRPr="00664D07" w:rsidRDefault="007E4F0D" w:rsidP="00D97DB6">
      <w:pPr>
        <w:autoSpaceDE w:val="0"/>
        <w:autoSpaceDN w:val="0"/>
        <w:adjustRightInd w:val="0"/>
        <w:ind w:firstLine="720"/>
        <w:rPr>
          <w:szCs w:val="24"/>
        </w:rPr>
      </w:pPr>
      <w:r>
        <w:rPr>
          <w:szCs w:val="24"/>
        </w:rPr>
        <w:t>Principal Investigator</w:t>
      </w:r>
      <w:r w:rsidR="00D7591A">
        <w:rPr>
          <w:szCs w:val="24"/>
        </w:rPr>
        <w:t>/ Deputy Director, TA Network</w:t>
      </w:r>
    </w:p>
    <w:p w:rsidR="007E4F0D" w:rsidRDefault="007E4F0D" w:rsidP="00D97DB6">
      <w:pPr>
        <w:autoSpaceDE w:val="0"/>
        <w:autoSpaceDN w:val="0"/>
        <w:adjustRightInd w:val="0"/>
        <w:ind w:firstLine="720"/>
        <w:rPr>
          <w:szCs w:val="24"/>
        </w:rPr>
      </w:pPr>
      <w:r>
        <w:rPr>
          <w:szCs w:val="24"/>
        </w:rPr>
        <w:t>The Institute for Innovation and Implementation</w:t>
      </w:r>
    </w:p>
    <w:p w:rsidR="00D97DB6" w:rsidRPr="00664D07" w:rsidRDefault="007E4F0D" w:rsidP="00D97DB6">
      <w:pPr>
        <w:autoSpaceDE w:val="0"/>
        <w:autoSpaceDN w:val="0"/>
        <w:adjustRightInd w:val="0"/>
        <w:ind w:firstLine="720"/>
        <w:rPr>
          <w:szCs w:val="24"/>
        </w:rPr>
      </w:pPr>
      <w:r>
        <w:rPr>
          <w:szCs w:val="24"/>
        </w:rPr>
        <w:t>University of Maryland, School of Social Work</w:t>
      </w:r>
    </w:p>
    <w:p w:rsidR="007E4F0D" w:rsidRDefault="00D7591A" w:rsidP="00D97DB6">
      <w:pPr>
        <w:autoSpaceDE w:val="0"/>
        <w:autoSpaceDN w:val="0"/>
        <w:adjustRightInd w:val="0"/>
        <w:ind w:firstLine="720"/>
        <w:rPr>
          <w:szCs w:val="24"/>
        </w:rPr>
      </w:pPr>
      <w:r>
        <w:rPr>
          <w:szCs w:val="24"/>
        </w:rPr>
        <w:t>525</w:t>
      </w:r>
      <w:r w:rsidR="007E4F0D">
        <w:rPr>
          <w:szCs w:val="24"/>
        </w:rPr>
        <w:t xml:space="preserve"> West Redwood Street</w:t>
      </w:r>
    </w:p>
    <w:p w:rsidR="00D97DB6" w:rsidRPr="00664D07" w:rsidRDefault="007E4F0D" w:rsidP="00D97DB6">
      <w:pPr>
        <w:autoSpaceDE w:val="0"/>
        <w:autoSpaceDN w:val="0"/>
        <w:adjustRightInd w:val="0"/>
        <w:ind w:firstLine="720"/>
        <w:rPr>
          <w:szCs w:val="24"/>
        </w:rPr>
      </w:pPr>
      <w:r>
        <w:rPr>
          <w:szCs w:val="24"/>
        </w:rPr>
        <w:t>Baltimore</w:t>
      </w:r>
      <w:r w:rsidR="00424D23" w:rsidRPr="00664D07">
        <w:rPr>
          <w:szCs w:val="24"/>
        </w:rPr>
        <w:t xml:space="preserve">, </w:t>
      </w:r>
      <w:r>
        <w:rPr>
          <w:szCs w:val="24"/>
        </w:rPr>
        <w:t>MD</w:t>
      </w:r>
      <w:r w:rsidR="00424D23" w:rsidRPr="00664D07">
        <w:rPr>
          <w:szCs w:val="24"/>
        </w:rPr>
        <w:t xml:space="preserve"> 2</w:t>
      </w:r>
      <w:r>
        <w:rPr>
          <w:szCs w:val="24"/>
        </w:rPr>
        <w:t>1201</w:t>
      </w:r>
    </w:p>
    <w:p w:rsidR="00D97DB6" w:rsidRPr="00664D07" w:rsidRDefault="00D97DB6" w:rsidP="00D97DB6">
      <w:pPr>
        <w:autoSpaceDE w:val="0"/>
        <w:autoSpaceDN w:val="0"/>
        <w:adjustRightInd w:val="0"/>
        <w:ind w:firstLine="720"/>
        <w:rPr>
          <w:szCs w:val="24"/>
        </w:rPr>
      </w:pPr>
      <w:r w:rsidRPr="00664D07">
        <w:rPr>
          <w:szCs w:val="24"/>
        </w:rPr>
        <w:t xml:space="preserve">Phone: </w:t>
      </w:r>
      <w:r w:rsidR="007E4F0D">
        <w:rPr>
          <w:szCs w:val="24"/>
        </w:rPr>
        <w:t>410</w:t>
      </w:r>
      <w:r w:rsidR="00424D23" w:rsidRPr="00664D07">
        <w:rPr>
          <w:szCs w:val="24"/>
        </w:rPr>
        <w:t>.</w:t>
      </w:r>
      <w:r w:rsidR="00D7591A">
        <w:rPr>
          <w:szCs w:val="24"/>
        </w:rPr>
        <w:t>706.</w:t>
      </w:r>
      <w:r w:rsidR="00230F8E">
        <w:rPr>
          <w:szCs w:val="24"/>
        </w:rPr>
        <w:t>4732</w:t>
      </w:r>
    </w:p>
    <w:p w:rsidR="00EF0B71" w:rsidRPr="00A4035A" w:rsidRDefault="00D97DB6" w:rsidP="00A4035A">
      <w:pPr>
        <w:ind w:left="720"/>
        <w:rPr>
          <w:szCs w:val="24"/>
        </w:rPr>
      </w:pPr>
      <w:r w:rsidRPr="00664D07">
        <w:rPr>
          <w:szCs w:val="24"/>
        </w:rPr>
        <w:lastRenderedPageBreak/>
        <w:t xml:space="preserve">Email: </w:t>
      </w:r>
      <w:hyperlink r:id="rId13" w:history="1">
        <w:r w:rsidR="002C56D4" w:rsidRPr="00A01D97">
          <w:rPr>
            <w:rStyle w:val="Hyperlink"/>
            <w:szCs w:val="24"/>
          </w:rPr>
          <w:t>mmatarese@ssw.umaryland.edu</w:t>
        </w:r>
      </w:hyperlink>
      <w:r w:rsidR="002C56D4">
        <w:rPr>
          <w:szCs w:val="24"/>
        </w:rPr>
        <w:t xml:space="preserve"> </w:t>
      </w:r>
    </w:p>
    <w:p w:rsidR="00265485" w:rsidRPr="00664D07" w:rsidRDefault="00265485" w:rsidP="00A4035A"/>
    <w:p w:rsidR="00265485" w:rsidRPr="00664D07" w:rsidRDefault="00265485" w:rsidP="00265485">
      <w:pPr>
        <w:ind w:left="720" w:hanging="720"/>
      </w:pPr>
      <w:r w:rsidRPr="00664D07">
        <w:rPr>
          <w:b/>
        </w:rPr>
        <w:t xml:space="preserve">G. </w:t>
      </w:r>
      <w:r w:rsidRPr="00664D07">
        <w:rPr>
          <w:b/>
        </w:rPr>
        <w:tab/>
        <w:t>Project Statistician and Data Collection Entity</w:t>
      </w:r>
    </w:p>
    <w:p w:rsidR="00FE6CB4" w:rsidRPr="00664D07" w:rsidRDefault="00FE6CB4" w:rsidP="00FE6CB4">
      <w:pPr>
        <w:autoSpaceDE w:val="0"/>
        <w:autoSpaceDN w:val="0"/>
        <w:adjustRightInd w:val="0"/>
        <w:rPr>
          <w:szCs w:val="24"/>
        </w:rPr>
      </w:pPr>
    </w:p>
    <w:p w:rsidR="00E72D6C" w:rsidRPr="00664D07" w:rsidRDefault="00717375" w:rsidP="00E72D6C">
      <w:pPr>
        <w:numPr>
          <w:ilvl w:val="0"/>
          <w:numId w:val="16"/>
        </w:numPr>
        <w:autoSpaceDE w:val="0"/>
        <w:autoSpaceDN w:val="0"/>
        <w:adjustRightInd w:val="0"/>
        <w:rPr>
          <w:szCs w:val="24"/>
        </w:rPr>
      </w:pPr>
      <w:r>
        <w:rPr>
          <w:b/>
          <w:szCs w:val="24"/>
        </w:rPr>
        <w:t xml:space="preserve">Quarterly </w:t>
      </w:r>
      <w:r w:rsidR="00D7591A" w:rsidRPr="00664D07">
        <w:rPr>
          <w:b/>
          <w:szCs w:val="24"/>
        </w:rPr>
        <w:t>Impact of Training and Technical Assistance (IOTTA)</w:t>
      </w:r>
      <w:r w:rsidR="005C1DA4" w:rsidRPr="00664D07">
        <w:rPr>
          <w:szCs w:val="24"/>
        </w:rPr>
        <w:t xml:space="preserve">: </w:t>
      </w:r>
      <w:r w:rsidR="00E72D6C" w:rsidRPr="00664D07">
        <w:rPr>
          <w:szCs w:val="24"/>
        </w:rPr>
        <w:t xml:space="preserve">The contractor will collect and </w:t>
      </w:r>
      <w:r w:rsidR="00A4035A">
        <w:rPr>
          <w:szCs w:val="24"/>
        </w:rPr>
        <w:t>compile data using Qualtrics</w:t>
      </w:r>
      <w:r w:rsidR="00E72D6C" w:rsidRPr="00664D07">
        <w:rPr>
          <w:szCs w:val="24"/>
        </w:rPr>
        <w:t xml:space="preserve">.  The use of compiled and analyzed results is at the sole discretion of the Branch.  </w:t>
      </w:r>
    </w:p>
    <w:p w:rsidR="005C1DA4" w:rsidRPr="00664D07" w:rsidRDefault="00D7591A" w:rsidP="00E72D6C">
      <w:pPr>
        <w:numPr>
          <w:ilvl w:val="0"/>
          <w:numId w:val="16"/>
        </w:numPr>
        <w:autoSpaceDE w:val="0"/>
        <w:autoSpaceDN w:val="0"/>
        <w:adjustRightInd w:val="0"/>
        <w:rPr>
          <w:szCs w:val="24"/>
        </w:rPr>
      </w:pPr>
      <w:r w:rsidRPr="00664D07">
        <w:rPr>
          <w:b/>
          <w:szCs w:val="24"/>
        </w:rPr>
        <w:t>Case Study Protocol/Semi-structured Focus Group Interviews</w:t>
      </w:r>
      <w:r w:rsidR="005C1DA4" w:rsidRPr="00664D07">
        <w:rPr>
          <w:b/>
          <w:szCs w:val="24"/>
        </w:rPr>
        <w:t xml:space="preserve">: </w:t>
      </w:r>
      <w:r w:rsidR="005C1DA4" w:rsidRPr="00664D07">
        <w:rPr>
          <w:szCs w:val="24"/>
        </w:rPr>
        <w:t>The contractor will collect and compile data using</w:t>
      </w:r>
      <w:r w:rsidR="005C1DA4" w:rsidRPr="00664D07">
        <w:rPr>
          <w:b/>
          <w:szCs w:val="24"/>
        </w:rPr>
        <w:t xml:space="preserve"> </w:t>
      </w:r>
      <w:r w:rsidR="00A4035A">
        <w:rPr>
          <w:szCs w:val="24"/>
        </w:rPr>
        <w:t xml:space="preserve">Nvivo or another qualitative </w:t>
      </w:r>
      <w:r w:rsidR="003500C7">
        <w:rPr>
          <w:szCs w:val="24"/>
        </w:rPr>
        <w:t xml:space="preserve">online coding program. </w:t>
      </w:r>
    </w:p>
    <w:p w:rsidR="00E72D6C" w:rsidRPr="00664D07" w:rsidRDefault="00E72D6C" w:rsidP="00E72D6C">
      <w:pPr>
        <w:autoSpaceDE w:val="0"/>
        <w:autoSpaceDN w:val="0"/>
        <w:adjustRightInd w:val="0"/>
        <w:ind w:left="720"/>
        <w:rPr>
          <w:szCs w:val="24"/>
        </w:rPr>
      </w:pPr>
    </w:p>
    <w:p w:rsidR="002D4684" w:rsidRPr="00664D07" w:rsidRDefault="002D4684" w:rsidP="002D4684">
      <w:pPr>
        <w:autoSpaceDE w:val="0"/>
        <w:autoSpaceDN w:val="0"/>
        <w:adjustRightInd w:val="0"/>
        <w:rPr>
          <w:szCs w:val="24"/>
        </w:rPr>
      </w:pPr>
    </w:p>
    <w:p w:rsidR="0060205C" w:rsidRPr="00664D07" w:rsidRDefault="0060205C" w:rsidP="0060205C">
      <w:pPr>
        <w:autoSpaceDE w:val="0"/>
        <w:autoSpaceDN w:val="0"/>
        <w:adjustRightInd w:val="0"/>
        <w:jc w:val="center"/>
      </w:pPr>
      <w:r w:rsidRPr="00664D07">
        <w:rPr>
          <w:b/>
          <w:sz w:val="28"/>
          <w:szCs w:val="28"/>
        </w:rPr>
        <w:t>List of Attachments</w:t>
      </w:r>
    </w:p>
    <w:p w:rsidR="0060205C" w:rsidRPr="00664D07" w:rsidRDefault="0060205C" w:rsidP="0060205C"/>
    <w:p w:rsidR="002E7517" w:rsidRPr="00664D07" w:rsidRDefault="002E7517" w:rsidP="0060205C">
      <w:pPr>
        <w:rPr>
          <w:szCs w:val="24"/>
        </w:rPr>
      </w:pPr>
      <w:r w:rsidRPr="00664D07">
        <w:t xml:space="preserve">Attachment 1: </w:t>
      </w:r>
      <w:r w:rsidR="00717375">
        <w:t xml:space="preserve">Quarterly </w:t>
      </w:r>
      <w:r w:rsidR="00D7591A">
        <w:t>Impact of Training and Technical Assistance (IOTTA) Survey</w:t>
      </w:r>
      <w:r w:rsidR="00112720">
        <w:t xml:space="preserve"> TA Network </w:t>
      </w:r>
      <w:r w:rsidR="00DD0CB1">
        <w:t xml:space="preserve">CQI </w:t>
      </w:r>
      <w:r w:rsidR="00112720">
        <w:t>Survey</w:t>
      </w:r>
      <w:r w:rsidR="002C56D4">
        <w:t xml:space="preserve"> </w:t>
      </w:r>
      <w:r w:rsidR="002C56D4" w:rsidRPr="00DD0CB1">
        <w:t>(Appendix A)</w:t>
      </w:r>
    </w:p>
    <w:p w:rsidR="005C1DA4" w:rsidRPr="00664D07" w:rsidRDefault="005C1DA4" w:rsidP="0060205C">
      <w:pPr>
        <w:rPr>
          <w:szCs w:val="24"/>
        </w:rPr>
      </w:pPr>
    </w:p>
    <w:p w:rsidR="00112720" w:rsidRDefault="005C1DA4" w:rsidP="0060205C">
      <w:pPr>
        <w:rPr>
          <w:szCs w:val="24"/>
        </w:rPr>
      </w:pPr>
      <w:r w:rsidRPr="00664D07">
        <w:rPr>
          <w:szCs w:val="24"/>
        </w:rPr>
        <w:t xml:space="preserve">Attachment 2: </w:t>
      </w:r>
      <w:r w:rsidR="00D7591A">
        <w:rPr>
          <w:szCs w:val="24"/>
        </w:rPr>
        <w:t>Case Study Protocol/Semi-structured Interviews</w:t>
      </w:r>
      <w:r w:rsidR="002C56D4">
        <w:rPr>
          <w:szCs w:val="24"/>
        </w:rPr>
        <w:t xml:space="preserve"> </w:t>
      </w:r>
      <w:r w:rsidR="002C56D4" w:rsidRPr="00DD0CB1">
        <w:rPr>
          <w:szCs w:val="24"/>
        </w:rPr>
        <w:t>(Appendix B)</w:t>
      </w:r>
    </w:p>
    <w:p w:rsidR="004F26B6" w:rsidRDefault="004F26B6" w:rsidP="0060205C">
      <w:pPr>
        <w:rPr>
          <w:szCs w:val="24"/>
        </w:rPr>
      </w:pPr>
    </w:p>
    <w:p w:rsidR="004F26B6" w:rsidRDefault="004F26B6" w:rsidP="0060205C">
      <w:pPr>
        <w:rPr>
          <w:szCs w:val="24"/>
        </w:rPr>
      </w:pPr>
      <w:r>
        <w:rPr>
          <w:szCs w:val="24"/>
        </w:rPr>
        <w:t xml:space="preserve">Attachment 3: University of Maryland, Baltimore Institutional Review Board Determination </w:t>
      </w:r>
      <w:r w:rsidRPr="00DD0CB1">
        <w:rPr>
          <w:szCs w:val="24"/>
        </w:rPr>
        <w:t>(Appendix C)</w:t>
      </w:r>
    </w:p>
    <w:p w:rsidR="00112720" w:rsidRDefault="00112720">
      <w:pPr>
        <w:rPr>
          <w:szCs w:val="24"/>
        </w:rPr>
      </w:pPr>
    </w:p>
    <w:sectPr w:rsidR="00112720" w:rsidSect="00CA182F">
      <w:headerReference w:type="even" r:id="rId14"/>
      <w:headerReference w:type="default" r:id="rId15"/>
      <w:footerReference w:type="even"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B2" w:rsidRDefault="00440CB2">
      <w:r>
        <w:separator/>
      </w:r>
    </w:p>
  </w:endnote>
  <w:endnote w:type="continuationSeparator" w:id="0">
    <w:p w:rsidR="00440CB2" w:rsidRDefault="0044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2F" w:rsidRDefault="00CF582F">
    <w:pPr>
      <w:pStyle w:val="Footer"/>
      <w:jc w:val="center"/>
    </w:pPr>
    <w:r>
      <w:fldChar w:fldCharType="begin"/>
    </w:r>
    <w:r>
      <w:instrText xml:space="preserve"> PAGE   \* MERGEFORMAT </w:instrText>
    </w:r>
    <w:r>
      <w:fldChar w:fldCharType="separate"/>
    </w:r>
    <w:r w:rsidR="00C23061">
      <w:rPr>
        <w:noProof/>
      </w:rPr>
      <w:t>8</w:t>
    </w:r>
    <w:r>
      <w:fldChar w:fldCharType="end"/>
    </w:r>
  </w:p>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842141"/>
      <w:docPartObj>
        <w:docPartGallery w:val="Page Numbers (Bottom of Page)"/>
        <w:docPartUnique/>
      </w:docPartObj>
    </w:sdtPr>
    <w:sdtEndPr>
      <w:rPr>
        <w:noProof/>
      </w:rPr>
    </w:sdtEndPr>
    <w:sdtContent>
      <w:p w:rsidR="00DD0CB1" w:rsidRDefault="00DD0CB1">
        <w:pPr>
          <w:pStyle w:val="Footer"/>
          <w:jc w:val="right"/>
        </w:pPr>
        <w:r>
          <w:fldChar w:fldCharType="begin"/>
        </w:r>
        <w:r>
          <w:instrText xml:space="preserve"> PAGE   \* MERGEFORMAT </w:instrText>
        </w:r>
        <w:r>
          <w:fldChar w:fldCharType="separate"/>
        </w:r>
        <w:r w:rsidR="00C23061">
          <w:rPr>
            <w:noProof/>
          </w:rPr>
          <w:t>7</w:t>
        </w:r>
        <w:r>
          <w:rPr>
            <w:noProof/>
          </w:rPr>
          <w:fldChar w:fldCharType="end"/>
        </w:r>
      </w:p>
    </w:sdtContent>
  </w:sdt>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B2" w:rsidRDefault="00440CB2">
      <w:r>
        <w:separator/>
      </w:r>
    </w:p>
  </w:footnote>
  <w:footnote w:type="continuationSeparator" w:id="0">
    <w:p w:rsidR="00440CB2" w:rsidRDefault="00440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2F" w:rsidRDefault="00CF58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4CB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2762563"/>
    <w:multiLevelType w:val="hybridMultilevel"/>
    <w:tmpl w:val="0E1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8778F"/>
    <w:multiLevelType w:val="hybridMultilevel"/>
    <w:tmpl w:val="6EA082DE"/>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E52137B"/>
    <w:multiLevelType w:val="hybridMultilevel"/>
    <w:tmpl w:val="1F929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E30E0D"/>
    <w:multiLevelType w:val="hybridMultilevel"/>
    <w:tmpl w:val="966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03CE3"/>
    <w:multiLevelType w:val="hybridMultilevel"/>
    <w:tmpl w:val="13D66C26"/>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5C31BC5"/>
    <w:multiLevelType w:val="hybridMultilevel"/>
    <w:tmpl w:val="F504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3608C"/>
    <w:multiLevelType w:val="hybridMultilevel"/>
    <w:tmpl w:val="6140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03ADD"/>
    <w:multiLevelType w:val="hybridMultilevel"/>
    <w:tmpl w:val="06FA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51739"/>
    <w:multiLevelType w:val="hybridMultilevel"/>
    <w:tmpl w:val="FF2C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26661D"/>
    <w:multiLevelType w:val="hybridMultilevel"/>
    <w:tmpl w:val="FB5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A4B17"/>
    <w:multiLevelType w:val="hybridMultilevel"/>
    <w:tmpl w:val="A2CC192A"/>
    <w:lvl w:ilvl="0" w:tplc="8F5051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DE0CFD"/>
    <w:multiLevelType w:val="hybridMultilevel"/>
    <w:tmpl w:val="F5CE7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D3B2F"/>
    <w:multiLevelType w:val="hybridMultilevel"/>
    <w:tmpl w:val="7FD80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660CE3"/>
    <w:multiLevelType w:val="hybridMultilevel"/>
    <w:tmpl w:val="7F569568"/>
    <w:lvl w:ilvl="0" w:tplc="04090013">
      <w:start w:val="1"/>
      <w:numFmt w:val="upperRoman"/>
      <w:lvlText w:val="%1."/>
      <w:lvlJc w:val="right"/>
      <w:pPr>
        <w:tabs>
          <w:tab w:val="num" w:pos="540"/>
        </w:tabs>
        <w:ind w:left="540" w:hanging="18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9E7556"/>
    <w:multiLevelType w:val="hybridMultilevel"/>
    <w:tmpl w:val="1524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3700A"/>
    <w:multiLevelType w:val="hybridMultilevel"/>
    <w:tmpl w:val="66008064"/>
    <w:lvl w:ilvl="0" w:tplc="3D12256E">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B4821"/>
    <w:multiLevelType w:val="hybridMultilevel"/>
    <w:tmpl w:val="D2F6A50E"/>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8B176D"/>
    <w:multiLevelType w:val="hybridMultilevel"/>
    <w:tmpl w:val="BF2EE262"/>
    <w:lvl w:ilvl="0" w:tplc="3D12256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34864"/>
    <w:multiLevelType w:val="hybridMultilevel"/>
    <w:tmpl w:val="B9405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716DD6"/>
    <w:multiLevelType w:val="hybridMultilevel"/>
    <w:tmpl w:val="D59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F34B6"/>
    <w:multiLevelType w:val="hybridMultilevel"/>
    <w:tmpl w:val="C95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86443F"/>
    <w:multiLevelType w:val="hybridMultilevel"/>
    <w:tmpl w:val="2C0E844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A3150D7"/>
    <w:multiLevelType w:val="hybridMultilevel"/>
    <w:tmpl w:val="3E022E30"/>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6C1AC4"/>
    <w:multiLevelType w:val="hybridMultilevel"/>
    <w:tmpl w:val="4BC2B8F0"/>
    <w:lvl w:ilvl="0" w:tplc="86026CBA">
      <w:start w:val="1"/>
      <w:numFmt w:val="upperLetter"/>
      <w:lvlText w:val="%1."/>
      <w:lvlJc w:val="left"/>
      <w:pPr>
        <w:tabs>
          <w:tab w:val="num" w:pos="1440"/>
        </w:tabs>
        <w:ind w:left="1440" w:hanging="360"/>
      </w:pPr>
      <w:rPr>
        <w:rFonts w:hint="default"/>
      </w:rPr>
    </w:lvl>
    <w:lvl w:ilvl="1" w:tplc="405C7E78">
      <w:start w:val="3"/>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CBF6511"/>
    <w:multiLevelType w:val="hybridMultilevel"/>
    <w:tmpl w:val="1AE6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06EF1"/>
    <w:multiLevelType w:val="hybridMultilevel"/>
    <w:tmpl w:val="FCDE5378"/>
    <w:lvl w:ilvl="0" w:tplc="04090001">
      <w:start w:val="1"/>
      <w:numFmt w:val="bullet"/>
      <w:lvlText w:val=""/>
      <w:lvlJc w:val="left"/>
      <w:pPr>
        <w:tabs>
          <w:tab w:val="num" w:pos="1890"/>
        </w:tabs>
        <w:ind w:left="189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5094B69"/>
    <w:multiLevelType w:val="hybridMultilevel"/>
    <w:tmpl w:val="A57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D30359"/>
    <w:multiLevelType w:val="hybridMultilevel"/>
    <w:tmpl w:val="49E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74918"/>
    <w:multiLevelType w:val="hybridMultilevel"/>
    <w:tmpl w:val="CC9A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911C17"/>
    <w:multiLevelType w:val="hybridMultilevel"/>
    <w:tmpl w:val="90F6B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E872B5"/>
    <w:multiLevelType w:val="hybridMultilevel"/>
    <w:tmpl w:val="4322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5"/>
  </w:num>
  <w:num w:numId="4">
    <w:abstractNumId w:val="19"/>
  </w:num>
  <w:num w:numId="5">
    <w:abstractNumId w:val="13"/>
  </w:num>
  <w:num w:numId="6">
    <w:abstractNumId w:val="22"/>
  </w:num>
  <w:num w:numId="7">
    <w:abstractNumId w:val="16"/>
  </w:num>
  <w:num w:numId="8">
    <w:abstractNumId w:val="24"/>
  </w:num>
  <w:num w:numId="9">
    <w:abstractNumId w:val="7"/>
  </w:num>
  <w:num w:numId="10">
    <w:abstractNumId w:val="26"/>
  </w:num>
  <w:num w:numId="11">
    <w:abstractNumId w:val="4"/>
  </w:num>
  <w:num w:numId="12">
    <w:abstractNumId w:val="28"/>
  </w:num>
  <w:num w:numId="13">
    <w:abstractNumId w:val="8"/>
  </w:num>
  <w:num w:numId="14">
    <w:abstractNumId w:val="17"/>
  </w:num>
  <w:num w:numId="15">
    <w:abstractNumId w:val="6"/>
  </w:num>
  <w:num w:numId="16">
    <w:abstractNumId w:val="11"/>
  </w:num>
  <w:num w:numId="17">
    <w:abstractNumId w:val="30"/>
  </w:num>
  <w:num w:numId="18">
    <w:abstractNumId w:val="23"/>
  </w:num>
  <w:num w:numId="19">
    <w:abstractNumId w:val="12"/>
  </w:num>
  <w:num w:numId="20">
    <w:abstractNumId w:val="29"/>
  </w:num>
  <w:num w:numId="21">
    <w:abstractNumId w:val="9"/>
  </w:num>
  <w:num w:numId="22">
    <w:abstractNumId w:val="14"/>
  </w:num>
  <w:num w:numId="23">
    <w:abstractNumId w:val="15"/>
  </w:num>
  <w:num w:numId="24">
    <w:abstractNumId w:val="10"/>
  </w:num>
  <w:num w:numId="25">
    <w:abstractNumId w:val="33"/>
  </w:num>
  <w:num w:numId="26">
    <w:abstractNumId w:val="3"/>
  </w:num>
  <w:num w:numId="27">
    <w:abstractNumId w:val="27"/>
  </w:num>
  <w:num w:numId="28">
    <w:abstractNumId w:val="18"/>
  </w:num>
  <w:num w:numId="29">
    <w:abstractNumId w:val="31"/>
  </w:num>
  <w:num w:numId="30">
    <w:abstractNumId w:val="20"/>
  </w:num>
  <w:num w:numId="31">
    <w:abstractNumId w:val="0"/>
  </w:num>
  <w:num w:numId="32">
    <w:abstractNumId w:val="21"/>
  </w:num>
  <w:num w:numId="33">
    <w:abstractNumId w:val="3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A7"/>
    <w:rsid w:val="000013AA"/>
    <w:rsid w:val="00004E4B"/>
    <w:rsid w:val="000107E0"/>
    <w:rsid w:val="00042109"/>
    <w:rsid w:val="0006132B"/>
    <w:rsid w:val="0006198E"/>
    <w:rsid w:val="00065607"/>
    <w:rsid w:val="00067AA8"/>
    <w:rsid w:val="00077234"/>
    <w:rsid w:val="00077E0B"/>
    <w:rsid w:val="000810B0"/>
    <w:rsid w:val="00082F31"/>
    <w:rsid w:val="000A77C3"/>
    <w:rsid w:val="000B1963"/>
    <w:rsid w:val="000B40D2"/>
    <w:rsid w:val="000C2DE9"/>
    <w:rsid w:val="000C466A"/>
    <w:rsid w:val="000C489B"/>
    <w:rsid w:val="000C5AEB"/>
    <w:rsid w:val="000C5FA5"/>
    <w:rsid w:val="000E1B4A"/>
    <w:rsid w:val="000E676D"/>
    <w:rsid w:val="001014A9"/>
    <w:rsid w:val="00112720"/>
    <w:rsid w:val="0013411F"/>
    <w:rsid w:val="0014169F"/>
    <w:rsid w:val="00142027"/>
    <w:rsid w:val="001462E4"/>
    <w:rsid w:val="0015383D"/>
    <w:rsid w:val="0015548F"/>
    <w:rsid w:val="00170EF7"/>
    <w:rsid w:val="00184324"/>
    <w:rsid w:val="00185A71"/>
    <w:rsid w:val="00187C9B"/>
    <w:rsid w:val="001A7E7C"/>
    <w:rsid w:val="001B31AC"/>
    <w:rsid w:val="001D529C"/>
    <w:rsid w:val="001F62C2"/>
    <w:rsid w:val="00211399"/>
    <w:rsid w:val="00211D70"/>
    <w:rsid w:val="0021243E"/>
    <w:rsid w:val="00215C7E"/>
    <w:rsid w:val="00230F8E"/>
    <w:rsid w:val="0023250F"/>
    <w:rsid w:val="0023398B"/>
    <w:rsid w:val="00234177"/>
    <w:rsid w:val="0025464A"/>
    <w:rsid w:val="00265485"/>
    <w:rsid w:val="00266FDF"/>
    <w:rsid w:val="00295E12"/>
    <w:rsid w:val="002A10F6"/>
    <w:rsid w:val="002A4D5A"/>
    <w:rsid w:val="002A768F"/>
    <w:rsid w:val="002B2889"/>
    <w:rsid w:val="002B465A"/>
    <w:rsid w:val="002C163E"/>
    <w:rsid w:val="002C56D4"/>
    <w:rsid w:val="002D4684"/>
    <w:rsid w:val="002D52BC"/>
    <w:rsid w:val="002D611F"/>
    <w:rsid w:val="002E2569"/>
    <w:rsid w:val="002E7517"/>
    <w:rsid w:val="002F18D0"/>
    <w:rsid w:val="002F21BC"/>
    <w:rsid w:val="002F39E8"/>
    <w:rsid w:val="002F501C"/>
    <w:rsid w:val="002F7760"/>
    <w:rsid w:val="003059A2"/>
    <w:rsid w:val="003064A5"/>
    <w:rsid w:val="00311346"/>
    <w:rsid w:val="00317F8F"/>
    <w:rsid w:val="0032193B"/>
    <w:rsid w:val="003238C8"/>
    <w:rsid w:val="00337410"/>
    <w:rsid w:val="00344B6C"/>
    <w:rsid w:val="003500C7"/>
    <w:rsid w:val="00354427"/>
    <w:rsid w:val="003550CA"/>
    <w:rsid w:val="00372F77"/>
    <w:rsid w:val="00374BD0"/>
    <w:rsid w:val="00381EAE"/>
    <w:rsid w:val="003849B0"/>
    <w:rsid w:val="003973F9"/>
    <w:rsid w:val="003A3B38"/>
    <w:rsid w:val="003A5E7E"/>
    <w:rsid w:val="003B0649"/>
    <w:rsid w:val="003C319A"/>
    <w:rsid w:val="003D22A0"/>
    <w:rsid w:val="003D2377"/>
    <w:rsid w:val="003D7E69"/>
    <w:rsid w:val="003E3F96"/>
    <w:rsid w:val="003E6872"/>
    <w:rsid w:val="004022A0"/>
    <w:rsid w:val="00402C57"/>
    <w:rsid w:val="00403729"/>
    <w:rsid w:val="00404D92"/>
    <w:rsid w:val="00406F85"/>
    <w:rsid w:val="00412065"/>
    <w:rsid w:val="00424D23"/>
    <w:rsid w:val="00426794"/>
    <w:rsid w:val="00431DDC"/>
    <w:rsid w:val="00433DFD"/>
    <w:rsid w:val="004354F8"/>
    <w:rsid w:val="00435DA9"/>
    <w:rsid w:val="00440CB2"/>
    <w:rsid w:val="00441654"/>
    <w:rsid w:val="00452E9E"/>
    <w:rsid w:val="00457E34"/>
    <w:rsid w:val="004618BD"/>
    <w:rsid w:val="00466E16"/>
    <w:rsid w:val="00472366"/>
    <w:rsid w:val="00490FB3"/>
    <w:rsid w:val="00496967"/>
    <w:rsid w:val="004A303F"/>
    <w:rsid w:val="004B4CDE"/>
    <w:rsid w:val="004B4E10"/>
    <w:rsid w:val="004D10F0"/>
    <w:rsid w:val="004D655B"/>
    <w:rsid w:val="004D7937"/>
    <w:rsid w:val="004F0AEA"/>
    <w:rsid w:val="004F26B6"/>
    <w:rsid w:val="004F4B7A"/>
    <w:rsid w:val="004F64A0"/>
    <w:rsid w:val="00520418"/>
    <w:rsid w:val="00523FCE"/>
    <w:rsid w:val="0052749C"/>
    <w:rsid w:val="005402E6"/>
    <w:rsid w:val="00543D9C"/>
    <w:rsid w:val="005469E0"/>
    <w:rsid w:val="00554786"/>
    <w:rsid w:val="005566B2"/>
    <w:rsid w:val="005815E7"/>
    <w:rsid w:val="005840EF"/>
    <w:rsid w:val="00590468"/>
    <w:rsid w:val="00591EB3"/>
    <w:rsid w:val="005B499F"/>
    <w:rsid w:val="005C1DA4"/>
    <w:rsid w:val="005C4F40"/>
    <w:rsid w:val="005C5837"/>
    <w:rsid w:val="005C5B18"/>
    <w:rsid w:val="005D072E"/>
    <w:rsid w:val="005D4604"/>
    <w:rsid w:val="005D7DE3"/>
    <w:rsid w:val="005E1423"/>
    <w:rsid w:val="005E41AC"/>
    <w:rsid w:val="005F21D3"/>
    <w:rsid w:val="005F7D4E"/>
    <w:rsid w:val="0060205C"/>
    <w:rsid w:val="00611C5D"/>
    <w:rsid w:val="006148B4"/>
    <w:rsid w:val="00614D5B"/>
    <w:rsid w:val="0062171A"/>
    <w:rsid w:val="006226DD"/>
    <w:rsid w:val="006239DA"/>
    <w:rsid w:val="00627CB3"/>
    <w:rsid w:val="006327DD"/>
    <w:rsid w:val="00644A40"/>
    <w:rsid w:val="00644ABF"/>
    <w:rsid w:val="0064595C"/>
    <w:rsid w:val="00646781"/>
    <w:rsid w:val="00651A7F"/>
    <w:rsid w:val="00662D02"/>
    <w:rsid w:val="00664D07"/>
    <w:rsid w:val="00665EBC"/>
    <w:rsid w:val="006701DC"/>
    <w:rsid w:val="006716E3"/>
    <w:rsid w:val="00680913"/>
    <w:rsid w:val="0068238F"/>
    <w:rsid w:val="0068507E"/>
    <w:rsid w:val="0069311F"/>
    <w:rsid w:val="0069497A"/>
    <w:rsid w:val="006965E7"/>
    <w:rsid w:val="006A09A9"/>
    <w:rsid w:val="006A2647"/>
    <w:rsid w:val="006A3C8F"/>
    <w:rsid w:val="006B307A"/>
    <w:rsid w:val="006B392A"/>
    <w:rsid w:val="006B591F"/>
    <w:rsid w:val="006B6097"/>
    <w:rsid w:val="006C29E3"/>
    <w:rsid w:val="006C4188"/>
    <w:rsid w:val="006D7548"/>
    <w:rsid w:val="006E177D"/>
    <w:rsid w:val="006E3137"/>
    <w:rsid w:val="006E4A97"/>
    <w:rsid w:val="006E61FE"/>
    <w:rsid w:val="006F08B9"/>
    <w:rsid w:val="00702748"/>
    <w:rsid w:val="00717375"/>
    <w:rsid w:val="00725D00"/>
    <w:rsid w:val="00727E21"/>
    <w:rsid w:val="007305A1"/>
    <w:rsid w:val="007305FC"/>
    <w:rsid w:val="00743F4C"/>
    <w:rsid w:val="00746096"/>
    <w:rsid w:val="007624EA"/>
    <w:rsid w:val="007705C0"/>
    <w:rsid w:val="00775F90"/>
    <w:rsid w:val="00776A06"/>
    <w:rsid w:val="00782048"/>
    <w:rsid w:val="007937AD"/>
    <w:rsid w:val="00794747"/>
    <w:rsid w:val="007A2FD2"/>
    <w:rsid w:val="007A48C1"/>
    <w:rsid w:val="007B2C9B"/>
    <w:rsid w:val="007C12B7"/>
    <w:rsid w:val="007C40FA"/>
    <w:rsid w:val="007C61FE"/>
    <w:rsid w:val="007D79D9"/>
    <w:rsid w:val="007E1CB5"/>
    <w:rsid w:val="007E4F0D"/>
    <w:rsid w:val="007E4F25"/>
    <w:rsid w:val="007E6328"/>
    <w:rsid w:val="007E7FF0"/>
    <w:rsid w:val="00817CE4"/>
    <w:rsid w:val="00817EAD"/>
    <w:rsid w:val="008206BF"/>
    <w:rsid w:val="008239DA"/>
    <w:rsid w:val="00827D47"/>
    <w:rsid w:val="008349D9"/>
    <w:rsid w:val="0084030C"/>
    <w:rsid w:val="0085404D"/>
    <w:rsid w:val="008601D9"/>
    <w:rsid w:val="00863514"/>
    <w:rsid w:val="0087362A"/>
    <w:rsid w:val="00873E9D"/>
    <w:rsid w:val="008817C3"/>
    <w:rsid w:val="00881EE0"/>
    <w:rsid w:val="00894C68"/>
    <w:rsid w:val="0089743B"/>
    <w:rsid w:val="008C03C6"/>
    <w:rsid w:val="008C6F10"/>
    <w:rsid w:val="008D0E11"/>
    <w:rsid w:val="008D53BA"/>
    <w:rsid w:val="008D5AE0"/>
    <w:rsid w:val="008E0395"/>
    <w:rsid w:val="008E1704"/>
    <w:rsid w:val="008E5908"/>
    <w:rsid w:val="008F1E89"/>
    <w:rsid w:val="009076C5"/>
    <w:rsid w:val="00910C48"/>
    <w:rsid w:val="009140F9"/>
    <w:rsid w:val="00916247"/>
    <w:rsid w:val="009243AD"/>
    <w:rsid w:val="00940C48"/>
    <w:rsid w:val="00951E42"/>
    <w:rsid w:val="00952081"/>
    <w:rsid w:val="00981F9B"/>
    <w:rsid w:val="00984FAB"/>
    <w:rsid w:val="00984FCC"/>
    <w:rsid w:val="009A5B26"/>
    <w:rsid w:val="009B0E81"/>
    <w:rsid w:val="009C55E2"/>
    <w:rsid w:val="009C5C1E"/>
    <w:rsid w:val="009F1011"/>
    <w:rsid w:val="009F73E5"/>
    <w:rsid w:val="00A03A5A"/>
    <w:rsid w:val="00A046F7"/>
    <w:rsid w:val="00A13639"/>
    <w:rsid w:val="00A1408E"/>
    <w:rsid w:val="00A165EB"/>
    <w:rsid w:val="00A16A27"/>
    <w:rsid w:val="00A2048F"/>
    <w:rsid w:val="00A27512"/>
    <w:rsid w:val="00A33003"/>
    <w:rsid w:val="00A4035A"/>
    <w:rsid w:val="00A41649"/>
    <w:rsid w:val="00A41EA7"/>
    <w:rsid w:val="00A46A61"/>
    <w:rsid w:val="00A512C8"/>
    <w:rsid w:val="00A51A85"/>
    <w:rsid w:val="00A52A93"/>
    <w:rsid w:val="00A62066"/>
    <w:rsid w:val="00A67821"/>
    <w:rsid w:val="00A73F37"/>
    <w:rsid w:val="00A75E7E"/>
    <w:rsid w:val="00A80A8B"/>
    <w:rsid w:val="00A82CA7"/>
    <w:rsid w:val="00A94911"/>
    <w:rsid w:val="00AB03A6"/>
    <w:rsid w:val="00AB09D5"/>
    <w:rsid w:val="00AC1123"/>
    <w:rsid w:val="00AC190E"/>
    <w:rsid w:val="00AC2D5A"/>
    <w:rsid w:val="00AD1F2D"/>
    <w:rsid w:val="00AD3D3E"/>
    <w:rsid w:val="00AD4543"/>
    <w:rsid w:val="00AE6413"/>
    <w:rsid w:val="00AE7FCB"/>
    <w:rsid w:val="00B02DF0"/>
    <w:rsid w:val="00B113B0"/>
    <w:rsid w:val="00B1283C"/>
    <w:rsid w:val="00B17110"/>
    <w:rsid w:val="00B26C2A"/>
    <w:rsid w:val="00B5267C"/>
    <w:rsid w:val="00B5764A"/>
    <w:rsid w:val="00B76322"/>
    <w:rsid w:val="00B96C53"/>
    <w:rsid w:val="00BA1469"/>
    <w:rsid w:val="00BA75AE"/>
    <w:rsid w:val="00BC43A9"/>
    <w:rsid w:val="00BC6E95"/>
    <w:rsid w:val="00BD50EF"/>
    <w:rsid w:val="00BD764A"/>
    <w:rsid w:val="00BE3281"/>
    <w:rsid w:val="00C01043"/>
    <w:rsid w:val="00C12743"/>
    <w:rsid w:val="00C14604"/>
    <w:rsid w:val="00C20EA1"/>
    <w:rsid w:val="00C21026"/>
    <w:rsid w:val="00C23061"/>
    <w:rsid w:val="00C377D1"/>
    <w:rsid w:val="00C41547"/>
    <w:rsid w:val="00C41742"/>
    <w:rsid w:val="00C55497"/>
    <w:rsid w:val="00C6461E"/>
    <w:rsid w:val="00C659A9"/>
    <w:rsid w:val="00C66476"/>
    <w:rsid w:val="00C724BB"/>
    <w:rsid w:val="00C74AF7"/>
    <w:rsid w:val="00C77124"/>
    <w:rsid w:val="00C77BDC"/>
    <w:rsid w:val="00C82DA5"/>
    <w:rsid w:val="00C86602"/>
    <w:rsid w:val="00C87208"/>
    <w:rsid w:val="00C8754E"/>
    <w:rsid w:val="00CA12DD"/>
    <w:rsid w:val="00CA182F"/>
    <w:rsid w:val="00CA2210"/>
    <w:rsid w:val="00CA2271"/>
    <w:rsid w:val="00CA4F7B"/>
    <w:rsid w:val="00CB3D2F"/>
    <w:rsid w:val="00CB55AB"/>
    <w:rsid w:val="00CC4574"/>
    <w:rsid w:val="00CD3116"/>
    <w:rsid w:val="00CD67CF"/>
    <w:rsid w:val="00CE31C3"/>
    <w:rsid w:val="00CF472F"/>
    <w:rsid w:val="00CF582F"/>
    <w:rsid w:val="00D1146B"/>
    <w:rsid w:val="00D15358"/>
    <w:rsid w:val="00D23008"/>
    <w:rsid w:val="00D27ED2"/>
    <w:rsid w:val="00D318D9"/>
    <w:rsid w:val="00D33733"/>
    <w:rsid w:val="00D41584"/>
    <w:rsid w:val="00D47A10"/>
    <w:rsid w:val="00D64D7B"/>
    <w:rsid w:val="00D66B6C"/>
    <w:rsid w:val="00D7591A"/>
    <w:rsid w:val="00D77782"/>
    <w:rsid w:val="00D815AD"/>
    <w:rsid w:val="00D83135"/>
    <w:rsid w:val="00D84DFA"/>
    <w:rsid w:val="00D8732D"/>
    <w:rsid w:val="00D92B4E"/>
    <w:rsid w:val="00D939FC"/>
    <w:rsid w:val="00D97DB6"/>
    <w:rsid w:val="00DB3B67"/>
    <w:rsid w:val="00DC336C"/>
    <w:rsid w:val="00DC5E9D"/>
    <w:rsid w:val="00DD0CB1"/>
    <w:rsid w:val="00DD4931"/>
    <w:rsid w:val="00DD4C9C"/>
    <w:rsid w:val="00DE3FC9"/>
    <w:rsid w:val="00DE6319"/>
    <w:rsid w:val="00DE6D70"/>
    <w:rsid w:val="00DF2C10"/>
    <w:rsid w:val="00DF6BAD"/>
    <w:rsid w:val="00E01B12"/>
    <w:rsid w:val="00E022A4"/>
    <w:rsid w:val="00E6674D"/>
    <w:rsid w:val="00E72D6C"/>
    <w:rsid w:val="00E7512E"/>
    <w:rsid w:val="00E77AB0"/>
    <w:rsid w:val="00E80D6C"/>
    <w:rsid w:val="00E815D8"/>
    <w:rsid w:val="00E82886"/>
    <w:rsid w:val="00E87027"/>
    <w:rsid w:val="00EA5497"/>
    <w:rsid w:val="00EB2EDF"/>
    <w:rsid w:val="00EC0567"/>
    <w:rsid w:val="00EC60C6"/>
    <w:rsid w:val="00EE1819"/>
    <w:rsid w:val="00EE5449"/>
    <w:rsid w:val="00EE6553"/>
    <w:rsid w:val="00EF0B71"/>
    <w:rsid w:val="00EF36D5"/>
    <w:rsid w:val="00F0575C"/>
    <w:rsid w:val="00F070F4"/>
    <w:rsid w:val="00F1144F"/>
    <w:rsid w:val="00F11BF9"/>
    <w:rsid w:val="00F133FA"/>
    <w:rsid w:val="00F14564"/>
    <w:rsid w:val="00F17E7E"/>
    <w:rsid w:val="00F27D87"/>
    <w:rsid w:val="00F403A1"/>
    <w:rsid w:val="00F41C38"/>
    <w:rsid w:val="00F72DED"/>
    <w:rsid w:val="00F765A8"/>
    <w:rsid w:val="00F769D9"/>
    <w:rsid w:val="00F801C4"/>
    <w:rsid w:val="00F86EAC"/>
    <w:rsid w:val="00F9679E"/>
    <w:rsid w:val="00F97020"/>
    <w:rsid w:val="00FA232B"/>
    <w:rsid w:val="00FB16A9"/>
    <w:rsid w:val="00FB3A07"/>
    <w:rsid w:val="00FC4D58"/>
    <w:rsid w:val="00FC4F5D"/>
    <w:rsid w:val="00FE0A13"/>
    <w:rsid w:val="00FE2BEC"/>
    <w:rsid w:val="00FE6CB4"/>
    <w:rsid w:val="00FF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A">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SYSHYPERTEXT">
    <w:name w:val="SYS_HYPERTEXT"/>
    <w:rPr>
      <w:color w:val="0000FF"/>
      <w:u w:val="single"/>
    </w:rPr>
  </w:style>
  <w:style w:type="character" w:styleId="CommentReference">
    <w:name w:val="annotation reference"/>
    <w:semiHidden/>
    <w:rsid w:val="00BD50EF"/>
    <w:rPr>
      <w:sz w:val="16"/>
      <w:szCs w:val="16"/>
    </w:rPr>
  </w:style>
  <w:style w:type="paragraph" w:styleId="CommentText">
    <w:name w:val="annotation text"/>
    <w:basedOn w:val="Normal"/>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rPr>
      <w:lang w:val="x-none" w:eastAsia="x-none"/>
    </w:rPr>
  </w:style>
  <w:style w:type="table" w:styleId="TableGrid">
    <w:name w:val="Table Grid"/>
    <w:basedOn w:val="TableNormal"/>
    <w:uiPriority w:val="59"/>
    <w:rsid w:val="002654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43D9C"/>
    <w:rPr>
      <w:rFonts w:ascii="Cambria" w:eastAsia="Times New Roman" w:hAnsi="Cambria" w:cs="Times New Roman"/>
      <w:b/>
      <w:bCs/>
      <w:kern w:val="32"/>
      <w:sz w:val="32"/>
      <w:szCs w:val="32"/>
    </w:rPr>
  </w:style>
  <w:style w:type="character" w:customStyle="1" w:styleId="FooterChar">
    <w:name w:val="Footer Char"/>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qFormat/>
    <w:rsid w:val="00644A40"/>
    <w:rPr>
      <w:b/>
      <w:bCs/>
    </w:rPr>
  </w:style>
  <w:style w:type="paragraph" w:styleId="ListParagraph">
    <w:name w:val="List Paragraph"/>
    <w:basedOn w:val="Normal"/>
    <w:uiPriority w:val="34"/>
    <w:qFormat/>
    <w:rsid w:val="00DE6319"/>
    <w:pPr>
      <w:ind w:left="720"/>
    </w:pPr>
  </w:style>
  <w:style w:type="paragraph" w:styleId="NoSpacing">
    <w:name w:val="No Spacing"/>
    <w:uiPriority w:val="1"/>
    <w:qFormat/>
    <w:rsid w:val="00112720"/>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A">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SYSHYPERTEXT">
    <w:name w:val="SYS_HYPERTEXT"/>
    <w:rPr>
      <w:color w:val="0000FF"/>
      <w:u w:val="single"/>
    </w:rPr>
  </w:style>
  <w:style w:type="character" w:styleId="CommentReference">
    <w:name w:val="annotation reference"/>
    <w:semiHidden/>
    <w:rsid w:val="00BD50EF"/>
    <w:rPr>
      <w:sz w:val="16"/>
      <w:szCs w:val="16"/>
    </w:rPr>
  </w:style>
  <w:style w:type="paragraph" w:styleId="CommentText">
    <w:name w:val="annotation text"/>
    <w:basedOn w:val="Normal"/>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rPr>
      <w:lang w:val="x-none" w:eastAsia="x-none"/>
    </w:rPr>
  </w:style>
  <w:style w:type="table" w:styleId="TableGrid">
    <w:name w:val="Table Grid"/>
    <w:basedOn w:val="TableNormal"/>
    <w:uiPriority w:val="59"/>
    <w:rsid w:val="002654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43D9C"/>
    <w:rPr>
      <w:rFonts w:ascii="Cambria" w:eastAsia="Times New Roman" w:hAnsi="Cambria" w:cs="Times New Roman"/>
      <w:b/>
      <w:bCs/>
      <w:kern w:val="32"/>
      <w:sz w:val="32"/>
      <w:szCs w:val="32"/>
    </w:rPr>
  </w:style>
  <w:style w:type="character" w:customStyle="1" w:styleId="FooterChar">
    <w:name w:val="Footer Char"/>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qFormat/>
    <w:rsid w:val="00644A40"/>
    <w:rPr>
      <w:b/>
      <w:bCs/>
    </w:rPr>
  </w:style>
  <w:style w:type="paragraph" w:styleId="ListParagraph">
    <w:name w:val="List Paragraph"/>
    <w:basedOn w:val="Normal"/>
    <w:uiPriority w:val="34"/>
    <w:qFormat/>
    <w:rsid w:val="00DE6319"/>
    <w:pPr>
      <w:ind w:left="720"/>
    </w:pPr>
  </w:style>
  <w:style w:type="paragraph" w:styleId="NoSpacing">
    <w:name w:val="No Spacing"/>
    <w:uiPriority w:val="1"/>
    <w:qFormat/>
    <w:rsid w:val="0011272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9803">
      <w:bodyDiv w:val="1"/>
      <w:marLeft w:val="0"/>
      <w:marRight w:val="0"/>
      <w:marTop w:val="0"/>
      <w:marBottom w:val="0"/>
      <w:divBdr>
        <w:top w:val="none" w:sz="0" w:space="0" w:color="auto"/>
        <w:left w:val="none" w:sz="0" w:space="0" w:color="auto"/>
        <w:bottom w:val="none" w:sz="0" w:space="0" w:color="auto"/>
        <w:right w:val="none" w:sz="0" w:space="0" w:color="auto"/>
      </w:divBdr>
    </w:div>
    <w:div w:id="663968787">
      <w:bodyDiv w:val="1"/>
      <w:marLeft w:val="0"/>
      <w:marRight w:val="0"/>
      <w:marTop w:val="0"/>
      <w:marBottom w:val="0"/>
      <w:divBdr>
        <w:top w:val="none" w:sz="0" w:space="0" w:color="auto"/>
        <w:left w:val="none" w:sz="0" w:space="0" w:color="auto"/>
        <w:bottom w:val="none" w:sz="0" w:space="0" w:color="auto"/>
        <w:right w:val="none" w:sz="0" w:space="0" w:color="auto"/>
      </w:divBdr>
    </w:div>
    <w:div w:id="975910254">
      <w:bodyDiv w:val="1"/>
      <w:marLeft w:val="0"/>
      <w:marRight w:val="0"/>
      <w:marTop w:val="0"/>
      <w:marBottom w:val="0"/>
      <w:divBdr>
        <w:top w:val="none" w:sz="0" w:space="0" w:color="auto"/>
        <w:left w:val="none" w:sz="0" w:space="0" w:color="auto"/>
        <w:bottom w:val="none" w:sz="0" w:space="0" w:color="auto"/>
        <w:right w:val="none" w:sz="0" w:space="0" w:color="auto"/>
      </w:divBdr>
    </w:div>
    <w:div w:id="1136600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matarese@ssw.umaryland.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zabel@ssw.umaryland.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e.sondheimer@samhsa.hh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wi.pdx.edu/pdf/IOTTA-results.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61C0D-BA6B-45C3-B733-0A710B00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3398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SAMHSA Customer Satisfaction Survey Proposal</vt:lpstr>
    </vt:vector>
  </TitlesOfParts>
  <Company>ORC Macro</Company>
  <LinksUpToDate>false</LinksUpToDate>
  <CharactersWithSpaces>23124</CharactersWithSpaces>
  <SharedDoc>false</SharedDoc>
  <HLinks>
    <vt:vector size="6" baseType="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Customer Satisfaction Survey Proposal</dc:title>
  <dc:creator>Jennifer.D.Dewey</dc:creator>
  <cp:lastModifiedBy>Windows User</cp:lastModifiedBy>
  <cp:revision>24</cp:revision>
  <cp:lastPrinted>2014-11-04T12:44:00Z</cp:lastPrinted>
  <dcterms:created xsi:type="dcterms:W3CDTF">2014-10-24T18:00:00Z</dcterms:created>
  <dcterms:modified xsi:type="dcterms:W3CDTF">2014-11-04T13:28:00Z</dcterms:modified>
</cp:coreProperties>
</file>