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62" w:rsidRDefault="00367576" w:rsidP="00D9540B">
      <w:pPr>
        <w:spacing w:before="0" w:after="0"/>
        <w:jc w:val="right"/>
        <w:rPr>
          <w:rFonts w:ascii="Arial" w:hAnsi="Arial" w:cs="Arial"/>
        </w:rPr>
      </w:pPr>
      <w:r w:rsidRPr="00191251">
        <w:tab/>
      </w:r>
      <w:r w:rsidRPr="00191251">
        <w:tab/>
      </w:r>
      <w:r w:rsidRPr="00191251">
        <w:tab/>
      </w:r>
      <w:r w:rsidRPr="00191251">
        <w:tab/>
      </w:r>
      <w:r w:rsidRPr="00191251">
        <w:tab/>
      </w:r>
      <w:r w:rsidRPr="00191251">
        <w:tab/>
      </w:r>
      <w:r w:rsidRPr="00191251">
        <w:tab/>
      </w:r>
      <w:r w:rsidRPr="00191251">
        <w:tab/>
      </w:r>
      <w:r w:rsidRPr="00191251">
        <w:tab/>
      </w:r>
      <w:r w:rsidRPr="00191251">
        <w:rPr>
          <w:rFonts w:ascii="Arial" w:hAnsi="Arial" w:cs="Arial"/>
        </w:rPr>
        <w:t>OMB 1219-0127</w:t>
      </w:r>
    </w:p>
    <w:p w:rsidR="00367576" w:rsidRPr="00191251" w:rsidRDefault="00630CCE" w:rsidP="00D9540B">
      <w:pPr>
        <w:spacing w:before="0" w:after="0"/>
        <w:jc w:val="right"/>
      </w:pPr>
      <w:r>
        <w:rPr>
          <w:rFonts w:ascii="Arial" w:hAnsi="Arial" w:cs="Arial"/>
        </w:rPr>
        <w:t>August</w:t>
      </w:r>
      <w:r w:rsidR="00F93862">
        <w:rPr>
          <w:rFonts w:ascii="Arial" w:hAnsi="Arial" w:cs="Arial"/>
        </w:rPr>
        <w:t>, 2014</w:t>
      </w:r>
      <w:r w:rsidR="00367576" w:rsidRPr="00191251">
        <w:rPr>
          <w:rFonts w:ascii="Arial" w:hAnsi="Arial" w:cs="Arial"/>
        </w:rPr>
        <w:br/>
      </w:r>
    </w:p>
    <w:p w:rsidR="00367576" w:rsidRPr="00191251" w:rsidRDefault="00367576" w:rsidP="00367576">
      <w:pPr>
        <w:pStyle w:val="Default"/>
        <w:jc w:val="center"/>
        <w:rPr>
          <w:rFonts w:ascii="Arial" w:hAnsi="Arial" w:cs="Arial"/>
          <w:color w:val="auto"/>
        </w:rPr>
      </w:pPr>
      <w:r w:rsidRPr="00191251">
        <w:rPr>
          <w:rFonts w:ascii="Arial" w:hAnsi="Arial" w:cs="Arial"/>
          <w:b/>
          <w:bCs/>
          <w:color w:val="auto"/>
        </w:rPr>
        <w:t>SUPPORTING STATEMENT</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976E39" w:rsidRDefault="00976E39" w:rsidP="00367576">
      <w:pPr>
        <w:pStyle w:val="Default"/>
        <w:rPr>
          <w:rFonts w:ascii="Arial" w:hAnsi="Arial" w:cs="Arial"/>
          <w:color w:val="auto"/>
        </w:rPr>
      </w:pPr>
      <w:r w:rsidRPr="00976E39">
        <w:rPr>
          <w:rFonts w:ascii="Arial" w:hAnsi="Arial" w:cs="Arial"/>
          <w:color w:val="auto"/>
          <w:u w:val="single"/>
        </w:rPr>
        <w:t>Certification and Qualification to Examine, Tes</w:t>
      </w:r>
      <w:r>
        <w:rPr>
          <w:rFonts w:ascii="Arial" w:hAnsi="Arial" w:cs="Arial"/>
          <w:color w:val="auto"/>
          <w:u w:val="single"/>
        </w:rPr>
        <w:t>t, Operate Hoists and Perform Other D</w:t>
      </w:r>
      <w:r w:rsidR="00D07B5F">
        <w:rPr>
          <w:rFonts w:ascii="Arial" w:hAnsi="Arial" w:cs="Arial"/>
          <w:color w:val="auto"/>
          <w:u w:val="single"/>
        </w:rPr>
        <w:t>uties</w:t>
      </w:r>
      <w:r w:rsidR="00367576" w:rsidRPr="00191251">
        <w:rPr>
          <w:rFonts w:ascii="Arial" w:hAnsi="Arial" w:cs="Arial"/>
          <w:color w:val="auto"/>
          <w:u w:val="single"/>
        </w:rPr>
        <w:t>:</w:t>
      </w:r>
      <w:r w:rsidR="00367576"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30 CFR 75.100, 75.155, 75.159, 75.160, 75.161, 77.100, 77.105, 77.106, 77.107, and 77.107-1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General Instructions</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A Supporting Statement, including the text of the notice to the public required by 5 CFR 1320.5(a</w:t>
      </w:r>
      <w:proofErr w:type="gramStart"/>
      <w:r w:rsidRPr="00191251">
        <w:rPr>
          <w:rFonts w:ascii="Arial" w:hAnsi="Arial" w:cs="Arial"/>
          <w:color w:val="auto"/>
        </w:rPr>
        <w:t>)(</w:t>
      </w:r>
      <w:proofErr w:type="gramEnd"/>
      <w:r w:rsidRPr="00191251">
        <w:rPr>
          <w:rFonts w:ascii="Arial" w:hAnsi="Arial" w:cs="Arial"/>
          <w:color w:val="auto"/>
        </w:rPr>
        <w:t xml:space="preserve">i)(iv) and its actual or estimated date of publication in the </w:t>
      </w:r>
      <w:r w:rsidRPr="00675D8B">
        <w:rPr>
          <w:rFonts w:ascii="Arial" w:hAnsi="Arial" w:cs="Arial"/>
          <w:i/>
          <w:color w:val="auto"/>
        </w:rPr>
        <w:t>Federal Register</w:t>
      </w:r>
      <w:r w:rsidRPr="00191251">
        <w:rPr>
          <w:rFonts w:ascii="Arial" w:hAnsi="Arial" w:cs="Arial"/>
          <w:color w:val="auto"/>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Specific Instructions</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r w:rsidRPr="00191251">
        <w:rPr>
          <w:rFonts w:ascii="Arial" w:hAnsi="Arial" w:cs="Arial"/>
          <w:b/>
          <w:bCs/>
          <w:color w:val="auto"/>
        </w:rPr>
        <w:t>A. JUSTIFICATION</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B428CD" w:rsidRPr="00191251" w:rsidRDefault="00B428CD" w:rsidP="00367576">
      <w:pPr>
        <w:pStyle w:val="Default"/>
        <w:rPr>
          <w:rFonts w:ascii="Arial" w:hAnsi="Arial" w:cs="Arial"/>
          <w:color w:val="auto"/>
        </w:rPr>
      </w:pPr>
      <w:proofErr w:type="gramStart"/>
      <w:r w:rsidRPr="00191251">
        <w:rPr>
          <w:rFonts w:ascii="Arial" w:hAnsi="Arial" w:cs="Arial"/>
          <w:color w:val="auto"/>
        </w:rPr>
        <w:t>Section 103(h) of the Federal Mine Safety and Health Act of 1977 (Mine Act), 30 U.S.C.</w:t>
      </w:r>
      <w:proofErr w:type="gramEnd"/>
      <w:r w:rsidRPr="00191251">
        <w:rPr>
          <w:rFonts w:ascii="Arial" w:hAnsi="Arial" w:cs="Arial"/>
          <w:color w:val="auto"/>
        </w:rPr>
        <w:t xml:space="preserve">  813(h</w:t>
      </w:r>
      <w:proofErr w:type="gramStart"/>
      <w:r w:rsidR="000D5D99" w:rsidRPr="00191251">
        <w:rPr>
          <w:rFonts w:ascii="Arial" w:hAnsi="Arial" w:cs="Arial"/>
          <w:color w:val="auto"/>
        </w:rPr>
        <w:t>)</w:t>
      </w:r>
      <w:r w:rsidR="000D5D99">
        <w:rPr>
          <w:rFonts w:ascii="Arial" w:hAnsi="Arial" w:cs="Arial"/>
          <w:color w:val="auto"/>
        </w:rPr>
        <w:t>,</w:t>
      </w:r>
      <w:proofErr w:type="gramEnd"/>
      <w:r w:rsidRPr="00191251">
        <w:rPr>
          <w:rFonts w:ascii="Arial" w:hAnsi="Arial" w:cs="Arial"/>
          <w:color w:val="auto"/>
        </w:rPr>
        <w:t xml:space="preserve"> authorizes MSHA to collect information necessary to carry out its duty in protecting the safety and health of miners.  Further, Section 101(a) of the Mine Act, 30 U.S.C. 811</w:t>
      </w:r>
      <w:r w:rsidR="0027705C">
        <w:rPr>
          <w:rFonts w:ascii="Arial" w:hAnsi="Arial" w:cs="Arial"/>
          <w:color w:val="auto"/>
        </w:rPr>
        <w:t>(a)</w:t>
      </w:r>
      <w:r w:rsidRPr="00191251">
        <w:rPr>
          <w:rFonts w:ascii="Arial" w:hAnsi="Arial" w:cs="Arial"/>
          <w:color w:val="auto"/>
        </w:rPr>
        <w:t xml:space="preserve"> authorizes the Secretary to develop, promulgate, and revise as may be appropriate, improved mandatory health or safety standards for the prote</w:t>
      </w:r>
      <w:r w:rsidR="000D5D99">
        <w:rPr>
          <w:rFonts w:ascii="Arial" w:hAnsi="Arial" w:cs="Arial"/>
          <w:color w:val="auto"/>
        </w:rPr>
        <w:t xml:space="preserve">ction of life and prevention of </w:t>
      </w:r>
      <w:r w:rsidRPr="00191251">
        <w:rPr>
          <w:rFonts w:ascii="Arial" w:hAnsi="Arial" w:cs="Arial"/>
          <w:color w:val="auto"/>
        </w:rPr>
        <w:t xml:space="preserve">injuries in coal or other mines.  </w:t>
      </w:r>
    </w:p>
    <w:p w:rsidR="00B428CD" w:rsidRPr="00191251" w:rsidRDefault="00B428CD"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Under section 103(a), authorized representatives of the Secretary of Labor or Secretary of Health and Human Services must make frequent inspections and investigations in coal or other mines each year for the purpose of gathering information with respect to mandatory health or safety standards.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CC2C79" w:rsidP="00367576">
      <w:pPr>
        <w:pStyle w:val="Default"/>
        <w:rPr>
          <w:rFonts w:ascii="Arial" w:hAnsi="Arial" w:cs="Arial"/>
          <w:color w:val="auto"/>
        </w:rPr>
      </w:pPr>
      <w:r>
        <w:rPr>
          <w:rFonts w:ascii="Arial" w:hAnsi="Arial" w:cs="Arial"/>
          <w:color w:val="auto"/>
        </w:rPr>
        <w:t xml:space="preserve">Title </w:t>
      </w:r>
      <w:r w:rsidR="00367576" w:rsidRPr="00191251">
        <w:rPr>
          <w:rFonts w:ascii="Arial" w:hAnsi="Arial" w:cs="Arial"/>
          <w:color w:val="auto"/>
        </w:rPr>
        <w:t>30 CFR</w:t>
      </w:r>
      <w:r>
        <w:rPr>
          <w:rFonts w:ascii="Arial" w:hAnsi="Arial" w:cs="Arial"/>
          <w:color w:val="auto"/>
        </w:rPr>
        <w:t xml:space="preserve">, Sections </w:t>
      </w:r>
      <w:r w:rsidR="00367576" w:rsidRPr="00191251">
        <w:rPr>
          <w:rFonts w:ascii="Arial" w:hAnsi="Arial" w:cs="Arial"/>
          <w:color w:val="auto"/>
        </w:rPr>
        <w:t xml:space="preserve">75.159 and 77.106 require coal mine operators to maintain a list of persons who are certified and qualified to perform duties under Parts 75 and 77, such as </w:t>
      </w:r>
      <w:r>
        <w:rPr>
          <w:rFonts w:ascii="Arial" w:hAnsi="Arial" w:cs="Arial"/>
          <w:color w:val="auto"/>
        </w:rPr>
        <w:t xml:space="preserve">examining </w:t>
      </w:r>
      <w:r w:rsidR="00367576" w:rsidRPr="00191251">
        <w:rPr>
          <w:rFonts w:ascii="Arial" w:hAnsi="Arial" w:cs="Arial"/>
          <w:color w:val="auto"/>
        </w:rPr>
        <w:t xml:space="preserve">for hazardous conditions, </w:t>
      </w:r>
      <w:r>
        <w:rPr>
          <w:rFonts w:ascii="Arial" w:hAnsi="Arial" w:cs="Arial"/>
          <w:color w:val="auto"/>
        </w:rPr>
        <w:t xml:space="preserve">testing </w:t>
      </w:r>
      <w:r w:rsidR="00367576" w:rsidRPr="00191251">
        <w:rPr>
          <w:rFonts w:ascii="Arial" w:hAnsi="Arial" w:cs="Arial"/>
          <w:color w:val="auto"/>
        </w:rPr>
        <w:t>for methane and oxygen deficiency, conduct</w:t>
      </w:r>
      <w:r>
        <w:rPr>
          <w:rFonts w:ascii="Arial" w:hAnsi="Arial" w:cs="Arial"/>
          <w:color w:val="auto"/>
        </w:rPr>
        <w:t>ing</w:t>
      </w:r>
      <w:r w:rsidR="00367576" w:rsidRPr="00191251">
        <w:rPr>
          <w:rFonts w:ascii="Arial" w:hAnsi="Arial" w:cs="Arial"/>
          <w:color w:val="auto"/>
        </w:rPr>
        <w:t xml:space="preserve"> tests of air flow, perform</w:t>
      </w:r>
      <w:r>
        <w:rPr>
          <w:rFonts w:ascii="Arial" w:hAnsi="Arial" w:cs="Arial"/>
          <w:color w:val="auto"/>
        </w:rPr>
        <w:t>ing</w:t>
      </w:r>
      <w:r w:rsidR="00367576" w:rsidRPr="00191251">
        <w:rPr>
          <w:rFonts w:ascii="Arial" w:hAnsi="Arial" w:cs="Arial"/>
          <w:color w:val="auto"/>
        </w:rPr>
        <w:t xml:space="preserve"> electrical work, repair</w:t>
      </w:r>
      <w:r>
        <w:rPr>
          <w:rFonts w:ascii="Arial" w:hAnsi="Arial" w:cs="Arial"/>
          <w:color w:val="auto"/>
        </w:rPr>
        <w:t>ing</w:t>
      </w:r>
      <w:r w:rsidR="00367576" w:rsidRPr="00191251">
        <w:rPr>
          <w:rFonts w:ascii="Arial" w:hAnsi="Arial" w:cs="Arial"/>
          <w:color w:val="auto"/>
        </w:rPr>
        <w:t xml:space="preserve"> energized surface high-voltage lines, and perform</w:t>
      </w:r>
      <w:r>
        <w:rPr>
          <w:rFonts w:ascii="Arial" w:hAnsi="Arial" w:cs="Arial"/>
          <w:color w:val="auto"/>
        </w:rPr>
        <w:t>ing</w:t>
      </w:r>
      <w:r w:rsidR="00367576" w:rsidRPr="00191251">
        <w:rPr>
          <w:rFonts w:ascii="Arial" w:hAnsi="Arial" w:cs="Arial"/>
          <w:color w:val="auto"/>
        </w:rPr>
        <w:t xml:space="preserve"> </w:t>
      </w:r>
      <w:r w:rsidR="00FE451D">
        <w:rPr>
          <w:rFonts w:ascii="Arial" w:hAnsi="Arial" w:cs="Arial"/>
          <w:color w:val="auto"/>
        </w:rPr>
        <w:t xml:space="preserve">the </w:t>
      </w:r>
      <w:r w:rsidR="00367576" w:rsidRPr="00191251">
        <w:rPr>
          <w:rFonts w:ascii="Arial" w:hAnsi="Arial" w:cs="Arial"/>
          <w:color w:val="auto"/>
        </w:rPr>
        <w:t xml:space="preserve">duties of hoisting engineer.  The information </w:t>
      </w:r>
      <w:r w:rsidR="00FE451D">
        <w:rPr>
          <w:rFonts w:ascii="Arial" w:hAnsi="Arial" w:cs="Arial"/>
          <w:color w:val="auto"/>
        </w:rPr>
        <w:t xml:space="preserve">collection </w:t>
      </w:r>
      <w:r w:rsidR="00367576" w:rsidRPr="00191251">
        <w:rPr>
          <w:rFonts w:ascii="Arial" w:hAnsi="Arial" w:cs="Arial"/>
          <w:color w:val="auto"/>
        </w:rPr>
        <w:t xml:space="preserve">is necessary to </w:t>
      </w:r>
      <w:r w:rsidR="00367576" w:rsidRPr="00191251">
        <w:rPr>
          <w:rFonts w:ascii="Arial" w:hAnsi="Arial" w:cs="Arial"/>
          <w:color w:val="auto"/>
        </w:rPr>
        <w:lastRenderedPageBreak/>
        <w:t xml:space="preserve">ensure that only persons who are properly trained and </w:t>
      </w:r>
      <w:r w:rsidR="00FE451D">
        <w:rPr>
          <w:rFonts w:ascii="Arial" w:hAnsi="Arial" w:cs="Arial"/>
          <w:color w:val="auto"/>
        </w:rPr>
        <w:t xml:space="preserve">sufficiently </w:t>
      </w:r>
      <w:r w:rsidR="00367576" w:rsidRPr="00191251">
        <w:rPr>
          <w:rFonts w:ascii="Arial" w:hAnsi="Arial" w:cs="Arial"/>
          <w:color w:val="auto"/>
        </w:rPr>
        <w:t>experience</w:t>
      </w:r>
      <w:r w:rsidR="00FE451D">
        <w:rPr>
          <w:rFonts w:ascii="Arial" w:hAnsi="Arial" w:cs="Arial"/>
          <w:color w:val="auto"/>
        </w:rPr>
        <w:t>d</w:t>
      </w:r>
      <w:r w:rsidR="00367576" w:rsidRPr="00191251">
        <w:rPr>
          <w:rFonts w:ascii="Arial" w:hAnsi="Arial" w:cs="Arial"/>
          <w:color w:val="auto"/>
        </w:rPr>
        <w:t xml:space="preserve"> are permitted to perform these duties.  </w:t>
      </w:r>
      <w:r w:rsidR="00FE451D">
        <w:rPr>
          <w:rFonts w:ascii="Arial" w:hAnsi="Arial" w:cs="Arial"/>
          <w:color w:val="auto"/>
        </w:rPr>
        <w:t xml:space="preserve">Although </w:t>
      </w:r>
      <w:r w:rsidR="00367576" w:rsidRPr="00191251">
        <w:rPr>
          <w:rFonts w:ascii="Arial" w:hAnsi="Arial" w:cs="Arial"/>
          <w:color w:val="auto"/>
        </w:rPr>
        <w:t xml:space="preserve">MSHA does not specify a format for the recordkeeping, it normally consists of the names of the certified and qualified persons listed in two columns on a sheet of paper.  One column is for certified persons and the other is for qualified persons.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Sections 75.100 and 77.100 pertain to the certification of certain persons to perform specific examinations and tests.  Sections 75.155 and 77.105 outline the requirements necessary to be qualified as a hoisting engineer or </w:t>
      </w:r>
      <w:proofErr w:type="spellStart"/>
      <w:r w:rsidRPr="00191251">
        <w:rPr>
          <w:rFonts w:ascii="Arial" w:hAnsi="Arial" w:cs="Arial"/>
          <w:color w:val="auto"/>
        </w:rPr>
        <w:t>hoistman</w:t>
      </w:r>
      <w:proofErr w:type="spellEnd"/>
      <w:r w:rsidRPr="00191251">
        <w:rPr>
          <w:rFonts w:ascii="Arial" w:hAnsi="Arial" w:cs="Arial"/>
          <w:color w:val="auto"/>
        </w:rPr>
        <w:t xml:space="preserve">.  </w:t>
      </w:r>
      <w:bookmarkStart w:id="0" w:name="OLE_LINK1"/>
      <w:bookmarkStart w:id="1" w:name="OLE_LINK2"/>
      <w:r w:rsidR="0007360D">
        <w:rPr>
          <w:rFonts w:ascii="Arial" w:hAnsi="Arial" w:cs="Arial"/>
          <w:color w:val="auto"/>
        </w:rPr>
        <w:t>U</w:t>
      </w:r>
      <w:r w:rsidRPr="00191251">
        <w:rPr>
          <w:rFonts w:ascii="Arial" w:hAnsi="Arial" w:cs="Arial"/>
          <w:color w:val="auto"/>
        </w:rPr>
        <w:t xml:space="preserve">nder </w:t>
      </w:r>
      <w:r w:rsidR="000D5D99">
        <w:rPr>
          <w:rFonts w:ascii="Arial" w:hAnsi="Arial" w:cs="Arial"/>
          <w:color w:val="auto"/>
        </w:rPr>
        <w:t>Sections</w:t>
      </w:r>
      <w:r w:rsidRPr="00191251">
        <w:rPr>
          <w:rFonts w:ascii="Arial" w:hAnsi="Arial" w:cs="Arial"/>
          <w:color w:val="auto"/>
        </w:rPr>
        <w:t xml:space="preserve"> 75.160, 75.161, 77.107 and 77.107-1, the mine operator must have an approved training plan developed to train and retrain the qualified and certified persons to effectively </w:t>
      </w:r>
      <w:r w:rsidR="00B31FBA">
        <w:rPr>
          <w:rFonts w:ascii="Arial" w:hAnsi="Arial" w:cs="Arial"/>
          <w:color w:val="auto"/>
        </w:rPr>
        <w:t xml:space="preserve">perform </w:t>
      </w:r>
      <w:r w:rsidRPr="00191251">
        <w:rPr>
          <w:rFonts w:ascii="Arial" w:hAnsi="Arial" w:cs="Arial"/>
          <w:color w:val="auto"/>
        </w:rPr>
        <w:t xml:space="preserve">their tasks.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bookmarkEnd w:id="0"/>
    <w:bookmarkEnd w:id="1"/>
    <w:p w:rsidR="00367576" w:rsidRPr="00191251" w:rsidRDefault="00367576" w:rsidP="00367576">
      <w:pPr>
        <w:pStyle w:val="Default"/>
        <w:rPr>
          <w:rFonts w:ascii="Arial" w:hAnsi="Arial" w:cs="Arial"/>
          <w:color w:val="auto"/>
        </w:rPr>
      </w:pPr>
      <w:r w:rsidRPr="00191251">
        <w:rPr>
          <w:rFonts w:ascii="Arial" w:hAnsi="Arial" w:cs="Arial"/>
          <w:color w:val="auto"/>
        </w:rPr>
        <w:t xml:space="preserve">These regulations recognize State certification and qualification programs.  However, where State programs are not available, MSHA may certify and qualify </w:t>
      </w:r>
      <w:r w:rsidR="0062492B">
        <w:rPr>
          <w:rFonts w:ascii="Arial" w:hAnsi="Arial" w:cs="Arial"/>
          <w:color w:val="auto"/>
        </w:rPr>
        <w:t>miners to carry out certain functions prescribed in the Mine Act</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Under this program MSHA will continue to qualify or certify individuals as long as these individuals meet the requirements for certification or qualification, fulfill any applicable retraining requirements, and remain employed at the same mine or by the same independent contractor.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Applications for Secretarial qualification or certification are submitted to the MSHA Qualification and Certification </w:t>
      </w:r>
      <w:r w:rsidR="00976E39" w:rsidRPr="00191251">
        <w:rPr>
          <w:rFonts w:ascii="Arial" w:hAnsi="Arial" w:cs="Arial"/>
          <w:color w:val="auto"/>
        </w:rPr>
        <w:t xml:space="preserve">Unit </w:t>
      </w:r>
      <w:r w:rsidR="00976E39">
        <w:rPr>
          <w:rFonts w:ascii="Arial" w:hAnsi="Arial" w:cs="Arial"/>
          <w:color w:val="auto"/>
        </w:rPr>
        <w:t>in</w:t>
      </w:r>
      <w:r w:rsidRPr="00191251">
        <w:rPr>
          <w:rFonts w:ascii="Arial" w:hAnsi="Arial" w:cs="Arial"/>
          <w:color w:val="auto"/>
        </w:rPr>
        <w:t xml:space="preserve"> Denver, Colorado.  MSHA Form 5000-41, Safety &amp; Health Activity Certification or Hoisting Engineer Qualification Request provides the coal mining industry with a standardized reporting format that expedites the certification and qualification process while ensuring compliance with the regulations.  MSHA uses the information </w:t>
      </w:r>
      <w:r w:rsidR="00CD3295">
        <w:rPr>
          <w:rFonts w:ascii="Arial" w:hAnsi="Arial" w:cs="Arial"/>
          <w:color w:val="auto"/>
        </w:rPr>
        <w:t xml:space="preserve">collected through this form </w:t>
      </w:r>
      <w:r w:rsidRPr="00191251">
        <w:rPr>
          <w:rFonts w:ascii="Arial" w:hAnsi="Arial" w:cs="Arial"/>
          <w:color w:val="auto"/>
        </w:rPr>
        <w:t>to determine if applicants satisfy the requirements to obtain the certification or qualification sought.  Persons must meet certain minimum experience requirements depending on the type of certification or qualification</w:t>
      </w:r>
      <w:r w:rsidR="00CD3295">
        <w:rPr>
          <w:rFonts w:ascii="Arial" w:hAnsi="Arial" w:cs="Arial"/>
          <w:color w:val="auto"/>
        </w:rPr>
        <w:t xml:space="preserve"> sought</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 information is used by the mine operator and MSHA enforcement personnel to </w:t>
      </w:r>
      <w:r w:rsidR="00CD3295">
        <w:rPr>
          <w:rFonts w:ascii="Arial" w:hAnsi="Arial" w:cs="Arial"/>
          <w:color w:val="auto"/>
        </w:rPr>
        <w:t xml:space="preserve">ensure that </w:t>
      </w:r>
      <w:r w:rsidR="0064013D">
        <w:rPr>
          <w:rFonts w:ascii="Arial" w:hAnsi="Arial" w:cs="Arial"/>
          <w:color w:val="auto"/>
        </w:rPr>
        <w:t xml:space="preserve">miners performing certain examinations, tests and duties, are certified, qualified and </w:t>
      </w:r>
      <w:r w:rsidRPr="00191251">
        <w:rPr>
          <w:rFonts w:ascii="Arial" w:hAnsi="Arial" w:cs="Arial"/>
          <w:color w:val="auto"/>
        </w:rPr>
        <w:t>properly trained</w:t>
      </w:r>
      <w:r w:rsidR="00EF2D6B">
        <w:rPr>
          <w:rFonts w:ascii="Arial" w:hAnsi="Arial" w:cs="Arial"/>
          <w:color w:val="auto"/>
        </w:rPr>
        <w:t xml:space="preserve"> as required by these MSHA regulations</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Form 5000-41 allows mining operators to report to MSHA the names of persons who have satisfactorily completed required mine foreman and hoisting training.  MSHA uses the information to issue certification/qualification cards to those persons who are </w:t>
      </w:r>
      <w:proofErr w:type="gramStart"/>
      <w:r w:rsidRPr="00191251">
        <w:rPr>
          <w:rFonts w:ascii="Arial" w:hAnsi="Arial" w:cs="Arial"/>
          <w:color w:val="auto"/>
        </w:rPr>
        <w:t>certified/qualified</w:t>
      </w:r>
      <w:proofErr w:type="gramEnd"/>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 mine operator also uses the form as </w:t>
      </w:r>
      <w:proofErr w:type="gramStart"/>
      <w:r w:rsidRPr="00191251">
        <w:rPr>
          <w:rFonts w:ascii="Arial" w:hAnsi="Arial" w:cs="Arial"/>
          <w:color w:val="auto"/>
        </w:rPr>
        <w:t>an</w:t>
      </w:r>
      <w:proofErr w:type="gramEnd"/>
      <w:r w:rsidRPr="00191251">
        <w:rPr>
          <w:rFonts w:ascii="Arial" w:hAnsi="Arial" w:cs="Arial"/>
          <w:color w:val="auto"/>
        </w:rPr>
        <w:t xml:space="preserve"> application to certify miners to perform specific required examinations and test, or to qualify miners as hoisting engineers or </w:t>
      </w:r>
      <w:proofErr w:type="spellStart"/>
      <w:r w:rsidRPr="00191251">
        <w:rPr>
          <w:rFonts w:ascii="Arial" w:hAnsi="Arial" w:cs="Arial"/>
          <w:color w:val="auto"/>
        </w:rPr>
        <w:t>hoistmen</w:t>
      </w:r>
      <w:proofErr w:type="spellEnd"/>
      <w:r w:rsidRPr="00191251">
        <w:rPr>
          <w:rFonts w:ascii="Arial" w:hAnsi="Arial" w:cs="Arial"/>
          <w:color w:val="auto"/>
        </w:rPr>
        <w:t xml:space="preserve">, in States without certification programs.  The Qualification and Certification Unit then mails the applicant a certificate.  This certification satisfies </w:t>
      </w:r>
      <w:r w:rsidR="00EF2D6B">
        <w:rPr>
          <w:rFonts w:ascii="Arial" w:hAnsi="Arial" w:cs="Arial"/>
          <w:color w:val="auto"/>
        </w:rPr>
        <w:t xml:space="preserve">MSHA requirements </w:t>
      </w:r>
      <w:r w:rsidRPr="00191251">
        <w:rPr>
          <w:rFonts w:ascii="Arial" w:hAnsi="Arial" w:cs="Arial"/>
          <w:color w:val="auto"/>
        </w:rPr>
        <w:t xml:space="preserve">where State certification programs are not available. </w:t>
      </w:r>
    </w:p>
    <w:p w:rsidR="00367576" w:rsidRPr="00191251" w:rsidRDefault="00367576" w:rsidP="00367576">
      <w:pPr>
        <w:pStyle w:val="Default"/>
        <w:rPr>
          <w:rFonts w:ascii="Arial" w:hAnsi="Arial" w:cs="Arial"/>
          <w:color w:val="auto"/>
        </w:rPr>
      </w:pPr>
      <w:r w:rsidRPr="00191251">
        <w:rPr>
          <w:rFonts w:ascii="Arial" w:hAnsi="Arial" w:cs="Arial"/>
          <w:color w:val="auto"/>
        </w:rPr>
        <w:lastRenderedPageBreak/>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w:t>
      </w:r>
    </w:p>
    <w:p w:rsidR="00367576" w:rsidRPr="00191251" w:rsidRDefault="00367576" w:rsidP="00367576">
      <w:pPr>
        <w:pStyle w:val="Default"/>
        <w:rPr>
          <w:rFonts w:ascii="Arial" w:hAnsi="Arial" w:cs="Arial"/>
          <w:color w:val="auto"/>
        </w:rPr>
      </w:pPr>
      <w:proofErr w:type="gramStart"/>
      <w:r w:rsidRPr="00191251">
        <w:rPr>
          <w:rFonts w:ascii="Arial" w:hAnsi="Arial" w:cs="Arial"/>
          <w:b/>
          <w:bCs/>
          <w:color w:val="auto"/>
        </w:rPr>
        <w:t>submission</w:t>
      </w:r>
      <w:proofErr w:type="gramEnd"/>
      <w:r w:rsidRPr="00191251">
        <w:rPr>
          <w:rFonts w:ascii="Arial" w:hAnsi="Arial" w:cs="Arial"/>
          <w:b/>
          <w:bCs/>
          <w:color w:val="auto"/>
        </w:rPr>
        <w:t xml:space="preserve"> of responses, and the basis for the decision for adopting this means of collection.  Also describe any consideration of using information technology to reduce burden. </w:t>
      </w:r>
    </w:p>
    <w:p w:rsidR="00751F36" w:rsidRDefault="00751F36" w:rsidP="00367576">
      <w:pPr>
        <w:pStyle w:val="Default"/>
        <w:rPr>
          <w:rFonts w:ascii="Arial" w:hAnsi="Arial" w:cs="Arial"/>
          <w:color w:val="auto"/>
        </w:rPr>
      </w:pPr>
    </w:p>
    <w:p w:rsidR="00751F36" w:rsidRDefault="006D325D" w:rsidP="00751F36">
      <w:pPr>
        <w:pStyle w:val="Default"/>
        <w:rPr>
          <w:rFonts w:ascii="Arial" w:hAnsi="Arial" w:cs="Arial"/>
          <w:color w:val="auto"/>
        </w:rPr>
      </w:pPr>
      <w:r>
        <w:rPr>
          <w:rFonts w:ascii="Arial" w:hAnsi="Arial" w:cs="Arial"/>
          <w:color w:val="auto"/>
        </w:rPr>
        <w:t>N</w:t>
      </w:r>
      <w:r w:rsidR="00751F36">
        <w:rPr>
          <w:rFonts w:ascii="Arial" w:hAnsi="Arial" w:cs="Arial"/>
          <w:color w:val="auto"/>
        </w:rPr>
        <w:t xml:space="preserve">o improved information technology has been identified that would reduce the burden.  The mine operator, however, may retain the records in whatever method he or she chooses, which may include using computer technology. </w:t>
      </w:r>
    </w:p>
    <w:p w:rsidR="00751F36" w:rsidRDefault="00751F36" w:rsidP="00751F36">
      <w:pPr>
        <w:pStyle w:val="Default"/>
        <w:rPr>
          <w:rFonts w:ascii="Arial" w:hAnsi="Arial" w:cs="Arial"/>
          <w:color w:val="auto"/>
        </w:rPr>
      </w:pPr>
      <w:r>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MSHA Form 5000-41 may be submitted on-line, by fax,</w:t>
      </w:r>
      <w:r w:rsidR="00EF225B" w:rsidRPr="00191251">
        <w:rPr>
          <w:rFonts w:ascii="Arial" w:hAnsi="Arial" w:cs="Arial"/>
          <w:color w:val="auto"/>
        </w:rPr>
        <w:t xml:space="preserve"> or by mail.</w:t>
      </w:r>
      <w:r w:rsidRPr="00191251">
        <w:rPr>
          <w:rFonts w:ascii="Arial" w:hAnsi="Arial" w:cs="Arial"/>
          <w:color w:val="auto"/>
        </w:rPr>
        <w:t xml:space="preserve"> </w:t>
      </w:r>
      <w:r w:rsidR="00A25074">
        <w:rPr>
          <w:rFonts w:ascii="Arial" w:hAnsi="Arial" w:cs="Arial"/>
          <w:color w:val="auto"/>
        </w:rPr>
        <w:t xml:space="preserve"> In FY 2013, MSHA received a total of 731 forms (5000-41).  MSHA received 144 paper forms and 587 electronic forms.</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751F3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4.  Describe efforts to identify duplication.  Show specifically why any similar information already available cannot be used or modified for use for the purposes </w:t>
      </w:r>
      <w:proofErr w:type="gramStart"/>
      <w:r w:rsidRPr="00191251">
        <w:rPr>
          <w:rFonts w:ascii="Arial" w:hAnsi="Arial" w:cs="Arial"/>
          <w:b/>
          <w:bCs/>
          <w:color w:val="auto"/>
        </w:rPr>
        <w:t>described</w:t>
      </w:r>
      <w:proofErr w:type="gramEnd"/>
      <w:r w:rsidRPr="00191251">
        <w:rPr>
          <w:rFonts w:ascii="Arial" w:hAnsi="Arial" w:cs="Arial"/>
          <w:b/>
          <w:bCs/>
          <w:color w:val="auto"/>
        </w:rPr>
        <w:t xml:space="preserve"> in Item 2 above.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Default="00367576" w:rsidP="00367576">
      <w:pPr>
        <w:pStyle w:val="Default"/>
        <w:rPr>
          <w:rFonts w:ascii="Arial" w:hAnsi="Arial" w:cs="Arial"/>
          <w:color w:val="auto"/>
        </w:rPr>
      </w:pPr>
      <w:r w:rsidRPr="00191251">
        <w:rPr>
          <w:rFonts w:ascii="Arial" w:hAnsi="Arial" w:cs="Arial"/>
          <w:color w:val="auto"/>
        </w:rPr>
        <w:t xml:space="preserve">No duplication of the information </w:t>
      </w:r>
      <w:r w:rsidR="006D325D">
        <w:rPr>
          <w:rFonts w:ascii="Arial" w:hAnsi="Arial" w:cs="Arial"/>
          <w:color w:val="auto"/>
        </w:rPr>
        <w:t>request</w:t>
      </w:r>
      <w:r w:rsidR="00511D07">
        <w:rPr>
          <w:rFonts w:ascii="Arial" w:hAnsi="Arial" w:cs="Arial"/>
          <w:color w:val="auto"/>
        </w:rPr>
        <w:t>ed</w:t>
      </w:r>
      <w:r w:rsidR="006D325D">
        <w:rPr>
          <w:rFonts w:ascii="Arial" w:hAnsi="Arial" w:cs="Arial"/>
          <w:color w:val="auto"/>
        </w:rPr>
        <w:t xml:space="preserve"> </w:t>
      </w:r>
      <w:r w:rsidRPr="00191251">
        <w:rPr>
          <w:rFonts w:ascii="Arial" w:hAnsi="Arial" w:cs="Arial"/>
          <w:color w:val="auto"/>
        </w:rPr>
        <w:t>exists.  Records are unique to each mine</w:t>
      </w:r>
      <w:r w:rsidR="007F7120">
        <w:rPr>
          <w:rFonts w:ascii="Arial" w:hAnsi="Arial" w:cs="Arial"/>
          <w:color w:val="auto"/>
        </w:rPr>
        <w:t>.</w:t>
      </w:r>
      <w:r w:rsidRPr="00191251">
        <w:rPr>
          <w:rFonts w:ascii="Arial" w:hAnsi="Arial" w:cs="Arial"/>
          <w:color w:val="auto"/>
        </w:rPr>
        <w:t xml:space="preserve"> </w:t>
      </w:r>
    </w:p>
    <w:p w:rsidR="007F7120" w:rsidRPr="00191251" w:rsidRDefault="007F7120" w:rsidP="00367576">
      <w:pPr>
        <w:pStyle w:val="Default"/>
        <w:rPr>
          <w:rFonts w:ascii="Arial" w:hAnsi="Arial" w:cs="Arial"/>
          <w:color w:val="auto"/>
        </w:rPr>
      </w:pPr>
    </w:p>
    <w:p w:rsidR="00367576" w:rsidRPr="00191251" w:rsidRDefault="00367576" w:rsidP="00367576">
      <w:pPr>
        <w:pStyle w:val="Default"/>
        <w:rPr>
          <w:rFonts w:ascii="Arial" w:hAnsi="Arial" w:cs="Arial"/>
          <w:b/>
          <w:bCs/>
          <w:color w:val="auto"/>
        </w:rPr>
      </w:pPr>
      <w:r w:rsidRPr="00191251">
        <w:rPr>
          <w:rFonts w:ascii="Arial" w:hAnsi="Arial" w:cs="Arial"/>
          <w:b/>
          <w:bCs/>
          <w:color w:val="auto"/>
        </w:rPr>
        <w:t>5. If the collection of information impacts small businesses or other small entities, describe any methods used to minimize burden.</w:t>
      </w:r>
    </w:p>
    <w:p w:rsidR="00367576" w:rsidRPr="00191251" w:rsidRDefault="00367576" w:rsidP="00367576">
      <w:pPr>
        <w:pStyle w:val="Default"/>
        <w:rPr>
          <w:rFonts w:ascii="Arial" w:hAnsi="Arial" w:cs="Arial"/>
          <w:b/>
          <w:bCs/>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This information does not have a significant impact on small businesses or other small entities.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6.  Describe the consequence to Federal program or policy activities if the collection is not conducted or is conducted less frequently, as well as any technical or legal obstacles to reducing burden.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If these collections are not conducted, miners may be exposed to safety hazards such as explosion, fire, and electrical shock. The list of qualified or certified individuals ensures that only those qualified or certified to perform duties which require specialized expertise at underground and surface coal mines, i.e., conduct examinations for hazardous conditions, conduct tests for methane and oxygen deficiency, conduct tests of air flow, perform electrical work, repair energized surface high-voltage lines, and perform duties of hoisting engineer.  The regulations do not specify how frequently the lists are to be updated; mine operators, however, normally update them each quarter.  Less-frequent information collection may result in a shortage of persons qualified and certified to perform important safety and health functions at mines</w:t>
      </w:r>
      <w:r w:rsidR="00FF0BFB">
        <w:rPr>
          <w:rFonts w:ascii="Arial" w:hAnsi="Arial" w:cs="Arial"/>
          <w:color w:val="auto"/>
        </w:rPr>
        <w:t xml:space="preserve">, which </w:t>
      </w:r>
      <w:r w:rsidRPr="00191251">
        <w:rPr>
          <w:rFonts w:ascii="Arial" w:hAnsi="Arial" w:cs="Arial"/>
          <w:color w:val="auto"/>
        </w:rPr>
        <w:t xml:space="preserve">would be </w:t>
      </w:r>
      <w:r w:rsidR="00FF0BFB">
        <w:rPr>
          <w:rFonts w:ascii="Arial" w:hAnsi="Arial" w:cs="Arial"/>
          <w:color w:val="auto"/>
        </w:rPr>
        <w:t>in</w:t>
      </w:r>
      <w:r w:rsidRPr="00191251">
        <w:rPr>
          <w:rFonts w:ascii="Arial" w:hAnsi="Arial" w:cs="Arial"/>
          <w:color w:val="auto"/>
        </w:rPr>
        <w:t xml:space="preserve">consistent with the purposes of the Mine Act.  Without the lists, MSHA would not be able to effectively enforce the requirements of the Mine Act.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MSHA Form 5000-41 is an application form for miners in states without a </w:t>
      </w:r>
      <w:r w:rsidRPr="00191251">
        <w:rPr>
          <w:rFonts w:ascii="Arial" w:hAnsi="Arial" w:cs="Arial"/>
          <w:color w:val="auto"/>
        </w:rPr>
        <w:lastRenderedPageBreak/>
        <w:t>certification/qualification program as well as the form that notifies MSHA that specific individuals have specific training.  Without th</w:t>
      </w:r>
      <w:r w:rsidR="0027705C">
        <w:rPr>
          <w:rFonts w:ascii="Arial" w:hAnsi="Arial" w:cs="Arial"/>
          <w:color w:val="auto"/>
        </w:rPr>
        <w:t>e information on th</w:t>
      </w:r>
      <w:r w:rsidRPr="00191251">
        <w:rPr>
          <w:rFonts w:ascii="Arial" w:hAnsi="Arial" w:cs="Arial"/>
          <w:color w:val="auto"/>
        </w:rPr>
        <w:t xml:space="preserve">is form, MSHA would be unable to certify or qualify any miner for specified jobs in states without certification/qualification programs or as hoisting engineers or </w:t>
      </w:r>
      <w:proofErr w:type="spellStart"/>
      <w:r w:rsidRPr="00191251">
        <w:rPr>
          <w:rFonts w:ascii="Arial" w:hAnsi="Arial" w:cs="Arial"/>
          <w:color w:val="auto"/>
        </w:rPr>
        <w:t>hoistmen</w:t>
      </w:r>
      <w:proofErr w:type="spellEnd"/>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 burden on mine operators in states without certification/qualification programs could be significant because </w:t>
      </w:r>
      <w:r w:rsidR="00FF0BFB">
        <w:rPr>
          <w:rFonts w:ascii="Arial" w:hAnsi="Arial" w:cs="Arial"/>
          <w:color w:val="auto"/>
        </w:rPr>
        <w:t>the Mine Act requires that miners be certified or qualified to perform certain examinations, tests</w:t>
      </w:r>
      <w:r w:rsidR="00F569B7">
        <w:rPr>
          <w:rFonts w:ascii="Arial" w:hAnsi="Arial" w:cs="Arial"/>
          <w:color w:val="auto"/>
        </w:rPr>
        <w:t xml:space="preserve">, and this collection ensures such certification and </w:t>
      </w:r>
      <w:r w:rsidR="0079667F">
        <w:rPr>
          <w:rFonts w:ascii="Arial" w:hAnsi="Arial" w:cs="Arial"/>
          <w:color w:val="auto"/>
        </w:rPr>
        <w:t>qualification</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7. Explain any special circumstances that would cause an information collection to be conducted in a manner: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w:t>
      </w:r>
      <w:proofErr w:type="gramStart"/>
      <w:r w:rsidRPr="00191251">
        <w:rPr>
          <w:rFonts w:ascii="Arial" w:hAnsi="Arial" w:cs="Arial"/>
          <w:b/>
          <w:color w:val="auto"/>
        </w:rPr>
        <w:t>requiring</w:t>
      </w:r>
      <w:proofErr w:type="gramEnd"/>
      <w:r w:rsidRPr="00191251">
        <w:rPr>
          <w:rFonts w:ascii="Arial" w:hAnsi="Arial" w:cs="Arial"/>
          <w:b/>
          <w:color w:val="auto"/>
        </w:rPr>
        <w:t xml:space="preserve"> respondents to report information to the agency more often than quarterly;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prepare a written response to a collection of information in fewer than 30 days after receipt of it;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submit more than an original and two copies of any document;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respondents to retain records, other than health, medical, government contract, grant-in-aid, or tax records, for more than three years;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w:t>
      </w:r>
      <w:proofErr w:type="gramStart"/>
      <w:r w:rsidRPr="00191251">
        <w:rPr>
          <w:rFonts w:ascii="Arial" w:hAnsi="Arial" w:cs="Arial"/>
          <w:b/>
          <w:color w:val="auto"/>
        </w:rPr>
        <w:t>in</w:t>
      </w:r>
      <w:proofErr w:type="gramEnd"/>
      <w:r w:rsidRPr="00191251">
        <w:rPr>
          <w:rFonts w:ascii="Arial" w:hAnsi="Arial" w:cs="Arial"/>
          <w:b/>
          <w:color w:val="auto"/>
        </w:rPr>
        <w:t xml:space="preserve"> connection with a statistical survey, that is not designed to produce valid and reliable results that can be generalized to the universe of study;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requiring the use of a statistical data classification that has not been reviewed and approved by OMB; </w:t>
      </w:r>
    </w:p>
    <w:p w:rsidR="00367576" w:rsidRPr="00191251" w:rsidRDefault="00367576" w:rsidP="00367576">
      <w:pPr>
        <w:pStyle w:val="Default"/>
        <w:rPr>
          <w:rFonts w:ascii="Arial" w:hAnsi="Arial" w:cs="Arial"/>
          <w:b/>
          <w:color w:val="auto"/>
        </w:rPr>
      </w:pPr>
      <w:r w:rsidRPr="00191251">
        <w:rPr>
          <w:rFonts w:ascii="Arial" w:hAnsi="Arial" w:cs="Arial"/>
          <w:b/>
          <w:color w:val="auto"/>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67576" w:rsidRPr="00191251" w:rsidRDefault="00367576" w:rsidP="00367576">
      <w:pPr>
        <w:pStyle w:val="Default"/>
        <w:rPr>
          <w:rFonts w:ascii="Arial" w:hAnsi="Arial" w:cs="Arial"/>
          <w:b/>
          <w:color w:val="auto"/>
        </w:rPr>
      </w:pPr>
      <w:r w:rsidRPr="00191251">
        <w:rPr>
          <w:rFonts w:ascii="Arial" w:hAnsi="Arial" w:cs="Arial"/>
          <w:b/>
          <w:color w:val="auto"/>
        </w:rPr>
        <w:t>* requiring respondents to submit proprietary trade secrets, or other confidential information unless the agency can demonstrate that it has instituted procedures to protect the information's confidentiality to the extent permitted by law.</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This collection of information is consistent with the guidelines in 5 CFR 1320.5.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rPr>
          <w:rFonts w:ascii="Arial" w:hAnsi="Arial" w:cs="Arial"/>
          <w:b/>
        </w:rPr>
      </w:pPr>
      <w:r w:rsidRPr="00191251">
        <w:rPr>
          <w:rFonts w:ascii="Arial" w:hAnsi="Arial" w:cs="Arial"/>
          <w:b/>
        </w:rPr>
        <w:t xml:space="preserve">8. If applicable, provide a copy and identify the date and page number of publication in the </w:t>
      </w:r>
      <w:r w:rsidRPr="00675D8B">
        <w:rPr>
          <w:rFonts w:ascii="Arial" w:hAnsi="Arial" w:cs="Arial"/>
          <w:b/>
          <w:i/>
        </w:rPr>
        <w:t>Federal Register</w:t>
      </w:r>
      <w:r w:rsidRPr="00191251">
        <w:rPr>
          <w:rFonts w:ascii="Arial" w:hAnsi="Arial" w:cs="Arial"/>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67576" w:rsidRPr="00191251" w:rsidRDefault="00367576" w:rsidP="00367576">
      <w:pPr>
        <w:rPr>
          <w:rFonts w:ascii="Arial" w:hAnsi="Arial" w:cs="Arial"/>
          <w:b/>
        </w:rPr>
      </w:pPr>
      <w:r w:rsidRPr="00191251">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7576" w:rsidRPr="00191251" w:rsidRDefault="00367576" w:rsidP="00367576">
      <w:pPr>
        <w:rPr>
          <w:rFonts w:ascii="Arial" w:hAnsi="Arial" w:cs="Arial"/>
          <w:b/>
        </w:rPr>
      </w:pPr>
      <w:r w:rsidRPr="00191251">
        <w:rPr>
          <w:rFonts w:ascii="Arial" w:hAnsi="Arial" w:cs="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191251">
        <w:rPr>
          <w:rFonts w:ascii="Arial" w:hAnsi="Arial" w:cs="Arial"/>
          <w:b/>
        </w:rPr>
        <w:lastRenderedPageBreak/>
        <w:t>circumstances that may preclude consultation in a specific situation. These circumstances should be explained.</w:t>
      </w:r>
    </w:p>
    <w:p w:rsidR="00367576" w:rsidRPr="00191251" w:rsidRDefault="00F93862" w:rsidP="00367576">
      <w:pPr>
        <w:pStyle w:val="Default"/>
        <w:tabs>
          <w:tab w:val="left" w:pos="720"/>
        </w:tabs>
        <w:rPr>
          <w:rFonts w:ascii="Arial" w:hAnsi="Arial" w:cs="Arial"/>
          <w:color w:val="auto"/>
        </w:rPr>
      </w:pPr>
      <w:r w:rsidRPr="00F93862">
        <w:rPr>
          <w:rFonts w:ascii="Arial" w:hAnsi="Arial" w:cs="Arial"/>
          <w:color w:val="auto"/>
        </w:rPr>
        <w:t xml:space="preserve">MSHA published a 60-day Federal Register notice on </w:t>
      </w:r>
      <w:r>
        <w:rPr>
          <w:rFonts w:ascii="Arial" w:hAnsi="Arial" w:cs="Arial"/>
          <w:color w:val="auto"/>
        </w:rPr>
        <w:t>April 8, 2014 (79 FR 19390</w:t>
      </w:r>
      <w:r w:rsidRPr="00F93862">
        <w:rPr>
          <w:rFonts w:ascii="Arial" w:hAnsi="Arial" w:cs="Arial"/>
          <w:color w:val="auto"/>
        </w:rPr>
        <w:t xml:space="preserve">).  MSHA received no comments.  </w:t>
      </w:r>
    </w:p>
    <w:p w:rsidR="00367576" w:rsidRPr="00191251" w:rsidRDefault="00367576" w:rsidP="00367576">
      <w:pPr>
        <w:pStyle w:val="Default"/>
        <w:tabs>
          <w:tab w:val="left" w:pos="720"/>
        </w:tabs>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9.  Explain any decision to provide any payment or gift to respondents, other than remuneration of contractors or grantees.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MSHA does not provide payments or gifts to respondents.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10.  Describe any assurance of confidentiality provided to respondents and the basis for the assurance in statute, regulation, or agency policy.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There is no assurance of confidentiality provided to respondents for certification or qualification other than nondisclosure of personal</w:t>
      </w:r>
      <w:r w:rsidR="000C2F3B">
        <w:rPr>
          <w:rFonts w:ascii="Arial" w:hAnsi="Arial" w:cs="Arial"/>
          <w:color w:val="auto"/>
        </w:rPr>
        <w:t xml:space="preserve">ly identifiable </w:t>
      </w:r>
      <w:r w:rsidRPr="00191251">
        <w:rPr>
          <w:rFonts w:ascii="Arial" w:hAnsi="Arial" w:cs="Arial"/>
          <w:color w:val="auto"/>
        </w:rPr>
        <w:t>information</w:t>
      </w:r>
      <w:r w:rsidR="00110322">
        <w:rPr>
          <w:rFonts w:ascii="Arial" w:hAnsi="Arial" w:cs="Arial"/>
          <w:color w:val="auto"/>
        </w:rPr>
        <w:t xml:space="preserve"> (PII)</w:t>
      </w:r>
      <w:r w:rsidRPr="00191251">
        <w:rPr>
          <w:rFonts w:ascii="Arial" w:hAnsi="Arial" w:cs="Arial"/>
          <w:color w:val="auto"/>
        </w:rPr>
        <w:t xml:space="preserve">.  </w:t>
      </w:r>
      <w:r w:rsidR="00110322">
        <w:rPr>
          <w:rFonts w:ascii="Arial" w:hAnsi="Arial" w:cs="Arial"/>
          <w:color w:val="auto"/>
        </w:rPr>
        <w:t xml:space="preserve">Such PII </w:t>
      </w:r>
      <w:r w:rsidRPr="00191251">
        <w:rPr>
          <w:rFonts w:ascii="Arial" w:hAnsi="Arial" w:cs="Arial"/>
          <w:color w:val="auto"/>
        </w:rPr>
        <w:t>include</w:t>
      </w:r>
      <w:r w:rsidR="00110322">
        <w:rPr>
          <w:rFonts w:ascii="Arial" w:hAnsi="Arial" w:cs="Arial"/>
          <w:color w:val="auto"/>
        </w:rPr>
        <w:t>s</w:t>
      </w:r>
      <w:r w:rsidRPr="00191251">
        <w:rPr>
          <w:rFonts w:ascii="Arial" w:hAnsi="Arial" w:cs="Arial"/>
          <w:color w:val="auto"/>
        </w:rPr>
        <w:t xml:space="preserve"> the applicant’s name and address. A nine digit MSHA Individual identification Number (MIIN) will be assigned by MSHA for the purpose of identification. MSHA requires the miner’s address to mail the miner his or her certification or qualification card. Instructions </w:t>
      </w:r>
      <w:r w:rsidR="00110322">
        <w:rPr>
          <w:rFonts w:ascii="Arial" w:hAnsi="Arial" w:cs="Arial"/>
          <w:color w:val="auto"/>
        </w:rPr>
        <w:t xml:space="preserve">concerning </w:t>
      </w:r>
      <w:r w:rsidRPr="00191251">
        <w:rPr>
          <w:rFonts w:ascii="Arial" w:hAnsi="Arial" w:cs="Arial"/>
          <w:color w:val="auto"/>
        </w:rPr>
        <w:t xml:space="preserve">content, format, and required training are included with the form.  </w:t>
      </w:r>
    </w:p>
    <w:p w:rsidR="00367576" w:rsidRPr="00191251" w:rsidRDefault="00367576" w:rsidP="00367576">
      <w:pPr>
        <w:spacing w:before="0" w:after="0"/>
        <w:ind w:left="1440"/>
        <w:rPr>
          <w:rFonts w:ascii="Arial" w:hAnsi="Arial" w:cs="Arial"/>
        </w:rPr>
      </w:pPr>
      <w:r w:rsidRPr="00191251">
        <w:rPr>
          <w:rFonts w:ascii="Arial" w:hAnsi="Arial" w:cs="Arial"/>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To the extent that records are kept by the agency, they are covered by Privacy Act </w:t>
      </w:r>
      <w:r w:rsidR="00DE0956">
        <w:rPr>
          <w:rFonts w:ascii="Arial" w:hAnsi="Arial" w:cs="Arial"/>
          <w:color w:val="auto"/>
        </w:rPr>
        <w:t>(5 U</w:t>
      </w:r>
      <w:r w:rsidR="005219C1">
        <w:rPr>
          <w:rFonts w:ascii="Arial" w:hAnsi="Arial" w:cs="Arial"/>
          <w:color w:val="auto"/>
        </w:rPr>
        <w:t>.</w:t>
      </w:r>
      <w:r w:rsidR="00DE0956">
        <w:rPr>
          <w:rFonts w:ascii="Arial" w:hAnsi="Arial" w:cs="Arial"/>
          <w:color w:val="auto"/>
        </w:rPr>
        <w:t>S</w:t>
      </w:r>
      <w:r w:rsidR="005219C1">
        <w:rPr>
          <w:rFonts w:ascii="Arial" w:hAnsi="Arial" w:cs="Arial"/>
          <w:color w:val="auto"/>
        </w:rPr>
        <w:t>.</w:t>
      </w:r>
      <w:r w:rsidR="00DE0956">
        <w:rPr>
          <w:rFonts w:ascii="Arial" w:hAnsi="Arial" w:cs="Arial"/>
          <w:color w:val="auto"/>
        </w:rPr>
        <w:t>C</w:t>
      </w:r>
      <w:r w:rsidR="005219C1">
        <w:rPr>
          <w:rFonts w:ascii="Arial" w:hAnsi="Arial" w:cs="Arial"/>
          <w:color w:val="auto"/>
        </w:rPr>
        <w:t>.</w:t>
      </w:r>
      <w:r w:rsidR="00DE0956">
        <w:rPr>
          <w:rFonts w:ascii="Arial" w:hAnsi="Arial" w:cs="Arial"/>
          <w:color w:val="auto"/>
        </w:rPr>
        <w:t xml:space="preserve"> 552</w:t>
      </w:r>
      <w:r w:rsidR="005219C1">
        <w:rPr>
          <w:rFonts w:ascii="Arial" w:hAnsi="Arial" w:cs="Arial"/>
          <w:color w:val="auto"/>
        </w:rPr>
        <w:t>a</w:t>
      </w:r>
      <w:r w:rsidR="00DE0956">
        <w:rPr>
          <w:rFonts w:ascii="Arial" w:hAnsi="Arial" w:cs="Arial"/>
          <w:color w:val="auto"/>
        </w:rPr>
        <w:t xml:space="preserve">) </w:t>
      </w:r>
      <w:r w:rsidR="005F29AB" w:rsidRPr="005F29AB">
        <w:rPr>
          <w:rFonts w:ascii="Arial" w:hAnsi="Arial" w:cs="Arial"/>
          <w:color w:val="auto"/>
        </w:rPr>
        <w:t>DOL/MSHA–18, Coal Mine Safety and Health Management Information System</w:t>
      </w:r>
      <w:r w:rsidR="00F050AA">
        <w:rPr>
          <w:rFonts w:ascii="Arial" w:hAnsi="Arial" w:cs="Arial"/>
          <w:color w:val="auto"/>
        </w:rPr>
        <w:t xml:space="preserve"> (April 8, 2002, 67 FR 16816</w:t>
      </w:r>
      <w:r w:rsidR="00F050AA" w:rsidRPr="00F050AA">
        <w:rPr>
          <w:rFonts w:ascii="Arial" w:hAnsi="Arial" w:cs="Arial"/>
          <w:color w:val="auto"/>
        </w:rPr>
        <w:t>)</w:t>
      </w:r>
      <w:r w:rsidR="003A3A95">
        <w:rPr>
          <w:rFonts w:ascii="Arial" w:hAnsi="Arial" w:cs="Arial"/>
          <w:color w:val="auto"/>
        </w:rPr>
        <w:t>.</w:t>
      </w:r>
      <w:r w:rsidRPr="00191251">
        <w:rPr>
          <w:rFonts w:ascii="Arial" w:hAnsi="Arial" w:cs="Arial"/>
          <w:color w:val="auto"/>
        </w:rPr>
        <w:t xml:space="preserve"> </w:t>
      </w:r>
      <w:r w:rsidR="003A3A95" w:rsidRPr="00191251">
        <w:rPr>
          <w:rFonts w:ascii="Arial" w:hAnsi="Arial" w:cs="Arial"/>
          <w:color w:val="auto"/>
        </w:rPr>
        <w:t xml:space="preserve"> </w:t>
      </w:r>
      <w:r w:rsidRPr="00191251">
        <w:rPr>
          <w:rFonts w:ascii="Arial" w:hAnsi="Arial" w:cs="Arial"/>
          <w:color w:val="auto"/>
        </w:rPr>
        <w:t xml:space="preserve">Manual records are stored in locked files and are accessible only to authorized personnel during working hours. </w:t>
      </w:r>
    </w:p>
    <w:p w:rsidR="00367576" w:rsidRPr="00191251" w:rsidRDefault="00367576" w:rsidP="00367576">
      <w:pPr>
        <w:pStyle w:val="Default"/>
        <w:ind w:left="1440"/>
        <w:rPr>
          <w:rFonts w:ascii="Arial" w:hAnsi="Arial" w:cs="Arial"/>
          <w:color w:val="auto"/>
        </w:rPr>
      </w:pPr>
      <w:r w:rsidRPr="00191251">
        <w:rPr>
          <w:rFonts w:ascii="Arial" w:hAnsi="Arial" w:cs="Arial"/>
          <w:color w:val="auto"/>
        </w:rPr>
        <w:t xml:space="preserve">  </w:t>
      </w:r>
    </w:p>
    <w:p w:rsidR="00367576" w:rsidRPr="00191251" w:rsidRDefault="00A25074" w:rsidP="00367576">
      <w:pPr>
        <w:pStyle w:val="Default"/>
        <w:rPr>
          <w:rFonts w:ascii="Arial" w:hAnsi="Arial" w:cs="Arial"/>
          <w:color w:val="auto"/>
        </w:rPr>
      </w:pPr>
      <w:r>
        <w:rPr>
          <w:rFonts w:ascii="Arial" w:hAnsi="Arial" w:cs="Arial"/>
          <w:color w:val="auto"/>
        </w:rPr>
        <w:t xml:space="preserve">MSHA </w:t>
      </w:r>
      <w:r w:rsidR="00367576" w:rsidRPr="00191251">
        <w:rPr>
          <w:rFonts w:ascii="Arial" w:hAnsi="Arial" w:cs="Arial"/>
          <w:color w:val="auto"/>
        </w:rPr>
        <w:t>Form 5000-41 is a Privacy Act record</w:t>
      </w:r>
      <w:r w:rsidR="00F050AA">
        <w:rPr>
          <w:rFonts w:ascii="Arial" w:hAnsi="Arial" w:cs="Arial"/>
          <w:color w:val="auto"/>
        </w:rPr>
        <w:t>,</w:t>
      </w:r>
      <w:r w:rsidR="005F29AB">
        <w:rPr>
          <w:rFonts w:ascii="Arial" w:hAnsi="Arial" w:cs="Arial"/>
          <w:color w:val="auto"/>
        </w:rPr>
        <w:t xml:space="preserve"> </w:t>
      </w:r>
      <w:r w:rsidR="005F29AB" w:rsidRPr="005F29AB">
        <w:rPr>
          <w:rFonts w:ascii="Arial" w:hAnsi="Arial" w:cs="Arial"/>
          <w:color w:val="auto"/>
        </w:rPr>
        <w:t>DOL/MSHA–18, Coal Mine Safety and Health Management Information System</w:t>
      </w:r>
      <w:r w:rsidR="00F050AA">
        <w:rPr>
          <w:rFonts w:ascii="Arial" w:hAnsi="Arial" w:cs="Arial"/>
          <w:color w:val="auto"/>
        </w:rPr>
        <w:t xml:space="preserve"> </w:t>
      </w:r>
      <w:r w:rsidR="00F050AA" w:rsidRPr="00F050AA">
        <w:rPr>
          <w:rFonts w:ascii="Arial" w:hAnsi="Arial" w:cs="Arial"/>
          <w:color w:val="auto"/>
        </w:rPr>
        <w:t>(April 8, 2002, 67 FR 168</w:t>
      </w:r>
      <w:r w:rsidR="00F050AA">
        <w:rPr>
          <w:rFonts w:ascii="Arial" w:hAnsi="Arial" w:cs="Arial"/>
          <w:color w:val="auto"/>
        </w:rPr>
        <w:t>16</w:t>
      </w:r>
      <w:r w:rsidR="00F050AA" w:rsidRPr="00F050AA">
        <w:rPr>
          <w:rFonts w:ascii="Arial" w:hAnsi="Arial" w:cs="Arial"/>
          <w:color w:val="auto"/>
        </w:rPr>
        <w:t>)</w:t>
      </w:r>
      <w:r w:rsidR="005F29AB">
        <w:rPr>
          <w:rFonts w:ascii="Arial" w:hAnsi="Arial" w:cs="Arial"/>
          <w:color w:val="auto"/>
        </w:rPr>
        <w:t xml:space="preserve">.  </w:t>
      </w:r>
      <w:r w:rsidR="00367576" w:rsidRPr="00191251">
        <w:rPr>
          <w:rFonts w:ascii="Arial" w:hAnsi="Arial" w:cs="Arial"/>
          <w:color w:val="auto"/>
        </w:rPr>
        <w:t xml:space="preserve">Files are posted with the appropriate Privacy Act </w:t>
      </w:r>
      <w:r>
        <w:rPr>
          <w:rFonts w:ascii="Arial" w:hAnsi="Arial" w:cs="Arial"/>
          <w:color w:val="auto"/>
        </w:rPr>
        <w:t>notice</w:t>
      </w:r>
      <w:r w:rsidR="00367576" w:rsidRPr="00191251">
        <w:rPr>
          <w:rFonts w:ascii="Arial" w:hAnsi="Arial" w:cs="Arial"/>
          <w:color w:val="auto"/>
        </w:rPr>
        <w:t>.</w:t>
      </w:r>
      <w:r w:rsidR="00800E2B">
        <w:rPr>
          <w:rFonts w:ascii="Arial" w:hAnsi="Arial" w:cs="Arial"/>
          <w:color w:val="auto"/>
        </w:rPr>
        <w:t xml:space="preserve"> </w:t>
      </w:r>
      <w:r w:rsidR="00367576" w:rsidRPr="00191251">
        <w:rPr>
          <w:rFonts w:ascii="Arial" w:hAnsi="Arial" w:cs="Arial"/>
          <w:color w:val="auto"/>
        </w:rPr>
        <w:t xml:space="preserve"> During working hours, only authorized personnel have access to the files.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There are no questions of a sensitive nature.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367576" w:rsidRPr="00191251" w:rsidRDefault="00367576" w:rsidP="00367576">
      <w:pPr>
        <w:spacing w:before="0" w:after="0"/>
        <w:rPr>
          <w:rFonts w:ascii="Arial" w:hAnsi="Arial" w:cs="Arial"/>
          <w:b/>
        </w:rPr>
      </w:pPr>
      <w:r w:rsidRPr="00191251">
        <w:rPr>
          <w:rFonts w:ascii="Arial" w:hAnsi="Arial" w:cs="Arial"/>
          <w:b/>
        </w:rPr>
        <w:t xml:space="preserve">12. Provide estimates of the hour burden of the collection of information. The statement should: </w:t>
      </w:r>
    </w:p>
    <w:p w:rsidR="00B428CD" w:rsidRPr="00191251" w:rsidRDefault="00B428CD" w:rsidP="00B428CD">
      <w:pPr>
        <w:spacing w:before="0" w:after="0"/>
        <w:rPr>
          <w:rFonts w:ascii="Arial" w:hAnsi="Arial" w:cs="Arial"/>
          <w:b/>
        </w:rPr>
      </w:pPr>
      <w:r w:rsidRPr="00191251">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191251">
        <w:rPr>
          <w:rFonts w:ascii="Arial" w:hAnsi="Arial" w:cs="Arial"/>
          <w:b/>
        </w:rPr>
        <w:lastRenderedPageBreak/>
        <w:t xml:space="preserve">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rsidR="00B428CD" w:rsidRPr="00191251" w:rsidRDefault="00B428CD" w:rsidP="00B428CD">
      <w:pPr>
        <w:spacing w:before="0" w:after="0"/>
        <w:rPr>
          <w:rFonts w:ascii="Arial" w:hAnsi="Arial" w:cs="Arial"/>
          <w:b/>
        </w:rPr>
      </w:pPr>
      <w:r w:rsidRPr="00191251">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A8559D">
        <w:rPr>
          <w:rFonts w:ascii="Arial" w:hAnsi="Arial" w:cs="Arial"/>
          <w:b/>
        </w:rPr>
        <w:t>in Item 13</w:t>
      </w:r>
      <w:r w:rsidRPr="00191251">
        <w:rPr>
          <w:rFonts w:ascii="Arial" w:hAnsi="Arial" w:cs="Arial"/>
          <w:b/>
        </w:rPr>
        <w:t xml:space="preserve">. </w:t>
      </w:r>
    </w:p>
    <w:p w:rsidR="00367576" w:rsidRPr="00191251" w:rsidRDefault="00367576" w:rsidP="00367576">
      <w:pPr>
        <w:pStyle w:val="Default"/>
        <w:ind w:left="720" w:hanging="720"/>
        <w:rPr>
          <w:rFonts w:ascii="Arial" w:hAnsi="Arial" w:cs="Arial"/>
          <w:color w:val="auto"/>
        </w:rPr>
      </w:pPr>
    </w:p>
    <w:p w:rsidR="00367576" w:rsidRPr="00800E2B" w:rsidRDefault="00B342FB" w:rsidP="00367576">
      <w:pPr>
        <w:pStyle w:val="Default"/>
        <w:rPr>
          <w:rFonts w:ascii="Arial" w:hAnsi="Arial" w:cs="Arial"/>
          <w:b/>
          <w:color w:val="auto"/>
          <w:u w:val="single"/>
        </w:rPr>
      </w:pPr>
      <w:r w:rsidRPr="00800E2B">
        <w:rPr>
          <w:rFonts w:ascii="Arial" w:hAnsi="Arial" w:cs="Arial"/>
          <w:b/>
          <w:color w:val="auto"/>
          <w:u w:val="single"/>
        </w:rPr>
        <w:t>List of Certified and Qualified Persons</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There are approximately </w:t>
      </w:r>
      <w:r w:rsidR="00B342FB" w:rsidRPr="00191251">
        <w:rPr>
          <w:rFonts w:ascii="Arial" w:hAnsi="Arial" w:cs="Arial"/>
          <w:color w:val="auto"/>
        </w:rPr>
        <w:t xml:space="preserve">565 </w:t>
      </w:r>
      <w:r w:rsidRPr="00191251">
        <w:rPr>
          <w:rFonts w:ascii="Arial" w:hAnsi="Arial" w:cs="Arial"/>
          <w:color w:val="auto"/>
        </w:rPr>
        <w:t>surface</w:t>
      </w:r>
      <w:r w:rsidR="00232673" w:rsidRPr="00191251">
        <w:rPr>
          <w:rFonts w:ascii="Arial" w:hAnsi="Arial" w:cs="Arial"/>
          <w:color w:val="auto"/>
        </w:rPr>
        <w:t xml:space="preserve"> coal mines, </w:t>
      </w:r>
      <w:r w:rsidR="00B342FB" w:rsidRPr="00191251">
        <w:rPr>
          <w:rFonts w:ascii="Arial" w:hAnsi="Arial" w:cs="Arial"/>
          <w:color w:val="auto"/>
        </w:rPr>
        <w:t xml:space="preserve">341 </w:t>
      </w:r>
      <w:r w:rsidR="00232673" w:rsidRPr="00191251">
        <w:rPr>
          <w:rFonts w:ascii="Arial" w:hAnsi="Arial" w:cs="Arial"/>
          <w:color w:val="auto"/>
        </w:rPr>
        <w:t>surface coal facilities</w:t>
      </w:r>
      <w:r w:rsidRPr="00191251">
        <w:rPr>
          <w:rFonts w:ascii="Arial" w:hAnsi="Arial" w:cs="Arial"/>
          <w:color w:val="auto"/>
        </w:rPr>
        <w:t xml:space="preserve"> and </w:t>
      </w:r>
      <w:r w:rsidR="00B342FB" w:rsidRPr="00191251">
        <w:rPr>
          <w:rFonts w:ascii="Arial" w:hAnsi="Arial" w:cs="Arial"/>
          <w:color w:val="auto"/>
        </w:rPr>
        <w:t xml:space="preserve">326 </w:t>
      </w:r>
      <w:r w:rsidRPr="00191251">
        <w:rPr>
          <w:rFonts w:ascii="Arial" w:hAnsi="Arial" w:cs="Arial"/>
          <w:color w:val="auto"/>
        </w:rPr>
        <w:t xml:space="preserve">underground coal mines, a total of </w:t>
      </w:r>
      <w:r w:rsidR="002C1E0A" w:rsidRPr="00191251">
        <w:rPr>
          <w:rFonts w:ascii="Arial" w:hAnsi="Arial" w:cs="Arial"/>
          <w:color w:val="auto"/>
        </w:rPr>
        <w:t>1,232</w:t>
      </w:r>
      <w:r w:rsidR="00232673" w:rsidRPr="00191251">
        <w:rPr>
          <w:rFonts w:ascii="Arial" w:hAnsi="Arial" w:cs="Arial"/>
          <w:color w:val="auto"/>
        </w:rPr>
        <w:t xml:space="preserve"> operations</w:t>
      </w:r>
      <w:r w:rsidRPr="00191251">
        <w:rPr>
          <w:rFonts w:ascii="Arial" w:hAnsi="Arial" w:cs="Arial"/>
          <w:color w:val="auto"/>
        </w:rPr>
        <w:t>.  Each operator is required to maintain a list of certified and qualified persons who are required to perform duties under parts 75 and 77.  Each coal mine operator normally updates the list each quarter.  The estimated time per response to update the list of certified and qualified persons is 5 minutes (0.083 of an hour). MSHA estimates that a mine supervisor will update the certified/qualified person lists at an hourly rate of $</w:t>
      </w:r>
      <w:r w:rsidR="00B342FB" w:rsidRPr="00191251">
        <w:rPr>
          <w:rFonts w:ascii="Arial" w:hAnsi="Arial" w:cs="Arial"/>
          <w:color w:val="auto"/>
        </w:rPr>
        <w:t>89.15</w:t>
      </w:r>
      <w:r w:rsidRPr="00191251">
        <w:rPr>
          <w:rFonts w:ascii="Arial" w:hAnsi="Arial" w:cs="Arial"/>
          <w:color w:val="auto"/>
        </w:rPr>
        <w:t xml:space="preserve">. [Hourly wage rates obtained from information received by </w:t>
      </w:r>
      <w:r w:rsidRPr="00191251">
        <w:rPr>
          <w:rFonts w:ascii="Arial" w:hAnsi="Arial" w:cs="Arial"/>
          <w:i/>
          <w:color w:val="auto"/>
        </w:rPr>
        <w:t xml:space="preserve">U.S. Coal Mine Salary, Wages and Benefits </w:t>
      </w:r>
      <w:r w:rsidR="00B342FB" w:rsidRPr="00191251">
        <w:rPr>
          <w:rFonts w:ascii="Arial" w:hAnsi="Arial" w:cs="Arial"/>
          <w:i/>
          <w:color w:val="auto"/>
        </w:rPr>
        <w:t xml:space="preserve">– 2012 </w:t>
      </w:r>
      <w:r w:rsidRPr="00191251">
        <w:rPr>
          <w:rFonts w:ascii="Arial" w:hAnsi="Arial" w:cs="Arial"/>
          <w:i/>
          <w:color w:val="auto"/>
        </w:rPr>
        <w:t>Survey</w:t>
      </w:r>
      <w:r w:rsidRPr="00191251">
        <w:rPr>
          <w:rFonts w:ascii="Arial" w:hAnsi="Arial" w:cs="Arial"/>
          <w:color w:val="auto"/>
        </w:rPr>
        <w:t xml:space="preserve"> Results]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Responses</w:t>
      </w:r>
    </w:p>
    <w:p w:rsidR="00367576" w:rsidRPr="00191251" w:rsidRDefault="00B342FB" w:rsidP="00367576">
      <w:pPr>
        <w:pStyle w:val="Default"/>
        <w:rPr>
          <w:rFonts w:ascii="Arial" w:hAnsi="Arial" w:cs="Arial"/>
          <w:color w:val="auto"/>
        </w:rPr>
      </w:pPr>
      <w:r w:rsidRPr="00191251">
        <w:rPr>
          <w:rFonts w:ascii="Arial" w:hAnsi="Arial" w:cs="Arial"/>
          <w:color w:val="auto"/>
        </w:rPr>
        <w:t>1,</w:t>
      </w:r>
      <w:r w:rsidR="002C1E0A" w:rsidRPr="00191251">
        <w:rPr>
          <w:rFonts w:ascii="Arial" w:hAnsi="Arial" w:cs="Arial"/>
          <w:color w:val="auto"/>
        </w:rPr>
        <w:t>232</w:t>
      </w:r>
      <w:r w:rsidR="00232673" w:rsidRPr="00191251">
        <w:rPr>
          <w:rFonts w:ascii="Arial" w:hAnsi="Arial" w:cs="Arial"/>
          <w:color w:val="auto"/>
        </w:rPr>
        <w:t xml:space="preserve"> coal operations</w:t>
      </w:r>
      <w:r w:rsidR="00367576" w:rsidRPr="00191251">
        <w:rPr>
          <w:rFonts w:ascii="Arial" w:hAnsi="Arial" w:cs="Arial"/>
          <w:color w:val="auto"/>
        </w:rPr>
        <w:t xml:space="preserve"> x 4 update</w:t>
      </w:r>
      <w:r w:rsidR="00232673" w:rsidRPr="00191251">
        <w:rPr>
          <w:rFonts w:ascii="Arial" w:hAnsi="Arial" w:cs="Arial"/>
          <w:color w:val="auto"/>
        </w:rPr>
        <w:t>s/year</w:t>
      </w:r>
      <w:r w:rsidR="00232673" w:rsidRPr="00191251">
        <w:rPr>
          <w:rFonts w:ascii="Arial" w:hAnsi="Arial" w:cs="Arial"/>
          <w:color w:val="auto"/>
        </w:rPr>
        <w:tab/>
      </w:r>
      <w:r w:rsidR="00232673" w:rsidRPr="00191251">
        <w:rPr>
          <w:rFonts w:ascii="Arial" w:hAnsi="Arial" w:cs="Arial"/>
          <w:color w:val="auto"/>
        </w:rPr>
        <w:tab/>
      </w:r>
      <w:r w:rsidR="00232673" w:rsidRPr="00191251">
        <w:rPr>
          <w:rFonts w:ascii="Arial" w:hAnsi="Arial" w:cs="Arial"/>
          <w:color w:val="auto"/>
        </w:rPr>
        <w:tab/>
      </w:r>
      <w:r w:rsidR="00232673" w:rsidRPr="00191251">
        <w:rPr>
          <w:rFonts w:ascii="Arial" w:hAnsi="Arial" w:cs="Arial"/>
          <w:color w:val="auto"/>
        </w:rPr>
        <w:tab/>
        <w:t xml:space="preserve">= </w:t>
      </w:r>
      <w:r w:rsidRPr="00191251">
        <w:rPr>
          <w:rFonts w:ascii="Arial" w:hAnsi="Arial" w:cs="Arial"/>
          <w:color w:val="auto"/>
        </w:rPr>
        <w:t>4,</w:t>
      </w:r>
      <w:r w:rsidR="002C1E0A" w:rsidRPr="00191251">
        <w:rPr>
          <w:rFonts w:ascii="Arial" w:hAnsi="Arial" w:cs="Arial"/>
          <w:color w:val="auto"/>
        </w:rPr>
        <w:t>92</w:t>
      </w:r>
      <w:r w:rsidRPr="00191251">
        <w:rPr>
          <w:rFonts w:ascii="Arial" w:hAnsi="Arial" w:cs="Arial"/>
          <w:color w:val="auto"/>
        </w:rPr>
        <w:t>8</w:t>
      </w:r>
      <w:r w:rsidR="00367576" w:rsidRPr="00191251">
        <w:rPr>
          <w:rFonts w:ascii="Arial" w:hAnsi="Arial" w:cs="Arial"/>
          <w:color w:val="auto"/>
        </w:rPr>
        <w:t xml:space="preserve"> responses</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 xml:space="preserve">Burden Hours  </w:t>
      </w:r>
    </w:p>
    <w:p w:rsidR="00367576" w:rsidRPr="00191251" w:rsidRDefault="00B342FB" w:rsidP="00367576">
      <w:pPr>
        <w:pStyle w:val="Default"/>
        <w:rPr>
          <w:rFonts w:ascii="Arial" w:hAnsi="Arial" w:cs="Arial"/>
          <w:color w:val="auto"/>
        </w:rPr>
      </w:pPr>
      <w:r w:rsidRPr="00191251">
        <w:rPr>
          <w:rFonts w:ascii="Arial" w:hAnsi="Arial" w:cs="Arial"/>
          <w:color w:val="auto"/>
        </w:rPr>
        <w:t>1,</w:t>
      </w:r>
      <w:r w:rsidR="002C1E0A" w:rsidRPr="00191251">
        <w:rPr>
          <w:rFonts w:ascii="Arial" w:hAnsi="Arial" w:cs="Arial"/>
          <w:color w:val="auto"/>
        </w:rPr>
        <w:t>232</w:t>
      </w:r>
      <w:r w:rsidR="007B791D" w:rsidRPr="00191251">
        <w:rPr>
          <w:rFonts w:ascii="Arial" w:hAnsi="Arial" w:cs="Arial"/>
          <w:color w:val="auto"/>
        </w:rPr>
        <w:t xml:space="preserve"> </w:t>
      </w:r>
      <w:r w:rsidR="000D194F" w:rsidRPr="00191251">
        <w:rPr>
          <w:rFonts w:ascii="Arial" w:hAnsi="Arial" w:cs="Arial"/>
          <w:color w:val="auto"/>
        </w:rPr>
        <w:t>coal operations</w:t>
      </w:r>
      <w:r w:rsidR="00367576" w:rsidRPr="00191251">
        <w:rPr>
          <w:rFonts w:ascii="Arial" w:hAnsi="Arial" w:cs="Arial"/>
          <w:color w:val="auto"/>
        </w:rPr>
        <w:t xml:space="preserve"> x 4 updates/year x 0.083</w:t>
      </w:r>
      <w:r w:rsidR="00893059">
        <w:rPr>
          <w:rFonts w:ascii="Arial" w:hAnsi="Arial" w:cs="Arial"/>
          <w:color w:val="auto"/>
        </w:rPr>
        <w:t>3</w:t>
      </w:r>
      <w:r w:rsidR="00367576" w:rsidRPr="00191251">
        <w:rPr>
          <w:rFonts w:ascii="Arial" w:hAnsi="Arial" w:cs="Arial"/>
          <w:color w:val="auto"/>
        </w:rPr>
        <w:t xml:space="preserve"> hour </w:t>
      </w:r>
      <w:r w:rsidR="00367576" w:rsidRPr="00191251">
        <w:rPr>
          <w:rFonts w:ascii="Arial" w:hAnsi="Arial" w:cs="Arial"/>
          <w:color w:val="auto"/>
        </w:rPr>
        <w:tab/>
      </w:r>
      <w:r w:rsidR="00367576" w:rsidRPr="00191251">
        <w:rPr>
          <w:rFonts w:ascii="Arial" w:hAnsi="Arial" w:cs="Arial"/>
          <w:color w:val="auto"/>
        </w:rPr>
        <w:tab/>
      </w:r>
      <w:r w:rsidR="00191251" w:rsidRPr="00191251">
        <w:rPr>
          <w:rFonts w:ascii="Arial" w:hAnsi="Arial" w:cs="Arial"/>
          <w:color w:val="auto"/>
        </w:rPr>
        <w:t>= 409</w:t>
      </w:r>
      <w:r w:rsidRPr="00191251">
        <w:rPr>
          <w:rFonts w:ascii="Arial" w:hAnsi="Arial" w:cs="Arial"/>
          <w:color w:val="auto"/>
        </w:rPr>
        <w:t xml:space="preserve"> </w:t>
      </w:r>
      <w:r w:rsidR="00367576" w:rsidRPr="00191251">
        <w:rPr>
          <w:rFonts w:ascii="Arial" w:hAnsi="Arial" w:cs="Arial"/>
          <w:color w:val="auto"/>
        </w:rPr>
        <w:t xml:space="preserve">hours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Costs</w:t>
      </w:r>
    </w:p>
    <w:p w:rsidR="00367576" w:rsidRPr="00191251" w:rsidRDefault="002C1E0A" w:rsidP="00367576">
      <w:pPr>
        <w:pStyle w:val="Default"/>
        <w:rPr>
          <w:rFonts w:ascii="Arial" w:hAnsi="Arial" w:cs="Arial"/>
          <w:color w:val="auto"/>
        </w:rPr>
      </w:pPr>
      <w:proofErr w:type="gramStart"/>
      <w:r w:rsidRPr="00191251">
        <w:rPr>
          <w:rFonts w:ascii="Arial" w:hAnsi="Arial" w:cs="Arial"/>
          <w:color w:val="auto"/>
        </w:rPr>
        <w:t>409</w:t>
      </w:r>
      <w:r w:rsidR="00B342FB" w:rsidRPr="00191251">
        <w:rPr>
          <w:rFonts w:ascii="Arial" w:hAnsi="Arial" w:cs="Arial"/>
          <w:color w:val="auto"/>
        </w:rPr>
        <w:t xml:space="preserve"> </w:t>
      </w:r>
      <w:r w:rsidR="00367576" w:rsidRPr="00191251">
        <w:rPr>
          <w:rFonts w:ascii="Arial" w:hAnsi="Arial" w:cs="Arial"/>
          <w:color w:val="auto"/>
        </w:rPr>
        <w:t>hrs</w:t>
      </w:r>
      <w:r w:rsidR="00191251" w:rsidRPr="00191251">
        <w:rPr>
          <w:rFonts w:ascii="Arial" w:hAnsi="Arial" w:cs="Arial"/>
          <w:color w:val="auto"/>
        </w:rPr>
        <w:t>.</w:t>
      </w:r>
      <w:proofErr w:type="gramEnd"/>
      <w:r w:rsidR="00367576" w:rsidRPr="00191251">
        <w:rPr>
          <w:rFonts w:ascii="Arial" w:hAnsi="Arial" w:cs="Arial"/>
          <w:color w:val="auto"/>
        </w:rPr>
        <w:t xml:space="preserve"> </w:t>
      </w:r>
      <w:proofErr w:type="gramStart"/>
      <w:r w:rsidR="00367576" w:rsidRPr="00191251">
        <w:rPr>
          <w:rFonts w:ascii="Arial" w:hAnsi="Arial" w:cs="Arial"/>
          <w:color w:val="auto"/>
        </w:rPr>
        <w:t>to</w:t>
      </w:r>
      <w:proofErr w:type="gramEnd"/>
      <w:r w:rsidR="00367576" w:rsidRPr="00191251">
        <w:rPr>
          <w:rFonts w:ascii="Arial" w:hAnsi="Arial" w:cs="Arial"/>
          <w:color w:val="auto"/>
        </w:rPr>
        <w:t xml:space="preserve"> update lists x $</w:t>
      </w:r>
      <w:r w:rsidR="00B342FB" w:rsidRPr="00191251">
        <w:rPr>
          <w:rFonts w:ascii="Arial" w:hAnsi="Arial" w:cs="Arial"/>
          <w:color w:val="auto"/>
        </w:rPr>
        <w:t>89.15</w:t>
      </w:r>
      <w:r w:rsidR="00367576" w:rsidRPr="00191251">
        <w:rPr>
          <w:rFonts w:ascii="Arial" w:hAnsi="Arial" w:cs="Arial"/>
          <w:color w:val="auto"/>
        </w:rPr>
        <w:t xml:space="preserve">/hr    </w:t>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t xml:space="preserve"> =</w:t>
      </w:r>
      <w:r w:rsidR="00675D8B">
        <w:rPr>
          <w:rFonts w:ascii="Arial" w:hAnsi="Arial" w:cs="Arial"/>
          <w:color w:val="auto"/>
          <w:u w:val="single"/>
        </w:rPr>
        <w:t xml:space="preserve"> $</w:t>
      </w:r>
      <w:r w:rsidRPr="00191251">
        <w:rPr>
          <w:rFonts w:ascii="Arial" w:hAnsi="Arial" w:cs="Arial"/>
          <w:color w:val="auto"/>
          <w:u w:val="single"/>
        </w:rPr>
        <w:t>36,462</w:t>
      </w:r>
      <w:r w:rsidR="00367576" w:rsidRPr="00191251">
        <w:rPr>
          <w:rFonts w:ascii="Arial" w:hAnsi="Arial" w:cs="Arial"/>
          <w:color w:val="auto"/>
          <w:u w:val="single"/>
        </w:rPr>
        <w:t xml:space="preserve">   </w:t>
      </w:r>
      <w:r w:rsidR="00367576"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b/>
          <w:color w:val="auto"/>
        </w:rPr>
      </w:pPr>
      <w:r w:rsidRPr="00191251">
        <w:rPr>
          <w:rFonts w:ascii="Arial" w:hAnsi="Arial" w:cs="Arial"/>
          <w:b/>
          <w:color w:val="auto"/>
          <w:u w:val="single"/>
        </w:rPr>
        <w:t xml:space="preserve">MSHA Form 5000-41 </w:t>
      </w:r>
    </w:p>
    <w:p w:rsidR="00367576" w:rsidRPr="00191251" w:rsidRDefault="00367576" w:rsidP="00367576">
      <w:pPr>
        <w:pStyle w:val="Default"/>
        <w:rPr>
          <w:rFonts w:ascii="Arial" w:hAnsi="Arial" w:cs="Arial"/>
          <w:color w:val="auto"/>
        </w:rPr>
      </w:pPr>
      <w:r w:rsidRPr="00191251">
        <w:rPr>
          <w:rFonts w:ascii="Arial" w:hAnsi="Arial" w:cs="Arial"/>
          <w:color w:val="auto"/>
        </w:rPr>
        <w:t>MSHA received 7</w:t>
      </w:r>
      <w:r w:rsidR="000D194F" w:rsidRPr="00191251">
        <w:rPr>
          <w:rFonts w:ascii="Arial" w:hAnsi="Arial" w:cs="Arial"/>
          <w:color w:val="auto"/>
        </w:rPr>
        <w:t>3</w:t>
      </w:r>
      <w:r w:rsidR="005748B4" w:rsidRPr="00191251">
        <w:rPr>
          <w:rFonts w:ascii="Arial" w:hAnsi="Arial" w:cs="Arial"/>
          <w:color w:val="auto"/>
        </w:rPr>
        <w:t xml:space="preserve">1 </w:t>
      </w:r>
      <w:r w:rsidRPr="00191251">
        <w:rPr>
          <w:rFonts w:ascii="Arial" w:hAnsi="Arial" w:cs="Arial"/>
          <w:color w:val="auto"/>
        </w:rPr>
        <w:t>forms (5000-41) covering 1,</w:t>
      </w:r>
      <w:r w:rsidR="000D194F" w:rsidRPr="00191251">
        <w:rPr>
          <w:rFonts w:ascii="Arial" w:hAnsi="Arial" w:cs="Arial"/>
          <w:color w:val="auto"/>
        </w:rPr>
        <w:t>176 miners during fiscal year 2013</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 information collected on the Form 5000-41 is readily available to the mine operator from employee records. Additionally, on average, each 5000-41 will include </w:t>
      </w:r>
      <w:r w:rsidR="00736E14">
        <w:rPr>
          <w:rFonts w:ascii="Arial" w:hAnsi="Arial" w:cs="Arial"/>
          <w:color w:val="auto"/>
        </w:rPr>
        <w:t>two</w:t>
      </w:r>
      <w:r w:rsidRPr="00191251">
        <w:rPr>
          <w:rFonts w:ascii="Arial" w:hAnsi="Arial" w:cs="Arial"/>
          <w:color w:val="auto"/>
        </w:rPr>
        <w:t xml:space="preserve"> miners seeking certification (1,</w:t>
      </w:r>
      <w:r w:rsidR="000D194F" w:rsidRPr="00191251">
        <w:rPr>
          <w:rFonts w:ascii="Arial" w:hAnsi="Arial" w:cs="Arial"/>
          <w:color w:val="auto"/>
        </w:rPr>
        <w:t>176</w:t>
      </w:r>
      <w:r w:rsidRPr="00191251">
        <w:rPr>
          <w:rFonts w:ascii="Arial" w:hAnsi="Arial" w:cs="Arial"/>
          <w:color w:val="auto"/>
        </w:rPr>
        <w:t xml:space="preserve"> miners divided by 7</w:t>
      </w:r>
      <w:r w:rsidR="000D194F" w:rsidRPr="00191251">
        <w:rPr>
          <w:rFonts w:ascii="Arial" w:hAnsi="Arial" w:cs="Arial"/>
          <w:color w:val="auto"/>
        </w:rPr>
        <w:t>31</w:t>
      </w:r>
      <w:r w:rsidRPr="00191251">
        <w:rPr>
          <w:rFonts w:ascii="Arial" w:hAnsi="Arial" w:cs="Arial"/>
          <w:color w:val="auto"/>
        </w:rPr>
        <w:t xml:space="preserve"> forms). MSHA </w:t>
      </w:r>
      <w:r w:rsidR="00736E14">
        <w:rPr>
          <w:rFonts w:ascii="Arial" w:hAnsi="Arial" w:cs="Arial"/>
          <w:color w:val="auto"/>
        </w:rPr>
        <w:t>estimates</w:t>
      </w:r>
      <w:r w:rsidRPr="00191251">
        <w:rPr>
          <w:rFonts w:ascii="Arial" w:hAnsi="Arial" w:cs="Arial"/>
          <w:color w:val="auto"/>
        </w:rPr>
        <w:t xml:space="preserve"> that it will take approximately 10 minutes (.1666 hours) to complete the electronic version of Form 5000-41 and 17 minutes (.283</w:t>
      </w:r>
      <w:r w:rsidR="00893059">
        <w:rPr>
          <w:rFonts w:ascii="Arial" w:hAnsi="Arial" w:cs="Arial"/>
          <w:color w:val="auto"/>
        </w:rPr>
        <w:t>3</w:t>
      </w:r>
      <w:r w:rsidRPr="00191251">
        <w:rPr>
          <w:rFonts w:ascii="Arial" w:hAnsi="Arial" w:cs="Arial"/>
          <w:color w:val="auto"/>
        </w:rPr>
        <w:t xml:space="preserve"> hours) to complete and mail the hard copy version of Form 5000-41. Of the 7</w:t>
      </w:r>
      <w:r w:rsidR="000D194F" w:rsidRPr="00191251">
        <w:rPr>
          <w:rFonts w:ascii="Arial" w:hAnsi="Arial" w:cs="Arial"/>
          <w:color w:val="auto"/>
        </w:rPr>
        <w:t>31</w:t>
      </w:r>
      <w:r w:rsidRPr="00191251">
        <w:rPr>
          <w:rFonts w:ascii="Arial" w:hAnsi="Arial" w:cs="Arial"/>
          <w:color w:val="auto"/>
        </w:rPr>
        <w:t xml:space="preserve"> forms submitted, </w:t>
      </w:r>
      <w:r w:rsidR="000D194F" w:rsidRPr="00191251">
        <w:rPr>
          <w:rFonts w:ascii="Arial" w:hAnsi="Arial" w:cs="Arial"/>
          <w:color w:val="auto"/>
        </w:rPr>
        <w:t>587</w:t>
      </w:r>
      <w:r w:rsidRPr="00191251">
        <w:rPr>
          <w:rFonts w:ascii="Arial" w:hAnsi="Arial" w:cs="Arial"/>
          <w:color w:val="auto"/>
        </w:rPr>
        <w:t xml:space="preserve"> forms wer</w:t>
      </w:r>
      <w:r w:rsidR="000D194F" w:rsidRPr="00191251">
        <w:rPr>
          <w:rFonts w:ascii="Arial" w:hAnsi="Arial" w:cs="Arial"/>
          <w:color w:val="auto"/>
        </w:rPr>
        <w:t>e submitted electronically and 144</w:t>
      </w:r>
      <w:r w:rsidRPr="00191251">
        <w:rPr>
          <w:rFonts w:ascii="Arial" w:hAnsi="Arial" w:cs="Arial"/>
          <w:color w:val="auto"/>
        </w:rPr>
        <w:t xml:space="preserve"> were mailed.  The burden estimated by MSHA is based on MSHA’s knowledge of the mining industry and MSHA’s frequent interaction with the mining industry.  MSHA employees who have previously worked for the mining industry have substantiated this estimation.  Accordingly, the hour burden is calculated as follows: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Responses</w:t>
      </w:r>
    </w:p>
    <w:p w:rsidR="00367576" w:rsidRPr="00191251" w:rsidRDefault="000D194F" w:rsidP="00367576">
      <w:pPr>
        <w:pStyle w:val="Default"/>
        <w:rPr>
          <w:rFonts w:ascii="Arial" w:hAnsi="Arial" w:cs="Arial"/>
          <w:color w:val="auto"/>
        </w:rPr>
      </w:pPr>
      <w:r w:rsidRPr="00191251">
        <w:rPr>
          <w:rFonts w:ascii="Arial" w:hAnsi="Arial" w:cs="Arial"/>
          <w:color w:val="auto"/>
        </w:rPr>
        <w:t xml:space="preserve">731 forms </w:t>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r>
      <w:r w:rsidRPr="00191251">
        <w:rPr>
          <w:rFonts w:ascii="Arial" w:hAnsi="Arial" w:cs="Arial"/>
          <w:color w:val="auto"/>
        </w:rPr>
        <w:tab/>
        <w:t>= 731</w:t>
      </w:r>
      <w:r w:rsidR="00367576" w:rsidRPr="00191251">
        <w:rPr>
          <w:rFonts w:ascii="Arial" w:hAnsi="Arial" w:cs="Arial"/>
          <w:color w:val="auto"/>
        </w:rPr>
        <w:t xml:space="preserve"> responses</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lastRenderedPageBreak/>
        <w:t>Burden Hours</w:t>
      </w:r>
    </w:p>
    <w:p w:rsidR="00367576" w:rsidRPr="00191251" w:rsidRDefault="000D194F" w:rsidP="00367576">
      <w:pPr>
        <w:pStyle w:val="Default"/>
        <w:rPr>
          <w:rFonts w:ascii="Arial" w:hAnsi="Arial" w:cs="Arial"/>
          <w:color w:val="auto"/>
        </w:rPr>
      </w:pPr>
      <w:r w:rsidRPr="00191251">
        <w:rPr>
          <w:rFonts w:ascii="Arial" w:hAnsi="Arial" w:cs="Arial"/>
          <w:color w:val="auto"/>
        </w:rPr>
        <w:t>144</w:t>
      </w:r>
      <w:r w:rsidR="00367576" w:rsidRPr="00191251">
        <w:rPr>
          <w:rFonts w:ascii="Arial" w:hAnsi="Arial" w:cs="Arial"/>
          <w:color w:val="auto"/>
        </w:rPr>
        <w:t xml:space="preserve"> forms (hard copy) x .283</w:t>
      </w:r>
      <w:r w:rsidR="00893059">
        <w:rPr>
          <w:rFonts w:ascii="Arial" w:hAnsi="Arial" w:cs="Arial"/>
          <w:color w:val="auto"/>
        </w:rPr>
        <w:t>3</w:t>
      </w:r>
      <w:r w:rsidR="00367576" w:rsidRPr="00191251">
        <w:rPr>
          <w:rFonts w:ascii="Arial" w:hAnsi="Arial" w:cs="Arial"/>
          <w:color w:val="auto"/>
        </w:rPr>
        <w:t xml:space="preserve"> hrs.  </w:t>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t xml:space="preserve">= </w:t>
      </w:r>
      <w:r w:rsidRPr="00191251">
        <w:rPr>
          <w:rFonts w:ascii="Arial" w:hAnsi="Arial" w:cs="Arial"/>
          <w:color w:val="auto"/>
        </w:rPr>
        <w:t>41</w:t>
      </w:r>
      <w:r w:rsidR="00367576" w:rsidRPr="00191251">
        <w:rPr>
          <w:rFonts w:ascii="Arial" w:hAnsi="Arial" w:cs="Arial"/>
          <w:color w:val="auto"/>
        </w:rPr>
        <w:t xml:space="preserve"> hours </w:t>
      </w:r>
    </w:p>
    <w:p w:rsidR="00367576" w:rsidRPr="00191251" w:rsidRDefault="000D194F" w:rsidP="00367576">
      <w:pPr>
        <w:pStyle w:val="BodyText3"/>
        <w:rPr>
          <w:rFonts w:ascii="Arial" w:hAnsi="Arial" w:cs="Arial"/>
        </w:rPr>
      </w:pPr>
      <w:proofErr w:type="gramStart"/>
      <w:r w:rsidRPr="00191251">
        <w:rPr>
          <w:rFonts w:ascii="Arial" w:hAnsi="Arial" w:cs="Arial"/>
        </w:rPr>
        <w:t>587</w:t>
      </w:r>
      <w:r w:rsidR="00367576" w:rsidRPr="00191251">
        <w:rPr>
          <w:rFonts w:ascii="Arial" w:hAnsi="Arial" w:cs="Arial"/>
        </w:rPr>
        <w:t xml:space="preserve"> forms (electronic)</w:t>
      </w:r>
      <w:r w:rsidR="007B791D" w:rsidRPr="00191251">
        <w:rPr>
          <w:rFonts w:ascii="Arial" w:hAnsi="Arial" w:cs="Arial"/>
        </w:rPr>
        <w:t xml:space="preserve"> </w:t>
      </w:r>
      <w:r w:rsidR="00367576" w:rsidRPr="00191251">
        <w:rPr>
          <w:rFonts w:ascii="Arial" w:hAnsi="Arial" w:cs="Arial"/>
        </w:rPr>
        <w:t>x .1666 hrs.</w:t>
      </w:r>
      <w:proofErr w:type="gramEnd"/>
      <w:r w:rsidR="00367576" w:rsidRPr="00191251">
        <w:rPr>
          <w:rFonts w:ascii="Arial" w:hAnsi="Arial" w:cs="Arial"/>
        </w:rPr>
        <w:t xml:space="preserve">  </w:t>
      </w:r>
      <w:r w:rsidR="00367576" w:rsidRPr="00191251">
        <w:rPr>
          <w:rFonts w:ascii="Arial" w:hAnsi="Arial" w:cs="Arial"/>
        </w:rPr>
        <w:tab/>
      </w:r>
      <w:r w:rsidR="00367576" w:rsidRPr="00191251">
        <w:rPr>
          <w:rFonts w:ascii="Arial" w:hAnsi="Arial" w:cs="Arial"/>
        </w:rPr>
        <w:tab/>
      </w:r>
      <w:r w:rsidR="00367576" w:rsidRPr="00191251">
        <w:rPr>
          <w:rFonts w:ascii="Arial" w:hAnsi="Arial" w:cs="Arial"/>
        </w:rPr>
        <w:tab/>
      </w:r>
      <w:r w:rsidR="00367576" w:rsidRPr="00191251">
        <w:rPr>
          <w:rFonts w:ascii="Arial" w:hAnsi="Arial" w:cs="Arial"/>
        </w:rPr>
        <w:tab/>
        <w:t xml:space="preserve">= </w:t>
      </w:r>
      <w:r w:rsidRPr="00191251">
        <w:rPr>
          <w:rFonts w:ascii="Arial" w:hAnsi="Arial" w:cs="Arial"/>
          <w:u w:val="single"/>
        </w:rPr>
        <w:t>98</w:t>
      </w:r>
      <w:r w:rsidR="00367576" w:rsidRPr="00191251">
        <w:rPr>
          <w:rFonts w:ascii="Arial" w:hAnsi="Arial" w:cs="Arial"/>
          <w:u w:val="single"/>
        </w:rPr>
        <w:t xml:space="preserve"> hours </w:t>
      </w:r>
    </w:p>
    <w:p w:rsidR="00367576" w:rsidRPr="00191251" w:rsidRDefault="00367576" w:rsidP="00367576">
      <w:pPr>
        <w:pStyle w:val="Default"/>
        <w:rPr>
          <w:rFonts w:ascii="Arial" w:hAnsi="Arial" w:cs="Arial"/>
          <w:b/>
          <w:color w:val="auto"/>
        </w:rPr>
      </w:pPr>
      <w:r w:rsidRPr="00191251">
        <w:rPr>
          <w:rFonts w:ascii="Arial" w:hAnsi="Arial" w:cs="Arial"/>
          <w:b/>
          <w:color w:val="auto"/>
          <w:u w:val="single"/>
        </w:rPr>
        <w:t>Total Hours</w:t>
      </w:r>
      <w:r w:rsidRPr="00191251">
        <w:rPr>
          <w:rFonts w:ascii="Arial" w:hAnsi="Arial" w:cs="Arial"/>
          <w:b/>
          <w:color w:val="auto"/>
        </w:rPr>
        <w:t xml:space="preserve">      </w:t>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t>= 1</w:t>
      </w:r>
      <w:r w:rsidR="000D194F" w:rsidRPr="00191251">
        <w:rPr>
          <w:rFonts w:ascii="Arial" w:hAnsi="Arial" w:cs="Arial"/>
          <w:b/>
          <w:color w:val="auto"/>
        </w:rPr>
        <w:t>39</w:t>
      </w:r>
      <w:r w:rsidRPr="00191251">
        <w:rPr>
          <w:rFonts w:ascii="Arial" w:hAnsi="Arial" w:cs="Arial"/>
          <w:b/>
          <w:color w:val="auto"/>
        </w:rPr>
        <w:t xml:space="preserve"> hours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Costs</w:t>
      </w:r>
    </w:p>
    <w:p w:rsidR="00367576" w:rsidRPr="00191251" w:rsidRDefault="00367576" w:rsidP="00367576">
      <w:pPr>
        <w:pStyle w:val="Default"/>
        <w:rPr>
          <w:rFonts w:ascii="Arial" w:hAnsi="Arial" w:cs="Arial"/>
          <w:b/>
          <w:color w:val="auto"/>
        </w:rPr>
      </w:pPr>
      <w:proofErr w:type="gramStart"/>
      <w:r w:rsidRPr="00D1047C">
        <w:rPr>
          <w:rFonts w:ascii="Arial" w:hAnsi="Arial" w:cs="Arial"/>
          <w:color w:val="auto"/>
        </w:rPr>
        <w:t>1</w:t>
      </w:r>
      <w:r w:rsidR="003C083F" w:rsidRPr="00D1047C">
        <w:rPr>
          <w:rFonts w:ascii="Arial" w:hAnsi="Arial" w:cs="Arial"/>
          <w:color w:val="auto"/>
        </w:rPr>
        <w:t>39</w:t>
      </w:r>
      <w:r w:rsidRPr="00D1047C">
        <w:rPr>
          <w:rFonts w:ascii="Arial" w:hAnsi="Arial" w:cs="Arial"/>
          <w:color w:val="auto"/>
        </w:rPr>
        <w:t xml:space="preserve"> hrs.</w:t>
      </w:r>
      <w:proofErr w:type="gramEnd"/>
      <w:r w:rsidRPr="00D1047C">
        <w:rPr>
          <w:rFonts w:ascii="Arial" w:hAnsi="Arial" w:cs="Arial"/>
          <w:color w:val="auto"/>
        </w:rPr>
        <w:t xml:space="preserve"> </w:t>
      </w:r>
      <w:proofErr w:type="gramStart"/>
      <w:r w:rsidRPr="00D1047C">
        <w:rPr>
          <w:rFonts w:ascii="Arial" w:hAnsi="Arial" w:cs="Arial"/>
          <w:color w:val="auto"/>
        </w:rPr>
        <w:t>x</w:t>
      </w:r>
      <w:proofErr w:type="gramEnd"/>
      <w:r w:rsidRPr="00D1047C">
        <w:rPr>
          <w:rFonts w:ascii="Arial" w:hAnsi="Arial" w:cs="Arial"/>
          <w:color w:val="auto"/>
        </w:rPr>
        <w:t xml:space="preserve"> $</w:t>
      </w:r>
      <w:r w:rsidR="00E730D9" w:rsidRPr="00D1047C">
        <w:rPr>
          <w:rFonts w:ascii="Arial" w:hAnsi="Arial" w:cs="Arial"/>
          <w:color w:val="auto"/>
        </w:rPr>
        <w:t>89.15</w:t>
      </w:r>
      <w:r w:rsidRPr="00191251">
        <w:rPr>
          <w:rFonts w:ascii="Arial" w:hAnsi="Arial" w:cs="Arial"/>
          <w:b/>
          <w:color w:val="auto"/>
        </w:rPr>
        <w:t xml:space="preserve"> </w:t>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t>= $</w:t>
      </w:r>
      <w:r w:rsidR="00E730D9" w:rsidRPr="00191251">
        <w:rPr>
          <w:rFonts w:ascii="Arial" w:hAnsi="Arial" w:cs="Arial"/>
          <w:b/>
          <w:color w:val="auto"/>
        </w:rPr>
        <w:t>12,392</w:t>
      </w:r>
      <w:r w:rsidRPr="00191251">
        <w:rPr>
          <w:rFonts w:ascii="Arial" w:hAnsi="Arial" w:cs="Arial"/>
          <w:b/>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b/>
          <w:color w:val="auto"/>
          <w:u w:val="single"/>
        </w:rPr>
      </w:pPr>
      <w:r w:rsidRPr="00191251">
        <w:rPr>
          <w:rFonts w:ascii="Arial" w:hAnsi="Arial" w:cs="Arial"/>
          <w:b/>
          <w:color w:val="auto"/>
          <w:u w:val="single"/>
        </w:rPr>
        <w:t>Total Responses</w:t>
      </w:r>
    </w:p>
    <w:p w:rsidR="00367576" w:rsidRPr="00191251" w:rsidRDefault="00E730D9" w:rsidP="00367576">
      <w:pPr>
        <w:pStyle w:val="Default"/>
        <w:rPr>
          <w:rFonts w:ascii="Arial" w:hAnsi="Arial" w:cs="Arial"/>
          <w:color w:val="auto"/>
        </w:rPr>
      </w:pPr>
      <w:r w:rsidRPr="00191251">
        <w:rPr>
          <w:rFonts w:ascii="Arial" w:hAnsi="Arial" w:cs="Arial"/>
          <w:color w:val="auto"/>
        </w:rPr>
        <w:t>4,</w:t>
      </w:r>
      <w:r w:rsidR="002C1E0A" w:rsidRPr="00191251">
        <w:rPr>
          <w:rFonts w:ascii="Arial" w:hAnsi="Arial" w:cs="Arial"/>
          <w:color w:val="auto"/>
        </w:rPr>
        <w:t>92</w:t>
      </w:r>
      <w:r w:rsidRPr="00191251">
        <w:rPr>
          <w:rFonts w:ascii="Arial" w:hAnsi="Arial" w:cs="Arial"/>
          <w:color w:val="auto"/>
        </w:rPr>
        <w:t>8</w:t>
      </w:r>
      <w:r w:rsidR="003C083F" w:rsidRPr="00191251">
        <w:rPr>
          <w:rFonts w:ascii="Arial" w:hAnsi="Arial" w:cs="Arial"/>
          <w:color w:val="auto"/>
        </w:rPr>
        <w:t xml:space="preserve"> + 731</w:t>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191251">
        <w:rPr>
          <w:rFonts w:ascii="Arial" w:hAnsi="Arial" w:cs="Arial"/>
          <w:color w:val="auto"/>
        </w:rPr>
        <w:tab/>
      </w:r>
      <w:r w:rsidR="003C083F" w:rsidRPr="00B1563E">
        <w:rPr>
          <w:rFonts w:ascii="Arial" w:hAnsi="Arial" w:cs="Arial"/>
          <w:b/>
          <w:color w:val="auto"/>
        </w:rPr>
        <w:t>=</w:t>
      </w:r>
      <w:r w:rsidR="003C083F" w:rsidRPr="00191251">
        <w:rPr>
          <w:rFonts w:ascii="Arial" w:hAnsi="Arial" w:cs="Arial"/>
          <w:color w:val="auto"/>
        </w:rPr>
        <w:t xml:space="preserve"> </w:t>
      </w:r>
      <w:r w:rsidRPr="00B1563E">
        <w:rPr>
          <w:rFonts w:ascii="Arial" w:hAnsi="Arial" w:cs="Arial"/>
          <w:b/>
          <w:color w:val="auto"/>
        </w:rPr>
        <w:t>5,</w:t>
      </w:r>
      <w:r w:rsidR="002C1E0A" w:rsidRPr="00B1563E">
        <w:rPr>
          <w:rFonts w:ascii="Arial" w:hAnsi="Arial" w:cs="Arial"/>
          <w:b/>
          <w:color w:val="auto"/>
        </w:rPr>
        <w:t>65</w:t>
      </w:r>
      <w:r w:rsidRPr="00B1563E">
        <w:rPr>
          <w:rFonts w:ascii="Arial" w:hAnsi="Arial" w:cs="Arial"/>
          <w:b/>
          <w:color w:val="auto"/>
        </w:rPr>
        <w:t>9</w:t>
      </w:r>
      <w:r w:rsidR="00367576" w:rsidRPr="00B1563E">
        <w:rPr>
          <w:rFonts w:ascii="Arial" w:hAnsi="Arial" w:cs="Arial"/>
          <w:b/>
          <w:color w:val="auto"/>
        </w:rPr>
        <w:t xml:space="preserve"> responses</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b/>
          <w:bCs/>
          <w:color w:val="auto"/>
        </w:rPr>
      </w:pPr>
      <w:r w:rsidRPr="00191251">
        <w:rPr>
          <w:rFonts w:ascii="Arial" w:hAnsi="Arial" w:cs="Arial"/>
          <w:b/>
          <w:bCs/>
          <w:color w:val="auto"/>
          <w:u w:val="single"/>
        </w:rPr>
        <w:t xml:space="preserve">Total Burden Hours </w:t>
      </w:r>
      <w:r w:rsidRPr="00191251">
        <w:rPr>
          <w:rFonts w:ascii="Arial" w:hAnsi="Arial" w:cs="Arial"/>
          <w:b/>
          <w:bCs/>
          <w:color w:val="auto"/>
        </w:rPr>
        <w:t xml:space="preserve"> </w:t>
      </w:r>
    </w:p>
    <w:p w:rsidR="00367576" w:rsidRPr="00191251" w:rsidRDefault="002C1E0A" w:rsidP="00367576">
      <w:pPr>
        <w:pStyle w:val="Default"/>
        <w:tabs>
          <w:tab w:val="left" w:pos="6480"/>
        </w:tabs>
        <w:rPr>
          <w:rFonts w:ascii="Arial" w:hAnsi="Arial" w:cs="Arial"/>
          <w:color w:val="auto"/>
        </w:rPr>
      </w:pPr>
      <w:r w:rsidRPr="00D1047C">
        <w:rPr>
          <w:rFonts w:ascii="Arial" w:hAnsi="Arial" w:cs="Arial"/>
          <w:bCs/>
          <w:color w:val="auto"/>
        </w:rPr>
        <w:t>409</w:t>
      </w:r>
      <w:r w:rsidR="00E730D9" w:rsidRPr="00D1047C">
        <w:rPr>
          <w:rFonts w:ascii="Arial" w:hAnsi="Arial" w:cs="Arial"/>
          <w:bCs/>
          <w:color w:val="auto"/>
        </w:rPr>
        <w:t xml:space="preserve"> </w:t>
      </w:r>
      <w:r w:rsidR="00367576" w:rsidRPr="00D1047C">
        <w:rPr>
          <w:rFonts w:ascii="Arial" w:hAnsi="Arial" w:cs="Arial"/>
          <w:bCs/>
          <w:color w:val="auto"/>
        </w:rPr>
        <w:t xml:space="preserve">+ </w:t>
      </w:r>
      <w:r w:rsidR="003C083F" w:rsidRPr="00D1047C">
        <w:rPr>
          <w:rFonts w:ascii="Arial" w:hAnsi="Arial" w:cs="Arial"/>
          <w:bCs/>
          <w:color w:val="auto"/>
        </w:rPr>
        <w:t>139</w:t>
      </w:r>
      <w:r w:rsidR="00367576" w:rsidRPr="00191251">
        <w:rPr>
          <w:rFonts w:ascii="Arial" w:hAnsi="Arial" w:cs="Arial"/>
          <w:b/>
          <w:bCs/>
          <w:color w:val="auto"/>
        </w:rPr>
        <w:t xml:space="preserve"> </w:t>
      </w:r>
      <w:r w:rsidR="00367576" w:rsidRPr="00191251">
        <w:rPr>
          <w:rFonts w:ascii="Arial" w:hAnsi="Arial" w:cs="Arial"/>
          <w:b/>
          <w:bCs/>
          <w:color w:val="auto"/>
        </w:rPr>
        <w:tab/>
        <w:t xml:space="preserve">= </w:t>
      </w:r>
      <w:r w:rsidR="00E730D9" w:rsidRPr="00191251">
        <w:rPr>
          <w:rFonts w:ascii="Arial" w:hAnsi="Arial" w:cs="Arial"/>
          <w:b/>
          <w:bCs/>
          <w:color w:val="auto"/>
        </w:rPr>
        <w:t>5</w:t>
      </w:r>
      <w:r w:rsidRPr="00191251">
        <w:rPr>
          <w:rFonts w:ascii="Arial" w:hAnsi="Arial" w:cs="Arial"/>
          <w:b/>
          <w:bCs/>
          <w:color w:val="auto"/>
        </w:rPr>
        <w:t>48</w:t>
      </w:r>
      <w:r w:rsidR="00367576" w:rsidRPr="00191251">
        <w:rPr>
          <w:rFonts w:ascii="Arial" w:hAnsi="Arial" w:cs="Arial"/>
          <w:b/>
          <w:bCs/>
          <w:color w:val="auto"/>
        </w:rPr>
        <w:t xml:space="preserve"> hours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367576" w:rsidRPr="00191251" w:rsidRDefault="00263F5F" w:rsidP="00367576">
      <w:pPr>
        <w:pStyle w:val="Default"/>
        <w:rPr>
          <w:rFonts w:ascii="Arial" w:hAnsi="Arial" w:cs="Arial"/>
          <w:b/>
          <w:bCs/>
          <w:color w:val="auto"/>
        </w:rPr>
      </w:pPr>
      <w:r>
        <w:rPr>
          <w:rFonts w:ascii="Arial" w:hAnsi="Arial" w:cs="Arial"/>
          <w:b/>
          <w:bCs/>
          <w:color w:val="auto"/>
          <w:u w:val="single"/>
        </w:rPr>
        <w:t>T</w:t>
      </w:r>
      <w:r w:rsidR="00367576" w:rsidRPr="00191251">
        <w:rPr>
          <w:rFonts w:ascii="Arial" w:hAnsi="Arial" w:cs="Arial"/>
          <w:b/>
          <w:bCs/>
          <w:color w:val="auto"/>
          <w:u w:val="single"/>
        </w:rPr>
        <w:t>otal Cost</w:t>
      </w:r>
      <w:r w:rsidR="00367576" w:rsidRPr="00191251">
        <w:rPr>
          <w:rFonts w:ascii="Arial" w:hAnsi="Arial" w:cs="Arial"/>
          <w:b/>
          <w:bCs/>
          <w:color w:val="auto"/>
        </w:rPr>
        <w:t xml:space="preserve">  </w:t>
      </w:r>
    </w:p>
    <w:p w:rsidR="00367576" w:rsidRPr="00191251" w:rsidRDefault="00367576" w:rsidP="00367576">
      <w:pPr>
        <w:pStyle w:val="Default"/>
        <w:rPr>
          <w:rFonts w:ascii="Arial" w:hAnsi="Arial" w:cs="Arial"/>
          <w:color w:val="auto"/>
        </w:rPr>
      </w:pPr>
      <w:r w:rsidRPr="00D1047C">
        <w:rPr>
          <w:rFonts w:ascii="Arial" w:hAnsi="Arial" w:cs="Arial"/>
          <w:bCs/>
          <w:color w:val="auto"/>
        </w:rPr>
        <w:t>$</w:t>
      </w:r>
      <w:r w:rsidR="00E730D9" w:rsidRPr="00D1047C">
        <w:rPr>
          <w:rFonts w:ascii="Arial" w:hAnsi="Arial" w:cs="Arial"/>
          <w:bCs/>
          <w:color w:val="auto"/>
        </w:rPr>
        <w:t>3</w:t>
      </w:r>
      <w:r w:rsidR="002C1E0A" w:rsidRPr="00D1047C">
        <w:rPr>
          <w:rFonts w:ascii="Arial" w:hAnsi="Arial" w:cs="Arial"/>
          <w:bCs/>
          <w:color w:val="auto"/>
        </w:rPr>
        <w:t>6</w:t>
      </w:r>
      <w:r w:rsidR="00E730D9" w:rsidRPr="00D1047C">
        <w:rPr>
          <w:rFonts w:ascii="Arial" w:hAnsi="Arial" w:cs="Arial"/>
          <w:bCs/>
          <w:color w:val="auto"/>
        </w:rPr>
        <w:t>,</w:t>
      </w:r>
      <w:r w:rsidR="002C1E0A" w:rsidRPr="00D1047C">
        <w:rPr>
          <w:rFonts w:ascii="Arial" w:hAnsi="Arial" w:cs="Arial"/>
          <w:bCs/>
          <w:color w:val="auto"/>
        </w:rPr>
        <w:t>462</w:t>
      </w:r>
      <w:r w:rsidRPr="00D1047C">
        <w:rPr>
          <w:rFonts w:ascii="Arial" w:hAnsi="Arial" w:cs="Arial"/>
          <w:bCs/>
          <w:color w:val="auto"/>
        </w:rPr>
        <w:t xml:space="preserve"> + $</w:t>
      </w:r>
      <w:r w:rsidR="00E730D9" w:rsidRPr="00D1047C">
        <w:rPr>
          <w:rFonts w:ascii="Arial" w:hAnsi="Arial" w:cs="Arial"/>
          <w:bCs/>
          <w:color w:val="auto"/>
        </w:rPr>
        <w:t>12,392</w:t>
      </w:r>
      <w:r w:rsidRPr="00191251">
        <w:rPr>
          <w:rFonts w:ascii="Arial" w:hAnsi="Arial" w:cs="Arial"/>
          <w:b/>
          <w:bCs/>
          <w:color w:val="auto"/>
        </w:rPr>
        <w:t xml:space="preserve"> </w:t>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t>= $</w:t>
      </w:r>
      <w:r w:rsidR="00E730D9" w:rsidRPr="00191251">
        <w:rPr>
          <w:rFonts w:ascii="Arial" w:hAnsi="Arial" w:cs="Arial"/>
          <w:b/>
          <w:bCs/>
          <w:color w:val="auto"/>
        </w:rPr>
        <w:t>4</w:t>
      </w:r>
      <w:r w:rsidR="002C1E0A" w:rsidRPr="00191251">
        <w:rPr>
          <w:rFonts w:ascii="Arial" w:hAnsi="Arial" w:cs="Arial"/>
          <w:b/>
          <w:bCs/>
          <w:color w:val="auto"/>
        </w:rPr>
        <w:t>8</w:t>
      </w:r>
      <w:r w:rsidR="00E730D9" w:rsidRPr="00191251">
        <w:rPr>
          <w:rFonts w:ascii="Arial" w:hAnsi="Arial" w:cs="Arial"/>
          <w:b/>
          <w:bCs/>
          <w:color w:val="auto"/>
        </w:rPr>
        <w:t>,</w:t>
      </w:r>
      <w:r w:rsidR="002C1E0A" w:rsidRPr="00191251">
        <w:rPr>
          <w:rFonts w:ascii="Arial" w:hAnsi="Arial" w:cs="Arial"/>
          <w:b/>
          <w:bCs/>
          <w:color w:val="auto"/>
        </w:rPr>
        <w:t>854</w:t>
      </w:r>
      <w:r w:rsidRPr="00191251">
        <w:rPr>
          <w:rFonts w:ascii="Arial" w:hAnsi="Arial" w:cs="Arial"/>
          <w:b/>
          <w:bCs/>
          <w:color w:val="auto"/>
        </w:rPr>
        <w:t xml:space="preserve"> </w:t>
      </w:r>
    </w:p>
    <w:p w:rsidR="00367576" w:rsidRDefault="00367576" w:rsidP="00367576">
      <w:pPr>
        <w:pStyle w:val="Default"/>
        <w:rPr>
          <w:rFonts w:ascii="Arial" w:hAnsi="Arial" w:cs="Arial"/>
          <w:color w:val="auto"/>
        </w:rPr>
      </w:pPr>
      <w:r w:rsidRPr="00191251">
        <w:rPr>
          <w:rFonts w:ascii="Arial" w:hAnsi="Arial" w:cs="Arial"/>
          <w:color w:val="auto"/>
        </w:rPr>
        <w:t xml:space="preserve"> </w:t>
      </w:r>
      <w:bookmarkStart w:id="2" w:name="_GoBack"/>
      <w:bookmarkEnd w:id="2"/>
    </w:p>
    <w:tbl>
      <w:tblPr>
        <w:tblW w:w="11475" w:type="dxa"/>
        <w:jc w:val="center"/>
        <w:tblInd w:w="93" w:type="dxa"/>
        <w:tblCellMar>
          <w:left w:w="0" w:type="dxa"/>
          <w:right w:w="0" w:type="dxa"/>
        </w:tblCellMar>
        <w:tblLook w:val="04A0" w:firstRow="1" w:lastRow="0" w:firstColumn="1" w:lastColumn="0" w:noHBand="0" w:noVBand="1"/>
      </w:tblPr>
      <w:tblGrid>
        <w:gridCol w:w="1336"/>
        <w:gridCol w:w="1428"/>
        <w:gridCol w:w="1171"/>
        <w:gridCol w:w="1301"/>
        <w:gridCol w:w="1237"/>
        <w:gridCol w:w="1338"/>
        <w:gridCol w:w="1415"/>
        <w:gridCol w:w="912"/>
        <w:gridCol w:w="1337"/>
      </w:tblGrid>
      <w:tr w:rsidR="00744B5E" w:rsidRPr="00744B5E" w:rsidTr="00744B5E">
        <w:trPr>
          <w:trHeight w:val="315"/>
          <w:jc w:val="center"/>
        </w:trPr>
        <w:tc>
          <w:tcPr>
            <w:tcW w:w="11475" w:type="dxa"/>
            <w:gridSpan w:val="9"/>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744B5E" w:rsidRPr="00744B5E" w:rsidRDefault="00744B5E" w:rsidP="00744B5E">
            <w:pPr>
              <w:keepNext/>
              <w:widowControl/>
              <w:autoSpaceDE/>
              <w:autoSpaceDN/>
              <w:adjustRightInd/>
              <w:spacing w:before="0" w:after="0"/>
              <w:jc w:val="center"/>
              <w:rPr>
                <w:rFonts w:ascii="Arial" w:eastAsia="Calibri" w:hAnsi="Arial" w:cs="Arial"/>
                <w:color w:val="000000"/>
                <w:sz w:val="20"/>
                <w:szCs w:val="20"/>
              </w:rPr>
            </w:pPr>
            <w:r w:rsidRPr="00744B5E">
              <w:rPr>
                <w:rFonts w:ascii="Arial" w:eastAsia="Calibri" w:hAnsi="Arial" w:cs="Arial"/>
                <w:color w:val="000000"/>
                <w:sz w:val="20"/>
                <w:szCs w:val="20"/>
              </w:rPr>
              <w:t>Estimated Annualized Burden Hours and Costs</w:t>
            </w:r>
          </w:p>
        </w:tc>
      </w:tr>
      <w:tr w:rsidR="00744B5E" w:rsidRPr="00744B5E" w:rsidTr="00744B5E">
        <w:trPr>
          <w:trHeight w:val="1440"/>
          <w:jc w:val="center"/>
        </w:trPr>
        <w:tc>
          <w:tcPr>
            <w:tcW w:w="1336"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(a)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Type of Respondent </w:t>
            </w:r>
          </w:p>
        </w:tc>
        <w:tc>
          <w:tcPr>
            <w:tcW w:w="142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(b)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Standard/ Data Collection Activity/</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Form</w:t>
            </w:r>
          </w:p>
        </w:tc>
        <w:tc>
          <w:tcPr>
            <w:tcW w:w="117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(c)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No. of </w:t>
            </w:r>
            <w:proofErr w:type="spellStart"/>
            <w:r w:rsidRPr="00744B5E">
              <w:rPr>
                <w:rFonts w:ascii="Arial" w:eastAsia="Calibri" w:hAnsi="Arial" w:cs="Arial"/>
                <w:sz w:val="20"/>
                <w:szCs w:val="20"/>
              </w:rPr>
              <w:t>Respon</w:t>
            </w:r>
            <w:proofErr w:type="spellEnd"/>
            <w:r w:rsidRPr="00744B5E">
              <w:rPr>
                <w:rFonts w:ascii="Arial" w:eastAsia="Calibri" w:hAnsi="Arial" w:cs="Arial"/>
                <w:sz w:val="20"/>
                <w:szCs w:val="20"/>
              </w:rPr>
              <w:t>-dents</w:t>
            </w:r>
          </w:p>
        </w:tc>
        <w:tc>
          <w:tcPr>
            <w:tcW w:w="130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(d)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19"/>
                <w:szCs w:val="19"/>
              </w:rPr>
              <w:t>Frequency</w:t>
            </w:r>
            <w:r w:rsidRPr="00744B5E">
              <w:rPr>
                <w:rFonts w:ascii="Arial" w:eastAsia="Calibri" w:hAnsi="Arial" w:cs="Arial"/>
                <w:sz w:val="18"/>
                <w:szCs w:val="18"/>
              </w:rPr>
              <w:t xml:space="preserve"> </w:t>
            </w:r>
            <w:r w:rsidRPr="00744B5E">
              <w:rPr>
                <w:rFonts w:ascii="Arial" w:eastAsia="Calibri" w:hAnsi="Arial" w:cs="Arial"/>
                <w:sz w:val="20"/>
                <w:szCs w:val="20"/>
              </w:rPr>
              <w:t xml:space="preserve">of </w:t>
            </w:r>
            <w:proofErr w:type="spellStart"/>
            <w:r w:rsidRPr="00744B5E">
              <w:rPr>
                <w:rFonts w:ascii="Arial" w:eastAsia="Calibri" w:hAnsi="Arial" w:cs="Arial"/>
                <w:sz w:val="20"/>
                <w:szCs w:val="20"/>
              </w:rPr>
              <w:t>respon-ses</w:t>
            </w:r>
            <w:proofErr w:type="spellEnd"/>
            <w:r w:rsidRPr="00744B5E">
              <w:rPr>
                <w:rFonts w:ascii="Arial" w:eastAsia="Calibri" w:hAnsi="Arial" w:cs="Arial"/>
                <w:sz w:val="20"/>
                <w:szCs w:val="20"/>
              </w:rPr>
              <w:t xml:space="preserve"> per </w:t>
            </w:r>
            <w:proofErr w:type="spellStart"/>
            <w:r w:rsidRPr="00744B5E">
              <w:rPr>
                <w:rFonts w:ascii="Arial" w:eastAsia="Calibri" w:hAnsi="Arial" w:cs="Arial"/>
                <w:sz w:val="20"/>
                <w:szCs w:val="20"/>
              </w:rPr>
              <w:t>Respon</w:t>
            </w:r>
            <w:proofErr w:type="spellEnd"/>
            <w:r w:rsidRPr="00744B5E">
              <w:rPr>
                <w:rFonts w:ascii="Arial" w:eastAsia="Calibri" w:hAnsi="Arial" w:cs="Arial"/>
                <w:sz w:val="20"/>
                <w:szCs w:val="20"/>
              </w:rPr>
              <w:t>-dent</w:t>
            </w:r>
          </w:p>
        </w:tc>
        <w:tc>
          <w:tcPr>
            <w:tcW w:w="1237"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(e)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Total No. of Responses (rounded to whole numbers)</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(c x d)</w:t>
            </w:r>
          </w:p>
        </w:tc>
        <w:tc>
          <w:tcPr>
            <w:tcW w:w="133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(f)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Avg. Burden per Response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(in hours)</w:t>
            </w:r>
          </w:p>
          <w:p w:rsidR="00744B5E" w:rsidRPr="00744B5E" w:rsidRDefault="00744B5E" w:rsidP="00744B5E">
            <w:pPr>
              <w:keepNext/>
              <w:widowControl/>
              <w:autoSpaceDE/>
              <w:autoSpaceDN/>
              <w:adjustRightInd/>
              <w:spacing w:before="0" w:after="0"/>
              <w:rPr>
                <w:rFonts w:ascii="Arial" w:eastAsia="Calibri" w:hAnsi="Arial" w:cs="Arial"/>
                <w:sz w:val="20"/>
                <w:szCs w:val="20"/>
              </w:rPr>
            </w:pPr>
          </w:p>
        </w:tc>
        <w:tc>
          <w:tcPr>
            <w:tcW w:w="1415"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 xml:space="preserve">(g) </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Total Annual Burden (in hours/ rounded to whole numbers)</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(e x f)</w:t>
            </w:r>
          </w:p>
        </w:tc>
        <w:tc>
          <w:tcPr>
            <w:tcW w:w="91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(h) Avg. Hourly Wage Rate*</w:t>
            </w:r>
          </w:p>
        </w:tc>
        <w:tc>
          <w:tcPr>
            <w:tcW w:w="1337"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(i)</w:t>
            </w: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Total Annual Respondent Cost</w:t>
            </w:r>
          </w:p>
          <w:p w:rsidR="00744B5E" w:rsidRPr="00744B5E" w:rsidRDefault="00744B5E" w:rsidP="00744B5E">
            <w:pPr>
              <w:keepNext/>
              <w:widowControl/>
              <w:autoSpaceDE/>
              <w:autoSpaceDN/>
              <w:adjustRightInd/>
              <w:spacing w:before="0" w:after="0"/>
              <w:rPr>
                <w:rFonts w:ascii="Arial" w:eastAsia="Calibri" w:hAnsi="Arial" w:cs="Arial"/>
                <w:sz w:val="20"/>
                <w:szCs w:val="20"/>
              </w:rPr>
            </w:pPr>
          </w:p>
          <w:p w:rsidR="00744B5E" w:rsidRPr="00744B5E" w:rsidRDefault="00744B5E" w:rsidP="00744B5E">
            <w:pPr>
              <w:keepNext/>
              <w:widowControl/>
              <w:autoSpaceDE/>
              <w:autoSpaceDN/>
              <w:adjustRightInd/>
              <w:spacing w:before="0" w:after="0"/>
              <w:rPr>
                <w:rFonts w:ascii="Arial" w:eastAsia="Calibri" w:hAnsi="Arial" w:cs="Arial"/>
                <w:sz w:val="20"/>
                <w:szCs w:val="20"/>
              </w:rPr>
            </w:pPr>
          </w:p>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(g x h)</w:t>
            </w:r>
          </w:p>
        </w:tc>
      </w:tr>
      <w:tr w:rsidR="00744B5E" w:rsidRPr="00744B5E" w:rsidTr="00744B5E">
        <w:trPr>
          <w:trHeight w:val="1290"/>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4B5E" w:rsidRPr="00744B5E" w:rsidRDefault="00744B5E" w:rsidP="00744B5E">
            <w:pPr>
              <w:keepNext/>
              <w:widowControl/>
              <w:autoSpaceDE/>
              <w:autoSpaceDN/>
              <w:adjustRightInd/>
              <w:spacing w:before="0" w:after="0"/>
              <w:rPr>
                <w:rFonts w:ascii="Arial" w:eastAsia="Calibri" w:hAnsi="Arial" w:cs="Arial"/>
                <w:sz w:val="20"/>
                <w:szCs w:val="20"/>
              </w:rPr>
            </w:pPr>
            <w:r w:rsidRPr="00744B5E">
              <w:rPr>
                <w:rFonts w:ascii="Arial" w:eastAsia="Calibri" w:hAnsi="Arial" w:cs="Arial"/>
                <w:sz w:val="20"/>
                <w:szCs w:val="20"/>
              </w:rPr>
              <w:t>Business or other for-profit</w:t>
            </w:r>
          </w:p>
        </w:tc>
        <w:tc>
          <w:tcPr>
            <w:tcW w:w="142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Parts 75 and 77/Quarterly Updates</w:t>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1,232</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4</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4,928</w:t>
            </w:r>
          </w:p>
        </w:tc>
        <w:tc>
          <w:tcPr>
            <w:tcW w:w="133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.0833 hours</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409 hours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$89.15</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$36,462</w:t>
            </w:r>
          </w:p>
        </w:tc>
      </w:tr>
      <w:tr w:rsidR="00744B5E" w:rsidRPr="00744B5E" w:rsidTr="00744B5E">
        <w:trPr>
          <w:trHeight w:val="1321"/>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4B5E" w:rsidRPr="00744B5E" w:rsidRDefault="00744B5E" w:rsidP="00744B5E">
            <w:pPr>
              <w:widowControl/>
              <w:autoSpaceDE/>
              <w:autoSpaceDN/>
              <w:adjustRightInd/>
              <w:spacing w:before="0" w:after="0"/>
              <w:rPr>
                <w:rFonts w:ascii="Calibri" w:eastAsia="Calibri" w:hAnsi="Calibri"/>
              </w:rPr>
            </w:pPr>
            <w:r w:rsidRPr="00744B5E">
              <w:rPr>
                <w:rFonts w:ascii="Arial" w:eastAsia="Calibri" w:hAnsi="Arial" w:cs="Arial"/>
                <w:sz w:val="20"/>
                <w:szCs w:val="20"/>
              </w:rPr>
              <w:t>Business or other for-profit</w:t>
            </w:r>
          </w:p>
        </w:tc>
        <w:tc>
          <w:tcPr>
            <w:tcW w:w="142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MSHA 5000-41</w:t>
            </w:r>
            <w:r>
              <w:rPr>
                <w:rFonts w:ascii="Arial" w:eastAsia="Calibri" w:hAnsi="Arial" w:cs="Arial"/>
                <w:sz w:val="20"/>
                <w:szCs w:val="20"/>
              </w:rPr>
              <w:br/>
              <w:t>(hardcopy)</w:t>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144</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144</w:t>
            </w:r>
          </w:p>
        </w:tc>
        <w:tc>
          <w:tcPr>
            <w:tcW w:w="133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.2833 hours</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41 hours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$89.15</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$3,655</w:t>
            </w:r>
          </w:p>
        </w:tc>
      </w:tr>
      <w:tr w:rsidR="00744B5E" w:rsidRPr="00744B5E" w:rsidTr="00744B5E">
        <w:trPr>
          <w:trHeight w:val="1290"/>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4B5E" w:rsidRPr="00744B5E" w:rsidRDefault="00744B5E" w:rsidP="00744B5E">
            <w:pPr>
              <w:widowControl/>
              <w:autoSpaceDE/>
              <w:autoSpaceDN/>
              <w:adjustRightInd/>
              <w:spacing w:before="0" w:after="0"/>
              <w:rPr>
                <w:rFonts w:ascii="Calibri" w:eastAsia="Calibri" w:hAnsi="Calibri"/>
              </w:rPr>
            </w:pPr>
            <w:r w:rsidRPr="00744B5E">
              <w:rPr>
                <w:rFonts w:ascii="Arial" w:eastAsia="Calibri" w:hAnsi="Arial" w:cs="Arial"/>
                <w:sz w:val="20"/>
                <w:szCs w:val="20"/>
              </w:rPr>
              <w:t>Business or other for-profit</w:t>
            </w:r>
          </w:p>
        </w:tc>
        <w:tc>
          <w:tcPr>
            <w:tcW w:w="142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MSHA 5000-41</w:t>
            </w:r>
            <w:r>
              <w:rPr>
                <w:rFonts w:ascii="Arial" w:eastAsia="Calibri" w:hAnsi="Arial" w:cs="Arial"/>
                <w:sz w:val="20"/>
                <w:szCs w:val="20"/>
              </w:rPr>
              <w:br/>
              <w:t>(electronic)</w:t>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587</w:t>
            </w:r>
          </w:p>
        </w:tc>
        <w:tc>
          <w:tcPr>
            <w:tcW w:w="1301"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587</w:t>
            </w:r>
          </w:p>
        </w:tc>
        <w:tc>
          <w:tcPr>
            <w:tcW w:w="1338"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.1666 hours</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98</w:t>
            </w:r>
            <w:r w:rsidR="000458EA">
              <w:rPr>
                <w:rFonts w:ascii="Arial" w:eastAsia="Calibri" w:hAnsi="Arial" w:cs="Arial"/>
                <w:sz w:val="20"/>
                <w:szCs w:val="20"/>
              </w:rPr>
              <w:t xml:space="preserve"> hours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$89.15</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rsidR="00744B5E" w:rsidRPr="00744B5E" w:rsidRDefault="00744B5E" w:rsidP="00744B5E">
            <w:pPr>
              <w:keepNext/>
              <w:widowControl/>
              <w:autoSpaceDE/>
              <w:autoSpaceDN/>
              <w:adjustRightInd/>
              <w:spacing w:before="0" w:after="0"/>
              <w:rPr>
                <w:rFonts w:ascii="Arial" w:eastAsia="Calibri" w:hAnsi="Arial" w:cs="Arial"/>
                <w:sz w:val="20"/>
                <w:szCs w:val="20"/>
              </w:rPr>
            </w:pPr>
            <w:r>
              <w:rPr>
                <w:rFonts w:ascii="Arial" w:eastAsia="Calibri" w:hAnsi="Arial" w:cs="Arial"/>
                <w:sz w:val="20"/>
                <w:szCs w:val="20"/>
              </w:rPr>
              <w:t>$8,737</w:t>
            </w:r>
          </w:p>
        </w:tc>
      </w:tr>
      <w:tr w:rsidR="00744B5E" w:rsidRPr="00744B5E" w:rsidTr="00744B5E">
        <w:trPr>
          <w:trHeight w:val="315"/>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4B5E" w:rsidRPr="00744B5E" w:rsidRDefault="00744B5E" w:rsidP="00744B5E">
            <w:pPr>
              <w:keepNext/>
              <w:widowControl/>
              <w:autoSpaceDE/>
              <w:autoSpaceDN/>
              <w:adjustRightInd/>
              <w:spacing w:before="0" w:after="0"/>
              <w:jc w:val="center"/>
              <w:rPr>
                <w:rFonts w:ascii="Arial" w:eastAsia="Calibri" w:hAnsi="Arial" w:cs="Arial"/>
                <w:b/>
                <w:bCs/>
                <w:sz w:val="20"/>
                <w:szCs w:val="20"/>
              </w:rPr>
            </w:pPr>
            <w:r w:rsidRPr="00744B5E">
              <w:rPr>
                <w:rFonts w:ascii="Arial" w:eastAsia="Calibri" w:hAnsi="Arial" w:cs="Arial"/>
                <w:b/>
                <w:bCs/>
                <w:sz w:val="20"/>
                <w:szCs w:val="20"/>
              </w:rPr>
              <w:t>Total</w:t>
            </w:r>
          </w:p>
        </w:tc>
        <w:tc>
          <w:tcPr>
            <w:tcW w:w="1428"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744B5E" w:rsidRPr="00744B5E" w:rsidRDefault="00744B5E" w:rsidP="00744B5E">
            <w:pPr>
              <w:keepNext/>
              <w:widowControl/>
              <w:autoSpaceDE/>
              <w:autoSpaceDN/>
              <w:adjustRightInd/>
              <w:spacing w:before="0" w:after="0"/>
              <w:jc w:val="center"/>
              <w:rPr>
                <w:rFonts w:ascii="Arial" w:eastAsia="Calibri" w:hAnsi="Arial" w:cs="Arial"/>
                <w:b/>
                <w:bCs/>
                <w:sz w:val="20"/>
                <w:szCs w:val="20"/>
              </w:rPr>
            </w:pP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tcPr>
          <w:p w:rsidR="00744B5E" w:rsidRPr="00744B5E" w:rsidRDefault="000458EA" w:rsidP="00744B5E">
            <w:pPr>
              <w:keepNext/>
              <w:widowControl/>
              <w:autoSpaceDE/>
              <w:autoSpaceDN/>
              <w:adjustRightInd/>
              <w:spacing w:before="0" w:after="0"/>
              <w:jc w:val="center"/>
              <w:rPr>
                <w:rFonts w:ascii="Arial" w:eastAsia="Calibri" w:hAnsi="Arial" w:cs="Arial"/>
                <w:b/>
                <w:bCs/>
                <w:sz w:val="20"/>
                <w:szCs w:val="20"/>
              </w:rPr>
            </w:pPr>
            <w:r>
              <w:rPr>
                <w:rFonts w:ascii="Arial" w:eastAsia="Calibri" w:hAnsi="Arial" w:cs="Arial"/>
                <w:b/>
                <w:bCs/>
                <w:sz w:val="20"/>
                <w:szCs w:val="20"/>
              </w:rPr>
              <w:t>1,232</w:t>
            </w:r>
          </w:p>
        </w:tc>
        <w:tc>
          <w:tcPr>
            <w:tcW w:w="1301"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744B5E" w:rsidRPr="00744B5E" w:rsidRDefault="00744B5E" w:rsidP="00744B5E">
            <w:pPr>
              <w:keepNext/>
              <w:widowControl/>
              <w:autoSpaceDE/>
              <w:autoSpaceDN/>
              <w:adjustRightInd/>
              <w:spacing w:before="0" w:after="0"/>
              <w:jc w:val="center"/>
              <w:rPr>
                <w:rFonts w:ascii="Arial" w:eastAsia="Calibri" w:hAnsi="Arial" w:cs="Arial"/>
                <w:b/>
                <w:bCs/>
                <w:sz w:val="20"/>
                <w:szCs w:val="20"/>
              </w:rPr>
            </w:pPr>
          </w:p>
        </w:tc>
        <w:tc>
          <w:tcPr>
            <w:tcW w:w="1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44B5E" w:rsidRPr="00744B5E" w:rsidRDefault="000458EA" w:rsidP="00744B5E">
            <w:pPr>
              <w:keepNext/>
              <w:widowControl/>
              <w:autoSpaceDE/>
              <w:autoSpaceDN/>
              <w:adjustRightInd/>
              <w:spacing w:before="0" w:after="0"/>
              <w:jc w:val="center"/>
              <w:rPr>
                <w:rFonts w:ascii="Arial" w:eastAsia="Calibri" w:hAnsi="Arial" w:cs="Arial"/>
                <w:b/>
                <w:bCs/>
                <w:sz w:val="20"/>
                <w:szCs w:val="20"/>
              </w:rPr>
            </w:pPr>
            <w:r>
              <w:rPr>
                <w:rFonts w:ascii="Arial" w:eastAsia="Calibri" w:hAnsi="Arial" w:cs="Arial"/>
                <w:b/>
                <w:bCs/>
                <w:sz w:val="20"/>
                <w:szCs w:val="20"/>
              </w:rPr>
              <w:t>5,659</w:t>
            </w:r>
          </w:p>
        </w:tc>
        <w:tc>
          <w:tcPr>
            <w:tcW w:w="1338"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744B5E" w:rsidRPr="00744B5E" w:rsidRDefault="00744B5E" w:rsidP="00744B5E">
            <w:pPr>
              <w:keepNext/>
              <w:widowControl/>
              <w:autoSpaceDE/>
              <w:autoSpaceDN/>
              <w:adjustRightInd/>
              <w:spacing w:before="0" w:after="0"/>
              <w:jc w:val="center"/>
              <w:rPr>
                <w:rFonts w:ascii="Arial" w:eastAsia="Calibri" w:hAnsi="Arial" w:cs="Arial"/>
                <w:b/>
                <w:bCs/>
                <w:sz w:val="20"/>
                <w:szCs w:val="20"/>
              </w:rPr>
            </w:pP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44B5E" w:rsidRPr="00744B5E" w:rsidRDefault="000458EA" w:rsidP="00744B5E">
            <w:pPr>
              <w:keepNext/>
              <w:widowControl/>
              <w:autoSpaceDE/>
              <w:autoSpaceDN/>
              <w:adjustRightInd/>
              <w:spacing w:before="0" w:after="0"/>
              <w:jc w:val="center"/>
              <w:rPr>
                <w:rFonts w:ascii="Arial" w:eastAsia="Calibri" w:hAnsi="Arial" w:cs="Arial"/>
                <w:b/>
                <w:bCs/>
                <w:sz w:val="20"/>
                <w:szCs w:val="20"/>
              </w:rPr>
            </w:pPr>
            <w:r>
              <w:rPr>
                <w:rFonts w:ascii="Arial" w:eastAsia="Calibri" w:hAnsi="Arial" w:cs="Arial"/>
                <w:b/>
                <w:bCs/>
                <w:sz w:val="20"/>
                <w:szCs w:val="20"/>
              </w:rPr>
              <w:t>548 hours</w:t>
            </w:r>
          </w:p>
        </w:tc>
        <w:tc>
          <w:tcPr>
            <w:tcW w:w="912"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744B5E" w:rsidRPr="00744B5E" w:rsidRDefault="00744B5E" w:rsidP="00744B5E">
            <w:pPr>
              <w:keepNext/>
              <w:widowControl/>
              <w:autoSpaceDE/>
              <w:autoSpaceDN/>
              <w:adjustRightInd/>
              <w:spacing w:before="0" w:after="0"/>
              <w:jc w:val="center"/>
              <w:rPr>
                <w:rFonts w:ascii="Arial" w:eastAsia="Calibri" w:hAnsi="Arial" w:cs="Arial"/>
                <w:b/>
                <w:bCs/>
                <w:sz w:val="20"/>
                <w:szCs w:val="20"/>
              </w:rPr>
            </w:pP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44B5E" w:rsidRPr="00744B5E" w:rsidRDefault="000458EA" w:rsidP="00744B5E">
            <w:pPr>
              <w:keepNext/>
              <w:widowControl/>
              <w:autoSpaceDE/>
              <w:autoSpaceDN/>
              <w:adjustRightInd/>
              <w:spacing w:before="0" w:after="0"/>
              <w:jc w:val="center"/>
              <w:rPr>
                <w:rFonts w:ascii="Arial" w:eastAsia="Calibri" w:hAnsi="Arial" w:cs="Arial"/>
                <w:b/>
                <w:bCs/>
                <w:sz w:val="20"/>
                <w:szCs w:val="20"/>
              </w:rPr>
            </w:pPr>
            <w:r>
              <w:rPr>
                <w:rFonts w:ascii="Arial" w:eastAsia="Calibri" w:hAnsi="Arial" w:cs="Arial"/>
                <w:b/>
                <w:bCs/>
                <w:sz w:val="20"/>
                <w:szCs w:val="20"/>
              </w:rPr>
              <w:t>$48,854</w:t>
            </w:r>
          </w:p>
        </w:tc>
      </w:tr>
    </w:tbl>
    <w:p w:rsidR="00744B5E" w:rsidRDefault="00744B5E" w:rsidP="00367576">
      <w:pPr>
        <w:pStyle w:val="Default"/>
        <w:rPr>
          <w:rFonts w:ascii="Arial" w:hAnsi="Arial" w:cs="Arial"/>
          <w:color w:val="auto"/>
        </w:rPr>
      </w:pPr>
    </w:p>
    <w:p w:rsidR="00744B5E" w:rsidRPr="00191251" w:rsidRDefault="00744B5E" w:rsidP="00367576">
      <w:pPr>
        <w:pStyle w:val="Default"/>
        <w:rPr>
          <w:rFonts w:ascii="Arial" w:hAnsi="Arial" w:cs="Arial"/>
          <w:color w:val="auto"/>
        </w:rPr>
      </w:pPr>
    </w:p>
    <w:p w:rsidR="00367576" w:rsidRPr="00191251" w:rsidRDefault="00367576" w:rsidP="00367576">
      <w:pPr>
        <w:spacing w:before="0" w:after="0"/>
        <w:rPr>
          <w:rFonts w:ascii="Arial" w:hAnsi="Arial" w:cs="Arial"/>
          <w:b/>
        </w:rPr>
      </w:pPr>
      <w:r w:rsidRPr="00191251">
        <w:rPr>
          <w:rFonts w:ascii="Arial" w:hAnsi="Arial" w:cs="Arial"/>
          <w:b/>
        </w:rPr>
        <w:t>13. Provide an estimate for the total annual cost burden to respondents or record keepers resulting from the collection of information. (Do not include the cost of any hour burden already reflected on the burden worksheet).</w:t>
      </w:r>
    </w:p>
    <w:p w:rsidR="00367576" w:rsidRPr="00191251" w:rsidRDefault="00367576" w:rsidP="00367576">
      <w:pPr>
        <w:spacing w:before="0" w:after="0"/>
        <w:rPr>
          <w:rFonts w:ascii="Arial" w:hAnsi="Arial" w:cs="Arial"/>
          <w:b/>
        </w:rPr>
      </w:pPr>
      <w:r w:rsidRPr="00191251">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576" w:rsidRPr="00191251" w:rsidRDefault="00367576" w:rsidP="00367576">
      <w:pPr>
        <w:spacing w:before="0" w:after="0"/>
        <w:rPr>
          <w:rFonts w:ascii="Arial" w:hAnsi="Arial" w:cs="Arial"/>
          <w:b/>
        </w:rPr>
      </w:pPr>
      <w:r w:rsidRPr="00191251">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7576" w:rsidRPr="00191251" w:rsidRDefault="00367576" w:rsidP="00367576">
      <w:pPr>
        <w:spacing w:before="0" w:after="0"/>
        <w:rPr>
          <w:rFonts w:ascii="Arial" w:hAnsi="Arial" w:cs="Arial"/>
          <w:b/>
        </w:rPr>
      </w:pPr>
      <w:r w:rsidRPr="00191251">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191251">
        <w:rPr>
          <w:rFonts w:ascii="Arial" w:hAnsi="Arial" w:cs="Arial"/>
          <w:b/>
        </w:rPr>
        <w:t>government,</w:t>
      </w:r>
      <w:proofErr w:type="gramEnd"/>
      <w:r w:rsidRPr="00191251">
        <w:rPr>
          <w:rFonts w:ascii="Arial" w:hAnsi="Arial" w:cs="Arial"/>
          <w:b/>
        </w:rPr>
        <w:t xml:space="preserve"> or (4) as part of customary and usual business or private practices.</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The cost of mailing the forms to MSHA is $0.</w:t>
      </w:r>
      <w:r w:rsidR="00E730D9" w:rsidRPr="00191251">
        <w:rPr>
          <w:rFonts w:ascii="Arial" w:hAnsi="Arial" w:cs="Arial"/>
          <w:color w:val="auto"/>
        </w:rPr>
        <w:t>4</w:t>
      </w:r>
      <w:r w:rsidR="003A3A95">
        <w:rPr>
          <w:rFonts w:ascii="Arial" w:hAnsi="Arial" w:cs="Arial"/>
          <w:color w:val="auto"/>
        </w:rPr>
        <w:t>9</w:t>
      </w:r>
      <w:r w:rsidR="00E730D9" w:rsidRPr="00191251">
        <w:rPr>
          <w:rFonts w:ascii="Arial" w:hAnsi="Arial" w:cs="Arial"/>
          <w:color w:val="auto"/>
        </w:rPr>
        <w:t xml:space="preserve"> </w:t>
      </w:r>
      <w:r w:rsidRPr="00191251">
        <w:rPr>
          <w:rFonts w:ascii="Arial" w:hAnsi="Arial" w:cs="Arial"/>
          <w:color w:val="auto"/>
        </w:rPr>
        <w:t xml:space="preserve">each.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Accordingly, the annual postage cost is estimated as follows: </w:t>
      </w:r>
    </w:p>
    <w:p w:rsidR="00367576" w:rsidRPr="00191251" w:rsidRDefault="00367576" w:rsidP="00367576">
      <w:pPr>
        <w:pStyle w:val="Default"/>
        <w:rPr>
          <w:rFonts w:ascii="Arial" w:hAnsi="Arial" w:cs="Arial"/>
          <w:color w:val="auto"/>
          <w:u w:val="single"/>
        </w:rPr>
      </w:pPr>
    </w:p>
    <w:p w:rsidR="00367576" w:rsidRPr="00191251" w:rsidRDefault="00367576" w:rsidP="00367576">
      <w:pPr>
        <w:pStyle w:val="Default"/>
        <w:rPr>
          <w:rFonts w:ascii="Arial" w:hAnsi="Arial" w:cs="Arial"/>
          <w:b/>
          <w:color w:val="auto"/>
        </w:rPr>
      </w:pPr>
      <w:r w:rsidRPr="00191251">
        <w:rPr>
          <w:rFonts w:ascii="Arial" w:hAnsi="Arial" w:cs="Arial"/>
          <w:b/>
          <w:color w:val="auto"/>
          <w:u w:val="single"/>
        </w:rPr>
        <w:t>Burden Cost</w:t>
      </w:r>
    </w:p>
    <w:p w:rsidR="00367576" w:rsidRPr="00191251" w:rsidRDefault="003C083F" w:rsidP="00367576">
      <w:pPr>
        <w:pStyle w:val="Default"/>
        <w:rPr>
          <w:rFonts w:ascii="Arial" w:hAnsi="Arial" w:cs="Arial"/>
          <w:color w:val="auto"/>
        </w:rPr>
      </w:pPr>
      <w:r w:rsidRPr="00191251">
        <w:rPr>
          <w:rFonts w:ascii="Arial" w:hAnsi="Arial" w:cs="Arial"/>
          <w:color w:val="auto"/>
        </w:rPr>
        <w:lastRenderedPageBreak/>
        <w:t>144</w:t>
      </w:r>
      <w:r w:rsidR="00367576" w:rsidRPr="00191251">
        <w:rPr>
          <w:rFonts w:ascii="Arial" w:hAnsi="Arial" w:cs="Arial"/>
          <w:color w:val="auto"/>
        </w:rPr>
        <w:t xml:space="preserve"> forms x $0.</w:t>
      </w:r>
      <w:r w:rsidR="003A3A95">
        <w:rPr>
          <w:rFonts w:ascii="Arial" w:hAnsi="Arial" w:cs="Arial"/>
          <w:color w:val="auto"/>
        </w:rPr>
        <w:t>49</w:t>
      </w:r>
      <w:r w:rsidR="00E730D9" w:rsidRPr="00191251">
        <w:rPr>
          <w:rFonts w:ascii="Arial" w:hAnsi="Arial" w:cs="Arial"/>
          <w:color w:val="auto"/>
        </w:rPr>
        <w:t xml:space="preserve"> </w:t>
      </w:r>
      <w:r w:rsidR="00367576" w:rsidRPr="00191251">
        <w:rPr>
          <w:rFonts w:ascii="Arial" w:hAnsi="Arial" w:cs="Arial"/>
          <w:color w:val="auto"/>
        </w:rPr>
        <w:t xml:space="preserve">per form  </w:t>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r>
      <w:r w:rsidR="00367576" w:rsidRPr="00191251">
        <w:rPr>
          <w:rFonts w:ascii="Arial" w:hAnsi="Arial" w:cs="Arial"/>
          <w:color w:val="auto"/>
        </w:rPr>
        <w:tab/>
        <w:t>= $</w:t>
      </w:r>
      <w:r w:rsidR="003A3A95">
        <w:rPr>
          <w:rFonts w:ascii="Arial" w:hAnsi="Arial" w:cs="Arial"/>
          <w:color w:val="auto"/>
        </w:rPr>
        <w:t>71</w:t>
      </w:r>
      <w:r w:rsidR="003A3A95"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MSHA enforcement personnel examine the records during routine inspections; therefore, no cost is incurred by enforcement personnel.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b/>
          <w:bCs/>
          <w:color w:val="auto"/>
        </w:rPr>
      </w:pPr>
      <w:r w:rsidRPr="00191251">
        <w:rPr>
          <w:rFonts w:ascii="Arial" w:hAnsi="Arial" w:cs="Arial"/>
          <w:b/>
          <w:bCs/>
          <w:color w:val="auto"/>
        </w:rPr>
        <w:t>15. Explain the reasons for any program changes or adjustments reported on the burden worksheet.</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The </w:t>
      </w:r>
      <w:r w:rsidR="003C083F" w:rsidRPr="00191251">
        <w:rPr>
          <w:rFonts w:ascii="Arial" w:hAnsi="Arial" w:cs="Arial"/>
          <w:color w:val="auto"/>
        </w:rPr>
        <w:t>decrease in burden hours (from</w:t>
      </w:r>
      <w:r w:rsidRPr="00191251">
        <w:rPr>
          <w:rFonts w:ascii="Arial" w:hAnsi="Arial" w:cs="Arial"/>
          <w:color w:val="auto"/>
        </w:rPr>
        <w:t xml:space="preserve"> 679</w:t>
      </w:r>
      <w:r w:rsidR="003C083F" w:rsidRPr="00191251">
        <w:rPr>
          <w:rFonts w:ascii="Arial" w:hAnsi="Arial" w:cs="Arial"/>
          <w:color w:val="auto"/>
        </w:rPr>
        <w:t xml:space="preserve"> to </w:t>
      </w:r>
      <w:r w:rsidR="00E730D9" w:rsidRPr="00191251">
        <w:rPr>
          <w:rFonts w:ascii="Arial" w:hAnsi="Arial" w:cs="Arial"/>
          <w:color w:val="auto"/>
        </w:rPr>
        <w:t>5</w:t>
      </w:r>
      <w:r w:rsidR="002C1E0A" w:rsidRPr="00191251">
        <w:rPr>
          <w:rFonts w:ascii="Arial" w:hAnsi="Arial" w:cs="Arial"/>
          <w:color w:val="auto"/>
        </w:rPr>
        <w:t>48</w:t>
      </w:r>
      <w:r w:rsidRPr="00191251">
        <w:rPr>
          <w:rFonts w:ascii="Arial" w:hAnsi="Arial" w:cs="Arial"/>
          <w:color w:val="auto"/>
        </w:rPr>
        <w:t xml:space="preserve">) and the decrease in cost (from </w:t>
      </w:r>
      <w:r w:rsidR="005748B4" w:rsidRPr="00191251">
        <w:rPr>
          <w:rFonts w:ascii="Arial" w:hAnsi="Arial" w:cs="Arial"/>
          <w:color w:val="auto"/>
        </w:rPr>
        <w:t xml:space="preserve">$125 </w:t>
      </w:r>
      <w:r w:rsidR="00191251" w:rsidRPr="00191251">
        <w:rPr>
          <w:rFonts w:ascii="Arial" w:hAnsi="Arial" w:cs="Arial"/>
          <w:color w:val="auto"/>
        </w:rPr>
        <w:t xml:space="preserve">to </w:t>
      </w:r>
      <w:r w:rsidR="005748B4" w:rsidRPr="00191251">
        <w:rPr>
          <w:rFonts w:ascii="Arial" w:hAnsi="Arial" w:cs="Arial"/>
          <w:color w:val="auto"/>
        </w:rPr>
        <w:t>$</w:t>
      </w:r>
      <w:r w:rsidR="00263F5F">
        <w:rPr>
          <w:rFonts w:ascii="Arial" w:hAnsi="Arial" w:cs="Arial"/>
          <w:color w:val="auto"/>
        </w:rPr>
        <w:t>71</w:t>
      </w:r>
      <w:r w:rsidRPr="00191251">
        <w:rPr>
          <w:rFonts w:ascii="Arial" w:hAnsi="Arial" w:cs="Arial"/>
          <w:color w:val="auto"/>
        </w:rPr>
        <w:t xml:space="preserve">) </w:t>
      </w:r>
      <w:r w:rsidR="007B791D" w:rsidRPr="00191251">
        <w:rPr>
          <w:rFonts w:ascii="Arial" w:hAnsi="Arial" w:cs="Arial"/>
          <w:color w:val="auto"/>
        </w:rPr>
        <w:t>are</w:t>
      </w:r>
      <w:r w:rsidRPr="00191251">
        <w:rPr>
          <w:rFonts w:ascii="Arial" w:hAnsi="Arial" w:cs="Arial"/>
          <w:color w:val="auto"/>
        </w:rPr>
        <w:t xml:space="preserve"> due to a decrease in th</w:t>
      </w:r>
      <w:r w:rsidR="003C083F" w:rsidRPr="00191251">
        <w:rPr>
          <w:rFonts w:ascii="Arial" w:hAnsi="Arial" w:cs="Arial"/>
          <w:color w:val="auto"/>
        </w:rPr>
        <w:t>e number of respondents (from</w:t>
      </w:r>
      <w:r w:rsidRPr="00191251">
        <w:rPr>
          <w:rFonts w:ascii="Arial" w:hAnsi="Arial" w:cs="Arial"/>
          <w:color w:val="auto"/>
        </w:rPr>
        <w:t xml:space="preserve"> 1,547</w:t>
      </w:r>
      <w:r w:rsidR="003C083F" w:rsidRPr="00191251">
        <w:rPr>
          <w:rFonts w:ascii="Arial" w:hAnsi="Arial" w:cs="Arial"/>
          <w:color w:val="auto"/>
        </w:rPr>
        <w:t xml:space="preserve"> to </w:t>
      </w:r>
      <w:r w:rsidR="00E730D9" w:rsidRPr="00191251">
        <w:rPr>
          <w:rFonts w:ascii="Arial" w:hAnsi="Arial" w:cs="Arial"/>
          <w:color w:val="auto"/>
        </w:rPr>
        <w:t>1,</w:t>
      </w:r>
      <w:r w:rsidR="002C1E0A" w:rsidRPr="00191251">
        <w:rPr>
          <w:rFonts w:ascii="Arial" w:hAnsi="Arial" w:cs="Arial"/>
          <w:color w:val="auto"/>
        </w:rPr>
        <w:t>232</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MSHA does not intend to publish the results of this information collection.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b/>
          <w:bCs/>
          <w:color w:val="auto"/>
        </w:rPr>
        <w:t>17.  If seeking approval to not display the expiration date for OMB approval of the information collection, explain the reasons that display would be inappropriate.</w:t>
      </w: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MSHA will display the expiration date on the OMB approved form. </w:t>
      </w:r>
    </w:p>
    <w:p w:rsidR="00367576" w:rsidRPr="00191251" w:rsidRDefault="00367576" w:rsidP="00367576">
      <w:pPr>
        <w:pStyle w:val="Default"/>
        <w:rPr>
          <w:rFonts w:ascii="Arial" w:hAnsi="Arial" w:cs="Arial"/>
          <w:color w:val="auto"/>
        </w:rPr>
      </w:pPr>
      <w:r w:rsidRPr="00191251">
        <w:rPr>
          <w:rFonts w:ascii="Arial" w:hAnsi="Arial" w:cs="Arial"/>
          <w:color w:val="auto"/>
        </w:rPr>
        <w:t xml:space="preserve"> </w:t>
      </w:r>
    </w:p>
    <w:p w:rsidR="00367576" w:rsidRPr="00191251" w:rsidRDefault="00367576" w:rsidP="00367576">
      <w:pPr>
        <w:pStyle w:val="Default"/>
        <w:rPr>
          <w:rFonts w:ascii="Arial" w:hAnsi="Arial" w:cs="Arial"/>
          <w:color w:val="auto"/>
        </w:rPr>
      </w:pPr>
    </w:p>
    <w:p w:rsidR="00367576" w:rsidRPr="00191251" w:rsidRDefault="00367576" w:rsidP="00367576">
      <w:pPr>
        <w:pStyle w:val="Default"/>
        <w:rPr>
          <w:rFonts w:ascii="Arial" w:hAnsi="Arial" w:cs="Arial"/>
          <w:color w:val="auto"/>
        </w:rPr>
      </w:pPr>
      <w:r w:rsidRPr="00191251">
        <w:rPr>
          <w:rFonts w:ascii="Arial" w:hAnsi="Arial" w:cs="Arial"/>
          <w:b/>
          <w:bCs/>
          <w:color w:val="auto"/>
        </w:rPr>
        <w:t>18.  Explain each exception to the topics of certification statement identified in Item 19, "Certification for Paperwork Reduction Act Submission."</w:t>
      </w:r>
    </w:p>
    <w:p w:rsidR="00367576" w:rsidRPr="00191251" w:rsidRDefault="00367576" w:rsidP="00367576">
      <w:pPr>
        <w:spacing w:before="0" w:after="0"/>
        <w:ind w:left="720" w:hanging="720"/>
        <w:rPr>
          <w:rFonts w:ascii="Arial" w:hAnsi="Arial" w:cs="Arial"/>
        </w:rPr>
      </w:pPr>
      <w:r w:rsidRPr="00191251">
        <w:rPr>
          <w:rFonts w:ascii="Arial" w:hAnsi="Arial" w:cs="Arial"/>
        </w:rPr>
        <w:t xml:space="preserve">                  </w:t>
      </w:r>
    </w:p>
    <w:p w:rsidR="00367576" w:rsidRPr="00191251" w:rsidRDefault="00367576" w:rsidP="00367576">
      <w:pPr>
        <w:pStyle w:val="Default"/>
        <w:rPr>
          <w:rFonts w:ascii="Arial" w:hAnsi="Arial" w:cs="Arial"/>
          <w:color w:val="auto"/>
        </w:rPr>
      </w:pPr>
      <w:r w:rsidRPr="00191251">
        <w:rPr>
          <w:rFonts w:ascii="Arial" w:hAnsi="Arial" w:cs="Arial"/>
          <w:color w:val="auto"/>
        </w:rPr>
        <w:t>There are no exceptions to the certification statement.</w:t>
      </w:r>
    </w:p>
    <w:p w:rsidR="00367576" w:rsidRPr="00191251" w:rsidRDefault="00367576" w:rsidP="00367576">
      <w:pPr>
        <w:pStyle w:val="Default"/>
        <w:rPr>
          <w:rFonts w:ascii="Arial" w:hAnsi="Arial" w:cs="Arial"/>
          <w:color w:val="auto"/>
        </w:rPr>
      </w:pPr>
    </w:p>
    <w:p w:rsidR="00367576" w:rsidRPr="00191251" w:rsidRDefault="00367576" w:rsidP="00367576">
      <w:pPr>
        <w:pStyle w:val="Default"/>
        <w:ind w:left="720" w:hanging="720"/>
        <w:rPr>
          <w:rFonts w:ascii="Arial" w:hAnsi="Arial" w:cs="Arial"/>
          <w:color w:val="auto"/>
        </w:rPr>
      </w:pPr>
      <w:r w:rsidRPr="00191251">
        <w:rPr>
          <w:rFonts w:ascii="Arial" w:hAnsi="Arial" w:cs="Arial"/>
          <w:b/>
          <w:bCs/>
          <w:color w:val="auto"/>
        </w:rPr>
        <w:t>B.</w:t>
      </w:r>
      <w:r w:rsidRPr="00191251">
        <w:rPr>
          <w:rFonts w:ascii="Arial" w:hAnsi="Arial" w:cs="Arial"/>
          <w:color w:val="auto"/>
        </w:rPr>
        <w:t xml:space="preserve"> </w:t>
      </w:r>
      <w:r w:rsidRPr="00191251">
        <w:rPr>
          <w:rFonts w:ascii="Arial" w:hAnsi="Arial" w:cs="Arial"/>
          <w:b/>
          <w:bCs/>
          <w:color w:val="auto"/>
        </w:rPr>
        <w:t>Collection of Information Employ</w:t>
      </w:r>
      <w:r w:rsidR="003A3A95">
        <w:rPr>
          <w:rFonts w:ascii="Arial" w:hAnsi="Arial" w:cs="Arial"/>
          <w:b/>
          <w:bCs/>
          <w:color w:val="auto"/>
        </w:rPr>
        <w:t>ing</w:t>
      </w:r>
      <w:r w:rsidRPr="00191251">
        <w:rPr>
          <w:rFonts w:ascii="Arial" w:hAnsi="Arial" w:cs="Arial"/>
          <w:b/>
          <w:bCs/>
          <w:color w:val="auto"/>
        </w:rPr>
        <w:t xml:space="preserve"> Statistical Methods </w:t>
      </w:r>
    </w:p>
    <w:p w:rsidR="00367576" w:rsidRPr="00191251" w:rsidRDefault="00367576" w:rsidP="00367576">
      <w:pPr>
        <w:pStyle w:val="Default"/>
        <w:rPr>
          <w:rFonts w:ascii="Arial" w:hAnsi="Arial" w:cs="Arial"/>
          <w:color w:val="auto"/>
        </w:rPr>
      </w:pPr>
      <w:r w:rsidRPr="00191251">
        <w:rPr>
          <w:rFonts w:ascii="Arial" w:hAnsi="Arial" w:cs="Arial"/>
          <w:b/>
          <w:bCs/>
          <w:color w:val="auto"/>
        </w:rPr>
        <w:t xml:space="preserve"> </w:t>
      </w:r>
    </w:p>
    <w:p w:rsidR="00232673" w:rsidRPr="00191251" w:rsidRDefault="00232673" w:rsidP="00191251">
      <w:pPr>
        <w:pStyle w:val="Default"/>
        <w:rPr>
          <w:rFonts w:ascii="Arial" w:hAnsi="Arial" w:cs="Arial"/>
          <w:color w:val="auto"/>
        </w:rPr>
      </w:pPr>
      <w:r w:rsidRPr="00191251">
        <w:rPr>
          <w:rFonts w:ascii="Arial" w:hAnsi="Arial" w:cs="Arial"/>
          <w:color w:val="auto"/>
        </w:rPr>
        <w:t>This collection of information does not employ statistical methods.</w:t>
      </w:r>
    </w:p>
    <w:p w:rsidR="00414BDB" w:rsidRPr="00191251" w:rsidRDefault="00414BDB">
      <w:pPr>
        <w:rPr>
          <w:rFonts w:ascii="Arial" w:hAnsi="Arial" w:cs="Arial"/>
        </w:rPr>
      </w:pPr>
    </w:p>
    <w:sectPr w:rsidR="00414BDB" w:rsidRPr="00191251" w:rsidSect="00367576">
      <w:footerReference w:type="even" r:id="rId7"/>
      <w:footerReference w:type="default" r:id="rId8"/>
      <w:pgSz w:w="12240" w:h="15840"/>
      <w:pgMar w:top="1400" w:right="900" w:bottom="900" w:left="14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AD" w:rsidRDefault="006D65AD">
      <w:pPr>
        <w:spacing w:before="0" w:after="0"/>
      </w:pPr>
      <w:r>
        <w:separator/>
      </w:r>
    </w:p>
  </w:endnote>
  <w:endnote w:type="continuationSeparator" w:id="0">
    <w:p w:rsidR="006D65AD" w:rsidRDefault="006D6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4EA9" w:rsidRDefault="001F2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124">
      <w:rPr>
        <w:rStyle w:val="PageNumber"/>
        <w:noProof/>
      </w:rPr>
      <w:t>7</w:t>
    </w:r>
    <w:r>
      <w:rPr>
        <w:rStyle w:val="PageNumber"/>
      </w:rPr>
      <w:fldChar w:fldCharType="end"/>
    </w:r>
  </w:p>
  <w:p w:rsidR="00404EA9" w:rsidRDefault="001F2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AD" w:rsidRDefault="006D65AD">
      <w:pPr>
        <w:spacing w:before="0" w:after="0"/>
      </w:pPr>
      <w:r>
        <w:separator/>
      </w:r>
    </w:p>
  </w:footnote>
  <w:footnote w:type="continuationSeparator" w:id="0">
    <w:p w:rsidR="006D65AD" w:rsidRDefault="006D65A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76"/>
    <w:rsid w:val="000458EA"/>
    <w:rsid w:val="000550E5"/>
    <w:rsid w:val="0007360D"/>
    <w:rsid w:val="00096E75"/>
    <w:rsid w:val="000B2542"/>
    <w:rsid w:val="000C2F3B"/>
    <w:rsid w:val="000D194F"/>
    <w:rsid w:val="000D5D99"/>
    <w:rsid w:val="000E4C75"/>
    <w:rsid w:val="00110322"/>
    <w:rsid w:val="001148DE"/>
    <w:rsid w:val="0012095D"/>
    <w:rsid w:val="00167E84"/>
    <w:rsid w:val="00175F80"/>
    <w:rsid w:val="00191251"/>
    <w:rsid w:val="001A6EDE"/>
    <w:rsid w:val="001F2124"/>
    <w:rsid w:val="00232673"/>
    <w:rsid w:val="00263F5F"/>
    <w:rsid w:val="0027705C"/>
    <w:rsid w:val="00292DA2"/>
    <w:rsid w:val="002C1E0A"/>
    <w:rsid w:val="002D54F2"/>
    <w:rsid w:val="003154FF"/>
    <w:rsid w:val="00355CA1"/>
    <w:rsid w:val="00363F09"/>
    <w:rsid w:val="00367576"/>
    <w:rsid w:val="003A3A95"/>
    <w:rsid w:val="003C083F"/>
    <w:rsid w:val="003D4B98"/>
    <w:rsid w:val="003D7484"/>
    <w:rsid w:val="00407D41"/>
    <w:rsid w:val="00414BDB"/>
    <w:rsid w:val="00511D07"/>
    <w:rsid w:val="005219C1"/>
    <w:rsid w:val="005748B4"/>
    <w:rsid w:val="005F29AB"/>
    <w:rsid w:val="00603260"/>
    <w:rsid w:val="0062492B"/>
    <w:rsid w:val="00630CCE"/>
    <w:rsid w:val="0064013D"/>
    <w:rsid w:val="00675D8B"/>
    <w:rsid w:val="006D325D"/>
    <w:rsid w:val="006D65AD"/>
    <w:rsid w:val="00710700"/>
    <w:rsid w:val="00736E14"/>
    <w:rsid w:val="00744B5E"/>
    <w:rsid w:val="00751F36"/>
    <w:rsid w:val="00787619"/>
    <w:rsid w:val="00790F23"/>
    <w:rsid w:val="0079667F"/>
    <w:rsid w:val="007B791D"/>
    <w:rsid w:val="007F7120"/>
    <w:rsid w:val="00800E2B"/>
    <w:rsid w:val="00893059"/>
    <w:rsid w:val="008977B8"/>
    <w:rsid w:val="008C3DF0"/>
    <w:rsid w:val="009239CB"/>
    <w:rsid w:val="00976E39"/>
    <w:rsid w:val="009C4D5E"/>
    <w:rsid w:val="00A06B9B"/>
    <w:rsid w:val="00A25074"/>
    <w:rsid w:val="00A8559D"/>
    <w:rsid w:val="00B1563E"/>
    <w:rsid w:val="00B31FBA"/>
    <w:rsid w:val="00B342FB"/>
    <w:rsid w:val="00B428CD"/>
    <w:rsid w:val="00C561D3"/>
    <w:rsid w:val="00CB7263"/>
    <w:rsid w:val="00CC2C79"/>
    <w:rsid w:val="00CD3295"/>
    <w:rsid w:val="00D07B5F"/>
    <w:rsid w:val="00D1047C"/>
    <w:rsid w:val="00D60236"/>
    <w:rsid w:val="00D9540B"/>
    <w:rsid w:val="00DE0956"/>
    <w:rsid w:val="00E730D9"/>
    <w:rsid w:val="00EF225B"/>
    <w:rsid w:val="00EF2D6B"/>
    <w:rsid w:val="00F050AA"/>
    <w:rsid w:val="00F569B7"/>
    <w:rsid w:val="00F93862"/>
    <w:rsid w:val="00FC0A74"/>
    <w:rsid w:val="00FE28B4"/>
    <w:rsid w:val="00FE451D"/>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8498">
      <w:bodyDiv w:val="1"/>
      <w:marLeft w:val="0"/>
      <w:marRight w:val="0"/>
      <w:marTop w:val="0"/>
      <w:marBottom w:val="0"/>
      <w:divBdr>
        <w:top w:val="none" w:sz="0" w:space="0" w:color="auto"/>
        <w:left w:val="none" w:sz="0" w:space="0" w:color="auto"/>
        <w:bottom w:val="none" w:sz="0" w:space="0" w:color="auto"/>
        <w:right w:val="none" w:sz="0" w:space="0" w:color="auto"/>
      </w:divBdr>
    </w:div>
    <w:div w:id="132213341">
      <w:bodyDiv w:val="1"/>
      <w:marLeft w:val="0"/>
      <w:marRight w:val="0"/>
      <w:marTop w:val="0"/>
      <w:marBottom w:val="0"/>
      <w:divBdr>
        <w:top w:val="none" w:sz="0" w:space="0" w:color="auto"/>
        <w:left w:val="none" w:sz="0" w:space="0" w:color="auto"/>
        <w:bottom w:val="none" w:sz="0" w:space="0" w:color="auto"/>
        <w:right w:val="none" w:sz="0" w:space="0" w:color="auto"/>
      </w:divBdr>
    </w:div>
    <w:div w:id="625281493">
      <w:bodyDiv w:val="1"/>
      <w:marLeft w:val="0"/>
      <w:marRight w:val="0"/>
      <w:marTop w:val="0"/>
      <w:marBottom w:val="0"/>
      <w:divBdr>
        <w:top w:val="none" w:sz="0" w:space="0" w:color="auto"/>
        <w:left w:val="none" w:sz="0" w:space="0" w:color="auto"/>
        <w:bottom w:val="none" w:sz="0" w:space="0" w:color="auto"/>
        <w:right w:val="none" w:sz="0" w:space="0" w:color="auto"/>
      </w:divBdr>
    </w:div>
    <w:div w:id="16252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McKnight, Michelle - MSHA</cp:lastModifiedBy>
  <cp:revision>2</cp:revision>
  <cp:lastPrinted>2014-08-11T14:39:00Z</cp:lastPrinted>
  <dcterms:created xsi:type="dcterms:W3CDTF">2014-08-11T15:12:00Z</dcterms:created>
  <dcterms:modified xsi:type="dcterms:W3CDTF">2014-08-11T15:12:00Z</dcterms:modified>
</cp:coreProperties>
</file>