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EAA52" w14:textId="77777777"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14:paraId="79E8D717" w14:textId="77777777" w:rsidR="008551CF" w:rsidRDefault="008551CF" w:rsidP="00F06866">
      <w:pPr>
        <w:pStyle w:val="Heading2"/>
        <w:tabs>
          <w:tab w:val="left" w:pos="900"/>
        </w:tabs>
        <w:ind w:right="-180"/>
      </w:pPr>
      <w:r>
        <w:rPr>
          <w:sz w:val="28"/>
        </w:rPr>
        <w:t>(OMB Control Number: 1225-0088)</w:t>
      </w:r>
    </w:p>
    <w:p w14:paraId="74907C3F" w14:textId="77777777" w:rsidR="008551CF" w:rsidRPr="009239AA" w:rsidRDefault="00AF61D4" w:rsidP="00434E33">
      <w:pPr>
        <w:rPr>
          <w:b/>
        </w:rPr>
      </w:pPr>
      <w:r>
        <w:rPr>
          <w:noProof/>
        </w:rPr>
        <mc:AlternateContent>
          <mc:Choice Requires="wps">
            <w:drawing>
              <wp:anchor distT="0" distB="0" distL="114300" distR="114300" simplePos="0" relativeHeight="251658240" behindDoc="0" locked="0" layoutInCell="0" allowOverlap="1" wp14:anchorId="3D65A34A" wp14:editId="7F361C54">
                <wp:simplePos x="0" y="0"/>
                <wp:positionH relativeFrom="column">
                  <wp:posOffset>0</wp:posOffset>
                </wp:positionH>
                <wp:positionV relativeFrom="paragraph">
                  <wp:posOffset>0</wp:posOffset>
                </wp:positionV>
                <wp:extent cx="5943600" cy="0"/>
                <wp:effectExtent l="9525" t="11430" r="9525" b="171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3A6F9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bookmarkStart w:id="0" w:name="_GoBack"/>
      <w:r w:rsidR="00643E77">
        <w:t>National Longitudinal Survey of Youth 1997</w:t>
      </w:r>
      <w:bookmarkEnd w:id="0"/>
    </w:p>
    <w:p w14:paraId="65FB767E" w14:textId="77777777" w:rsidR="008551CF" w:rsidRDefault="008551CF"/>
    <w:p w14:paraId="7AFDB87B" w14:textId="77777777" w:rsidR="008551CF" w:rsidRDefault="008551CF">
      <w:r>
        <w:rPr>
          <w:b/>
        </w:rPr>
        <w:t>PURPOSE</w:t>
      </w:r>
      <w:r w:rsidRPr="009239AA">
        <w:rPr>
          <w:b/>
        </w:rPr>
        <w:t xml:space="preserve">:  </w:t>
      </w:r>
    </w:p>
    <w:p w14:paraId="3E66FB9E" w14:textId="77777777" w:rsidR="008878C1" w:rsidRPr="00A74B6C" w:rsidRDefault="008878C1" w:rsidP="008878C1">
      <w:pPr>
        <w:rPr>
          <w:sz w:val="22"/>
          <w:szCs w:val="22"/>
        </w:rPr>
      </w:pPr>
      <w:r w:rsidRPr="00A74B6C">
        <w:rPr>
          <w:sz w:val="22"/>
          <w:szCs w:val="22"/>
        </w:rPr>
        <w:t>The National Longitudinal Survey of Youth 1997 (NLSY97) is sponsored by the Bureau of Labor Statistics (BLS), and the data are collected under contract with the Center for Human Resource Researcher (CHRR) at the Ohio State University and the National Opinion Research Center (NORC) at the University of Chicago.  The focus of the NLSY97 is to study how people make the transition from full-time schooling to the establishment of their families and careers.  The longitudinal focus of this survey requires information to be collected about the same individuals over many years in order to trace their education, training, work experience, fertility, income, and program participation.</w:t>
      </w:r>
    </w:p>
    <w:p w14:paraId="0FCF9F76" w14:textId="77777777" w:rsidR="008878C1" w:rsidRPr="00A74B6C" w:rsidRDefault="008878C1" w:rsidP="008878C1">
      <w:pPr>
        <w:rPr>
          <w:sz w:val="22"/>
          <w:szCs w:val="22"/>
        </w:rPr>
      </w:pPr>
    </w:p>
    <w:p w14:paraId="2B253B26" w14:textId="77777777" w:rsidR="008878C1" w:rsidRPr="00A74B6C" w:rsidRDefault="008878C1" w:rsidP="008878C1">
      <w:pPr>
        <w:rPr>
          <w:sz w:val="22"/>
          <w:szCs w:val="22"/>
        </w:rPr>
      </w:pPr>
      <w:r w:rsidRPr="00A74B6C">
        <w:rPr>
          <w:sz w:val="22"/>
          <w:szCs w:val="22"/>
        </w:rPr>
        <w:t>The NLSY97 began as an annual in-person survey and continued in that vein through its 15</w:t>
      </w:r>
      <w:r w:rsidRPr="00A74B6C">
        <w:rPr>
          <w:sz w:val="22"/>
          <w:szCs w:val="22"/>
          <w:vertAlign w:val="superscript"/>
        </w:rPr>
        <w:t>th</w:t>
      </w:r>
      <w:r w:rsidRPr="00A74B6C">
        <w:rPr>
          <w:sz w:val="22"/>
          <w:szCs w:val="22"/>
        </w:rPr>
        <w:t xml:space="preserve"> round of data collection, which was conducted from fall 2011 to spring 2012.  In 2013 (Round 16), the NLSY97 transitioned to a biennial in-person data collection schedule. We will make a second transition in 2017 (Round 18) as data collection moves to primarily telephone data collection for the first time. (Round 18 is projected at 70 percent telephone completion compared to 26 percent in Round 17 and 15 percent in Round 16.)</w:t>
      </w:r>
    </w:p>
    <w:p w14:paraId="4E5AED02" w14:textId="77777777" w:rsidR="008878C1" w:rsidRPr="00A74B6C" w:rsidRDefault="008878C1" w:rsidP="008878C1">
      <w:pPr>
        <w:rPr>
          <w:sz w:val="22"/>
          <w:szCs w:val="22"/>
        </w:rPr>
      </w:pPr>
    </w:p>
    <w:p w14:paraId="11433527" w14:textId="77777777" w:rsidR="008878C1" w:rsidRPr="00A74B6C" w:rsidRDefault="008878C1" w:rsidP="008878C1">
      <w:pPr>
        <w:rPr>
          <w:sz w:val="22"/>
          <w:szCs w:val="22"/>
        </w:rPr>
      </w:pPr>
      <w:r w:rsidRPr="00A74B6C">
        <w:rPr>
          <w:sz w:val="22"/>
          <w:szCs w:val="22"/>
        </w:rPr>
        <w:t>In addition, an innovation for Round 18 is the use of the Early Bird incentive strategy that has been in place for many rounds in the NLSY79.  This strategy allows respondents to initiate the data collection process by making the first contact, in return for increased incentive.  Having persuasive written communications becomes more important with such a strategy than with in-person fielding.  So that we can be effective in our communications for Round 18 and thus in motivating NLSY97 respondents to contact us, we propose to supplement routine update of locating information with questions about preferences for mode of contact, habits of information gathering, and topics of interest as they relate to respondents’ interest in the NLSY97.  We hope to use this information to better design and target our early field communications for Round 18 data collection to inform NLSY97 sample members of the Early Bird opportunity and encourage them to contact us to complete their interviews.</w:t>
      </w:r>
    </w:p>
    <w:p w14:paraId="5A5AE153" w14:textId="77777777" w:rsidR="008878C1" w:rsidRPr="00A74B6C" w:rsidRDefault="008878C1" w:rsidP="008878C1">
      <w:pPr>
        <w:rPr>
          <w:sz w:val="22"/>
          <w:szCs w:val="22"/>
        </w:rPr>
      </w:pPr>
    </w:p>
    <w:p w14:paraId="6B8303EB" w14:textId="77777777" w:rsidR="008878C1" w:rsidRPr="00A74B6C" w:rsidRDefault="008878C1" w:rsidP="008878C1">
      <w:pPr>
        <w:rPr>
          <w:sz w:val="22"/>
          <w:szCs w:val="22"/>
        </w:rPr>
      </w:pPr>
      <w:r w:rsidRPr="00A74B6C">
        <w:rPr>
          <w:sz w:val="22"/>
          <w:szCs w:val="22"/>
        </w:rPr>
        <w:t xml:space="preserve">We will seek to collect information on contact preferences from a randomly selected one half of our sample.  Almost 1,900 would receive a communication with a request to provide </w:t>
      </w:r>
      <w:r>
        <w:rPr>
          <w:sz w:val="22"/>
          <w:szCs w:val="22"/>
        </w:rPr>
        <w:t xml:space="preserve">preferred </w:t>
      </w:r>
      <w:r w:rsidRPr="00A74B6C">
        <w:rPr>
          <w:sz w:val="22"/>
          <w:szCs w:val="22"/>
        </w:rPr>
        <w:t>contact information via web update.  Another 2,5</w:t>
      </w:r>
      <w:r>
        <w:rPr>
          <w:sz w:val="22"/>
          <w:szCs w:val="22"/>
        </w:rPr>
        <w:t>00 would receive a</w:t>
      </w:r>
      <w:r w:rsidRPr="00A74B6C">
        <w:rPr>
          <w:sz w:val="22"/>
          <w:szCs w:val="22"/>
        </w:rPr>
        <w:t xml:space="preserve"> request by post</w:t>
      </w:r>
      <w:r>
        <w:rPr>
          <w:sz w:val="22"/>
          <w:szCs w:val="22"/>
        </w:rPr>
        <w:t xml:space="preserve"> </w:t>
      </w:r>
      <w:r w:rsidRPr="00A74B6C">
        <w:rPr>
          <w:sz w:val="22"/>
          <w:szCs w:val="22"/>
        </w:rPr>
        <w:t xml:space="preserve">to provide </w:t>
      </w:r>
      <w:r>
        <w:rPr>
          <w:sz w:val="22"/>
          <w:szCs w:val="22"/>
        </w:rPr>
        <w:t xml:space="preserve">preferred </w:t>
      </w:r>
      <w:r w:rsidRPr="00A74B6C">
        <w:rPr>
          <w:sz w:val="22"/>
          <w:szCs w:val="22"/>
        </w:rPr>
        <w:t xml:space="preserve">contact information via web update.  Individuals selected for </w:t>
      </w:r>
      <w:r>
        <w:rPr>
          <w:sz w:val="22"/>
          <w:szCs w:val="22"/>
        </w:rPr>
        <w:t xml:space="preserve">preferred </w:t>
      </w:r>
      <w:r w:rsidRPr="00A74B6C">
        <w:rPr>
          <w:sz w:val="22"/>
          <w:szCs w:val="22"/>
        </w:rPr>
        <w:t>contact information will receive a prompt two weeks after the initial request; the prompt will go in the opposite mode (initial electronic communication is prompted by post, and vice versa).  Individuals with no electronic contact information on file will receive the postal mailing twice.</w:t>
      </w:r>
    </w:p>
    <w:p w14:paraId="1C3A3540" w14:textId="77777777" w:rsidR="008878C1" w:rsidRPr="00A74B6C" w:rsidRDefault="008878C1" w:rsidP="008878C1">
      <w:pPr>
        <w:rPr>
          <w:sz w:val="22"/>
          <w:szCs w:val="22"/>
        </w:rPr>
      </w:pPr>
    </w:p>
    <w:p w14:paraId="00199ADE" w14:textId="77777777" w:rsidR="008878C1" w:rsidRPr="00A74B6C" w:rsidRDefault="008878C1" w:rsidP="008878C1">
      <w:pPr>
        <w:ind w:firstLine="720"/>
        <w:rPr>
          <w:sz w:val="22"/>
          <w:szCs w:val="22"/>
        </w:rPr>
      </w:pPr>
      <w:r w:rsidRPr="00A74B6C">
        <w:rPr>
          <w:sz w:val="22"/>
          <w:szCs w:val="22"/>
        </w:rPr>
        <w:t>We anticipate achieving the following through this effort:</w:t>
      </w:r>
    </w:p>
    <w:p w14:paraId="7156D61E" w14:textId="77777777" w:rsidR="008878C1" w:rsidRPr="00A74B6C" w:rsidRDefault="008878C1" w:rsidP="008878C1">
      <w:pPr>
        <w:pStyle w:val="ListParagraph"/>
        <w:numPr>
          <w:ilvl w:val="0"/>
          <w:numId w:val="19"/>
        </w:numPr>
        <w:spacing w:after="200"/>
        <w:rPr>
          <w:sz w:val="21"/>
          <w:szCs w:val="21"/>
        </w:rPr>
      </w:pPr>
      <w:r w:rsidRPr="00A74B6C">
        <w:rPr>
          <w:sz w:val="21"/>
          <w:szCs w:val="21"/>
        </w:rPr>
        <w:t>Understanding mode preferences and uses of technology as they might inform our efforts to contact our sample members.</w:t>
      </w:r>
    </w:p>
    <w:p w14:paraId="2B6121D4" w14:textId="77777777" w:rsidR="008878C1" w:rsidRPr="00A74B6C" w:rsidRDefault="008878C1" w:rsidP="008878C1">
      <w:pPr>
        <w:pStyle w:val="ListParagraph"/>
        <w:numPr>
          <w:ilvl w:val="0"/>
          <w:numId w:val="19"/>
        </w:numPr>
        <w:spacing w:after="200"/>
        <w:rPr>
          <w:sz w:val="21"/>
          <w:szCs w:val="21"/>
        </w:rPr>
      </w:pPr>
      <w:r w:rsidRPr="00A74B6C">
        <w:rPr>
          <w:sz w:val="21"/>
          <w:szCs w:val="21"/>
        </w:rPr>
        <w:t>Measuring the relative yield of email vs postal mail in eliciting locator update information. The burden on respondents for this task is similar to that of initiating an Early Bird interview appointment using NORC’s web-based appointment scheduler.</w:t>
      </w:r>
    </w:p>
    <w:p w14:paraId="485B9CE7" w14:textId="77777777" w:rsidR="008878C1" w:rsidRPr="00A74B6C" w:rsidRDefault="008878C1" w:rsidP="008878C1">
      <w:pPr>
        <w:pStyle w:val="ListParagraph"/>
        <w:numPr>
          <w:ilvl w:val="0"/>
          <w:numId w:val="19"/>
        </w:numPr>
        <w:spacing w:after="200"/>
        <w:rPr>
          <w:sz w:val="21"/>
          <w:szCs w:val="21"/>
        </w:rPr>
      </w:pPr>
      <w:r w:rsidRPr="00A74B6C">
        <w:rPr>
          <w:sz w:val="21"/>
          <w:szCs w:val="21"/>
        </w:rPr>
        <w:t xml:space="preserve">Learning about respondents’ interests in topics and news sources that might pertain to the NLSY97, as well as their interest in applications of NLSY97 data in different settings to inform development of project communications. </w:t>
      </w:r>
    </w:p>
    <w:p w14:paraId="5F11654A" w14:textId="77777777" w:rsidR="008878C1" w:rsidRPr="00A74B6C" w:rsidRDefault="008878C1" w:rsidP="008878C1">
      <w:pPr>
        <w:pStyle w:val="ListParagraph"/>
        <w:numPr>
          <w:ilvl w:val="0"/>
          <w:numId w:val="19"/>
        </w:numPr>
        <w:spacing w:after="200" w:line="276" w:lineRule="auto"/>
        <w:rPr>
          <w:sz w:val="21"/>
          <w:szCs w:val="21"/>
        </w:rPr>
      </w:pPr>
      <w:r w:rsidRPr="00A74B6C">
        <w:rPr>
          <w:sz w:val="21"/>
          <w:szCs w:val="21"/>
        </w:rPr>
        <w:t>Increasing respondents’ understanding of the NLSY97 and its value and relevance.</w:t>
      </w:r>
    </w:p>
    <w:p w14:paraId="47D07D3F" w14:textId="77777777" w:rsidR="008551CF" w:rsidRDefault="008551CF"/>
    <w:p w14:paraId="2461B706" w14:textId="77777777" w:rsidR="008551CF" w:rsidRDefault="008551CF" w:rsidP="00434E33">
      <w:pPr>
        <w:pStyle w:val="Header"/>
        <w:tabs>
          <w:tab w:val="clear" w:pos="4320"/>
          <w:tab w:val="clear" w:pos="8640"/>
        </w:tabs>
        <w:rPr>
          <w:b/>
        </w:rPr>
      </w:pPr>
    </w:p>
    <w:p w14:paraId="53B7328D" w14:textId="77777777" w:rsidR="00643E77" w:rsidRDefault="008551CF" w:rsidP="00643E77">
      <w:pPr>
        <w:pStyle w:val="Header"/>
        <w:tabs>
          <w:tab w:val="clear" w:pos="4320"/>
          <w:tab w:val="clear" w:pos="8640"/>
        </w:tabs>
      </w:pPr>
      <w:r w:rsidRPr="00434E33">
        <w:rPr>
          <w:b/>
        </w:rPr>
        <w:lastRenderedPageBreak/>
        <w:t>DESCRIPTION OF RESPONDENTS</w:t>
      </w:r>
      <w:r>
        <w:t xml:space="preserve">: </w:t>
      </w:r>
      <w:r w:rsidR="00643E77">
        <w:t xml:space="preserve">  </w:t>
      </w:r>
    </w:p>
    <w:p w14:paraId="361B2F1A" w14:textId="77777777" w:rsidR="00643E77" w:rsidRPr="008878C1" w:rsidRDefault="00643E77" w:rsidP="00643E77">
      <w:pPr>
        <w:pStyle w:val="Header"/>
        <w:tabs>
          <w:tab w:val="clear" w:pos="4320"/>
          <w:tab w:val="clear" w:pos="8640"/>
        </w:tabs>
        <w:rPr>
          <w:i/>
          <w:sz w:val="21"/>
          <w:szCs w:val="21"/>
        </w:rPr>
      </w:pPr>
      <w:r w:rsidRPr="008878C1">
        <w:rPr>
          <w:sz w:val="21"/>
          <w:szCs w:val="21"/>
        </w:rPr>
        <w:t xml:space="preserve">The NLSY97 sample consists of 8,984 individuals born between 1980 and 1984. At the time of first interview, respondents' ages ranged from 12 to 18. The respondents will </w:t>
      </w:r>
      <w:r w:rsidR="00451624" w:rsidRPr="008878C1">
        <w:rPr>
          <w:sz w:val="21"/>
          <w:szCs w:val="21"/>
        </w:rPr>
        <w:t xml:space="preserve">be </w:t>
      </w:r>
      <w:r w:rsidRPr="008878C1">
        <w:rPr>
          <w:sz w:val="21"/>
          <w:szCs w:val="21"/>
        </w:rPr>
        <w:t xml:space="preserve">32 to 37 at the time of this interim contact.  </w:t>
      </w:r>
    </w:p>
    <w:p w14:paraId="4BEAD727" w14:textId="77777777" w:rsidR="008551CF" w:rsidRDefault="008551CF">
      <w:pPr>
        <w:rPr>
          <w:b/>
        </w:rPr>
      </w:pPr>
    </w:p>
    <w:p w14:paraId="0B4CE3CA" w14:textId="77777777" w:rsidR="008551CF" w:rsidRDefault="008551CF">
      <w:pPr>
        <w:rPr>
          <w:b/>
        </w:rPr>
      </w:pPr>
    </w:p>
    <w:p w14:paraId="1FCB7016" w14:textId="77777777" w:rsidR="008551CF" w:rsidRPr="00F06866" w:rsidRDefault="008551CF">
      <w:pPr>
        <w:rPr>
          <w:b/>
        </w:rPr>
      </w:pPr>
      <w:r>
        <w:rPr>
          <w:b/>
        </w:rPr>
        <w:t>TYPE OF COLLECTION:</w:t>
      </w:r>
      <w:r w:rsidRPr="00F06866">
        <w:t xml:space="preserve"> (Check one)</w:t>
      </w:r>
    </w:p>
    <w:p w14:paraId="5A97BC34" w14:textId="77777777" w:rsidR="008551CF" w:rsidRPr="00434E33" w:rsidRDefault="008551CF" w:rsidP="0096108F">
      <w:pPr>
        <w:pStyle w:val="BodyTextIndent"/>
        <w:tabs>
          <w:tab w:val="left" w:pos="360"/>
        </w:tabs>
        <w:ind w:left="0"/>
        <w:rPr>
          <w:bCs/>
          <w:sz w:val="16"/>
          <w:szCs w:val="16"/>
        </w:rPr>
      </w:pPr>
    </w:p>
    <w:p w14:paraId="0A1C0A49" w14:textId="77777777"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proofErr w:type="gramStart"/>
      <w:r w:rsidR="00643E77">
        <w:rPr>
          <w:bCs/>
          <w:sz w:val="24"/>
        </w:rPr>
        <w:t>x</w:t>
      </w:r>
      <w:r w:rsidRPr="00F06866">
        <w:rPr>
          <w:bCs/>
          <w:sz w:val="24"/>
        </w:rPr>
        <w:t xml:space="preserve"> ]</w:t>
      </w:r>
      <w:proofErr w:type="gramEnd"/>
      <w:r w:rsidRPr="00F06866">
        <w:rPr>
          <w:bCs/>
          <w:sz w:val="24"/>
        </w:rPr>
        <w:t xml:space="preserve"> Customer Satisfaction Survey    </w:t>
      </w:r>
    </w:p>
    <w:p w14:paraId="70C33B81" w14:textId="77777777"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0CCEAB6B" w14:textId="77777777"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F92DC8B" w14:textId="77777777" w:rsidR="008551CF" w:rsidRDefault="008551CF">
      <w:pPr>
        <w:pStyle w:val="Header"/>
        <w:tabs>
          <w:tab w:val="clear" w:pos="4320"/>
          <w:tab w:val="clear" w:pos="8640"/>
        </w:tabs>
      </w:pPr>
    </w:p>
    <w:p w14:paraId="7023B4EF" w14:textId="77777777" w:rsidR="008551CF" w:rsidRDefault="008551CF">
      <w:pPr>
        <w:rPr>
          <w:b/>
        </w:rPr>
      </w:pPr>
      <w:r>
        <w:rPr>
          <w:b/>
        </w:rPr>
        <w:t>CERTIFICATION:</w:t>
      </w:r>
    </w:p>
    <w:p w14:paraId="24E11928" w14:textId="77777777" w:rsidR="008551CF" w:rsidRDefault="008551CF">
      <w:pPr>
        <w:rPr>
          <w:sz w:val="16"/>
          <w:szCs w:val="16"/>
        </w:rPr>
      </w:pPr>
    </w:p>
    <w:p w14:paraId="6A8ECF66" w14:textId="77777777" w:rsidR="008551CF" w:rsidRPr="009C13B9" w:rsidRDefault="008551CF" w:rsidP="008101A5">
      <w:r>
        <w:t xml:space="preserve">I certify the following to be true: </w:t>
      </w:r>
    </w:p>
    <w:p w14:paraId="03B75AEB" w14:textId="77777777" w:rsidR="008551CF" w:rsidRDefault="008551CF" w:rsidP="008101A5">
      <w:pPr>
        <w:pStyle w:val="ListParagraph"/>
        <w:numPr>
          <w:ilvl w:val="0"/>
          <w:numId w:val="14"/>
        </w:numPr>
      </w:pPr>
      <w:r>
        <w:t>The collection is voluntary.</w:t>
      </w:r>
      <w:r w:rsidRPr="00C14CC4">
        <w:t xml:space="preserve"> </w:t>
      </w:r>
    </w:p>
    <w:p w14:paraId="2C279B33" w14:textId="77777777"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679C55A" w14:textId="77777777"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894CEA9" w14:textId="77777777"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FC8EF60" w14:textId="77777777"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A9428BD" w14:textId="77777777"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0EBC5F5" w14:textId="77777777" w:rsidR="008551CF" w:rsidRDefault="008551CF" w:rsidP="009C13B9"/>
    <w:p w14:paraId="0016260B" w14:textId="77777777" w:rsidR="008551CF" w:rsidRDefault="008551CF" w:rsidP="009C13B9">
      <w:r>
        <w:t>Name</w:t>
      </w:r>
      <w:proofErr w:type="gramStart"/>
      <w:r>
        <w:t>:_</w:t>
      </w:r>
      <w:proofErr w:type="gramEnd"/>
      <w:r>
        <w:t>_______________________________________________</w:t>
      </w:r>
    </w:p>
    <w:p w14:paraId="6CBE25E5" w14:textId="77777777" w:rsidR="008551CF" w:rsidRDefault="008551CF" w:rsidP="009C13B9">
      <w:pPr>
        <w:pStyle w:val="ListParagraph"/>
        <w:ind w:left="360"/>
      </w:pPr>
    </w:p>
    <w:p w14:paraId="55C0C158" w14:textId="77777777" w:rsidR="008551CF" w:rsidRDefault="008551CF" w:rsidP="009C13B9">
      <w:r>
        <w:t>To assist review, please provide answers to the following question:</w:t>
      </w:r>
    </w:p>
    <w:p w14:paraId="5EC63DE2" w14:textId="77777777" w:rsidR="008551CF" w:rsidRDefault="008551CF" w:rsidP="009C13B9">
      <w:pPr>
        <w:pStyle w:val="ListParagraph"/>
        <w:ind w:left="360"/>
      </w:pPr>
    </w:p>
    <w:p w14:paraId="7640FD09" w14:textId="77777777" w:rsidR="008551CF" w:rsidRPr="00C86E91" w:rsidRDefault="008551CF" w:rsidP="00C86E91">
      <w:pPr>
        <w:rPr>
          <w:b/>
        </w:rPr>
      </w:pPr>
      <w:r w:rsidRPr="00C86E91">
        <w:rPr>
          <w:b/>
        </w:rPr>
        <w:t>Personally Identifiable Information:</w:t>
      </w:r>
    </w:p>
    <w:p w14:paraId="36383EBA" w14:textId="3ED08668" w:rsidR="008551CF" w:rsidRDefault="008551CF" w:rsidP="00C86E91">
      <w:pPr>
        <w:pStyle w:val="ListParagraph"/>
        <w:numPr>
          <w:ilvl w:val="0"/>
          <w:numId w:val="18"/>
        </w:numPr>
      </w:pPr>
      <w:r>
        <w:t>Is personally identifiable information (PII) collected?  [  ] Yes  [</w:t>
      </w:r>
      <w:r w:rsidR="00082F01">
        <w:t>x</w:t>
      </w:r>
      <w:r>
        <w:t xml:space="preserve"> ]  No </w:t>
      </w:r>
    </w:p>
    <w:p w14:paraId="26CB342C" w14:textId="77777777" w:rsidR="008551CF" w:rsidRDefault="008551CF"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w:t>
      </w:r>
      <w:r w:rsidR="008D69E0">
        <w:t>x</w:t>
      </w:r>
      <w:r>
        <w:t xml:space="preserve"> ] No   </w:t>
      </w:r>
    </w:p>
    <w:p w14:paraId="5C9D4437" w14:textId="77777777" w:rsidR="008551CF" w:rsidRDefault="008551CF" w:rsidP="00C86E91">
      <w:pPr>
        <w:pStyle w:val="ListParagraph"/>
        <w:numPr>
          <w:ilvl w:val="0"/>
          <w:numId w:val="18"/>
        </w:numPr>
      </w:pPr>
      <w:r>
        <w:t xml:space="preserve">If Applicable, has a System or Records Notice been published?  [  ] Yes  [ </w:t>
      </w:r>
      <w:r w:rsidR="008D69E0">
        <w:t>x</w:t>
      </w:r>
      <w:r>
        <w:t xml:space="preserve"> ] No</w:t>
      </w:r>
    </w:p>
    <w:p w14:paraId="184ECFB8" w14:textId="77777777" w:rsidR="008551CF" w:rsidRPr="00C86E91" w:rsidRDefault="008551CF" w:rsidP="00C86E91">
      <w:pPr>
        <w:pStyle w:val="ListParagraph"/>
        <w:ind w:left="0"/>
        <w:rPr>
          <w:b/>
        </w:rPr>
      </w:pPr>
      <w:r>
        <w:rPr>
          <w:b/>
        </w:rPr>
        <w:t>Gifts or Payments:</w:t>
      </w:r>
    </w:p>
    <w:p w14:paraId="2283823D" w14:textId="77777777" w:rsidR="008551CF" w:rsidRDefault="008551CF" w:rsidP="00C86E91">
      <w:r>
        <w:t>Is an incentive (e.g., money or reimbursement of expenses, token of appreciation) provided to participants?  [  ] Yes [</w:t>
      </w:r>
      <w:proofErr w:type="gramStart"/>
      <w:r w:rsidR="00643E77">
        <w:t>x</w:t>
      </w:r>
      <w:r>
        <w:t xml:space="preserve">  ]</w:t>
      </w:r>
      <w:proofErr w:type="gramEnd"/>
      <w:r>
        <w:t xml:space="preserve"> No  </w:t>
      </w:r>
    </w:p>
    <w:p w14:paraId="2A282113" w14:textId="77777777" w:rsidR="008551CF" w:rsidRDefault="008551CF">
      <w:pPr>
        <w:rPr>
          <w:b/>
        </w:rPr>
      </w:pPr>
    </w:p>
    <w:p w14:paraId="6089913E" w14:textId="77777777" w:rsidR="008551CF" w:rsidRDefault="008551CF">
      <w:pPr>
        <w:rPr>
          <w:b/>
        </w:rPr>
      </w:pPr>
    </w:p>
    <w:p w14:paraId="1895F255" w14:textId="77777777" w:rsidR="008551CF" w:rsidRDefault="008551CF">
      <w:pPr>
        <w:rPr>
          <w:b/>
        </w:rPr>
      </w:pPr>
    </w:p>
    <w:p w14:paraId="4B7E758E" w14:textId="77777777" w:rsidR="008551CF" w:rsidRDefault="008551CF">
      <w:pPr>
        <w:rPr>
          <w:b/>
        </w:rPr>
      </w:pPr>
    </w:p>
    <w:p w14:paraId="4D7097C9" w14:textId="77777777" w:rsidR="008551CF" w:rsidRDefault="008551CF" w:rsidP="00C86E91">
      <w:pPr>
        <w:rPr>
          <w:i/>
        </w:rPr>
      </w:pPr>
      <w:r>
        <w:rPr>
          <w:b/>
        </w:rPr>
        <w:t>BURDEN HOURS</w:t>
      </w:r>
      <w:r>
        <w:t xml:space="preserve"> </w:t>
      </w:r>
    </w:p>
    <w:p w14:paraId="737BD3A2" w14:textId="77777777"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14:paraId="2A7F78EC" w14:textId="77777777" w:rsidTr="002D0C7E">
        <w:trPr>
          <w:trHeight w:val="274"/>
        </w:trPr>
        <w:tc>
          <w:tcPr>
            <w:tcW w:w="5418" w:type="dxa"/>
          </w:tcPr>
          <w:p w14:paraId="7072D0FB" w14:textId="77777777" w:rsidR="008551CF" w:rsidRPr="002D0C7E" w:rsidRDefault="008D69E0" w:rsidP="00C8488C">
            <w:pPr>
              <w:rPr>
                <w:b/>
              </w:rPr>
            </w:pPr>
            <w:r>
              <w:rPr>
                <w:b/>
              </w:rPr>
              <w:t>Category of Respondent: Individuals</w:t>
            </w:r>
          </w:p>
        </w:tc>
        <w:tc>
          <w:tcPr>
            <w:tcW w:w="1530" w:type="dxa"/>
          </w:tcPr>
          <w:p w14:paraId="7FC81302" w14:textId="77777777" w:rsidR="008551CF" w:rsidRPr="002D0C7E" w:rsidRDefault="008551CF" w:rsidP="00843796">
            <w:pPr>
              <w:rPr>
                <w:b/>
              </w:rPr>
            </w:pPr>
            <w:r w:rsidRPr="002D0C7E">
              <w:rPr>
                <w:b/>
              </w:rPr>
              <w:t>No. of Respondents</w:t>
            </w:r>
          </w:p>
        </w:tc>
        <w:tc>
          <w:tcPr>
            <w:tcW w:w="1710" w:type="dxa"/>
          </w:tcPr>
          <w:p w14:paraId="398E2E3C" w14:textId="77777777" w:rsidR="008551CF" w:rsidRPr="002D0C7E" w:rsidRDefault="008551CF" w:rsidP="00843796">
            <w:pPr>
              <w:rPr>
                <w:b/>
              </w:rPr>
            </w:pPr>
            <w:r w:rsidRPr="002D0C7E">
              <w:rPr>
                <w:b/>
              </w:rPr>
              <w:t>Participation Time</w:t>
            </w:r>
          </w:p>
        </w:tc>
        <w:tc>
          <w:tcPr>
            <w:tcW w:w="1003" w:type="dxa"/>
          </w:tcPr>
          <w:p w14:paraId="1E908D0A" w14:textId="77777777" w:rsidR="008551CF" w:rsidRPr="002D0C7E" w:rsidRDefault="008551CF" w:rsidP="00843796">
            <w:pPr>
              <w:rPr>
                <w:b/>
              </w:rPr>
            </w:pPr>
            <w:r w:rsidRPr="002D0C7E">
              <w:rPr>
                <w:b/>
              </w:rPr>
              <w:t>Burden</w:t>
            </w:r>
          </w:p>
        </w:tc>
      </w:tr>
      <w:tr w:rsidR="008551CF" w14:paraId="2271AA73" w14:textId="77777777" w:rsidTr="002D0C7E">
        <w:trPr>
          <w:trHeight w:val="274"/>
        </w:trPr>
        <w:tc>
          <w:tcPr>
            <w:tcW w:w="5418" w:type="dxa"/>
          </w:tcPr>
          <w:p w14:paraId="0B83B165" w14:textId="32F8B5D3" w:rsidR="008551CF" w:rsidRDefault="008878C1" w:rsidP="00843796">
            <w:r>
              <w:t>Preferred contact information</w:t>
            </w:r>
          </w:p>
        </w:tc>
        <w:tc>
          <w:tcPr>
            <w:tcW w:w="1530" w:type="dxa"/>
          </w:tcPr>
          <w:p w14:paraId="5639318D" w14:textId="1CD5AAD1" w:rsidR="008551CF" w:rsidRDefault="00F12854" w:rsidP="00843796">
            <w:r>
              <w:t>308</w:t>
            </w:r>
            <w:r w:rsidR="00EE332A">
              <w:t>0</w:t>
            </w:r>
          </w:p>
        </w:tc>
        <w:tc>
          <w:tcPr>
            <w:tcW w:w="1710" w:type="dxa"/>
          </w:tcPr>
          <w:p w14:paraId="6B2EE176" w14:textId="49310792" w:rsidR="008551CF" w:rsidRDefault="008878C1" w:rsidP="00843796">
            <w:r>
              <w:t>7.5</w:t>
            </w:r>
            <w:r w:rsidR="008D69E0">
              <w:t xml:space="preserve"> minutes</w:t>
            </w:r>
          </w:p>
        </w:tc>
        <w:tc>
          <w:tcPr>
            <w:tcW w:w="1003" w:type="dxa"/>
          </w:tcPr>
          <w:p w14:paraId="008C53A6" w14:textId="1D39DA8F" w:rsidR="008551CF" w:rsidRDefault="00F12854" w:rsidP="008878C1">
            <w:r>
              <w:t>385</w:t>
            </w:r>
            <w:r w:rsidR="008D69E0">
              <w:t xml:space="preserve"> hours</w:t>
            </w:r>
          </w:p>
        </w:tc>
      </w:tr>
      <w:tr w:rsidR="008551CF" w14:paraId="3A577C85" w14:textId="77777777" w:rsidTr="002D0C7E">
        <w:trPr>
          <w:trHeight w:val="289"/>
        </w:trPr>
        <w:tc>
          <w:tcPr>
            <w:tcW w:w="5418" w:type="dxa"/>
          </w:tcPr>
          <w:p w14:paraId="7DA4B885" w14:textId="77777777" w:rsidR="008551CF" w:rsidRPr="002D0C7E" w:rsidRDefault="008551CF" w:rsidP="00843796">
            <w:pPr>
              <w:rPr>
                <w:b/>
              </w:rPr>
            </w:pPr>
            <w:r w:rsidRPr="002D0C7E">
              <w:rPr>
                <w:b/>
              </w:rPr>
              <w:t>Totals</w:t>
            </w:r>
          </w:p>
        </w:tc>
        <w:tc>
          <w:tcPr>
            <w:tcW w:w="1530" w:type="dxa"/>
          </w:tcPr>
          <w:p w14:paraId="3347BB3E" w14:textId="3E7AE54B" w:rsidR="008551CF" w:rsidRPr="002D0C7E" w:rsidRDefault="00F12854" w:rsidP="00843796">
            <w:pPr>
              <w:rPr>
                <w:b/>
              </w:rPr>
            </w:pPr>
            <w:r>
              <w:rPr>
                <w:b/>
              </w:rPr>
              <w:t>308</w:t>
            </w:r>
            <w:r w:rsidR="008878C1">
              <w:rPr>
                <w:b/>
              </w:rPr>
              <w:t>0</w:t>
            </w:r>
          </w:p>
        </w:tc>
        <w:tc>
          <w:tcPr>
            <w:tcW w:w="1710" w:type="dxa"/>
          </w:tcPr>
          <w:p w14:paraId="61E71190" w14:textId="77777777" w:rsidR="008551CF" w:rsidRDefault="008D69E0" w:rsidP="00843796">
            <w:r>
              <w:t>7.5 minutes</w:t>
            </w:r>
          </w:p>
        </w:tc>
        <w:tc>
          <w:tcPr>
            <w:tcW w:w="1003" w:type="dxa"/>
          </w:tcPr>
          <w:p w14:paraId="7899AB8F" w14:textId="10C8D588" w:rsidR="008551CF" w:rsidRPr="002D0C7E" w:rsidRDefault="00F12854" w:rsidP="00843796">
            <w:pPr>
              <w:rPr>
                <w:b/>
              </w:rPr>
            </w:pPr>
            <w:r>
              <w:rPr>
                <w:b/>
              </w:rPr>
              <w:t>385</w:t>
            </w:r>
            <w:r w:rsidR="00EE332A">
              <w:rPr>
                <w:b/>
              </w:rPr>
              <w:t xml:space="preserve"> </w:t>
            </w:r>
            <w:r w:rsidR="008D69E0">
              <w:rPr>
                <w:b/>
              </w:rPr>
              <w:t>hours</w:t>
            </w:r>
          </w:p>
        </w:tc>
      </w:tr>
    </w:tbl>
    <w:p w14:paraId="4950BFA0" w14:textId="0397F2EE" w:rsidR="008551CF" w:rsidRDefault="00EE332A" w:rsidP="00F3170F">
      <w:r>
        <w:t xml:space="preserve">*Assumes </w:t>
      </w:r>
      <w:r w:rsidR="00F12854">
        <w:t>response rate of approximately 7</w:t>
      </w:r>
      <w:r>
        <w:t>0 percent</w:t>
      </w:r>
      <w:r w:rsidR="00082F01">
        <w:t xml:space="preserve"> (4400x.70=3080)</w:t>
      </w:r>
    </w:p>
    <w:p w14:paraId="39D437A4" w14:textId="77777777" w:rsidR="008551CF" w:rsidRDefault="008551CF" w:rsidP="00F3170F"/>
    <w:p w14:paraId="1D67523E" w14:textId="4F4C1A81" w:rsidR="008551CF" w:rsidRDefault="008551CF">
      <w:r>
        <w:rPr>
          <w:b/>
        </w:rPr>
        <w:lastRenderedPageBreak/>
        <w:t xml:space="preserve">FEDERAL COST:  </w:t>
      </w:r>
      <w:r>
        <w:t xml:space="preserve">The estimated annual cost to the Federal government is </w:t>
      </w:r>
      <w:r w:rsidR="00EE332A">
        <w:t>$</w:t>
      </w:r>
      <w:r w:rsidR="008878C1">
        <w:t>10,700</w:t>
      </w:r>
      <w:r w:rsidR="00EE332A">
        <w:t xml:space="preserve"> </w:t>
      </w:r>
      <w:r w:rsidR="00F12854">
        <w:t>for printing, mailing, programming the survey, selecting and implementing the sample for the experimental design.</w:t>
      </w:r>
    </w:p>
    <w:p w14:paraId="1FCAC8D3" w14:textId="77777777" w:rsidR="00EE332A" w:rsidRDefault="00EE332A">
      <w:pPr>
        <w:rPr>
          <w:b/>
          <w:bCs/>
          <w:u w:val="single"/>
        </w:rPr>
      </w:pPr>
    </w:p>
    <w:p w14:paraId="41871840" w14:textId="77777777" w:rsidR="008551CF" w:rsidRDefault="008551CF"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76BA21AB" w14:textId="77777777" w:rsidR="008551CF" w:rsidRDefault="008551CF" w:rsidP="00F06866">
      <w:pPr>
        <w:rPr>
          <w:b/>
        </w:rPr>
      </w:pPr>
    </w:p>
    <w:p w14:paraId="5DAA95D4" w14:textId="77777777" w:rsidR="008551CF" w:rsidRDefault="008551CF" w:rsidP="00F06866">
      <w:pPr>
        <w:rPr>
          <w:b/>
        </w:rPr>
      </w:pPr>
      <w:r>
        <w:rPr>
          <w:b/>
        </w:rPr>
        <w:t>The selection of your targeted respondents</w:t>
      </w:r>
    </w:p>
    <w:p w14:paraId="7442D7D4" w14:textId="366540EC"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082F01">
        <w:t>x</w:t>
      </w:r>
      <w:r>
        <w:t>] Yes</w:t>
      </w:r>
      <w:r>
        <w:tab/>
        <w:t>[ ] No</w:t>
      </w:r>
    </w:p>
    <w:p w14:paraId="435EDCD9" w14:textId="77777777" w:rsidR="008551CF" w:rsidRDefault="008551CF" w:rsidP="00636621">
      <w:pPr>
        <w:pStyle w:val="ListParagraph"/>
      </w:pPr>
    </w:p>
    <w:p w14:paraId="294B3BFD" w14:textId="77777777"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6578716D" w14:textId="77777777" w:rsidR="00082F01" w:rsidRDefault="00082F01" w:rsidP="001B0AAA"/>
    <w:p w14:paraId="58A45EAD" w14:textId="52A9B8D8" w:rsidR="00082F01" w:rsidRDefault="00082F01" w:rsidP="001B0AAA">
      <w:r>
        <w:t>One half of our sample will be randomly selected.</w:t>
      </w:r>
    </w:p>
    <w:p w14:paraId="46491381" w14:textId="77777777" w:rsidR="008551CF" w:rsidRDefault="008551CF" w:rsidP="00A403BB">
      <w:pPr>
        <w:pStyle w:val="ListParagraph"/>
      </w:pPr>
    </w:p>
    <w:p w14:paraId="0051F4C6" w14:textId="77777777" w:rsidR="008551CF" w:rsidRDefault="008551CF" w:rsidP="00A403BB"/>
    <w:p w14:paraId="6327FC96" w14:textId="77777777" w:rsidR="008551CF" w:rsidRDefault="008551CF" w:rsidP="00A403BB">
      <w:pPr>
        <w:rPr>
          <w:b/>
        </w:rPr>
      </w:pPr>
    </w:p>
    <w:p w14:paraId="1011EA3A" w14:textId="77777777" w:rsidR="008551CF" w:rsidRDefault="008551CF" w:rsidP="00A403BB">
      <w:pPr>
        <w:rPr>
          <w:b/>
        </w:rPr>
      </w:pPr>
      <w:r>
        <w:rPr>
          <w:b/>
        </w:rPr>
        <w:t>Administration of the Instrument</w:t>
      </w:r>
    </w:p>
    <w:p w14:paraId="1A536BDE" w14:textId="77777777" w:rsidR="008551CF" w:rsidRDefault="008551CF" w:rsidP="00A403BB">
      <w:pPr>
        <w:pStyle w:val="ListParagraph"/>
        <w:numPr>
          <w:ilvl w:val="0"/>
          <w:numId w:val="17"/>
        </w:numPr>
      </w:pPr>
      <w:r>
        <w:t>How will you collect the information? (Check all that apply)</w:t>
      </w:r>
    </w:p>
    <w:p w14:paraId="0D5DF15A" w14:textId="750B6473" w:rsidR="008551CF" w:rsidRDefault="008551CF" w:rsidP="001B0AAA">
      <w:pPr>
        <w:ind w:left="720"/>
      </w:pPr>
      <w:r>
        <w:t>[</w:t>
      </w:r>
      <w:r w:rsidR="00082F01">
        <w:t>x</w:t>
      </w:r>
      <w:r>
        <w:t xml:space="preserve">] Web-based or other forms of Social Media </w:t>
      </w:r>
    </w:p>
    <w:p w14:paraId="6800CB08" w14:textId="77777777" w:rsidR="008551CF" w:rsidRDefault="008551CF" w:rsidP="001B0AAA">
      <w:pPr>
        <w:ind w:left="720"/>
      </w:pPr>
      <w:r>
        <w:t>[  ] Telephone</w:t>
      </w:r>
      <w:r>
        <w:tab/>
      </w:r>
    </w:p>
    <w:p w14:paraId="0179DABC" w14:textId="77777777" w:rsidR="008551CF" w:rsidRDefault="008551CF" w:rsidP="001B0AAA">
      <w:pPr>
        <w:ind w:left="720"/>
      </w:pPr>
      <w:r>
        <w:t>[  ] In-person</w:t>
      </w:r>
      <w:r>
        <w:tab/>
      </w:r>
    </w:p>
    <w:p w14:paraId="3AC91632" w14:textId="77777777" w:rsidR="008551CF" w:rsidRDefault="008551CF" w:rsidP="001B0AAA">
      <w:pPr>
        <w:ind w:left="720"/>
      </w:pPr>
      <w:r>
        <w:t xml:space="preserve">[  ] Mail </w:t>
      </w:r>
    </w:p>
    <w:p w14:paraId="4F6542F9" w14:textId="77777777" w:rsidR="008551CF" w:rsidRDefault="008551CF" w:rsidP="001B0AAA">
      <w:pPr>
        <w:ind w:left="720"/>
      </w:pPr>
      <w:r>
        <w:t>[  ] Other, Explain</w:t>
      </w:r>
    </w:p>
    <w:p w14:paraId="7AC72258" w14:textId="5A625CA0" w:rsidR="008551CF" w:rsidRDefault="008551CF" w:rsidP="00F24CFC">
      <w:pPr>
        <w:pStyle w:val="ListParagraph"/>
        <w:numPr>
          <w:ilvl w:val="0"/>
          <w:numId w:val="17"/>
        </w:numPr>
      </w:pPr>
      <w:r>
        <w:t>Will interviewers or facilitators be used?  [  ] Yes [</w:t>
      </w:r>
      <w:r w:rsidR="00082F01">
        <w:t>x</w:t>
      </w:r>
      <w:r>
        <w:t xml:space="preserve"> ] No</w:t>
      </w:r>
    </w:p>
    <w:p w14:paraId="447D8CA5" w14:textId="77777777" w:rsidR="008551CF" w:rsidRDefault="008551CF" w:rsidP="00F24CFC">
      <w:pPr>
        <w:pStyle w:val="ListParagraph"/>
        <w:ind w:left="360"/>
      </w:pPr>
      <w:r>
        <w:t xml:space="preserve"> </w:t>
      </w:r>
    </w:p>
    <w:p w14:paraId="1F896764" w14:textId="77777777" w:rsidR="008551CF" w:rsidRPr="00F24CFC" w:rsidRDefault="008551CF" w:rsidP="0024521E">
      <w:pPr>
        <w:rPr>
          <w:b/>
        </w:rPr>
      </w:pPr>
      <w:r w:rsidRPr="00F24CFC">
        <w:rPr>
          <w:b/>
        </w:rPr>
        <w:t>Please make sure that all instruments, instructions, and scripts are submitted with the request.</w:t>
      </w:r>
    </w:p>
    <w:p w14:paraId="75502BCF" w14:textId="77777777"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FADA527" w14:textId="77777777" w:rsidR="008551CF" w:rsidRDefault="008551CF" w:rsidP="00F24CFC">
      <w:pPr>
        <w:rPr>
          <w:b/>
        </w:rPr>
      </w:pPr>
    </w:p>
    <w:p w14:paraId="63A593DF" w14:textId="77777777" w:rsidR="008551CF" w:rsidRDefault="00AF61D4" w:rsidP="00F24CFC">
      <w:pPr>
        <w:rPr>
          <w:b/>
        </w:rPr>
      </w:pPr>
      <w:r>
        <w:rPr>
          <w:noProof/>
        </w:rPr>
        <mc:AlternateContent>
          <mc:Choice Requires="wps">
            <w:drawing>
              <wp:anchor distT="0" distB="0" distL="114300" distR="114300" simplePos="0" relativeHeight="251659264" behindDoc="0" locked="0" layoutInCell="0" allowOverlap="1" wp14:anchorId="59E9C989" wp14:editId="78E572E5">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D861E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6226AF85" w14:textId="77777777"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14:paraId="01287589" w14:textId="77777777" w:rsidR="008551CF" w:rsidRPr="008F50D4" w:rsidRDefault="008551CF" w:rsidP="00F24CFC"/>
    <w:p w14:paraId="0831B1AF" w14:textId="77777777"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757A40CB" w14:textId="77777777" w:rsidR="008551CF" w:rsidRPr="008F50D4" w:rsidRDefault="008551CF" w:rsidP="00F24CFC">
      <w:pPr>
        <w:pStyle w:val="Header"/>
        <w:tabs>
          <w:tab w:val="clear" w:pos="4320"/>
          <w:tab w:val="clear" w:pos="8640"/>
        </w:tabs>
        <w:rPr>
          <w:b/>
        </w:rPr>
      </w:pPr>
    </w:p>
    <w:p w14:paraId="6E149641" w14:textId="77777777"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26D5306E" w14:textId="77777777" w:rsidR="008551CF" w:rsidRPr="008F50D4" w:rsidRDefault="008551CF" w:rsidP="00F24CFC">
      <w:pPr>
        <w:rPr>
          <w:b/>
        </w:rPr>
      </w:pPr>
    </w:p>
    <w:p w14:paraId="5BAFA654" w14:textId="77777777"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7C8CD175" w14:textId="77777777" w:rsidR="008551CF" w:rsidRPr="008F50D4" w:rsidRDefault="008551CF" w:rsidP="00F24CFC">
      <w:pPr>
        <w:pStyle w:val="BodyTextIndent"/>
        <w:tabs>
          <w:tab w:val="left" w:pos="360"/>
        </w:tabs>
        <w:ind w:left="0"/>
        <w:rPr>
          <w:bCs/>
          <w:sz w:val="24"/>
          <w:szCs w:val="24"/>
        </w:rPr>
      </w:pPr>
    </w:p>
    <w:p w14:paraId="414C79C1" w14:textId="77777777"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14:paraId="2DE7AB85" w14:textId="77777777" w:rsidR="008551CF" w:rsidRDefault="008551CF" w:rsidP="00F24CFC">
      <w:pPr>
        <w:rPr>
          <w:sz w:val="16"/>
          <w:szCs w:val="16"/>
        </w:rPr>
      </w:pPr>
    </w:p>
    <w:p w14:paraId="2BABCEF5" w14:textId="77777777" w:rsidR="008551CF" w:rsidRDefault="008551CF" w:rsidP="00F24CFC">
      <w:r w:rsidRPr="00C86E91">
        <w:rPr>
          <w:b/>
        </w:rPr>
        <w:t>Personally Identifiable Information:</w:t>
      </w:r>
      <w:r>
        <w:rPr>
          <w:b/>
        </w:rPr>
        <w:t xml:space="preserve">  </w:t>
      </w:r>
      <w:r>
        <w:t xml:space="preserve">Provide answers to the questions.  </w:t>
      </w:r>
    </w:p>
    <w:p w14:paraId="792F44F9" w14:textId="77777777" w:rsidR="008551CF" w:rsidRPr="008F50D4" w:rsidRDefault="008551CF" w:rsidP="00F24CFC"/>
    <w:p w14:paraId="2575F899" w14:textId="77777777"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39CECE0A" w14:textId="77777777" w:rsidR="008551CF" w:rsidRDefault="008551CF" w:rsidP="00F24CFC">
      <w:pPr>
        <w:rPr>
          <w:b/>
        </w:rPr>
      </w:pPr>
    </w:p>
    <w:p w14:paraId="4DC321E9" w14:textId="77777777" w:rsidR="008551CF" w:rsidRDefault="008551CF" w:rsidP="00F24CFC">
      <w:pPr>
        <w:rPr>
          <w:b/>
        </w:rPr>
      </w:pPr>
      <w:r>
        <w:rPr>
          <w:b/>
        </w:rPr>
        <w:t>BURDEN HOURS:</w:t>
      </w:r>
    </w:p>
    <w:p w14:paraId="51F8BE09" w14:textId="77777777"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14:paraId="4E9F49AB" w14:textId="77777777" w:rsidR="008551CF" w:rsidRDefault="008551CF" w:rsidP="00F24CFC">
      <w:r w:rsidRPr="008F50D4">
        <w:rPr>
          <w:b/>
        </w:rPr>
        <w:t>No</w:t>
      </w:r>
      <w:r>
        <w:rPr>
          <w:b/>
        </w:rPr>
        <w:t>.</w:t>
      </w:r>
      <w:r w:rsidRPr="008F50D4">
        <w:rPr>
          <w:b/>
        </w:rPr>
        <w:t xml:space="preserve"> of Respondents:</w:t>
      </w:r>
      <w:r>
        <w:t xml:space="preserve">  Provide an estimate of the Number of respondents.</w:t>
      </w:r>
    </w:p>
    <w:p w14:paraId="4FD9FC43" w14:textId="77777777" w:rsidR="008551CF" w:rsidRDefault="008551CF" w:rsidP="00F24CFC">
      <w:r>
        <w:rPr>
          <w:b/>
        </w:rPr>
        <w:t xml:space="preserve">Participation Time:  </w:t>
      </w:r>
      <w:r>
        <w:t>Provide an estimate of the amount of time required for a respondent to participate (e.g. fill out a survey or participate in a focus group)</w:t>
      </w:r>
    </w:p>
    <w:p w14:paraId="78AF79B1" w14:textId="77777777"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14:paraId="7EDC75F4" w14:textId="77777777" w:rsidR="008551CF" w:rsidRPr="006832D9" w:rsidRDefault="008551CF" w:rsidP="00F24CFC">
      <w:pPr>
        <w:keepNext/>
        <w:keepLines/>
        <w:rPr>
          <w:b/>
        </w:rPr>
      </w:pPr>
    </w:p>
    <w:p w14:paraId="6AA61F2E" w14:textId="77777777" w:rsidR="008551CF" w:rsidRDefault="008551CF" w:rsidP="00F24CFC">
      <w:pPr>
        <w:rPr>
          <w:b/>
        </w:rPr>
      </w:pPr>
      <w:r>
        <w:rPr>
          <w:b/>
        </w:rPr>
        <w:t xml:space="preserve">FEDERAL COST: </w:t>
      </w:r>
      <w:r>
        <w:t>Provide an estimate of the annual cost to the Federal government.</w:t>
      </w:r>
    </w:p>
    <w:p w14:paraId="02070633" w14:textId="77777777" w:rsidR="008551CF" w:rsidRDefault="008551CF" w:rsidP="00F24CFC">
      <w:pPr>
        <w:rPr>
          <w:b/>
          <w:bCs/>
          <w:u w:val="single"/>
        </w:rPr>
      </w:pPr>
    </w:p>
    <w:p w14:paraId="628587E0" w14:textId="77777777"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37BA82CE" w14:textId="77777777" w:rsidR="008551CF" w:rsidRDefault="008551CF" w:rsidP="00F24CFC">
      <w:pPr>
        <w:rPr>
          <w:b/>
        </w:rPr>
      </w:pPr>
    </w:p>
    <w:p w14:paraId="0938EEEF" w14:textId="77777777"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6832EEFC" w14:textId="77777777" w:rsidR="008551CF" w:rsidRDefault="008551CF" w:rsidP="00F24CFC">
      <w:pPr>
        <w:rPr>
          <w:b/>
        </w:rPr>
      </w:pPr>
    </w:p>
    <w:p w14:paraId="0507212D" w14:textId="77777777"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D9076D6" w14:textId="77777777" w:rsidR="008551CF" w:rsidRDefault="008551CF" w:rsidP="00F24CFC">
      <w:pPr>
        <w:pStyle w:val="ListParagraph"/>
        <w:ind w:left="360"/>
      </w:pPr>
    </w:p>
    <w:p w14:paraId="2A2BF87D" w14:textId="77777777" w:rsidR="008551CF" w:rsidRPr="00F24CFC" w:rsidRDefault="008551CF" w:rsidP="00F24CFC">
      <w:pPr>
        <w:rPr>
          <w:b/>
        </w:rPr>
      </w:pPr>
      <w:r w:rsidRPr="00F24CFC">
        <w:rPr>
          <w:b/>
        </w:rPr>
        <w:t>Please make sure that all instruments, instructions, and scripts are submitted with the request.</w:t>
      </w:r>
    </w:p>
    <w:p w14:paraId="73E899EA" w14:textId="77777777" w:rsidR="008551CF" w:rsidRDefault="008551CF" w:rsidP="00F24CFC">
      <w:pPr>
        <w:tabs>
          <w:tab w:val="left" w:pos="5670"/>
        </w:tabs>
        <w:suppressAutoHyphens/>
      </w:pPr>
    </w:p>
    <w:sectPr w:rsidR="008551C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57B4" w14:textId="77777777" w:rsidR="008551CF" w:rsidRDefault="008551CF">
      <w:r>
        <w:separator/>
      </w:r>
    </w:p>
  </w:endnote>
  <w:endnote w:type="continuationSeparator" w:id="0">
    <w:p w14:paraId="2A5FCFBC" w14:textId="77777777" w:rsidR="008551CF" w:rsidRDefault="0085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D6E40" w14:textId="77777777"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51466">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34D67" w14:textId="77777777" w:rsidR="008551CF" w:rsidRDefault="008551CF">
      <w:r>
        <w:separator/>
      </w:r>
    </w:p>
  </w:footnote>
  <w:footnote w:type="continuationSeparator" w:id="0">
    <w:p w14:paraId="3D5F2F22" w14:textId="77777777" w:rsidR="008551CF" w:rsidRDefault="00855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5884033"/>
    <w:multiLevelType w:val="hybridMultilevel"/>
    <w:tmpl w:val="0D2A7288"/>
    <w:lvl w:ilvl="0" w:tplc="5B1A7F38">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82F01"/>
    <w:rsid w:val="000B2838"/>
    <w:rsid w:val="000D44CA"/>
    <w:rsid w:val="000E200B"/>
    <w:rsid w:val="000F68BE"/>
    <w:rsid w:val="001927A4"/>
    <w:rsid w:val="00194AC6"/>
    <w:rsid w:val="001A1F7E"/>
    <w:rsid w:val="001A23B0"/>
    <w:rsid w:val="001A25CC"/>
    <w:rsid w:val="001B0AAA"/>
    <w:rsid w:val="001C39F7"/>
    <w:rsid w:val="00203C52"/>
    <w:rsid w:val="00237B48"/>
    <w:rsid w:val="0024521E"/>
    <w:rsid w:val="00263C3D"/>
    <w:rsid w:val="00274D0B"/>
    <w:rsid w:val="002B3C95"/>
    <w:rsid w:val="002D0B92"/>
    <w:rsid w:val="002D0C7E"/>
    <w:rsid w:val="003D5BBE"/>
    <w:rsid w:val="003E3C61"/>
    <w:rsid w:val="003F1C5B"/>
    <w:rsid w:val="00434E33"/>
    <w:rsid w:val="00441434"/>
    <w:rsid w:val="00451624"/>
    <w:rsid w:val="0045264C"/>
    <w:rsid w:val="0047057C"/>
    <w:rsid w:val="004876EC"/>
    <w:rsid w:val="004D6E14"/>
    <w:rsid w:val="005009B0"/>
    <w:rsid w:val="00533234"/>
    <w:rsid w:val="00591A35"/>
    <w:rsid w:val="005A1006"/>
    <w:rsid w:val="005E714A"/>
    <w:rsid w:val="006140A0"/>
    <w:rsid w:val="00636621"/>
    <w:rsid w:val="00642B49"/>
    <w:rsid w:val="00643E77"/>
    <w:rsid w:val="006832D9"/>
    <w:rsid w:val="0069403B"/>
    <w:rsid w:val="006F3DDE"/>
    <w:rsid w:val="00704678"/>
    <w:rsid w:val="007425E7"/>
    <w:rsid w:val="00802607"/>
    <w:rsid w:val="008101A5"/>
    <w:rsid w:val="00822664"/>
    <w:rsid w:val="00843796"/>
    <w:rsid w:val="008551CF"/>
    <w:rsid w:val="008878C1"/>
    <w:rsid w:val="00895229"/>
    <w:rsid w:val="008D69E0"/>
    <w:rsid w:val="008F0203"/>
    <w:rsid w:val="008F50D4"/>
    <w:rsid w:val="009239AA"/>
    <w:rsid w:val="00935ADA"/>
    <w:rsid w:val="00946B6C"/>
    <w:rsid w:val="00955A71"/>
    <w:rsid w:val="0096108F"/>
    <w:rsid w:val="009C13B9"/>
    <w:rsid w:val="009D01A2"/>
    <w:rsid w:val="009F5923"/>
    <w:rsid w:val="00A403BB"/>
    <w:rsid w:val="00A674DF"/>
    <w:rsid w:val="00A83AA6"/>
    <w:rsid w:val="00AE1809"/>
    <w:rsid w:val="00AF61D4"/>
    <w:rsid w:val="00B1164B"/>
    <w:rsid w:val="00B51466"/>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54FE"/>
    <w:rsid w:val="00E86CC6"/>
    <w:rsid w:val="00EB56B3"/>
    <w:rsid w:val="00ED6492"/>
    <w:rsid w:val="00EE332A"/>
    <w:rsid w:val="00EF2095"/>
    <w:rsid w:val="00F06866"/>
    <w:rsid w:val="00F12854"/>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9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semiHidden/>
    <w:unhideWhenUsed/>
    <w:rsid w:val="00643E77"/>
    <w:rPr>
      <w:color w:val="00467F"/>
      <w:u w:val="single"/>
    </w:rPr>
  </w:style>
  <w:style w:type="character" w:styleId="Strong">
    <w:name w:val="Strong"/>
    <w:basedOn w:val="DefaultParagraphFont"/>
    <w:uiPriority w:val="22"/>
    <w:qFormat/>
    <w:locked/>
    <w:rsid w:val="00643E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semiHidden/>
    <w:unhideWhenUsed/>
    <w:rsid w:val="00643E77"/>
    <w:rPr>
      <w:color w:val="00467F"/>
      <w:u w:val="single"/>
    </w:rPr>
  </w:style>
  <w:style w:type="character" w:styleId="Strong">
    <w:name w:val="Strong"/>
    <w:basedOn w:val="DefaultParagraphFont"/>
    <w:uiPriority w:val="22"/>
    <w:qFormat/>
    <w:locked/>
    <w:rsid w:val="00643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13360">
      <w:bodyDiv w:val="1"/>
      <w:marLeft w:val="0"/>
      <w:marRight w:val="0"/>
      <w:marTop w:val="0"/>
      <w:marBottom w:val="0"/>
      <w:divBdr>
        <w:top w:val="none" w:sz="0" w:space="0" w:color="auto"/>
        <w:left w:val="none" w:sz="0" w:space="0" w:color="auto"/>
        <w:bottom w:val="none" w:sz="0" w:space="0" w:color="auto"/>
        <w:right w:val="none" w:sz="0" w:space="0" w:color="auto"/>
      </w:divBdr>
      <w:divsChild>
        <w:div w:id="1453091349">
          <w:marLeft w:val="0"/>
          <w:marRight w:val="0"/>
          <w:marTop w:val="0"/>
          <w:marBottom w:val="0"/>
          <w:divBdr>
            <w:top w:val="none" w:sz="0" w:space="0" w:color="auto"/>
            <w:left w:val="single" w:sz="6" w:space="0" w:color="DDDDDD"/>
            <w:bottom w:val="single" w:sz="6" w:space="0" w:color="DDDDDD"/>
            <w:right w:val="single" w:sz="6" w:space="0" w:color="DDDDDD"/>
          </w:divBdr>
          <w:divsChild>
            <w:div w:id="185338429">
              <w:marLeft w:val="0"/>
              <w:marRight w:val="0"/>
              <w:marTop w:val="0"/>
              <w:marBottom w:val="0"/>
              <w:divBdr>
                <w:top w:val="none" w:sz="0" w:space="0" w:color="auto"/>
                <w:left w:val="none" w:sz="0" w:space="0" w:color="auto"/>
                <w:bottom w:val="none" w:sz="0" w:space="0" w:color="auto"/>
                <w:right w:val="none" w:sz="0" w:space="0" w:color="auto"/>
              </w:divBdr>
              <w:divsChild>
                <w:div w:id="271473080">
                  <w:marLeft w:val="0"/>
                  <w:marRight w:val="0"/>
                  <w:marTop w:val="0"/>
                  <w:marBottom w:val="0"/>
                  <w:divBdr>
                    <w:top w:val="none" w:sz="0" w:space="0" w:color="auto"/>
                    <w:left w:val="none" w:sz="0" w:space="0" w:color="auto"/>
                    <w:bottom w:val="none" w:sz="0" w:space="0" w:color="auto"/>
                    <w:right w:val="none" w:sz="0" w:space="0" w:color="auto"/>
                  </w:divBdr>
                  <w:divsChild>
                    <w:div w:id="460264733">
                      <w:marLeft w:val="0"/>
                      <w:marRight w:val="0"/>
                      <w:marTop w:val="0"/>
                      <w:marBottom w:val="0"/>
                      <w:divBdr>
                        <w:top w:val="none" w:sz="0" w:space="0" w:color="auto"/>
                        <w:left w:val="none" w:sz="0" w:space="0" w:color="auto"/>
                        <w:bottom w:val="none" w:sz="0" w:space="0" w:color="auto"/>
                        <w:right w:val="none" w:sz="0" w:space="0" w:color="auto"/>
                      </w:divBdr>
                      <w:divsChild>
                        <w:div w:id="1043560844">
                          <w:marLeft w:val="0"/>
                          <w:marRight w:val="-14400"/>
                          <w:marTop w:val="0"/>
                          <w:marBottom w:val="0"/>
                          <w:divBdr>
                            <w:top w:val="none" w:sz="0" w:space="0" w:color="auto"/>
                            <w:left w:val="none" w:sz="0" w:space="0" w:color="auto"/>
                            <w:bottom w:val="none" w:sz="0" w:space="0" w:color="auto"/>
                            <w:right w:val="none" w:sz="0" w:space="0" w:color="auto"/>
                          </w:divBdr>
                          <w:divsChild>
                            <w:div w:id="963999647">
                              <w:marLeft w:val="0"/>
                              <w:marRight w:val="0"/>
                              <w:marTop w:val="0"/>
                              <w:marBottom w:val="0"/>
                              <w:divBdr>
                                <w:top w:val="none" w:sz="0" w:space="0" w:color="auto"/>
                                <w:left w:val="none" w:sz="0" w:space="0" w:color="auto"/>
                                <w:bottom w:val="none" w:sz="0" w:space="0" w:color="auto"/>
                                <w:right w:val="none" w:sz="0" w:space="0" w:color="auto"/>
                              </w:divBdr>
                              <w:divsChild>
                                <w:div w:id="1123842421">
                                  <w:marLeft w:val="0"/>
                                  <w:marRight w:val="0"/>
                                  <w:marTop w:val="0"/>
                                  <w:marBottom w:val="0"/>
                                  <w:divBdr>
                                    <w:top w:val="none" w:sz="0" w:space="0" w:color="auto"/>
                                    <w:left w:val="none" w:sz="0" w:space="0" w:color="auto"/>
                                    <w:bottom w:val="none" w:sz="0" w:space="0" w:color="auto"/>
                                    <w:right w:val="none" w:sz="0" w:space="0" w:color="auto"/>
                                  </w:divBdr>
                                  <w:divsChild>
                                    <w:div w:id="774133948">
                                      <w:marLeft w:val="0"/>
                                      <w:marRight w:val="0"/>
                                      <w:marTop w:val="0"/>
                                      <w:marBottom w:val="0"/>
                                      <w:divBdr>
                                        <w:top w:val="none" w:sz="0" w:space="0" w:color="auto"/>
                                        <w:left w:val="none" w:sz="0" w:space="0" w:color="auto"/>
                                        <w:bottom w:val="none" w:sz="0" w:space="0" w:color="auto"/>
                                        <w:right w:val="none" w:sz="0" w:space="0" w:color="auto"/>
                                      </w:divBdr>
                                      <w:divsChild>
                                        <w:div w:id="1003320703">
                                          <w:marLeft w:val="0"/>
                                          <w:marRight w:val="0"/>
                                          <w:marTop w:val="0"/>
                                          <w:marBottom w:val="0"/>
                                          <w:divBdr>
                                            <w:top w:val="none" w:sz="0" w:space="0" w:color="auto"/>
                                            <w:left w:val="none" w:sz="0" w:space="0" w:color="auto"/>
                                            <w:bottom w:val="none" w:sz="0" w:space="0" w:color="auto"/>
                                            <w:right w:val="none" w:sz="0" w:space="0" w:color="auto"/>
                                          </w:divBdr>
                                          <w:divsChild>
                                            <w:div w:id="1634366197">
                                              <w:marLeft w:val="0"/>
                                              <w:marRight w:val="0"/>
                                              <w:marTop w:val="0"/>
                                              <w:marBottom w:val="0"/>
                                              <w:divBdr>
                                                <w:top w:val="none" w:sz="0" w:space="0" w:color="auto"/>
                                                <w:left w:val="none" w:sz="0" w:space="0" w:color="auto"/>
                                                <w:bottom w:val="none" w:sz="0" w:space="0" w:color="auto"/>
                                                <w:right w:val="none" w:sz="0" w:space="0" w:color="auto"/>
                                              </w:divBdr>
                                              <w:divsChild>
                                                <w:div w:id="975259125">
                                                  <w:marLeft w:val="0"/>
                                                  <w:marRight w:val="0"/>
                                                  <w:marTop w:val="0"/>
                                                  <w:marBottom w:val="0"/>
                                                  <w:divBdr>
                                                    <w:top w:val="none" w:sz="0" w:space="0" w:color="auto"/>
                                                    <w:left w:val="none" w:sz="0" w:space="0" w:color="auto"/>
                                                    <w:bottom w:val="none" w:sz="0" w:space="0" w:color="auto"/>
                                                    <w:right w:val="none" w:sz="0" w:space="0" w:color="auto"/>
                                                  </w:divBdr>
                                                  <w:divsChild>
                                                    <w:div w:id="1146706495">
                                                      <w:marLeft w:val="0"/>
                                                      <w:marRight w:val="0"/>
                                                      <w:marTop w:val="0"/>
                                                      <w:marBottom w:val="0"/>
                                                      <w:divBdr>
                                                        <w:top w:val="none" w:sz="0" w:space="0" w:color="auto"/>
                                                        <w:left w:val="none" w:sz="0" w:space="0" w:color="auto"/>
                                                        <w:bottom w:val="none" w:sz="0" w:space="0" w:color="auto"/>
                                                        <w:right w:val="none" w:sz="0" w:space="0" w:color="auto"/>
                                                      </w:divBdr>
                                                      <w:divsChild>
                                                        <w:div w:id="72313235">
                                                          <w:marLeft w:val="0"/>
                                                          <w:marRight w:val="0"/>
                                                          <w:marTop w:val="0"/>
                                                          <w:marBottom w:val="0"/>
                                                          <w:divBdr>
                                                            <w:top w:val="none" w:sz="0" w:space="0" w:color="auto"/>
                                                            <w:left w:val="none" w:sz="0" w:space="0" w:color="auto"/>
                                                            <w:bottom w:val="none" w:sz="0" w:space="0" w:color="auto"/>
                                                            <w:right w:val="none" w:sz="0" w:space="0" w:color="auto"/>
                                                          </w:divBdr>
                                                          <w:divsChild>
                                                            <w:div w:id="1125924385">
                                                              <w:marLeft w:val="0"/>
                                                              <w:marRight w:val="0"/>
                                                              <w:marTop w:val="0"/>
                                                              <w:marBottom w:val="0"/>
                                                              <w:divBdr>
                                                                <w:top w:val="none" w:sz="0" w:space="0" w:color="auto"/>
                                                                <w:left w:val="none" w:sz="0" w:space="0" w:color="auto"/>
                                                                <w:bottom w:val="none" w:sz="0" w:space="0" w:color="auto"/>
                                                                <w:right w:val="none" w:sz="0" w:space="0" w:color="auto"/>
                                                              </w:divBdr>
                                                              <w:divsChild>
                                                                <w:div w:id="1829445472">
                                                                  <w:marLeft w:val="0"/>
                                                                  <w:marRight w:val="0"/>
                                                                  <w:marTop w:val="0"/>
                                                                  <w:marBottom w:val="0"/>
                                                                  <w:divBdr>
                                                                    <w:top w:val="none" w:sz="0" w:space="0" w:color="auto"/>
                                                                    <w:left w:val="none" w:sz="0" w:space="0" w:color="auto"/>
                                                                    <w:bottom w:val="none" w:sz="0" w:space="0" w:color="auto"/>
                                                                    <w:right w:val="none" w:sz="0" w:space="0" w:color="auto"/>
                                                                  </w:divBdr>
                                                                  <w:divsChild>
                                                                    <w:div w:id="2050765266">
                                                                      <w:marLeft w:val="0"/>
                                                                      <w:marRight w:val="0"/>
                                                                      <w:marTop w:val="0"/>
                                                                      <w:marBottom w:val="0"/>
                                                                      <w:divBdr>
                                                                        <w:top w:val="none" w:sz="0" w:space="0" w:color="auto"/>
                                                                        <w:left w:val="none" w:sz="0" w:space="0" w:color="auto"/>
                                                                        <w:bottom w:val="none" w:sz="0" w:space="0" w:color="auto"/>
                                                                        <w:right w:val="none" w:sz="0" w:space="0" w:color="auto"/>
                                                                      </w:divBdr>
                                                                      <w:divsChild>
                                                                        <w:div w:id="2020350270">
                                                                          <w:marLeft w:val="0"/>
                                                                          <w:marRight w:val="0"/>
                                                                          <w:marTop w:val="0"/>
                                                                          <w:marBottom w:val="0"/>
                                                                          <w:divBdr>
                                                                            <w:top w:val="none" w:sz="0" w:space="0" w:color="auto"/>
                                                                            <w:left w:val="none" w:sz="0" w:space="0" w:color="auto"/>
                                                                            <w:bottom w:val="none" w:sz="0" w:space="0" w:color="auto"/>
                                                                            <w:right w:val="none" w:sz="0" w:space="0" w:color="auto"/>
                                                                          </w:divBdr>
                                                                          <w:divsChild>
                                                                            <w:div w:id="4638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8177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Amoah, Myaa P - OASAM OCIO CTR</cp:lastModifiedBy>
  <cp:revision>2</cp:revision>
  <cp:lastPrinted>2010-10-04T16:59:00Z</cp:lastPrinted>
  <dcterms:created xsi:type="dcterms:W3CDTF">2017-05-01T16:57:00Z</dcterms:created>
  <dcterms:modified xsi:type="dcterms:W3CDTF">2017-05-01T16:57:00Z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