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45C" w:rsidRPr="00072F3C" w:rsidRDefault="002C245C" w:rsidP="00B925DE">
      <w:pPr>
        <w:jc w:val="center"/>
        <w:outlineLvl w:val="0"/>
        <w:rPr>
          <w:rFonts w:ascii="Courier New" w:hAnsi="Courier New" w:cs="Courier New"/>
          <w:b/>
        </w:rPr>
      </w:pPr>
      <w:r w:rsidRPr="00072F3C">
        <w:rPr>
          <w:rFonts w:ascii="Courier New" w:hAnsi="Courier New" w:cs="Courier New"/>
          <w:b/>
        </w:rPr>
        <w:t>SUPPORTING STATEMENT</w:t>
      </w:r>
    </w:p>
    <w:p w:rsidR="002C245C" w:rsidRPr="00072F3C" w:rsidRDefault="002C245C" w:rsidP="006E46D7">
      <w:pPr>
        <w:jc w:val="center"/>
        <w:rPr>
          <w:rFonts w:ascii="Courier New" w:hAnsi="Courier New" w:cs="Courier New"/>
          <w:b/>
        </w:rPr>
      </w:pPr>
    </w:p>
    <w:p w:rsidR="002C245C" w:rsidRPr="00072F3C" w:rsidRDefault="002C245C" w:rsidP="00B925DE">
      <w:pPr>
        <w:jc w:val="center"/>
        <w:outlineLvl w:val="0"/>
        <w:rPr>
          <w:rFonts w:ascii="Courier New" w:hAnsi="Courier New" w:cs="Courier New"/>
          <w:b/>
        </w:rPr>
      </w:pPr>
      <w:r w:rsidRPr="00072F3C">
        <w:rPr>
          <w:rFonts w:ascii="Courier New" w:hAnsi="Courier New" w:cs="Courier New"/>
          <w:b/>
        </w:rPr>
        <w:t>DEPARTMENT OF LABOR</w:t>
      </w:r>
    </w:p>
    <w:p w:rsidR="002C245C" w:rsidRPr="00072F3C" w:rsidRDefault="002C245C" w:rsidP="00B925DE">
      <w:pPr>
        <w:jc w:val="center"/>
        <w:outlineLvl w:val="0"/>
        <w:rPr>
          <w:rFonts w:ascii="Courier New" w:hAnsi="Courier New" w:cs="Courier New"/>
          <w:b/>
        </w:rPr>
      </w:pPr>
      <w:r w:rsidRPr="00072F3C">
        <w:rPr>
          <w:rFonts w:ascii="Courier New" w:hAnsi="Courier New" w:cs="Courier New"/>
          <w:b/>
        </w:rPr>
        <w:t>OFFICE OF FEDERAL CONTRACT COMPLIANCE PROGRAMS</w:t>
      </w:r>
    </w:p>
    <w:p w:rsidR="002C245C" w:rsidRDefault="00072F3C" w:rsidP="00B925DE">
      <w:pPr>
        <w:jc w:val="center"/>
        <w:outlineLvl w:val="0"/>
        <w:rPr>
          <w:rFonts w:ascii="Courier New" w:hAnsi="Courier New" w:cs="Courier New"/>
          <w:b/>
        </w:rPr>
      </w:pPr>
      <w:r>
        <w:rPr>
          <w:rFonts w:ascii="Courier New" w:hAnsi="Courier New" w:cs="Courier New"/>
          <w:b/>
        </w:rPr>
        <w:t xml:space="preserve">AGREEMENT APPROVAL PROCESS FOR USE OF </w:t>
      </w:r>
      <w:r w:rsidRPr="00072F3C">
        <w:rPr>
          <w:rFonts w:ascii="Courier New" w:hAnsi="Courier New" w:cs="Courier New"/>
          <w:b/>
        </w:rPr>
        <w:t>COMPLAINT FORM CC</w:t>
      </w:r>
      <w:r>
        <w:rPr>
          <w:rFonts w:ascii="Courier New" w:hAnsi="Courier New" w:cs="Courier New"/>
          <w:b/>
        </w:rPr>
        <w:t>-</w:t>
      </w:r>
      <w:r w:rsidRPr="00072F3C">
        <w:rPr>
          <w:rFonts w:ascii="Courier New" w:hAnsi="Courier New" w:cs="Courier New"/>
          <w:b/>
        </w:rPr>
        <w:t>4</w:t>
      </w:r>
    </w:p>
    <w:p w:rsidR="00072F3C" w:rsidRPr="00072F3C" w:rsidRDefault="00072F3C" w:rsidP="00072F3C">
      <w:pPr>
        <w:jc w:val="center"/>
        <w:rPr>
          <w:rFonts w:ascii="Courier New" w:hAnsi="Courier New" w:cs="Courier New"/>
          <w:b/>
        </w:rPr>
      </w:pPr>
    </w:p>
    <w:p w:rsidR="002C245C" w:rsidRPr="00072F3C" w:rsidRDefault="00072F3C" w:rsidP="00B925DE">
      <w:pPr>
        <w:jc w:val="center"/>
        <w:outlineLvl w:val="0"/>
        <w:rPr>
          <w:rFonts w:ascii="Courier New" w:hAnsi="Courier New" w:cs="Courier New"/>
          <w:b/>
        </w:rPr>
      </w:pPr>
      <w:r w:rsidRPr="00072F3C">
        <w:rPr>
          <w:rFonts w:ascii="Courier New" w:hAnsi="Courier New" w:cs="Courier New"/>
          <w:b/>
        </w:rPr>
        <w:t>OMB No.1250-0002</w:t>
      </w:r>
    </w:p>
    <w:p w:rsidR="00072F3C" w:rsidRDefault="00072F3C" w:rsidP="006E46D7">
      <w:pPr>
        <w:rPr>
          <w:rFonts w:ascii="Courier New" w:hAnsi="Courier New" w:cs="Courier New"/>
          <w:b/>
        </w:rPr>
      </w:pPr>
    </w:p>
    <w:p w:rsidR="002C245C" w:rsidRPr="003A6CD5" w:rsidRDefault="002C245C" w:rsidP="006E46D7">
      <w:pPr>
        <w:rPr>
          <w:rFonts w:ascii="Courier New" w:hAnsi="Courier New" w:cs="Courier New"/>
          <w:b/>
          <w:u w:val="single"/>
        </w:rPr>
      </w:pPr>
      <w:r w:rsidRPr="003A6CD5">
        <w:rPr>
          <w:rFonts w:ascii="Courier New" w:hAnsi="Courier New" w:cs="Courier New"/>
          <w:b/>
        </w:rPr>
        <w:t xml:space="preserve">A.  </w:t>
      </w:r>
      <w:r w:rsidRPr="003A6CD5">
        <w:rPr>
          <w:rFonts w:ascii="Courier New" w:hAnsi="Courier New" w:cs="Courier New"/>
          <w:b/>
        </w:rPr>
        <w:tab/>
      </w:r>
      <w:r w:rsidRPr="003A6CD5">
        <w:rPr>
          <w:rFonts w:ascii="Courier New" w:hAnsi="Courier New" w:cs="Courier New"/>
          <w:b/>
          <w:u w:val="single"/>
        </w:rPr>
        <w:t>JUSTIFICATION</w:t>
      </w:r>
    </w:p>
    <w:p w:rsidR="002C245C" w:rsidRPr="003A6CD5" w:rsidRDefault="002C245C" w:rsidP="006E46D7">
      <w:pPr>
        <w:rPr>
          <w:rFonts w:ascii="Courier New" w:hAnsi="Courier New" w:cs="Courier New"/>
          <w:b/>
          <w:u w:val="single"/>
        </w:rPr>
      </w:pPr>
    </w:p>
    <w:p w:rsidR="002C245C" w:rsidRPr="003A6CD5" w:rsidRDefault="002C245C" w:rsidP="006E46D7">
      <w:pPr>
        <w:rPr>
          <w:rFonts w:ascii="Courier New" w:hAnsi="Courier New" w:cs="Courier New"/>
          <w:b/>
        </w:rPr>
      </w:pPr>
      <w:r w:rsidRPr="003A6CD5">
        <w:rPr>
          <w:rFonts w:ascii="Courier New" w:hAnsi="Courier New" w:cs="Courier New"/>
          <w:b/>
        </w:rPr>
        <w:t>EXPLAIN THE CIRCUMSTANCES THAT MAKE THE COLLECTION OF INFORMATION NECESSARY.</w:t>
      </w:r>
    </w:p>
    <w:p w:rsidR="002C245C" w:rsidRPr="003A6CD5" w:rsidRDefault="002C245C" w:rsidP="006E46D7">
      <w:pPr>
        <w:rPr>
          <w:rFonts w:ascii="Courier New" w:hAnsi="Courier New" w:cs="Courier New"/>
          <w:b/>
        </w:rPr>
      </w:pPr>
    </w:p>
    <w:p w:rsidR="002C245C" w:rsidRPr="003A6CD5" w:rsidRDefault="002C245C" w:rsidP="006E46D7">
      <w:pPr>
        <w:rPr>
          <w:rFonts w:ascii="Courier New" w:hAnsi="Courier New" w:cs="Courier New"/>
        </w:rPr>
      </w:pPr>
      <w:r w:rsidRPr="003A6CD5">
        <w:rPr>
          <w:rFonts w:ascii="Courier New" w:hAnsi="Courier New" w:cs="Courier New"/>
        </w:rPr>
        <w:t>The Office of Federal Contract Compliance Programs (OFCCP) administer</w:t>
      </w:r>
      <w:r w:rsidR="004D6415">
        <w:rPr>
          <w:rFonts w:ascii="Courier New" w:hAnsi="Courier New" w:cs="Courier New"/>
        </w:rPr>
        <w:t xml:space="preserve">s two </w:t>
      </w:r>
      <w:r w:rsidRPr="003A6CD5">
        <w:rPr>
          <w:rFonts w:ascii="Courier New" w:hAnsi="Courier New" w:cs="Courier New"/>
        </w:rPr>
        <w:t xml:space="preserve">equal employment laws </w:t>
      </w:r>
      <w:r w:rsidR="004D6415">
        <w:rPr>
          <w:rFonts w:ascii="Courier New" w:hAnsi="Courier New" w:cs="Courier New"/>
        </w:rPr>
        <w:t xml:space="preserve">and an Executive Order </w:t>
      </w:r>
      <w:r w:rsidRPr="003A6CD5">
        <w:rPr>
          <w:rFonts w:ascii="Courier New" w:hAnsi="Courier New" w:cs="Courier New"/>
        </w:rPr>
        <w:t>prohibit</w:t>
      </w:r>
      <w:r w:rsidR="005B2637">
        <w:rPr>
          <w:rFonts w:ascii="Courier New" w:hAnsi="Courier New" w:cs="Courier New"/>
        </w:rPr>
        <w:t>ing</w:t>
      </w:r>
      <w:r w:rsidRPr="003A6CD5">
        <w:rPr>
          <w:rFonts w:ascii="Courier New" w:hAnsi="Courier New" w:cs="Courier New"/>
        </w:rPr>
        <w:t xml:space="preserve"> discrimination </w:t>
      </w:r>
      <w:r w:rsidR="000E4E64">
        <w:rPr>
          <w:rFonts w:ascii="Courier New" w:hAnsi="Courier New" w:cs="Courier New"/>
        </w:rPr>
        <w:t xml:space="preserve">by Federal contractors </w:t>
      </w:r>
      <w:r w:rsidRPr="003A6CD5">
        <w:rPr>
          <w:rFonts w:ascii="Courier New" w:hAnsi="Courier New" w:cs="Courier New"/>
        </w:rPr>
        <w:t xml:space="preserve">based on race, color, religion, sex, national origin, disability, </w:t>
      </w:r>
      <w:r w:rsidR="00CF52CD">
        <w:rPr>
          <w:rFonts w:ascii="Courier New" w:hAnsi="Courier New" w:cs="Courier New"/>
        </w:rPr>
        <w:t>and</w:t>
      </w:r>
      <w:r w:rsidRPr="003A6CD5">
        <w:rPr>
          <w:rFonts w:ascii="Courier New" w:hAnsi="Courier New" w:cs="Courier New"/>
        </w:rPr>
        <w:t xml:space="preserve"> status as a protected veteran</w:t>
      </w:r>
      <w:r w:rsidR="005B2637">
        <w:rPr>
          <w:rFonts w:ascii="Courier New" w:hAnsi="Courier New" w:cs="Courier New"/>
        </w:rPr>
        <w:t>.</w:t>
      </w:r>
      <w:r w:rsidR="003D4E06">
        <w:rPr>
          <w:rStyle w:val="FootnoteReference"/>
          <w:rFonts w:ascii="Courier New" w:hAnsi="Courier New"/>
        </w:rPr>
        <w:footnoteReference w:id="1"/>
      </w:r>
      <w:r w:rsidR="005B2637">
        <w:rPr>
          <w:rFonts w:ascii="Courier New" w:hAnsi="Courier New" w:cs="Courier New"/>
        </w:rPr>
        <w:t xml:space="preserve">  </w:t>
      </w:r>
      <w:r w:rsidR="00A82FD7">
        <w:rPr>
          <w:rFonts w:ascii="Courier New" w:hAnsi="Courier New" w:cs="Courier New"/>
        </w:rPr>
        <w:t>Additionally, t</w:t>
      </w:r>
      <w:r w:rsidR="003D4E06">
        <w:rPr>
          <w:rFonts w:ascii="Courier New" w:hAnsi="Courier New" w:cs="Courier New"/>
        </w:rPr>
        <w:t xml:space="preserve">hese </w:t>
      </w:r>
      <w:r w:rsidR="00874874">
        <w:rPr>
          <w:rFonts w:ascii="Courier New" w:hAnsi="Courier New" w:cs="Courier New"/>
        </w:rPr>
        <w:t>laws</w:t>
      </w:r>
      <w:r w:rsidR="003D4E06">
        <w:rPr>
          <w:rFonts w:ascii="Courier New" w:hAnsi="Courier New" w:cs="Courier New"/>
        </w:rPr>
        <w:t xml:space="preserve"> re</w:t>
      </w:r>
      <w:r w:rsidRPr="003A6CD5">
        <w:rPr>
          <w:rFonts w:ascii="Courier New" w:hAnsi="Courier New" w:cs="Courier New"/>
        </w:rPr>
        <w:t>quire</w:t>
      </w:r>
      <w:r w:rsidR="003D4E06">
        <w:rPr>
          <w:rFonts w:ascii="Courier New" w:hAnsi="Courier New" w:cs="Courier New"/>
        </w:rPr>
        <w:t xml:space="preserve"> Federal contractors </w:t>
      </w:r>
      <w:r w:rsidRPr="003A6CD5">
        <w:rPr>
          <w:rFonts w:ascii="Courier New" w:hAnsi="Courier New" w:cs="Courier New"/>
        </w:rPr>
        <w:t xml:space="preserve">to </w:t>
      </w:r>
      <w:r w:rsidR="00A82FD7">
        <w:rPr>
          <w:rFonts w:ascii="Courier New" w:hAnsi="Courier New" w:cs="Courier New"/>
        </w:rPr>
        <w:t>take</w:t>
      </w:r>
      <w:r w:rsidR="00A82FD7" w:rsidRPr="003A6CD5">
        <w:rPr>
          <w:rFonts w:ascii="Courier New" w:hAnsi="Courier New" w:cs="Courier New"/>
        </w:rPr>
        <w:t xml:space="preserve"> affirmative action</w:t>
      </w:r>
      <w:r w:rsidR="00793D48">
        <w:rPr>
          <w:rFonts w:ascii="Courier New" w:hAnsi="Courier New" w:cs="Courier New"/>
        </w:rPr>
        <w:t xml:space="preserve"> to achieve equal employment opportunity</w:t>
      </w:r>
      <w:r w:rsidRPr="003A6CD5">
        <w:rPr>
          <w:rFonts w:ascii="Courier New" w:hAnsi="Courier New" w:cs="Courier New"/>
        </w:rPr>
        <w:t>.</w:t>
      </w:r>
    </w:p>
    <w:p w:rsidR="002C245C" w:rsidRPr="003A6CD5" w:rsidRDefault="002C245C" w:rsidP="006E46D7">
      <w:pPr>
        <w:rPr>
          <w:rFonts w:ascii="Courier New" w:hAnsi="Courier New" w:cs="Courier New"/>
        </w:rPr>
      </w:pPr>
    </w:p>
    <w:p w:rsidR="002C245C" w:rsidRPr="003A6CD5" w:rsidRDefault="002C245C" w:rsidP="006E46D7">
      <w:pPr>
        <w:pStyle w:val="ListParagraph"/>
        <w:numPr>
          <w:ilvl w:val="0"/>
          <w:numId w:val="9"/>
        </w:numPr>
        <w:rPr>
          <w:rFonts w:ascii="Courier New" w:hAnsi="Courier New" w:cs="Courier New"/>
        </w:rPr>
      </w:pPr>
      <w:r w:rsidRPr="003A6CD5">
        <w:rPr>
          <w:rFonts w:ascii="Courier New" w:hAnsi="Courier New" w:cs="Courier New"/>
        </w:rPr>
        <w:t>Executive Order 11246, as amended (EO 11246),</w:t>
      </w:r>
      <w:r w:rsidRPr="003A6CD5">
        <w:rPr>
          <w:rStyle w:val="FootnoteReference"/>
          <w:rFonts w:ascii="Courier New" w:hAnsi="Courier New" w:cs="Courier New"/>
        </w:rPr>
        <w:footnoteReference w:id="2"/>
      </w:r>
    </w:p>
    <w:p w:rsidR="002C245C" w:rsidRPr="003A6CD5" w:rsidRDefault="002C245C" w:rsidP="006E46D7">
      <w:pPr>
        <w:rPr>
          <w:rFonts w:ascii="Courier New" w:hAnsi="Courier New" w:cs="Courier New"/>
        </w:rPr>
      </w:pPr>
    </w:p>
    <w:p w:rsidR="002C245C" w:rsidRPr="003A6CD5" w:rsidRDefault="002C245C" w:rsidP="006E46D7">
      <w:pPr>
        <w:pStyle w:val="ListParagraph"/>
        <w:numPr>
          <w:ilvl w:val="0"/>
          <w:numId w:val="9"/>
        </w:numPr>
        <w:rPr>
          <w:rFonts w:ascii="Courier New" w:hAnsi="Courier New" w:cs="Courier New"/>
        </w:rPr>
      </w:pPr>
      <w:r w:rsidRPr="003A6CD5">
        <w:rPr>
          <w:rFonts w:ascii="Courier New" w:hAnsi="Courier New" w:cs="Courier New"/>
        </w:rPr>
        <w:t>Section 503 of the Rehabilitation Act of 1973,</w:t>
      </w:r>
      <w:r w:rsidR="00553CDE">
        <w:rPr>
          <w:rFonts w:ascii="Courier New" w:hAnsi="Courier New" w:cs="Courier New"/>
        </w:rPr>
        <w:t xml:space="preserve"> </w:t>
      </w:r>
      <w:r w:rsidRPr="003A6CD5">
        <w:rPr>
          <w:rFonts w:ascii="Courier New" w:hAnsi="Courier New" w:cs="Courier New"/>
        </w:rPr>
        <w:t>as amended (Section 503),</w:t>
      </w:r>
      <w:r w:rsidRPr="003A6CD5">
        <w:rPr>
          <w:rStyle w:val="FootnoteReference"/>
          <w:rFonts w:ascii="Courier New" w:hAnsi="Courier New" w:cs="Courier New"/>
        </w:rPr>
        <w:footnoteReference w:id="3"/>
      </w:r>
      <w:r w:rsidRPr="003A6CD5">
        <w:rPr>
          <w:rFonts w:ascii="Courier New" w:hAnsi="Courier New" w:cs="Courier New"/>
        </w:rPr>
        <w:t xml:space="preserve"> and </w:t>
      </w:r>
    </w:p>
    <w:p w:rsidR="002C245C" w:rsidRPr="003A6CD5" w:rsidRDefault="002C245C" w:rsidP="006E46D7">
      <w:pPr>
        <w:rPr>
          <w:rFonts w:ascii="Courier New" w:hAnsi="Courier New" w:cs="Courier New"/>
        </w:rPr>
      </w:pPr>
    </w:p>
    <w:p w:rsidR="002C245C" w:rsidRPr="003A6CD5" w:rsidRDefault="002C245C" w:rsidP="006E46D7">
      <w:pPr>
        <w:pStyle w:val="ListParagraph"/>
        <w:numPr>
          <w:ilvl w:val="0"/>
          <w:numId w:val="9"/>
        </w:numPr>
        <w:rPr>
          <w:rFonts w:ascii="Courier New" w:hAnsi="Courier New" w:cs="Courier New"/>
        </w:rPr>
      </w:pPr>
      <w:r w:rsidRPr="003A6CD5">
        <w:rPr>
          <w:rFonts w:ascii="Courier New" w:hAnsi="Courier New" w:cs="Courier New"/>
        </w:rPr>
        <w:t>The Vietnam Era Veterans’ Readjustment Assistance Act of 1974, as amended, 38 U.S.C. 4212</w:t>
      </w:r>
      <w:r w:rsidR="00553CDE">
        <w:rPr>
          <w:rFonts w:ascii="Courier New" w:hAnsi="Courier New" w:cs="Courier New"/>
        </w:rPr>
        <w:t xml:space="preserve"> </w:t>
      </w:r>
      <w:r w:rsidRPr="003A6CD5">
        <w:rPr>
          <w:rFonts w:ascii="Courier New" w:hAnsi="Courier New" w:cs="Courier New"/>
        </w:rPr>
        <w:t>(VEVRAA).</w:t>
      </w:r>
      <w:r w:rsidRPr="003A6CD5">
        <w:rPr>
          <w:rStyle w:val="FootnoteReference"/>
          <w:rFonts w:ascii="Courier New" w:hAnsi="Courier New" w:cs="Courier New"/>
        </w:rPr>
        <w:footnoteReference w:id="4"/>
      </w:r>
    </w:p>
    <w:p w:rsidR="002C245C" w:rsidRPr="003A6CD5" w:rsidRDefault="002C245C" w:rsidP="006E46D7">
      <w:pPr>
        <w:rPr>
          <w:rFonts w:ascii="Courier New" w:hAnsi="Courier New" w:cs="Courier New"/>
        </w:rPr>
      </w:pPr>
    </w:p>
    <w:p w:rsidR="002C245C" w:rsidRPr="003A6CD5" w:rsidRDefault="002C245C" w:rsidP="006E46D7">
      <w:pPr>
        <w:rPr>
          <w:rFonts w:ascii="Courier New" w:hAnsi="Courier New" w:cs="Courier New"/>
        </w:rPr>
      </w:pPr>
      <w:r w:rsidRPr="003A6CD5">
        <w:rPr>
          <w:rFonts w:ascii="Courier New" w:hAnsi="Courier New" w:cs="Courier New"/>
        </w:rPr>
        <w:t xml:space="preserve">EO 11246 prohibits </w:t>
      </w:r>
      <w:r w:rsidR="00BC4140">
        <w:rPr>
          <w:rFonts w:ascii="Courier New" w:hAnsi="Courier New" w:cs="Courier New"/>
        </w:rPr>
        <w:t xml:space="preserve">employment discrimination on the basis of </w:t>
      </w:r>
      <w:r w:rsidRPr="003A6CD5">
        <w:rPr>
          <w:rFonts w:ascii="Courier New" w:hAnsi="Courier New" w:cs="Courier New"/>
        </w:rPr>
        <w:t>race, color, religion, sex, or national origin</w:t>
      </w:r>
      <w:r w:rsidR="00F17EF8">
        <w:rPr>
          <w:rFonts w:ascii="Courier New" w:hAnsi="Courier New" w:cs="Courier New"/>
        </w:rPr>
        <w:t xml:space="preserve"> and requires affirmative action</w:t>
      </w:r>
      <w:r w:rsidRPr="003A6CD5">
        <w:rPr>
          <w:rFonts w:ascii="Courier New" w:hAnsi="Courier New" w:cs="Courier New"/>
        </w:rPr>
        <w:t>.  EO 11246 applies to Federal contractors and subcontractors, and to federally</w:t>
      </w:r>
      <w:r w:rsidR="00036B4A">
        <w:rPr>
          <w:rFonts w:ascii="Courier New" w:hAnsi="Courier New" w:cs="Courier New"/>
        </w:rPr>
        <w:t>-</w:t>
      </w:r>
      <w:r w:rsidRPr="003A6CD5">
        <w:rPr>
          <w:rFonts w:ascii="Courier New" w:hAnsi="Courier New" w:cs="Courier New"/>
        </w:rPr>
        <w:t xml:space="preserve">assisted construction contractors and subcontractors holding a </w:t>
      </w:r>
      <w:r w:rsidR="00036B4A">
        <w:rPr>
          <w:rFonts w:ascii="Courier New" w:hAnsi="Courier New" w:cs="Courier New"/>
        </w:rPr>
        <w:t xml:space="preserve">Federal </w:t>
      </w:r>
      <w:r w:rsidRPr="003A6CD5">
        <w:rPr>
          <w:rFonts w:ascii="Courier New" w:hAnsi="Courier New" w:cs="Courier New"/>
        </w:rPr>
        <w:t xml:space="preserve">Government contract </w:t>
      </w:r>
      <w:r w:rsidR="005874EF">
        <w:rPr>
          <w:rFonts w:ascii="Courier New" w:hAnsi="Courier New" w:cs="Courier New"/>
        </w:rPr>
        <w:t xml:space="preserve">or subcontract </w:t>
      </w:r>
      <w:r w:rsidRPr="003A6CD5">
        <w:rPr>
          <w:rFonts w:ascii="Courier New" w:hAnsi="Courier New" w:cs="Courier New"/>
        </w:rPr>
        <w:t xml:space="preserve">of more than $10,000, or </w:t>
      </w:r>
      <w:r w:rsidR="001F41A2">
        <w:rPr>
          <w:rFonts w:ascii="Courier New" w:hAnsi="Courier New" w:cs="Courier New"/>
        </w:rPr>
        <w:t xml:space="preserve">Federal </w:t>
      </w:r>
      <w:r w:rsidRPr="003A6CD5">
        <w:rPr>
          <w:rFonts w:ascii="Courier New" w:hAnsi="Courier New" w:cs="Courier New"/>
        </w:rPr>
        <w:lastRenderedPageBreak/>
        <w:t>Government contracts</w:t>
      </w:r>
      <w:r w:rsidR="005874EF">
        <w:rPr>
          <w:rFonts w:ascii="Courier New" w:hAnsi="Courier New" w:cs="Courier New"/>
        </w:rPr>
        <w:t xml:space="preserve"> or subcontracts</w:t>
      </w:r>
      <w:r w:rsidRPr="003A6CD5">
        <w:rPr>
          <w:rFonts w:ascii="Courier New" w:hAnsi="Courier New" w:cs="Courier New"/>
        </w:rPr>
        <w:t xml:space="preserve"> that have, or can reasonably expect to have, an aggregate total value exceeding $10,000 in a 12-month period.  EO 11246 also applies to </w:t>
      </w:r>
      <w:r w:rsidR="001F41A2">
        <w:rPr>
          <w:rFonts w:ascii="Courier New" w:hAnsi="Courier New" w:cs="Courier New"/>
        </w:rPr>
        <w:t xml:space="preserve">Federal </w:t>
      </w:r>
      <w:r w:rsidRPr="003A6CD5">
        <w:rPr>
          <w:rFonts w:ascii="Courier New" w:hAnsi="Courier New" w:cs="Courier New"/>
        </w:rPr>
        <w:t>Government bills of lading, depositories of Federal funds in any amount, and to financial institutions that are issuing and paying agents for U.S. Savings Bonds.</w:t>
      </w:r>
    </w:p>
    <w:p w:rsidR="00FB77ED" w:rsidRPr="003A6CD5" w:rsidRDefault="00FB77ED" w:rsidP="006E46D7">
      <w:pPr>
        <w:rPr>
          <w:rFonts w:ascii="Courier New" w:hAnsi="Courier New" w:cs="Courier New"/>
        </w:rPr>
      </w:pPr>
    </w:p>
    <w:p w:rsidR="002C245C" w:rsidRPr="003A6CD5" w:rsidRDefault="002C245C" w:rsidP="006E46D7">
      <w:pPr>
        <w:rPr>
          <w:rFonts w:ascii="Courier New" w:hAnsi="Courier New" w:cs="Courier New"/>
        </w:rPr>
      </w:pPr>
      <w:r w:rsidRPr="003A6CD5">
        <w:rPr>
          <w:rFonts w:ascii="Courier New" w:hAnsi="Courier New" w:cs="Courier New"/>
        </w:rPr>
        <w:t xml:space="preserve">Section 503 prohibits employment discrimination on the basis of disability, and requires Federal contractors and subcontractors to take affirmative action to </w:t>
      </w:r>
      <w:r w:rsidR="007D4163">
        <w:rPr>
          <w:rFonts w:ascii="Courier New" w:hAnsi="Courier New" w:cs="Courier New"/>
        </w:rPr>
        <w:t>employ and advance in employment</w:t>
      </w:r>
      <w:r w:rsidRPr="003A6CD5">
        <w:rPr>
          <w:rFonts w:ascii="Courier New" w:hAnsi="Courier New" w:cs="Courier New"/>
        </w:rPr>
        <w:t xml:space="preserve"> qualified individuals with disabilities.  Its requirements apply to Federal contractors and subcontractors with a Federal</w:t>
      </w:r>
      <w:r w:rsidR="00BC4140">
        <w:rPr>
          <w:rFonts w:ascii="Courier New" w:hAnsi="Courier New" w:cs="Courier New"/>
        </w:rPr>
        <w:t xml:space="preserve"> Government</w:t>
      </w:r>
      <w:r w:rsidRPr="003A6CD5">
        <w:rPr>
          <w:rFonts w:ascii="Courier New" w:hAnsi="Courier New" w:cs="Courier New"/>
        </w:rPr>
        <w:t xml:space="preserve"> contract or subcontract in excess of $10,000.</w:t>
      </w:r>
    </w:p>
    <w:p w:rsidR="002C245C" w:rsidRPr="003A6CD5" w:rsidRDefault="002C245C" w:rsidP="006E46D7">
      <w:pPr>
        <w:rPr>
          <w:rFonts w:ascii="Courier New" w:hAnsi="Courier New" w:cs="Courier New"/>
        </w:rPr>
      </w:pPr>
    </w:p>
    <w:p w:rsidR="002C245C" w:rsidRDefault="002C245C" w:rsidP="00020710">
      <w:pPr>
        <w:rPr>
          <w:rFonts w:ascii="Courier New" w:hAnsi="Courier New" w:cs="Courier New"/>
        </w:rPr>
      </w:pPr>
      <w:r w:rsidRPr="003A6CD5">
        <w:rPr>
          <w:rFonts w:ascii="Courier New" w:hAnsi="Courier New" w:cs="Courier New"/>
        </w:rPr>
        <w:t xml:space="preserve">The affirmative action provisions of VEVRAA prohibit employment discrimination against </w:t>
      </w:r>
      <w:r w:rsidR="005874EF">
        <w:rPr>
          <w:rFonts w:ascii="Courier New" w:hAnsi="Courier New" w:cs="Courier New"/>
        </w:rPr>
        <w:t>protected</w:t>
      </w:r>
      <w:r w:rsidR="005874EF" w:rsidRPr="003A6CD5">
        <w:rPr>
          <w:rFonts w:ascii="Courier New" w:hAnsi="Courier New" w:cs="Courier New"/>
        </w:rPr>
        <w:t xml:space="preserve"> </w:t>
      </w:r>
      <w:r w:rsidRPr="003A6CD5">
        <w:rPr>
          <w:rFonts w:ascii="Courier New" w:hAnsi="Courier New" w:cs="Courier New"/>
        </w:rPr>
        <w:t xml:space="preserve">veterans and require Federal contractors </w:t>
      </w:r>
      <w:r w:rsidR="00BC4140">
        <w:rPr>
          <w:rFonts w:ascii="Courier New" w:hAnsi="Courier New" w:cs="Courier New"/>
        </w:rPr>
        <w:t xml:space="preserve">and subcontractors </w:t>
      </w:r>
      <w:r w:rsidRPr="003A6CD5">
        <w:rPr>
          <w:rFonts w:ascii="Courier New" w:hAnsi="Courier New" w:cs="Courier New"/>
        </w:rPr>
        <w:t xml:space="preserve">to take affirmative action to </w:t>
      </w:r>
      <w:r w:rsidR="007D4163">
        <w:rPr>
          <w:rFonts w:ascii="Courier New" w:hAnsi="Courier New" w:cs="Courier New"/>
        </w:rPr>
        <w:t>employ and advance in employment</w:t>
      </w:r>
      <w:r w:rsidRPr="003A6CD5">
        <w:rPr>
          <w:rFonts w:ascii="Courier New" w:hAnsi="Courier New" w:cs="Courier New"/>
        </w:rPr>
        <w:t xml:space="preserve"> </w:t>
      </w:r>
      <w:r w:rsidR="005874EF">
        <w:rPr>
          <w:rFonts w:ascii="Courier New" w:hAnsi="Courier New" w:cs="Courier New"/>
        </w:rPr>
        <w:t>protected</w:t>
      </w:r>
      <w:r w:rsidR="005874EF" w:rsidRPr="003A6CD5">
        <w:rPr>
          <w:rFonts w:ascii="Courier New" w:hAnsi="Courier New" w:cs="Courier New"/>
        </w:rPr>
        <w:t xml:space="preserve"> </w:t>
      </w:r>
      <w:r w:rsidRPr="003A6CD5">
        <w:rPr>
          <w:rFonts w:ascii="Courier New" w:hAnsi="Courier New" w:cs="Courier New"/>
        </w:rPr>
        <w:t xml:space="preserve">veterans.  </w:t>
      </w:r>
      <w:r w:rsidR="005874EF">
        <w:rPr>
          <w:rFonts w:ascii="Courier New" w:hAnsi="Courier New" w:cs="Courier New"/>
        </w:rPr>
        <w:t xml:space="preserve">Its requirements apply to Federal contractors and subcontractors with a </w:t>
      </w:r>
      <w:r w:rsidR="00BC4140">
        <w:rPr>
          <w:rFonts w:ascii="Courier New" w:hAnsi="Courier New" w:cs="Courier New"/>
        </w:rPr>
        <w:t xml:space="preserve">Federal Government </w:t>
      </w:r>
      <w:r w:rsidR="005874EF">
        <w:rPr>
          <w:rFonts w:ascii="Courier New" w:hAnsi="Courier New" w:cs="Courier New"/>
        </w:rPr>
        <w:t>contract or subcontract of $100,000 or more.</w:t>
      </w:r>
    </w:p>
    <w:p w:rsidR="00020710" w:rsidRPr="003A6CD5" w:rsidRDefault="00020710" w:rsidP="00020710">
      <w:pPr>
        <w:rPr>
          <w:rFonts w:ascii="Courier New" w:hAnsi="Courier New" w:cs="Courier New"/>
        </w:rPr>
      </w:pPr>
    </w:p>
    <w:p w:rsidR="004D6415" w:rsidRDefault="00887F91" w:rsidP="00020710">
      <w:pPr>
        <w:rPr>
          <w:rFonts w:ascii="Courier New" w:eastAsia="Times New Roman" w:hAnsi="Courier New" w:cs="Courier New"/>
          <w:color w:val="auto"/>
          <w:szCs w:val="24"/>
        </w:rPr>
      </w:pPr>
      <w:r w:rsidRPr="0038538E">
        <w:rPr>
          <w:rFonts w:ascii="Courier New" w:eastAsia="Times New Roman" w:hAnsi="Courier New" w:cs="Courier New"/>
          <w:color w:val="auto"/>
          <w:szCs w:val="24"/>
        </w:rPr>
        <w:t xml:space="preserve">No private right of action exists under </w:t>
      </w:r>
      <w:r w:rsidR="003D4E06">
        <w:rPr>
          <w:rFonts w:ascii="Courier New" w:eastAsia="Times New Roman" w:hAnsi="Courier New" w:cs="Courier New"/>
          <w:color w:val="auto"/>
          <w:szCs w:val="24"/>
        </w:rPr>
        <w:t xml:space="preserve">EO 11246, Section 503 and VEVRAA.  This means that </w:t>
      </w:r>
      <w:r w:rsidRPr="0038538E">
        <w:rPr>
          <w:rFonts w:ascii="Courier New" w:eastAsia="Times New Roman" w:hAnsi="Courier New" w:cs="Courier New"/>
          <w:color w:val="auto"/>
          <w:szCs w:val="24"/>
        </w:rPr>
        <w:t>a private individual</w:t>
      </w:r>
      <w:r w:rsidR="0073500A" w:rsidRPr="0038538E">
        <w:rPr>
          <w:rFonts w:ascii="Courier New" w:eastAsia="Times New Roman" w:hAnsi="Courier New" w:cs="Courier New"/>
          <w:color w:val="auto"/>
          <w:szCs w:val="24"/>
        </w:rPr>
        <w:t xml:space="preserve"> </w:t>
      </w:r>
      <w:r w:rsidRPr="0038538E">
        <w:rPr>
          <w:rFonts w:ascii="Courier New" w:eastAsia="Times New Roman" w:hAnsi="Courier New" w:cs="Courier New"/>
          <w:color w:val="auto"/>
          <w:szCs w:val="24"/>
        </w:rPr>
        <w:t>may not bring a lawsuit against an employer or prospective employer for noncompliance with its obligations under the laws enforced by OFCCP.</w:t>
      </w:r>
      <w:r w:rsidRPr="00795594">
        <w:rPr>
          <w:rFonts w:ascii="Courier New" w:eastAsia="Times New Roman" w:hAnsi="Courier New" w:cs="Courier New"/>
          <w:color w:val="auto"/>
          <w:szCs w:val="24"/>
        </w:rPr>
        <w:t xml:space="preserve"> However, any employee or applicant for employment with a </w:t>
      </w:r>
      <w:r w:rsidR="00193F56">
        <w:rPr>
          <w:rFonts w:ascii="Courier New" w:eastAsia="Times New Roman" w:hAnsi="Courier New" w:cs="Courier New"/>
          <w:color w:val="auto"/>
          <w:szCs w:val="24"/>
        </w:rPr>
        <w:t>Federal</w:t>
      </w:r>
      <w:r w:rsidRPr="00795594">
        <w:rPr>
          <w:rFonts w:ascii="Courier New" w:eastAsia="Times New Roman" w:hAnsi="Courier New" w:cs="Courier New"/>
          <w:color w:val="auto"/>
          <w:szCs w:val="24"/>
        </w:rPr>
        <w:t xml:space="preserve"> contractor</w:t>
      </w:r>
      <w:r w:rsidR="00461B3C">
        <w:rPr>
          <w:rFonts w:ascii="Courier New" w:eastAsia="Times New Roman" w:hAnsi="Courier New" w:cs="Courier New"/>
          <w:color w:val="auto"/>
          <w:szCs w:val="24"/>
        </w:rPr>
        <w:t xml:space="preserve"> or subcontractor</w:t>
      </w:r>
      <w:r w:rsidRPr="00795594">
        <w:rPr>
          <w:rFonts w:ascii="Courier New" w:eastAsia="Times New Roman" w:hAnsi="Courier New" w:cs="Courier New"/>
          <w:color w:val="auto"/>
          <w:szCs w:val="24"/>
        </w:rPr>
        <w:t xml:space="preserve"> may file a complaint with </w:t>
      </w:r>
      <w:r w:rsidR="003F228B">
        <w:rPr>
          <w:rFonts w:ascii="Courier New" w:eastAsia="Times New Roman" w:hAnsi="Courier New" w:cs="Courier New"/>
          <w:color w:val="auto"/>
          <w:szCs w:val="24"/>
        </w:rPr>
        <w:t>OFCCP</w:t>
      </w:r>
      <w:r w:rsidRPr="00795594">
        <w:rPr>
          <w:rFonts w:ascii="Courier New" w:eastAsia="Times New Roman" w:hAnsi="Courier New" w:cs="Courier New"/>
          <w:color w:val="auto"/>
          <w:szCs w:val="24"/>
        </w:rPr>
        <w:t xml:space="preserve"> alleging discrimination</w:t>
      </w:r>
      <w:r w:rsidR="008223D0">
        <w:rPr>
          <w:rFonts w:ascii="Courier New" w:eastAsia="Times New Roman" w:hAnsi="Courier New" w:cs="Courier New"/>
          <w:color w:val="auto"/>
          <w:szCs w:val="24"/>
        </w:rPr>
        <w:t xml:space="preserve"> or lack of affirmative action</w:t>
      </w:r>
      <w:r w:rsidRPr="00795594">
        <w:rPr>
          <w:rFonts w:ascii="Courier New" w:eastAsia="Times New Roman" w:hAnsi="Courier New" w:cs="Courier New"/>
          <w:color w:val="auto"/>
          <w:szCs w:val="24"/>
        </w:rPr>
        <w:t xml:space="preserve"> by completing </w:t>
      </w:r>
      <w:r w:rsidR="005F07C7">
        <w:rPr>
          <w:rFonts w:ascii="Courier New" w:eastAsia="Times New Roman" w:hAnsi="Courier New" w:cs="Courier New"/>
          <w:color w:val="auto"/>
          <w:szCs w:val="24"/>
        </w:rPr>
        <w:t>a complaint form.</w:t>
      </w:r>
      <w:r w:rsidR="003D4E06">
        <w:rPr>
          <w:rStyle w:val="FootnoteReference"/>
          <w:rFonts w:ascii="Courier New" w:eastAsia="Times New Roman" w:hAnsi="Courier New"/>
          <w:color w:val="auto"/>
          <w:szCs w:val="24"/>
        </w:rPr>
        <w:footnoteReference w:id="5"/>
      </w:r>
      <w:r w:rsidR="005F07C7">
        <w:rPr>
          <w:rFonts w:ascii="Courier New" w:eastAsia="Times New Roman" w:hAnsi="Courier New" w:cs="Courier New"/>
          <w:color w:val="auto"/>
          <w:szCs w:val="24"/>
        </w:rPr>
        <w:t xml:space="preserve">  OFCCP</w:t>
      </w:r>
      <w:r w:rsidR="005F07C7" w:rsidRPr="00795594">
        <w:rPr>
          <w:rFonts w:ascii="Courier New" w:eastAsia="Times New Roman" w:hAnsi="Courier New" w:cs="Courier New"/>
          <w:color w:val="auto"/>
          <w:szCs w:val="24"/>
        </w:rPr>
        <w:t xml:space="preserve"> investigates the complaint </w:t>
      </w:r>
      <w:r w:rsidR="003D4E06">
        <w:rPr>
          <w:rFonts w:ascii="Courier New" w:eastAsia="Times New Roman" w:hAnsi="Courier New" w:cs="Courier New"/>
          <w:color w:val="auto"/>
          <w:szCs w:val="24"/>
        </w:rPr>
        <w:t>and</w:t>
      </w:r>
      <w:r w:rsidR="003D4E06" w:rsidRPr="00795594">
        <w:rPr>
          <w:rFonts w:ascii="Courier New" w:eastAsia="Times New Roman" w:hAnsi="Courier New" w:cs="Courier New"/>
          <w:color w:val="auto"/>
          <w:szCs w:val="24"/>
        </w:rPr>
        <w:t xml:space="preserve"> </w:t>
      </w:r>
      <w:r w:rsidR="005F07C7" w:rsidRPr="00795594">
        <w:rPr>
          <w:rFonts w:ascii="Courier New" w:eastAsia="Times New Roman" w:hAnsi="Courier New" w:cs="Courier New"/>
          <w:color w:val="auto"/>
          <w:szCs w:val="24"/>
        </w:rPr>
        <w:t xml:space="preserve">retains the discretion whether to pursue </w:t>
      </w:r>
      <w:r w:rsidR="00EB7D18">
        <w:rPr>
          <w:rFonts w:ascii="Courier New" w:eastAsia="Times New Roman" w:hAnsi="Courier New" w:cs="Courier New"/>
          <w:color w:val="auto"/>
          <w:szCs w:val="24"/>
        </w:rPr>
        <w:t>administrative or judicial enforcement</w:t>
      </w:r>
      <w:r w:rsidR="005F07C7" w:rsidRPr="00795594">
        <w:rPr>
          <w:rFonts w:ascii="Courier New" w:eastAsia="Times New Roman" w:hAnsi="Courier New" w:cs="Courier New"/>
          <w:color w:val="auto"/>
          <w:szCs w:val="24"/>
        </w:rPr>
        <w:t>.</w:t>
      </w:r>
      <w:r w:rsidR="005F07C7">
        <w:rPr>
          <w:rFonts w:ascii="Courier New" w:eastAsia="Times New Roman" w:hAnsi="Courier New" w:cs="Courier New"/>
          <w:color w:val="auto"/>
          <w:szCs w:val="24"/>
        </w:rPr>
        <w:t xml:space="preserve">  </w:t>
      </w:r>
    </w:p>
    <w:p w:rsidR="004D6415" w:rsidRDefault="004D6415" w:rsidP="00020710">
      <w:pPr>
        <w:rPr>
          <w:rFonts w:ascii="Courier New" w:eastAsia="Times New Roman" w:hAnsi="Courier New" w:cs="Courier New"/>
          <w:color w:val="auto"/>
          <w:szCs w:val="24"/>
        </w:rPr>
      </w:pPr>
    </w:p>
    <w:p w:rsidR="009E1026" w:rsidRDefault="005F07C7" w:rsidP="00020710">
      <w:pPr>
        <w:rPr>
          <w:rFonts w:ascii="Courier New" w:eastAsia="Times New Roman" w:hAnsi="Courier New" w:cs="Courier New"/>
          <w:color w:val="auto"/>
          <w:szCs w:val="24"/>
        </w:rPr>
      </w:pPr>
      <w:r>
        <w:rPr>
          <w:rFonts w:ascii="Courier New" w:eastAsia="Times New Roman" w:hAnsi="Courier New" w:cs="Courier New"/>
          <w:color w:val="auto"/>
          <w:szCs w:val="24"/>
        </w:rPr>
        <w:t>To file a complaint</w:t>
      </w:r>
      <w:r w:rsidR="008223D0">
        <w:rPr>
          <w:rFonts w:ascii="Courier New" w:eastAsia="Times New Roman" w:hAnsi="Courier New" w:cs="Courier New"/>
          <w:color w:val="auto"/>
          <w:szCs w:val="24"/>
        </w:rPr>
        <w:t xml:space="preserve"> with OFCCP, a complainant may either complete a complaint form or send a letter including the name, address, and telephone number of the complainant, the name and address of the contractor or subcontractor and a description of the acts considered to be discriminatory and any other pertinent information.  To facilitate this process, </w:t>
      </w:r>
      <w:r>
        <w:rPr>
          <w:rFonts w:ascii="Courier New" w:eastAsia="Times New Roman" w:hAnsi="Courier New" w:cs="Courier New"/>
          <w:color w:val="auto"/>
          <w:szCs w:val="24"/>
        </w:rPr>
        <w:t xml:space="preserve">OFCCP </w:t>
      </w:r>
      <w:r w:rsidR="003D4E06">
        <w:rPr>
          <w:rFonts w:ascii="Courier New" w:eastAsia="Times New Roman" w:hAnsi="Courier New" w:cs="Courier New"/>
          <w:color w:val="auto"/>
          <w:szCs w:val="24"/>
        </w:rPr>
        <w:t xml:space="preserve">uses </w:t>
      </w:r>
      <w:r w:rsidR="008223D0">
        <w:rPr>
          <w:rFonts w:ascii="Courier New" w:eastAsia="Times New Roman" w:hAnsi="Courier New" w:cs="Courier New"/>
          <w:color w:val="auto"/>
          <w:szCs w:val="24"/>
        </w:rPr>
        <w:t xml:space="preserve">a </w:t>
      </w:r>
      <w:r>
        <w:rPr>
          <w:rFonts w:ascii="Courier New" w:eastAsia="Times New Roman" w:hAnsi="Courier New" w:cs="Courier New"/>
          <w:color w:val="auto"/>
          <w:szCs w:val="24"/>
        </w:rPr>
        <w:t>complaint form (</w:t>
      </w:r>
      <w:r w:rsidR="004D6415">
        <w:rPr>
          <w:rFonts w:ascii="Courier New" w:eastAsia="Times New Roman" w:hAnsi="Courier New" w:cs="Courier New"/>
          <w:color w:val="auto"/>
          <w:szCs w:val="24"/>
        </w:rPr>
        <w:t>CC</w:t>
      </w:r>
      <w:r>
        <w:rPr>
          <w:rFonts w:ascii="Courier New" w:eastAsia="Times New Roman" w:hAnsi="Courier New" w:cs="Courier New"/>
          <w:color w:val="auto"/>
          <w:szCs w:val="24"/>
        </w:rPr>
        <w:t xml:space="preserve">-4) which is </w:t>
      </w:r>
      <w:r w:rsidR="003735D7">
        <w:rPr>
          <w:rFonts w:ascii="Courier New" w:eastAsia="Times New Roman" w:hAnsi="Courier New" w:cs="Courier New"/>
          <w:color w:val="auto"/>
          <w:szCs w:val="24"/>
        </w:rPr>
        <w:t xml:space="preserve">currently </w:t>
      </w:r>
      <w:r w:rsidR="002732A9">
        <w:rPr>
          <w:rFonts w:ascii="Courier New" w:eastAsia="Times New Roman" w:hAnsi="Courier New" w:cs="Courier New"/>
          <w:color w:val="auto"/>
          <w:szCs w:val="24"/>
        </w:rPr>
        <w:t>titled</w:t>
      </w:r>
      <w:r w:rsidR="003735D7">
        <w:rPr>
          <w:rFonts w:ascii="Courier New" w:eastAsia="Times New Roman" w:hAnsi="Courier New" w:cs="Courier New"/>
          <w:color w:val="auto"/>
          <w:szCs w:val="24"/>
        </w:rPr>
        <w:t xml:space="preserve"> </w:t>
      </w:r>
      <w:r>
        <w:rPr>
          <w:rFonts w:ascii="Courier New" w:eastAsia="Times New Roman" w:hAnsi="Courier New" w:cs="Courier New"/>
          <w:color w:val="auto"/>
          <w:szCs w:val="24"/>
        </w:rPr>
        <w:t>“</w:t>
      </w:r>
      <w:r w:rsidR="003735D7">
        <w:rPr>
          <w:rFonts w:ascii="Courier New" w:eastAsia="Times New Roman" w:hAnsi="Courier New" w:cs="Courier New"/>
          <w:color w:val="auto"/>
          <w:szCs w:val="24"/>
        </w:rPr>
        <w:t xml:space="preserve">Complaint of </w:t>
      </w:r>
      <w:r w:rsidR="002732A9">
        <w:rPr>
          <w:rFonts w:ascii="Courier New" w:eastAsia="Times New Roman" w:hAnsi="Courier New" w:cs="Courier New"/>
          <w:color w:val="auto"/>
          <w:szCs w:val="24"/>
        </w:rPr>
        <w:t>D</w:t>
      </w:r>
      <w:r w:rsidR="003735D7">
        <w:rPr>
          <w:rFonts w:ascii="Courier New" w:eastAsia="Times New Roman" w:hAnsi="Courier New" w:cs="Courier New"/>
          <w:color w:val="auto"/>
          <w:szCs w:val="24"/>
        </w:rPr>
        <w:t>iscrimination in Employment Under Federal Government Contracts</w:t>
      </w:r>
      <w:r w:rsidR="004D6415">
        <w:rPr>
          <w:rFonts w:ascii="Courier New" w:eastAsia="Times New Roman" w:hAnsi="Courier New" w:cs="Courier New"/>
          <w:color w:val="auto"/>
          <w:szCs w:val="24"/>
        </w:rPr>
        <w:t>.</w:t>
      </w:r>
      <w:r>
        <w:rPr>
          <w:rFonts w:ascii="Courier New" w:eastAsia="Times New Roman" w:hAnsi="Courier New" w:cs="Courier New"/>
          <w:color w:val="auto"/>
          <w:szCs w:val="24"/>
        </w:rPr>
        <w:t>”</w:t>
      </w:r>
      <w:r w:rsidR="00887F91" w:rsidRPr="00795594">
        <w:rPr>
          <w:rFonts w:ascii="Courier New" w:eastAsia="Times New Roman" w:hAnsi="Courier New" w:cs="Courier New"/>
          <w:color w:val="auto"/>
          <w:szCs w:val="24"/>
        </w:rPr>
        <w:t xml:space="preserve"> </w:t>
      </w:r>
      <w:r w:rsidR="003D4E06">
        <w:rPr>
          <w:rFonts w:ascii="Courier New" w:eastAsia="Times New Roman" w:hAnsi="Courier New" w:cs="Courier New"/>
          <w:color w:val="auto"/>
          <w:szCs w:val="24"/>
        </w:rPr>
        <w:t>OFCCP is</w:t>
      </w:r>
      <w:r w:rsidR="004D6415">
        <w:rPr>
          <w:rFonts w:ascii="Courier New" w:eastAsia="Times New Roman" w:hAnsi="Courier New" w:cs="Courier New"/>
          <w:color w:val="auto"/>
          <w:szCs w:val="24"/>
        </w:rPr>
        <w:t xml:space="preserve"> proposing </w:t>
      </w:r>
      <w:r w:rsidR="003D4E06">
        <w:rPr>
          <w:rFonts w:ascii="Courier New" w:eastAsia="Times New Roman" w:hAnsi="Courier New" w:cs="Courier New"/>
          <w:color w:val="auto"/>
          <w:szCs w:val="24"/>
        </w:rPr>
        <w:t xml:space="preserve">changing the </w:t>
      </w:r>
      <w:r w:rsidR="004D6415">
        <w:rPr>
          <w:rFonts w:ascii="Courier New" w:eastAsia="Times New Roman" w:hAnsi="Courier New" w:cs="Courier New"/>
          <w:color w:val="auto"/>
          <w:szCs w:val="24"/>
        </w:rPr>
        <w:t>name</w:t>
      </w:r>
      <w:r w:rsidR="003D4E06">
        <w:rPr>
          <w:rFonts w:ascii="Courier New" w:eastAsia="Times New Roman" w:hAnsi="Courier New" w:cs="Courier New"/>
          <w:color w:val="auto"/>
          <w:szCs w:val="24"/>
        </w:rPr>
        <w:t xml:space="preserve"> of this form</w:t>
      </w:r>
      <w:r w:rsidR="004D6415">
        <w:rPr>
          <w:rFonts w:ascii="Courier New" w:eastAsia="Times New Roman" w:hAnsi="Courier New" w:cs="Courier New"/>
          <w:color w:val="auto"/>
          <w:szCs w:val="24"/>
        </w:rPr>
        <w:t xml:space="preserve"> to “</w:t>
      </w:r>
      <w:r w:rsidR="004D6415" w:rsidRPr="004D6415">
        <w:rPr>
          <w:rFonts w:ascii="Courier New" w:eastAsia="Times New Roman" w:hAnsi="Courier New" w:cs="Courier New"/>
          <w:color w:val="auto"/>
          <w:szCs w:val="24"/>
        </w:rPr>
        <w:t xml:space="preserve">Complaint of Discrimination in Employment </w:t>
      </w:r>
      <w:r w:rsidR="004D6415">
        <w:rPr>
          <w:rFonts w:ascii="Courier New" w:eastAsia="Times New Roman" w:hAnsi="Courier New" w:cs="Courier New"/>
          <w:color w:val="auto"/>
          <w:szCs w:val="24"/>
        </w:rPr>
        <w:t>by</w:t>
      </w:r>
      <w:r w:rsidR="00F17EF8">
        <w:rPr>
          <w:rFonts w:ascii="Courier New" w:eastAsia="Times New Roman" w:hAnsi="Courier New" w:cs="Courier New"/>
          <w:color w:val="auto"/>
          <w:szCs w:val="24"/>
        </w:rPr>
        <w:t xml:space="preserve"> a</w:t>
      </w:r>
      <w:r w:rsidR="004D6415">
        <w:rPr>
          <w:rFonts w:ascii="Courier New" w:eastAsia="Times New Roman" w:hAnsi="Courier New" w:cs="Courier New"/>
          <w:color w:val="auto"/>
          <w:szCs w:val="24"/>
        </w:rPr>
        <w:t xml:space="preserve"> Federal </w:t>
      </w:r>
      <w:r w:rsidR="004D6415">
        <w:rPr>
          <w:rFonts w:ascii="Courier New" w:eastAsia="Times New Roman" w:hAnsi="Courier New" w:cs="Courier New"/>
          <w:color w:val="auto"/>
          <w:szCs w:val="24"/>
        </w:rPr>
        <w:lastRenderedPageBreak/>
        <w:t xml:space="preserve">Contractor or Subcontractor” </w:t>
      </w:r>
      <w:r w:rsidR="004D6415" w:rsidRPr="005F07C7">
        <w:rPr>
          <w:rFonts w:ascii="Courier New" w:eastAsia="Times New Roman" w:hAnsi="Courier New" w:cs="Courier New"/>
          <w:color w:val="auto"/>
          <w:szCs w:val="24"/>
        </w:rPr>
        <w:t>to give users a better understanding of the purpose of the form</w:t>
      </w:r>
      <w:r w:rsidR="004D6415">
        <w:rPr>
          <w:rFonts w:ascii="Courier New" w:eastAsia="Times New Roman" w:hAnsi="Courier New" w:cs="Courier New"/>
          <w:color w:val="auto"/>
          <w:szCs w:val="24"/>
        </w:rPr>
        <w:t xml:space="preserve">. </w:t>
      </w:r>
      <w:r w:rsidRPr="005F07C7">
        <w:rPr>
          <w:rFonts w:ascii="Courier New" w:eastAsia="Times New Roman" w:hAnsi="Courier New" w:cs="Courier New"/>
          <w:color w:val="auto"/>
          <w:szCs w:val="24"/>
        </w:rPr>
        <w:t>As a part of this ICR</w:t>
      </w:r>
      <w:r>
        <w:rPr>
          <w:rFonts w:ascii="Courier New" w:eastAsia="Times New Roman" w:hAnsi="Courier New" w:cs="Courier New"/>
          <w:color w:val="auto"/>
          <w:szCs w:val="24"/>
        </w:rPr>
        <w:t xml:space="preserve"> package</w:t>
      </w:r>
      <w:r w:rsidRPr="005F07C7">
        <w:rPr>
          <w:rFonts w:ascii="Courier New" w:eastAsia="Times New Roman" w:hAnsi="Courier New" w:cs="Courier New"/>
          <w:color w:val="auto"/>
          <w:szCs w:val="24"/>
        </w:rPr>
        <w:t xml:space="preserve">, OFCCP is </w:t>
      </w:r>
      <w:r w:rsidR="004D6415">
        <w:rPr>
          <w:rFonts w:ascii="Courier New" w:eastAsia="Times New Roman" w:hAnsi="Courier New" w:cs="Courier New"/>
          <w:color w:val="auto"/>
          <w:szCs w:val="24"/>
        </w:rPr>
        <w:t xml:space="preserve">also </w:t>
      </w:r>
      <w:r w:rsidRPr="005F07C7">
        <w:rPr>
          <w:rFonts w:ascii="Courier New" w:eastAsia="Times New Roman" w:hAnsi="Courier New" w:cs="Courier New"/>
          <w:color w:val="auto"/>
          <w:szCs w:val="24"/>
        </w:rPr>
        <w:t xml:space="preserve">proposing </w:t>
      </w:r>
      <w:r w:rsidR="00D7567B">
        <w:rPr>
          <w:rFonts w:ascii="Courier New" w:eastAsia="Times New Roman" w:hAnsi="Courier New" w:cs="Courier New"/>
          <w:color w:val="auto"/>
          <w:szCs w:val="24"/>
        </w:rPr>
        <w:t>revis</w:t>
      </w:r>
      <w:r w:rsidR="004432CF">
        <w:rPr>
          <w:rFonts w:ascii="Courier New" w:eastAsia="Times New Roman" w:hAnsi="Courier New" w:cs="Courier New"/>
          <w:color w:val="auto"/>
          <w:szCs w:val="24"/>
        </w:rPr>
        <w:t>ing</w:t>
      </w:r>
      <w:r w:rsidR="00D7567B">
        <w:rPr>
          <w:rFonts w:ascii="Courier New" w:eastAsia="Times New Roman" w:hAnsi="Courier New" w:cs="Courier New"/>
          <w:color w:val="auto"/>
          <w:szCs w:val="24"/>
        </w:rPr>
        <w:t xml:space="preserve"> and </w:t>
      </w:r>
      <w:r w:rsidR="004432CF">
        <w:rPr>
          <w:rFonts w:ascii="Courier New" w:eastAsia="Times New Roman" w:hAnsi="Courier New" w:cs="Courier New"/>
          <w:color w:val="auto"/>
          <w:szCs w:val="24"/>
        </w:rPr>
        <w:t>updating the</w:t>
      </w:r>
      <w:r w:rsidR="00D7567B">
        <w:rPr>
          <w:rFonts w:ascii="Courier New" w:eastAsia="Times New Roman" w:hAnsi="Courier New" w:cs="Courier New"/>
          <w:color w:val="auto"/>
          <w:szCs w:val="24"/>
        </w:rPr>
        <w:t xml:space="preserve"> </w:t>
      </w:r>
      <w:r w:rsidR="008223D0">
        <w:rPr>
          <w:rFonts w:ascii="Courier New" w:eastAsia="Times New Roman" w:hAnsi="Courier New" w:cs="Courier New"/>
          <w:color w:val="auto"/>
          <w:szCs w:val="24"/>
        </w:rPr>
        <w:t xml:space="preserve">complaint </w:t>
      </w:r>
      <w:r w:rsidR="00D7567B">
        <w:rPr>
          <w:rFonts w:ascii="Courier New" w:eastAsia="Times New Roman" w:hAnsi="Courier New" w:cs="Courier New"/>
          <w:color w:val="auto"/>
          <w:szCs w:val="24"/>
        </w:rPr>
        <w:t>form to make it easier to understand and complete</w:t>
      </w:r>
      <w:r w:rsidR="00C95DCE">
        <w:rPr>
          <w:rFonts w:ascii="Courier New" w:eastAsia="Times New Roman" w:hAnsi="Courier New" w:cs="Courier New"/>
          <w:color w:val="auto"/>
          <w:szCs w:val="24"/>
        </w:rPr>
        <w:t xml:space="preserve">, </w:t>
      </w:r>
      <w:r w:rsidR="004432CF">
        <w:rPr>
          <w:rFonts w:ascii="Courier New" w:eastAsia="Times New Roman" w:hAnsi="Courier New" w:cs="Courier New"/>
          <w:color w:val="auto"/>
          <w:szCs w:val="24"/>
        </w:rPr>
        <w:t xml:space="preserve">using </w:t>
      </w:r>
      <w:r w:rsidR="00C95DCE">
        <w:rPr>
          <w:rFonts w:ascii="Courier New" w:eastAsia="Times New Roman" w:hAnsi="Courier New" w:cs="Courier New"/>
          <w:color w:val="auto"/>
          <w:szCs w:val="24"/>
        </w:rPr>
        <w:t>plain language</w:t>
      </w:r>
      <w:r w:rsidR="004432CF">
        <w:rPr>
          <w:rFonts w:ascii="Courier New" w:eastAsia="Times New Roman" w:hAnsi="Courier New" w:cs="Courier New"/>
          <w:color w:val="auto"/>
          <w:szCs w:val="24"/>
        </w:rPr>
        <w:t xml:space="preserve"> consistent with the Plain Language Act of 2010</w:t>
      </w:r>
      <w:r w:rsidR="00C95DCE">
        <w:rPr>
          <w:rFonts w:ascii="Courier New" w:eastAsia="Times New Roman" w:hAnsi="Courier New" w:cs="Courier New"/>
          <w:color w:val="auto"/>
          <w:szCs w:val="24"/>
        </w:rPr>
        <w:t xml:space="preserve">, and </w:t>
      </w:r>
      <w:r w:rsidR="004432CF">
        <w:rPr>
          <w:rFonts w:ascii="Courier New" w:eastAsia="Times New Roman" w:hAnsi="Courier New" w:cs="Courier New"/>
          <w:color w:val="auto"/>
          <w:szCs w:val="24"/>
        </w:rPr>
        <w:t xml:space="preserve">removing </w:t>
      </w:r>
      <w:r w:rsidR="00C95DCE">
        <w:rPr>
          <w:rFonts w:ascii="Courier New" w:eastAsia="Times New Roman" w:hAnsi="Courier New" w:cs="Courier New"/>
          <w:color w:val="auto"/>
          <w:szCs w:val="24"/>
        </w:rPr>
        <w:t xml:space="preserve">the impression that complainants must expressly establish OFCCP’s jurisdiction when submitting the complaint form or the complaint will be summarily rejected. </w:t>
      </w:r>
    </w:p>
    <w:p w:rsidR="009E1026" w:rsidRDefault="009E1026" w:rsidP="00020710">
      <w:pPr>
        <w:rPr>
          <w:rFonts w:ascii="Courier New" w:eastAsia="Times New Roman" w:hAnsi="Courier New" w:cs="Courier New"/>
          <w:color w:val="auto"/>
          <w:szCs w:val="24"/>
        </w:rPr>
      </w:pPr>
    </w:p>
    <w:p w:rsidR="00887F91" w:rsidRPr="0086102B" w:rsidRDefault="008223D0" w:rsidP="00020710">
      <w:pPr>
        <w:rPr>
          <w:rFonts w:ascii="Courier New" w:eastAsia="Times New Roman" w:hAnsi="Courier New" w:cs="Courier New"/>
          <w:color w:val="auto"/>
          <w:szCs w:val="24"/>
        </w:rPr>
      </w:pPr>
      <w:r>
        <w:rPr>
          <w:rFonts w:ascii="Courier New" w:eastAsia="Times New Roman" w:hAnsi="Courier New" w:cs="Courier New"/>
          <w:color w:val="auto"/>
          <w:szCs w:val="24"/>
        </w:rPr>
        <w:t xml:space="preserve">In investigating complaints </w:t>
      </w:r>
      <w:r w:rsidR="00C95DCE">
        <w:rPr>
          <w:rFonts w:ascii="Courier New" w:eastAsia="Times New Roman" w:hAnsi="Courier New" w:cs="Courier New"/>
          <w:color w:val="auto"/>
          <w:szCs w:val="24"/>
        </w:rPr>
        <w:t xml:space="preserve">it </w:t>
      </w:r>
      <w:r w:rsidR="00F17EF8">
        <w:rPr>
          <w:rFonts w:ascii="Courier New" w:eastAsia="Times New Roman" w:hAnsi="Courier New" w:cs="Courier New"/>
          <w:color w:val="auto"/>
          <w:szCs w:val="24"/>
        </w:rPr>
        <w:t>receives</w:t>
      </w:r>
      <w:r>
        <w:rPr>
          <w:rFonts w:ascii="Courier New" w:eastAsia="Times New Roman" w:hAnsi="Courier New" w:cs="Courier New"/>
          <w:color w:val="auto"/>
          <w:szCs w:val="24"/>
        </w:rPr>
        <w:t xml:space="preserve">, </w:t>
      </w:r>
      <w:r w:rsidR="00C95DCE" w:rsidRPr="00795594">
        <w:rPr>
          <w:rFonts w:ascii="Courier New" w:eastAsia="Times New Roman" w:hAnsi="Courier New" w:cs="Courier New"/>
          <w:color w:val="auto"/>
          <w:szCs w:val="24"/>
        </w:rPr>
        <w:t xml:space="preserve">under </w:t>
      </w:r>
      <w:r w:rsidR="00C95DCE">
        <w:rPr>
          <w:rFonts w:ascii="Courier New" w:eastAsia="Times New Roman" w:hAnsi="Courier New" w:cs="Courier New"/>
          <w:color w:val="auto"/>
          <w:szCs w:val="24"/>
        </w:rPr>
        <w:t>EO</w:t>
      </w:r>
      <w:r w:rsidR="00C95DCE" w:rsidRPr="00795594">
        <w:rPr>
          <w:rFonts w:ascii="Courier New" w:eastAsia="Times New Roman" w:hAnsi="Courier New" w:cs="Courier New"/>
          <w:color w:val="auto"/>
          <w:szCs w:val="24"/>
        </w:rPr>
        <w:t xml:space="preserve"> 11246</w:t>
      </w:r>
      <w:r w:rsidR="00F17EF8">
        <w:rPr>
          <w:rFonts w:ascii="Courier New" w:eastAsia="Times New Roman" w:hAnsi="Courier New" w:cs="Courier New"/>
          <w:color w:val="auto"/>
          <w:szCs w:val="24"/>
        </w:rPr>
        <w:t xml:space="preserve"> or Section 503, </w:t>
      </w:r>
      <w:r w:rsidR="009E1026">
        <w:rPr>
          <w:rFonts w:ascii="Courier New" w:eastAsia="Times New Roman" w:hAnsi="Courier New" w:cs="Courier New"/>
          <w:color w:val="auto"/>
          <w:szCs w:val="24"/>
        </w:rPr>
        <w:t>OFCCP may refer</w:t>
      </w:r>
      <w:r w:rsidR="00F17EF8">
        <w:rPr>
          <w:rFonts w:ascii="Courier New" w:eastAsia="Times New Roman" w:hAnsi="Courier New" w:cs="Courier New"/>
          <w:color w:val="auto"/>
          <w:szCs w:val="24"/>
        </w:rPr>
        <w:t xml:space="preserve"> these</w:t>
      </w:r>
      <w:r w:rsidR="009E1026">
        <w:rPr>
          <w:rFonts w:ascii="Courier New" w:eastAsia="Times New Roman" w:hAnsi="Courier New" w:cs="Courier New"/>
          <w:color w:val="auto"/>
          <w:szCs w:val="24"/>
        </w:rPr>
        <w:t xml:space="preserve"> </w:t>
      </w:r>
      <w:r w:rsidR="00C95DCE">
        <w:rPr>
          <w:rFonts w:ascii="Courier New" w:eastAsia="Times New Roman" w:hAnsi="Courier New" w:cs="Courier New"/>
          <w:color w:val="auto"/>
          <w:szCs w:val="24"/>
        </w:rPr>
        <w:t xml:space="preserve">complaints </w:t>
      </w:r>
      <w:r w:rsidR="009E1026">
        <w:rPr>
          <w:rFonts w:ascii="Courier New" w:eastAsia="Times New Roman" w:hAnsi="Courier New" w:cs="Courier New"/>
          <w:color w:val="auto"/>
          <w:szCs w:val="24"/>
        </w:rPr>
        <w:t xml:space="preserve">to the U.S. Equal Employment Opportunity Commission </w:t>
      </w:r>
      <w:r w:rsidR="009E1026" w:rsidRPr="00795594">
        <w:rPr>
          <w:rFonts w:ascii="Courier New" w:eastAsia="Times New Roman" w:hAnsi="Courier New" w:cs="Courier New"/>
          <w:color w:val="auto"/>
          <w:szCs w:val="24"/>
        </w:rPr>
        <w:t>(EEOC)</w:t>
      </w:r>
      <w:r w:rsidR="00F17EF8">
        <w:rPr>
          <w:rFonts w:ascii="Courier New" w:eastAsia="Times New Roman" w:hAnsi="Courier New" w:cs="Courier New"/>
          <w:color w:val="auto"/>
          <w:szCs w:val="24"/>
        </w:rPr>
        <w:t>.</w:t>
      </w:r>
      <w:r w:rsidR="00887F91" w:rsidRPr="00795594">
        <w:rPr>
          <w:rFonts w:ascii="Courier New" w:eastAsia="Times New Roman" w:hAnsi="Courier New" w:cs="Courier New"/>
          <w:color w:val="auto"/>
          <w:szCs w:val="24"/>
        </w:rPr>
        <w:t xml:space="preserve"> </w:t>
      </w:r>
      <w:r w:rsidR="004432CF">
        <w:rPr>
          <w:rFonts w:ascii="Courier New" w:eastAsia="Times New Roman" w:hAnsi="Courier New" w:cs="Courier New"/>
          <w:color w:val="auto"/>
          <w:szCs w:val="24"/>
        </w:rPr>
        <w:t xml:space="preserve">These </w:t>
      </w:r>
      <w:r w:rsidR="00887F91" w:rsidRPr="00795594">
        <w:rPr>
          <w:rFonts w:ascii="Courier New" w:eastAsia="Times New Roman" w:hAnsi="Courier New" w:cs="Courier New"/>
          <w:color w:val="auto"/>
          <w:szCs w:val="24"/>
        </w:rPr>
        <w:t xml:space="preserve">referrals are made </w:t>
      </w:r>
      <w:r w:rsidR="002D5A92">
        <w:rPr>
          <w:rFonts w:ascii="Courier New" w:eastAsia="Times New Roman" w:hAnsi="Courier New" w:cs="Courier New"/>
          <w:color w:val="auto"/>
          <w:szCs w:val="24"/>
        </w:rPr>
        <w:t>based on formal arrangements</w:t>
      </w:r>
      <w:r w:rsidR="00887F91" w:rsidRPr="00795594">
        <w:rPr>
          <w:rFonts w:ascii="Courier New" w:eastAsia="Times New Roman" w:hAnsi="Courier New" w:cs="Courier New"/>
          <w:color w:val="auto"/>
          <w:szCs w:val="24"/>
        </w:rPr>
        <w:t xml:space="preserve"> between the two </w:t>
      </w:r>
      <w:r w:rsidR="00193F56">
        <w:rPr>
          <w:rFonts w:ascii="Courier New" w:eastAsia="Times New Roman" w:hAnsi="Courier New" w:cs="Courier New"/>
          <w:color w:val="auto"/>
          <w:szCs w:val="24"/>
        </w:rPr>
        <w:t>F</w:t>
      </w:r>
      <w:r w:rsidR="00887F91" w:rsidRPr="00795594">
        <w:rPr>
          <w:rFonts w:ascii="Courier New" w:eastAsia="Times New Roman" w:hAnsi="Courier New" w:cs="Courier New"/>
          <w:color w:val="auto"/>
          <w:szCs w:val="24"/>
        </w:rPr>
        <w:t>ederal agencies.</w:t>
      </w:r>
      <w:r w:rsidR="001131CD">
        <w:rPr>
          <w:rStyle w:val="FootnoteReference"/>
          <w:rFonts w:ascii="Courier New" w:eastAsia="Times New Roman" w:hAnsi="Courier New"/>
          <w:color w:val="auto"/>
          <w:szCs w:val="24"/>
        </w:rPr>
        <w:footnoteReference w:id="6"/>
      </w:r>
      <w:r w:rsidR="00887F91" w:rsidRPr="00795594">
        <w:rPr>
          <w:rFonts w:ascii="Courier New" w:eastAsia="Times New Roman" w:hAnsi="Courier New" w:cs="Courier New"/>
          <w:color w:val="auto"/>
          <w:szCs w:val="24"/>
        </w:rPr>
        <w:t xml:space="preserve"> </w:t>
      </w:r>
      <w:r w:rsidR="00F17EF8">
        <w:rPr>
          <w:rFonts w:ascii="Courier New" w:eastAsia="Times New Roman" w:hAnsi="Courier New" w:cs="Courier New"/>
          <w:color w:val="auto"/>
          <w:szCs w:val="24"/>
        </w:rPr>
        <w:t>Generally, individual complaints filed under EO 11246 are referred to EEOC, while c</w:t>
      </w:r>
      <w:r w:rsidR="00887F91" w:rsidRPr="00795594">
        <w:rPr>
          <w:rFonts w:ascii="Courier New" w:eastAsia="Times New Roman" w:hAnsi="Courier New" w:cs="Courier New"/>
          <w:color w:val="auto"/>
          <w:szCs w:val="24"/>
        </w:rPr>
        <w:t xml:space="preserve">omplaints </w:t>
      </w:r>
      <w:r w:rsidR="00F17EF8">
        <w:rPr>
          <w:rFonts w:ascii="Courier New" w:eastAsia="Times New Roman" w:hAnsi="Courier New" w:cs="Courier New"/>
          <w:color w:val="auto"/>
          <w:szCs w:val="24"/>
        </w:rPr>
        <w:t>involving</w:t>
      </w:r>
      <w:r w:rsidR="00887F91" w:rsidRPr="00795594">
        <w:rPr>
          <w:rFonts w:ascii="Courier New" w:eastAsia="Times New Roman" w:hAnsi="Courier New" w:cs="Courier New"/>
          <w:color w:val="auto"/>
          <w:szCs w:val="24"/>
        </w:rPr>
        <w:t xml:space="preserve"> groups of people or indicat</w:t>
      </w:r>
      <w:r w:rsidR="005F2F4F">
        <w:rPr>
          <w:rFonts w:ascii="Courier New" w:eastAsia="Times New Roman" w:hAnsi="Courier New" w:cs="Courier New"/>
          <w:color w:val="auto"/>
          <w:szCs w:val="24"/>
        </w:rPr>
        <w:t>ing</w:t>
      </w:r>
      <w:r w:rsidR="00887F91" w:rsidRPr="00795594">
        <w:rPr>
          <w:rFonts w:ascii="Courier New" w:eastAsia="Times New Roman" w:hAnsi="Courier New" w:cs="Courier New"/>
          <w:color w:val="auto"/>
          <w:szCs w:val="24"/>
        </w:rPr>
        <w:t xml:space="preserve"> patterns of discrimination are </w:t>
      </w:r>
      <w:r w:rsidR="00C95DCE">
        <w:rPr>
          <w:rFonts w:ascii="Courier New" w:eastAsia="Times New Roman" w:hAnsi="Courier New" w:cs="Courier New"/>
          <w:color w:val="auto"/>
          <w:szCs w:val="24"/>
        </w:rPr>
        <w:t xml:space="preserve">retained and </w:t>
      </w:r>
      <w:r w:rsidR="00887F91" w:rsidRPr="00795594">
        <w:rPr>
          <w:rFonts w:ascii="Courier New" w:eastAsia="Times New Roman" w:hAnsi="Courier New" w:cs="Courier New"/>
          <w:color w:val="auto"/>
          <w:szCs w:val="24"/>
        </w:rPr>
        <w:t xml:space="preserve">investigated by the OFCCP. </w:t>
      </w:r>
      <w:r w:rsidR="009E1026">
        <w:rPr>
          <w:rFonts w:ascii="Courier New" w:eastAsia="Times New Roman" w:hAnsi="Courier New" w:cs="Courier New"/>
          <w:color w:val="auto"/>
          <w:szCs w:val="24"/>
        </w:rPr>
        <w:t>Additionally, i</w:t>
      </w:r>
      <w:r w:rsidR="00D677C7">
        <w:rPr>
          <w:rFonts w:ascii="Courier New" w:eastAsia="Times New Roman" w:hAnsi="Courier New" w:cs="Courier New"/>
          <w:color w:val="auto"/>
          <w:szCs w:val="24"/>
        </w:rPr>
        <w:t>f a complaint f</w:t>
      </w:r>
      <w:r w:rsidR="009E1026">
        <w:rPr>
          <w:rFonts w:ascii="Courier New" w:eastAsia="Times New Roman" w:hAnsi="Courier New" w:cs="Courier New"/>
          <w:color w:val="auto"/>
          <w:szCs w:val="24"/>
        </w:rPr>
        <w:t xml:space="preserve">iled under Section 503 involves </w:t>
      </w:r>
      <w:r w:rsidR="00C95DCE">
        <w:rPr>
          <w:rFonts w:ascii="Courier New" w:eastAsia="Times New Roman" w:hAnsi="Courier New" w:cs="Courier New"/>
          <w:color w:val="auto"/>
          <w:szCs w:val="24"/>
        </w:rPr>
        <w:t xml:space="preserve">allegations of disability discrimination along with </w:t>
      </w:r>
      <w:r w:rsidR="009E1026">
        <w:rPr>
          <w:rFonts w:ascii="Courier New" w:eastAsia="Times New Roman" w:hAnsi="Courier New" w:cs="Courier New"/>
          <w:color w:val="auto"/>
          <w:szCs w:val="24"/>
        </w:rPr>
        <w:t xml:space="preserve">allegations of individual </w:t>
      </w:r>
      <w:r w:rsidR="00C95DCE">
        <w:rPr>
          <w:rFonts w:ascii="Courier New" w:eastAsia="Times New Roman" w:hAnsi="Courier New" w:cs="Courier New"/>
          <w:color w:val="auto"/>
          <w:szCs w:val="24"/>
        </w:rPr>
        <w:t xml:space="preserve">complaints of </w:t>
      </w:r>
      <w:r w:rsidR="009E1026">
        <w:rPr>
          <w:rFonts w:ascii="Courier New" w:eastAsia="Times New Roman" w:hAnsi="Courier New" w:cs="Courier New"/>
          <w:color w:val="auto"/>
          <w:szCs w:val="24"/>
        </w:rPr>
        <w:t xml:space="preserve">race, color, religion, sex, national origin, or age discrimination, OFCCP will refer </w:t>
      </w:r>
      <w:r w:rsidR="009F2E6A">
        <w:rPr>
          <w:rFonts w:ascii="Courier New" w:eastAsia="Times New Roman" w:hAnsi="Courier New" w:cs="Courier New"/>
          <w:color w:val="auto"/>
          <w:szCs w:val="24"/>
        </w:rPr>
        <w:t xml:space="preserve">the complaint </w:t>
      </w:r>
      <w:r w:rsidR="009E1026">
        <w:rPr>
          <w:rFonts w:ascii="Courier New" w:eastAsia="Times New Roman" w:hAnsi="Courier New" w:cs="Courier New"/>
          <w:color w:val="auto"/>
          <w:szCs w:val="24"/>
        </w:rPr>
        <w:t xml:space="preserve">to EEOC.  Such referrals are made under a joint regulation with EEOC. </w:t>
      </w:r>
      <w:r w:rsidR="003F228B">
        <w:rPr>
          <w:rFonts w:ascii="Courier New" w:eastAsia="Times New Roman" w:hAnsi="Courier New" w:cs="Courier New"/>
          <w:color w:val="auto"/>
          <w:szCs w:val="24"/>
        </w:rPr>
        <w:t>OFCCP</w:t>
      </w:r>
      <w:r w:rsidR="006D3711">
        <w:rPr>
          <w:rFonts w:ascii="Courier New" w:eastAsia="Times New Roman" w:hAnsi="Courier New" w:cs="Courier New"/>
          <w:color w:val="auto"/>
          <w:szCs w:val="24"/>
        </w:rPr>
        <w:t xml:space="preserve"> </w:t>
      </w:r>
      <w:r w:rsidR="00887F91" w:rsidRPr="00795594">
        <w:rPr>
          <w:rFonts w:ascii="Courier New" w:eastAsia="Times New Roman" w:hAnsi="Courier New" w:cs="Courier New"/>
          <w:color w:val="auto"/>
          <w:szCs w:val="24"/>
        </w:rPr>
        <w:t xml:space="preserve">investigates individual </w:t>
      </w:r>
      <w:r w:rsidR="00464A1B">
        <w:rPr>
          <w:rFonts w:ascii="Courier New" w:eastAsia="Times New Roman" w:hAnsi="Courier New" w:cs="Courier New"/>
          <w:color w:val="auto"/>
          <w:szCs w:val="24"/>
        </w:rPr>
        <w:t xml:space="preserve">and </w:t>
      </w:r>
      <w:r w:rsidR="00887F91" w:rsidRPr="00795594">
        <w:rPr>
          <w:rFonts w:ascii="Courier New" w:eastAsia="Times New Roman" w:hAnsi="Courier New" w:cs="Courier New"/>
          <w:color w:val="auto"/>
          <w:szCs w:val="24"/>
        </w:rPr>
        <w:t xml:space="preserve">group complaints filed </w:t>
      </w:r>
      <w:r w:rsidR="009E1026">
        <w:rPr>
          <w:rFonts w:ascii="Courier New" w:eastAsia="Times New Roman" w:hAnsi="Courier New" w:cs="Courier New"/>
          <w:color w:val="auto"/>
          <w:szCs w:val="24"/>
        </w:rPr>
        <w:t>under</w:t>
      </w:r>
      <w:r w:rsidR="00887F91" w:rsidRPr="00795594">
        <w:rPr>
          <w:rFonts w:ascii="Courier New" w:eastAsia="Times New Roman" w:hAnsi="Courier New" w:cs="Courier New"/>
          <w:color w:val="auto"/>
          <w:szCs w:val="24"/>
        </w:rPr>
        <w:t xml:space="preserve"> </w:t>
      </w:r>
      <w:r w:rsidR="005A5D1B" w:rsidRPr="00795594">
        <w:rPr>
          <w:rFonts w:ascii="Courier New" w:hAnsi="Courier New" w:cs="Courier New"/>
          <w:color w:val="auto"/>
        </w:rPr>
        <w:t>VEVRAA</w:t>
      </w:r>
      <w:r w:rsidR="00887F91" w:rsidRPr="00795594">
        <w:rPr>
          <w:rFonts w:ascii="Courier New" w:eastAsia="Times New Roman" w:hAnsi="Courier New" w:cs="Courier New"/>
          <w:color w:val="auto"/>
          <w:szCs w:val="24"/>
        </w:rPr>
        <w:t>.</w:t>
      </w:r>
    </w:p>
    <w:p w:rsidR="00020710" w:rsidRDefault="00020710" w:rsidP="00020710">
      <w:pPr>
        <w:rPr>
          <w:rFonts w:ascii="Courier New" w:hAnsi="Courier New" w:cs="Courier New"/>
          <w:b/>
        </w:rPr>
      </w:pPr>
    </w:p>
    <w:p w:rsidR="002C245C" w:rsidRPr="003A6CD5" w:rsidRDefault="002C245C" w:rsidP="00020710">
      <w:pPr>
        <w:rPr>
          <w:rFonts w:ascii="Courier New" w:hAnsi="Courier New" w:cs="Courier New"/>
          <w:b/>
        </w:rPr>
      </w:pPr>
      <w:r w:rsidRPr="003A6CD5">
        <w:rPr>
          <w:rFonts w:ascii="Courier New" w:hAnsi="Courier New" w:cs="Courier New"/>
          <w:b/>
        </w:rPr>
        <w:t>2</w:t>
      </w:r>
      <w:r w:rsidRPr="003A6CD5">
        <w:rPr>
          <w:rFonts w:ascii="Courier New" w:hAnsi="Courier New" w:cs="Courier New"/>
        </w:rPr>
        <w:t>.</w:t>
      </w:r>
      <w:r w:rsidRPr="003A6CD5">
        <w:rPr>
          <w:rFonts w:ascii="Courier New" w:hAnsi="Courier New" w:cs="Courier New"/>
        </w:rPr>
        <w:tab/>
      </w:r>
      <w:r w:rsidRPr="003A6CD5">
        <w:rPr>
          <w:rFonts w:ascii="Courier New" w:hAnsi="Courier New" w:cs="Courier New"/>
          <w:b/>
        </w:rPr>
        <w:t xml:space="preserve">USE OF MATERIALS </w:t>
      </w:r>
    </w:p>
    <w:p w:rsidR="00020710" w:rsidRDefault="00020710" w:rsidP="00020710">
      <w:pPr>
        <w:rPr>
          <w:rFonts w:ascii="Courier New" w:eastAsia="Times New Roman" w:hAnsi="Courier New" w:cs="Courier New"/>
          <w:color w:val="auto"/>
          <w:szCs w:val="24"/>
        </w:rPr>
      </w:pPr>
    </w:p>
    <w:p w:rsidR="002C245C" w:rsidRPr="00CB407F" w:rsidRDefault="00020B69" w:rsidP="00020710">
      <w:pPr>
        <w:rPr>
          <w:rFonts w:ascii="Courier New" w:eastAsia="Times New Roman" w:hAnsi="Courier New" w:cs="Courier New"/>
          <w:color w:val="auto"/>
          <w:szCs w:val="24"/>
        </w:rPr>
      </w:pPr>
      <w:r w:rsidRPr="00795594">
        <w:rPr>
          <w:rFonts w:ascii="Courier New" w:eastAsia="Times New Roman" w:hAnsi="Courier New" w:cs="Courier New"/>
          <w:color w:val="auto"/>
          <w:szCs w:val="24"/>
        </w:rPr>
        <w:t>The complaint information</w:t>
      </w:r>
      <w:r w:rsidR="006F27BD">
        <w:rPr>
          <w:rFonts w:ascii="Courier New" w:eastAsia="Times New Roman" w:hAnsi="Courier New" w:cs="Courier New"/>
          <w:color w:val="auto"/>
          <w:szCs w:val="24"/>
        </w:rPr>
        <w:t xml:space="preserve"> collection form (CC-4) is used by </w:t>
      </w:r>
      <w:r w:rsidRPr="00795594">
        <w:rPr>
          <w:rFonts w:ascii="Courier New" w:eastAsia="Times New Roman" w:hAnsi="Courier New" w:cs="Courier New"/>
          <w:color w:val="auto"/>
          <w:szCs w:val="24"/>
        </w:rPr>
        <w:t xml:space="preserve">OFCCP </w:t>
      </w:r>
      <w:r w:rsidR="0055161C">
        <w:rPr>
          <w:rFonts w:ascii="Courier New" w:eastAsia="Times New Roman" w:hAnsi="Courier New" w:cs="Courier New"/>
          <w:color w:val="auto"/>
          <w:szCs w:val="24"/>
        </w:rPr>
        <w:t>staff</w:t>
      </w:r>
      <w:r w:rsidRPr="00795594">
        <w:rPr>
          <w:rFonts w:ascii="Courier New" w:eastAsia="Times New Roman" w:hAnsi="Courier New" w:cs="Courier New"/>
          <w:color w:val="auto"/>
          <w:szCs w:val="24"/>
        </w:rPr>
        <w:t xml:space="preserve"> as the first step in the initiation of </w:t>
      </w:r>
      <w:r w:rsidR="0055161C">
        <w:rPr>
          <w:rFonts w:ascii="Courier New" w:eastAsia="Times New Roman" w:hAnsi="Courier New" w:cs="Courier New"/>
          <w:color w:val="auto"/>
          <w:szCs w:val="24"/>
        </w:rPr>
        <w:t>a</w:t>
      </w:r>
      <w:r w:rsidRPr="00795594">
        <w:rPr>
          <w:rFonts w:ascii="Courier New" w:eastAsia="Times New Roman" w:hAnsi="Courier New" w:cs="Courier New"/>
          <w:color w:val="auto"/>
          <w:szCs w:val="24"/>
        </w:rPr>
        <w:t xml:space="preserve"> complaint investigation. If the complaint is </w:t>
      </w:r>
      <w:r w:rsidR="006F27BD">
        <w:rPr>
          <w:rFonts w:ascii="Courier New" w:eastAsia="Times New Roman" w:hAnsi="Courier New" w:cs="Courier New"/>
          <w:color w:val="auto"/>
          <w:szCs w:val="24"/>
        </w:rPr>
        <w:t xml:space="preserve">timely, </w:t>
      </w:r>
      <w:r w:rsidR="006234F5">
        <w:rPr>
          <w:rFonts w:ascii="Courier New" w:eastAsia="Times New Roman" w:hAnsi="Courier New" w:cs="Courier New"/>
          <w:color w:val="auto"/>
          <w:szCs w:val="24"/>
        </w:rPr>
        <w:t xml:space="preserve">and </w:t>
      </w:r>
      <w:r w:rsidR="00C95DCE">
        <w:rPr>
          <w:rFonts w:ascii="Courier New" w:eastAsia="Times New Roman" w:hAnsi="Courier New" w:cs="Courier New"/>
          <w:color w:val="auto"/>
          <w:szCs w:val="24"/>
        </w:rPr>
        <w:t xml:space="preserve">appears </w:t>
      </w:r>
      <w:r w:rsidR="006234F5">
        <w:rPr>
          <w:rFonts w:ascii="Courier New" w:eastAsia="Times New Roman" w:hAnsi="Courier New" w:cs="Courier New"/>
          <w:color w:val="auto"/>
          <w:szCs w:val="24"/>
        </w:rPr>
        <w:t xml:space="preserve">to </w:t>
      </w:r>
      <w:r w:rsidR="00C95DCE">
        <w:rPr>
          <w:rFonts w:ascii="Courier New" w:eastAsia="Times New Roman" w:hAnsi="Courier New" w:cs="Courier New"/>
          <w:color w:val="auto"/>
          <w:szCs w:val="24"/>
        </w:rPr>
        <w:t xml:space="preserve">raise discrimination or retaliation issues that </w:t>
      </w:r>
      <w:r w:rsidR="0055161C">
        <w:rPr>
          <w:rFonts w:ascii="Courier New" w:eastAsia="Times New Roman" w:hAnsi="Courier New" w:cs="Courier New"/>
          <w:color w:val="auto"/>
          <w:szCs w:val="24"/>
        </w:rPr>
        <w:t xml:space="preserve">fall within OFCCP’s </w:t>
      </w:r>
      <w:r w:rsidRPr="00795594">
        <w:rPr>
          <w:rFonts w:ascii="Courier New" w:eastAsia="Times New Roman" w:hAnsi="Courier New" w:cs="Courier New"/>
          <w:color w:val="auto"/>
          <w:szCs w:val="24"/>
        </w:rPr>
        <w:t>jurisdiction, then a complaint investigation is initiate</w:t>
      </w:r>
      <w:r w:rsidR="006F27BD">
        <w:rPr>
          <w:rFonts w:ascii="Courier New" w:eastAsia="Times New Roman" w:hAnsi="Courier New" w:cs="Courier New"/>
          <w:color w:val="auto"/>
          <w:szCs w:val="24"/>
        </w:rPr>
        <w:t xml:space="preserve">d. </w:t>
      </w:r>
      <w:r w:rsidR="0055161C">
        <w:rPr>
          <w:rFonts w:ascii="Courier New" w:eastAsia="Times New Roman" w:hAnsi="Courier New" w:cs="Courier New"/>
          <w:color w:val="auto"/>
          <w:szCs w:val="24"/>
        </w:rPr>
        <w:t>A</w:t>
      </w:r>
      <w:r w:rsidR="006F27BD">
        <w:rPr>
          <w:rFonts w:ascii="Courier New" w:eastAsia="Times New Roman" w:hAnsi="Courier New" w:cs="Courier New"/>
          <w:color w:val="auto"/>
          <w:szCs w:val="24"/>
        </w:rPr>
        <w:t xml:space="preserve"> standardized form </w:t>
      </w:r>
      <w:r w:rsidR="0055161C">
        <w:rPr>
          <w:rFonts w:ascii="Courier New" w:eastAsia="Times New Roman" w:hAnsi="Courier New" w:cs="Courier New"/>
          <w:color w:val="auto"/>
          <w:szCs w:val="24"/>
        </w:rPr>
        <w:t>help</w:t>
      </w:r>
      <w:r w:rsidR="005874EF">
        <w:rPr>
          <w:rFonts w:ascii="Courier New" w:eastAsia="Times New Roman" w:hAnsi="Courier New" w:cs="Courier New"/>
          <w:color w:val="auto"/>
          <w:szCs w:val="24"/>
        </w:rPr>
        <w:t>s</w:t>
      </w:r>
      <w:r w:rsidR="0055161C">
        <w:rPr>
          <w:rFonts w:ascii="Courier New" w:eastAsia="Times New Roman" w:hAnsi="Courier New" w:cs="Courier New"/>
          <w:color w:val="auto"/>
          <w:szCs w:val="24"/>
        </w:rPr>
        <w:t xml:space="preserve"> </w:t>
      </w:r>
      <w:r w:rsidR="006F27BD">
        <w:rPr>
          <w:rFonts w:ascii="Courier New" w:eastAsia="Times New Roman" w:hAnsi="Courier New" w:cs="Courier New"/>
          <w:color w:val="auto"/>
          <w:szCs w:val="24"/>
        </w:rPr>
        <w:t>guide complainants</w:t>
      </w:r>
      <w:r w:rsidR="0055161C">
        <w:rPr>
          <w:rFonts w:ascii="Courier New" w:eastAsia="Times New Roman" w:hAnsi="Courier New" w:cs="Courier New"/>
          <w:color w:val="auto"/>
          <w:szCs w:val="24"/>
        </w:rPr>
        <w:t xml:space="preserve"> in providing important </w:t>
      </w:r>
      <w:r w:rsidR="006F27BD">
        <w:rPr>
          <w:rFonts w:ascii="Courier New" w:eastAsia="Times New Roman" w:hAnsi="Courier New" w:cs="Courier New"/>
          <w:color w:val="auto"/>
          <w:szCs w:val="24"/>
        </w:rPr>
        <w:t xml:space="preserve">information </w:t>
      </w:r>
      <w:r w:rsidR="0055161C">
        <w:rPr>
          <w:rFonts w:ascii="Courier New" w:eastAsia="Times New Roman" w:hAnsi="Courier New" w:cs="Courier New"/>
          <w:color w:val="auto"/>
          <w:szCs w:val="24"/>
        </w:rPr>
        <w:t>about their alleged discrimination and reduce</w:t>
      </w:r>
      <w:r w:rsidR="005874EF">
        <w:rPr>
          <w:rFonts w:ascii="Courier New" w:eastAsia="Times New Roman" w:hAnsi="Courier New" w:cs="Courier New"/>
          <w:color w:val="auto"/>
          <w:szCs w:val="24"/>
        </w:rPr>
        <w:t>s</w:t>
      </w:r>
      <w:r w:rsidR="0055161C">
        <w:rPr>
          <w:rFonts w:ascii="Courier New" w:eastAsia="Times New Roman" w:hAnsi="Courier New" w:cs="Courier New"/>
          <w:color w:val="auto"/>
          <w:szCs w:val="24"/>
        </w:rPr>
        <w:t xml:space="preserve"> the time it takes OFCCP staff to determine jurisdiction.  This </w:t>
      </w:r>
      <w:r w:rsidR="005874EF">
        <w:rPr>
          <w:rFonts w:ascii="Courier New" w:eastAsia="Times New Roman" w:hAnsi="Courier New" w:cs="Courier New"/>
          <w:color w:val="auto"/>
          <w:szCs w:val="24"/>
        </w:rPr>
        <w:t>form</w:t>
      </w:r>
      <w:r w:rsidR="0055161C">
        <w:rPr>
          <w:rFonts w:ascii="Courier New" w:eastAsia="Times New Roman" w:hAnsi="Courier New" w:cs="Courier New"/>
          <w:color w:val="auto"/>
          <w:szCs w:val="24"/>
        </w:rPr>
        <w:t xml:space="preserve"> improve</w:t>
      </w:r>
      <w:r w:rsidR="005874EF">
        <w:rPr>
          <w:rFonts w:ascii="Courier New" w:eastAsia="Times New Roman" w:hAnsi="Courier New" w:cs="Courier New"/>
          <w:color w:val="auto"/>
          <w:szCs w:val="24"/>
        </w:rPr>
        <w:t>s</w:t>
      </w:r>
      <w:r w:rsidR="0055161C">
        <w:rPr>
          <w:rFonts w:ascii="Courier New" w:eastAsia="Times New Roman" w:hAnsi="Courier New" w:cs="Courier New"/>
          <w:color w:val="auto"/>
          <w:szCs w:val="24"/>
        </w:rPr>
        <w:t xml:space="preserve"> efficiency in responding to complainants and in initiating investigation</w:t>
      </w:r>
      <w:r w:rsidR="005874EF">
        <w:rPr>
          <w:rFonts w:ascii="Courier New" w:eastAsia="Times New Roman" w:hAnsi="Courier New" w:cs="Courier New"/>
          <w:color w:val="auto"/>
          <w:szCs w:val="24"/>
        </w:rPr>
        <w:t>s</w:t>
      </w:r>
      <w:r w:rsidR="006F27BD">
        <w:rPr>
          <w:rFonts w:ascii="Courier New" w:eastAsia="Times New Roman" w:hAnsi="Courier New" w:cs="Courier New"/>
          <w:color w:val="auto"/>
          <w:szCs w:val="24"/>
        </w:rPr>
        <w:t xml:space="preserve">.  </w:t>
      </w:r>
    </w:p>
    <w:p w:rsidR="00020710" w:rsidRDefault="00020710" w:rsidP="00020710">
      <w:pPr>
        <w:tabs>
          <w:tab w:val="left" w:pos="-720"/>
          <w:tab w:val="left" w:pos="0"/>
        </w:tabs>
        <w:rPr>
          <w:rFonts w:ascii="Courier New" w:hAnsi="Courier New" w:cs="Courier New"/>
          <w:b/>
        </w:rPr>
      </w:pPr>
    </w:p>
    <w:p w:rsidR="002C245C" w:rsidRPr="003A6CD5" w:rsidRDefault="002C245C" w:rsidP="00020710">
      <w:pPr>
        <w:tabs>
          <w:tab w:val="left" w:pos="-720"/>
          <w:tab w:val="left" w:pos="0"/>
        </w:tabs>
        <w:rPr>
          <w:rFonts w:ascii="Courier New" w:hAnsi="Courier New" w:cs="Courier New"/>
          <w:b/>
        </w:rPr>
      </w:pPr>
      <w:r w:rsidRPr="003A6CD5">
        <w:rPr>
          <w:rFonts w:ascii="Courier New" w:hAnsi="Courier New" w:cs="Courier New"/>
          <w:b/>
        </w:rPr>
        <w:t>3.</w:t>
      </w:r>
      <w:r w:rsidRPr="003A6CD5">
        <w:rPr>
          <w:rFonts w:ascii="Courier New" w:hAnsi="Courier New" w:cs="Courier New"/>
        </w:rPr>
        <w:tab/>
      </w:r>
      <w:r w:rsidR="00DC705D" w:rsidRPr="003A6CD5">
        <w:rPr>
          <w:rFonts w:ascii="Courier New" w:hAnsi="Courier New" w:cs="Courier New"/>
          <w:b/>
        </w:rPr>
        <w:t xml:space="preserve">IMPROVED INFORMATION TECHNOLOGY </w:t>
      </w:r>
    </w:p>
    <w:p w:rsidR="00020710" w:rsidRDefault="00020710" w:rsidP="00020710">
      <w:pPr>
        <w:rPr>
          <w:rFonts w:ascii="Courier New" w:eastAsia="Times New Roman" w:hAnsi="Courier New" w:cs="Courier New"/>
          <w:color w:val="auto"/>
          <w:szCs w:val="24"/>
        </w:rPr>
      </w:pPr>
    </w:p>
    <w:p w:rsidR="00DC705D" w:rsidRPr="00795594" w:rsidRDefault="00DC705D" w:rsidP="00020710">
      <w:pPr>
        <w:rPr>
          <w:rFonts w:ascii="Courier New" w:eastAsia="Times New Roman" w:hAnsi="Courier New" w:cs="Courier New"/>
          <w:color w:val="auto"/>
          <w:szCs w:val="24"/>
        </w:rPr>
      </w:pPr>
      <w:r w:rsidRPr="00795594">
        <w:rPr>
          <w:rFonts w:ascii="Courier New" w:eastAsia="Times New Roman" w:hAnsi="Courier New" w:cs="Courier New"/>
          <w:color w:val="auto"/>
          <w:szCs w:val="24"/>
        </w:rPr>
        <w:t xml:space="preserve">In accordance with the Government Paperwork Elimination Act (GPEA), the complaint form is available on the </w:t>
      </w:r>
      <w:r w:rsidR="007E1854">
        <w:rPr>
          <w:rFonts w:ascii="Courier New" w:eastAsia="Times New Roman" w:hAnsi="Courier New" w:cs="Courier New"/>
          <w:color w:val="auto"/>
          <w:szCs w:val="24"/>
        </w:rPr>
        <w:t>OFCCP</w:t>
      </w:r>
      <w:r w:rsidRPr="00795594">
        <w:rPr>
          <w:rFonts w:ascii="Courier New" w:eastAsia="Times New Roman" w:hAnsi="Courier New" w:cs="Courier New"/>
          <w:color w:val="auto"/>
          <w:szCs w:val="24"/>
        </w:rPr>
        <w:t xml:space="preserve">’s </w:t>
      </w:r>
      <w:r w:rsidR="007E1854">
        <w:rPr>
          <w:rFonts w:ascii="Courier New" w:eastAsia="Times New Roman" w:hAnsi="Courier New" w:cs="Courier New"/>
          <w:color w:val="auto"/>
          <w:szCs w:val="24"/>
        </w:rPr>
        <w:t>W</w:t>
      </w:r>
      <w:r w:rsidRPr="00795594">
        <w:rPr>
          <w:rFonts w:ascii="Courier New" w:eastAsia="Times New Roman" w:hAnsi="Courier New" w:cs="Courier New"/>
          <w:color w:val="auto"/>
          <w:szCs w:val="24"/>
        </w:rPr>
        <w:t>eb</w:t>
      </w:r>
      <w:r w:rsidR="007E1854">
        <w:rPr>
          <w:rFonts w:ascii="Courier New" w:eastAsia="Times New Roman" w:hAnsi="Courier New" w:cs="Courier New"/>
          <w:color w:val="auto"/>
          <w:szCs w:val="24"/>
        </w:rPr>
        <w:t xml:space="preserve"> </w:t>
      </w:r>
      <w:r w:rsidRPr="00795594">
        <w:rPr>
          <w:rFonts w:ascii="Courier New" w:eastAsia="Times New Roman" w:hAnsi="Courier New" w:cs="Courier New"/>
          <w:color w:val="auto"/>
          <w:szCs w:val="24"/>
        </w:rPr>
        <w:t xml:space="preserve">site with information regarding its use and where it should be </w:t>
      </w:r>
      <w:r w:rsidRPr="00795594">
        <w:rPr>
          <w:rFonts w:ascii="Courier New" w:eastAsia="Times New Roman" w:hAnsi="Courier New" w:cs="Courier New"/>
          <w:color w:val="auto"/>
          <w:szCs w:val="24"/>
        </w:rPr>
        <w:lastRenderedPageBreak/>
        <w:t xml:space="preserve">mailed. </w:t>
      </w:r>
      <w:r w:rsidR="00872B06">
        <w:rPr>
          <w:rFonts w:ascii="Courier New" w:eastAsia="Times New Roman" w:hAnsi="Courier New" w:cs="Courier New"/>
          <w:color w:val="auto"/>
          <w:szCs w:val="24"/>
        </w:rPr>
        <w:t xml:space="preserve">The Agency makes </w:t>
      </w:r>
      <w:r w:rsidR="0023632E">
        <w:rPr>
          <w:rFonts w:ascii="Courier New" w:eastAsia="Times New Roman" w:hAnsi="Courier New" w:cs="Courier New"/>
          <w:color w:val="auto"/>
          <w:szCs w:val="24"/>
        </w:rPr>
        <w:t>Form</w:t>
      </w:r>
      <w:r w:rsidR="00464A1B">
        <w:rPr>
          <w:rFonts w:ascii="Courier New" w:eastAsia="Times New Roman" w:hAnsi="Courier New" w:cs="Courier New"/>
          <w:color w:val="auto"/>
          <w:szCs w:val="24"/>
        </w:rPr>
        <w:t xml:space="preserve"> </w:t>
      </w:r>
      <w:r w:rsidRPr="00795594">
        <w:rPr>
          <w:rFonts w:ascii="Courier New" w:eastAsia="Times New Roman" w:hAnsi="Courier New" w:cs="Courier New"/>
          <w:color w:val="auto"/>
          <w:szCs w:val="24"/>
        </w:rPr>
        <w:t xml:space="preserve">CC-4 available on the Internet for downloading at </w:t>
      </w:r>
      <w:hyperlink r:id="rId9" w:history="1">
        <w:r w:rsidR="0057680A" w:rsidRPr="0057680A">
          <w:rPr>
            <w:rStyle w:val="Hyperlink"/>
            <w:rFonts w:ascii="Courier New" w:eastAsia="Times New Roman" w:hAnsi="Courier New" w:cs="Courier New"/>
            <w:szCs w:val="24"/>
          </w:rPr>
          <w:t>http://www.dol.gov/ofccp/regs/compliance/pdf/pdfstart.htm</w:t>
        </w:r>
      </w:hyperlink>
      <w:r w:rsidR="00E91B5E" w:rsidRPr="00795594">
        <w:rPr>
          <w:rFonts w:ascii="Courier New" w:eastAsia="Times New Roman" w:hAnsi="Courier New" w:cs="Courier New"/>
          <w:color w:val="auto"/>
          <w:szCs w:val="24"/>
        </w:rPr>
        <w:t>.</w:t>
      </w:r>
      <w:r w:rsidR="00E8458D">
        <w:rPr>
          <w:rFonts w:ascii="Courier New" w:eastAsia="Times New Roman" w:hAnsi="Courier New" w:cs="Courier New"/>
          <w:color w:val="auto"/>
          <w:szCs w:val="24"/>
        </w:rPr>
        <w:t xml:space="preserve"> </w:t>
      </w:r>
      <w:r w:rsidR="00F9036F">
        <w:rPr>
          <w:rFonts w:ascii="Courier New" w:eastAsia="Times New Roman" w:hAnsi="Courier New" w:cs="Courier New"/>
          <w:color w:val="auto"/>
          <w:szCs w:val="24"/>
        </w:rPr>
        <w:t>The form may be completed and emailed to the appropriate regional office.</w:t>
      </w:r>
      <w:r w:rsidR="00E8458D">
        <w:rPr>
          <w:rFonts w:ascii="Courier New" w:eastAsia="Times New Roman" w:hAnsi="Courier New" w:cs="Courier New"/>
          <w:color w:val="auto"/>
          <w:szCs w:val="24"/>
        </w:rPr>
        <w:t xml:space="preserve"> </w:t>
      </w:r>
      <w:r w:rsidR="00F9036F">
        <w:rPr>
          <w:rFonts w:ascii="Courier New" w:eastAsia="Times New Roman" w:hAnsi="Courier New" w:cs="Courier New"/>
          <w:color w:val="auto"/>
          <w:szCs w:val="24"/>
        </w:rPr>
        <w:t xml:space="preserve"> </w:t>
      </w:r>
      <w:r w:rsidR="00E8458D">
        <w:rPr>
          <w:rFonts w:ascii="Courier New" w:eastAsia="Times New Roman" w:hAnsi="Courier New" w:cs="Courier New"/>
          <w:color w:val="auto"/>
          <w:szCs w:val="24"/>
        </w:rPr>
        <w:t>Additionally, once approved, OFCCP will translate the forms int</w:t>
      </w:r>
      <w:bookmarkStart w:id="0" w:name="_GoBack"/>
      <w:bookmarkEnd w:id="0"/>
      <w:r w:rsidR="00E8458D">
        <w:rPr>
          <w:rFonts w:ascii="Courier New" w:eastAsia="Times New Roman" w:hAnsi="Courier New" w:cs="Courier New"/>
          <w:color w:val="auto"/>
          <w:szCs w:val="24"/>
        </w:rPr>
        <w:t>o additional languages including Spanish, Cantonese, and Mandarin</w:t>
      </w:r>
      <w:r w:rsidR="000D6614">
        <w:rPr>
          <w:rFonts w:ascii="Courier New" w:eastAsia="Times New Roman" w:hAnsi="Courier New" w:cs="Courier New"/>
          <w:color w:val="auto"/>
          <w:szCs w:val="24"/>
        </w:rPr>
        <w:t xml:space="preserve"> and request OMB approval for a non-material change</w:t>
      </w:r>
      <w:r w:rsidR="00E8458D">
        <w:rPr>
          <w:rFonts w:ascii="Courier New" w:eastAsia="Times New Roman" w:hAnsi="Courier New" w:cs="Courier New"/>
          <w:color w:val="auto"/>
          <w:szCs w:val="24"/>
        </w:rPr>
        <w:t>.</w:t>
      </w:r>
    </w:p>
    <w:p w:rsidR="00020710" w:rsidRDefault="00020710" w:rsidP="00020710">
      <w:pPr>
        <w:tabs>
          <w:tab w:val="left" w:pos="-720"/>
          <w:tab w:val="left" w:pos="0"/>
        </w:tabs>
        <w:rPr>
          <w:rFonts w:ascii="Courier New" w:hAnsi="Courier New" w:cs="Courier New"/>
          <w:b/>
        </w:rPr>
      </w:pPr>
    </w:p>
    <w:p w:rsidR="002C245C" w:rsidRPr="003A6CD5" w:rsidRDefault="002C245C" w:rsidP="00020710">
      <w:pPr>
        <w:tabs>
          <w:tab w:val="left" w:pos="-720"/>
          <w:tab w:val="left" w:pos="0"/>
        </w:tabs>
        <w:rPr>
          <w:rFonts w:ascii="Courier New" w:hAnsi="Courier New" w:cs="Courier New"/>
        </w:rPr>
      </w:pPr>
      <w:r w:rsidRPr="003A6CD5">
        <w:rPr>
          <w:rFonts w:ascii="Courier New" w:hAnsi="Courier New" w:cs="Courier New"/>
          <w:b/>
        </w:rPr>
        <w:t>4.</w:t>
      </w:r>
      <w:r w:rsidRPr="003A6CD5">
        <w:rPr>
          <w:rFonts w:ascii="Courier New" w:hAnsi="Courier New" w:cs="Courier New"/>
        </w:rPr>
        <w:tab/>
      </w:r>
      <w:r w:rsidRPr="003A6CD5">
        <w:rPr>
          <w:rFonts w:ascii="Courier New" w:hAnsi="Courier New" w:cs="Courier New"/>
          <w:b/>
        </w:rPr>
        <w:t xml:space="preserve">DESCRIPTION OF EFFORTS TO IDENTIFY DUPLICATION </w:t>
      </w:r>
    </w:p>
    <w:p w:rsidR="00020710" w:rsidRDefault="00020710" w:rsidP="00020710">
      <w:pPr>
        <w:rPr>
          <w:rFonts w:ascii="Courier New" w:eastAsia="Times New Roman" w:hAnsi="Courier New" w:cs="Courier New"/>
          <w:color w:val="auto"/>
          <w:szCs w:val="24"/>
        </w:rPr>
      </w:pPr>
    </w:p>
    <w:p w:rsidR="00DC705D" w:rsidRPr="004E47F7" w:rsidRDefault="00DC705D" w:rsidP="00020710">
      <w:pPr>
        <w:rPr>
          <w:rFonts w:ascii="Courier New" w:eastAsia="Times New Roman" w:hAnsi="Courier New" w:cs="Courier New"/>
          <w:color w:val="auto"/>
          <w:szCs w:val="24"/>
        </w:rPr>
      </w:pPr>
      <w:r w:rsidRPr="00795594">
        <w:rPr>
          <w:rFonts w:ascii="Courier New" w:eastAsia="Times New Roman" w:hAnsi="Courier New" w:cs="Courier New"/>
          <w:color w:val="auto"/>
          <w:szCs w:val="24"/>
        </w:rPr>
        <w:t>Information collected on the complaint form is unique to the</w:t>
      </w:r>
      <w:r w:rsidRPr="00795594">
        <w:rPr>
          <w:rFonts w:ascii="Courier New" w:eastAsia="Times New Roman" w:hAnsi="Courier New" w:cs="Courier New"/>
          <w:b/>
          <w:color w:val="auto"/>
          <w:szCs w:val="24"/>
        </w:rPr>
        <w:t xml:space="preserve"> </w:t>
      </w:r>
      <w:r w:rsidRPr="00795594">
        <w:rPr>
          <w:rFonts w:ascii="Courier New" w:eastAsia="Times New Roman" w:hAnsi="Courier New" w:cs="Courier New"/>
          <w:color w:val="auto"/>
          <w:szCs w:val="24"/>
        </w:rPr>
        <w:t xml:space="preserve">individual complainant </w:t>
      </w:r>
      <w:r w:rsidR="004E47F7">
        <w:rPr>
          <w:rFonts w:ascii="Courier New" w:eastAsia="Times New Roman" w:hAnsi="Courier New" w:cs="Courier New"/>
          <w:color w:val="auto"/>
          <w:szCs w:val="24"/>
        </w:rPr>
        <w:t>and no duplication is possible.</w:t>
      </w:r>
    </w:p>
    <w:p w:rsidR="00020710" w:rsidRDefault="00020710" w:rsidP="00020710">
      <w:pPr>
        <w:tabs>
          <w:tab w:val="left" w:pos="-720"/>
          <w:tab w:val="left" w:pos="0"/>
        </w:tabs>
        <w:rPr>
          <w:rFonts w:ascii="Courier New" w:hAnsi="Courier New" w:cs="Courier New"/>
          <w:b/>
        </w:rPr>
      </w:pPr>
    </w:p>
    <w:p w:rsidR="002C245C" w:rsidRPr="003A6CD5" w:rsidRDefault="002C245C" w:rsidP="00020710">
      <w:pPr>
        <w:tabs>
          <w:tab w:val="left" w:pos="-720"/>
          <w:tab w:val="left" w:pos="0"/>
        </w:tabs>
        <w:rPr>
          <w:rFonts w:ascii="Courier New" w:hAnsi="Courier New" w:cs="Courier New"/>
          <w:b/>
        </w:rPr>
      </w:pPr>
      <w:r w:rsidRPr="003A6CD5">
        <w:rPr>
          <w:rFonts w:ascii="Courier New" w:hAnsi="Courier New" w:cs="Courier New"/>
          <w:b/>
        </w:rPr>
        <w:t>5.</w:t>
      </w:r>
      <w:r w:rsidRPr="003A6CD5">
        <w:rPr>
          <w:rFonts w:ascii="Courier New" w:hAnsi="Courier New" w:cs="Courier New"/>
        </w:rPr>
        <w:tab/>
      </w:r>
      <w:r w:rsidRPr="00411CC3">
        <w:rPr>
          <w:rFonts w:ascii="Courier New" w:hAnsi="Courier New" w:cs="Courier New"/>
          <w:b/>
        </w:rPr>
        <w:t xml:space="preserve">COLLECTION </w:t>
      </w:r>
      <w:r w:rsidR="00B339C5" w:rsidRPr="0086102B">
        <w:rPr>
          <w:rFonts w:ascii="Courier New" w:hAnsi="Courier New" w:cs="Courier New"/>
          <w:b/>
        </w:rPr>
        <w:t xml:space="preserve">OF INFORMATION IMPACT ON </w:t>
      </w:r>
      <w:r w:rsidR="00B339C5">
        <w:rPr>
          <w:rFonts w:ascii="Courier New" w:hAnsi="Courier New" w:cs="Courier New"/>
          <w:b/>
        </w:rPr>
        <w:t>SMALL BUSINESSES OR OTHER ENTITIES</w:t>
      </w:r>
      <w:r w:rsidR="00D6720C" w:rsidRPr="003A6CD5">
        <w:rPr>
          <w:rFonts w:ascii="Courier New" w:hAnsi="Courier New" w:cs="Courier New"/>
          <w:b/>
        </w:rPr>
        <w:t xml:space="preserve"> </w:t>
      </w:r>
    </w:p>
    <w:p w:rsidR="00020710" w:rsidRDefault="00020710" w:rsidP="00020710">
      <w:pPr>
        <w:rPr>
          <w:rFonts w:ascii="Courier New" w:eastAsia="Times New Roman" w:hAnsi="Courier New" w:cs="Courier New"/>
          <w:color w:val="auto"/>
          <w:szCs w:val="24"/>
        </w:rPr>
      </w:pPr>
    </w:p>
    <w:p w:rsidR="00DC705D" w:rsidRPr="00795594" w:rsidRDefault="00DC705D" w:rsidP="00020710">
      <w:pPr>
        <w:rPr>
          <w:rFonts w:ascii="Courier New" w:eastAsia="Times New Roman" w:hAnsi="Courier New" w:cs="Courier New"/>
          <w:color w:val="auto"/>
          <w:szCs w:val="24"/>
        </w:rPr>
      </w:pPr>
      <w:r w:rsidRPr="00795594">
        <w:rPr>
          <w:rFonts w:ascii="Courier New" w:eastAsia="Times New Roman" w:hAnsi="Courier New" w:cs="Courier New"/>
          <w:color w:val="auto"/>
          <w:szCs w:val="24"/>
        </w:rPr>
        <w:t>Complaints are made solely by nonbusiness entities, usually individuals. This information collection does not have a significant economic impact on a substantial number of sma11 entities.</w:t>
      </w:r>
    </w:p>
    <w:p w:rsidR="00020710" w:rsidRDefault="00020710" w:rsidP="00020710">
      <w:pPr>
        <w:tabs>
          <w:tab w:val="left" w:pos="-720"/>
          <w:tab w:val="left" w:pos="0"/>
        </w:tabs>
        <w:ind w:left="720" w:hanging="720"/>
        <w:rPr>
          <w:rFonts w:ascii="Courier New" w:hAnsi="Courier New" w:cs="Courier New"/>
          <w:b/>
        </w:rPr>
      </w:pPr>
    </w:p>
    <w:p w:rsidR="002C245C" w:rsidRPr="003A6CD5" w:rsidRDefault="002C245C" w:rsidP="00020710">
      <w:pPr>
        <w:tabs>
          <w:tab w:val="left" w:pos="-720"/>
          <w:tab w:val="left" w:pos="0"/>
        </w:tabs>
        <w:ind w:left="720" w:hanging="720"/>
        <w:rPr>
          <w:rFonts w:ascii="Courier New" w:hAnsi="Courier New" w:cs="Courier New"/>
          <w:b/>
        </w:rPr>
      </w:pPr>
      <w:r w:rsidRPr="003A6CD5">
        <w:rPr>
          <w:rFonts w:ascii="Courier New" w:hAnsi="Courier New" w:cs="Courier New"/>
          <w:b/>
        </w:rPr>
        <w:t>6.</w:t>
      </w:r>
      <w:r w:rsidRPr="003A6CD5">
        <w:rPr>
          <w:rFonts w:ascii="Courier New" w:hAnsi="Courier New" w:cs="Courier New"/>
          <w:b/>
        </w:rPr>
        <w:tab/>
        <w:t>CONSEQUENCES TO FEDERAL PROGRAMS IF THIS INFORMATION WERE COLLECTED LESS FREQUENTLY.</w:t>
      </w:r>
    </w:p>
    <w:p w:rsidR="002C245C" w:rsidRPr="003A6CD5" w:rsidRDefault="002C245C" w:rsidP="00020710">
      <w:pPr>
        <w:tabs>
          <w:tab w:val="left" w:pos="-720"/>
          <w:tab w:val="left" w:pos="0"/>
        </w:tabs>
        <w:ind w:left="720" w:hanging="720"/>
        <w:rPr>
          <w:rFonts w:ascii="Courier New" w:hAnsi="Courier New" w:cs="Courier New"/>
          <w:b/>
        </w:rPr>
      </w:pPr>
    </w:p>
    <w:p w:rsidR="00DC705D" w:rsidRPr="00795594" w:rsidRDefault="00DC705D" w:rsidP="00795594">
      <w:pPr>
        <w:tabs>
          <w:tab w:val="left" w:pos="-720"/>
          <w:tab w:val="left" w:pos="0"/>
        </w:tabs>
        <w:rPr>
          <w:rFonts w:ascii="Courier New" w:hAnsi="Courier New" w:cs="Courier New"/>
          <w:color w:val="auto"/>
        </w:rPr>
      </w:pPr>
      <w:r w:rsidRPr="00795594">
        <w:rPr>
          <w:rFonts w:ascii="Courier New" w:eastAsia="Times New Roman" w:hAnsi="Courier New" w:cs="Courier New"/>
          <w:color w:val="auto"/>
          <w:szCs w:val="24"/>
        </w:rPr>
        <w:t>There is no schedule for collection of this information. This information is collected solely</w:t>
      </w:r>
      <w:r w:rsidR="00E91B5E">
        <w:rPr>
          <w:rFonts w:ascii="Courier New" w:eastAsia="Times New Roman" w:hAnsi="Courier New" w:cs="Courier New"/>
          <w:color w:val="auto"/>
          <w:szCs w:val="24"/>
        </w:rPr>
        <w:t>, usually from individuals</w:t>
      </w:r>
      <w:r w:rsidRPr="00795594">
        <w:rPr>
          <w:rFonts w:ascii="Courier New" w:eastAsia="Times New Roman" w:hAnsi="Courier New" w:cs="Courier New"/>
          <w:color w:val="auto"/>
          <w:szCs w:val="24"/>
        </w:rPr>
        <w:t xml:space="preserve"> on an "as needed" basis.</w:t>
      </w:r>
      <w:r w:rsidRPr="00795594">
        <w:rPr>
          <w:rFonts w:ascii="Courier New" w:eastAsia="Times New Roman" w:hAnsi="Courier New" w:cs="Courier New"/>
          <w:color w:val="auto"/>
          <w:szCs w:val="24"/>
        </w:rPr>
        <w:br/>
      </w:r>
    </w:p>
    <w:p w:rsidR="002C245C" w:rsidRPr="003A6CD5" w:rsidRDefault="002C245C" w:rsidP="006E46D7">
      <w:pPr>
        <w:tabs>
          <w:tab w:val="left" w:pos="-720"/>
          <w:tab w:val="left" w:pos="0"/>
        </w:tabs>
        <w:ind w:left="720" w:hanging="720"/>
        <w:rPr>
          <w:rFonts w:ascii="Courier New" w:hAnsi="Courier New" w:cs="Courier New"/>
          <w:b/>
        </w:rPr>
      </w:pPr>
      <w:r w:rsidRPr="003A6CD5">
        <w:rPr>
          <w:rFonts w:ascii="Courier New" w:hAnsi="Courier New" w:cs="Courier New"/>
          <w:b/>
        </w:rPr>
        <w:t>7.</w:t>
      </w:r>
      <w:r w:rsidRPr="003A6CD5">
        <w:rPr>
          <w:rFonts w:ascii="Courier New" w:hAnsi="Courier New" w:cs="Courier New"/>
          <w:b/>
        </w:rPr>
        <w:tab/>
        <w:t xml:space="preserve">SPECIAL CIRCUMSTANCES FOR THE COLLECTION OF INFORMATION </w:t>
      </w:r>
    </w:p>
    <w:p w:rsidR="002C245C" w:rsidRPr="003A6CD5" w:rsidRDefault="002C245C" w:rsidP="006E46D7">
      <w:pPr>
        <w:tabs>
          <w:tab w:val="left" w:pos="-720"/>
          <w:tab w:val="left" w:pos="0"/>
        </w:tabs>
        <w:ind w:left="720" w:hanging="720"/>
        <w:rPr>
          <w:rFonts w:ascii="Courier New" w:hAnsi="Courier New" w:cs="Courier New"/>
        </w:rPr>
      </w:pPr>
    </w:p>
    <w:p w:rsidR="002C245C" w:rsidRPr="003A6CD5" w:rsidRDefault="002C245C" w:rsidP="00795594">
      <w:pPr>
        <w:tabs>
          <w:tab w:val="left" w:pos="-720"/>
          <w:tab w:val="left" w:pos="0"/>
        </w:tabs>
        <w:rPr>
          <w:rFonts w:ascii="Courier New" w:hAnsi="Courier New" w:cs="Courier New"/>
        </w:rPr>
      </w:pPr>
      <w:r w:rsidRPr="003A6CD5">
        <w:rPr>
          <w:rFonts w:ascii="Courier New" w:hAnsi="Courier New" w:cs="Courier New"/>
        </w:rPr>
        <w:t>There are no special circumstances for the collection of this information.</w:t>
      </w:r>
    </w:p>
    <w:p w:rsidR="002C245C" w:rsidRPr="003A6CD5" w:rsidRDefault="002C245C" w:rsidP="006E46D7">
      <w:pPr>
        <w:pStyle w:val="EndnoteText"/>
        <w:widowControl/>
        <w:tabs>
          <w:tab w:val="left" w:pos="-720"/>
        </w:tabs>
        <w:rPr>
          <w:rFonts w:cs="Courier New"/>
          <w:color w:val="000000"/>
        </w:rPr>
      </w:pPr>
    </w:p>
    <w:p w:rsidR="002C245C" w:rsidRPr="00795594" w:rsidRDefault="002C245C" w:rsidP="006E46D7">
      <w:pPr>
        <w:pStyle w:val="EndnoteText"/>
        <w:widowControl/>
        <w:tabs>
          <w:tab w:val="left" w:pos="-720"/>
        </w:tabs>
        <w:rPr>
          <w:rFonts w:cs="Courier New"/>
          <w:b/>
        </w:rPr>
      </w:pPr>
      <w:r w:rsidRPr="003A6CD5">
        <w:rPr>
          <w:rFonts w:cs="Courier New"/>
          <w:b/>
          <w:color w:val="000000"/>
        </w:rPr>
        <w:t>8.</w:t>
      </w:r>
      <w:r w:rsidRPr="003A6CD5">
        <w:rPr>
          <w:rFonts w:cs="Courier New"/>
          <w:b/>
          <w:color w:val="000000"/>
        </w:rPr>
        <w:tab/>
      </w:r>
      <w:r w:rsidRPr="00795594">
        <w:rPr>
          <w:rFonts w:cs="Courier New"/>
          <w:b/>
        </w:rPr>
        <w:t xml:space="preserve">CONSULTATION OUTSIDE THE AGENCY </w:t>
      </w:r>
    </w:p>
    <w:p w:rsidR="00D22CD3" w:rsidRDefault="00D22CD3" w:rsidP="00511B32">
      <w:pPr>
        <w:outlineLvl w:val="0"/>
        <w:rPr>
          <w:rFonts w:ascii="Courier New" w:eastAsia="Times New Roman" w:hAnsi="Courier New" w:cs="Courier New"/>
          <w:color w:val="auto"/>
          <w:szCs w:val="24"/>
        </w:rPr>
      </w:pPr>
    </w:p>
    <w:p w:rsidR="00160BD6" w:rsidRDefault="00D22CD3" w:rsidP="00511B32">
      <w:pPr>
        <w:outlineLvl w:val="0"/>
        <w:rPr>
          <w:rFonts w:ascii="Courier New" w:eastAsia="Times New Roman" w:hAnsi="Courier New" w:cs="Courier New"/>
          <w:color w:val="auto"/>
          <w:szCs w:val="24"/>
        </w:rPr>
      </w:pPr>
      <w:r>
        <w:rPr>
          <w:rFonts w:ascii="Courier New" w:eastAsia="Times New Roman" w:hAnsi="Courier New" w:cs="Courier New"/>
          <w:color w:val="auto"/>
          <w:szCs w:val="24"/>
        </w:rPr>
        <w:t>OFCCP received two comments in the 60-day comment period</w:t>
      </w:r>
      <w:r w:rsidR="004E6AB2" w:rsidRPr="00511B32">
        <w:rPr>
          <w:rFonts w:ascii="Courier New" w:eastAsia="Times New Roman" w:hAnsi="Courier New" w:cs="Courier New"/>
          <w:color w:val="auto"/>
          <w:szCs w:val="24"/>
        </w:rPr>
        <w:t xml:space="preserve">. Although both commenters endorsed </w:t>
      </w:r>
      <w:r>
        <w:rPr>
          <w:rFonts w:ascii="Courier New" w:eastAsia="Times New Roman" w:hAnsi="Courier New" w:cs="Courier New"/>
          <w:color w:val="auto"/>
          <w:szCs w:val="24"/>
        </w:rPr>
        <w:t>OFCCP’s</w:t>
      </w:r>
      <w:r w:rsidR="004E6AB2" w:rsidRPr="00511B32">
        <w:rPr>
          <w:rFonts w:ascii="Courier New" w:eastAsia="Times New Roman" w:hAnsi="Courier New" w:cs="Courier New"/>
          <w:color w:val="auto"/>
          <w:szCs w:val="24"/>
        </w:rPr>
        <w:t xml:space="preserve"> effort to simplify the Complaint Form</w:t>
      </w:r>
      <w:r>
        <w:rPr>
          <w:rFonts w:ascii="Courier New" w:eastAsia="Times New Roman" w:hAnsi="Courier New" w:cs="Courier New"/>
          <w:color w:val="auto"/>
          <w:szCs w:val="24"/>
        </w:rPr>
        <w:t xml:space="preserve"> (</w:t>
      </w:r>
      <w:r w:rsidR="00FB10A2">
        <w:rPr>
          <w:rFonts w:ascii="Courier New" w:eastAsia="Times New Roman" w:hAnsi="Courier New" w:cs="Courier New"/>
          <w:color w:val="auto"/>
          <w:szCs w:val="24"/>
        </w:rPr>
        <w:t>CC</w:t>
      </w:r>
      <w:r>
        <w:rPr>
          <w:rFonts w:ascii="Courier New" w:eastAsia="Times New Roman" w:hAnsi="Courier New" w:cs="Courier New"/>
          <w:color w:val="auto"/>
          <w:szCs w:val="24"/>
        </w:rPr>
        <w:t>-4)</w:t>
      </w:r>
      <w:r w:rsidR="004E6AB2" w:rsidRPr="00511B32">
        <w:rPr>
          <w:rFonts w:ascii="Courier New" w:eastAsia="Times New Roman" w:hAnsi="Courier New" w:cs="Courier New"/>
          <w:color w:val="auto"/>
          <w:szCs w:val="24"/>
        </w:rPr>
        <w:t xml:space="preserve">, </w:t>
      </w:r>
      <w:r w:rsidR="00160BD6">
        <w:rPr>
          <w:rFonts w:ascii="Courier New" w:eastAsia="Times New Roman" w:hAnsi="Courier New" w:cs="Courier New"/>
          <w:color w:val="auto"/>
          <w:szCs w:val="24"/>
        </w:rPr>
        <w:t>the</w:t>
      </w:r>
      <w:r w:rsidR="004E6AB2" w:rsidRPr="00511B32">
        <w:rPr>
          <w:rFonts w:ascii="Courier New" w:eastAsia="Times New Roman" w:hAnsi="Courier New" w:cs="Courier New"/>
          <w:color w:val="auto"/>
          <w:szCs w:val="24"/>
        </w:rPr>
        <w:t xml:space="preserve"> comments also contained a number of proposals intended to enhance and clarify various portions of the </w:t>
      </w:r>
      <w:r w:rsidR="00160BD6">
        <w:rPr>
          <w:rFonts w:ascii="Courier New" w:eastAsia="Times New Roman" w:hAnsi="Courier New" w:cs="Courier New"/>
          <w:color w:val="auto"/>
          <w:szCs w:val="24"/>
        </w:rPr>
        <w:t>form</w:t>
      </w:r>
      <w:r w:rsidR="004E6AB2" w:rsidRPr="00511B32">
        <w:rPr>
          <w:rFonts w:ascii="Courier New" w:eastAsia="Times New Roman" w:hAnsi="Courier New" w:cs="Courier New"/>
          <w:color w:val="auto"/>
          <w:szCs w:val="24"/>
        </w:rPr>
        <w:t xml:space="preserve">.  </w:t>
      </w:r>
      <w:r w:rsidR="008D1F78">
        <w:rPr>
          <w:rFonts w:ascii="Courier New" w:eastAsia="Times New Roman" w:hAnsi="Courier New" w:cs="Courier New"/>
          <w:color w:val="auto"/>
          <w:szCs w:val="24"/>
        </w:rPr>
        <w:t>All comments and c</w:t>
      </w:r>
      <w:r w:rsidR="004E6AB2" w:rsidRPr="00511B32">
        <w:rPr>
          <w:rFonts w:ascii="Courier New" w:eastAsia="Times New Roman" w:hAnsi="Courier New" w:cs="Courier New"/>
          <w:color w:val="auto"/>
          <w:szCs w:val="24"/>
        </w:rPr>
        <w:t>oncerns were given careful consideration and the issues are summarized and answered below.</w:t>
      </w:r>
    </w:p>
    <w:p w:rsidR="00160BD6" w:rsidRDefault="00160BD6" w:rsidP="00511B32">
      <w:pPr>
        <w:outlineLvl w:val="0"/>
        <w:rPr>
          <w:rFonts w:ascii="Courier New" w:eastAsia="Times New Roman" w:hAnsi="Courier New" w:cs="Courier New"/>
          <w:color w:val="auto"/>
          <w:szCs w:val="24"/>
        </w:rPr>
      </w:pPr>
    </w:p>
    <w:p w:rsidR="004E6AB2" w:rsidRDefault="004E6AB2" w:rsidP="00511B32">
      <w:pPr>
        <w:pStyle w:val="ListParagraph"/>
        <w:numPr>
          <w:ilvl w:val="0"/>
          <w:numId w:val="38"/>
        </w:numPr>
        <w:rPr>
          <w:rFonts w:ascii="Courier New" w:hAnsi="Courier New" w:cs="Courier New"/>
        </w:rPr>
      </w:pPr>
      <w:r w:rsidRPr="00511B32">
        <w:rPr>
          <w:rFonts w:ascii="Courier New" w:hAnsi="Courier New" w:cs="Courier New"/>
        </w:rPr>
        <w:t>Changes to the Inquiry Regarding Discriminatory Actions Taken By the Employer</w:t>
      </w:r>
    </w:p>
    <w:p w:rsidR="00285973" w:rsidRPr="00511B32" w:rsidRDefault="00285973" w:rsidP="00511B32">
      <w:pPr>
        <w:pStyle w:val="ListParagraph"/>
        <w:ind w:left="360"/>
        <w:rPr>
          <w:rFonts w:ascii="Courier New" w:hAnsi="Courier New" w:cs="Courier New"/>
        </w:rPr>
      </w:pPr>
    </w:p>
    <w:p w:rsidR="004E6AB2" w:rsidRPr="00511B32" w:rsidRDefault="004E6AB2" w:rsidP="00511B32">
      <w:pPr>
        <w:rPr>
          <w:rFonts w:ascii="Courier New" w:hAnsi="Courier New" w:cs="Courier New"/>
        </w:rPr>
      </w:pPr>
      <w:r w:rsidRPr="00511B32">
        <w:rPr>
          <w:rFonts w:ascii="Courier New" w:hAnsi="Courier New" w:cs="Courier New"/>
        </w:rPr>
        <w:t xml:space="preserve">Although one commenter applauded the enhanced clarity with which the </w:t>
      </w:r>
      <w:r w:rsidR="0092173B">
        <w:rPr>
          <w:rFonts w:ascii="Courier New" w:hAnsi="Courier New" w:cs="Courier New"/>
        </w:rPr>
        <w:t xml:space="preserve">proposed </w:t>
      </w:r>
      <w:r w:rsidRPr="00511B32">
        <w:rPr>
          <w:rFonts w:ascii="Courier New" w:hAnsi="Courier New" w:cs="Courier New"/>
        </w:rPr>
        <w:t xml:space="preserve">form describes the bases of discrimination, they </w:t>
      </w:r>
      <w:r w:rsidR="003C083C">
        <w:rPr>
          <w:rFonts w:ascii="Courier New" w:hAnsi="Courier New" w:cs="Courier New"/>
        </w:rPr>
        <w:lastRenderedPageBreak/>
        <w:t xml:space="preserve">expressed </w:t>
      </w:r>
      <w:r w:rsidRPr="00511B32">
        <w:rPr>
          <w:rFonts w:ascii="Courier New" w:hAnsi="Courier New" w:cs="Courier New"/>
        </w:rPr>
        <w:t xml:space="preserve">concern that </w:t>
      </w:r>
      <w:r w:rsidR="002931A0">
        <w:rPr>
          <w:rFonts w:ascii="Courier New" w:hAnsi="Courier New" w:cs="Courier New"/>
        </w:rPr>
        <w:t>it</w:t>
      </w:r>
      <w:r w:rsidRPr="00511B32">
        <w:rPr>
          <w:rFonts w:ascii="Courier New" w:hAnsi="Courier New" w:cs="Courier New"/>
        </w:rPr>
        <w:t xml:space="preserve"> does not adequately explain discriminatory actions an employer may take or enable complainants to indicate that such discriminatory actions</w:t>
      </w:r>
      <w:r w:rsidR="002931A0">
        <w:rPr>
          <w:rFonts w:ascii="Courier New" w:hAnsi="Courier New" w:cs="Courier New"/>
        </w:rPr>
        <w:t xml:space="preserve"> were</w:t>
      </w:r>
      <w:r w:rsidRPr="00511B32">
        <w:rPr>
          <w:rFonts w:ascii="Courier New" w:hAnsi="Courier New" w:cs="Courier New"/>
        </w:rPr>
        <w:t xml:space="preserve"> taken against them. This commenter</w:t>
      </w:r>
      <w:r w:rsidR="00FB10A2">
        <w:rPr>
          <w:rFonts w:ascii="Courier New" w:hAnsi="Courier New" w:cs="Courier New"/>
        </w:rPr>
        <w:t xml:space="preserve"> specifically</w:t>
      </w:r>
      <w:r w:rsidRPr="00511B32">
        <w:rPr>
          <w:rFonts w:ascii="Courier New" w:hAnsi="Courier New" w:cs="Courier New"/>
        </w:rPr>
        <w:t xml:space="preserve"> </w:t>
      </w:r>
      <w:r w:rsidR="00FB10A2">
        <w:rPr>
          <w:rFonts w:ascii="Courier New" w:hAnsi="Courier New" w:cs="Courier New"/>
        </w:rPr>
        <w:t>note</w:t>
      </w:r>
      <w:r w:rsidR="003C083C">
        <w:rPr>
          <w:rFonts w:ascii="Courier New" w:hAnsi="Courier New" w:cs="Courier New"/>
        </w:rPr>
        <w:t>d</w:t>
      </w:r>
      <w:r w:rsidRPr="00511B32">
        <w:rPr>
          <w:rFonts w:ascii="Courier New" w:hAnsi="Courier New" w:cs="Courier New"/>
        </w:rPr>
        <w:t xml:space="preserve"> that </w:t>
      </w:r>
      <w:r w:rsidR="002931A0">
        <w:rPr>
          <w:rFonts w:ascii="Courier New" w:hAnsi="Courier New" w:cs="Courier New"/>
        </w:rPr>
        <w:t>OFCCP’s</w:t>
      </w:r>
      <w:r w:rsidR="002931A0" w:rsidRPr="00511B32">
        <w:rPr>
          <w:rFonts w:ascii="Courier New" w:hAnsi="Courier New" w:cs="Courier New"/>
        </w:rPr>
        <w:t xml:space="preserve"> </w:t>
      </w:r>
      <w:r w:rsidRPr="00511B32">
        <w:rPr>
          <w:rFonts w:ascii="Courier New" w:hAnsi="Courier New" w:cs="Courier New"/>
        </w:rPr>
        <w:t>current</w:t>
      </w:r>
      <w:r w:rsidR="002931A0">
        <w:rPr>
          <w:rFonts w:ascii="Courier New" w:hAnsi="Courier New" w:cs="Courier New"/>
        </w:rPr>
        <w:t xml:space="preserve"> complaint</w:t>
      </w:r>
      <w:r w:rsidRPr="00511B32">
        <w:rPr>
          <w:rFonts w:ascii="Courier New" w:hAnsi="Courier New" w:cs="Courier New"/>
        </w:rPr>
        <w:t xml:space="preserve"> form contains a question that lists various types of </w:t>
      </w:r>
      <w:r w:rsidR="00815ACC">
        <w:rPr>
          <w:rFonts w:ascii="Courier New" w:hAnsi="Courier New" w:cs="Courier New"/>
        </w:rPr>
        <w:t xml:space="preserve">employment </w:t>
      </w:r>
      <w:r w:rsidRPr="00511B32">
        <w:rPr>
          <w:rFonts w:ascii="Courier New" w:hAnsi="Courier New" w:cs="Courier New"/>
        </w:rPr>
        <w:t xml:space="preserve">actions with checkboxes in which a complainant can select </w:t>
      </w:r>
      <w:r w:rsidR="00815ACC">
        <w:rPr>
          <w:rFonts w:ascii="Courier New" w:hAnsi="Courier New" w:cs="Courier New"/>
        </w:rPr>
        <w:t xml:space="preserve">the </w:t>
      </w:r>
      <w:r w:rsidRPr="00511B32">
        <w:rPr>
          <w:rFonts w:ascii="Courier New" w:hAnsi="Courier New" w:cs="Courier New"/>
        </w:rPr>
        <w:t>actions</w:t>
      </w:r>
      <w:r w:rsidR="00815ACC">
        <w:rPr>
          <w:rFonts w:ascii="Courier New" w:hAnsi="Courier New" w:cs="Courier New"/>
        </w:rPr>
        <w:t xml:space="preserve"> they believe their employer took or failed to take because of the complainant’s race, color, religion, sex, national origin, disability, or veteran status</w:t>
      </w:r>
      <w:r w:rsidR="002931A0">
        <w:rPr>
          <w:rFonts w:ascii="Courier New" w:hAnsi="Courier New" w:cs="Courier New"/>
        </w:rPr>
        <w:t xml:space="preserve">.  </w:t>
      </w:r>
      <w:r w:rsidRPr="00511B32">
        <w:rPr>
          <w:rFonts w:ascii="Courier New" w:hAnsi="Courier New" w:cs="Courier New"/>
        </w:rPr>
        <w:t xml:space="preserve">This question appears as “Step 3” in </w:t>
      </w:r>
      <w:r w:rsidR="00285973">
        <w:rPr>
          <w:rFonts w:ascii="Courier New" w:hAnsi="Courier New" w:cs="Courier New"/>
        </w:rPr>
        <w:t>OFCCP’s</w:t>
      </w:r>
      <w:r w:rsidRPr="00511B32">
        <w:rPr>
          <w:rFonts w:ascii="Courier New" w:hAnsi="Courier New" w:cs="Courier New"/>
        </w:rPr>
        <w:t xml:space="preserve"> current form</w:t>
      </w:r>
      <w:r w:rsidR="002931A0">
        <w:rPr>
          <w:rFonts w:ascii="Courier New" w:hAnsi="Courier New" w:cs="Courier New"/>
        </w:rPr>
        <w:t xml:space="preserve">.  </w:t>
      </w:r>
    </w:p>
    <w:p w:rsidR="004E6AB2" w:rsidRPr="00511B32" w:rsidRDefault="004E6AB2" w:rsidP="002D5A92">
      <w:pPr>
        <w:rPr>
          <w:rFonts w:ascii="Courier New" w:hAnsi="Courier New" w:cs="Courier New"/>
        </w:rPr>
      </w:pPr>
    </w:p>
    <w:p w:rsidR="004E6AB2" w:rsidRPr="00511B32" w:rsidRDefault="006C30C1" w:rsidP="00511B32">
      <w:pPr>
        <w:rPr>
          <w:rFonts w:ascii="Courier New" w:hAnsi="Courier New" w:cs="Courier New"/>
        </w:rPr>
      </w:pPr>
      <w:r>
        <w:rPr>
          <w:rFonts w:ascii="Courier New" w:hAnsi="Courier New" w:cs="Courier New"/>
        </w:rPr>
        <w:t>Th</w:t>
      </w:r>
      <w:r w:rsidR="00815ACC">
        <w:rPr>
          <w:rFonts w:ascii="Courier New" w:hAnsi="Courier New" w:cs="Courier New"/>
        </w:rPr>
        <w:t>e</w:t>
      </w:r>
      <w:r w:rsidR="004E6AB2" w:rsidRPr="00511B32">
        <w:rPr>
          <w:rFonts w:ascii="Courier New" w:hAnsi="Courier New" w:cs="Courier New"/>
        </w:rPr>
        <w:t xml:space="preserve"> commenter argued that </w:t>
      </w:r>
      <w:r w:rsidR="003C083C">
        <w:rPr>
          <w:rFonts w:ascii="Courier New" w:hAnsi="Courier New" w:cs="Courier New"/>
        </w:rPr>
        <w:t>removing</w:t>
      </w:r>
      <w:r w:rsidR="004E6AB2" w:rsidRPr="00511B32">
        <w:rPr>
          <w:rFonts w:ascii="Courier New" w:hAnsi="Courier New" w:cs="Courier New"/>
        </w:rPr>
        <w:t xml:space="preserve"> “Step 3” </w:t>
      </w:r>
      <w:r w:rsidR="003C083C">
        <w:rPr>
          <w:rFonts w:ascii="Courier New" w:hAnsi="Courier New" w:cs="Courier New"/>
        </w:rPr>
        <w:t>from</w:t>
      </w:r>
      <w:r w:rsidR="003C083C" w:rsidRPr="00511B32">
        <w:rPr>
          <w:rFonts w:ascii="Courier New" w:hAnsi="Courier New" w:cs="Courier New"/>
        </w:rPr>
        <w:t xml:space="preserve"> </w:t>
      </w:r>
      <w:r w:rsidR="004E6AB2" w:rsidRPr="00511B32">
        <w:rPr>
          <w:rFonts w:ascii="Courier New" w:hAnsi="Courier New" w:cs="Courier New"/>
        </w:rPr>
        <w:t xml:space="preserve">the </w:t>
      </w:r>
      <w:r w:rsidR="00815ACC">
        <w:rPr>
          <w:rFonts w:ascii="Courier New" w:hAnsi="Courier New" w:cs="Courier New"/>
        </w:rPr>
        <w:t>complaint</w:t>
      </w:r>
      <w:r w:rsidR="003C083C" w:rsidRPr="00511B32">
        <w:rPr>
          <w:rFonts w:ascii="Courier New" w:hAnsi="Courier New" w:cs="Courier New"/>
        </w:rPr>
        <w:t xml:space="preserve"> </w:t>
      </w:r>
      <w:r w:rsidR="004E6AB2" w:rsidRPr="00511B32">
        <w:rPr>
          <w:rFonts w:ascii="Courier New" w:hAnsi="Courier New" w:cs="Courier New"/>
        </w:rPr>
        <w:t xml:space="preserve">form could make it more difficult for OFCCP to identify and categorize discriminatory actions. Moreover, the commenter suggested that </w:t>
      </w:r>
      <w:r w:rsidR="002931A0">
        <w:rPr>
          <w:rFonts w:ascii="Courier New" w:hAnsi="Courier New" w:cs="Courier New"/>
        </w:rPr>
        <w:t>a</w:t>
      </w:r>
      <w:r w:rsidR="002931A0" w:rsidRPr="00511B32">
        <w:rPr>
          <w:rFonts w:ascii="Courier New" w:hAnsi="Courier New" w:cs="Courier New"/>
        </w:rPr>
        <w:t xml:space="preserve"> </w:t>
      </w:r>
      <w:r w:rsidR="004E6AB2" w:rsidRPr="00511B32">
        <w:rPr>
          <w:rFonts w:ascii="Courier New" w:hAnsi="Courier New" w:cs="Courier New"/>
        </w:rPr>
        <w:t xml:space="preserve">complainant’s ability to identify and describe discriminatory action(s) may be compromised by the lack of a question in which </w:t>
      </w:r>
      <w:r w:rsidR="002931A0">
        <w:rPr>
          <w:rFonts w:ascii="Courier New" w:hAnsi="Courier New" w:cs="Courier New"/>
        </w:rPr>
        <w:t>a complainant</w:t>
      </w:r>
      <w:r w:rsidR="002931A0" w:rsidRPr="00511B32">
        <w:rPr>
          <w:rFonts w:ascii="Courier New" w:hAnsi="Courier New" w:cs="Courier New"/>
        </w:rPr>
        <w:t xml:space="preserve"> </w:t>
      </w:r>
      <w:r w:rsidR="004E6AB2" w:rsidRPr="00511B32">
        <w:rPr>
          <w:rFonts w:ascii="Courier New" w:hAnsi="Courier New" w:cs="Courier New"/>
        </w:rPr>
        <w:t xml:space="preserve">can select applicable </w:t>
      </w:r>
      <w:r w:rsidR="002931A0">
        <w:rPr>
          <w:rFonts w:ascii="Courier New" w:hAnsi="Courier New" w:cs="Courier New"/>
        </w:rPr>
        <w:t>employment</w:t>
      </w:r>
      <w:r w:rsidR="002931A0" w:rsidRPr="00511B32">
        <w:rPr>
          <w:rFonts w:ascii="Courier New" w:hAnsi="Courier New" w:cs="Courier New"/>
        </w:rPr>
        <w:t xml:space="preserve"> </w:t>
      </w:r>
      <w:r w:rsidR="00815ACC">
        <w:rPr>
          <w:rFonts w:ascii="Courier New" w:hAnsi="Courier New" w:cs="Courier New"/>
        </w:rPr>
        <w:t>activities</w:t>
      </w:r>
      <w:r w:rsidR="004E6AB2" w:rsidRPr="00511B32">
        <w:rPr>
          <w:rFonts w:ascii="Courier New" w:hAnsi="Courier New" w:cs="Courier New"/>
        </w:rPr>
        <w:t xml:space="preserve">. Accordingly, the commenter proposed that a modified version of “Step 3” on the existing form be inserted before the question proposed on the new form, “Please describe below what you believe the employer did or failed to do to cause discrimination or retaliation.” </w:t>
      </w:r>
    </w:p>
    <w:p w:rsidR="004E6AB2" w:rsidRDefault="004E6AB2" w:rsidP="002D5A92">
      <w:pPr>
        <w:rPr>
          <w:rFonts w:ascii="Courier New" w:hAnsi="Courier New" w:cs="Courier New"/>
        </w:rPr>
      </w:pPr>
    </w:p>
    <w:p w:rsidR="004178A7" w:rsidRDefault="00A0017D" w:rsidP="002D5A92">
      <w:pPr>
        <w:rPr>
          <w:rFonts w:ascii="Courier New" w:hAnsi="Courier New" w:cs="Courier New"/>
        </w:rPr>
      </w:pPr>
      <w:r>
        <w:rPr>
          <w:rFonts w:ascii="Courier New" w:hAnsi="Courier New" w:cs="Courier New"/>
        </w:rPr>
        <w:t xml:space="preserve">In considering this comment, OFCCP </w:t>
      </w:r>
      <w:r w:rsidR="00DE5F74">
        <w:rPr>
          <w:rFonts w:ascii="Courier New" w:hAnsi="Courier New" w:cs="Courier New"/>
        </w:rPr>
        <w:t xml:space="preserve">found that complainants may be </w:t>
      </w:r>
      <w:r w:rsidR="00273D0C">
        <w:rPr>
          <w:rFonts w:ascii="Courier New" w:hAnsi="Courier New" w:cs="Courier New"/>
        </w:rPr>
        <w:t>deterred from filing complaint</w:t>
      </w:r>
      <w:r w:rsidR="00243E83">
        <w:rPr>
          <w:rFonts w:ascii="Courier New" w:hAnsi="Courier New" w:cs="Courier New"/>
        </w:rPr>
        <w:t>s</w:t>
      </w:r>
      <w:r w:rsidR="00815ACC">
        <w:rPr>
          <w:rFonts w:ascii="Courier New" w:hAnsi="Courier New" w:cs="Courier New"/>
        </w:rPr>
        <w:t>.</w:t>
      </w:r>
      <w:r w:rsidR="002931A0">
        <w:rPr>
          <w:rFonts w:ascii="Courier New" w:hAnsi="Courier New" w:cs="Courier New"/>
        </w:rPr>
        <w:t xml:space="preserve"> </w:t>
      </w:r>
      <w:r w:rsidR="00243E83">
        <w:rPr>
          <w:rFonts w:ascii="Courier New" w:hAnsi="Courier New" w:cs="Courier New"/>
        </w:rPr>
        <w:t xml:space="preserve"> </w:t>
      </w:r>
      <w:r w:rsidR="002931A0">
        <w:rPr>
          <w:rFonts w:ascii="Courier New" w:hAnsi="Courier New" w:cs="Courier New"/>
        </w:rPr>
        <w:t xml:space="preserve">The </w:t>
      </w:r>
      <w:r w:rsidR="00815ACC">
        <w:rPr>
          <w:rFonts w:ascii="Courier New" w:hAnsi="Courier New" w:cs="Courier New"/>
        </w:rPr>
        <w:t>limited</w:t>
      </w:r>
      <w:r w:rsidR="002931A0">
        <w:rPr>
          <w:rFonts w:ascii="Courier New" w:hAnsi="Courier New" w:cs="Courier New"/>
        </w:rPr>
        <w:t xml:space="preserve"> list of </w:t>
      </w:r>
      <w:r w:rsidR="00521609" w:rsidRPr="00511B32">
        <w:rPr>
          <w:rFonts w:ascii="Courier New" w:hAnsi="Courier New" w:cs="Courier New"/>
        </w:rPr>
        <w:t xml:space="preserve">choices for applicable </w:t>
      </w:r>
      <w:r w:rsidR="002931A0">
        <w:rPr>
          <w:rFonts w:ascii="Courier New" w:hAnsi="Courier New" w:cs="Courier New"/>
        </w:rPr>
        <w:t xml:space="preserve">employment </w:t>
      </w:r>
      <w:r w:rsidR="00521609" w:rsidRPr="00511B32">
        <w:rPr>
          <w:rFonts w:ascii="Courier New" w:hAnsi="Courier New" w:cs="Courier New"/>
        </w:rPr>
        <w:t>actions in “Step 3” may suggest to complainants that the</w:t>
      </w:r>
      <w:r w:rsidR="002931A0">
        <w:rPr>
          <w:rFonts w:ascii="Courier New" w:hAnsi="Courier New" w:cs="Courier New"/>
        </w:rPr>
        <w:t xml:space="preserve">se are all of the employment actions that OFCCP investigates.  Thus, complainants who experienced employment actions not included in the “Step 3” listing may have been </w:t>
      </w:r>
      <w:r w:rsidR="00243E83">
        <w:rPr>
          <w:rFonts w:ascii="Courier New" w:hAnsi="Courier New" w:cs="Courier New"/>
        </w:rPr>
        <w:t>discouraged</w:t>
      </w:r>
      <w:r w:rsidR="002931A0">
        <w:rPr>
          <w:rFonts w:ascii="Courier New" w:hAnsi="Courier New" w:cs="Courier New"/>
        </w:rPr>
        <w:t xml:space="preserve"> from filing complaints because they </w:t>
      </w:r>
      <w:r w:rsidR="00243E83">
        <w:rPr>
          <w:rFonts w:ascii="Courier New" w:hAnsi="Courier New" w:cs="Courier New"/>
        </w:rPr>
        <w:t xml:space="preserve">could not find actions that fit their specific circumstances.  Further, if </w:t>
      </w:r>
      <w:r w:rsidR="004178A7">
        <w:rPr>
          <w:rFonts w:ascii="Courier New" w:hAnsi="Courier New" w:cs="Courier New"/>
        </w:rPr>
        <w:t xml:space="preserve">a </w:t>
      </w:r>
      <w:r w:rsidR="00243E83">
        <w:rPr>
          <w:rFonts w:ascii="Courier New" w:hAnsi="Courier New" w:cs="Courier New"/>
        </w:rPr>
        <w:t>complainant were not familiar with the definitions of the various actions listed in “Step 3”</w:t>
      </w:r>
      <w:r w:rsidR="00D76F24">
        <w:rPr>
          <w:rFonts w:ascii="Courier New" w:hAnsi="Courier New" w:cs="Courier New"/>
        </w:rPr>
        <w:t xml:space="preserve">, </w:t>
      </w:r>
      <w:r w:rsidR="00257EC1">
        <w:rPr>
          <w:rFonts w:ascii="Courier New" w:hAnsi="Courier New" w:cs="Courier New"/>
        </w:rPr>
        <w:t xml:space="preserve">identifying specific actions </w:t>
      </w:r>
      <w:r w:rsidR="004178A7">
        <w:rPr>
          <w:rFonts w:ascii="Courier New" w:hAnsi="Courier New" w:cs="Courier New"/>
        </w:rPr>
        <w:t>may</w:t>
      </w:r>
      <w:r w:rsidR="00243E83">
        <w:rPr>
          <w:rFonts w:ascii="Courier New" w:hAnsi="Courier New" w:cs="Courier New"/>
        </w:rPr>
        <w:t xml:space="preserve"> become frustrat</w:t>
      </w:r>
      <w:r w:rsidR="00257EC1">
        <w:rPr>
          <w:rFonts w:ascii="Courier New" w:hAnsi="Courier New" w:cs="Courier New"/>
        </w:rPr>
        <w:t>ing</w:t>
      </w:r>
      <w:r w:rsidR="00243E83">
        <w:rPr>
          <w:rFonts w:ascii="Courier New" w:hAnsi="Courier New" w:cs="Courier New"/>
        </w:rPr>
        <w:t xml:space="preserve"> and possibly </w:t>
      </w:r>
      <w:r w:rsidR="00257EC1">
        <w:rPr>
          <w:rFonts w:ascii="Courier New" w:hAnsi="Courier New" w:cs="Courier New"/>
        </w:rPr>
        <w:t>deter</w:t>
      </w:r>
      <w:r w:rsidR="004178A7">
        <w:rPr>
          <w:rFonts w:ascii="Courier New" w:hAnsi="Courier New" w:cs="Courier New"/>
        </w:rPr>
        <w:t xml:space="preserve"> the complainant</w:t>
      </w:r>
      <w:r w:rsidR="00257EC1">
        <w:rPr>
          <w:rFonts w:ascii="Courier New" w:hAnsi="Courier New" w:cs="Courier New"/>
        </w:rPr>
        <w:t xml:space="preserve"> from </w:t>
      </w:r>
      <w:r w:rsidR="00243E83">
        <w:rPr>
          <w:rFonts w:ascii="Courier New" w:hAnsi="Courier New" w:cs="Courier New"/>
        </w:rPr>
        <w:t>complet</w:t>
      </w:r>
      <w:r w:rsidR="00257EC1">
        <w:rPr>
          <w:rFonts w:ascii="Courier New" w:hAnsi="Courier New" w:cs="Courier New"/>
        </w:rPr>
        <w:t>ing</w:t>
      </w:r>
      <w:r w:rsidR="00243E83">
        <w:rPr>
          <w:rFonts w:ascii="Courier New" w:hAnsi="Courier New" w:cs="Courier New"/>
        </w:rPr>
        <w:t xml:space="preserve"> </w:t>
      </w:r>
      <w:r w:rsidR="004178A7">
        <w:rPr>
          <w:rFonts w:ascii="Courier New" w:hAnsi="Courier New" w:cs="Courier New"/>
        </w:rPr>
        <w:t xml:space="preserve">and submitting </w:t>
      </w:r>
      <w:r w:rsidR="00243E83">
        <w:rPr>
          <w:rFonts w:ascii="Courier New" w:hAnsi="Courier New" w:cs="Courier New"/>
        </w:rPr>
        <w:t xml:space="preserve">the form.  </w:t>
      </w:r>
    </w:p>
    <w:p w:rsidR="004178A7" w:rsidRDefault="004178A7" w:rsidP="002D5A92">
      <w:pPr>
        <w:rPr>
          <w:rFonts w:ascii="Courier New" w:hAnsi="Courier New" w:cs="Courier New"/>
        </w:rPr>
      </w:pPr>
    </w:p>
    <w:p w:rsidR="00243E83" w:rsidRDefault="00DF1867" w:rsidP="002D5A92">
      <w:pPr>
        <w:rPr>
          <w:rFonts w:ascii="Courier New" w:hAnsi="Courier New" w:cs="Courier New"/>
        </w:rPr>
      </w:pPr>
      <w:r>
        <w:rPr>
          <w:rFonts w:ascii="Courier New" w:hAnsi="Courier New" w:cs="Courier New"/>
        </w:rPr>
        <w:t>To assist complainants</w:t>
      </w:r>
      <w:r w:rsidR="004178A7">
        <w:rPr>
          <w:rFonts w:ascii="Courier New" w:hAnsi="Courier New" w:cs="Courier New"/>
        </w:rPr>
        <w:t xml:space="preserve"> in understanding the types of activities that may be discriminatory</w:t>
      </w:r>
      <w:r>
        <w:rPr>
          <w:rFonts w:ascii="Courier New" w:hAnsi="Courier New" w:cs="Courier New"/>
        </w:rPr>
        <w:t xml:space="preserve">, </w:t>
      </w:r>
      <w:r w:rsidR="00257EC1">
        <w:rPr>
          <w:rFonts w:ascii="Courier New" w:hAnsi="Courier New" w:cs="Courier New"/>
        </w:rPr>
        <w:t>OFCCP include</w:t>
      </w:r>
      <w:r w:rsidR="004178A7">
        <w:rPr>
          <w:rFonts w:ascii="Courier New" w:hAnsi="Courier New" w:cs="Courier New"/>
        </w:rPr>
        <w:t>s</w:t>
      </w:r>
      <w:r w:rsidR="00257EC1">
        <w:rPr>
          <w:rFonts w:ascii="Courier New" w:hAnsi="Courier New" w:cs="Courier New"/>
        </w:rPr>
        <w:t xml:space="preserve"> </w:t>
      </w:r>
      <w:r w:rsidR="004178A7">
        <w:rPr>
          <w:rFonts w:ascii="Courier New" w:hAnsi="Courier New" w:cs="Courier New"/>
        </w:rPr>
        <w:t>examples</w:t>
      </w:r>
      <w:r w:rsidR="00257EC1">
        <w:rPr>
          <w:rFonts w:ascii="Courier New" w:hAnsi="Courier New" w:cs="Courier New"/>
        </w:rPr>
        <w:t xml:space="preserve"> of employment </w:t>
      </w:r>
      <w:r w:rsidR="000E4E64">
        <w:rPr>
          <w:rFonts w:ascii="Courier New" w:hAnsi="Courier New" w:cs="Courier New"/>
        </w:rPr>
        <w:t>actions</w:t>
      </w:r>
      <w:r w:rsidR="00257EC1">
        <w:rPr>
          <w:rFonts w:ascii="Courier New" w:hAnsi="Courier New" w:cs="Courier New"/>
        </w:rPr>
        <w:t xml:space="preserve"> in the </w:t>
      </w:r>
      <w:r>
        <w:rPr>
          <w:rFonts w:ascii="Courier New" w:hAnsi="Courier New" w:cs="Courier New"/>
        </w:rPr>
        <w:t>complaint form</w:t>
      </w:r>
      <w:r w:rsidR="004178A7">
        <w:rPr>
          <w:rFonts w:ascii="Courier New" w:hAnsi="Courier New" w:cs="Courier New"/>
        </w:rPr>
        <w:t>’s</w:t>
      </w:r>
      <w:r>
        <w:rPr>
          <w:rFonts w:ascii="Courier New" w:hAnsi="Courier New" w:cs="Courier New"/>
        </w:rPr>
        <w:t xml:space="preserve"> instructions.  </w:t>
      </w:r>
      <w:r w:rsidR="004178A7">
        <w:rPr>
          <w:rFonts w:ascii="Courier New" w:hAnsi="Courier New" w:cs="Courier New"/>
        </w:rPr>
        <w:t xml:space="preserve">Including this information in the instructions allows OFCCP to provide more information </w:t>
      </w:r>
      <w:r w:rsidR="0043051C">
        <w:rPr>
          <w:rFonts w:ascii="Courier New" w:hAnsi="Courier New" w:cs="Courier New"/>
        </w:rPr>
        <w:t>which should</w:t>
      </w:r>
      <w:r>
        <w:rPr>
          <w:rFonts w:ascii="Courier New" w:hAnsi="Courier New" w:cs="Courier New"/>
        </w:rPr>
        <w:t xml:space="preserve"> reduce confusion.  </w:t>
      </w:r>
      <w:r w:rsidR="00243E83">
        <w:rPr>
          <w:rFonts w:ascii="Courier New" w:hAnsi="Courier New" w:cs="Courier New"/>
        </w:rPr>
        <w:t xml:space="preserve">Thus, </w:t>
      </w:r>
      <w:r w:rsidR="00D76F24">
        <w:rPr>
          <w:rFonts w:ascii="Courier New" w:hAnsi="Courier New" w:cs="Courier New"/>
        </w:rPr>
        <w:t>in</w:t>
      </w:r>
      <w:r w:rsidR="00243E83">
        <w:rPr>
          <w:rFonts w:ascii="Courier New" w:hAnsi="Courier New" w:cs="Courier New"/>
        </w:rPr>
        <w:t xml:space="preserve"> redesigning its form, OFCCP </w:t>
      </w:r>
      <w:r w:rsidR="00D76F24">
        <w:rPr>
          <w:rFonts w:ascii="Courier New" w:hAnsi="Courier New" w:cs="Courier New"/>
        </w:rPr>
        <w:t>believes open</w:t>
      </w:r>
      <w:r w:rsidR="0043051C">
        <w:rPr>
          <w:rFonts w:ascii="Courier New" w:hAnsi="Courier New" w:cs="Courier New"/>
        </w:rPr>
        <w:t>-</w:t>
      </w:r>
      <w:r w:rsidR="00D76F24">
        <w:rPr>
          <w:rFonts w:ascii="Courier New" w:hAnsi="Courier New" w:cs="Courier New"/>
        </w:rPr>
        <w:t xml:space="preserve">ended questions allow complainants to </w:t>
      </w:r>
      <w:r w:rsidR="00FA7F13">
        <w:rPr>
          <w:rFonts w:ascii="Courier New" w:hAnsi="Courier New" w:cs="Courier New"/>
        </w:rPr>
        <w:t xml:space="preserve">focus on their experiences and </w:t>
      </w:r>
      <w:r w:rsidR="00D76F24">
        <w:rPr>
          <w:rFonts w:ascii="Courier New" w:hAnsi="Courier New" w:cs="Courier New"/>
        </w:rPr>
        <w:t>explain</w:t>
      </w:r>
      <w:r w:rsidR="00257EC1">
        <w:rPr>
          <w:rFonts w:ascii="Courier New" w:hAnsi="Courier New" w:cs="Courier New"/>
        </w:rPr>
        <w:t xml:space="preserve"> their particular circumstances</w:t>
      </w:r>
      <w:r w:rsidR="00FA7F13">
        <w:rPr>
          <w:rFonts w:ascii="Courier New" w:hAnsi="Courier New" w:cs="Courier New"/>
        </w:rPr>
        <w:t xml:space="preserve"> without adding the requirement to categorize employers’ actions</w:t>
      </w:r>
      <w:r w:rsidR="00257EC1">
        <w:rPr>
          <w:rFonts w:ascii="Courier New" w:hAnsi="Courier New" w:cs="Courier New"/>
        </w:rPr>
        <w:t>.</w:t>
      </w:r>
      <w:r w:rsidR="00D76F24">
        <w:rPr>
          <w:rFonts w:ascii="Courier New" w:hAnsi="Courier New" w:cs="Courier New"/>
        </w:rPr>
        <w:t xml:space="preserve"> </w:t>
      </w:r>
      <w:r>
        <w:rPr>
          <w:rFonts w:ascii="Courier New" w:hAnsi="Courier New" w:cs="Courier New"/>
        </w:rPr>
        <w:t>Therefore</w:t>
      </w:r>
      <w:r w:rsidR="00FA7F13">
        <w:rPr>
          <w:rFonts w:ascii="Courier New" w:hAnsi="Courier New" w:cs="Courier New"/>
        </w:rPr>
        <w:t>, OFCCP will retain the open</w:t>
      </w:r>
      <w:r w:rsidR="0043051C">
        <w:rPr>
          <w:rFonts w:ascii="Courier New" w:hAnsi="Courier New" w:cs="Courier New"/>
        </w:rPr>
        <w:t>-</w:t>
      </w:r>
      <w:r w:rsidR="00FA7F13">
        <w:rPr>
          <w:rFonts w:ascii="Courier New" w:hAnsi="Courier New" w:cs="Courier New"/>
        </w:rPr>
        <w:t>ended question.</w:t>
      </w:r>
    </w:p>
    <w:p w:rsidR="00846984" w:rsidRPr="00511B32" w:rsidRDefault="00846984" w:rsidP="002D5A92">
      <w:pPr>
        <w:rPr>
          <w:rFonts w:ascii="Courier New" w:hAnsi="Courier New" w:cs="Courier New"/>
        </w:rPr>
      </w:pPr>
    </w:p>
    <w:p w:rsidR="004E6AB2" w:rsidRPr="00511B32" w:rsidRDefault="004E6AB2" w:rsidP="002D5A92">
      <w:pPr>
        <w:rPr>
          <w:rFonts w:ascii="Courier New" w:hAnsi="Courier New" w:cs="Courier New"/>
        </w:rPr>
      </w:pPr>
      <w:r w:rsidRPr="00511B32">
        <w:rPr>
          <w:rFonts w:ascii="Courier New" w:hAnsi="Courier New" w:cs="Courier New"/>
        </w:rPr>
        <w:lastRenderedPageBreak/>
        <w:t>The</w:t>
      </w:r>
      <w:r w:rsidR="004178A7">
        <w:rPr>
          <w:rFonts w:ascii="Courier New" w:hAnsi="Courier New" w:cs="Courier New"/>
        </w:rPr>
        <w:t xml:space="preserve"> same</w:t>
      </w:r>
      <w:r w:rsidRPr="00511B32">
        <w:rPr>
          <w:rFonts w:ascii="Courier New" w:hAnsi="Courier New" w:cs="Courier New"/>
        </w:rPr>
        <w:t xml:space="preserve"> commenter further recommended that discriminatory actions pertaining to compensation be incorporated into </w:t>
      </w:r>
      <w:r w:rsidR="004178A7">
        <w:rPr>
          <w:rFonts w:ascii="Courier New" w:hAnsi="Courier New" w:cs="Courier New"/>
        </w:rPr>
        <w:t xml:space="preserve">OFCCP’s proposed form.  </w:t>
      </w:r>
      <w:r w:rsidR="00432888">
        <w:rPr>
          <w:rFonts w:ascii="Courier New" w:hAnsi="Courier New" w:cs="Courier New"/>
        </w:rPr>
        <w:t xml:space="preserve">OFCCP agrees that including </w:t>
      </w:r>
      <w:r w:rsidR="004178A7">
        <w:rPr>
          <w:rFonts w:ascii="Courier New" w:hAnsi="Courier New" w:cs="Courier New"/>
        </w:rPr>
        <w:t xml:space="preserve">compensation discrimination </w:t>
      </w:r>
      <w:r w:rsidR="003C1B8C">
        <w:rPr>
          <w:rFonts w:ascii="Courier New" w:hAnsi="Courier New" w:cs="Courier New"/>
        </w:rPr>
        <w:t xml:space="preserve">in </w:t>
      </w:r>
      <w:r w:rsidR="00432888">
        <w:rPr>
          <w:rFonts w:ascii="Courier New" w:hAnsi="Courier New" w:cs="Courier New"/>
        </w:rPr>
        <w:t xml:space="preserve">its complaint form instructions will enhance OFCCP’s ability to enforce its nondiscrimination requirements.  </w:t>
      </w:r>
      <w:r w:rsidR="009C5F18">
        <w:rPr>
          <w:rFonts w:ascii="Courier New" w:hAnsi="Courier New" w:cs="Courier New"/>
        </w:rPr>
        <w:t xml:space="preserve">Thus, </w:t>
      </w:r>
      <w:r w:rsidRPr="00511B32">
        <w:rPr>
          <w:rFonts w:ascii="Courier New" w:hAnsi="Courier New" w:cs="Courier New"/>
        </w:rPr>
        <w:t xml:space="preserve">OFCCP </w:t>
      </w:r>
      <w:r w:rsidR="00285973">
        <w:rPr>
          <w:rFonts w:ascii="Courier New" w:hAnsi="Courier New" w:cs="Courier New"/>
        </w:rPr>
        <w:t xml:space="preserve">adopts </w:t>
      </w:r>
      <w:r w:rsidRPr="00511B32">
        <w:rPr>
          <w:rFonts w:ascii="Courier New" w:hAnsi="Courier New" w:cs="Courier New"/>
        </w:rPr>
        <w:t>the commenter’s recommendation to elaborate on compensatory discrimination in the examples of discriminatory actions listed in the new form’s instructions</w:t>
      </w:r>
      <w:r w:rsidR="0062290D">
        <w:rPr>
          <w:rFonts w:ascii="Courier New" w:hAnsi="Courier New" w:cs="Courier New"/>
        </w:rPr>
        <w:t>.</w:t>
      </w:r>
      <w:r w:rsidR="00285973">
        <w:rPr>
          <w:rFonts w:ascii="Courier New" w:hAnsi="Courier New" w:cs="Courier New"/>
        </w:rPr>
        <w:t xml:space="preserve"> </w:t>
      </w:r>
      <w:r w:rsidRPr="00511B32">
        <w:rPr>
          <w:rFonts w:ascii="Courier New" w:hAnsi="Courier New" w:cs="Courier New"/>
        </w:rPr>
        <w:t>OFCCP is committed to investigating and eliminating discrimination in compensation</w:t>
      </w:r>
      <w:r w:rsidR="00B04DC7">
        <w:rPr>
          <w:rStyle w:val="FootnoteReference"/>
          <w:rFonts w:ascii="Courier New" w:hAnsi="Courier New"/>
        </w:rPr>
        <w:footnoteReference w:id="7"/>
      </w:r>
      <w:r w:rsidR="009C5F18">
        <w:rPr>
          <w:rFonts w:ascii="Courier New" w:hAnsi="Courier New" w:cs="Courier New"/>
        </w:rPr>
        <w:t xml:space="preserve"> </w:t>
      </w:r>
      <w:r w:rsidRPr="00511B32">
        <w:rPr>
          <w:rFonts w:ascii="Courier New" w:hAnsi="Courier New" w:cs="Courier New"/>
        </w:rPr>
        <w:t xml:space="preserve">among the </w:t>
      </w:r>
      <w:r w:rsidR="00432888">
        <w:rPr>
          <w:rFonts w:ascii="Courier New" w:hAnsi="Courier New" w:cs="Courier New"/>
        </w:rPr>
        <w:t>F</w:t>
      </w:r>
      <w:r w:rsidR="00432888" w:rsidRPr="00511B32">
        <w:rPr>
          <w:rFonts w:ascii="Courier New" w:hAnsi="Courier New" w:cs="Courier New"/>
        </w:rPr>
        <w:t xml:space="preserve">ederal </w:t>
      </w:r>
      <w:r w:rsidRPr="00511B32">
        <w:rPr>
          <w:rFonts w:ascii="Courier New" w:hAnsi="Courier New" w:cs="Courier New"/>
        </w:rPr>
        <w:t xml:space="preserve">contracting community, and the agency agrees with the commenter that refining how the form addresses unlawful compensation discrimination represents a clear statement of that commitment.   </w:t>
      </w:r>
    </w:p>
    <w:p w:rsidR="004E6AB2" w:rsidRPr="00511B32" w:rsidRDefault="004E6AB2" w:rsidP="004E6AB2">
      <w:pPr>
        <w:ind w:left="720"/>
        <w:contextualSpacing/>
        <w:rPr>
          <w:rFonts w:ascii="Courier New" w:hAnsi="Courier New" w:cs="Courier New"/>
        </w:rPr>
      </w:pPr>
    </w:p>
    <w:p w:rsidR="004E6AB2" w:rsidRPr="00511B32" w:rsidRDefault="004E6AB2" w:rsidP="00511B32">
      <w:pPr>
        <w:pStyle w:val="ListParagraph"/>
        <w:numPr>
          <w:ilvl w:val="0"/>
          <w:numId w:val="38"/>
        </w:numPr>
        <w:spacing w:line="276" w:lineRule="auto"/>
        <w:rPr>
          <w:rFonts w:ascii="Courier New" w:hAnsi="Courier New" w:cs="Courier New"/>
        </w:rPr>
      </w:pPr>
      <w:r w:rsidRPr="00511B32">
        <w:rPr>
          <w:rFonts w:ascii="Courier New" w:hAnsi="Courier New" w:cs="Courier New"/>
        </w:rPr>
        <w:t xml:space="preserve">Protected Veteran Status As a Basis of Covered Discrimination </w:t>
      </w:r>
    </w:p>
    <w:p w:rsidR="00285973" w:rsidRDefault="00285973" w:rsidP="00511B32">
      <w:pPr>
        <w:rPr>
          <w:rFonts w:ascii="Courier New" w:hAnsi="Courier New" w:cs="Courier New"/>
        </w:rPr>
      </w:pPr>
    </w:p>
    <w:p w:rsidR="004E6AB2" w:rsidRPr="00511B32" w:rsidRDefault="004E6AB2" w:rsidP="00511B32">
      <w:pPr>
        <w:rPr>
          <w:rFonts w:ascii="Courier New" w:hAnsi="Courier New" w:cs="Courier New"/>
        </w:rPr>
      </w:pPr>
      <w:r w:rsidRPr="00511B32">
        <w:rPr>
          <w:rFonts w:ascii="Courier New" w:hAnsi="Courier New" w:cs="Courier New"/>
        </w:rPr>
        <w:t>One commenter requested that “protected veteran status” be removed as one of the bases of prohibited discrimination that complainants may select.  The commenter asserted that the VEVRAA statute does not mention discrimination specifically, but only that contractors “shall take affirmative action to employ and advance in employment qualified covered veterans,” and thus inclusion of “protected veteran status” as a basis for discrimination goes beyond the agency’s authority.</w:t>
      </w:r>
    </w:p>
    <w:p w:rsidR="004E6AB2" w:rsidRPr="00511B32" w:rsidRDefault="004E6AB2" w:rsidP="004E6AB2">
      <w:pPr>
        <w:ind w:left="360"/>
        <w:rPr>
          <w:rFonts w:ascii="Courier New" w:hAnsi="Courier New" w:cs="Courier New"/>
        </w:rPr>
      </w:pPr>
    </w:p>
    <w:p w:rsidR="004E6AB2" w:rsidRPr="00511B32" w:rsidRDefault="004E6AB2" w:rsidP="00511B32">
      <w:pPr>
        <w:rPr>
          <w:rFonts w:ascii="Courier New" w:hAnsi="Courier New" w:cs="Courier New"/>
        </w:rPr>
      </w:pPr>
      <w:r w:rsidRPr="00511B32">
        <w:rPr>
          <w:rFonts w:ascii="Courier New" w:hAnsi="Courier New" w:cs="Courier New"/>
        </w:rPr>
        <w:t xml:space="preserve">We respectfully disagree with this commenter’s assertions and opt not to revise the complaint form as requested.  It is OFCCP’s longstanding position that the plain meaning of the words “shall take affirmative action to employ and advance in employment” is broader than, and thus encompasses, non-discrimination.  Simply put, contractors cannot comply with their obligation to engage in affirmative action for protected veterans if they are simultaneously discriminating against them. </w:t>
      </w:r>
      <w:r w:rsidR="00E503BA">
        <w:rPr>
          <w:rFonts w:ascii="Courier New" w:hAnsi="Courier New" w:cs="Courier New"/>
        </w:rPr>
        <w:t>Although OFCCP disagrees with this commenter’s assertions, it has modified its form by adding “protected” to “veteran status” on its form so that it is clear that it applies to “protected veterans” as opposed to veterans in general.</w:t>
      </w:r>
    </w:p>
    <w:p w:rsidR="004E6AB2" w:rsidRDefault="004E6AB2" w:rsidP="004E6AB2">
      <w:pPr>
        <w:contextualSpacing/>
        <w:rPr>
          <w:rFonts w:ascii="Courier New" w:hAnsi="Courier New" w:cs="Courier New"/>
        </w:rPr>
      </w:pPr>
    </w:p>
    <w:p w:rsidR="00B04DC7" w:rsidRDefault="00B04DC7" w:rsidP="00B04DC7">
      <w:pPr>
        <w:pStyle w:val="ListParagraph"/>
        <w:numPr>
          <w:ilvl w:val="0"/>
          <w:numId w:val="38"/>
        </w:numPr>
        <w:rPr>
          <w:rFonts w:ascii="Courier New" w:hAnsi="Courier New" w:cs="Courier New"/>
        </w:rPr>
      </w:pPr>
      <w:r w:rsidRPr="00511B32">
        <w:rPr>
          <w:rFonts w:ascii="Courier New" w:hAnsi="Courier New" w:cs="Courier New"/>
        </w:rPr>
        <w:lastRenderedPageBreak/>
        <w:t>Identification of Protected Veteran Status and References to Title VII and the ADA</w:t>
      </w:r>
    </w:p>
    <w:p w:rsidR="00B04DC7" w:rsidRDefault="00B04DC7" w:rsidP="00B04DC7">
      <w:pPr>
        <w:pStyle w:val="ListParagraph"/>
        <w:ind w:left="360"/>
        <w:rPr>
          <w:rFonts w:ascii="Courier New" w:hAnsi="Courier New" w:cs="Courier New"/>
        </w:rPr>
      </w:pPr>
    </w:p>
    <w:p w:rsidR="00B04DC7" w:rsidRPr="00511B32" w:rsidRDefault="00B04DC7" w:rsidP="00B04DC7">
      <w:pPr>
        <w:rPr>
          <w:rFonts w:ascii="Courier New" w:hAnsi="Courier New" w:cs="Courier New"/>
        </w:rPr>
      </w:pPr>
      <w:r w:rsidRPr="00511B32">
        <w:rPr>
          <w:rFonts w:ascii="Courier New" w:hAnsi="Courier New" w:cs="Courier New"/>
        </w:rPr>
        <w:t xml:space="preserve">In lieu of removing discrimination against protected veterans from the new form, the commenter proposed </w:t>
      </w:r>
      <w:r>
        <w:rPr>
          <w:rFonts w:ascii="Courier New" w:hAnsi="Courier New" w:cs="Courier New"/>
        </w:rPr>
        <w:t>inserting</w:t>
      </w:r>
      <w:r w:rsidRPr="00511B32">
        <w:rPr>
          <w:rFonts w:ascii="Courier New" w:hAnsi="Courier New" w:cs="Courier New"/>
        </w:rPr>
        <w:t xml:space="preserve"> a requirement for complainants</w:t>
      </w:r>
      <w:r>
        <w:rPr>
          <w:rFonts w:ascii="Courier New" w:hAnsi="Courier New" w:cs="Courier New"/>
        </w:rPr>
        <w:t>,</w:t>
      </w:r>
      <w:r w:rsidRPr="00511B32">
        <w:rPr>
          <w:rFonts w:ascii="Courier New" w:hAnsi="Courier New" w:cs="Courier New"/>
        </w:rPr>
        <w:t xml:space="preserve"> who claim protected veteran status</w:t>
      </w:r>
      <w:r>
        <w:rPr>
          <w:rFonts w:ascii="Courier New" w:hAnsi="Courier New" w:cs="Courier New"/>
        </w:rPr>
        <w:t>,</w:t>
      </w:r>
      <w:r w:rsidRPr="00511B32">
        <w:rPr>
          <w:rFonts w:ascii="Courier New" w:hAnsi="Courier New" w:cs="Courier New"/>
        </w:rPr>
        <w:t xml:space="preserve"> to </w:t>
      </w:r>
      <w:r>
        <w:rPr>
          <w:rFonts w:ascii="Courier New" w:hAnsi="Courier New" w:cs="Courier New"/>
        </w:rPr>
        <w:t>identify and provide</w:t>
      </w:r>
      <w:r w:rsidRPr="00511B32">
        <w:rPr>
          <w:rFonts w:ascii="Courier New" w:hAnsi="Courier New" w:cs="Courier New"/>
        </w:rPr>
        <w:t xml:space="preserve"> the</w:t>
      </w:r>
      <w:r>
        <w:rPr>
          <w:rFonts w:ascii="Courier New" w:hAnsi="Courier New" w:cs="Courier New"/>
        </w:rPr>
        <w:t>ir</w:t>
      </w:r>
      <w:r w:rsidRPr="00511B32">
        <w:rPr>
          <w:rFonts w:ascii="Courier New" w:hAnsi="Courier New" w:cs="Courier New"/>
        </w:rPr>
        <w:t xml:space="preserve"> category of protected veteran. The commenter asserted that this information will be important to contractors in their own defense, and that “complainants should be required to attest to their precise protected</w:t>
      </w:r>
      <w:r>
        <w:rPr>
          <w:rFonts w:ascii="Courier New" w:hAnsi="Courier New" w:cs="Courier New"/>
        </w:rPr>
        <w:t xml:space="preserve"> veteran</w:t>
      </w:r>
      <w:r w:rsidRPr="00511B32">
        <w:rPr>
          <w:rFonts w:ascii="Courier New" w:hAnsi="Courier New" w:cs="Courier New"/>
        </w:rPr>
        <w:t xml:space="preserve"> status when submitting their complaint.” In order to verify the protected veteran status claimed by a complainant, OFCCP requests that complainants attach to their complaints, a copy of their DD Form 214, Certificate of Release or Discharge from Active Duty.</w:t>
      </w:r>
      <w:r>
        <w:rPr>
          <w:rStyle w:val="FootnoteReference"/>
          <w:rFonts w:ascii="Courier New" w:hAnsi="Courier New"/>
        </w:rPr>
        <w:footnoteReference w:id="8"/>
      </w:r>
      <w:r w:rsidRPr="00511B32">
        <w:rPr>
          <w:rFonts w:ascii="Courier New" w:hAnsi="Courier New" w:cs="Courier New"/>
        </w:rPr>
        <w:t xml:space="preserve"> The DD Form 214 is a document issued to a military service member by the Department of Defense upon that service member’s retirement, separation, or discharge from active-duty military. The DD</w:t>
      </w:r>
      <w:r>
        <w:rPr>
          <w:rFonts w:ascii="Courier New" w:hAnsi="Courier New" w:cs="Courier New"/>
        </w:rPr>
        <w:t xml:space="preserve"> Form </w:t>
      </w:r>
      <w:r w:rsidRPr="00511B32">
        <w:rPr>
          <w:rFonts w:ascii="Courier New" w:hAnsi="Courier New" w:cs="Courier New"/>
        </w:rPr>
        <w:t xml:space="preserve">214 details a service member's record including awards and medals, promotions, and combat service or overseas service. Thus, the identification of protected veteran status proposed by the commenter is not necessary. </w:t>
      </w:r>
      <w:r>
        <w:rPr>
          <w:rFonts w:ascii="Courier New" w:hAnsi="Courier New" w:cs="Courier New"/>
        </w:rPr>
        <w:t xml:space="preserve"> Further, as mentioned above, OFCCP is adding “protected” before “veteran status” </w:t>
      </w:r>
      <w:r w:rsidR="00F74613">
        <w:rPr>
          <w:rFonts w:ascii="Courier New" w:hAnsi="Courier New" w:cs="Courier New"/>
        </w:rPr>
        <w:t>to the complaint form.  T</w:t>
      </w:r>
      <w:r>
        <w:rPr>
          <w:rFonts w:ascii="Courier New" w:hAnsi="Courier New" w:cs="Courier New"/>
        </w:rPr>
        <w:t xml:space="preserve">his revision </w:t>
      </w:r>
      <w:r w:rsidR="00F74613">
        <w:rPr>
          <w:rFonts w:ascii="Courier New" w:hAnsi="Courier New" w:cs="Courier New"/>
        </w:rPr>
        <w:t xml:space="preserve">makes </w:t>
      </w:r>
      <w:r>
        <w:rPr>
          <w:rFonts w:ascii="Courier New" w:hAnsi="Courier New" w:cs="Courier New"/>
        </w:rPr>
        <w:t>clear that there are categories of protected veterans, which are fully defined in the</w:t>
      </w:r>
      <w:r w:rsidR="00F74613">
        <w:rPr>
          <w:rFonts w:ascii="Courier New" w:hAnsi="Courier New" w:cs="Courier New"/>
        </w:rPr>
        <w:t xml:space="preserve"> complaint</w:t>
      </w:r>
      <w:r>
        <w:rPr>
          <w:rFonts w:ascii="Courier New" w:hAnsi="Courier New" w:cs="Courier New"/>
        </w:rPr>
        <w:t xml:space="preserve"> form’s instructions.  </w:t>
      </w:r>
    </w:p>
    <w:p w:rsidR="00B04DC7" w:rsidRPr="00511B32" w:rsidRDefault="00B04DC7" w:rsidP="00B04DC7">
      <w:pPr>
        <w:rPr>
          <w:rFonts w:ascii="Courier New" w:hAnsi="Courier New" w:cs="Courier New"/>
        </w:rPr>
      </w:pPr>
    </w:p>
    <w:p w:rsidR="00B04DC7" w:rsidRDefault="00B04DC7" w:rsidP="00B04DC7">
      <w:pPr>
        <w:contextualSpacing/>
        <w:rPr>
          <w:rFonts w:ascii="Courier New" w:hAnsi="Courier New" w:cs="Courier New"/>
        </w:rPr>
      </w:pPr>
      <w:r w:rsidRPr="00511B32">
        <w:rPr>
          <w:rFonts w:ascii="Courier New" w:hAnsi="Courier New" w:cs="Courier New"/>
        </w:rPr>
        <w:t xml:space="preserve">The commenter further recommended </w:t>
      </w:r>
      <w:r w:rsidR="00BB0F8D">
        <w:rPr>
          <w:rFonts w:ascii="Courier New" w:hAnsi="Courier New" w:cs="Courier New"/>
        </w:rPr>
        <w:t xml:space="preserve">eliminating </w:t>
      </w:r>
      <w:r w:rsidRPr="00511B32">
        <w:rPr>
          <w:rFonts w:ascii="Courier New" w:hAnsi="Courier New" w:cs="Courier New"/>
        </w:rPr>
        <w:t xml:space="preserve">all references to Title VII </w:t>
      </w:r>
      <w:r w:rsidR="00BB0F8D">
        <w:rPr>
          <w:rFonts w:ascii="Courier New" w:hAnsi="Courier New" w:cs="Courier New"/>
        </w:rPr>
        <w:t xml:space="preserve">of the Civil Rights Act of 1964 (Title VII) </w:t>
      </w:r>
      <w:r w:rsidRPr="00511B32">
        <w:rPr>
          <w:rFonts w:ascii="Courier New" w:hAnsi="Courier New" w:cs="Courier New"/>
        </w:rPr>
        <w:t>and the Americans with Disabilities Act (ADA</w:t>
      </w:r>
      <w:r w:rsidR="00BB0F8D">
        <w:rPr>
          <w:rFonts w:ascii="Courier New" w:hAnsi="Courier New" w:cs="Courier New"/>
        </w:rPr>
        <w:t xml:space="preserve">) </w:t>
      </w:r>
      <w:r w:rsidRPr="00511B32">
        <w:rPr>
          <w:rFonts w:ascii="Courier New" w:hAnsi="Courier New" w:cs="Courier New"/>
        </w:rPr>
        <w:t xml:space="preserve">from the form’s instructions as OFCCP does not enforce these laws and any implication otherwise may be misleading. However, OFCCP </w:t>
      </w:r>
      <w:r w:rsidR="00BB0F8D">
        <w:rPr>
          <w:rFonts w:ascii="Courier New" w:hAnsi="Courier New" w:cs="Courier New"/>
        </w:rPr>
        <w:t xml:space="preserve">is party to two </w:t>
      </w:r>
      <w:r w:rsidRPr="00511B32">
        <w:rPr>
          <w:rFonts w:ascii="Courier New" w:hAnsi="Courier New" w:cs="Courier New"/>
        </w:rPr>
        <w:t>Memorand</w:t>
      </w:r>
      <w:r w:rsidR="00BB0F8D">
        <w:rPr>
          <w:rFonts w:ascii="Courier New" w:hAnsi="Courier New" w:cs="Courier New"/>
        </w:rPr>
        <w:t>a</w:t>
      </w:r>
      <w:r w:rsidRPr="00511B32">
        <w:rPr>
          <w:rFonts w:ascii="Courier New" w:hAnsi="Courier New" w:cs="Courier New"/>
        </w:rPr>
        <w:t xml:space="preserve"> of Understanding</w:t>
      </w:r>
      <w:r w:rsidR="00BB0F8D">
        <w:rPr>
          <w:rFonts w:ascii="Courier New" w:hAnsi="Courier New" w:cs="Courier New"/>
        </w:rPr>
        <w:t xml:space="preserve"> (MOU)</w:t>
      </w:r>
      <w:r w:rsidRPr="00511B32">
        <w:rPr>
          <w:rFonts w:ascii="Courier New" w:hAnsi="Courier New" w:cs="Courier New"/>
        </w:rPr>
        <w:t xml:space="preserve"> with EEOC that establish specific coordination procedures for complaints</w:t>
      </w:r>
      <w:r w:rsidR="00BB0F8D">
        <w:rPr>
          <w:rFonts w:ascii="Courier New" w:hAnsi="Courier New" w:cs="Courier New"/>
        </w:rPr>
        <w:t xml:space="preserve"> (also known as </w:t>
      </w:r>
      <w:r w:rsidRPr="00511B32">
        <w:rPr>
          <w:rFonts w:ascii="Courier New" w:hAnsi="Courier New" w:cs="Courier New"/>
        </w:rPr>
        <w:t>charges</w:t>
      </w:r>
      <w:r w:rsidR="00BB0F8D">
        <w:rPr>
          <w:rFonts w:ascii="Courier New" w:hAnsi="Courier New" w:cs="Courier New"/>
        </w:rPr>
        <w:t>)</w:t>
      </w:r>
      <w:r w:rsidRPr="00511B32">
        <w:rPr>
          <w:rFonts w:ascii="Courier New" w:hAnsi="Courier New" w:cs="Courier New"/>
        </w:rPr>
        <w:t xml:space="preserve"> of employment discrimination </w:t>
      </w:r>
      <w:r w:rsidR="00835C4B">
        <w:rPr>
          <w:rFonts w:ascii="Courier New" w:hAnsi="Courier New" w:cs="Courier New"/>
        </w:rPr>
        <w:t>based on race, sex, religion, color, national origin and disability</w:t>
      </w:r>
      <w:r w:rsidR="00BB0F8D">
        <w:rPr>
          <w:rFonts w:ascii="Courier New" w:hAnsi="Courier New" w:cs="Courier New"/>
        </w:rPr>
        <w:t>.</w:t>
      </w:r>
      <w:r w:rsidRPr="00511B32">
        <w:rPr>
          <w:rFonts w:ascii="Courier New" w:hAnsi="Courier New" w:cs="Courier New"/>
        </w:rPr>
        <w:t xml:space="preserve"> Th</w:t>
      </w:r>
      <w:r w:rsidR="00BB0F8D">
        <w:rPr>
          <w:rFonts w:ascii="Courier New" w:hAnsi="Courier New" w:cs="Courier New"/>
        </w:rPr>
        <w:t>e</w:t>
      </w:r>
      <w:r w:rsidRPr="00511B32">
        <w:rPr>
          <w:rFonts w:ascii="Courier New" w:hAnsi="Courier New" w:cs="Courier New"/>
        </w:rPr>
        <w:t>s</w:t>
      </w:r>
      <w:r w:rsidR="00BB0F8D">
        <w:rPr>
          <w:rFonts w:ascii="Courier New" w:hAnsi="Courier New" w:cs="Courier New"/>
        </w:rPr>
        <w:t>e</w:t>
      </w:r>
      <w:r w:rsidRPr="00511B32">
        <w:rPr>
          <w:rFonts w:ascii="Courier New" w:hAnsi="Courier New" w:cs="Courier New"/>
        </w:rPr>
        <w:t xml:space="preserve"> MOU establish procedures for </w:t>
      </w:r>
      <w:r w:rsidR="00BB0F8D">
        <w:rPr>
          <w:rFonts w:ascii="Courier New" w:hAnsi="Courier New" w:cs="Courier New"/>
        </w:rPr>
        <w:t>processing of “dually filed” complaints</w:t>
      </w:r>
      <w:r w:rsidR="00835C4B">
        <w:rPr>
          <w:rFonts w:ascii="Courier New" w:hAnsi="Courier New" w:cs="Courier New"/>
        </w:rPr>
        <w:t xml:space="preserve"> or complaints that allege violation of both EO 11246 and Title VII or Section 503 and the ADA.  When such complaints are received, then OFCCP acts as EEOC’s agent.</w:t>
      </w:r>
      <w:r w:rsidR="00835C4B">
        <w:rPr>
          <w:rStyle w:val="FootnoteReference"/>
          <w:rFonts w:ascii="Courier New" w:hAnsi="Courier New"/>
        </w:rPr>
        <w:footnoteReference w:id="9"/>
      </w:r>
      <w:r w:rsidR="00835C4B">
        <w:rPr>
          <w:rFonts w:ascii="Courier New" w:hAnsi="Courier New" w:cs="Courier New"/>
        </w:rPr>
        <w:t xml:space="preserve">  Thus</w:t>
      </w:r>
      <w:r w:rsidRPr="00511B32">
        <w:rPr>
          <w:rFonts w:ascii="Courier New" w:hAnsi="Courier New" w:cs="Courier New"/>
        </w:rPr>
        <w:t xml:space="preserve">, </w:t>
      </w:r>
      <w:r w:rsidR="003C083C">
        <w:rPr>
          <w:rFonts w:ascii="Courier New" w:hAnsi="Courier New" w:cs="Courier New"/>
        </w:rPr>
        <w:t>including</w:t>
      </w:r>
      <w:r w:rsidRPr="00511B32">
        <w:rPr>
          <w:rFonts w:ascii="Courier New" w:hAnsi="Courier New" w:cs="Courier New"/>
        </w:rPr>
        <w:t xml:space="preserve"> references </w:t>
      </w:r>
      <w:r w:rsidR="00835C4B">
        <w:rPr>
          <w:rFonts w:ascii="Courier New" w:hAnsi="Courier New" w:cs="Courier New"/>
        </w:rPr>
        <w:t>to Title VII and the ADA in OFCCP’s complaint form is appropriate.</w:t>
      </w:r>
      <w:r w:rsidRPr="00511B32">
        <w:rPr>
          <w:rFonts w:ascii="Courier New" w:hAnsi="Courier New" w:cs="Courier New"/>
        </w:rPr>
        <w:t xml:space="preserve">   </w:t>
      </w:r>
    </w:p>
    <w:p w:rsidR="00B04DC7" w:rsidRPr="00511B32" w:rsidRDefault="00B04DC7" w:rsidP="004E6AB2">
      <w:pPr>
        <w:contextualSpacing/>
        <w:rPr>
          <w:rFonts w:ascii="Courier New" w:hAnsi="Courier New" w:cs="Courier New"/>
        </w:rPr>
      </w:pPr>
    </w:p>
    <w:p w:rsidR="004E6AB2" w:rsidRPr="00511B32" w:rsidRDefault="004E6AB2" w:rsidP="00511B32">
      <w:pPr>
        <w:pStyle w:val="ListParagraph"/>
        <w:numPr>
          <w:ilvl w:val="0"/>
          <w:numId w:val="38"/>
        </w:numPr>
        <w:rPr>
          <w:rFonts w:ascii="Courier New" w:hAnsi="Courier New" w:cs="Courier New"/>
        </w:rPr>
      </w:pPr>
      <w:r w:rsidRPr="00511B32">
        <w:rPr>
          <w:rFonts w:ascii="Courier New" w:hAnsi="Courier New" w:cs="Courier New"/>
        </w:rPr>
        <w:t>Issues with Language Used in the Form</w:t>
      </w:r>
    </w:p>
    <w:p w:rsidR="00285973" w:rsidRDefault="00285973" w:rsidP="00511B32">
      <w:pPr>
        <w:rPr>
          <w:rFonts w:ascii="Courier New" w:hAnsi="Courier New" w:cs="Courier New"/>
        </w:rPr>
      </w:pPr>
    </w:p>
    <w:p w:rsidR="004E6AB2" w:rsidRDefault="004E6AB2" w:rsidP="00511B32">
      <w:pPr>
        <w:rPr>
          <w:rFonts w:ascii="Courier New" w:hAnsi="Courier New" w:cs="Courier New"/>
        </w:rPr>
      </w:pPr>
      <w:r w:rsidRPr="00511B32">
        <w:rPr>
          <w:rFonts w:ascii="Courier New" w:hAnsi="Courier New" w:cs="Courier New"/>
        </w:rPr>
        <w:t>A commenter proposed changes to</w:t>
      </w:r>
      <w:r w:rsidR="003C083C">
        <w:rPr>
          <w:rFonts w:ascii="Courier New" w:hAnsi="Courier New" w:cs="Courier New"/>
        </w:rPr>
        <w:t xml:space="preserve"> additional </w:t>
      </w:r>
      <w:r w:rsidRPr="00511B32">
        <w:rPr>
          <w:rFonts w:ascii="Courier New" w:hAnsi="Courier New" w:cs="Courier New"/>
        </w:rPr>
        <w:t>wording</w:t>
      </w:r>
      <w:r w:rsidR="003C083C">
        <w:rPr>
          <w:rFonts w:ascii="Courier New" w:hAnsi="Courier New" w:cs="Courier New"/>
        </w:rPr>
        <w:t xml:space="preserve"> on the proposed complaint form</w:t>
      </w:r>
      <w:r w:rsidRPr="00511B32">
        <w:rPr>
          <w:rFonts w:ascii="Courier New" w:hAnsi="Courier New" w:cs="Courier New"/>
        </w:rPr>
        <w:t xml:space="preserve"> as well as revisions to certain information </w:t>
      </w:r>
      <w:r w:rsidR="00C55B3E">
        <w:rPr>
          <w:rFonts w:ascii="Courier New" w:hAnsi="Courier New" w:cs="Courier New"/>
        </w:rPr>
        <w:t>requested</w:t>
      </w:r>
      <w:r w:rsidR="00C55B3E" w:rsidRPr="00511B32">
        <w:rPr>
          <w:rFonts w:ascii="Courier New" w:hAnsi="Courier New" w:cs="Courier New"/>
        </w:rPr>
        <w:t xml:space="preserve"> </w:t>
      </w:r>
      <w:r w:rsidRPr="00511B32">
        <w:rPr>
          <w:rFonts w:ascii="Courier New" w:hAnsi="Courier New" w:cs="Courier New"/>
        </w:rPr>
        <w:t xml:space="preserve">in the new form. For instance, this commenter recommended </w:t>
      </w:r>
      <w:r w:rsidR="00C55B3E">
        <w:rPr>
          <w:rFonts w:ascii="Courier New" w:hAnsi="Courier New" w:cs="Courier New"/>
        </w:rPr>
        <w:t xml:space="preserve">changing the </w:t>
      </w:r>
      <w:r w:rsidRPr="00511B32">
        <w:rPr>
          <w:rFonts w:ascii="Courier New" w:hAnsi="Courier New" w:cs="Courier New"/>
        </w:rPr>
        <w:t xml:space="preserve">proposed title of the </w:t>
      </w:r>
      <w:r w:rsidR="00C55B3E">
        <w:rPr>
          <w:rFonts w:ascii="Courier New" w:hAnsi="Courier New" w:cs="Courier New"/>
        </w:rPr>
        <w:t>complaint</w:t>
      </w:r>
      <w:r w:rsidR="00C55B3E" w:rsidRPr="00511B32">
        <w:rPr>
          <w:rFonts w:ascii="Courier New" w:hAnsi="Courier New" w:cs="Courier New"/>
        </w:rPr>
        <w:t xml:space="preserve"> </w:t>
      </w:r>
      <w:r w:rsidRPr="00511B32">
        <w:rPr>
          <w:rFonts w:ascii="Courier New" w:hAnsi="Courier New" w:cs="Courier New"/>
        </w:rPr>
        <w:t xml:space="preserve">form, “Complaint of Employment Discrimination </w:t>
      </w:r>
      <w:r w:rsidR="002D5A92" w:rsidRPr="00511B32">
        <w:rPr>
          <w:rFonts w:ascii="Courier New" w:hAnsi="Courier New" w:cs="Courier New"/>
        </w:rPr>
        <w:t>by</w:t>
      </w:r>
      <w:r w:rsidRPr="00511B32">
        <w:rPr>
          <w:rFonts w:ascii="Courier New" w:hAnsi="Courier New" w:cs="Courier New"/>
        </w:rPr>
        <w:t xml:space="preserve"> Federal Government Contractors or Subcontractors.” This commenter argued that the proposed name is confusing and implies that the </w:t>
      </w:r>
      <w:r w:rsidR="00C55B3E">
        <w:rPr>
          <w:rFonts w:ascii="Courier New" w:hAnsi="Courier New" w:cs="Courier New"/>
        </w:rPr>
        <w:t>F</w:t>
      </w:r>
      <w:r w:rsidR="00C55B3E" w:rsidRPr="00511B32">
        <w:rPr>
          <w:rFonts w:ascii="Courier New" w:hAnsi="Courier New" w:cs="Courier New"/>
        </w:rPr>
        <w:t xml:space="preserve">ederal </w:t>
      </w:r>
      <w:r w:rsidRPr="00511B32">
        <w:rPr>
          <w:rFonts w:ascii="Courier New" w:hAnsi="Courier New" w:cs="Courier New"/>
        </w:rPr>
        <w:t xml:space="preserve">contractor is lodging the complaint, rather than </w:t>
      </w:r>
      <w:r w:rsidR="00C55B3E">
        <w:rPr>
          <w:rFonts w:ascii="Courier New" w:hAnsi="Courier New" w:cs="Courier New"/>
        </w:rPr>
        <w:t xml:space="preserve">an applicant or </w:t>
      </w:r>
      <w:r w:rsidRPr="00511B32">
        <w:rPr>
          <w:rFonts w:ascii="Courier New" w:hAnsi="Courier New" w:cs="Courier New"/>
        </w:rPr>
        <w:t xml:space="preserve">employee. OFCCP agrees with the commenter and </w:t>
      </w:r>
      <w:r w:rsidR="00C55B3E">
        <w:rPr>
          <w:rFonts w:ascii="Courier New" w:hAnsi="Courier New" w:cs="Courier New"/>
        </w:rPr>
        <w:t xml:space="preserve">has revised the title to </w:t>
      </w:r>
      <w:r w:rsidRPr="00511B32">
        <w:rPr>
          <w:rFonts w:ascii="Courier New" w:hAnsi="Courier New" w:cs="Courier New"/>
        </w:rPr>
        <w:t xml:space="preserve">“Complaint Involving Employment Discrimination </w:t>
      </w:r>
      <w:r w:rsidR="00C55B3E">
        <w:rPr>
          <w:rFonts w:ascii="Courier New" w:hAnsi="Courier New" w:cs="Courier New"/>
        </w:rPr>
        <w:t>b</w:t>
      </w:r>
      <w:r w:rsidR="00C55B3E" w:rsidRPr="00511B32">
        <w:rPr>
          <w:rFonts w:ascii="Courier New" w:hAnsi="Courier New" w:cs="Courier New"/>
        </w:rPr>
        <w:t xml:space="preserve">y </w:t>
      </w:r>
      <w:r w:rsidR="00C55B3E">
        <w:rPr>
          <w:rFonts w:ascii="Courier New" w:hAnsi="Courier New" w:cs="Courier New"/>
        </w:rPr>
        <w:t xml:space="preserve">a </w:t>
      </w:r>
      <w:r w:rsidRPr="00511B32">
        <w:rPr>
          <w:rFonts w:ascii="Courier New" w:hAnsi="Courier New" w:cs="Courier New"/>
        </w:rPr>
        <w:t>Federal Contractor or Subcontractor.”</w:t>
      </w:r>
    </w:p>
    <w:p w:rsidR="00C55B3E" w:rsidRPr="00511B32" w:rsidRDefault="00C55B3E" w:rsidP="00511B32">
      <w:pPr>
        <w:rPr>
          <w:rFonts w:ascii="Courier New" w:hAnsi="Courier New" w:cs="Courier New"/>
        </w:rPr>
      </w:pPr>
    </w:p>
    <w:p w:rsidR="004E6AB2" w:rsidRPr="00511B32" w:rsidRDefault="00C55B3E" w:rsidP="00511B32">
      <w:pPr>
        <w:spacing w:after="200"/>
        <w:rPr>
          <w:rFonts w:ascii="Courier New" w:hAnsi="Courier New" w:cs="Courier New"/>
        </w:rPr>
      </w:pPr>
      <w:r>
        <w:rPr>
          <w:rFonts w:ascii="Courier New" w:hAnsi="Courier New" w:cs="Courier New"/>
        </w:rPr>
        <w:t xml:space="preserve">Additionally, the commenter proposed additional wording changes.  </w:t>
      </w:r>
      <w:r w:rsidR="004E6AB2" w:rsidRPr="00511B32">
        <w:rPr>
          <w:rFonts w:ascii="Courier New" w:hAnsi="Courier New" w:cs="Courier New"/>
        </w:rPr>
        <w:t xml:space="preserve">Regarding the question in which the complainant is asked, “Why do you believe this company or employer discriminated against you,” the commenter proposed </w:t>
      </w:r>
      <w:r>
        <w:rPr>
          <w:rFonts w:ascii="Courier New" w:hAnsi="Courier New" w:cs="Courier New"/>
        </w:rPr>
        <w:t xml:space="preserve">revising </w:t>
      </w:r>
      <w:r w:rsidR="004E6AB2" w:rsidRPr="00511B32">
        <w:rPr>
          <w:rFonts w:ascii="Courier New" w:hAnsi="Courier New" w:cs="Courier New"/>
        </w:rPr>
        <w:t xml:space="preserve">that question to “On what bases do you contend this employer discriminated against you?” Regarding the question in which the complainant is asked to provide an account of what they “believe the employer did” that constituted discrimination or </w:t>
      </w:r>
      <w:r w:rsidR="00A82FD7" w:rsidRPr="00511B32">
        <w:rPr>
          <w:rFonts w:ascii="Courier New" w:hAnsi="Courier New" w:cs="Courier New"/>
        </w:rPr>
        <w:t>retaliation;</w:t>
      </w:r>
      <w:r w:rsidR="004E6AB2" w:rsidRPr="00511B32">
        <w:rPr>
          <w:rFonts w:ascii="Courier New" w:hAnsi="Courier New" w:cs="Courier New"/>
        </w:rPr>
        <w:t xml:space="preserve"> the commenter recommended </w:t>
      </w:r>
      <w:r>
        <w:rPr>
          <w:rFonts w:ascii="Courier New" w:hAnsi="Courier New" w:cs="Courier New"/>
        </w:rPr>
        <w:t xml:space="preserve">changing </w:t>
      </w:r>
      <w:r w:rsidR="004E6AB2" w:rsidRPr="00511B32">
        <w:rPr>
          <w:rFonts w:ascii="Courier New" w:hAnsi="Courier New" w:cs="Courier New"/>
        </w:rPr>
        <w:t xml:space="preserve">the question to “What is the basis for your allegation that this employer discriminated or retaliated against you?” </w:t>
      </w:r>
    </w:p>
    <w:p w:rsidR="004E6AB2" w:rsidRPr="00511B32" w:rsidRDefault="00C55B3E" w:rsidP="00511B32">
      <w:pPr>
        <w:spacing w:after="200"/>
        <w:rPr>
          <w:rFonts w:ascii="Courier New" w:hAnsi="Courier New" w:cs="Courier New"/>
        </w:rPr>
      </w:pPr>
      <w:r>
        <w:rPr>
          <w:rFonts w:ascii="Courier New" w:hAnsi="Courier New" w:cs="Courier New"/>
        </w:rPr>
        <w:t xml:space="preserve">OFCCP’s intent in revising its complaint form is to </w:t>
      </w:r>
      <w:r w:rsidR="004E6AB2" w:rsidRPr="00511B32">
        <w:rPr>
          <w:rFonts w:ascii="Courier New" w:hAnsi="Courier New" w:cs="Courier New"/>
        </w:rPr>
        <w:t xml:space="preserve">simplify the form in a manner that makes it not only easier for a complainant to complete the form, but also enhances the level of comfort for the complainant </w:t>
      </w:r>
      <w:r>
        <w:rPr>
          <w:rFonts w:ascii="Courier New" w:hAnsi="Courier New" w:cs="Courier New"/>
        </w:rPr>
        <w:t>has in filing a</w:t>
      </w:r>
      <w:r w:rsidR="004E6AB2" w:rsidRPr="00511B32">
        <w:rPr>
          <w:rFonts w:ascii="Courier New" w:hAnsi="Courier New" w:cs="Courier New"/>
        </w:rPr>
        <w:t xml:space="preserve"> complaint. OFCCP believes </w:t>
      </w:r>
      <w:r w:rsidR="003C083C">
        <w:rPr>
          <w:rFonts w:ascii="Courier New" w:hAnsi="Courier New" w:cs="Courier New"/>
        </w:rPr>
        <w:t xml:space="preserve">using </w:t>
      </w:r>
      <w:r w:rsidR="004E6AB2" w:rsidRPr="00511B32">
        <w:rPr>
          <w:rFonts w:ascii="Courier New" w:hAnsi="Courier New" w:cs="Courier New"/>
        </w:rPr>
        <w:t xml:space="preserve">words like “contend” and “allegation” in </w:t>
      </w:r>
      <w:r>
        <w:rPr>
          <w:rFonts w:ascii="Courier New" w:hAnsi="Courier New" w:cs="Courier New"/>
        </w:rPr>
        <w:t>its</w:t>
      </w:r>
      <w:r w:rsidRPr="00511B32">
        <w:rPr>
          <w:rFonts w:ascii="Courier New" w:hAnsi="Courier New" w:cs="Courier New"/>
        </w:rPr>
        <w:t xml:space="preserve"> </w:t>
      </w:r>
      <w:r w:rsidR="004E6AB2" w:rsidRPr="00511B32">
        <w:rPr>
          <w:rFonts w:ascii="Courier New" w:hAnsi="Courier New" w:cs="Courier New"/>
        </w:rPr>
        <w:t>form may connote that the burden of proof for proving the merits of the complaint resides with the complainant and that OFCCP takes an adversarial position with the complainant. Accordingly, the use of such terms may have a chilling effect on complainants and ultimately it could deter victims from lodging legitimate complaints.</w:t>
      </w:r>
    </w:p>
    <w:p w:rsidR="004E6AB2" w:rsidRPr="00511B32" w:rsidRDefault="004E6AB2" w:rsidP="005973AD">
      <w:pPr>
        <w:rPr>
          <w:rFonts w:ascii="Courier New" w:hAnsi="Courier New" w:cs="Courier New"/>
        </w:rPr>
      </w:pPr>
      <w:r w:rsidRPr="00511B32">
        <w:rPr>
          <w:rFonts w:ascii="Courier New" w:hAnsi="Courier New" w:cs="Courier New"/>
        </w:rPr>
        <w:t xml:space="preserve">Additionally, the commenter recommended </w:t>
      </w:r>
      <w:r w:rsidR="00C55B3E">
        <w:rPr>
          <w:rFonts w:ascii="Courier New" w:hAnsi="Courier New" w:cs="Courier New"/>
        </w:rPr>
        <w:t xml:space="preserve">changing the </w:t>
      </w:r>
      <w:r w:rsidRPr="00511B32">
        <w:rPr>
          <w:rFonts w:ascii="Courier New" w:hAnsi="Courier New" w:cs="Courier New"/>
        </w:rPr>
        <w:t xml:space="preserve">form’s request for complainants to provide contact information for any attorney, person, or organization they claim as their representative. The commenter also suggested that the wording of the request be changed to: “If you have an attorney, person, or organization representing you in connection with this complaint and would like us to contact them for additional information, please provide their contact information below.” OFCCP </w:t>
      </w:r>
      <w:r w:rsidR="003C083C">
        <w:rPr>
          <w:rFonts w:ascii="Courier New" w:hAnsi="Courier New" w:cs="Courier New"/>
        </w:rPr>
        <w:t>rejected</w:t>
      </w:r>
      <w:r w:rsidR="003C083C" w:rsidRPr="00511B32">
        <w:rPr>
          <w:rFonts w:ascii="Courier New" w:hAnsi="Courier New" w:cs="Courier New"/>
        </w:rPr>
        <w:t xml:space="preserve"> </w:t>
      </w:r>
      <w:r w:rsidRPr="00511B32">
        <w:rPr>
          <w:rFonts w:ascii="Courier New" w:hAnsi="Courier New" w:cs="Courier New"/>
        </w:rPr>
        <w:t xml:space="preserve">the commenter’s proposed language for the form’s request of representative information because </w:t>
      </w:r>
      <w:r w:rsidR="00C55B3E">
        <w:rPr>
          <w:rFonts w:ascii="Courier New" w:hAnsi="Courier New" w:cs="Courier New"/>
        </w:rPr>
        <w:t>the</w:t>
      </w:r>
      <w:r w:rsidR="00C55B3E" w:rsidRPr="00511B32">
        <w:rPr>
          <w:rFonts w:ascii="Courier New" w:hAnsi="Courier New" w:cs="Courier New"/>
        </w:rPr>
        <w:t xml:space="preserve"> </w:t>
      </w:r>
      <w:r w:rsidRPr="00511B32">
        <w:rPr>
          <w:rFonts w:ascii="Courier New" w:hAnsi="Courier New" w:cs="Courier New"/>
        </w:rPr>
        <w:t xml:space="preserve">language implies that OFCCP is only interested in speaking to the representatives of complainants that the complainant perceives to possess </w:t>
      </w:r>
      <w:r w:rsidRPr="00511B32">
        <w:rPr>
          <w:rFonts w:ascii="Courier New" w:hAnsi="Courier New" w:cs="Courier New"/>
        </w:rPr>
        <w:lastRenderedPageBreak/>
        <w:t>additional information regarding the complaint. In investigating a complaint of discrimination, OFCCP will request to speak with any representative claimed by the complainant, regardless of whether the complainant believes the representative possesses additional information or not. Thus, language that imposes additional qualifiers on complainant’s claimed representative misrepresents OFCCP’s objective in soli</w:t>
      </w:r>
      <w:r w:rsidR="0084448B">
        <w:rPr>
          <w:rFonts w:ascii="Courier New" w:hAnsi="Courier New" w:cs="Courier New"/>
        </w:rPr>
        <w:t>citing that contact information.  In considering this comment, OFCCP changed the phrase to clarify the intent of its request.</w:t>
      </w:r>
    </w:p>
    <w:p w:rsidR="004E6AB2" w:rsidRDefault="004E6AB2" w:rsidP="005973AD">
      <w:pPr>
        <w:rPr>
          <w:rFonts w:ascii="Courier New" w:hAnsi="Courier New" w:cs="Courier New"/>
        </w:rPr>
      </w:pPr>
      <w:r w:rsidRPr="00511B32">
        <w:rPr>
          <w:rFonts w:ascii="Courier New" w:hAnsi="Courier New" w:cs="Courier New"/>
        </w:rPr>
        <w:t xml:space="preserve"> </w:t>
      </w:r>
    </w:p>
    <w:p w:rsidR="00070BCF" w:rsidRDefault="00070BCF" w:rsidP="005973AD">
      <w:pPr>
        <w:pStyle w:val="ListParagraph"/>
        <w:numPr>
          <w:ilvl w:val="0"/>
          <w:numId w:val="38"/>
        </w:numPr>
        <w:rPr>
          <w:rFonts w:ascii="Courier New" w:hAnsi="Courier New" w:cs="Courier New"/>
        </w:rPr>
      </w:pPr>
      <w:r>
        <w:rPr>
          <w:rFonts w:ascii="Courier New" w:hAnsi="Courier New" w:cs="Courier New"/>
        </w:rPr>
        <w:t>Other Changes</w:t>
      </w:r>
    </w:p>
    <w:p w:rsidR="00070BCF" w:rsidRDefault="00070BCF" w:rsidP="005973AD">
      <w:pPr>
        <w:rPr>
          <w:rFonts w:ascii="Courier New" w:hAnsi="Courier New" w:cs="Courier New"/>
        </w:rPr>
      </w:pPr>
    </w:p>
    <w:p w:rsidR="00747B3B" w:rsidRDefault="00747B3B" w:rsidP="002D5A92">
      <w:pPr>
        <w:rPr>
          <w:rFonts w:ascii="Courier New" w:hAnsi="Courier New" w:cs="Courier New"/>
        </w:rPr>
      </w:pPr>
      <w:r>
        <w:rPr>
          <w:rFonts w:ascii="Courier New" w:hAnsi="Courier New" w:cs="Courier New"/>
        </w:rPr>
        <w:t>In</w:t>
      </w:r>
      <w:r w:rsidR="00070BCF">
        <w:rPr>
          <w:rFonts w:ascii="Courier New" w:hAnsi="Courier New" w:cs="Courier New"/>
        </w:rPr>
        <w:t xml:space="preserve"> addition to the above modifications, OFCCP has made additional edits to its complaint form for clarity purposes.  The changes include:</w:t>
      </w:r>
    </w:p>
    <w:p w:rsidR="00070BCF" w:rsidRDefault="00070BCF" w:rsidP="002D5A92">
      <w:pPr>
        <w:rPr>
          <w:rFonts w:ascii="Courier New" w:hAnsi="Courier New" w:cs="Courier New"/>
        </w:rPr>
      </w:pPr>
    </w:p>
    <w:p w:rsidR="00E67688" w:rsidRDefault="00E67688" w:rsidP="002D5A92">
      <w:pPr>
        <w:pStyle w:val="ListParagraph"/>
        <w:numPr>
          <w:ilvl w:val="0"/>
          <w:numId w:val="39"/>
        </w:numPr>
        <w:rPr>
          <w:rFonts w:ascii="Courier New" w:hAnsi="Courier New" w:cs="Courier New"/>
        </w:rPr>
      </w:pPr>
      <w:r>
        <w:rPr>
          <w:rFonts w:ascii="Courier New" w:hAnsi="Courier New" w:cs="Courier New"/>
        </w:rPr>
        <w:t>On page 1, OFCCP reduced the number of answer</w:t>
      </w:r>
      <w:r w:rsidR="003C083C">
        <w:rPr>
          <w:rFonts w:ascii="Courier New" w:hAnsi="Courier New" w:cs="Courier New"/>
        </w:rPr>
        <w:t xml:space="preserve"> options</w:t>
      </w:r>
      <w:r>
        <w:rPr>
          <w:rFonts w:ascii="Courier New" w:hAnsi="Courier New" w:cs="Courier New"/>
        </w:rPr>
        <w:t xml:space="preserve"> to the question “Where did you learn you could file a complaint with OFCCP?” by eliminating “Fact Sheet” as an answer.  In looking at the options, including both “Brochure” and “Fact Sheet” could cause confusion to an individual completing the form.</w:t>
      </w:r>
    </w:p>
    <w:p w:rsidR="00E67688" w:rsidRPr="002D5A92" w:rsidRDefault="00E67688" w:rsidP="002D5A92">
      <w:pPr>
        <w:rPr>
          <w:rFonts w:ascii="Courier New" w:hAnsi="Courier New" w:cs="Courier New"/>
        </w:rPr>
      </w:pPr>
    </w:p>
    <w:p w:rsidR="00070BCF" w:rsidRDefault="00070BCF" w:rsidP="002D5A92">
      <w:pPr>
        <w:pStyle w:val="ListParagraph"/>
        <w:numPr>
          <w:ilvl w:val="0"/>
          <w:numId w:val="39"/>
        </w:numPr>
        <w:rPr>
          <w:rFonts w:ascii="Courier New" w:hAnsi="Courier New" w:cs="Courier New"/>
        </w:rPr>
      </w:pPr>
      <w:r>
        <w:rPr>
          <w:rFonts w:ascii="Courier New" w:hAnsi="Courier New" w:cs="Courier New"/>
        </w:rPr>
        <w:t>On page 2, OFCCP changed the wording under “Your Complaint” from “failed to do…” to “did</w:t>
      </w:r>
      <w:r w:rsidR="00093FDE">
        <w:rPr>
          <w:rFonts w:ascii="Courier New" w:hAnsi="Courier New" w:cs="Courier New"/>
        </w:rPr>
        <w:t>n’</w:t>
      </w:r>
      <w:r>
        <w:rPr>
          <w:rFonts w:ascii="Courier New" w:hAnsi="Courier New" w:cs="Courier New"/>
        </w:rPr>
        <w:t xml:space="preserve">t do…” to improve the clarity of the question. </w:t>
      </w:r>
      <w:r w:rsidR="00727FC5">
        <w:rPr>
          <w:rFonts w:ascii="Courier New" w:hAnsi="Courier New" w:cs="Courier New"/>
        </w:rPr>
        <w:t>This change is to make it clear that the information required from the complainant is based on his or her belief and not on a finding of discrimination.</w:t>
      </w:r>
      <w:r w:rsidR="00E67688">
        <w:rPr>
          <w:rFonts w:ascii="Courier New" w:hAnsi="Courier New" w:cs="Courier New"/>
        </w:rPr>
        <w:t xml:space="preserve">  OFCCP also clarified how it asks complainants to provide information regarding the event or events and who may have seen the discriminatory act. </w:t>
      </w:r>
    </w:p>
    <w:p w:rsidR="00070BCF" w:rsidRDefault="00070BCF" w:rsidP="002D5A92">
      <w:pPr>
        <w:pStyle w:val="ListParagraph"/>
        <w:rPr>
          <w:rFonts w:ascii="Courier New" w:hAnsi="Courier New" w:cs="Courier New"/>
        </w:rPr>
      </w:pPr>
    </w:p>
    <w:p w:rsidR="00070BCF" w:rsidRDefault="00070BCF" w:rsidP="002D5A92">
      <w:pPr>
        <w:pStyle w:val="ListParagraph"/>
        <w:numPr>
          <w:ilvl w:val="0"/>
          <w:numId w:val="39"/>
        </w:numPr>
        <w:rPr>
          <w:rFonts w:ascii="Courier New" w:hAnsi="Courier New" w:cs="Courier New"/>
        </w:rPr>
      </w:pPr>
      <w:r>
        <w:rPr>
          <w:rFonts w:ascii="Courier New" w:hAnsi="Courier New" w:cs="Courier New"/>
        </w:rPr>
        <w:t xml:space="preserve">On page 2, OFCCP </w:t>
      </w:r>
      <w:r w:rsidR="00E67688">
        <w:rPr>
          <w:rFonts w:ascii="Courier New" w:hAnsi="Courier New" w:cs="Courier New"/>
        </w:rPr>
        <w:t xml:space="preserve">revised its question regarding other individuals who may have experienced the same question and </w:t>
      </w:r>
      <w:r>
        <w:rPr>
          <w:rFonts w:ascii="Courier New" w:hAnsi="Courier New" w:cs="Courier New"/>
        </w:rPr>
        <w:t xml:space="preserve">removed the note indicating that the complainant would be contacted to provide the names and titles of individuals who faced similar discrimination. </w:t>
      </w:r>
      <w:r w:rsidR="00E67688">
        <w:rPr>
          <w:rFonts w:ascii="Courier New" w:hAnsi="Courier New" w:cs="Courier New"/>
        </w:rPr>
        <w:t xml:space="preserve">These changes were made for clarity and information related to others </w:t>
      </w:r>
      <w:r>
        <w:rPr>
          <w:rFonts w:ascii="Courier New" w:hAnsi="Courier New" w:cs="Courier New"/>
        </w:rPr>
        <w:t>OFCCP will gather during its investigation of the allegations.</w:t>
      </w:r>
    </w:p>
    <w:p w:rsidR="00747B3B" w:rsidRPr="00511B32" w:rsidRDefault="00747B3B" w:rsidP="002D5A92">
      <w:pPr>
        <w:rPr>
          <w:rFonts w:ascii="Courier New" w:hAnsi="Courier New" w:cs="Courier New"/>
        </w:rPr>
      </w:pPr>
    </w:p>
    <w:p w:rsidR="004E6AB2" w:rsidRPr="00511B32" w:rsidRDefault="004E6AB2" w:rsidP="004E6AB2">
      <w:pPr>
        <w:rPr>
          <w:rFonts w:ascii="Courier New" w:hAnsi="Courier New" w:cs="Courier New"/>
        </w:rPr>
      </w:pPr>
      <w:r w:rsidRPr="00511B32">
        <w:rPr>
          <w:rFonts w:ascii="Courier New" w:hAnsi="Courier New" w:cs="Courier New"/>
        </w:rPr>
        <w:t>Conclusion</w:t>
      </w:r>
    </w:p>
    <w:p w:rsidR="00534175" w:rsidRDefault="00534175" w:rsidP="00511B32">
      <w:pPr>
        <w:rPr>
          <w:rFonts w:ascii="Courier New" w:hAnsi="Courier New" w:cs="Courier New"/>
        </w:rPr>
      </w:pPr>
    </w:p>
    <w:p w:rsidR="004E6AB2" w:rsidRPr="00511B32" w:rsidRDefault="004E6AB2" w:rsidP="00511B32">
      <w:pPr>
        <w:rPr>
          <w:rFonts w:ascii="Courier New" w:hAnsi="Courier New" w:cs="Courier New"/>
        </w:rPr>
      </w:pPr>
      <w:r w:rsidRPr="00511B32">
        <w:rPr>
          <w:rFonts w:ascii="Courier New" w:hAnsi="Courier New" w:cs="Courier New"/>
        </w:rPr>
        <w:t>The proposed revisions to the Complaint Form CC-4 do not impose new recordkeeping requirements</w:t>
      </w:r>
      <w:r w:rsidR="00A13EA9">
        <w:rPr>
          <w:rFonts w:ascii="Courier New" w:hAnsi="Courier New" w:cs="Courier New"/>
        </w:rPr>
        <w:t xml:space="preserve"> on complainants or contractors</w:t>
      </w:r>
      <w:r w:rsidRPr="00511B32">
        <w:rPr>
          <w:rFonts w:ascii="Courier New" w:hAnsi="Courier New" w:cs="Courier New"/>
        </w:rPr>
        <w:t xml:space="preserve">.  Its purpose is to provide </w:t>
      </w:r>
      <w:r w:rsidR="00A13EA9">
        <w:rPr>
          <w:rFonts w:ascii="Courier New" w:hAnsi="Courier New" w:cs="Courier New"/>
        </w:rPr>
        <w:t xml:space="preserve">any </w:t>
      </w:r>
      <w:r w:rsidRPr="00511B32">
        <w:rPr>
          <w:rFonts w:ascii="Courier New" w:hAnsi="Courier New" w:cs="Courier New"/>
        </w:rPr>
        <w:t>complainant with a mechanism to provide important information regarding allegations of discriminatory or retaliatory act</w:t>
      </w:r>
      <w:r w:rsidR="00A13EA9">
        <w:rPr>
          <w:rFonts w:ascii="Courier New" w:hAnsi="Courier New" w:cs="Courier New"/>
        </w:rPr>
        <w:t>s</w:t>
      </w:r>
      <w:r w:rsidRPr="00511B32">
        <w:rPr>
          <w:rFonts w:ascii="Courier New" w:hAnsi="Courier New" w:cs="Courier New"/>
        </w:rPr>
        <w:t xml:space="preserve"> committed by a </w:t>
      </w:r>
      <w:r w:rsidR="00AA0EDF">
        <w:rPr>
          <w:rFonts w:ascii="Courier New" w:hAnsi="Courier New" w:cs="Courier New"/>
        </w:rPr>
        <w:t>F</w:t>
      </w:r>
      <w:r w:rsidR="00AA0EDF" w:rsidRPr="00511B32">
        <w:rPr>
          <w:rFonts w:ascii="Courier New" w:hAnsi="Courier New" w:cs="Courier New"/>
        </w:rPr>
        <w:t xml:space="preserve">ederal </w:t>
      </w:r>
      <w:r w:rsidRPr="00511B32">
        <w:rPr>
          <w:rFonts w:ascii="Courier New" w:hAnsi="Courier New" w:cs="Courier New"/>
        </w:rPr>
        <w:t>contractor</w:t>
      </w:r>
      <w:r w:rsidR="00A13EA9">
        <w:rPr>
          <w:rFonts w:ascii="Courier New" w:hAnsi="Courier New" w:cs="Courier New"/>
        </w:rPr>
        <w:t xml:space="preserve"> or subcontractor</w:t>
      </w:r>
      <w:r w:rsidRPr="00511B32">
        <w:rPr>
          <w:rFonts w:ascii="Courier New" w:hAnsi="Courier New" w:cs="Courier New"/>
        </w:rPr>
        <w:t xml:space="preserve">.  </w:t>
      </w:r>
      <w:r w:rsidR="00A13EA9">
        <w:rPr>
          <w:rFonts w:ascii="Courier New" w:hAnsi="Courier New" w:cs="Courier New"/>
        </w:rPr>
        <w:t>Thus, g</w:t>
      </w:r>
      <w:r w:rsidRPr="00511B32">
        <w:rPr>
          <w:rFonts w:ascii="Courier New" w:hAnsi="Courier New" w:cs="Courier New"/>
        </w:rPr>
        <w:t xml:space="preserve">iving careful consideration </w:t>
      </w:r>
      <w:r w:rsidRPr="00511B32">
        <w:rPr>
          <w:rFonts w:ascii="Courier New" w:hAnsi="Courier New" w:cs="Courier New"/>
        </w:rPr>
        <w:lastRenderedPageBreak/>
        <w:t xml:space="preserve">to each of the comments received, OFCCP </w:t>
      </w:r>
      <w:r w:rsidR="0022663C">
        <w:rPr>
          <w:rFonts w:ascii="Courier New" w:hAnsi="Courier New" w:cs="Courier New"/>
        </w:rPr>
        <w:t xml:space="preserve">revised its proposed complaint form by adding additional clarifications to both the form and instructions.  </w:t>
      </w:r>
      <w:r w:rsidRPr="00511B32">
        <w:rPr>
          <w:rFonts w:ascii="Courier New" w:hAnsi="Courier New" w:cs="Courier New"/>
        </w:rPr>
        <w:t>With th</w:t>
      </w:r>
      <w:r w:rsidR="0022663C">
        <w:rPr>
          <w:rFonts w:ascii="Courier New" w:hAnsi="Courier New" w:cs="Courier New"/>
        </w:rPr>
        <w:t>e</w:t>
      </w:r>
      <w:r w:rsidRPr="00511B32">
        <w:rPr>
          <w:rFonts w:ascii="Courier New" w:hAnsi="Courier New" w:cs="Courier New"/>
        </w:rPr>
        <w:t xml:space="preserve">se edits, OFCCP requests that OMB approve </w:t>
      </w:r>
      <w:r w:rsidR="0022663C">
        <w:rPr>
          <w:rFonts w:ascii="Courier New" w:hAnsi="Courier New" w:cs="Courier New"/>
        </w:rPr>
        <w:t xml:space="preserve">its </w:t>
      </w:r>
      <w:r w:rsidRPr="00511B32">
        <w:rPr>
          <w:rFonts w:ascii="Courier New" w:hAnsi="Courier New" w:cs="Courier New"/>
        </w:rPr>
        <w:t>revised Complaint Form CC-4.</w:t>
      </w:r>
    </w:p>
    <w:p w:rsidR="00461B3C" w:rsidRPr="0086102B" w:rsidRDefault="00461B3C" w:rsidP="0086102B">
      <w:pPr>
        <w:tabs>
          <w:tab w:val="left" w:pos="-720"/>
          <w:tab w:val="left" w:pos="0"/>
        </w:tabs>
        <w:rPr>
          <w:rFonts w:cs="Courier New"/>
          <w:color w:val="auto"/>
        </w:rPr>
      </w:pPr>
    </w:p>
    <w:p w:rsidR="002C245C" w:rsidRPr="003A6CD5" w:rsidRDefault="002C245C" w:rsidP="006E46D7">
      <w:pPr>
        <w:pStyle w:val="EndnoteText"/>
        <w:widowControl/>
        <w:tabs>
          <w:tab w:val="left" w:pos="-720"/>
        </w:tabs>
        <w:rPr>
          <w:rFonts w:cs="Courier New"/>
          <w:b/>
          <w:color w:val="000000"/>
        </w:rPr>
      </w:pPr>
      <w:r w:rsidRPr="003A6CD5">
        <w:rPr>
          <w:rFonts w:cs="Courier New"/>
          <w:b/>
          <w:color w:val="000000"/>
        </w:rPr>
        <w:t>9.</w:t>
      </w:r>
      <w:r w:rsidRPr="003A6CD5">
        <w:rPr>
          <w:rFonts w:cs="Courier New"/>
          <w:b/>
          <w:color w:val="000000"/>
        </w:rPr>
        <w:tab/>
      </w:r>
      <w:r w:rsidR="00D6720C">
        <w:rPr>
          <w:rFonts w:cs="Courier New"/>
          <w:b/>
          <w:color w:val="000000"/>
        </w:rPr>
        <w:t>GIFT GIVING</w:t>
      </w:r>
      <w:r w:rsidRPr="003A6CD5">
        <w:rPr>
          <w:rFonts w:cs="Courier New"/>
          <w:b/>
          <w:color w:val="000000"/>
        </w:rPr>
        <w:t xml:space="preserve"> </w:t>
      </w:r>
    </w:p>
    <w:p w:rsidR="002C245C" w:rsidRPr="003A6CD5" w:rsidRDefault="002C245C" w:rsidP="006E46D7">
      <w:pPr>
        <w:pStyle w:val="EndnoteText"/>
        <w:widowControl/>
        <w:tabs>
          <w:tab w:val="left" w:pos="-720"/>
        </w:tabs>
        <w:rPr>
          <w:rFonts w:cs="Courier New"/>
          <w:b/>
          <w:color w:val="000000"/>
        </w:rPr>
      </w:pPr>
    </w:p>
    <w:p w:rsidR="002C245C" w:rsidRPr="00795594" w:rsidRDefault="002C245C" w:rsidP="00B925DE">
      <w:pPr>
        <w:pStyle w:val="EndnoteText"/>
        <w:widowControl/>
        <w:tabs>
          <w:tab w:val="left" w:pos="-720"/>
        </w:tabs>
        <w:outlineLvl w:val="0"/>
        <w:rPr>
          <w:rFonts w:cs="Courier New"/>
        </w:rPr>
      </w:pPr>
      <w:r w:rsidRPr="00795594">
        <w:rPr>
          <w:rFonts w:cs="Courier New"/>
        </w:rPr>
        <w:t>OFCCP provides neither payments nor gifts to respondents.</w:t>
      </w:r>
    </w:p>
    <w:p w:rsidR="002C245C" w:rsidRPr="003A6CD5" w:rsidRDefault="002C245C" w:rsidP="006E46D7">
      <w:pPr>
        <w:pStyle w:val="EndnoteText"/>
        <w:widowControl/>
        <w:tabs>
          <w:tab w:val="left" w:pos="-720"/>
        </w:tabs>
        <w:rPr>
          <w:rFonts w:cs="Courier New"/>
          <w:color w:val="000000"/>
        </w:rPr>
      </w:pPr>
    </w:p>
    <w:p w:rsidR="00020710" w:rsidRDefault="002C245C" w:rsidP="00795594">
      <w:pPr>
        <w:pStyle w:val="EndnoteText"/>
        <w:widowControl/>
        <w:tabs>
          <w:tab w:val="left" w:pos="-720"/>
        </w:tabs>
        <w:rPr>
          <w:rFonts w:cs="Courier New"/>
          <w:b/>
          <w:color w:val="000000"/>
        </w:rPr>
      </w:pPr>
      <w:r w:rsidRPr="003A6CD5">
        <w:rPr>
          <w:rFonts w:cs="Courier New"/>
          <w:b/>
          <w:color w:val="000000"/>
        </w:rPr>
        <w:t>10.</w:t>
      </w:r>
      <w:r w:rsidR="00020710">
        <w:rPr>
          <w:rFonts w:cs="Courier New"/>
          <w:b/>
          <w:color w:val="000000"/>
        </w:rPr>
        <w:tab/>
        <w:t>ASSURANCE OF CONFIDENTIALITY</w:t>
      </w:r>
    </w:p>
    <w:p w:rsidR="00020710" w:rsidRDefault="00020710" w:rsidP="00795594">
      <w:pPr>
        <w:pStyle w:val="EndnoteText"/>
        <w:widowControl/>
        <w:tabs>
          <w:tab w:val="left" w:pos="-720"/>
        </w:tabs>
        <w:rPr>
          <w:rFonts w:cs="Courier New"/>
          <w:b/>
          <w:color w:val="000000"/>
        </w:rPr>
      </w:pPr>
    </w:p>
    <w:p w:rsidR="00DC705D" w:rsidRPr="00020710" w:rsidRDefault="00157E5A" w:rsidP="00795594">
      <w:pPr>
        <w:pStyle w:val="EndnoteText"/>
        <w:widowControl/>
        <w:tabs>
          <w:tab w:val="left" w:pos="-720"/>
        </w:tabs>
        <w:rPr>
          <w:rFonts w:cs="Courier New"/>
          <w:b/>
          <w:color w:val="000000"/>
        </w:rPr>
      </w:pPr>
      <w:r>
        <w:rPr>
          <w:rFonts w:cs="Courier New"/>
          <w:szCs w:val="24"/>
        </w:rPr>
        <w:t xml:space="preserve">Form </w:t>
      </w:r>
      <w:r w:rsidR="00DC705D" w:rsidRPr="00795594">
        <w:rPr>
          <w:rFonts w:cs="Courier New"/>
          <w:szCs w:val="24"/>
        </w:rPr>
        <w:t xml:space="preserve">Confidentiality is maintained </w:t>
      </w:r>
      <w:r w:rsidR="006A1F29">
        <w:rPr>
          <w:rFonts w:cs="Courier New"/>
          <w:szCs w:val="24"/>
        </w:rPr>
        <w:t xml:space="preserve">to comply with the Privacy Act.  However, </w:t>
      </w:r>
      <w:r w:rsidR="00DC705D" w:rsidRPr="00795594">
        <w:rPr>
          <w:rFonts w:cs="Courier New"/>
          <w:szCs w:val="24"/>
        </w:rPr>
        <w:t xml:space="preserve">a copy of the complaint form may be provided to the contractor and the information </w:t>
      </w:r>
      <w:r w:rsidR="00F34BCA">
        <w:rPr>
          <w:rFonts w:cs="Courier New"/>
          <w:szCs w:val="24"/>
        </w:rPr>
        <w:t xml:space="preserve">contained on the form </w:t>
      </w:r>
      <w:r w:rsidR="00DC705D" w:rsidRPr="00795594">
        <w:rPr>
          <w:rFonts w:cs="Courier New"/>
          <w:szCs w:val="24"/>
        </w:rPr>
        <w:t xml:space="preserve">may be used in the course of settlement negotiations with the contractor and/or </w:t>
      </w:r>
      <w:r w:rsidR="00DC705D" w:rsidRPr="00795594">
        <w:rPr>
          <w:rFonts w:cs="Courier New"/>
          <w:sz w:val="23"/>
        </w:rPr>
        <w:t xml:space="preserve">in </w:t>
      </w:r>
      <w:r w:rsidR="00DC705D" w:rsidRPr="00795594">
        <w:rPr>
          <w:rFonts w:cs="Courier New"/>
          <w:szCs w:val="24"/>
        </w:rPr>
        <w:t>the course of presenting possible disclosure to opposing counsel.</w:t>
      </w:r>
      <w:r w:rsidR="00F34BCA">
        <w:rPr>
          <w:rFonts w:cs="Courier New"/>
          <w:szCs w:val="24"/>
        </w:rPr>
        <w:t xml:space="preserve">  </w:t>
      </w:r>
      <w:r w:rsidR="006A1F29">
        <w:rPr>
          <w:rFonts w:cs="Courier New"/>
          <w:szCs w:val="24"/>
        </w:rPr>
        <w:t xml:space="preserve">Before providing a copy of the complaint form, </w:t>
      </w:r>
      <w:r w:rsidR="00E50671">
        <w:rPr>
          <w:rFonts w:cs="Courier New"/>
          <w:szCs w:val="24"/>
        </w:rPr>
        <w:t xml:space="preserve">the agency </w:t>
      </w:r>
      <w:r w:rsidR="006A1F29">
        <w:rPr>
          <w:rFonts w:cs="Courier New"/>
          <w:szCs w:val="24"/>
        </w:rPr>
        <w:t>redact</w:t>
      </w:r>
      <w:r w:rsidR="00E50671">
        <w:rPr>
          <w:rFonts w:cs="Courier New"/>
          <w:szCs w:val="24"/>
        </w:rPr>
        <w:t xml:space="preserve">s it </w:t>
      </w:r>
      <w:r w:rsidR="006A1F29">
        <w:rPr>
          <w:rFonts w:cs="Courier New"/>
          <w:szCs w:val="24"/>
        </w:rPr>
        <w:t xml:space="preserve">to protect confidential information </w:t>
      </w:r>
      <w:r w:rsidR="00E50671">
        <w:rPr>
          <w:rFonts w:cs="Courier New"/>
          <w:szCs w:val="24"/>
        </w:rPr>
        <w:t xml:space="preserve">such as </w:t>
      </w:r>
      <w:r w:rsidR="00AD2EA1">
        <w:rPr>
          <w:rFonts w:cs="Courier New"/>
          <w:szCs w:val="24"/>
        </w:rPr>
        <w:t>the name and other information that would easily identify someone other than the complainant</w:t>
      </w:r>
      <w:r w:rsidR="00FD5A6C">
        <w:rPr>
          <w:rFonts w:cs="Courier New"/>
          <w:szCs w:val="24"/>
        </w:rPr>
        <w:t xml:space="preserve"> who might suffer retaliation, be construed as an informer, or suffer embarrassment or other unwarranted invasion of privacy</w:t>
      </w:r>
      <w:r w:rsidR="00AD2EA1">
        <w:rPr>
          <w:rFonts w:cs="Courier New"/>
          <w:szCs w:val="24"/>
        </w:rPr>
        <w:t>; obscene, inflammatory or libelous language; names and allegations against more than one company</w:t>
      </w:r>
      <w:r w:rsidR="00FD5A6C">
        <w:rPr>
          <w:rFonts w:cs="Courier New"/>
          <w:szCs w:val="24"/>
        </w:rPr>
        <w:t xml:space="preserve"> (delete the name and allegations against company #1, from the complaint copy provided to company #2, and vice versa)</w:t>
      </w:r>
      <w:r w:rsidR="00AD2EA1">
        <w:rPr>
          <w:rFonts w:cs="Courier New"/>
          <w:szCs w:val="24"/>
        </w:rPr>
        <w:t xml:space="preserve">; and identifying characteristics of individuals in a third party complaint </w:t>
      </w:r>
      <w:r w:rsidR="00FD5A6C">
        <w:rPr>
          <w:rFonts w:cs="Courier New"/>
          <w:szCs w:val="24"/>
        </w:rPr>
        <w:t xml:space="preserve">(e.g., description of unique characteristics, unique job title or position) </w:t>
      </w:r>
      <w:r w:rsidR="00AD2EA1">
        <w:rPr>
          <w:rFonts w:cs="Courier New"/>
          <w:szCs w:val="24"/>
        </w:rPr>
        <w:t>if the individual has not signed the complaint</w:t>
      </w:r>
      <w:r w:rsidR="00FD5A6C">
        <w:rPr>
          <w:rFonts w:cs="Courier New"/>
          <w:szCs w:val="24"/>
        </w:rPr>
        <w:t xml:space="preserve"> or authorized release of his or her identity</w:t>
      </w:r>
      <w:r w:rsidR="00AD2EA1">
        <w:rPr>
          <w:rFonts w:cs="Courier New"/>
          <w:szCs w:val="24"/>
        </w:rPr>
        <w:t xml:space="preserve">. </w:t>
      </w:r>
      <w:r w:rsidR="00DC705D" w:rsidRPr="00795594">
        <w:rPr>
          <w:rFonts w:cs="Courier New"/>
          <w:szCs w:val="24"/>
        </w:rPr>
        <w:t xml:space="preserve">A Privacy Act disclosure statement is included </w:t>
      </w:r>
      <w:r w:rsidR="00E91B5E">
        <w:rPr>
          <w:rFonts w:cs="Courier New"/>
          <w:szCs w:val="24"/>
        </w:rPr>
        <w:t>in the instruc</w:t>
      </w:r>
      <w:r w:rsidR="00E059B0">
        <w:rPr>
          <w:rFonts w:cs="Courier New"/>
          <w:szCs w:val="24"/>
        </w:rPr>
        <w:t xml:space="preserve">tions </w:t>
      </w:r>
      <w:r w:rsidR="00E50671">
        <w:rPr>
          <w:rFonts w:cs="Courier New"/>
          <w:szCs w:val="24"/>
        </w:rPr>
        <w:t>for f</w:t>
      </w:r>
      <w:r w:rsidR="00DC705D" w:rsidRPr="00795594">
        <w:rPr>
          <w:rFonts w:cs="Courier New"/>
          <w:szCs w:val="24"/>
        </w:rPr>
        <w:t>orm CC-4.</w:t>
      </w:r>
      <w:r w:rsidR="00DC705D" w:rsidRPr="00795594">
        <w:rPr>
          <w:rFonts w:cs="Courier New"/>
          <w:szCs w:val="24"/>
        </w:rPr>
        <w:br/>
      </w:r>
    </w:p>
    <w:p w:rsidR="004E47F7" w:rsidRDefault="002C245C" w:rsidP="00795594">
      <w:pPr>
        <w:pStyle w:val="EndnoteText"/>
        <w:widowControl/>
        <w:tabs>
          <w:tab w:val="left" w:pos="-720"/>
        </w:tabs>
        <w:rPr>
          <w:rFonts w:cs="Courier New"/>
          <w:b/>
          <w:color w:val="000000"/>
        </w:rPr>
      </w:pPr>
      <w:r w:rsidRPr="003A6CD5">
        <w:rPr>
          <w:rFonts w:cs="Courier New"/>
          <w:b/>
          <w:color w:val="000000"/>
        </w:rPr>
        <w:t>11</w:t>
      </w:r>
      <w:r w:rsidRPr="003A6CD5">
        <w:rPr>
          <w:rFonts w:cs="Courier New"/>
          <w:color w:val="000000"/>
        </w:rPr>
        <w:t>.</w:t>
      </w:r>
      <w:r w:rsidRPr="003A6CD5">
        <w:rPr>
          <w:rFonts w:cs="Courier New"/>
          <w:color w:val="000000"/>
        </w:rPr>
        <w:tab/>
      </w:r>
      <w:r w:rsidR="004E47F7">
        <w:rPr>
          <w:rFonts w:cs="Courier New"/>
          <w:b/>
          <w:color w:val="000000"/>
        </w:rPr>
        <w:t xml:space="preserve">SENSITIVE QUESTIONS </w:t>
      </w:r>
    </w:p>
    <w:p w:rsidR="004E47F7" w:rsidRDefault="004E47F7" w:rsidP="00795594">
      <w:pPr>
        <w:pStyle w:val="EndnoteText"/>
        <w:widowControl/>
        <w:tabs>
          <w:tab w:val="left" w:pos="-720"/>
        </w:tabs>
        <w:rPr>
          <w:rFonts w:cs="Courier New"/>
          <w:b/>
          <w:color w:val="000000"/>
        </w:rPr>
      </w:pPr>
    </w:p>
    <w:p w:rsidR="002C245C" w:rsidRPr="004E47F7" w:rsidRDefault="00840864" w:rsidP="00020710">
      <w:pPr>
        <w:pStyle w:val="EndnoteText"/>
        <w:widowControl/>
        <w:tabs>
          <w:tab w:val="left" w:pos="-720"/>
        </w:tabs>
        <w:rPr>
          <w:rFonts w:cs="Courier New"/>
          <w:b/>
          <w:color w:val="000000"/>
        </w:rPr>
      </w:pPr>
      <w:r>
        <w:rPr>
          <w:rFonts w:cs="Courier New"/>
          <w:szCs w:val="24"/>
        </w:rPr>
        <w:t>Although the CC-4 does not specifically request sensitive information related to a complainant’s disability or other protected</w:t>
      </w:r>
      <w:r w:rsidR="00FE715C">
        <w:rPr>
          <w:rFonts w:cs="Courier New"/>
          <w:szCs w:val="24"/>
        </w:rPr>
        <w:t xml:space="preserve"> information</w:t>
      </w:r>
      <w:r>
        <w:rPr>
          <w:rFonts w:cs="Courier New"/>
          <w:szCs w:val="24"/>
        </w:rPr>
        <w:t xml:space="preserve">, </w:t>
      </w:r>
      <w:r w:rsidR="00FE715C">
        <w:rPr>
          <w:rFonts w:cs="Courier New"/>
          <w:szCs w:val="24"/>
        </w:rPr>
        <w:t xml:space="preserve">the complainant </w:t>
      </w:r>
      <w:r>
        <w:rPr>
          <w:rFonts w:cs="Courier New"/>
          <w:szCs w:val="24"/>
        </w:rPr>
        <w:t>may disclose</w:t>
      </w:r>
      <w:r w:rsidR="00FE715C">
        <w:rPr>
          <w:rFonts w:cs="Courier New"/>
          <w:szCs w:val="24"/>
        </w:rPr>
        <w:t xml:space="preserve"> such information when </w:t>
      </w:r>
      <w:r>
        <w:rPr>
          <w:rFonts w:cs="Courier New"/>
          <w:szCs w:val="24"/>
        </w:rPr>
        <w:t>descri</w:t>
      </w:r>
      <w:r w:rsidR="00FE715C">
        <w:rPr>
          <w:rFonts w:cs="Courier New"/>
          <w:szCs w:val="24"/>
        </w:rPr>
        <w:t>bing the circumstances that led to filing the complaint</w:t>
      </w:r>
      <w:r>
        <w:rPr>
          <w:rFonts w:cs="Courier New"/>
          <w:szCs w:val="24"/>
        </w:rPr>
        <w:t xml:space="preserve"> on </w:t>
      </w:r>
      <w:r w:rsidR="00DC705D" w:rsidRPr="00795594">
        <w:rPr>
          <w:rFonts w:cs="Courier New"/>
          <w:szCs w:val="24"/>
        </w:rPr>
        <w:t xml:space="preserve">Page 2 of the </w:t>
      </w:r>
      <w:r>
        <w:rPr>
          <w:rFonts w:cs="Courier New"/>
          <w:szCs w:val="24"/>
        </w:rPr>
        <w:t>form.</w:t>
      </w:r>
      <w:r w:rsidR="00DC705D" w:rsidRPr="00795594">
        <w:rPr>
          <w:rFonts w:cs="Courier New"/>
          <w:szCs w:val="24"/>
        </w:rPr>
        <w:t xml:space="preserve"> As noted in number 10</w:t>
      </w:r>
      <w:r w:rsidR="000D7A7D">
        <w:rPr>
          <w:rFonts w:cs="Courier New"/>
          <w:szCs w:val="24"/>
        </w:rPr>
        <w:t xml:space="preserve"> (above)</w:t>
      </w:r>
      <w:r w:rsidR="00DC705D" w:rsidRPr="00795594">
        <w:rPr>
          <w:rFonts w:cs="Courier New"/>
          <w:szCs w:val="24"/>
        </w:rPr>
        <w:t xml:space="preserve">, </w:t>
      </w:r>
      <w:r w:rsidR="000D7A7D">
        <w:rPr>
          <w:rFonts w:cs="Courier New"/>
          <w:szCs w:val="24"/>
        </w:rPr>
        <w:t xml:space="preserve">a </w:t>
      </w:r>
      <w:r w:rsidR="00DC705D" w:rsidRPr="00795594">
        <w:rPr>
          <w:rFonts w:cs="Courier New"/>
          <w:szCs w:val="24"/>
        </w:rPr>
        <w:t>Privacy Act</w:t>
      </w:r>
      <w:r w:rsidR="000D7A7D">
        <w:rPr>
          <w:rFonts w:cs="Courier New"/>
          <w:szCs w:val="24"/>
        </w:rPr>
        <w:t xml:space="preserve"> disclosure statement</w:t>
      </w:r>
      <w:r w:rsidR="00DC705D" w:rsidRPr="00795594">
        <w:rPr>
          <w:rFonts w:cs="Courier New"/>
          <w:szCs w:val="24"/>
        </w:rPr>
        <w:t xml:space="preserve"> is </w:t>
      </w:r>
      <w:r w:rsidR="000D7A7D">
        <w:rPr>
          <w:rFonts w:cs="Courier New"/>
          <w:szCs w:val="24"/>
        </w:rPr>
        <w:t>included in the instructions with the form.</w:t>
      </w:r>
      <w:r w:rsidR="00DC705D" w:rsidRPr="00795594">
        <w:rPr>
          <w:rFonts w:cs="Courier New"/>
          <w:szCs w:val="24"/>
        </w:rPr>
        <w:br/>
      </w:r>
    </w:p>
    <w:p w:rsidR="002C245C" w:rsidRPr="003A6CD5" w:rsidRDefault="002C245C" w:rsidP="00020710">
      <w:pPr>
        <w:pStyle w:val="EndnoteText"/>
        <w:widowControl/>
        <w:tabs>
          <w:tab w:val="left" w:pos="-720"/>
        </w:tabs>
        <w:rPr>
          <w:rFonts w:cs="Courier New"/>
          <w:color w:val="000000"/>
        </w:rPr>
      </w:pPr>
      <w:r w:rsidRPr="003A6CD5">
        <w:rPr>
          <w:rFonts w:cs="Courier New"/>
          <w:b/>
          <w:color w:val="000000"/>
        </w:rPr>
        <w:t>12.</w:t>
      </w:r>
      <w:r w:rsidRPr="003A6CD5">
        <w:rPr>
          <w:rFonts w:cs="Courier New"/>
          <w:color w:val="000000"/>
        </w:rPr>
        <w:tab/>
      </w:r>
      <w:r w:rsidRPr="003A6CD5">
        <w:rPr>
          <w:rFonts w:cs="Courier New"/>
          <w:b/>
          <w:color w:val="000000"/>
        </w:rPr>
        <w:t>ESTIMATE OF INFORMATION COLLECTION BURDEN</w:t>
      </w:r>
      <w:r w:rsidR="00D6720C">
        <w:rPr>
          <w:rFonts w:cs="Courier New"/>
          <w:b/>
          <w:color w:val="000000"/>
        </w:rPr>
        <w:t xml:space="preserve"> HOURS</w:t>
      </w:r>
      <w:r w:rsidRPr="003A6CD5">
        <w:rPr>
          <w:rFonts w:cs="Courier New"/>
          <w:color w:val="000000"/>
        </w:rPr>
        <w:t xml:space="preserve"> </w:t>
      </w:r>
    </w:p>
    <w:p w:rsidR="00020710" w:rsidRDefault="00020710" w:rsidP="00020710">
      <w:pPr>
        <w:rPr>
          <w:rFonts w:ascii="Courier New" w:eastAsia="Times New Roman" w:hAnsi="Courier New" w:cs="Courier New"/>
          <w:color w:val="auto"/>
          <w:szCs w:val="24"/>
        </w:rPr>
      </w:pPr>
    </w:p>
    <w:p w:rsidR="00B339C5" w:rsidRDefault="00DC705D" w:rsidP="00B339C5">
      <w:pPr>
        <w:rPr>
          <w:rFonts w:cs="Courier New"/>
          <w:szCs w:val="24"/>
        </w:rPr>
      </w:pPr>
      <w:r w:rsidRPr="00795594">
        <w:rPr>
          <w:rFonts w:ascii="Courier New" w:eastAsia="Times New Roman" w:hAnsi="Courier New" w:cs="Courier New"/>
          <w:color w:val="auto"/>
          <w:szCs w:val="24"/>
        </w:rPr>
        <w:t xml:space="preserve">During the last </w:t>
      </w:r>
      <w:r w:rsidR="00263433">
        <w:rPr>
          <w:rFonts w:ascii="Courier New" w:eastAsia="Times New Roman" w:hAnsi="Courier New" w:cs="Courier New"/>
          <w:color w:val="auto"/>
          <w:szCs w:val="24"/>
        </w:rPr>
        <w:t>three</w:t>
      </w:r>
      <w:r w:rsidR="00263433" w:rsidRPr="00795594">
        <w:rPr>
          <w:rFonts w:ascii="Courier New" w:eastAsia="Times New Roman" w:hAnsi="Courier New" w:cs="Courier New"/>
          <w:color w:val="auto"/>
          <w:szCs w:val="24"/>
        </w:rPr>
        <w:t xml:space="preserve"> </w:t>
      </w:r>
      <w:r w:rsidRPr="00795594">
        <w:rPr>
          <w:rFonts w:ascii="Courier New" w:eastAsia="Times New Roman" w:hAnsi="Courier New" w:cs="Courier New"/>
          <w:color w:val="auto"/>
          <w:szCs w:val="24"/>
        </w:rPr>
        <w:t>fiscal years (FY 20</w:t>
      </w:r>
      <w:r w:rsidR="001511B3">
        <w:rPr>
          <w:rFonts w:ascii="Courier New" w:eastAsia="Times New Roman" w:hAnsi="Courier New" w:cs="Courier New"/>
          <w:color w:val="auto"/>
          <w:szCs w:val="24"/>
        </w:rPr>
        <w:t>11</w:t>
      </w:r>
      <w:r w:rsidR="00263433">
        <w:rPr>
          <w:rFonts w:ascii="Courier New" w:eastAsia="Times New Roman" w:hAnsi="Courier New" w:cs="Courier New"/>
          <w:color w:val="auto"/>
          <w:szCs w:val="24"/>
        </w:rPr>
        <w:t>, FY 2012</w:t>
      </w:r>
      <w:r w:rsidRPr="00795594">
        <w:rPr>
          <w:rFonts w:ascii="Courier New" w:eastAsia="Times New Roman" w:hAnsi="Courier New" w:cs="Courier New"/>
          <w:color w:val="auto"/>
          <w:szCs w:val="24"/>
        </w:rPr>
        <w:t xml:space="preserve"> and FY </w:t>
      </w:r>
      <w:r w:rsidR="00263433" w:rsidRPr="00795594">
        <w:rPr>
          <w:rFonts w:ascii="Courier New" w:eastAsia="Times New Roman" w:hAnsi="Courier New" w:cs="Courier New"/>
          <w:color w:val="auto"/>
          <w:szCs w:val="24"/>
        </w:rPr>
        <w:t>20</w:t>
      </w:r>
      <w:r w:rsidR="00263433">
        <w:rPr>
          <w:rFonts w:ascii="Courier New" w:eastAsia="Times New Roman" w:hAnsi="Courier New" w:cs="Courier New"/>
          <w:color w:val="auto"/>
          <w:szCs w:val="24"/>
        </w:rPr>
        <w:t>13</w:t>
      </w:r>
      <w:r w:rsidRPr="00795594">
        <w:rPr>
          <w:rFonts w:ascii="Courier New" w:eastAsia="Times New Roman" w:hAnsi="Courier New" w:cs="Courier New"/>
          <w:color w:val="auto"/>
          <w:szCs w:val="24"/>
        </w:rPr>
        <w:t xml:space="preserve">), OFCCP received </w:t>
      </w:r>
      <w:r w:rsidR="001511B3">
        <w:rPr>
          <w:rFonts w:ascii="Courier New" w:eastAsia="Times New Roman" w:hAnsi="Courier New" w:cs="Courier New"/>
          <w:color w:val="auto"/>
          <w:szCs w:val="24"/>
        </w:rPr>
        <w:t>670</w:t>
      </w:r>
      <w:r w:rsidR="00263433">
        <w:rPr>
          <w:rFonts w:ascii="Courier New" w:eastAsia="Times New Roman" w:hAnsi="Courier New" w:cs="Courier New"/>
          <w:color w:val="auto"/>
          <w:szCs w:val="24"/>
        </w:rPr>
        <w:t>, 781</w:t>
      </w:r>
      <w:r w:rsidR="001511B3" w:rsidRPr="00795594">
        <w:rPr>
          <w:rFonts w:ascii="Courier New" w:eastAsia="Times New Roman" w:hAnsi="Courier New" w:cs="Courier New"/>
          <w:color w:val="auto"/>
          <w:szCs w:val="24"/>
        </w:rPr>
        <w:t xml:space="preserve"> </w:t>
      </w:r>
      <w:r w:rsidRPr="00795594">
        <w:rPr>
          <w:rFonts w:ascii="Courier New" w:eastAsia="Times New Roman" w:hAnsi="Courier New" w:cs="Courier New"/>
          <w:color w:val="auto"/>
          <w:szCs w:val="24"/>
        </w:rPr>
        <w:t xml:space="preserve">and </w:t>
      </w:r>
      <w:r w:rsidR="00263433">
        <w:rPr>
          <w:rFonts w:ascii="Courier New" w:eastAsia="Times New Roman" w:hAnsi="Courier New" w:cs="Courier New"/>
          <w:color w:val="auto"/>
          <w:szCs w:val="24"/>
        </w:rPr>
        <w:t>790</w:t>
      </w:r>
      <w:r w:rsidR="00263433" w:rsidRPr="00795594">
        <w:rPr>
          <w:rFonts w:ascii="Courier New" w:eastAsia="Times New Roman" w:hAnsi="Courier New" w:cs="Courier New"/>
          <w:color w:val="auto"/>
          <w:szCs w:val="24"/>
        </w:rPr>
        <w:t xml:space="preserve"> </w:t>
      </w:r>
      <w:r w:rsidRPr="00795594">
        <w:rPr>
          <w:rFonts w:ascii="Courier New" w:eastAsia="Times New Roman" w:hAnsi="Courier New" w:cs="Courier New"/>
          <w:color w:val="auto"/>
          <w:szCs w:val="24"/>
        </w:rPr>
        <w:t>complaints</w:t>
      </w:r>
      <w:r w:rsidR="003F228B">
        <w:rPr>
          <w:rFonts w:ascii="Courier New" w:eastAsia="Times New Roman" w:hAnsi="Courier New" w:cs="Courier New"/>
          <w:color w:val="auto"/>
          <w:szCs w:val="24"/>
        </w:rPr>
        <w:t>, respectively,</w:t>
      </w:r>
      <w:r w:rsidRPr="00795594">
        <w:rPr>
          <w:rFonts w:ascii="Courier New" w:eastAsia="Times New Roman" w:hAnsi="Courier New" w:cs="Courier New"/>
          <w:color w:val="auto"/>
          <w:szCs w:val="24"/>
        </w:rPr>
        <w:t xml:space="preserve"> for a </w:t>
      </w:r>
      <w:r w:rsidR="00263433">
        <w:rPr>
          <w:rFonts w:ascii="Courier New" w:eastAsia="Times New Roman" w:hAnsi="Courier New" w:cs="Courier New"/>
          <w:color w:val="auto"/>
          <w:szCs w:val="24"/>
        </w:rPr>
        <w:t>three</w:t>
      </w:r>
      <w:r w:rsidR="00263433" w:rsidRPr="00795594">
        <w:rPr>
          <w:rFonts w:ascii="Courier New" w:eastAsia="Times New Roman" w:hAnsi="Courier New" w:cs="Courier New"/>
          <w:color w:val="auto"/>
          <w:szCs w:val="24"/>
        </w:rPr>
        <w:t xml:space="preserve"> </w:t>
      </w:r>
      <w:r w:rsidRPr="00795594">
        <w:rPr>
          <w:rFonts w:ascii="Courier New" w:eastAsia="Times New Roman" w:hAnsi="Courier New" w:cs="Courier New"/>
          <w:color w:val="auto"/>
          <w:szCs w:val="24"/>
        </w:rPr>
        <w:t xml:space="preserve">year total of </w:t>
      </w:r>
      <w:r w:rsidR="00263433">
        <w:rPr>
          <w:rFonts w:ascii="Courier New" w:eastAsia="Times New Roman" w:hAnsi="Courier New" w:cs="Courier New"/>
          <w:color w:val="auto"/>
          <w:szCs w:val="24"/>
        </w:rPr>
        <w:t>2,241</w:t>
      </w:r>
      <w:r w:rsidR="00110F06">
        <w:rPr>
          <w:rFonts w:ascii="Courier New" w:eastAsia="Times New Roman" w:hAnsi="Courier New" w:cs="Courier New"/>
          <w:color w:val="auto"/>
          <w:szCs w:val="24"/>
        </w:rPr>
        <w:t xml:space="preserve"> </w:t>
      </w:r>
      <w:r w:rsidRPr="00795594">
        <w:rPr>
          <w:rFonts w:ascii="Courier New" w:eastAsia="Times New Roman" w:hAnsi="Courier New" w:cs="Courier New"/>
          <w:color w:val="auto"/>
          <w:szCs w:val="24"/>
        </w:rPr>
        <w:t>complaints. Therefore,</w:t>
      </w:r>
      <w:r w:rsidR="00795594" w:rsidRPr="00795594">
        <w:rPr>
          <w:rFonts w:ascii="Courier New" w:eastAsia="Times New Roman" w:hAnsi="Courier New" w:cs="Courier New"/>
          <w:color w:val="auto"/>
          <w:szCs w:val="24"/>
        </w:rPr>
        <w:t xml:space="preserve"> </w:t>
      </w:r>
      <w:r w:rsidRPr="00795594">
        <w:rPr>
          <w:rFonts w:ascii="Courier New" w:eastAsia="Times New Roman" w:hAnsi="Courier New" w:cs="Courier New"/>
          <w:color w:val="auto"/>
          <w:szCs w:val="24"/>
        </w:rPr>
        <w:t xml:space="preserve">on </w:t>
      </w:r>
      <w:r w:rsidRPr="00795594">
        <w:rPr>
          <w:rFonts w:ascii="Courier New" w:eastAsia="Times New Roman" w:hAnsi="Courier New" w:cs="Courier New"/>
          <w:color w:val="auto"/>
          <w:szCs w:val="24"/>
        </w:rPr>
        <w:lastRenderedPageBreak/>
        <w:t xml:space="preserve">average, OFCCP receives approximately, </w:t>
      </w:r>
      <w:r w:rsidR="004E1EDB">
        <w:rPr>
          <w:rFonts w:ascii="Courier New" w:eastAsia="Times New Roman" w:hAnsi="Courier New" w:cs="Courier New"/>
          <w:color w:val="auto"/>
          <w:szCs w:val="24"/>
        </w:rPr>
        <w:t>747</w:t>
      </w:r>
      <w:r w:rsidR="004E1EDB" w:rsidRPr="00795594">
        <w:rPr>
          <w:rFonts w:ascii="Courier New" w:eastAsia="Times New Roman" w:hAnsi="Courier New" w:cs="Courier New"/>
          <w:color w:val="auto"/>
          <w:szCs w:val="24"/>
        </w:rPr>
        <w:t xml:space="preserve"> </w:t>
      </w:r>
      <w:r w:rsidR="00CB6FA3" w:rsidRPr="00795594">
        <w:rPr>
          <w:rFonts w:ascii="Courier New" w:eastAsia="Times New Roman" w:hAnsi="Courier New" w:cs="Courier New"/>
          <w:color w:val="auto"/>
          <w:szCs w:val="24"/>
        </w:rPr>
        <w:t>complaints</w:t>
      </w:r>
      <w:r w:rsidRPr="00795594">
        <w:rPr>
          <w:rFonts w:ascii="Courier New" w:eastAsia="Times New Roman" w:hAnsi="Courier New" w:cs="Courier New"/>
          <w:color w:val="auto"/>
          <w:szCs w:val="24"/>
        </w:rPr>
        <w:t xml:space="preserve"> annually. It is also estimated, based on the agency’s experience</w:t>
      </w:r>
      <w:r w:rsidR="00010B3D">
        <w:rPr>
          <w:rFonts w:ascii="Courier New" w:eastAsia="Times New Roman" w:hAnsi="Courier New" w:cs="Courier New"/>
          <w:color w:val="auto"/>
          <w:szCs w:val="24"/>
        </w:rPr>
        <w:t xml:space="preserve"> assisting complainants</w:t>
      </w:r>
      <w:r w:rsidRPr="00795594">
        <w:rPr>
          <w:rFonts w:ascii="Courier New" w:eastAsia="Times New Roman" w:hAnsi="Courier New" w:cs="Courier New"/>
          <w:color w:val="auto"/>
          <w:szCs w:val="24"/>
        </w:rPr>
        <w:t xml:space="preserve">, that it will take an average of </w:t>
      </w:r>
      <w:r w:rsidR="00A10D5C">
        <w:rPr>
          <w:rFonts w:ascii="Courier New" w:eastAsia="Times New Roman" w:hAnsi="Courier New" w:cs="Courier New"/>
          <w:color w:val="auto"/>
          <w:szCs w:val="24"/>
        </w:rPr>
        <w:t>1</w:t>
      </w:r>
      <w:r w:rsidR="00425AF1" w:rsidRPr="00795594">
        <w:rPr>
          <w:rFonts w:ascii="Courier New" w:eastAsia="Times New Roman" w:hAnsi="Courier New" w:cs="Courier New"/>
          <w:color w:val="auto"/>
          <w:szCs w:val="24"/>
        </w:rPr>
        <w:t xml:space="preserve"> </w:t>
      </w:r>
      <w:r w:rsidRPr="00795594">
        <w:rPr>
          <w:rFonts w:ascii="Courier New" w:eastAsia="Times New Roman" w:hAnsi="Courier New" w:cs="Courier New"/>
          <w:color w:val="auto"/>
          <w:szCs w:val="24"/>
        </w:rPr>
        <w:t xml:space="preserve">hour for a </w:t>
      </w:r>
      <w:r w:rsidRPr="00840864">
        <w:rPr>
          <w:rFonts w:ascii="Courier New" w:eastAsia="Times New Roman" w:hAnsi="Courier New" w:cs="Courier New"/>
          <w:color w:val="auto"/>
          <w:szCs w:val="24"/>
        </w:rPr>
        <w:t>complainant</w:t>
      </w:r>
      <w:r w:rsidRPr="00795594">
        <w:rPr>
          <w:rFonts w:ascii="Courier New" w:eastAsia="Times New Roman" w:hAnsi="Courier New" w:cs="Courier New"/>
          <w:color w:val="auto"/>
          <w:szCs w:val="24"/>
        </w:rPr>
        <w:t xml:space="preserve"> to </w:t>
      </w:r>
      <w:r w:rsidR="006234F5">
        <w:rPr>
          <w:rFonts w:ascii="Courier New" w:eastAsia="Times New Roman" w:hAnsi="Courier New" w:cs="Courier New"/>
          <w:color w:val="auto"/>
          <w:szCs w:val="24"/>
        </w:rPr>
        <w:t>complete and submit the form</w:t>
      </w:r>
      <w:r w:rsidR="004D1C2F">
        <w:rPr>
          <w:rFonts w:ascii="Courier New" w:eastAsia="Times New Roman" w:hAnsi="Courier New" w:cs="Courier New"/>
          <w:color w:val="auto"/>
          <w:szCs w:val="24"/>
        </w:rPr>
        <w:t>.</w:t>
      </w:r>
      <w:r w:rsidRPr="00795594">
        <w:rPr>
          <w:rFonts w:ascii="Courier New" w:eastAsia="Times New Roman" w:hAnsi="Courier New" w:cs="Courier New"/>
          <w:color w:val="auto"/>
          <w:szCs w:val="24"/>
        </w:rPr>
        <w:t xml:space="preserve"> Therefore, it is projected that the collection of information will impose an aggregate burden of </w:t>
      </w:r>
      <w:r w:rsidR="004E1EDB">
        <w:rPr>
          <w:rFonts w:ascii="Courier New" w:eastAsia="Times New Roman" w:hAnsi="Courier New" w:cs="Courier New"/>
          <w:color w:val="auto"/>
          <w:szCs w:val="24"/>
        </w:rPr>
        <w:t xml:space="preserve">747 </w:t>
      </w:r>
      <w:r w:rsidRPr="00795594">
        <w:rPr>
          <w:rFonts w:ascii="Courier New" w:eastAsia="Times New Roman" w:hAnsi="Courier New" w:cs="Courier New"/>
          <w:color w:val="auto"/>
          <w:szCs w:val="24"/>
        </w:rPr>
        <w:t>hours</w:t>
      </w:r>
      <w:r w:rsidR="00425AF1">
        <w:rPr>
          <w:rFonts w:ascii="Courier New" w:eastAsia="Times New Roman" w:hAnsi="Courier New" w:cs="Courier New"/>
          <w:color w:val="auto"/>
          <w:szCs w:val="24"/>
        </w:rPr>
        <w:t xml:space="preserve"> (</w:t>
      </w:r>
      <w:r w:rsidR="006234F5">
        <w:rPr>
          <w:rFonts w:ascii="Courier New" w:eastAsia="Times New Roman" w:hAnsi="Courier New" w:cs="Courier New"/>
          <w:color w:val="auto"/>
          <w:szCs w:val="24"/>
        </w:rPr>
        <w:t xml:space="preserve">i.e., </w:t>
      </w:r>
      <w:r w:rsidR="004E1EDB">
        <w:rPr>
          <w:rFonts w:ascii="Courier New" w:eastAsia="Times New Roman" w:hAnsi="Courier New" w:cs="Courier New"/>
          <w:color w:val="auto"/>
          <w:szCs w:val="24"/>
        </w:rPr>
        <w:t xml:space="preserve">747 </w:t>
      </w:r>
      <w:r w:rsidR="00425AF1">
        <w:rPr>
          <w:rFonts w:ascii="Courier New" w:eastAsia="Times New Roman" w:hAnsi="Courier New" w:cs="Courier New"/>
          <w:color w:val="auto"/>
          <w:szCs w:val="24"/>
        </w:rPr>
        <w:t xml:space="preserve">complaints multiplied by </w:t>
      </w:r>
      <w:r w:rsidR="00A10D5C">
        <w:rPr>
          <w:rFonts w:ascii="Courier New" w:eastAsia="Times New Roman" w:hAnsi="Courier New" w:cs="Courier New"/>
          <w:color w:val="auto"/>
          <w:szCs w:val="24"/>
        </w:rPr>
        <w:t>1</w:t>
      </w:r>
      <w:r w:rsidR="00425AF1">
        <w:rPr>
          <w:rFonts w:ascii="Courier New" w:eastAsia="Times New Roman" w:hAnsi="Courier New" w:cs="Courier New"/>
          <w:color w:val="auto"/>
          <w:szCs w:val="24"/>
        </w:rPr>
        <w:t xml:space="preserve"> hour)</w:t>
      </w:r>
      <w:r w:rsidR="006234F5">
        <w:rPr>
          <w:rFonts w:ascii="Courier New" w:eastAsia="Times New Roman" w:hAnsi="Courier New" w:cs="Courier New"/>
          <w:color w:val="auto"/>
          <w:szCs w:val="24"/>
        </w:rPr>
        <w:t xml:space="preserve">. </w:t>
      </w:r>
      <w:r w:rsidR="0005460D">
        <w:rPr>
          <w:rFonts w:ascii="Courier New" w:eastAsia="Times New Roman" w:hAnsi="Courier New" w:cs="Courier New"/>
          <w:color w:val="auto"/>
          <w:szCs w:val="24"/>
        </w:rPr>
        <w:t xml:space="preserve"> </w:t>
      </w:r>
      <w:r w:rsidR="006234F5">
        <w:rPr>
          <w:rFonts w:ascii="Courier New" w:eastAsia="Times New Roman" w:hAnsi="Courier New" w:cs="Courier New"/>
          <w:color w:val="auto"/>
          <w:szCs w:val="24"/>
        </w:rPr>
        <w:t xml:space="preserve">OFCCP </w:t>
      </w:r>
      <w:r w:rsidR="0005460D">
        <w:rPr>
          <w:rFonts w:ascii="Courier New" w:eastAsia="Times New Roman" w:hAnsi="Courier New" w:cs="Courier New"/>
          <w:color w:val="auto"/>
          <w:szCs w:val="24"/>
        </w:rPr>
        <w:t>estimate</w:t>
      </w:r>
      <w:r w:rsidR="006234F5">
        <w:rPr>
          <w:rFonts w:ascii="Courier New" w:eastAsia="Times New Roman" w:hAnsi="Courier New" w:cs="Courier New"/>
          <w:color w:val="auto"/>
          <w:szCs w:val="24"/>
        </w:rPr>
        <w:t>s</w:t>
      </w:r>
      <w:r w:rsidR="0005460D">
        <w:rPr>
          <w:rFonts w:ascii="Courier New" w:eastAsia="Times New Roman" w:hAnsi="Courier New" w:cs="Courier New"/>
          <w:color w:val="auto"/>
          <w:szCs w:val="24"/>
        </w:rPr>
        <w:t xml:space="preserve"> that the cost </w:t>
      </w:r>
      <w:r w:rsidR="004D1C2F">
        <w:rPr>
          <w:rFonts w:ascii="Courier New" w:eastAsia="Times New Roman" w:hAnsi="Courier New" w:cs="Courier New"/>
          <w:color w:val="auto"/>
          <w:szCs w:val="24"/>
        </w:rPr>
        <w:t>of completing</w:t>
      </w:r>
      <w:r w:rsidR="006234F5">
        <w:rPr>
          <w:rFonts w:ascii="Courier New" w:eastAsia="Times New Roman" w:hAnsi="Courier New" w:cs="Courier New"/>
          <w:color w:val="auto"/>
          <w:szCs w:val="24"/>
        </w:rPr>
        <w:t xml:space="preserve"> </w:t>
      </w:r>
      <w:r w:rsidR="0005460D">
        <w:rPr>
          <w:rFonts w:ascii="Courier New" w:eastAsia="Times New Roman" w:hAnsi="Courier New" w:cs="Courier New"/>
          <w:color w:val="auto"/>
          <w:szCs w:val="24"/>
        </w:rPr>
        <w:t xml:space="preserve">the CC-4 </w:t>
      </w:r>
      <w:r w:rsidR="00B339C5" w:rsidRPr="0086102B">
        <w:rPr>
          <w:rFonts w:ascii="Courier New" w:hAnsi="Courier New" w:cs="Courier New"/>
          <w:szCs w:val="24"/>
        </w:rPr>
        <w:t>is $</w:t>
      </w:r>
      <w:r w:rsidR="00720E3E">
        <w:rPr>
          <w:rFonts w:ascii="Courier New" w:hAnsi="Courier New" w:cs="Courier New"/>
          <w:szCs w:val="24"/>
        </w:rPr>
        <w:t>23,851.71</w:t>
      </w:r>
      <w:r w:rsidR="00B339C5" w:rsidRPr="0086102B">
        <w:rPr>
          <w:rFonts w:ascii="Courier New" w:hAnsi="Courier New" w:cs="Courier New"/>
          <w:szCs w:val="24"/>
        </w:rPr>
        <w:t xml:space="preserve"> (</w:t>
      </w:r>
      <w:r w:rsidR="006234F5">
        <w:rPr>
          <w:rFonts w:ascii="Courier New" w:hAnsi="Courier New" w:cs="Courier New"/>
          <w:szCs w:val="24"/>
        </w:rPr>
        <w:t xml:space="preserve">i.e., </w:t>
      </w:r>
      <w:r w:rsidR="004E1EDB">
        <w:rPr>
          <w:rFonts w:ascii="Courier New" w:hAnsi="Courier New" w:cs="Courier New"/>
          <w:szCs w:val="24"/>
        </w:rPr>
        <w:t xml:space="preserve">747 </w:t>
      </w:r>
      <w:r w:rsidR="00B339C5" w:rsidRPr="0086102B">
        <w:rPr>
          <w:rFonts w:ascii="Courier New" w:hAnsi="Courier New" w:cs="Courier New"/>
          <w:szCs w:val="24"/>
        </w:rPr>
        <w:t xml:space="preserve">hours </w:t>
      </w:r>
      <w:r w:rsidR="00183050">
        <w:rPr>
          <w:rFonts w:ascii="Courier New" w:hAnsi="Courier New" w:cs="Courier New"/>
          <w:szCs w:val="24"/>
        </w:rPr>
        <w:t>multiplied by</w:t>
      </w:r>
      <w:r w:rsidR="00B339C5" w:rsidRPr="0086102B">
        <w:rPr>
          <w:rFonts w:ascii="Courier New" w:hAnsi="Courier New" w:cs="Courier New"/>
          <w:szCs w:val="24"/>
        </w:rPr>
        <w:t xml:space="preserve"> $</w:t>
      </w:r>
      <w:r w:rsidR="00720E3E">
        <w:rPr>
          <w:rFonts w:ascii="Courier New" w:hAnsi="Courier New" w:cs="Courier New"/>
          <w:szCs w:val="24"/>
        </w:rPr>
        <w:t>31.93</w:t>
      </w:r>
      <w:r w:rsidR="0038174F">
        <w:rPr>
          <w:rFonts w:ascii="Courier New" w:hAnsi="Courier New" w:cs="Courier New"/>
          <w:szCs w:val="24"/>
        </w:rPr>
        <w:t xml:space="preserve"> per hour</w:t>
      </w:r>
      <w:r w:rsidR="00B339C5" w:rsidRPr="0086102B">
        <w:rPr>
          <w:rFonts w:ascii="Courier New" w:hAnsi="Courier New" w:cs="Courier New"/>
          <w:szCs w:val="24"/>
        </w:rPr>
        <w:t>).</w:t>
      </w:r>
      <w:r w:rsidR="0038174F">
        <w:rPr>
          <w:rStyle w:val="FootnoteReference"/>
          <w:rFonts w:ascii="Courier New" w:hAnsi="Courier New"/>
          <w:szCs w:val="24"/>
        </w:rPr>
        <w:footnoteReference w:id="10"/>
      </w:r>
    </w:p>
    <w:p w:rsidR="00222F13" w:rsidRPr="00312335" w:rsidRDefault="00222F13" w:rsidP="00795594">
      <w:pPr>
        <w:pStyle w:val="EndnoteText"/>
        <w:widowControl/>
        <w:tabs>
          <w:tab w:val="left" w:pos="-720"/>
        </w:tabs>
        <w:rPr>
          <w:rFonts w:cs="Courier New"/>
          <w:b/>
          <w:szCs w:val="24"/>
        </w:rPr>
      </w:pPr>
    </w:p>
    <w:p w:rsidR="00786CBA" w:rsidRDefault="00795594" w:rsidP="00795594">
      <w:pPr>
        <w:pStyle w:val="EndnoteText"/>
        <w:widowControl/>
        <w:tabs>
          <w:tab w:val="left" w:pos="-720"/>
        </w:tabs>
        <w:rPr>
          <w:rFonts w:cs="Courier New"/>
          <w:szCs w:val="24"/>
        </w:rPr>
      </w:pPr>
      <w:r w:rsidRPr="00312335">
        <w:rPr>
          <w:rFonts w:cs="Courier New"/>
          <w:b/>
        </w:rPr>
        <w:t>13</w:t>
      </w:r>
      <w:r w:rsidRPr="00312335">
        <w:rPr>
          <w:rFonts w:cs="Courier New"/>
        </w:rPr>
        <w:t>.</w:t>
      </w:r>
      <w:r w:rsidRPr="00312335">
        <w:rPr>
          <w:rFonts w:cs="Courier New"/>
        </w:rPr>
        <w:tab/>
      </w:r>
      <w:r w:rsidRPr="00312335">
        <w:rPr>
          <w:rFonts w:cs="Courier New"/>
          <w:b/>
        </w:rPr>
        <w:t>ANNUAL OPERATION AND MAINTENANCE COST</w:t>
      </w:r>
      <w:r w:rsidR="00D6720C">
        <w:rPr>
          <w:rFonts w:cs="Courier New"/>
          <w:b/>
        </w:rPr>
        <w:t xml:space="preserve"> BURDEN TO RESPONDENTS</w:t>
      </w:r>
      <w:r w:rsidR="00DC705D" w:rsidRPr="00312335">
        <w:rPr>
          <w:rFonts w:cs="Courier New"/>
          <w:szCs w:val="24"/>
        </w:rPr>
        <w:br/>
      </w:r>
    </w:p>
    <w:p w:rsidR="006234F5" w:rsidRDefault="00DC705D" w:rsidP="00795594">
      <w:pPr>
        <w:pStyle w:val="EndnoteText"/>
        <w:widowControl/>
        <w:tabs>
          <w:tab w:val="left" w:pos="-720"/>
        </w:tabs>
        <w:rPr>
          <w:rFonts w:cs="Courier New"/>
          <w:szCs w:val="24"/>
        </w:rPr>
      </w:pPr>
      <w:r w:rsidRPr="00312335">
        <w:rPr>
          <w:rFonts w:cs="Courier New"/>
          <w:szCs w:val="24"/>
        </w:rPr>
        <w:t xml:space="preserve">There are no capital or start-up costs associated with filing a complaint. </w:t>
      </w:r>
    </w:p>
    <w:p w:rsidR="006234F5" w:rsidRDefault="006234F5" w:rsidP="00795594">
      <w:pPr>
        <w:pStyle w:val="EndnoteText"/>
        <w:widowControl/>
        <w:tabs>
          <w:tab w:val="left" w:pos="-720"/>
        </w:tabs>
        <w:rPr>
          <w:rFonts w:cs="Courier New"/>
          <w:szCs w:val="24"/>
        </w:rPr>
      </w:pPr>
    </w:p>
    <w:p w:rsidR="00795594" w:rsidRPr="00312335" w:rsidRDefault="00DC705D" w:rsidP="00795594">
      <w:pPr>
        <w:pStyle w:val="EndnoteText"/>
        <w:widowControl/>
        <w:tabs>
          <w:tab w:val="left" w:pos="-720"/>
        </w:tabs>
        <w:rPr>
          <w:rFonts w:cs="Courier New"/>
          <w:b/>
          <w:szCs w:val="24"/>
        </w:rPr>
      </w:pPr>
      <w:r w:rsidRPr="00312335">
        <w:rPr>
          <w:rFonts w:cs="Courier New"/>
          <w:szCs w:val="24"/>
        </w:rPr>
        <w:t>The actual out-of-pocket cost</w:t>
      </w:r>
      <w:r w:rsidR="00071A0D">
        <w:rPr>
          <w:rFonts w:cs="Courier New"/>
          <w:szCs w:val="24"/>
        </w:rPr>
        <w:t xml:space="preserve"> for the complainant</w:t>
      </w:r>
      <w:r w:rsidRPr="00312335">
        <w:rPr>
          <w:rFonts w:cs="Courier New"/>
          <w:szCs w:val="24"/>
        </w:rPr>
        <w:t xml:space="preserve"> is estimated at </w:t>
      </w:r>
      <w:r w:rsidR="001511B3" w:rsidRPr="00312335">
        <w:rPr>
          <w:rFonts w:cs="Courier New"/>
          <w:szCs w:val="24"/>
        </w:rPr>
        <w:t>46</w:t>
      </w:r>
      <w:r w:rsidRPr="00312335">
        <w:rPr>
          <w:rFonts w:cs="Courier New"/>
          <w:szCs w:val="24"/>
        </w:rPr>
        <w:t>¢ for stamps</w:t>
      </w:r>
      <w:r w:rsidR="005A3AB6">
        <w:rPr>
          <w:rFonts w:cs="Courier New"/>
          <w:szCs w:val="24"/>
        </w:rPr>
        <w:t>, 20</w:t>
      </w:r>
      <w:r w:rsidR="005A3AB6" w:rsidRPr="00312335">
        <w:rPr>
          <w:rFonts w:cs="Courier New"/>
          <w:szCs w:val="24"/>
        </w:rPr>
        <w:t>¢</w:t>
      </w:r>
      <w:r w:rsidR="005A3AB6">
        <w:rPr>
          <w:rFonts w:cs="Courier New"/>
          <w:szCs w:val="24"/>
        </w:rPr>
        <w:t xml:space="preserve"> for paper and copying</w:t>
      </w:r>
      <w:r w:rsidR="00D9710C">
        <w:rPr>
          <w:rFonts w:cs="Courier New"/>
          <w:szCs w:val="24"/>
        </w:rPr>
        <w:t xml:space="preserve"> plus</w:t>
      </w:r>
      <w:r w:rsidR="008E4F2C">
        <w:rPr>
          <w:rFonts w:cs="Courier New"/>
          <w:szCs w:val="24"/>
        </w:rPr>
        <w:t xml:space="preserve"> </w:t>
      </w:r>
      <w:r w:rsidR="001511B3" w:rsidRPr="00312335">
        <w:rPr>
          <w:rFonts w:cs="Courier New"/>
          <w:szCs w:val="24"/>
        </w:rPr>
        <w:t>4</w:t>
      </w:r>
      <w:r w:rsidRPr="00312335">
        <w:rPr>
          <w:rFonts w:cs="Courier New"/>
          <w:szCs w:val="24"/>
        </w:rPr>
        <w:t>¢ for envelopes</w:t>
      </w:r>
      <w:r w:rsidR="008E4F2C">
        <w:rPr>
          <w:rFonts w:cs="Courier New"/>
          <w:szCs w:val="24"/>
        </w:rPr>
        <w:t xml:space="preserve"> which equal </w:t>
      </w:r>
      <w:r w:rsidR="005A3AB6">
        <w:rPr>
          <w:rFonts w:cs="Courier New"/>
          <w:szCs w:val="24"/>
        </w:rPr>
        <w:t>7</w:t>
      </w:r>
      <w:r w:rsidR="005A3AB6" w:rsidRPr="00312335">
        <w:rPr>
          <w:rFonts w:cs="Courier New"/>
          <w:szCs w:val="24"/>
        </w:rPr>
        <w:t>0</w:t>
      </w:r>
      <w:r w:rsidRPr="00312335">
        <w:rPr>
          <w:rFonts w:cs="Courier New"/>
          <w:szCs w:val="24"/>
        </w:rPr>
        <w:t>¢</w:t>
      </w:r>
      <w:r w:rsidR="008E4F2C">
        <w:rPr>
          <w:rFonts w:cs="Courier New"/>
          <w:szCs w:val="24"/>
        </w:rPr>
        <w:t>.</w:t>
      </w:r>
      <w:r w:rsidR="00B52E88">
        <w:rPr>
          <w:rFonts w:cs="Courier New"/>
          <w:szCs w:val="24"/>
        </w:rPr>
        <w:t xml:space="preserve">  </w:t>
      </w:r>
      <w:r w:rsidR="008E4F2C">
        <w:rPr>
          <w:rFonts w:cs="Courier New"/>
          <w:szCs w:val="24"/>
        </w:rPr>
        <w:t xml:space="preserve">OFCCP </w:t>
      </w:r>
      <w:r w:rsidR="00DE6822">
        <w:rPr>
          <w:rFonts w:cs="Courier New"/>
          <w:szCs w:val="24"/>
        </w:rPr>
        <w:t>receive</w:t>
      </w:r>
      <w:r w:rsidR="009A7FAB">
        <w:rPr>
          <w:rFonts w:cs="Courier New"/>
          <w:szCs w:val="24"/>
        </w:rPr>
        <w:t xml:space="preserve">s approximately </w:t>
      </w:r>
      <w:r w:rsidR="004E1EDB">
        <w:rPr>
          <w:rFonts w:cs="Courier New"/>
          <w:szCs w:val="24"/>
        </w:rPr>
        <w:t xml:space="preserve">747 </w:t>
      </w:r>
      <w:r w:rsidR="008E4F2C">
        <w:rPr>
          <w:rFonts w:cs="Courier New"/>
          <w:szCs w:val="24"/>
        </w:rPr>
        <w:t>complaints</w:t>
      </w:r>
      <w:r w:rsidR="00B52E88">
        <w:rPr>
          <w:rFonts w:cs="Courier New"/>
          <w:szCs w:val="24"/>
        </w:rPr>
        <w:t xml:space="preserve"> of w</w:t>
      </w:r>
      <w:r w:rsidR="008E4F2C">
        <w:rPr>
          <w:rFonts w:cs="Courier New"/>
          <w:szCs w:val="24"/>
        </w:rPr>
        <w:t xml:space="preserve">hich 90% </w:t>
      </w:r>
      <w:r w:rsidR="00FC3D30">
        <w:rPr>
          <w:rFonts w:cs="Courier New"/>
          <w:szCs w:val="24"/>
        </w:rPr>
        <w:t>(</w:t>
      </w:r>
      <w:r w:rsidR="008E4F2C">
        <w:rPr>
          <w:rFonts w:cs="Courier New"/>
          <w:szCs w:val="24"/>
        </w:rPr>
        <w:t xml:space="preserve">or </w:t>
      </w:r>
      <w:r w:rsidR="004E1EDB">
        <w:rPr>
          <w:rFonts w:cs="Courier New"/>
          <w:szCs w:val="24"/>
        </w:rPr>
        <w:t xml:space="preserve">672 </w:t>
      </w:r>
      <w:r w:rsidR="008E4F2C">
        <w:rPr>
          <w:rFonts w:cs="Courier New"/>
          <w:szCs w:val="24"/>
        </w:rPr>
        <w:t>complaints</w:t>
      </w:r>
      <w:r w:rsidR="00FC3D30">
        <w:rPr>
          <w:rFonts w:cs="Courier New"/>
          <w:szCs w:val="24"/>
        </w:rPr>
        <w:t>)</w:t>
      </w:r>
      <w:r w:rsidR="008E4F2C">
        <w:rPr>
          <w:rFonts w:cs="Courier New"/>
          <w:szCs w:val="24"/>
        </w:rPr>
        <w:t xml:space="preserve"> are submitted electronically</w:t>
      </w:r>
      <w:r w:rsidR="00585B8F">
        <w:rPr>
          <w:rFonts w:cs="Courier New"/>
          <w:szCs w:val="24"/>
        </w:rPr>
        <w:t xml:space="preserve"> </w:t>
      </w:r>
      <w:r w:rsidR="004F2E4A">
        <w:rPr>
          <w:rFonts w:cs="Courier New"/>
          <w:szCs w:val="24"/>
        </w:rPr>
        <w:t xml:space="preserve">by either </w:t>
      </w:r>
      <w:r w:rsidR="00585B8F">
        <w:rPr>
          <w:rFonts w:cs="Courier New"/>
          <w:szCs w:val="24"/>
        </w:rPr>
        <w:t>facsimile</w:t>
      </w:r>
      <w:r w:rsidR="00DE6822">
        <w:rPr>
          <w:rFonts w:cs="Courier New"/>
          <w:szCs w:val="24"/>
        </w:rPr>
        <w:t xml:space="preserve"> or email</w:t>
      </w:r>
      <w:r w:rsidR="004F2E4A">
        <w:rPr>
          <w:rFonts w:cs="Courier New"/>
          <w:szCs w:val="24"/>
        </w:rPr>
        <w:t>.  T</w:t>
      </w:r>
      <w:r w:rsidR="00DE6822">
        <w:rPr>
          <w:rFonts w:cs="Courier New"/>
          <w:szCs w:val="24"/>
        </w:rPr>
        <w:t xml:space="preserve">he remaining </w:t>
      </w:r>
      <w:r w:rsidR="00585B8F">
        <w:rPr>
          <w:rFonts w:cs="Courier New"/>
          <w:szCs w:val="24"/>
        </w:rPr>
        <w:t xml:space="preserve">10% or </w:t>
      </w:r>
      <w:r w:rsidR="004E1EDB">
        <w:rPr>
          <w:rFonts w:cs="Courier New"/>
          <w:szCs w:val="24"/>
        </w:rPr>
        <w:t xml:space="preserve">75 </w:t>
      </w:r>
      <w:r w:rsidR="00585B8F">
        <w:rPr>
          <w:rFonts w:cs="Courier New"/>
          <w:szCs w:val="24"/>
        </w:rPr>
        <w:t xml:space="preserve">complaints are </w:t>
      </w:r>
      <w:r w:rsidR="00D175D1">
        <w:rPr>
          <w:rFonts w:cs="Courier New"/>
          <w:szCs w:val="24"/>
        </w:rPr>
        <w:t>sent by mail</w:t>
      </w:r>
      <w:r w:rsidR="00585B8F">
        <w:rPr>
          <w:rFonts w:cs="Courier New"/>
          <w:szCs w:val="24"/>
        </w:rPr>
        <w:t xml:space="preserve">. </w:t>
      </w:r>
      <w:r w:rsidRPr="00312335">
        <w:rPr>
          <w:rFonts w:cs="Courier New"/>
          <w:szCs w:val="24"/>
        </w:rPr>
        <w:t xml:space="preserve">Therefore, it is </w:t>
      </w:r>
      <w:r w:rsidR="00D175D1">
        <w:rPr>
          <w:rFonts w:cs="Courier New"/>
          <w:szCs w:val="24"/>
        </w:rPr>
        <w:t>estimated</w:t>
      </w:r>
      <w:r w:rsidR="00D175D1" w:rsidRPr="00312335">
        <w:rPr>
          <w:rFonts w:cs="Courier New"/>
          <w:szCs w:val="24"/>
        </w:rPr>
        <w:t xml:space="preserve"> </w:t>
      </w:r>
      <w:r w:rsidRPr="00312335">
        <w:rPr>
          <w:rFonts w:cs="Courier New"/>
          <w:szCs w:val="24"/>
        </w:rPr>
        <w:t xml:space="preserve">that the filing of </w:t>
      </w:r>
      <w:r w:rsidR="009A7FAB">
        <w:rPr>
          <w:rFonts w:cs="Courier New"/>
          <w:szCs w:val="24"/>
        </w:rPr>
        <w:t xml:space="preserve">the </w:t>
      </w:r>
      <w:r w:rsidR="004E1EDB">
        <w:rPr>
          <w:rFonts w:cs="Courier New"/>
          <w:szCs w:val="24"/>
        </w:rPr>
        <w:t>75</w:t>
      </w:r>
      <w:r w:rsidR="004E1EDB" w:rsidRPr="00312335">
        <w:rPr>
          <w:rFonts w:cs="Courier New"/>
          <w:szCs w:val="24"/>
        </w:rPr>
        <w:t xml:space="preserve"> </w:t>
      </w:r>
      <w:r w:rsidRPr="00312335">
        <w:rPr>
          <w:rFonts w:cs="Courier New"/>
          <w:szCs w:val="24"/>
        </w:rPr>
        <w:t>complaints</w:t>
      </w:r>
      <w:r w:rsidR="009A7FAB">
        <w:rPr>
          <w:rFonts w:cs="Courier New"/>
          <w:szCs w:val="24"/>
        </w:rPr>
        <w:t xml:space="preserve"> mailed </w:t>
      </w:r>
      <w:r w:rsidRPr="00312335">
        <w:rPr>
          <w:rFonts w:cs="Courier New"/>
          <w:szCs w:val="24"/>
        </w:rPr>
        <w:t>will cost $</w:t>
      </w:r>
      <w:r w:rsidR="005A3AB6">
        <w:rPr>
          <w:rFonts w:cs="Courier New"/>
          <w:szCs w:val="24"/>
        </w:rPr>
        <w:t>52</w:t>
      </w:r>
      <w:r w:rsidR="004E1EDB">
        <w:rPr>
          <w:rFonts w:cs="Courier New"/>
          <w:szCs w:val="24"/>
        </w:rPr>
        <w:t xml:space="preserve">.50 </w:t>
      </w:r>
      <w:r w:rsidR="00D175D1">
        <w:rPr>
          <w:rFonts w:cs="Courier New"/>
          <w:szCs w:val="24"/>
        </w:rPr>
        <w:t>(</w:t>
      </w:r>
      <w:r w:rsidR="004E1EDB">
        <w:rPr>
          <w:rFonts w:cs="Courier New"/>
          <w:szCs w:val="24"/>
        </w:rPr>
        <w:t xml:space="preserve">75 </w:t>
      </w:r>
      <w:r w:rsidR="00D175D1">
        <w:rPr>
          <w:rFonts w:cs="Courier New"/>
          <w:szCs w:val="24"/>
        </w:rPr>
        <w:t>complaints multiplied by $0</w:t>
      </w:r>
      <w:r w:rsidR="00B40E44">
        <w:rPr>
          <w:rFonts w:cs="Courier New"/>
          <w:szCs w:val="24"/>
        </w:rPr>
        <w:t>.</w:t>
      </w:r>
      <w:r w:rsidR="005A3AB6">
        <w:rPr>
          <w:rFonts w:cs="Courier New"/>
          <w:szCs w:val="24"/>
        </w:rPr>
        <w:t xml:space="preserve">70 </w:t>
      </w:r>
      <w:r w:rsidR="00B40E44">
        <w:rPr>
          <w:rFonts w:cs="Courier New"/>
          <w:szCs w:val="24"/>
        </w:rPr>
        <w:t xml:space="preserve">for </w:t>
      </w:r>
      <w:r w:rsidR="00D175D1">
        <w:rPr>
          <w:rFonts w:cs="Courier New"/>
          <w:szCs w:val="24"/>
        </w:rPr>
        <w:t>postage</w:t>
      </w:r>
      <w:r w:rsidR="00657425">
        <w:rPr>
          <w:rFonts w:cs="Courier New"/>
          <w:szCs w:val="24"/>
        </w:rPr>
        <w:t>, paper</w:t>
      </w:r>
      <w:r w:rsidR="00D175D1">
        <w:rPr>
          <w:rFonts w:cs="Courier New"/>
          <w:szCs w:val="24"/>
        </w:rPr>
        <w:t xml:space="preserve"> and envelope)</w:t>
      </w:r>
      <w:r w:rsidR="00764C2A">
        <w:rPr>
          <w:rFonts w:cs="Courier New"/>
          <w:szCs w:val="24"/>
        </w:rPr>
        <w:t xml:space="preserve">.  </w:t>
      </w:r>
      <w:r w:rsidRPr="00312335">
        <w:rPr>
          <w:rFonts w:cs="Courier New"/>
          <w:szCs w:val="24"/>
        </w:rPr>
        <w:br/>
      </w:r>
    </w:p>
    <w:p w:rsidR="00795594" w:rsidRPr="00312335" w:rsidRDefault="00DC705D" w:rsidP="00795594">
      <w:pPr>
        <w:pStyle w:val="EndnoteText"/>
        <w:widowControl/>
        <w:tabs>
          <w:tab w:val="left" w:pos="-720"/>
        </w:tabs>
        <w:rPr>
          <w:rFonts w:cs="Courier New"/>
          <w:szCs w:val="24"/>
        </w:rPr>
      </w:pPr>
      <w:r w:rsidRPr="00312335">
        <w:rPr>
          <w:rFonts w:cs="Courier New"/>
          <w:b/>
          <w:szCs w:val="24"/>
        </w:rPr>
        <w:t>14. ESTIMATE</w:t>
      </w:r>
      <w:r w:rsidR="00795594" w:rsidRPr="00312335">
        <w:rPr>
          <w:rFonts w:cs="Courier New"/>
          <w:b/>
          <w:szCs w:val="24"/>
        </w:rPr>
        <w:t>D</w:t>
      </w:r>
      <w:r w:rsidRPr="00312335">
        <w:rPr>
          <w:rFonts w:cs="Courier New"/>
          <w:b/>
          <w:szCs w:val="24"/>
        </w:rPr>
        <w:t xml:space="preserve"> OF COST TO FEDERAL GOVERNMENT</w:t>
      </w:r>
      <w:r w:rsidRPr="00312335">
        <w:rPr>
          <w:rFonts w:cs="Courier New"/>
          <w:b/>
          <w:szCs w:val="24"/>
        </w:rPr>
        <w:br/>
      </w:r>
    </w:p>
    <w:p w:rsidR="00991E07" w:rsidRDefault="00DC705D" w:rsidP="00795594">
      <w:pPr>
        <w:pStyle w:val="EndnoteText"/>
        <w:widowControl/>
        <w:tabs>
          <w:tab w:val="left" w:pos="-720"/>
        </w:tabs>
        <w:rPr>
          <w:rFonts w:cs="Courier New"/>
          <w:szCs w:val="24"/>
        </w:rPr>
      </w:pPr>
      <w:r w:rsidRPr="00312335">
        <w:rPr>
          <w:rFonts w:cs="Courier New"/>
          <w:szCs w:val="24"/>
        </w:rPr>
        <w:t xml:space="preserve">The cost to the Federal Government </w:t>
      </w:r>
      <w:r w:rsidR="00FC3D30">
        <w:rPr>
          <w:rFonts w:cs="Courier New"/>
          <w:szCs w:val="24"/>
        </w:rPr>
        <w:t xml:space="preserve">(OFCCP) for </w:t>
      </w:r>
      <w:r w:rsidRPr="00312335">
        <w:rPr>
          <w:rFonts w:cs="Courier New"/>
          <w:szCs w:val="24"/>
        </w:rPr>
        <w:t>receiving the forms, reviewing them for jurisdiction</w:t>
      </w:r>
      <w:r w:rsidR="00D175D1">
        <w:rPr>
          <w:rFonts w:cs="Courier New"/>
          <w:szCs w:val="24"/>
        </w:rPr>
        <w:t xml:space="preserve"> and timeliness</w:t>
      </w:r>
      <w:r w:rsidR="00AD02BE">
        <w:rPr>
          <w:rFonts w:cs="Courier New"/>
          <w:szCs w:val="24"/>
        </w:rPr>
        <w:t>,</w:t>
      </w:r>
      <w:r w:rsidR="00D175D1">
        <w:rPr>
          <w:rFonts w:cs="Courier New"/>
          <w:szCs w:val="24"/>
        </w:rPr>
        <w:t xml:space="preserve"> and</w:t>
      </w:r>
      <w:r w:rsidRPr="00312335">
        <w:rPr>
          <w:rFonts w:cs="Courier New"/>
          <w:szCs w:val="24"/>
        </w:rPr>
        <w:t xml:space="preserve"> determining their disposition is estimated at $</w:t>
      </w:r>
      <w:r w:rsidR="004E1EDB">
        <w:rPr>
          <w:rFonts w:cs="Courier New"/>
          <w:szCs w:val="24"/>
        </w:rPr>
        <w:t>5</w:t>
      </w:r>
      <w:r w:rsidR="00255441">
        <w:rPr>
          <w:rFonts w:cs="Courier New"/>
          <w:szCs w:val="24"/>
        </w:rPr>
        <w:t>4,165</w:t>
      </w:r>
      <w:r w:rsidR="00D57A8E">
        <w:rPr>
          <w:rFonts w:cs="Courier New"/>
          <w:szCs w:val="24"/>
        </w:rPr>
        <w:t xml:space="preserve"> (</w:t>
      </w:r>
      <w:r w:rsidR="004E1EDB">
        <w:rPr>
          <w:rFonts w:cs="Courier New"/>
          <w:szCs w:val="24"/>
        </w:rPr>
        <w:t xml:space="preserve">747 </w:t>
      </w:r>
      <w:r w:rsidR="00D57A8E">
        <w:rPr>
          <w:rFonts w:cs="Courier New"/>
          <w:szCs w:val="24"/>
        </w:rPr>
        <w:t xml:space="preserve">complaints multiplied by a </w:t>
      </w:r>
      <w:r w:rsidR="00FE7F54">
        <w:rPr>
          <w:rFonts w:cs="Courier New"/>
          <w:szCs w:val="24"/>
        </w:rPr>
        <w:t>cumulative</w:t>
      </w:r>
      <w:r w:rsidR="00D57A8E">
        <w:rPr>
          <w:rFonts w:cs="Courier New"/>
          <w:szCs w:val="24"/>
        </w:rPr>
        <w:t xml:space="preserve"> </w:t>
      </w:r>
      <w:r w:rsidR="00FE7F54">
        <w:rPr>
          <w:rFonts w:cs="Courier New"/>
          <w:szCs w:val="24"/>
        </w:rPr>
        <w:t xml:space="preserve">labor cost </w:t>
      </w:r>
      <w:r w:rsidR="00D57A8E">
        <w:rPr>
          <w:rFonts w:cs="Courier New"/>
          <w:szCs w:val="24"/>
        </w:rPr>
        <w:t>of $7</w:t>
      </w:r>
      <w:r w:rsidR="00255441">
        <w:rPr>
          <w:rFonts w:cs="Courier New"/>
          <w:szCs w:val="24"/>
        </w:rPr>
        <w:t>2.51</w:t>
      </w:r>
      <w:r w:rsidR="00FE7F54">
        <w:rPr>
          <w:rFonts w:cs="Courier New"/>
          <w:szCs w:val="24"/>
        </w:rPr>
        <w:t xml:space="preserve"> per complaint</w:t>
      </w:r>
      <w:r w:rsidR="00D57A8E">
        <w:rPr>
          <w:rFonts w:cs="Courier New"/>
          <w:szCs w:val="24"/>
        </w:rPr>
        <w:t>)</w:t>
      </w:r>
      <w:r w:rsidR="00AD02BE">
        <w:rPr>
          <w:rFonts w:cs="Courier New"/>
          <w:szCs w:val="24"/>
        </w:rPr>
        <w:t>.</w:t>
      </w:r>
    </w:p>
    <w:p w:rsidR="004F2E4A" w:rsidRDefault="00991E07" w:rsidP="00795594">
      <w:pPr>
        <w:pStyle w:val="EndnoteText"/>
        <w:widowControl/>
        <w:tabs>
          <w:tab w:val="left" w:pos="-720"/>
        </w:tabs>
        <w:rPr>
          <w:rFonts w:cs="Courier New"/>
          <w:szCs w:val="24"/>
        </w:rPr>
      </w:pPr>
      <w:r>
        <w:rPr>
          <w:rFonts w:cs="Courier New"/>
          <w:szCs w:val="24"/>
        </w:rPr>
        <w:t xml:space="preserve"> </w:t>
      </w:r>
    </w:p>
    <w:p w:rsidR="00727BAD" w:rsidRDefault="004F2E4A" w:rsidP="00795594">
      <w:pPr>
        <w:pStyle w:val="EndnoteText"/>
        <w:widowControl/>
        <w:tabs>
          <w:tab w:val="left" w:pos="-720"/>
        </w:tabs>
        <w:rPr>
          <w:rFonts w:cs="Courier New"/>
          <w:szCs w:val="24"/>
        </w:rPr>
      </w:pPr>
      <w:r>
        <w:rPr>
          <w:rFonts w:cs="Courier New"/>
          <w:szCs w:val="24"/>
        </w:rPr>
        <w:t xml:space="preserve">The </w:t>
      </w:r>
      <w:r w:rsidR="004E1EDB">
        <w:rPr>
          <w:rFonts w:cs="Courier New"/>
          <w:szCs w:val="24"/>
        </w:rPr>
        <w:t xml:space="preserve">Federal </w:t>
      </w:r>
      <w:r>
        <w:rPr>
          <w:rFonts w:cs="Courier New"/>
          <w:szCs w:val="24"/>
        </w:rPr>
        <w:t xml:space="preserve">labor cost </w:t>
      </w:r>
      <w:r w:rsidR="00727BAD">
        <w:rPr>
          <w:rFonts w:cs="Courier New"/>
          <w:szCs w:val="24"/>
        </w:rPr>
        <w:t xml:space="preserve">reflects </w:t>
      </w:r>
      <w:r w:rsidR="00FC3D30">
        <w:rPr>
          <w:rFonts w:cs="Courier New"/>
          <w:szCs w:val="24"/>
        </w:rPr>
        <w:t xml:space="preserve">the </w:t>
      </w:r>
      <w:r w:rsidR="00727BAD">
        <w:rPr>
          <w:rFonts w:cs="Courier New"/>
          <w:szCs w:val="24"/>
        </w:rPr>
        <w:t xml:space="preserve">2.25 hours </w:t>
      </w:r>
      <w:r w:rsidR="00FC3D30">
        <w:rPr>
          <w:rFonts w:cs="Courier New"/>
          <w:szCs w:val="24"/>
        </w:rPr>
        <w:t xml:space="preserve">it takes </w:t>
      </w:r>
      <w:r w:rsidR="00727BAD">
        <w:rPr>
          <w:rFonts w:cs="Courier New"/>
          <w:szCs w:val="24"/>
        </w:rPr>
        <w:t>OFCCP</w:t>
      </w:r>
      <w:r w:rsidR="00FC3D30">
        <w:rPr>
          <w:rFonts w:cs="Courier New"/>
          <w:szCs w:val="24"/>
        </w:rPr>
        <w:t xml:space="preserve"> staff to process the form and </w:t>
      </w:r>
      <w:r w:rsidR="00727BAD">
        <w:rPr>
          <w:rFonts w:cs="Courier New"/>
          <w:szCs w:val="24"/>
        </w:rPr>
        <w:t xml:space="preserve">includes </w:t>
      </w:r>
      <w:r w:rsidR="00D175D1">
        <w:rPr>
          <w:rFonts w:cs="Courier New"/>
          <w:szCs w:val="24"/>
        </w:rPr>
        <w:t xml:space="preserve">one hour for an administrative support </w:t>
      </w:r>
      <w:r w:rsidR="00FC3D30">
        <w:rPr>
          <w:rFonts w:cs="Courier New"/>
          <w:szCs w:val="24"/>
        </w:rPr>
        <w:t>staff</w:t>
      </w:r>
      <w:r w:rsidR="00727BAD">
        <w:rPr>
          <w:rFonts w:cs="Courier New"/>
          <w:szCs w:val="24"/>
        </w:rPr>
        <w:t xml:space="preserve"> (GS-6) </w:t>
      </w:r>
      <w:r w:rsidR="00AD02BE">
        <w:rPr>
          <w:rFonts w:cs="Courier New"/>
          <w:szCs w:val="24"/>
        </w:rPr>
        <w:t>to</w:t>
      </w:r>
      <w:r w:rsidR="00D175D1">
        <w:rPr>
          <w:rFonts w:cs="Courier New"/>
          <w:szCs w:val="24"/>
        </w:rPr>
        <w:t xml:space="preserve"> review the complaint and check jurisdiction</w:t>
      </w:r>
      <w:r w:rsidR="00727BAD">
        <w:rPr>
          <w:rFonts w:cs="Courier New"/>
          <w:szCs w:val="24"/>
        </w:rPr>
        <w:t xml:space="preserve">, one </w:t>
      </w:r>
      <w:r w:rsidR="00D175D1">
        <w:rPr>
          <w:rFonts w:cs="Courier New"/>
          <w:szCs w:val="24"/>
        </w:rPr>
        <w:t xml:space="preserve">hour for a professional </w:t>
      </w:r>
      <w:r w:rsidR="00FC3D30">
        <w:rPr>
          <w:rFonts w:cs="Courier New"/>
          <w:szCs w:val="24"/>
        </w:rPr>
        <w:t>staff</w:t>
      </w:r>
      <w:r w:rsidR="00727BAD">
        <w:rPr>
          <w:rFonts w:cs="Courier New"/>
          <w:szCs w:val="24"/>
        </w:rPr>
        <w:t xml:space="preserve"> (GS-13)</w:t>
      </w:r>
      <w:r w:rsidR="00D175D1">
        <w:rPr>
          <w:rFonts w:cs="Courier New"/>
          <w:szCs w:val="24"/>
        </w:rPr>
        <w:t xml:space="preserve"> to verify the jurisdiction and prepare correspondence</w:t>
      </w:r>
      <w:r w:rsidR="00727BAD">
        <w:rPr>
          <w:rFonts w:cs="Courier New"/>
          <w:szCs w:val="24"/>
        </w:rPr>
        <w:t>,</w:t>
      </w:r>
      <w:r w:rsidR="00D175D1">
        <w:rPr>
          <w:rFonts w:cs="Courier New"/>
          <w:szCs w:val="24"/>
        </w:rPr>
        <w:t xml:space="preserve"> and 0.25 hours </w:t>
      </w:r>
      <w:r w:rsidR="00AD02BE">
        <w:rPr>
          <w:rFonts w:cs="Courier New"/>
          <w:szCs w:val="24"/>
        </w:rPr>
        <w:t>for a manager (GS-14) to review and sign the documents.</w:t>
      </w:r>
      <w:r w:rsidR="004E1EDB">
        <w:rPr>
          <w:rFonts w:cs="Courier New"/>
          <w:szCs w:val="24"/>
        </w:rPr>
        <w:t xml:space="preserve"> This cost was determined by surveying OFCCP’s regional offices on the amount of time it takes to process a complaint.</w:t>
      </w:r>
      <w:r w:rsidR="00AD02BE">
        <w:rPr>
          <w:rFonts w:cs="Courier New"/>
          <w:szCs w:val="24"/>
        </w:rPr>
        <w:t xml:space="preserve"> </w:t>
      </w:r>
      <w:r w:rsidR="00727BAD">
        <w:rPr>
          <w:rFonts w:cs="Courier New"/>
          <w:szCs w:val="24"/>
        </w:rPr>
        <w:t xml:space="preserve"> The calculation </w:t>
      </w:r>
      <w:r w:rsidR="00C72A40">
        <w:rPr>
          <w:rFonts w:cs="Courier New"/>
          <w:szCs w:val="24"/>
        </w:rPr>
        <w:t xml:space="preserve">for the </w:t>
      </w:r>
      <w:r w:rsidR="00BB7A11">
        <w:rPr>
          <w:rFonts w:cs="Courier New"/>
          <w:szCs w:val="24"/>
        </w:rPr>
        <w:t xml:space="preserve">labor </w:t>
      </w:r>
      <w:r w:rsidR="00D517F8">
        <w:rPr>
          <w:rFonts w:cs="Courier New"/>
          <w:szCs w:val="24"/>
        </w:rPr>
        <w:t>costs are</w:t>
      </w:r>
      <w:r w:rsidR="00727BAD">
        <w:rPr>
          <w:rFonts w:cs="Courier New"/>
          <w:szCs w:val="24"/>
        </w:rPr>
        <w:t xml:space="preserve"> detailed below.</w:t>
      </w:r>
    </w:p>
    <w:p w:rsidR="00727BAD" w:rsidRDefault="00727BAD" w:rsidP="00795594">
      <w:pPr>
        <w:pStyle w:val="EndnoteText"/>
        <w:widowControl/>
        <w:tabs>
          <w:tab w:val="left" w:pos="-720"/>
        </w:tabs>
        <w:rPr>
          <w:rFonts w:cs="Courier New"/>
          <w:szCs w:val="24"/>
        </w:rPr>
      </w:pPr>
    </w:p>
    <w:p w:rsidR="00425998" w:rsidRDefault="00425998" w:rsidP="00795594">
      <w:pPr>
        <w:pStyle w:val="EndnoteText"/>
        <w:widowControl/>
        <w:tabs>
          <w:tab w:val="left" w:pos="-720"/>
        </w:tabs>
        <w:rPr>
          <w:rFonts w:cs="Courier New"/>
          <w:szCs w:val="24"/>
        </w:rPr>
      </w:pPr>
    </w:p>
    <w:p w:rsidR="00425998" w:rsidRDefault="00425998" w:rsidP="00795594">
      <w:pPr>
        <w:pStyle w:val="EndnoteText"/>
        <w:widowControl/>
        <w:tabs>
          <w:tab w:val="left" w:pos="-720"/>
        </w:tabs>
        <w:rPr>
          <w:rFonts w:cs="Courier New"/>
          <w:szCs w:val="24"/>
        </w:rPr>
      </w:pPr>
    </w:p>
    <w:p w:rsidR="00425998" w:rsidRDefault="00425998" w:rsidP="00795594">
      <w:pPr>
        <w:pStyle w:val="EndnoteText"/>
        <w:widowControl/>
        <w:tabs>
          <w:tab w:val="left" w:pos="-720"/>
        </w:tabs>
        <w:rPr>
          <w:rFonts w:cs="Courier New"/>
          <w:szCs w:val="24"/>
        </w:rPr>
      </w:pPr>
    </w:p>
    <w:p w:rsidR="00425998" w:rsidRDefault="00425998" w:rsidP="00795594">
      <w:pPr>
        <w:pStyle w:val="EndnoteText"/>
        <w:widowControl/>
        <w:tabs>
          <w:tab w:val="left" w:pos="-720"/>
        </w:tabs>
        <w:rPr>
          <w:rFonts w:cs="Courier New"/>
          <w:szCs w:val="24"/>
        </w:rPr>
      </w:pPr>
    </w:p>
    <w:p w:rsidR="00425998" w:rsidRDefault="00425998" w:rsidP="00795594">
      <w:pPr>
        <w:pStyle w:val="EndnoteText"/>
        <w:widowControl/>
        <w:tabs>
          <w:tab w:val="left" w:pos="-720"/>
        </w:tabs>
        <w:rPr>
          <w:rFonts w:cs="Courier New"/>
          <w:szCs w:val="24"/>
        </w:rPr>
      </w:pPr>
    </w:p>
    <w:p w:rsidR="00425998" w:rsidRDefault="00425998" w:rsidP="00795594">
      <w:pPr>
        <w:pStyle w:val="EndnoteText"/>
        <w:widowControl/>
        <w:tabs>
          <w:tab w:val="left" w:pos="-720"/>
        </w:tabs>
        <w:rPr>
          <w:rFonts w:cs="Courier New"/>
          <w:szCs w:val="24"/>
        </w:rPr>
      </w:pPr>
    </w:p>
    <w:p w:rsidR="00425998" w:rsidRDefault="00425998" w:rsidP="00795594">
      <w:pPr>
        <w:pStyle w:val="EndnoteText"/>
        <w:widowControl/>
        <w:tabs>
          <w:tab w:val="left" w:pos="-720"/>
        </w:tabs>
        <w:rPr>
          <w:rFonts w:cs="Courier New"/>
          <w:szCs w:val="24"/>
        </w:rPr>
      </w:pPr>
    </w:p>
    <w:p w:rsidR="008135E7" w:rsidRDefault="00273004" w:rsidP="00795594">
      <w:pPr>
        <w:pStyle w:val="EndnoteText"/>
        <w:widowControl/>
        <w:tabs>
          <w:tab w:val="left" w:pos="-720"/>
        </w:tabs>
        <w:rPr>
          <w:rFonts w:cs="Courier New"/>
          <w:szCs w:val="24"/>
        </w:rPr>
      </w:pPr>
      <w:r>
        <w:rPr>
          <w:rFonts w:cs="Courier New"/>
          <w:szCs w:val="24"/>
        </w:rPr>
        <w:t>Table 1—</w:t>
      </w:r>
      <w:r w:rsidR="008135E7">
        <w:rPr>
          <w:rFonts w:cs="Courier New"/>
          <w:szCs w:val="24"/>
        </w:rPr>
        <w:t>Federal Cost</w:t>
      </w:r>
    </w:p>
    <w:tbl>
      <w:tblPr>
        <w:tblStyle w:val="TableGrid"/>
        <w:tblW w:w="9540" w:type="dxa"/>
        <w:tblInd w:w="108" w:type="dxa"/>
        <w:tblLook w:val="04A0" w:firstRow="1" w:lastRow="0" w:firstColumn="1" w:lastColumn="0" w:noHBand="0" w:noVBand="1"/>
      </w:tblPr>
      <w:tblGrid>
        <w:gridCol w:w="1530"/>
        <w:gridCol w:w="2070"/>
        <w:gridCol w:w="2070"/>
        <w:gridCol w:w="3870"/>
      </w:tblGrid>
      <w:tr w:rsidR="00727BAD" w:rsidTr="0086102B">
        <w:tc>
          <w:tcPr>
            <w:tcW w:w="1530" w:type="dxa"/>
          </w:tcPr>
          <w:p w:rsidR="00871792" w:rsidRDefault="00727BAD" w:rsidP="0086102B">
            <w:pPr>
              <w:pStyle w:val="EndnoteText"/>
              <w:widowControl/>
              <w:tabs>
                <w:tab w:val="left" w:pos="-720"/>
              </w:tabs>
              <w:jc w:val="center"/>
              <w:rPr>
                <w:rFonts w:cs="Courier New"/>
                <w:szCs w:val="24"/>
              </w:rPr>
            </w:pPr>
            <w:r>
              <w:rPr>
                <w:rFonts w:cs="Courier New"/>
                <w:szCs w:val="24"/>
              </w:rPr>
              <w:t>Grade/</w:t>
            </w:r>
          </w:p>
          <w:p w:rsidR="00727BAD" w:rsidRDefault="00727BAD" w:rsidP="0086102B">
            <w:pPr>
              <w:pStyle w:val="EndnoteText"/>
              <w:widowControl/>
              <w:tabs>
                <w:tab w:val="left" w:pos="-720"/>
              </w:tabs>
              <w:jc w:val="center"/>
              <w:rPr>
                <w:rFonts w:cs="Courier New"/>
                <w:szCs w:val="24"/>
              </w:rPr>
            </w:pPr>
            <w:r>
              <w:rPr>
                <w:rFonts w:cs="Courier New"/>
                <w:szCs w:val="24"/>
              </w:rPr>
              <w:t>Step</w:t>
            </w:r>
          </w:p>
        </w:tc>
        <w:tc>
          <w:tcPr>
            <w:tcW w:w="2070" w:type="dxa"/>
          </w:tcPr>
          <w:p w:rsidR="00727BAD" w:rsidRDefault="00727BAD" w:rsidP="0086102B">
            <w:pPr>
              <w:pStyle w:val="EndnoteText"/>
              <w:widowControl/>
              <w:tabs>
                <w:tab w:val="left" w:pos="-720"/>
              </w:tabs>
              <w:jc w:val="center"/>
              <w:rPr>
                <w:rFonts w:cs="Courier New"/>
                <w:szCs w:val="24"/>
              </w:rPr>
            </w:pPr>
            <w:r>
              <w:rPr>
                <w:rFonts w:cs="Courier New"/>
                <w:szCs w:val="24"/>
              </w:rPr>
              <w:t>Wage Rate</w:t>
            </w:r>
            <w:r w:rsidR="00D57A8E">
              <w:rPr>
                <w:rStyle w:val="FootnoteReference"/>
                <w:szCs w:val="24"/>
              </w:rPr>
              <w:footnoteReference w:id="11"/>
            </w:r>
          </w:p>
        </w:tc>
        <w:tc>
          <w:tcPr>
            <w:tcW w:w="2070" w:type="dxa"/>
          </w:tcPr>
          <w:p w:rsidR="00871792" w:rsidRDefault="00727BAD" w:rsidP="0086102B">
            <w:pPr>
              <w:pStyle w:val="EndnoteText"/>
              <w:widowControl/>
              <w:tabs>
                <w:tab w:val="left" w:pos="-720"/>
              </w:tabs>
              <w:jc w:val="center"/>
              <w:rPr>
                <w:rFonts w:cs="Courier New"/>
                <w:szCs w:val="24"/>
              </w:rPr>
            </w:pPr>
            <w:r>
              <w:rPr>
                <w:rFonts w:cs="Courier New"/>
                <w:szCs w:val="24"/>
              </w:rPr>
              <w:t>Time</w:t>
            </w:r>
          </w:p>
          <w:p w:rsidR="00727BAD" w:rsidRDefault="00871792" w:rsidP="0086102B">
            <w:pPr>
              <w:pStyle w:val="EndnoteText"/>
              <w:widowControl/>
              <w:tabs>
                <w:tab w:val="left" w:pos="-720"/>
              </w:tabs>
              <w:jc w:val="center"/>
              <w:rPr>
                <w:rFonts w:cs="Courier New"/>
                <w:szCs w:val="24"/>
              </w:rPr>
            </w:pPr>
            <w:r>
              <w:rPr>
                <w:rFonts w:cs="Courier New"/>
                <w:szCs w:val="24"/>
              </w:rPr>
              <w:t>(hours)</w:t>
            </w:r>
          </w:p>
        </w:tc>
        <w:tc>
          <w:tcPr>
            <w:tcW w:w="3870" w:type="dxa"/>
          </w:tcPr>
          <w:p w:rsidR="00871792" w:rsidRDefault="00871792" w:rsidP="0086102B">
            <w:pPr>
              <w:pStyle w:val="EndnoteText"/>
              <w:widowControl/>
              <w:tabs>
                <w:tab w:val="left" w:pos="-720"/>
              </w:tabs>
              <w:jc w:val="center"/>
              <w:rPr>
                <w:rFonts w:cs="Courier New"/>
                <w:szCs w:val="24"/>
              </w:rPr>
            </w:pPr>
            <w:r>
              <w:rPr>
                <w:rFonts w:cs="Courier New"/>
                <w:szCs w:val="24"/>
              </w:rPr>
              <w:t>Total</w:t>
            </w:r>
          </w:p>
          <w:p w:rsidR="00727BAD" w:rsidRDefault="00871792" w:rsidP="0086102B">
            <w:pPr>
              <w:pStyle w:val="EndnoteText"/>
              <w:widowControl/>
              <w:tabs>
                <w:tab w:val="left" w:pos="-720"/>
              </w:tabs>
              <w:jc w:val="center"/>
              <w:rPr>
                <w:rFonts w:cs="Courier New"/>
                <w:szCs w:val="24"/>
              </w:rPr>
            </w:pPr>
            <w:r>
              <w:rPr>
                <w:rFonts w:cs="Courier New"/>
                <w:szCs w:val="24"/>
              </w:rPr>
              <w:t>(wage rate x hours)</w:t>
            </w:r>
          </w:p>
        </w:tc>
      </w:tr>
      <w:tr w:rsidR="00727BAD" w:rsidTr="0086102B">
        <w:tc>
          <w:tcPr>
            <w:tcW w:w="1530" w:type="dxa"/>
          </w:tcPr>
          <w:p w:rsidR="00727BAD" w:rsidRDefault="00871792" w:rsidP="00AA7694">
            <w:pPr>
              <w:pStyle w:val="EndnoteText"/>
              <w:widowControl/>
              <w:tabs>
                <w:tab w:val="left" w:pos="-720"/>
              </w:tabs>
              <w:jc w:val="center"/>
              <w:rPr>
                <w:rFonts w:cs="Courier New"/>
                <w:szCs w:val="24"/>
              </w:rPr>
            </w:pPr>
            <w:r>
              <w:rPr>
                <w:rFonts w:cs="Courier New"/>
                <w:szCs w:val="24"/>
              </w:rPr>
              <w:t>6/</w:t>
            </w:r>
            <w:r w:rsidR="00AA7694">
              <w:rPr>
                <w:rFonts w:cs="Courier New"/>
                <w:szCs w:val="24"/>
              </w:rPr>
              <w:t>4</w:t>
            </w:r>
          </w:p>
        </w:tc>
        <w:tc>
          <w:tcPr>
            <w:tcW w:w="2070" w:type="dxa"/>
          </w:tcPr>
          <w:p w:rsidR="00727BAD" w:rsidRDefault="00871792" w:rsidP="006D0A11">
            <w:pPr>
              <w:pStyle w:val="EndnoteText"/>
              <w:widowControl/>
              <w:tabs>
                <w:tab w:val="left" w:pos="-720"/>
              </w:tabs>
              <w:jc w:val="center"/>
              <w:rPr>
                <w:rFonts w:cs="Courier New"/>
                <w:szCs w:val="24"/>
              </w:rPr>
            </w:pPr>
            <w:r>
              <w:rPr>
                <w:rFonts w:cs="Courier New"/>
                <w:szCs w:val="24"/>
              </w:rPr>
              <w:t>$</w:t>
            </w:r>
            <w:r w:rsidR="006D0A11">
              <w:rPr>
                <w:rFonts w:cs="Courier New"/>
                <w:szCs w:val="24"/>
              </w:rPr>
              <w:t>18.58</w:t>
            </w:r>
          </w:p>
        </w:tc>
        <w:tc>
          <w:tcPr>
            <w:tcW w:w="2070" w:type="dxa"/>
          </w:tcPr>
          <w:p w:rsidR="00727BAD" w:rsidRDefault="00871792" w:rsidP="0086102B">
            <w:pPr>
              <w:pStyle w:val="EndnoteText"/>
              <w:widowControl/>
              <w:tabs>
                <w:tab w:val="left" w:pos="-720"/>
              </w:tabs>
              <w:jc w:val="center"/>
              <w:rPr>
                <w:rFonts w:cs="Courier New"/>
                <w:szCs w:val="24"/>
              </w:rPr>
            </w:pPr>
            <w:r>
              <w:rPr>
                <w:rFonts w:cs="Courier New"/>
                <w:szCs w:val="24"/>
              </w:rPr>
              <w:t>1</w:t>
            </w:r>
          </w:p>
        </w:tc>
        <w:tc>
          <w:tcPr>
            <w:tcW w:w="3870" w:type="dxa"/>
          </w:tcPr>
          <w:p w:rsidR="00727BAD" w:rsidRDefault="00871792" w:rsidP="006D0A11">
            <w:pPr>
              <w:pStyle w:val="EndnoteText"/>
              <w:widowControl/>
              <w:tabs>
                <w:tab w:val="left" w:pos="-720"/>
              </w:tabs>
              <w:jc w:val="center"/>
              <w:rPr>
                <w:rFonts w:cs="Courier New"/>
                <w:szCs w:val="24"/>
              </w:rPr>
            </w:pPr>
            <w:r>
              <w:rPr>
                <w:rFonts w:cs="Courier New"/>
                <w:szCs w:val="24"/>
              </w:rPr>
              <w:t>$</w:t>
            </w:r>
            <w:r w:rsidR="006D0A11">
              <w:rPr>
                <w:rFonts w:cs="Courier New"/>
                <w:szCs w:val="24"/>
              </w:rPr>
              <w:t>18.58</w:t>
            </w:r>
          </w:p>
        </w:tc>
      </w:tr>
      <w:tr w:rsidR="00727BAD" w:rsidTr="0086102B">
        <w:tc>
          <w:tcPr>
            <w:tcW w:w="1530" w:type="dxa"/>
          </w:tcPr>
          <w:p w:rsidR="00727BAD" w:rsidRDefault="00871792" w:rsidP="00A44883">
            <w:pPr>
              <w:pStyle w:val="EndnoteText"/>
              <w:widowControl/>
              <w:tabs>
                <w:tab w:val="left" w:pos="-720"/>
              </w:tabs>
              <w:jc w:val="center"/>
              <w:rPr>
                <w:rFonts w:cs="Courier New"/>
                <w:szCs w:val="24"/>
              </w:rPr>
            </w:pPr>
            <w:r>
              <w:rPr>
                <w:rFonts w:cs="Courier New"/>
                <w:szCs w:val="24"/>
              </w:rPr>
              <w:t>13/</w:t>
            </w:r>
            <w:r w:rsidR="00A44883">
              <w:rPr>
                <w:rFonts w:cs="Courier New"/>
                <w:szCs w:val="24"/>
              </w:rPr>
              <w:t>4</w:t>
            </w:r>
          </w:p>
        </w:tc>
        <w:tc>
          <w:tcPr>
            <w:tcW w:w="2070" w:type="dxa"/>
          </w:tcPr>
          <w:p w:rsidR="00727BAD" w:rsidRDefault="00871792" w:rsidP="00137370">
            <w:pPr>
              <w:pStyle w:val="EndnoteText"/>
              <w:widowControl/>
              <w:tabs>
                <w:tab w:val="left" w:pos="-720"/>
              </w:tabs>
              <w:jc w:val="center"/>
              <w:rPr>
                <w:rFonts w:cs="Courier New"/>
                <w:szCs w:val="24"/>
              </w:rPr>
            </w:pPr>
            <w:r>
              <w:rPr>
                <w:rFonts w:cs="Courier New"/>
                <w:szCs w:val="24"/>
              </w:rPr>
              <w:t>$</w:t>
            </w:r>
            <w:r w:rsidR="00137370">
              <w:rPr>
                <w:rFonts w:cs="Courier New"/>
                <w:szCs w:val="24"/>
              </w:rPr>
              <w:t>43.56</w:t>
            </w:r>
          </w:p>
        </w:tc>
        <w:tc>
          <w:tcPr>
            <w:tcW w:w="2070" w:type="dxa"/>
          </w:tcPr>
          <w:p w:rsidR="00727BAD" w:rsidRDefault="00871792" w:rsidP="0086102B">
            <w:pPr>
              <w:pStyle w:val="EndnoteText"/>
              <w:widowControl/>
              <w:tabs>
                <w:tab w:val="left" w:pos="-720"/>
              </w:tabs>
              <w:jc w:val="center"/>
              <w:rPr>
                <w:rFonts w:cs="Courier New"/>
                <w:szCs w:val="24"/>
              </w:rPr>
            </w:pPr>
            <w:r>
              <w:rPr>
                <w:rFonts w:cs="Courier New"/>
                <w:szCs w:val="24"/>
              </w:rPr>
              <w:t>1</w:t>
            </w:r>
          </w:p>
        </w:tc>
        <w:tc>
          <w:tcPr>
            <w:tcW w:w="3870" w:type="dxa"/>
          </w:tcPr>
          <w:p w:rsidR="00727BAD" w:rsidRDefault="00871792" w:rsidP="00137370">
            <w:pPr>
              <w:pStyle w:val="EndnoteText"/>
              <w:widowControl/>
              <w:tabs>
                <w:tab w:val="left" w:pos="-720"/>
              </w:tabs>
              <w:jc w:val="center"/>
              <w:rPr>
                <w:rFonts w:cs="Courier New"/>
                <w:szCs w:val="24"/>
              </w:rPr>
            </w:pPr>
            <w:r>
              <w:rPr>
                <w:rFonts w:cs="Courier New"/>
                <w:szCs w:val="24"/>
              </w:rPr>
              <w:t>$</w:t>
            </w:r>
            <w:r w:rsidR="00137370">
              <w:rPr>
                <w:rFonts w:cs="Courier New"/>
                <w:szCs w:val="24"/>
              </w:rPr>
              <w:t>43.56</w:t>
            </w:r>
          </w:p>
        </w:tc>
      </w:tr>
      <w:tr w:rsidR="00727BAD" w:rsidTr="0086102B">
        <w:tc>
          <w:tcPr>
            <w:tcW w:w="1530" w:type="dxa"/>
          </w:tcPr>
          <w:p w:rsidR="00727BAD" w:rsidRDefault="00871792" w:rsidP="00137370">
            <w:pPr>
              <w:pStyle w:val="EndnoteText"/>
              <w:widowControl/>
              <w:tabs>
                <w:tab w:val="left" w:pos="-720"/>
              </w:tabs>
              <w:jc w:val="center"/>
              <w:rPr>
                <w:rFonts w:cs="Courier New"/>
                <w:szCs w:val="24"/>
              </w:rPr>
            </w:pPr>
            <w:r>
              <w:rPr>
                <w:rFonts w:cs="Courier New"/>
                <w:szCs w:val="24"/>
              </w:rPr>
              <w:t>14/</w:t>
            </w:r>
            <w:r w:rsidR="00137370">
              <w:rPr>
                <w:rFonts w:cs="Courier New"/>
                <w:szCs w:val="24"/>
              </w:rPr>
              <w:t>4</w:t>
            </w:r>
          </w:p>
        </w:tc>
        <w:tc>
          <w:tcPr>
            <w:tcW w:w="2070" w:type="dxa"/>
          </w:tcPr>
          <w:p w:rsidR="00727BAD" w:rsidRDefault="00871792" w:rsidP="00137370">
            <w:pPr>
              <w:pStyle w:val="EndnoteText"/>
              <w:widowControl/>
              <w:tabs>
                <w:tab w:val="left" w:pos="-720"/>
              </w:tabs>
              <w:jc w:val="center"/>
              <w:rPr>
                <w:rFonts w:cs="Courier New"/>
                <w:szCs w:val="24"/>
              </w:rPr>
            </w:pPr>
            <w:r>
              <w:rPr>
                <w:rFonts w:cs="Courier New"/>
                <w:szCs w:val="24"/>
              </w:rPr>
              <w:t>$</w:t>
            </w:r>
            <w:r w:rsidR="00137370">
              <w:rPr>
                <w:rFonts w:cs="Courier New"/>
                <w:szCs w:val="24"/>
              </w:rPr>
              <w:t>51.47</w:t>
            </w:r>
          </w:p>
        </w:tc>
        <w:tc>
          <w:tcPr>
            <w:tcW w:w="2070" w:type="dxa"/>
          </w:tcPr>
          <w:p w:rsidR="00727BAD" w:rsidRDefault="00871792" w:rsidP="0086102B">
            <w:pPr>
              <w:pStyle w:val="EndnoteText"/>
              <w:widowControl/>
              <w:tabs>
                <w:tab w:val="left" w:pos="-720"/>
              </w:tabs>
              <w:jc w:val="center"/>
              <w:rPr>
                <w:rFonts w:cs="Courier New"/>
                <w:szCs w:val="24"/>
              </w:rPr>
            </w:pPr>
            <w:r>
              <w:rPr>
                <w:rFonts w:cs="Courier New"/>
                <w:szCs w:val="24"/>
              </w:rPr>
              <w:t>0.25</w:t>
            </w:r>
          </w:p>
        </w:tc>
        <w:tc>
          <w:tcPr>
            <w:tcW w:w="3870" w:type="dxa"/>
          </w:tcPr>
          <w:p w:rsidR="00727BAD" w:rsidRDefault="00871792" w:rsidP="00137370">
            <w:pPr>
              <w:pStyle w:val="EndnoteText"/>
              <w:widowControl/>
              <w:tabs>
                <w:tab w:val="left" w:pos="-720"/>
              </w:tabs>
              <w:jc w:val="center"/>
              <w:rPr>
                <w:rFonts w:cs="Courier New"/>
                <w:szCs w:val="24"/>
              </w:rPr>
            </w:pPr>
            <w:r>
              <w:rPr>
                <w:rFonts w:cs="Courier New"/>
                <w:szCs w:val="24"/>
              </w:rPr>
              <w:t>$</w:t>
            </w:r>
            <w:r w:rsidR="00137370">
              <w:rPr>
                <w:rFonts w:cs="Courier New"/>
                <w:szCs w:val="24"/>
              </w:rPr>
              <w:t>10.37</w:t>
            </w:r>
          </w:p>
        </w:tc>
      </w:tr>
      <w:tr w:rsidR="00D57A8E" w:rsidTr="0086102B">
        <w:tc>
          <w:tcPr>
            <w:tcW w:w="5670" w:type="dxa"/>
            <w:gridSpan w:val="3"/>
          </w:tcPr>
          <w:p w:rsidR="00461B3C" w:rsidRDefault="00D517F8" w:rsidP="0086102B">
            <w:pPr>
              <w:pStyle w:val="EndnoteText"/>
              <w:widowControl/>
              <w:tabs>
                <w:tab w:val="left" w:pos="-720"/>
              </w:tabs>
              <w:jc w:val="right"/>
              <w:rPr>
                <w:rFonts w:cs="Courier New"/>
                <w:szCs w:val="24"/>
              </w:rPr>
            </w:pPr>
            <w:r>
              <w:rPr>
                <w:rFonts w:cs="Courier New"/>
                <w:szCs w:val="24"/>
              </w:rPr>
              <w:t>Cumulative labor cost per complaint</w:t>
            </w:r>
          </w:p>
        </w:tc>
        <w:tc>
          <w:tcPr>
            <w:tcW w:w="3870" w:type="dxa"/>
          </w:tcPr>
          <w:p w:rsidR="00D57A8E" w:rsidRDefault="00D57A8E" w:rsidP="00255441">
            <w:pPr>
              <w:pStyle w:val="EndnoteText"/>
              <w:widowControl/>
              <w:tabs>
                <w:tab w:val="left" w:pos="-720"/>
              </w:tabs>
              <w:rPr>
                <w:rFonts w:cs="Courier New"/>
                <w:szCs w:val="24"/>
              </w:rPr>
            </w:pPr>
            <w:r>
              <w:rPr>
                <w:rFonts w:cs="Courier New"/>
                <w:szCs w:val="24"/>
              </w:rPr>
              <w:t>$7</w:t>
            </w:r>
            <w:r w:rsidR="00255441">
              <w:rPr>
                <w:rFonts w:cs="Courier New"/>
                <w:szCs w:val="24"/>
              </w:rPr>
              <w:t>2.51</w:t>
            </w:r>
          </w:p>
        </w:tc>
      </w:tr>
    </w:tbl>
    <w:p w:rsidR="00795594" w:rsidRPr="00312335" w:rsidRDefault="00795594" w:rsidP="00795594">
      <w:pPr>
        <w:pStyle w:val="EndnoteText"/>
        <w:widowControl/>
        <w:tabs>
          <w:tab w:val="left" w:pos="-720"/>
        </w:tabs>
        <w:rPr>
          <w:rFonts w:cs="Courier New"/>
          <w:b/>
          <w:szCs w:val="24"/>
        </w:rPr>
      </w:pPr>
    </w:p>
    <w:p w:rsidR="00795594" w:rsidRPr="00312335" w:rsidRDefault="00020B69" w:rsidP="00795594">
      <w:pPr>
        <w:pStyle w:val="EndnoteText"/>
        <w:widowControl/>
        <w:tabs>
          <w:tab w:val="left" w:pos="-720"/>
        </w:tabs>
        <w:rPr>
          <w:rFonts w:cs="Courier New"/>
          <w:szCs w:val="24"/>
        </w:rPr>
      </w:pPr>
      <w:r w:rsidRPr="00312335">
        <w:rPr>
          <w:rFonts w:cs="Courier New"/>
          <w:b/>
          <w:szCs w:val="24"/>
        </w:rPr>
        <w:t>15. CHANGE IN BURDEN HOURS</w:t>
      </w:r>
      <w:r w:rsidRPr="00312335">
        <w:rPr>
          <w:rFonts w:cs="Courier New"/>
          <w:b/>
          <w:szCs w:val="24"/>
        </w:rPr>
        <w:br/>
      </w:r>
    </w:p>
    <w:p w:rsidR="00D90250" w:rsidRDefault="00F64C6B" w:rsidP="00795594">
      <w:pPr>
        <w:pStyle w:val="EndnoteText"/>
        <w:widowControl/>
        <w:tabs>
          <w:tab w:val="left" w:pos="-720"/>
        </w:tabs>
        <w:rPr>
          <w:rFonts w:cs="Courier New"/>
          <w:szCs w:val="24"/>
        </w:rPr>
      </w:pPr>
      <w:r>
        <w:rPr>
          <w:rFonts w:cs="Courier New"/>
          <w:szCs w:val="24"/>
        </w:rPr>
        <w:t>Based on the three-year average of complaints received, OFCCP expects to process more complaints (747) than under the previous approved ICR (602).  Yet, with the shorter and easier form OFCCP estimates that complainants will spend less time completing the revised CC-4, thus resulting in a</w:t>
      </w:r>
      <w:r w:rsidR="00010B3D">
        <w:rPr>
          <w:rFonts w:cs="Courier New"/>
          <w:szCs w:val="24"/>
        </w:rPr>
        <w:t>n overall</w:t>
      </w:r>
      <w:r>
        <w:rPr>
          <w:rFonts w:cs="Courier New"/>
          <w:szCs w:val="24"/>
        </w:rPr>
        <w:t xml:space="preserve"> decrease in burden. </w:t>
      </w:r>
      <w:r w:rsidR="008135E7">
        <w:rPr>
          <w:rFonts w:cs="Courier New"/>
          <w:szCs w:val="24"/>
        </w:rPr>
        <w:t xml:space="preserve"> </w:t>
      </w:r>
      <w:r w:rsidR="002770AD">
        <w:rPr>
          <w:rFonts w:cs="Courier New"/>
          <w:szCs w:val="24"/>
        </w:rPr>
        <w:t>The estimated decrease is .28 hours per response.</w:t>
      </w:r>
      <w:r w:rsidR="008135E7">
        <w:rPr>
          <w:rFonts w:cs="Courier New"/>
          <w:szCs w:val="24"/>
        </w:rPr>
        <w:t xml:space="preserve">  OFCCP has also updated the burden cost estimate to reflect the percentage of complaints received by fax or email.</w:t>
      </w:r>
      <w:r w:rsidR="00632B2E">
        <w:rPr>
          <w:rFonts w:cs="Courier New"/>
          <w:szCs w:val="24"/>
        </w:rPr>
        <w:t xml:space="preserve"> </w:t>
      </w:r>
      <w:r>
        <w:rPr>
          <w:rFonts w:cs="Courier New"/>
          <w:szCs w:val="24"/>
        </w:rPr>
        <w:t xml:space="preserve"> </w:t>
      </w:r>
      <w:r w:rsidR="001D0F27">
        <w:rPr>
          <w:rFonts w:cs="Courier New"/>
          <w:szCs w:val="24"/>
        </w:rPr>
        <w:t>The reduction in burden hours is detailed in the chart below.</w:t>
      </w:r>
    </w:p>
    <w:p w:rsidR="00795594" w:rsidRDefault="00020B69" w:rsidP="00795594">
      <w:pPr>
        <w:pStyle w:val="EndnoteText"/>
        <w:widowControl/>
        <w:tabs>
          <w:tab w:val="left" w:pos="-720"/>
        </w:tabs>
        <w:rPr>
          <w:rFonts w:cs="Courier New"/>
          <w:szCs w:val="24"/>
        </w:rPr>
      </w:pPr>
      <w:r w:rsidRPr="00312335">
        <w:rPr>
          <w:rFonts w:cs="Courier New"/>
          <w:szCs w:val="24"/>
        </w:rPr>
        <w:br/>
      </w:r>
      <w:r w:rsidR="00273004">
        <w:rPr>
          <w:rFonts w:cs="Courier New"/>
          <w:szCs w:val="24"/>
        </w:rPr>
        <w:t>Table 2—Burden Changes</w:t>
      </w:r>
    </w:p>
    <w:tbl>
      <w:tblPr>
        <w:tblStyle w:val="TableGrid"/>
        <w:tblW w:w="9540" w:type="dxa"/>
        <w:tblInd w:w="108" w:type="dxa"/>
        <w:tblLook w:val="04A0" w:firstRow="1" w:lastRow="0" w:firstColumn="1" w:lastColumn="0" w:noHBand="0" w:noVBand="1"/>
        <w:tblDescription w:val="Empty field"/>
      </w:tblPr>
      <w:tblGrid>
        <w:gridCol w:w="2970"/>
        <w:gridCol w:w="1530"/>
        <w:gridCol w:w="2430"/>
        <w:gridCol w:w="2610"/>
      </w:tblGrid>
      <w:tr w:rsidR="009362FB" w:rsidTr="005F37FB">
        <w:tc>
          <w:tcPr>
            <w:tcW w:w="2970" w:type="dxa"/>
            <w:shd w:val="clear" w:color="auto" w:fill="BFBFBF" w:themeFill="background1" w:themeFillShade="BF"/>
          </w:tcPr>
          <w:p w:rsidR="009362FB" w:rsidRDefault="009362FB" w:rsidP="00795594">
            <w:pPr>
              <w:pStyle w:val="EndnoteText"/>
              <w:widowControl/>
              <w:tabs>
                <w:tab w:val="left" w:pos="-720"/>
              </w:tabs>
              <w:rPr>
                <w:rFonts w:cs="Courier New"/>
                <w:szCs w:val="24"/>
              </w:rPr>
            </w:pPr>
          </w:p>
        </w:tc>
        <w:tc>
          <w:tcPr>
            <w:tcW w:w="1530" w:type="dxa"/>
          </w:tcPr>
          <w:p w:rsidR="009362FB" w:rsidRDefault="009362FB" w:rsidP="00432FF0">
            <w:pPr>
              <w:pStyle w:val="EndnoteText"/>
              <w:widowControl/>
              <w:tabs>
                <w:tab w:val="left" w:pos="-720"/>
              </w:tabs>
              <w:jc w:val="center"/>
              <w:rPr>
                <w:rFonts w:cs="Courier New"/>
                <w:szCs w:val="24"/>
              </w:rPr>
            </w:pPr>
            <w:r>
              <w:rPr>
                <w:rFonts w:cs="Courier New"/>
                <w:szCs w:val="24"/>
              </w:rPr>
              <w:t>Responses</w:t>
            </w:r>
          </w:p>
        </w:tc>
        <w:tc>
          <w:tcPr>
            <w:tcW w:w="2430" w:type="dxa"/>
          </w:tcPr>
          <w:p w:rsidR="009362FB" w:rsidRDefault="009362FB" w:rsidP="0086102B">
            <w:pPr>
              <w:pStyle w:val="EndnoteText"/>
              <w:widowControl/>
              <w:tabs>
                <w:tab w:val="left" w:pos="-720"/>
              </w:tabs>
              <w:jc w:val="center"/>
              <w:rPr>
                <w:rFonts w:cs="Courier New"/>
                <w:szCs w:val="24"/>
              </w:rPr>
            </w:pPr>
            <w:r>
              <w:rPr>
                <w:rFonts w:cs="Courier New"/>
                <w:szCs w:val="24"/>
              </w:rPr>
              <w:t>Burden Hours</w:t>
            </w:r>
          </w:p>
        </w:tc>
        <w:tc>
          <w:tcPr>
            <w:tcW w:w="2610" w:type="dxa"/>
          </w:tcPr>
          <w:p w:rsidR="009362FB" w:rsidRDefault="00D90250" w:rsidP="0086102B">
            <w:pPr>
              <w:pStyle w:val="EndnoteText"/>
              <w:widowControl/>
              <w:tabs>
                <w:tab w:val="left" w:pos="-720"/>
              </w:tabs>
              <w:jc w:val="center"/>
              <w:rPr>
                <w:rFonts w:cs="Courier New"/>
                <w:szCs w:val="24"/>
              </w:rPr>
            </w:pPr>
            <w:r>
              <w:rPr>
                <w:rFonts w:cs="Courier New"/>
                <w:szCs w:val="24"/>
              </w:rPr>
              <w:t>Cost</w:t>
            </w:r>
          </w:p>
        </w:tc>
      </w:tr>
      <w:tr w:rsidR="009362FB" w:rsidTr="00320DAB">
        <w:tc>
          <w:tcPr>
            <w:tcW w:w="2970" w:type="dxa"/>
          </w:tcPr>
          <w:p w:rsidR="009362FB" w:rsidRDefault="00E32443" w:rsidP="00795594">
            <w:pPr>
              <w:pStyle w:val="EndnoteText"/>
              <w:widowControl/>
              <w:tabs>
                <w:tab w:val="left" w:pos="-720"/>
              </w:tabs>
              <w:rPr>
                <w:rFonts w:cs="Courier New"/>
                <w:szCs w:val="24"/>
              </w:rPr>
            </w:pPr>
            <w:r>
              <w:rPr>
                <w:rFonts w:cs="Courier New"/>
                <w:szCs w:val="24"/>
              </w:rPr>
              <w:t>Previously Approved</w:t>
            </w:r>
          </w:p>
        </w:tc>
        <w:tc>
          <w:tcPr>
            <w:tcW w:w="1530" w:type="dxa"/>
          </w:tcPr>
          <w:p w:rsidR="009362FB" w:rsidRDefault="009362FB" w:rsidP="0086102B">
            <w:pPr>
              <w:pStyle w:val="EndnoteText"/>
              <w:widowControl/>
              <w:tabs>
                <w:tab w:val="left" w:pos="-720"/>
              </w:tabs>
              <w:jc w:val="center"/>
              <w:rPr>
                <w:rFonts w:cs="Courier New"/>
                <w:szCs w:val="24"/>
              </w:rPr>
            </w:pPr>
            <w:r>
              <w:rPr>
                <w:rFonts w:cs="Courier New"/>
                <w:szCs w:val="24"/>
              </w:rPr>
              <w:t>602</w:t>
            </w:r>
          </w:p>
        </w:tc>
        <w:tc>
          <w:tcPr>
            <w:tcW w:w="2430" w:type="dxa"/>
          </w:tcPr>
          <w:p w:rsidR="009362FB" w:rsidRDefault="009362FB" w:rsidP="0086102B">
            <w:pPr>
              <w:pStyle w:val="EndnoteText"/>
              <w:widowControl/>
              <w:tabs>
                <w:tab w:val="left" w:pos="-720"/>
              </w:tabs>
              <w:jc w:val="center"/>
              <w:rPr>
                <w:rFonts w:cs="Courier New"/>
                <w:szCs w:val="24"/>
              </w:rPr>
            </w:pPr>
            <w:r>
              <w:rPr>
                <w:rFonts w:cs="Courier New"/>
                <w:szCs w:val="24"/>
              </w:rPr>
              <w:t>771</w:t>
            </w:r>
          </w:p>
        </w:tc>
        <w:tc>
          <w:tcPr>
            <w:tcW w:w="2610" w:type="dxa"/>
          </w:tcPr>
          <w:p w:rsidR="009362FB" w:rsidRDefault="00786FD6" w:rsidP="0086102B">
            <w:pPr>
              <w:pStyle w:val="EndnoteText"/>
              <w:widowControl/>
              <w:tabs>
                <w:tab w:val="left" w:pos="-720"/>
              </w:tabs>
              <w:jc w:val="center"/>
              <w:rPr>
                <w:rFonts w:cs="Courier New"/>
                <w:szCs w:val="24"/>
              </w:rPr>
            </w:pPr>
            <w:r>
              <w:rPr>
                <w:rFonts w:cs="Courier New"/>
                <w:szCs w:val="24"/>
              </w:rPr>
              <w:t>$</w:t>
            </w:r>
            <w:r w:rsidR="00E32443">
              <w:rPr>
                <w:rFonts w:cs="Courier New"/>
                <w:szCs w:val="24"/>
              </w:rPr>
              <w:t>283</w:t>
            </w:r>
          </w:p>
        </w:tc>
      </w:tr>
      <w:tr w:rsidR="009362FB" w:rsidTr="00320DAB">
        <w:tc>
          <w:tcPr>
            <w:tcW w:w="2970" w:type="dxa"/>
          </w:tcPr>
          <w:p w:rsidR="009362FB" w:rsidRDefault="00E32443" w:rsidP="00E32443">
            <w:pPr>
              <w:pStyle w:val="EndnoteText"/>
              <w:widowControl/>
              <w:tabs>
                <w:tab w:val="left" w:pos="-720"/>
              </w:tabs>
              <w:rPr>
                <w:rFonts w:cs="Courier New"/>
                <w:szCs w:val="24"/>
              </w:rPr>
            </w:pPr>
            <w:r>
              <w:rPr>
                <w:rFonts w:cs="Courier New"/>
                <w:szCs w:val="24"/>
              </w:rPr>
              <w:t>Request</w:t>
            </w:r>
            <w:r w:rsidR="009362FB">
              <w:rPr>
                <w:rFonts w:cs="Courier New"/>
                <w:szCs w:val="24"/>
              </w:rPr>
              <w:t>ed</w:t>
            </w:r>
          </w:p>
        </w:tc>
        <w:tc>
          <w:tcPr>
            <w:tcW w:w="1530" w:type="dxa"/>
          </w:tcPr>
          <w:p w:rsidR="009362FB" w:rsidRDefault="009362FB" w:rsidP="0086102B">
            <w:pPr>
              <w:pStyle w:val="EndnoteText"/>
              <w:widowControl/>
              <w:tabs>
                <w:tab w:val="left" w:pos="-720"/>
              </w:tabs>
              <w:jc w:val="center"/>
              <w:rPr>
                <w:rFonts w:cs="Courier New"/>
                <w:szCs w:val="24"/>
              </w:rPr>
            </w:pPr>
            <w:r>
              <w:rPr>
                <w:rFonts w:cs="Courier New"/>
                <w:szCs w:val="24"/>
              </w:rPr>
              <w:t>747</w:t>
            </w:r>
          </w:p>
        </w:tc>
        <w:tc>
          <w:tcPr>
            <w:tcW w:w="2430" w:type="dxa"/>
          </w:tcPr>
          <w:p w:rsidR="009362FB" w:rsidRDefault="009362FB" w:rsidP="0086102B">
            <w:pPr>
              <w:pStyle w:val="EndnoteText"/>
              <w:widowControl/>
              <w:tabs>
                <w:tab w:val="left" w:pos="-720"/>
              </w:tabs>
              <w:jc w:val="center"/>
              <w:rPr>
                <w:rFonts w:cs="Courier New"/>
                <w:szCs w:val="24"/>
              </w:rPr>
            </w:pPr>
            <w:r>
              <w:rPr>
                <w:rFonts w:cs="Courier New"/>
                <w:szCs w:val="24"/>
              </w:rPr>
              <w:t>747</w:t>
            </w:r>
          </w:p>
        </w:tc>
        <w:tc>
          <w:tcPr>
            <w:tcW w:w="2610" w:type="dxa"/>
          </w:tcPr>
          <w:p w:rsidR="009362FB" w:rsidRDefault="00786FD6" w:rsidP="0086102B">
            <w:pPr>
              <w:pStyle w:val="EndnoteText"/>
              <w:widowControl/>
              <w:tabs>
                <w:tab w:val="left" w:pos="-720"/>
              </w:tabs>
              <w:jc w:val="center"/>
              <w:rPr>
                <w:rFonts w:cs="Courier New"/>
                <w:szCs w:val="24"/>
              </w:rPr>
            </w:pPr>
            <w:r>
              <w:rPr>
                <w:rFonts w:cs="Courier New"/>
                <w:szCs w:val="24"/>
              </w:rPr>
              <w:t>$52</w:t>
            </w:r>
          </w:p>
        </w:tc>
      </w:tr>
      <w:tr w:rsidR="009362FB" w:rsidTr="00320DAB">
        <w:tc>
          <w:tcPr>
            <w:tcW w:w="2970" w:type="dxa"/>
            <w:vAlign w:val="bottom"/>
          </w:tcPr>
          <w:p w:rsidR="009362FB" w:rsidRDefault="009362FB" w:rsidP="008135E7">
            <w:pPr>
              <w:pStyle w:val="EndnoteText"/>
              <w:widowControl/>
              <w:tabs>
                <w:tab w:val="left" w:pos="-720"/>
              </w:tabs>
              <w:rPr>
                <w:rFonts w:cs="Courier New"/>
                <w:szCs w:val="24"/>
              </w:rPr>
            </w:pPr>
            <w:r>
              <w:rPr>
                <w:rFonts w:cs="Courier New"/>
                <w:szCs w:val="24"/>
              </w:rPr>
              <w:t>Adjustment increase/decrease</w:t>
            </w:r>
          </w:p>
        </w:tc>
        <w:tc>
          <w:tcPr>
            <w:tcW w:w="1530" w:type="dxa"/>
            <w:vAlign w:val="bottom"/>
          </w:tcPr>
          <w:p w:rsidR="009362FB" w:rsidRDefault="009362FB" w:rsidP="00786FD6">
            <w:pPr>
              <w:pStyle w:val="EndnoteText"/>
              <w:widowControl/>
              <w:tabs>
                <w:tab w:val="left" w:pos="-720"/>
              </w:tabs>
              <w:jc w:val="center"/>
              <w:rPr>
                <w:rFonts w:cs="Courier New"/>
                <w:szCs w:val="24"/>
              </w:rPr>
            </w:pPr>
            <w:r>
              <w:rPr>
                <w:rFonts w:cs="Courier New"/>
                <w:szCs w:val="24"/>
              </w:rPr>
              <w:t>+145</w:t>
            </w:r>
          </w:p>
        </w:tc>
        <w:tc>
          <w:tcPr>
            <w:tcW w:w="2430" w:type="dxa"/>
            <w:vAlign w:val="bottom"/>
          </w:tcPr>
          <w:p w:rsidR="009362FB" w:rsidRDefault="009362FB" w:rsidP="00786FD6">
            <w:pPr>
              <w:pStyle w:val="EndnoteText"/>
              <w:widowControl/>
              <w:tabs>
                <w:tab w:val="left" w:pos="-720"/>
              </w:tabs>
              <w:jc w:val="center"/>
              <w:rPr>
                <w:rFonts w:cs="Courier New"/>
                <w:szCs w:val="24"/>
              </w:rPr>
            </w:pPr>
            <w:r>
              <w:rPr>
                <w:rFonts w:cs="Courier New"/>
                <w:szCs w:val="24"/>
              </w:rPr>
              <w:t>-24</w:t>
            </w:r>
          </w:p>
          <w:p w:rsidR="00CA5788" w:rsidRDefault="00CA5788" w:rsidP="00051C82">
            <w:pPr>
              <w:pStyle w:val="EndnoteText"/>
              <w:widowControl/>
              <w:tabs>
                <w:tab w:val="left" w:pos="-720"/>
              </w:tabs>
              <w:jc w:val="center"/>
              <w:rPr>
                <w:rFonts w:cs="Courier New"/>
                <w:szCs w:val="24"/>
              </w:rPr>
            </w:pPr>
            <w:r>
              <w:rPr>
                <w:rFonts w:cs="Courier New"/>
                <w:szCs w:val="24"/>
              </w:rPr>
              <w:t xml:space="preserve">(+145 </w:t>
            </w:r>
            <w:r w:rsidR="00051C82">
              <w:rPr>
                <w:rFonts w:cs="Courier New"/>
                <w:szCs w:val="24"/>
              </w:rPr>
              <w:t>due to</w:t>
            </w:r>
            <w:r>
              <w:rPr>
                <w:rFonts w:cs="Courier New"/>
                <w:szCs w:val="24"/>
              </w:rPr>
              <w:t xml:space="preserve"> increased responses and –169 </w:t>
            </w:r>
            <w:r w:rsidR="00051C82">
              <w:rPr>
                <w:rFonts w:cs="Courier New"/>
                <w:szCs w:val="24"/>
              </w:rPr>
              <w:t>from</w:t>
            </w:r>
            <w:r>
              <w:rPr>
                <w:rFonts w:cs="Courier New"/>
                <w:szCs w:val="24"/>
              </w:rPr>
              <w:t xml:space="preserve"> </w:t>
            </w:r>
            <w:r w:rsidR="00632B2E">
              <w:rPr>
                <w:rFonts w:cs="Courier New"/>
                <w:szCs w:val="24"/>
              </w:rPr>
              <w:t>shorter/</w:t>
            </w:r>
            <w:r>
              <w:rPr>
                <w:rFonts w:cs="Courier New"/>
                <w:szCs w:val="24"/>
              </w:rPr>
              <w:t>easier form)</w:t>
            </w:r>
          </w:p>
        </w:tc>
        <w:tc>
          <w:tcPr>
            <w:tcW w:w="2610" w:type="dxa"/>
            <w:vAlign w:val="bottom"/>
          </w:tcPr>
          <w:p w:rsidR="009362FB" w:rsidRDefault="00786FD6" w:rsidP="00632B2E">
            <w:pPr>
              <w:pStyle w:val="EndnoteText"/>
              <w:widowControl/>
              <w:tabs>
                <w:tab w:val="left" w:pos="-720"/>
              </w:tabs>
              <w:jc w:val="center"/>
              <w:rPr>
                <w:rFonts w:cs="Courier New"/>
                <w:szCs w:val="24"/>
              </w:rPr>
            </w:pPr>
            <w:r>
              <w:rPr>
                <w:rFonts w:cs="Courier New"/>
                <w:szCs w:val="24"/>
              </w:rPr>
              <w:t>-$231</w:t>
            </w:r>
          </w:p>
        </w:tc>
      </w:tr>
    </w:tbl>
    <w:p w:rsidR="00020B69" w:rsidRPr="00312335" w:rsidRDefault="00795594" w:rsidP="00795594">
      <w:pPr>
        <w:pStyle w:val="EndnoteText"/>
        <w:widowControl/>
        <w:tabs>
          <w:tab w:val="left" w:pos="-720"/>
        </w:tabs>
        <w:rPr>
          <w:rFonts w:cs="Courier New"/>
          <w:b/>
        </w:rPr>
      </w:pPr>
      <w:r w:rsidRPr="00312335">
        <w:rPr>
          <w:rFonts w:cs="Courier New"/>
          <w:szCs w:val="24"/>
        </w:rPr>
        <w:tab/>
      </w:r>
      <w:r w:rsidRPr="00312335">
        <w:rPr>
          <w:rFonts w:cs="Courier New"/>
          <w:szCs w:val="24"/>
        </w:rPr>
        <w:tab/>
      </w:r>
      <w:r w:rsidRPr="00312335">
        <w:rPr>
          <w:rFonts w:cs="Courier New"/>
          <w:szCs w:val="24"/>
        </w:rPr>
        <w:tab/>
      </w:r>
      <w:r w:rsidRPr="00312335">
        <w:rPr>
          <w:rFonts w:cs="Courier New"/>
          <w:szCs w:val="24"/>
        </w:rPr>
        <w:tab/>
      </w:r>
    </w:p>
    <w:p w:rsidR="002C245C" w:rsidRPr="003A6CD5" w:rsidRDefault="002C245C" w:rsidP="006E46D7">
      <w:pPr>
        <w:pStyle w:val="EndnoteText"/>
        <w:widowControl/>
        <w:tabs>
          <w:tab w:val="left" w:pos="-720"/>
        </w:tabs>
        <w:ind w:left="720" w:hanging="720"/>
        <w:rPr>
          <w:rFonts w:cs="Courier New"/>
          <w:b/>
          <w:color w:val="000000"/>
        </w:rPr>
      </w:pPr>
      <w:r w:rsidRPr="003A6CD5">
        <w:rPr>
          <w:rFonts w:cs="Courier New"/>
          <w:b/>
          <w:color w:val="000000"/>
        </w:rPr>
        <w:t>16.</w:t>
      </w:r>
      <w:r w:rsidRPr="003A6CD5">
        <w:rPr>
          <w:rFonts w:cs="Courier New"/>
          <w:b/>
          <w:color w:val="000000"/>
        </w:rPr>
        <w:tab/>
        <w:t>STATISTICAL USES AND PUBLICATION OF DATA</w:t>
      </w:r>
    </w:p>
    <w:p w:rsidR="002C245C" w:rsidRPr="003A6CD5" w:rsidRDefault="002C245C" w:rsidP="006E46D7">
      <w:pPr>
        <w:pStyle w:val="EndnoteText"/>
        <w:widowControl/>
        <w:tabs>
          <w:tab w:val="left" w:pos="-720"/>
        </w:tabs>
        <w:ind w:left="720" w:hanging="720"/>
        <w:rPr>
          <w:rFonts w:cs="Courier New"/>
          <w:b/>
          <w:color w:val="000000"/>
        </w:rPr>
      </w:pPr>
    </w:p>
    <w:p w:rsidR="002C245C" w:rsidRPr="003A6CD5" w:rsidRDefault="002C245C" w:rsidP="00CB407F">
      <w:pPr>
        <w:pStyle w:val="EndnoteText"/>
        <w:widowControl/>
        <w:tabs>
          <w:tab w:val="left" w:pos="-720"/>
        </w:tabs>
        <w:rPr>
          <w:rFonts w:cs="Courier New"/>
          <w:color w:val="000000"/>
        </w:rPr>
      </w:pPr>
      <w:r w:rsidRPr="003A6CD5">
        <w:rPr>
          <w:rFonts w:cs="Courier New"/>
          <w:color w:val="000000"/>
        </w:rPr>
        <w:t>OFCCP will not publish the da</w:t>
      </w:r>
      <w:r w:rsidR="00795594">
        <w:rPr>
          <w:rFonts w:cs="Courier New"/>
          <w:color w:val="000000"/>
        </w:rPr>
        <w:t>ta collected as a result of the</w:t>
      </w:r>
      <w:r w:rsidR="00CB407F">
        <w:rPr>
          <w:rFonts w:cs="Courier New"/>
          <w:color w:val="000000"/>
        </w:rPr>
        <w:t xml:space="preserve"> </w:t>
      </w:r>
      <w:r w:rsidRPr="003A6CD5">
        <w:rPr>
          <w:rFonts w:cs="Courier New"/>
          <w:color w:val="000000"/>
        </w:rPr>
        <w:t>items contained in this request as statistical tables.</w:t>
      </w:r>
    </w:p>
    <w:p w:rsidR="002C245C" w:rsidRPr="003A6CD5" w:rsidRDefault="002C245C" w:rsidP="006E46D7">
      <w:pPr>
        <w:pStyle w:val="EndnoteText"/>
        <w:widowControl/>
        <w:tabs>
          <w:tab w:val="left" w:pos="-720"/>
        </w:tabs>
        <w:rPr>
          <w:rFonts w:cs="Courier New"/>
          <w:b/>
          <w:color w:val="000000"/>
        </w:rPr>
      </w:pPr>
    </w:p>
    <w:p w:rsidR="002C245C" w:rsidRPr="003A6CD5" w:rsidRDefault="002C245C" w:rsidP="004E47F7">
      <w:pPr>
        <w:pStyle w:val="EndnoteText"/>
        <w:widowControl/>
        <w:tabs>
          <w:tab w:val="left" w:pos="-720"/>
        </w:tabs>
        <w:rPr>
          <w:rFonts w:cs="Courier New"/>
          <w:b/>
          <w:color w:val="000000"/>
        </w:rPr>
      </w:pPr>
      <w:r w:rsidRPr="003A6CD5">
        <w:rPr>
          <w:rFonts w:cs="Courier New"/>
          <w:b/>
          <w:color w:val="000000"/>
        </w:rPr>
        <w:lastRenderedPageBreak/>
        <w:t>17.</w:t>
      </w:r>
      <w:r w:rsidRPr="003A6CD5">
        <w:rPr>
          <w:rFonts w:cs="Courier New"/>
          <w:b/>
          <w:color w:val="000000"/>
        </w:rPr>
        <w:tab/>
        <w:t xml:space="preserve">APPROVAL TO NOT DISPLAY THE EXPIRATION DATE </w:t>
      </w:r>
    </w:p>
    <w:p w:rsidR="002C245C" w:rsidRPr="003A6CD5" w:rsidRDefault="002C245C" w:rsidP="004E47F7">
      <w:pPr>
        <w:pStyle w:val="EndnoteText"/>
        <w:widowControl/>
        <w:tabs>
          <w:tab w:val="left" w:pos="-720"/>
        </w:tabs>
        <w:rPr>
          <w:rFonts w:cs="Courier New"/>
          <w:b/>
          <w:color w:val="000000"/>
        </w:rPr>
      </w:pPr>
    </w:p>
    <w:p w:rsidR="002C245C" w:rsidRDefault="002C245C" w:rsidP="00B925DE">
      <w:pPr>
        <w:tabs>
          <w:tab w:val="left" w:pos="-720"/>
        </w:tabs>
        <w:outlineLvl w:val="0"/>
        <w:rPr>
          <w:rFonts w:ascii="Courier New" w:hAnsi="Courier New" w:cs="Courier New"/>
        </w:rPr>
      </w:pPr>
      <w:r w:rsidRPr="003A6CD5">
        <w:rPr>
          <w:rFonts w:ascii="Courier New" w:hAnsi="Courier New" w:cs="Courier New"/>
        </w:rPr>
        <w:t>OFCCP does not seek approval to not display the expiration date.</w:t>
      </w:r>
    </w:p>
    <w:p w:rsidR="00425998" w:rsidRDefault="00425998" w:rsidP="004E47F7">
      <w:pPr>
        <w:tabs>
          <w:tab w:val="left" w:pos="-720"/>
        </w:tabs>
        <w:rPr>
          <w:rFonts w:ascii="Courier New" w:hAnsi="Courier New" w:cs="Courier New"/>
        </w:rPr>
      </w:pPr>
    </w:p>
    <w:p w:rsidR="00475559" w:rsidRDefault="00475559" w:rsidP="004E47F7">
      <w:pPr>
        <w:tabs>
          <w:tab w:val="left" w:pos="-720"/>
        </w:tabs>
        <w:rPr>
          <w:rFonts w:ascii="Courier New" w:hAnsi="Courier New" w:cs="Courier New"/>
        </w:rPr>
      </w:pPr>
    </w:p>
    <w:p w:rsidR="00475559" w:rsidRPr="003A6CD5" w:rsidRDefault="00475559" w:rsidP="004E47F7">
      <w:pPr>
        <w:tabs>
          <w:tab w:val="left" w:pos="-720"/>
        </w:tabs>
        <w:rPr>
          <w:rFonts w:ascii="Courier New" w:hAnsi="Courier New" w:cs="Courier New"/>
        </w:rPr>
      </w:pPr>
    </w:p>
    <w:p w:rsidR="00020B69" w:rsidRPr="00312335" w:rsidRDefault="00020B69" w:rsidP="004E47F7">
      <w:pPr>
        <w:rPr>
          <w:rFonts w:ascii="Courier New" w:eastAsia="Times New Roman" w:hAnsi="Courier New" w:cs="Courier New"/>
          <w:b/>
          <w:color w:val="auto"/>
          <w:szCs w:val="24"/>
        </w:rPr>
      </w:pPr>
      <w:r w:rsidRPr="00312335">
        <w:rPr>
          <w:rFonts w:ascii="Courier New" w:eastAsia="Times New Roman" w:hAnsi="Courier New" w:cs="Courier New"/>
          <w:b/>
          <w:color w:val="auto"/>
          <w:szCs w:val="24"/>
        </w:rPr>
        <w:t>18. EXCEPTION TO THE CERTIFICATION STATEMENT</w:t>
      </w:r>
    </w:p>
    <w:p w:rsidR="004E47F7" w:rsidRDefault="004E47F7" w:rsidP="004E47F7">
      <w:pPr>
        <w:tabs>
          <w:tab w:val="left" w:pos="-720"/>
          <w:tab w:val="center" w:pos="5680"/>
        </w:tabs>
        <w:ind w:right="994"/>
        <w:rPr>
          <w:rFonts w:ascii="Courier New" w:hAnsi="Courier New" w:cs="Courier New"/>
          <w:color w:val="auto"/>
        </w:rPr>
      </w:pPr>
    </w:p>
    <w:p w:rsidR="00020B69" w:rsidRDefault="00020B69" w:rsidP="004E47F7">
      <w:pPr>
        <w:tabs>
          <w:tab w:val="left" w:pos="-720"/>
          <w:tab w:val="center" w:pos="5680"/>
        </w:tabs>
        <w:ind w:right="994"/>
        <w:rPr>
          <w:rFonts w:ascii="Courier New" w:hAnsi="Courier New" w:cs="Courier New"/>
          <w:color w:val="auto"/>
        </w:rPr>
      </w:pPr>
      <w:r w:rsidRPr="00312335">
        <w:rPr>
          <w:rFonts w:ascii="Courier New" w:hAnsi="Courier New" w:cs="Courier New"/>
          <w:color w:val="auto"/>
        </w:rPr>
        <w:t>There are no exceptions to the certification statement.</w:t>
      </w:r>
    </w:p>
    <w:p w:rsidR="00051C82" w:rsidRDefault="00051C82" w:rsidP="004E47F7">
      <w:pPr>
        <w:tabs>
          <w:tab w:val="left" w:pos="-720"/>
          <w:tab w:val="center" w:pos="5680"/>
        </w:tabs>
        <w:ind w:right="994"/>
        <w:rPr>
          <w:rFonts w:ascii="Courier New" w:hAnsi="Courier New" w:cs="Courier New"/>
          <w:color w:val="auto"/>
        </w:rPr>
      </w:pPr>
    </w:p>
    <w:p w:rsidR="00051C82" w:rsidRPr="00425998" w:rsidRDefault="00051C82" w:rsidP="00425998">
      <w:pPr>
        <w:tabs>
          <w:tab w:val="left" w:pos="-720"/>
          <w:tab w:val="left" w:pos="720"/>
          <w:tab w:val="center" w:pos="5680"/>
        </w:tabs>
        <w:ind w:right="994"/>
        <w:rPr>
          <w:rFonts w:ascii="Courier New" w:hAnsi="Courier New" w:cs="Courier New"/>
          <w:b/>
          <w:color w:val="auto"/>
        </w:rPr>
      </w:pPr>
      <w:r w:rsidRPr="00425998">
        <w:rPr>
          <w:rFonts w:ascii="Courier New" w:hAnsi="Courier New" w:cs="Courier New"/>
          <w:b/>
          <w:color w:val="auto"/>
        </w:rPr>
        <w:t>B</w:t>
      </w:r>
      <w:r w:rsidR="00425998">
        <w:rPr>
          <w:rFonts w:ascii="Courier New" w:hAnsi="Courier New" w:cs="Courier New"/>
          <w:b/>
          <w:color w:val="auto"/>
        </w:rPr>
        <w:tab/>
      </w:r>
      <w:r w:rsidRPr="00425998">
        <w:rPr>
          <w:rFonts w:ascii="Courier New" w:hAnsi="Courier New" w:cs="Courier New"/>
          <w:b/>
          <w:color w:val="auto"/>
          <w:u w:val="single"/>
        </w:rPr>
        <w:t>Statistical Methods</w:t>
      </w:r>
    </w:p>
    <w:p w:rsidR="00051C82" w:rsidRDefault="00051C82" w:rsidP="004E47F7">
      <w:pPr>
        <w:tabs>
          <w:tab w:val="left" w:pos="-720"/>
          <w:tab w:val="center" w:pos="5680"/>
        </w:tabs>
        <w:ind w:right="994"/>
        <w:rPr>
          <w:rFonts w:ascii="Courier New" w:hAnsi="Courier New" w:cs="Courier New"/>
          <w:color w:val="auto"/>
        </w:rPr>
      </w:pPr>
    </w:p>
    <w:p w:rsidR="002C245C" w:rsidRPr="00312335" w:rsidRDefault="00051C82" w:rsidP="00320DAB">
      <w:pPr>
        <w:tabs>
          <w:tab w:val="left" w:pos="-720"/>
          <w:tab w:val="center" w:pos="5680"/>
        </w:tabs>
        <w:ind w:right="994"/>
        <w:rPr>
          <w:rFonts w:cs="Courier New"/>
          <w:b/>
        </w:rPr>
      </w:pPr>
      <w:r>
        <w:rPr>
          <w:rFonts w:ascii="Courier New" w:hAnsi="Courier New" w:cs="Courier New"/>
          <w:color w:val="auto"/>
        </w:rPr>
        <w:t>This information collection does not employ statistical methods.</w:t>
      </w:r>
    </w:p>
    <w:sectPr w:rsidR="002C245C" w:rsidRPr="00312335" w:rsidSect="00B35F7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144" w:rsidRDefault="00700144" w:rsidP="00B35F76">
      <w:r>
        <w:separator/>
      </w:r>
    </w:p>
  </w:endnote>
  <w:endnote w:type="continuationSeparator" w:id="0">
    <w:p w:rsidR="00700144" w:rsidRDefault="00700144" w:rsidP="00B35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ACC" w:rsidRPr="00600E44" w:rsidRDefault="00815ACC">
    <w:pPr>
      <w:pStyle w:val="Footer"/>
      <w:jc w:val="center"/>
      <w:rPr>
        <w:rFonts w:ascii="Courier New" w:hAnsi="Courier New" w:cs="Courier New"/>
      </w:rPr>
    </w:pPr>
    <w:r>
      <w:fldChar w:fldCharType="begin"/>
    </w:r>
    <w:r>
      <w:instrText xml:space="preserve"> PAGE   \* MERGEFORMAT </w:instrText>
    </w:r>
    <w:r>
      <w:fldChar w:fldCharType="separate"/>
    </w:r>
    <w:r w:rsidR="001A7D86" w:rsidRPr="001A7D86">
      <w:rPr>
        <w:rFonts w:ascii="Courier New" w:hAnsi="Courier New" w:cs="Courier New"/>
        <w:noProof/>
      </w:rPr>
      <w:t>4</w:t>
    </w:r>
    <w:r>
      <w:rPr>
        <w:rFonts w:ascii="Courier New" w:hAnsi="Courier New" w:cs="Courier New"/>
        <w:noProof/>
      </w:rPr>
      <w:fldChar w:fldCharType="end"/>
    </w:r>
  </w:p>
  <w:p w:rsidR="00815ACC" w:rsidRDefault="00815A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144" w:rsidRDefault="00700144" w:rsidP="00B35F76">
      <w:r>
        <w:separator/>
      </w:r>
    </w:p>
  </w:footnote>
  <w:footnote w:type="continuationSeparator" w:id="0">
    <w:p w:rsidR="00700144" w:rsidRDefault="00700144" w:rsidP="00B35F76">
      <w:r>
        <w:continuationSeparator/>
      </w:r>
    </w:p>
  </w:footnote>
  <w:footnote w:id="1">
    <w:p w:rsidR="00815ACC" w:rsidRDefault="00815ACC">
      <w:pPr>
        <w:pStyle w:val="FootnoteText"/>
      </w:pPr>
      <w:r>
        <w:rPr>
          <w:rStyle w:val="FootnoteReference"/>
        </w:rPr>
        <w:footnoteRef/>
      </w:r>
      <w:r>
        <w:t xml:space="preserve"> </w:t>
      </w:r>
      <w:r w:rsidRPr="003D4E06">
        <w:rPr>
          <w:rFonts w:ascii="Courier New" w:eastAsia="Times New Roman" w:hAnsi="Courier New" w:cs="Courier New"/>
          <w:color w:val="0A0A0A"/>
        </w:rPr>
        <w:t>The term Federal contractor includes subcontractor</w:t>
      </w:r>
      <w:r w:rsidR="00AA0EDF">
        <w:rPr>
          <w:rFonts w:ascii="Courier New" w:eastAsia="Times New Roman" w:hAnsi="Courier New" w:cs="Courier New"/>
          <w:color w:val="0A0A0A"/>
        </w:rPr>
        <w:t>s and federally-</w:t>
      </w:r>
      <w:r w:rsidRPr="003D4E06">
        <w:rPr>
          <w:rFonts w:ascii="Courier New" w:eastAsia="Times New Roman" w:hAnsi="Courier New" w:cs="Courier New"/>
          <w:color w:val="0A0A0A"/>
        </w:rPr>
        <w:t>assisted construction contractors and subcontractors.</w:t>
      </w:r>
    </w:p>
  </w:footnote>
  <w:footnote w:id="2">
    <w:p w:rsidR="00815ACC" w:rsidRPr="0073500A" w:rsidRDefault="00815ACC" w:rsidP="0086102B">
      <w:pPr>
        <w:ind w:right="256"/>
        <w:rPr>
          <w:rFonts w:ascii="Courier New" w:hAnsi="Courier New" w:cs="Courier New"/>
        </w:rPr>
      </w:pPr>
      <w:r w:rsidRPr="0073500A">
        <w:rPr>
          <w:rStyle w:val="FootnoteReference"/>
          <w:rFonts w:ascii="Courier New" w:hAnsi="Courier New" w:cs="Courier New"/>
          <w:sz w:val="20"/>
          <w:szCs w:val="20"/>
        </w:rPr>
        <w:footnoteRef/>
      </w:r>
      <w:r w:rsidRPr="0073500A">
        <w:rPr>
          <w:rFonts w:ascii="Courier New" w:hAnsi="Courier New" w:cs="Courier New"/>
          <w:sz w:val="20"/>
          <w:szCs w:val="20"/>
        </w:rPr>
        <w:t xml:space="preserve"> </w:t>
      </w:r>
      <w:r w:rsidRPr="0073500A">
        <w:rPr>
          <w:rFonts w:ascii="Courier New" w:eastAsia="Times New Roman" w:hAnsi="Courier New" w:cs="Courier New"/>
          <w:color w:val="0A0A0A"/>
          <w:sz w:val="20"/>
          <w:szCs w:val="20"/>
        </w:rPr>
        <w:t>The</w:t>
      </w:r>
      <w:r w:rsidRPr="0073500A">
        <w:rPr>
          <w:rFonts w:ascii="Courier New" w:eastAsia="Times New Roman" w:hAnsi="Courier New" w:cs="Courier New"/>
          <w:color w:val="0A0A0A"/>
          <w:spacing w:val="3"/>
          <w:sz w:val="20"/>
          <w:szCs w:val="20"/>
        </w:rPr>
        <w:t xml:space="preserve"> </w:t>
      </w:r>
      <w:r w:rsidRPr="0073500A">
        <w:rPr>
          <w:rFonts w:ascii="Courier New" w:eastAsia="Times New Roman" w:hAnsi="Courier New" w:cs="Courier New"/>
          <w:color w:val="0A0A0A"/>
          <w:sz w:val="20"/>
          <w:szCs w:val="20"/>
        </w:rPr>
        <w:t>authority</w:t>
      </w:r>
      <w:r w:rsidRPr="0073500A">
        <w:rPr>
          <w:rFonts w:ascii="Courier New" w:eastAsia="Times New Roman" w:hAnsi="Courier New" w:cs="Courier New"/>
          <w:color w:val="0A0A0A"/>
          <w:spacing w:val="15"/>
          <w:sz w:val="20"/>
          <w:szCs w:val="20"/>
        </w:rPr>
        <w:t xml:space="preserve"> </w:t>
      </w:r>
      <w:r w:rsidRPr="0073500A">
        <w:rPr>
          <w:rFonts w:ascii="Courier New" w:eastAsia="Times New Roman" w:hAnsi="Courier New" w:cs="Courier New"/>
          <w:color w:val="0A0A0A"/>
          <w:sz w:val="20"/>
          <w:szCs w:val="20"/>
        </w:rPr>
        <w:t>for</w:t>
      </w:r>
      <w:r w:rsidRPr="0073500A">
        <w:rPr>
          <w:rFonts w:ascii="Courier New" w:eastAsia="Times New Roman" w:hAnsi="Courier New" w:cs="Courier New"/>
          <w:color w:val="0A0A0A"/>
          <w:spacing w:val="6"/>
          <w:sz w:val="20"/>
          <w:szCs w:val="20"/>
        </w:rPr>
        <w:t xml:space="preserve"> </w:t>
      </w:r>
      <w:r w:rsidRPr="0073500A">
        <w:rPr>
          <w:rFonts w:ascii="Courier New" w:eastAsia="Times New Roman" w:hAnsi="Courier New" w:cs="Courier New"/>
          <w:color w:val="0A0A0A"/>
          <w:sz w:val="20"/>
          <w:szCs w:val="20"/>
        </w:rPr>
        <w:t>collection</w:t>
      </w:r>
      <w:r w:rsidRPr="0073500A">
        <w:rPr>
          <w:rFonts w:ascii="Courier New" w:eastAsia="Times New Roman" w:hAnsi="Courier New" w:cs="Courier New"/>
          <w:color w:val="0A0A0A"/>
          <w:spacing w:val="-2"/>
          <w:sz w:val="20"/>
          <w:szCs w:val="20"/>
        </w:rPr>
        <w:t xml:space="preserve"> </w:t>
      </w:r>
      <w:r w:rsidRPr="0073500A">
        <w:rPr>
          <w:rFonts w:ascii="Courier New" w:eastAsia="Times New Roman" w:hAnsi="Courier New" w:cs="Courier New"/>
          <w:color w:val="0A0A0A"/>
          <w:sz w:val="20"/>
          <w:szCs w:val="20"/>
        </w:rPr>
        <w:t>of</w:t>
      </w:r>
      <w:r w:rsidRPr="0073500A">
        <w:rPr>
          <w:rFonts w:ascii="Courier New" w:eastAsia="Times New Roman" w:hAnsi="Courier New" w:cs="Courier New"/>
          <w:color w:val="0A0A0A"/>
          <w:spacing w:val="-5"/>
          <w:sz w:val="20"/>
          <w:szCs w:val="20"/>
        </w:rPr>
        <w:t xml:space="preserve"> </w:t>
      </w:r>
      <w:r w:rsidRPr="0073500A">
        <w:rPr>
          <w:rFonts w:ascii="Courier New" w:eastAsia="Times New Roman" w:hAnsi="Courier New" w:cs="Courier New"/>
          <w:color w:val="0A0A0A"/>
          <w:sz w:val="20"/>
          <w:szCs w:val="20"/>
        </w:rPr>
        <w:t>complaint information</w:t>
      </w:r>
      <w:r w:rsidRPr="0073500A">
        <w:rPr>
          <w:rFonts w:ascii="Courier New" w:eastAsia="Times New Roman" w:hAnsi="Courier New" w:cs="Courier New"/>
          <w:color w:val="0A0A0A"/>
          <w:spacing w:val="-1"/>
          <w:sz w:val="20"/>
          <w:szCs w:val="20"/>
        </w:rPr>
        <w:t xml:space="preserve"> </w:t>
      </w:r>
      <w:r w:rsidRPr="0073500A">
        <w:rPr>
          <w:rFonts w:ascii="Courier New" w:eastAsia="Times New Roman" w:hAnsi="Courier New" w:cs="Courier New"/>
          <w:color w:val="0A0A0A"/>
          <w:sz w:val="20"/>
          <w:szCs w:val="20"/>
        </w:rPr>
        <w:t>is</w:t>
      </w:r>
      <w:r w:rsidRPr="0073500A">
        <w:rPr>
          <w:rFonts w:ascii="Courier New" w:eastAsia="Times New Roman" w:hAnsi="Courier New" w:cs="Courier New"/>
          <w:color w:val="0A0A0A"/>
          <w:spacing w:val="-5"/>
          <w:sz w:val="20"/>
          <w:szCs w:val="20"/>
        </w:rPr>
        <w:t xml:space="preserve"> </w:t>
      </w:r>
      <w:r w:rsidRPr="0073500A">
        <w:rPr>
          <w:rFonts w:ascii="Courier New" w:eastAsia="Times New Roman" w:hAnsi="Courier New" w:cs="Courier New"/>
          <w:color w:val="0A0A0A"/>
          <w:sz w:val="20"/>
          <w:szCs w:val="20"/>
        </w:rPr>
        <w:t>Section</w:t>
      </w:r>
      <w:r w:rsidRPr="0073500A">
        <w:rPr>
          <w:rFonts w:ascii="Courier New" w:eastAsia="Times New Roman" w:hAnsi="Courier New" w:cs="Courier New"/>
          <w:color w:val="0A0A0A"/>
          <w:spacing w:val="1"/>
          <w:sz w:val="20"/>
          <w:szCs w:val="20"/>
        </w:rPr>
        <w:t xml:space="preserve"> </w:t>
      </w:r>
      <w:r w:rsidRPr="0073500A">
        <w:rPr>
          <w:rFonts w:ascii="Courier New" w:eastAsia="Times New Roman" w:hAnsi="Courier New" w:cs="Courier New"/>
          <w:color w:val="0A0A0A"/>
          <w:sz w:val="20"/>
          <w:szCs w:val="20"/>
        </w:rPr>
        <w:t>206</w:t>
      </w:r>
      <w:r w:rsidRPr="0073500A">
        <w:rPr>
          <w:rFonts w:ascii="Courier New" w:eastAsia="Times New Roman" w:hAnsi="Courier New" w:cs="Courier New"/>
          <w:color w:val="0A0A0A"/>
          <w:spacing w:val="-5"/>
          <w:sz w:val="20"/>
          <w:szCs w:val="20"/>
        </w:rPr>
        <w:t xml:space="preserve"> </w:t>
      </w:r>
      <w:r w:rsidRPr="0073500A">
        <w:rPr>
          <w:rFonts w:ascii="Courier New" w:eastAsia="Times New Roman" w:hAnsi="Courier New" w:cs="Courier New"/>
          <w:color w:val="0A0A0A"/>
          <w:sz w:val="20"/>
          <w:szCs w:val="20"/>
        </w:rPr>
        <w:t>(b)</w:t>
      </w:r>
      <w:r w:rsidRPr="0073500A">
        <w:rPr>
          <w:rFonts w:ascii="Courier New" w:eastAsia="Times New Roman" w:hAnsi="Courier New" w:cs="Courier New"/>
          <w:color w:val="0A0A0A"/>
          <w:spacing w:val="-10"/>
          <w:sz w:val="20"/>
          <w:szCs w:val="20"/>
        </w:rPr>
        <w:t xml:space="preserve"> </w:t>
      </w:r>
      <w:r w:rsidRPr="0073500A">
        <w:rPr>
          <w:rFonts w:ascii="Courier New" w:eastAsia="Times New Roman" w:hAnsi="Courier New" w:cs="Courier New"/>
          <w:color w:val="0A0A0A"/>
          <w:sz w:val="20"/>
          <w:szCs w:val="20"/>
        </w:rPr>
        <w:t>of the</w:t>
      </w:r>
      <w:r w:rsidRPr="0073500A">
        <w:rPr>
          <w:rFonts w:ascii="Courier New" w:eastAsia="Times New Roman" w:hAnsi="Courier New" w:cs="Courier New"/>
          <w:color w:val="0A0A0A"/>
          <w:spacing w:val="-7"/>
          <w:sz w:val="20"/>
          <w:szCs w:val="20"/>
        </w:rPr>
        <w:t xml:space="preserve"> </w:t>
      </w:r>
      <w:r w:rsidRPr="0073500A">
        <w:rPr>
          <w:rFonts w:ascii="Courier New" w:eastAsia="Times New Roman" w:hAnsi="Courier New" w:cs="Courier New"/>
          <w:color w:val="0A0A0A"/>
          <w:sz w:val="20"/>
          <w:szCs w:val="20"/>
        </w:rPr>
        <w:t>Executive</w:t>
      </w:r>
      <w:r w:rsidRPr="0073500A">
        <w:rPr>
          <w:rFonts w:ascii="Courier New" w:eastAsia="Times New Roman" w:hAnsi="Courier New" w:cs="Courier New"/>
          <w:color w:val="0A0A0A"/>
          <w:spacing w:val="9"/>
          <w:sz w:val="20"/>
          <w:szCs w:val="20"/>
        </w:rPr>
        <w:t xml:space="preserve"> </w:t>
      </w:r>
      <w:r w:rsidRPr="0073500A">
        <w:rPr>
          <w:rFonts w:ascii="Courier New" w:eastAsia="Times New Roman" w:hAnsi="Courier New" w:cs="Courier New"/>
          <w:color w:val="0A0A0A"/>
          <w:w w:val="101"/>
          <w:sz w:val="20"/>
          <w:szCs w:val="20"/>
        </w:rPr>
        <w:t>Orde</w:t>
      </w:r>
      <w:r w:rsidRPr="0073500A">
        <w:rPr>
          <w:rFonts w:ascii="Courier New" w:eastAsia="Times New Roman" w:hAnsi="Courier New" w:cs="Courier New"/>
          <w:color w:val="0A0A0A"/>
          <w:spacing w:val="-1"/>
          <w:w w:val="102"/>
          <w:sz w:val="20"/>
          <w:szCs w:val="20"/>
        </w:rPr>
        <w:t>r</w:t>
      </w:r>
      <w:r w:rsidRPr="0073500A">
        <w:rPr>
          <w:rFonts w:ascii="Courier New" w:eastAsia="Times New Roman" w:hAnsi="Courier New" w:cs="Courier New"/>
          <w:color w:val="232323"/>
          <w:w w:val="129"/>
          <w:sz w:val="20"/>
          <w:szCs w:val="20"/>
        </w:rPr>
        <w:t>.</w:t>
      </w:r>
      <w:r w:rsidRPr="0073500A">
        <w:rPr>
          <w:rFonts w:ascii="Courier New" w:eastAsia="Times New Roman" w:hAnsi="Courier New" w:cs="Courier New"/>
          <w:color w:val="232323"/>
          <w:sz w:val="20"/>
          <w:szCs w:val="20"/>
        </w:rPr>
        <w:t xml:space="preserve"> </w:t>
      </w:r>
      <w:r w:rsidRPr="0073500A">
        <w:rPr>
          <w:rFonts w:ascii="Courier New" w:eastAsia="Times New Roman" w:hAnsi="Courier New" w:cs="Courier New"/>
          <w:color w:val="232323"/>
          <w:spacing w:val="-20"/>
          <w:sz w:val="20"/>
          <w:szCs w:val="20"/>
        </w:rPr>
        <w:t xml:space="preserve"> </w:t>
      </w:r>
      <w:r w:rsidRPr="0073500A">
        <w:rPr>
          <w:rFonts w:ascii="Courier New" w:eastAsia="Times New Roman" w:hAnsi="Courier New" w:cs="Courier New"/>
          <w:color w:val="0A0A0A"/>
          <w:sz w:val="20"/>
          <w:szCs w:val="20"/>
        </w:rPr>
        <w:t>The</w:t>
      </w:r>
      <w:r w:rsidRPr="0073500A">
        <w:rPr>
          <w:rFonts w:ascii="Courier New" w:eastAsia="Times New Roman" w:hAnsi="Courier New" w:cs="Courier New"/>
          <w:color w:val="0A0A0A"/>
          <w:spacing w:val="-2"/>
          <w:sz w:val="20"/>
          <w:szCs w:val="20"/>
        </w:rPr>
        <w:t xml:space="preserve"> </w:t>
      </w:r>
      <w:r w:rsidRPr="0073500A">
        <w:rPr>
          <w:rFonts w:ascii="Courier New" w:eastAsia="Times New Roman" w:hAnsi="Courier New" w:cs="Courier New"/>
          <w:color w:val="0A0A0A"/>
          <w:sz w:val="20"/>
          <w:szCs w:val="20"/>
        </w:rPr>
        <w:t>implementing</w:t>
      </w:r>
      <w:r w:rsidRPr="0073500A">
        <w:rPr>
          <w:rFonts w:ascii="Courier New" w:eastAsia="Times New Roman" w:hAnsi="Courier New" w:cs="Courier New"/>
          <w:color w:val="0A0A0A"/>
          <w:spacing w:val="-12"/>
          <w:sz w:val="20"/>
          <w:szCs w:val="20"/>
        </w:rPr>
        <w:t xml:space="preserve"> </w:t>
      </w:r>
      <w:r w:rsidRPr="0073500A">
        <w:rPr>
          <w:rFonts w:ascii="Courier New" w:eastAsia="Times New Roman" w:hAnsi="Courier New" w:cs="Courier New"/>
          <w:color w:val="0A0A0A"/>
          <w:sz w:val="20"/>
          <w:szCs w:val="20"/>
        </w:rPr>
        <w:t>regulations</w:t>
      </w:r>
      <w:r w:rsidRPr="0073500A">
        <w:rPr>
          <w:rFonts w:ascii="Courier New" w:eastAsia="Times New Roman" w:hAnsi="Courier New" w:cs="Courier New"/>
          <w:color w:val="0A0A0A"/>
          <w:spacing w:val="2"/>
          <w:sz w:val="20"/>
          <w:szCs w:val="20"/>
        </w:rPr>
        <w:t xml:space="preserve"> </w:t>
      </w:r>
      <w:r w:rsidRPr="0073500A">
        <w:rPr>
          <w:rFonts w:ascii="Courier New" w:eastAsia="Times New Roman" w:hAnsi="Courier New" w:cs="Courier New"/>
          <w:color w:val="0A0A0A"/>
          <w:sz w:val="20"/>
          <w:szCs w:val="20"/>
        </w:rPr>
        <w:t>which</w:t>
      </w:r>
      <w:r w:rsidRPr="0073500A">
        <w:rPr>
          <w:rFonts w:ascii="Courier New" w:eastAsia="Times New Roman" w:hAnsi="Courier New" w:cs="Courier New"/>
          <w:color w:val="0A0A0A"/>
          <w:spacing w:val="1"/>
          <w:sz w:val="20"/>
          <w:szCs w:val="20"/>
        </w:rPr>
        <w:t xml:space="preserve"> </w:t>
      </w:r>
      <w:r w:rsidRPr="0073500A">
        <w:rPr>
          <w:rFonts w:ascii="Courier New" w:eastAsia="Times New Roman" w:hAnsi="Courier New" w:cs="Courier New"/>
          <w:color w:val="0A0A0A"/>
          <w:sz w:val="20"/>
          <w:szCs w:val="20"/>
        </w:rPr>
        <w:t>specify</w:t>
      </w:r>
      <w:r w:rsidRPr="0073500A">
        <w:rPr>
          <w:rFonts w:ascii="Courier New" w:eastAsia="Times New Roman" w:hAnsi="Courier New" w:cs="Courier New"/>
          <w:color w:val="0A0A0A"/>
          <w:spacing w:val="-8"/>
          <w:sz w:val="20"/>
          <w:szCs w:val="20"/>
        </w:rPr>
        <w:t xml:space="preserve"> </w:t>
      </w:r>
      <w:r w:rsidRPr="0073500A">
        <w:rPr>
          <w:rFonts w:ascii="Courier New" w:eastAsia="Times New Roman" w:hAnsi="Courier New" w:cs="Courier New"/>
          <w:color w:val="0A0A0A"/>
          <w:sz w:val="20"/>
          <w:szCs w:val="20"/>
        </w:rPr>
        <w:t>the content</w:t>
      </w:r>
      <w:r w:rsidRPr="0073500A">
        <w:rPr>
          <w:rFonts w:ascii="Courier New" w:eastAsia="Times New Roman" w:hAnsi="Courier New" w:cs="Courier New"/>
          <w:color w:val="0A0A0A"/>
          <w:spacing w:val="6"/>
          <w:sz w:val="20"/>
          <w:szCs w:val="20"/>
        </w:rPr>
        <w:t xml:space="preserve"> </w:t>
      </w:r>
      <w:r w:rsidRPr="0073500A">
        <w:rPr>
          <w:rFonts w:ascii="Courier New" w:eastAsia="Times New Roman" w:hAnsi="Courier New" w:cs="Courier New"/>
          <w:color w:val="0A0A0A"/>
          <w:w w:val="114"/>
          <w:sz w:val="20"/>
          <w:szCs w:val="20"/>
        </w:rPr>
        <w:t>of this</w:t>
      </w:r>
      <w:r w:rsidRPr="0073500A">
        <w:rPr>
          <w:rFonts w:ascii="Courier New" w:eastAsia="Times New Roman" w:hAnsi="Courier New" w:cs="Courier New"/>
          <w:color w:val="0A0A0A"/>
          <w:spacing w:val="-13"/>
          <w:w w:val="114"/>
          <w:sz w:val="20"/>
          <w:szCs w:val="20"/>
        </w:rPr>
        <w:t xml:space="preserve"> </w:t>
      </w:r>
      <w:r w:rsidRPr="0073500A">
        <w:rPr>
          <w:rFonts w:ascii="Courier New" w:eastAsia="Times New Roman" w:hAnsi="Courier New" w:cs="Courier New"/>
          <w:color w:val="0A0A0A"/>
          <w:sz w:val="20"/>
          <w:szCs w:val="20"/>
        </w:rPr>
        <w:t>information</w:t>
      </w:r>
      <w:r w:rsidRPr="0073500A">
        <w:rPr>
          <w:rFonts w:ascii="Courier New" w:eastAsia="Times New Roman" w:hAnsi="Courier New" w:cs="Courier New"/>
          <w:color w:val="0A0A0A"/>
          <w:spacing w:val="-2"/>
          <w:sz w:val="20"/>
          <w:szCs w:val="20"/>
        </w:rPr>
        <w:t xml:space="preserve"> </w:t>
      </w:r>
      <w:r w:rsidRPr="0073500A">
        <w:rPr>
          <w:rFonts w:ascii="Courier New" w:eastAsia="Times New Roman" w:hAnsi="Courier New" w:cs="Courier New"/>
          <w:color w:val="0A0A0A"/>
          <w:sz w:val="20"/>
          <w:szCs w:val="20"/>
        </w:rPr>
        <w:t>collection</w:t>
      </w:r>
      <w:r w:rsidRPr="0073500A">
        <w:rPr>
          <w:rFonts w:ascii="Courier New" w:eastAsia="Times New Roman" w:hAnsi="Courier New" w:cs="Courier New"/>
          <w:color w:val="0A0A0A"/>
          <w:spacing w:val="-6"/>
          <w:sz w:val="20"/>
          <w:szCs w:val="20"/>
        </w:rPr>
        <w:t xml:space="preserve"> </w:t>
      </w:r>
      <w:r w:rsidRPr="0073500A">
        <w:rPr>
          <w:rFonts w:ascii="Courier New" w:eastAsia="Times New Roman" w:hAnsi="Courier New" w:cs="Courier New"/>
          <w:color w:val="0A0A0A"/>
          <w:sz w:val="20"/>
          <w:szCs w:val="20"/>
        </w:rPr>
        <w:t>are</w:t>
      </w:r>
      <w:r w:rsidRPr="0073500A">
        <w:rPr>
          <w:rFonts w:ascii="Courier New" w:eastAsia="Times New Roman" w:hAnsi="Courier New" w:cs="Courier New"/>
          <w:color w:val="0A0A0A"/>
          <w:spacing w:val="2"/>
          <w:sz w:val="20"/>
          <w:szCs w:val="20"/>
        </w:rPr>
        <w:t xml:space="preserve"> </w:t>
      </w:r>
      <w:r w:rsidRPr="0073500A">
        <w:rPr>
          <w:rFonts w:ascii="Courier New" w:eastAsia="Times New Roman" w:hAnsi="Courier New" w:cs="Courier New"/>
          <w:color w:val="0A0A0A"/>
          <w:sz w:val="20"/>
          <w:szCs w:val="20"/>
        </w:rPr>
        <w:t>found</w:t>
      </w:r>
      <w:r w:rsidRPr="0073500A">
        <w:rPr>
          <w:rFonts w:ascii="Courier New" w:eastAsia="Times New Roman" w:hAnsi="Courier New" w:cs="Courier New"/>
          <w:color w:val="0A0A0A"/>
          <w:spacing w:val="5"/>
          <w:sz w:val="20"/>
          <w:szCs w:val="20"/>
        </w:rPr>
        <w:t xml:space="preserve"> </w:t>
      </w:r>
      <w:r w:rsidRPr="0073500A">
        <w:rPr>
          <w:rFonts w:ascii="Courier New" w:eastAsia="Times New Roman" w:hAnsi="Courier New" w:cs="Courier New"/>
          <w:color w:val="0A0A0A"/>
          <w:sz w:val="20"/>
          <w:szCs w:val="20"/>
        </w:rPr>
        <w:t>at</w:t>
      </w:r>
      <w:r w:rsidRPr="0073500A">
        <w:rPr>
          <w:rFonts w:ascii="Courier New" w:eastAsia="Times New Roman" w:hAnsi="Courier New" w:cs="Courier New"/>
          <w:color w:val="0A0A0A"/>
          <w:spacing w:val="13"/>
          <w:sz w:val="20"/>
          <w:szCs w:val="20"/>
        </w:rPr>
        <w:t xml:space="preserve"> </w:t>
      </w:r>
      <w:r w:rsidRPr="0073500A">
        <w:rPr>
          <w:rFonts w:ascii="Courier New" w:eastAsia="Times New Roman" w:hAnsi="Courier New" w:cs="Courier New"/>
          <w:color w:val="0A0A0A"/>
          <w:sz w:val="20"/>
          <w:szCs w:val="20"/>
        </w:rPr>
        <w:t>41</w:t>
      </w:r>
      <w:r w:rsidRPr="0073500A">
        <w:rPr>
          <w:rFonts w:ascii="Courier New" w:eastAsia="Times New Roman" w:hAnsi="Courier New" w:cs="Courier New"/>
          <w:color w:val="0A0A0A"/>
          <w:spacing w:val="-4"/>
          <w:sz w:val="20"/>
          <w:szCs w:val="20"/>
        </w:rPr>
        <w:t xml:space="preserve"> </w:t>
      </w:r>
      <w:r w:rsidRPr="0073500A">
        <w:rPr>
          <w:rFonts w:ascii="Courier New" w:eastAsia="Times New Roman" w:hAnsi="Courier New" w:cs="Courier New"/>
          <w:color w:val="0A0A0A"/>
          <w:sz w:val="20"/>
          <w:szCs w:val="20"/>
        </w:rPr>
        <w:t>CFR</w:t>
      </w:r>
      <w:r w:rsidRPr="0073500A">
        <w:rPr>
          <w:rFonts w:ascii="Courier New" w:eastAsia="Times New Roman" w:hAnsi="Courier New" w:cs="Courier New"/>
          <w:color w:val="0A0A0A"/>
          <w:spacing w:val="-1"/>
          <w:sz w:val="20"/>
          <w:szCs w:val="20"/>
        </w:rPr>
        <w:t xml:space="preserve"> </w:t>
      </w:r>
      <w:r w:rsidRPr="0073500A">
        <w:rPr>
          <w:rFonts w:ascii="Courier New" w:eastAsia="Times New Roman" w:hAnsi="Courier New" w:cs="Courier New"/>
          <w:color w:val="0A0A0A"/>
          <w:sz w:val="20"/>
          <w:szCs w:val="20"/>
        </w:rPr>
        <w:t>60-1.23</w:t>
      </w:r>
      <w:r w:rsidRPr="0073500A">
        <w:rPr>
          <w:rFonts w:ascii="Courier New" w:eastAsia="Times New Roman" w:hAnsi="Courier New" w:cs="Courier New"/>
          <w:color w:val="0A0A0A"/>
          <w:spacing w:val="-4"/>
          <w:sz w:val="20"/>
          <w:szCs w:val="20"/>
        </w:rPr>
        <w:t xml:space="preserve"> </w:t>
      </w:r>
      <w:r w:rsidRPr="0073500A">
        <w:rPr>
          <w:rFonts w:ascii="Courier New" w:eastAsia="Times New Roman" w:hAnsi="Courier New" w:cs="Courier New"/>
          <w:color w:val="0A0A0A"/>
          <w:sz w:val="20"/>
          <w:szCs w:val="20"/>
        </w:rPr>
        <w:t>(a).</w:t>
      </w:r>
    </w:p>
  </w:footnote>
  <w:footnote w:id="3">
    <w:p w:rsidR="00815ACC" w:rsidRPr="0073500A" w:rsidRDefault="00815ACC" w:rsidP="0086102B">
      <w:pPr>
        <w:ind w:right="44"/>
        <w:rPr>
          <w:rFonts w:ascii="Courier New" w:hAnsi="Courier New" w:cs="Courier New"/>
          <w:sz w:val="20"/>
          <w:szCs w:val="20"/>
        </w:rPr>
      </w:pPr>
      <w:r w:rsidRPr="0073500A">
        <w:rPr>
          <w:rStyle w:val="FootnoteReference"/>
          <w:rFonts w:ascii="Courier New" w:hAnsi="Courier New" w:cs="Courier New"/>
          <w:sz w:val="20"/>
          <w:szCs w:val="20"/>
        </w:rPr>
        <w:footnoteRef/>
      </w:r>
      <w:r w:rsidRPr="0073500A">
        <w:rPr>
          <w:rFonts w:ascii="Courier New" w:hAnsi="Courier New" w:cs="Courier New"/>
          <w:sz w:val="20"/>
          <w:szCs w:val="20"/>
        </w:rPr>
        <w:t xml:space="preserve"> </w:t>
      </w:r>
      <w:r w:rsidRPr="0073500A">
        <w:rPr>
          <w:rFonts w:ascii="Courier New" w:eastAsia="Times New Roman" w:hAnsi="Courier New" w:cs="Courier New"/>
          <w:color w:val="0E0E0E"/>
          <w:sz w:val="20"/>
          <w:szCs w:val="20"/>
        </w:rPr>
        <w:t>The</w:t>
      </w:r>
      <w:r w:rsidRPr="0073500A">
        <w:rPr>
          <w:rFonts w:ascii="Courier New" w:eastAsia="Times New Roman" w:hAnsi="Courier New" w:cs="Courier New"/>
          <w:color w:val="0E0E0E"/>
          <w:spacing w:val="3"/>
          <w:sz w:val="20"/>
          <w:szCs w:val="20"/>
        </w:rPr>
        <w:t xml:space="preserve"> </w:t>
      </w:r>
      <w:r w:rsidRPr="0073500A">
        <w:rPr>
          <w:rFonts w:ascii="Courier New" w:eastAsia="Times New Roman" w:hAnsi="Courier New" w:cs="Courier New"/>
          <w:color w:val="0E0E0E"/>
          <w:sz w:val="20"/>
          <w:szCs w:val="20"/>
        </w:rPr>
        <w:t>authority</w:t>
      </w:r>
      <w:r w:rsidRPr="0073500A">
        <w:rPr>
          <w:rFonts w:ascii="Courier New" w:eastAsia="Times New Roman" w:hAnsi="Courier New" w:cs="Courier New"/>
          <w:color w:val="0E0E0E"/>
          <w:spacing w:val="5"/>
          <w:sz w:val="20"/>
          <w:szCs w:val="20"/>
        </w:rPr>
        <w:t xml:space="preserve"> </w:t>
      </w:r>
      <w:r w:rsidRPr="0073500A">
        <w:rPr>
          <w:rFonts w:ascii="Courier New" w:eastAsia="Times New Roman" w:hAnsi="Courier New" w:cs="Courier New"/>
          <w:color w:val="0E0E0E"/>
          <w:sz w:val="20"/>
          <w:szCs w:val="20"/>
        </w:rPr>
        <w:t>for collecting</w:t>
      </w:r>
      <w:r w:rsidRPr="0073500A">
        <w:rPr>
          <w:rFonts w:ascii="Courier New" w:eastAsia="Times New Roman" w:hAnsi="Courier New" w:cs="Courier New"/>
          <w:color w:val="0E0E0E"/>
          <w:spacing w:val="-19"/>
          <w:sz w:val="20"/>
          <w:szCs w:val="20"/>
        </w:rPr>
        <w:t xml:space="preserve"> </w:t>
      </w:r>
      <w:r w:rsidRPr="0073500A">
        <w:rPr>
          <w:rFonts w:ascii="Courier New" w:eastAsia="Times New Roman" w:hAnsi="Courier New" w:cs="Courier New"/>
          <w:color w:val="0E0E0E"/>
          <w:sz w:val="20"/>
          <w:szCs w:val="20"/>
        </w:rPr>
        <w:t>complaint information</w:t>
      </w:r>
      <w:r w:rsidRPr="0073500A">
        <w:rPr>
          <w:rFonts w:ascii="Courier New" w:eastAsia="Times New Roman" w:hAnsi="Courier New" w:cs="Courier New"/>
          <w:color w:val="0E0E0E"/>
          <w:spacing w:val="1"/>
          <w:sz w:val="20"/>
          <w:szCs w:val="20"/>
        </w:rPr>
        <w:t xml:space="preserve"> </w:t>
      </w:r>
      <w:r w:rsidRPr="0073500A">
        <w:rPr>
          <w:rFonts w:ascii="Courier New" w:eastAsia="Times New Roman" w:hAnsi="Courier New" w:cs="Courier New"/>
          <w:color w:val="0E0E0E"/>
          <w:sz w:val="20"/>
          <w:szCs w:val="20"/>
        </w:rPr>
        <w:t>under</w:t>
      </w:r>
      <w:r w:rsidRPr="0073500A">
        <w:rPr>
          <w:rFonts w:ascii="Courier New" w:eastAsia="Times New Roman" w:hAnsi="Courier New" w:cs="Courier New"/>
          <w:color w:val="0E0E0E"/>
          <w:spacing w:val="-9"/>
          <w:sz w:val="20"/>
          <w:szCs w:val="20"/>
        </w:rPr>
        <w:t xml:space="preserve"> </w:t>
      </w:r>
      <w:r w:rsidRPr="0073500A">
        <w:rPr>
          <w:rFonts w:ascii="Courier New" w:eastAsia="Times New Roman" w:hAnsi="Courier New" w:cs="Courier New"/>
          <w:color w:val="0E0E0E"/>
          <w:sz w:val="20"/>
          <w:szCs w:val="20"/>
        </w:rPr>
        <w:t>this</w:t>
      </w:r>
      <w:r w:rsidRPr="0073500A">
        <w:rPr>
          <w:rFonts w:ascii="Courier New" w:eastAsia="Times New Roman" w:hAnsi="Courier New" w:cs="Courier New"/>
          <w:color w:val="0E0E0E"/>
          <w:spacing w:val="-10"/>
          <w:sz w:val="20"/>
          <w:szCs w:val="20"/>
        </w:rPr>
        <w:t xml:space="preserve"> </w:t>
      </w:r>
      <w:r w:rsidRPr="0073500A">
        <w:rPr>
          <w:rFonts w:ascii="Courier New" w:eastAsia="Times New Roman" w:hAnsi="Courier New" w:cs="Courier New"/>
          <w:color w:val="0E0E0E"/>
          <w:sz w:val="20"/>
          <w:szCs w:val="20"/>
        </w:rPr>
        <w:t>statute</w:t>
      </w:r>
      <w:r w:rsidRPr="0073500A">
        <w:rPr>
          <w:rFonts w:ascii="Courier New" w:eastAsia="Times New Roman" w:hAnsi="Courier New" w:cs="Courier New"/>
          <w:color w:val="0E0E0E"/>
          <w:spacing w:val="-2"/>
          <w:sz w:val="20"/>
          <w:szCs w:val="20"/>
        </w:rPr>
        <w:t xml:space="preserve"> </w:t>
      </w:r>
      <w:r w:rsidRPr="0073500A">
        <w:rPr>
          <w:rFonts w:ascii="Courier New" w:eastAsia="Times New Roman" w:hAnsi="Courier New" w:cs="Courier New"/>
          <w:color w:val="0E0E0E"/>
          <w:w w:val="102"/>
          <w:sz w:val="20"/>
          <w:szCs w:val="20"/>
        </w:rPr>
        <w:t xml:space="preserve">is </w:t>
      </w:r>
      <w:r w:rsidRPr="0073500A">
        <w:rPr>
          <w:rFonts w:ascii="Courier New" w:eastAsia="Times New Roman" w:hAnsi="Courier New" w:cs="Courier New"/>
          <w:color w:val="0E0E0E"/>
          <w:sz w:val="20"/>
          <w:szCs w:val="20"/>
        </w:rPr>
        <w:t>Section</w:t>
      </w:r>
      <w:r w:rsidRPr="0073500A">
        <w:rPr>
          <w:rFonts w:ascii="Courier New" w:eastAsia="Times New Roman" w:hAnsi="Courier New" w:cs="Courier New"/>
          <w:color w:val="0E0E0E"/>
          <w:spacing w:val="7"/>
          <w:sz w:val="20"/>
          <w:szCs w:val="20"/>
        </w:rPr>
        <w:t xml:space="preserve"> </w:t>
      </w:r>
      <w:r w:rsidRPr="0073500A">
        <w:rPr>
          <w:rFonts w:ascii="Courier New" w:eastAsia="Times New Roman" w:hAnsi="Courier New" w:cs="Courier New"/>
          <w:color w:val="0E0E0E"/>
          <w:sz w:val="20"/>
          <w:szCs w:val="20"/>
        </w:rPr>
        <w:t>503</w:t>
      </w:r>
      <w:r w:rsidRPr="0073500A">
        <w:rPr>
          <w:rFonts w:ascii="Courier New" w:eastAsia="Times New Roman" w:hAnsi="Courier New" w:cs="Courier New"/>
          <w:color w:val="0E0E0E"/>
          <w:spacing w:val="-6"/>
          <w:sz w:val="20"/>
          <w:szCs w:val="20"/>
        </w:rPr>
        <w:t xml:space="preserve"> </w:t>
      </w:r>
      <w:r w:rsidRPr="0073500A">
        <w:rPr>
          <w:rFonts w:ascii="Courier New" w:eastAsia="Times New Roman" w:hAnsi="Courier New" w:cs="Courier New"/>
          <w:color w:val="0E0E0E"/>
          <w:sz w:val="20"/>
          <w:szCs w:val="20"/>
        </w:rPr>
        <w:t>(d)</w:t>
      </w:r>
      <w:r w:rsidRPr="0073500A">
        <w:rPr>
          <w:rFonts w:ascii="Courier New" w:eastAsia="Times New Roman" w:hAnsi="Courier New" w:cs="Courier New"/>
          <w:color w:val="0E0E0E"/>
          <w:spacing w:val="1"/>
          <w:sz w:val="20"/>
          <w:szCs w:val="20"/>
        </w:rPr>
        <w:t xml:space="preserve"> </w:t>
      </w:r>
      <w:r w:rsidRPr="0073500A">
        <w:rPr>
          <w:rFonts w:ascii="Courier New" w:eastAsia="Times New Roman" w:hAnsi="Courier New" w:cs="Courier New"/>
          <w:color w:val="0E0E0E"/>
          <w:sz w:val="20"/>
          <w:szCs w:val="20"/>
        </w:rPr>
        <w:t>of the</w:t>
      </w:r>
      <w:r w:rsidRPr="0073500A">
        <w:rPr>
          <w:rFonts w:ascii="Courier New" w:eastAsia="Times New Roman" w:hAnsi="Courier New" w:cs="Courier New"/>
          <w:color w:val="0E0E0E"/>
          <w:spacing w:val="57"/>
          <w:sz w:val="20"/>
          <w:szCs w:val="20"/>
        </w:rPr>
        <w:t xml:space="preserve"> </w:t>
      </w:r>
      <w:r w:rsidRPr="0073500A">
        <w:rPr>
          <w:rFonts w:ascii="Courier New" w:eastAsia="Times New Roman" w:hAnsi="Courier New" w:cs="Courier New"/>
          <w:color w:val="0E0E0E"/>
          <w:sz w:val="20"/>
          <w:szCs w:val="20"/>
        </w:rPr>
        <w:t>Act.</w:t>
      </w:r>
      <w:r w:rsidRPr="0073500A">
        <w:rPr>
          <w:rFonts w:ascii="Courier New" w:eastAsia="Times New Roman" w:hAnsi="Courier New" w:cs="Courier New"/>
          <w:color w:val="0E0E0E"/>
          <w:spacing w:val="50"/>
          <w:sz w:val="20"/>
          <w:szCs w:val="20"/>
        </w:rPr>
        <w:t xml:space="preserve"> </w:t>
      </w:r>
      <w:r w:rsidRPr="0073500A">
        <w:rPr>
          <w:rFonts w:ascii="Courier New" w:eastAsia="Times New Roman" w:hAnsi="Courier New" w:cs="Courier New"/>
          <w:color w:val="0E0E0E"/>
          <w:sz w:val="20"/>
          <w:szCs w:val="20"/>
        </w:rPr>
        <w:t>The</w:t>
      </w:r>
      <w:r w:rsidRPr="0073500A">
        <w:rPr>
          <w:rFonts w:ascii="Courier New" w:eastAsia="Times New Roman" w:hAnsi="Courier New" w:cs="Courier New"/>
          <w:color w:val="0E0E0E"/>
          <w:spacing w:val="-4"/>
          <w:sz w:val="20"/>
          <w:szCs w:val="20"/>
        </w:rPr>
        <w:t xml:space="preserve"> </w:t>
      </w:r>
      <w:r w:rsidRPr="0073500A">
        <w:rPr>
          <w:rFonts w:ascii="Courier New" w:eastAsia="Times New Roman" w:hAnsi="Courier New" w:cs="Courier New"/>
          <w:color w:val="0E0E0E"/>
          <w:sz w:val="20"/>
          <w:szCs w:val="20"/>
        </w:rPr>
        <w:t>implementing</w:t>
      </w:r>
      <w:r w:rsidRPr="0073500A">
        <w:rPr>
          <w:rFonts w:ascii="Courier New" w:eastAsia="Times New Roman" w:hAnsi="Courier New" w:cs="Courier New"/>
          <w:color w:val="0E0E0E"/>
          <w:spacing w:val="-4"/>
          <w:sz w:val="20"/>
          <w:szCs w:val="20"/>
        </w:rPr>
        <w:t xml:space="preserve"> </w:t>
      </w:r>
      <w:r w:rsidRPr="0073500A">
        <w:rPr>
          <w:rFonts w:ascii="Courier New" w:eastAsia="Times New Roman" w:hAnsi="Courier New" w:cs="Courier New"/>
          <w:color w:val="0E0E0E"/>
          <w:sz w:val="20"/>
          <w:szCs w:val="20"/>
        </w:rPr>
        <w:t>regulations</w:t>
      </w:r>
      <w:r w:rsidRPr="0073500A">
        <w:rPr>
          <w:rFonts w:ascii="Courier New" w:eastAsia="Times New Roman" w:hAnsi="Courier New" w:cs="Courier New"/>
          <w:color w:val="0E0E0E"/>
          <w:spacing w:val="-9"/>
          <w:sz w:val="20"/>
          <w:szCs w:val="20"/>
        </w:rPr>
        <w:t xml:space="preserve"> </w:t>
      </w:r>
      <w:r w:rsidRPr="0073500A">
        <w:rPr>
          <w:rFonts w:ascii="Courier New" w:eastAsia="Times New Roman" w:hAnsi="Courier New" w:cs="Courier New"/>
          <w:color w:val="0E0E0E"/>
          <w:sz w:val="20"/>
          <w:szCs w:val="20"/>
        </w:rPr>
        <w:t>which</w:t>
      </w:r>
      <w:r w:rsidRPr="0073500A">
        <w:rPr>
          <w:rFonts w:ascii="Courier New" w:eastAsia="Times New Roman" w:hAnsi="Courier New" w:cs="Courier New"/>
          <w:color w:val="0E0E0E"/>
          <w:spacing w:val="-2"/>
          <w:sz w:val="20"/>
          <w:szCs w:val="20"/>
        </w:rPr>
        <w:t xml:space="preserve"> </w:t>
      </w:r>
      <w:r w:rsidRPr="0073500A">
        <w:rPr>
          <w:rFonts w:ascii="Courier New" w:eastAsia="Times New Roman" w:hAnsi="Courier New" w:cs="Courier New"/>
          <w:color w:val="0E0E0E"/>
          <w:sz w:val="20"/>
          <w:szCs w:val="20"/>
        </w:rPr>
        <w:t>specify</w:t>
      </w:r>
      <w:r w:rsidRPr="0073500A">
        <w:rPr>
          <w:rFonts w:ascii="Courier New" w:eastAsia="Times New Roman" w:hAnsi="Courier New" w:cs="Courier New"/>
          <w:color w:val="0E0E0E"/>
          <w:spacing w:val="-22"/>
          <w:sz w:val="20"/>
          <w:szCs w:val="20"/>
        </w:rPr>
        <w:t xml:space="preserve"> </w:t>
      </w:r>
      <w:r w:rsidRPr="0073500A">
        <w:rPr>
          <w:rFonts w:ascii="Courier New" w:eastAsia="Times New Roman" w:hAnsi="Courier New" w:cs="Courier New"/>
          <w:color w:val="0E0E0E"/>
          <w:sz w:val="20"/>
          <w:szCs w:val="20"/>
        </w:rPr>
        <w:t>the content</w:t>
      </w:r>
      <w:r w:rsidRPr="0073500A">
        <w:rPr>
          <w:rFonts w:ascii="Courier New" w:eastAsia="Times New Roman" w:hAnsi="Courier New" w:cs="Courier New"/>
          <w:color w:val="0E0E0E"/>
          <w:spacing w:val="6"/>
          <w:sz w:val="20"/>
          <w:szCs w:val="20"/>
        </w:rPr>
        <w:t xml:space="preserve"> </w:t>
      </w:r>
      <w:r w:rsidRPr="0073500A">
        <w:rPr>
          <w:rFonts w:ascii="Courier New" w:eastAsia="Times New Roman" w:hAnsi="Courier New" w:cs="Courier New"/>
          <w:color w:val="0E0E0E"/>
          <w:sz w:val="20"/>
          <w:szCs w:val="20"/>
        </w:rPr>
        <w:t xml:space="preserve">of this </w:t>
      </w:r>
      <w:r w:rsidRPr="0073500A">
        <w:rPr>
          <w:rFonts w:ascii="Courier New" w:eastAsia="Times New Roman" w:hAnsi="Courier New" w:cs="Courier New"/>
          <w:color w:val="0E0E0E"/>
          <w:spacing w:val="6"/>
          <w:sz w:val="20"/>
          <w:szCs w:val="20"/>
        </w:rPr>
        <w:t>information</w:t>
      </w:r>
      <w:r w:rsidRPr="0073500A">
        <w:rPr>
          <w:rFonts w:ascii="Courier New" w:eastAsia="Times New Roman" w:hAnsi="Courier New" w:cs="Courier New"/>
          <w:color w:val="0E0E0E"/>
          <w:spacing w:val="-1"/>
          <w:w w:val="98"/>
          <w:sz w:val="20"/>
          <w:szCs w:val="20"/>
        </w:rPr>
        <w:t xml:space="preserve"> </w:t>
      </w:r>
      <w:r w:rsidRPr="0073500A">
        <w:rPr>
          <w:rFonts w:ascii="Courier New" w:eastAsia="Times New Roman" w:hAnsi="Courier New" w:cs="Courier New"/>
          <w:color w:val="0E0E0E"/>
          <w:sz w:val="20"/>
          <w:szCs w:val="20"/>
        </w:rPr>
        <w:t>collection</w:t>
      </w:r>
      <w:r w:rsidRPr="0073500A">
        <w:rPr>
          <w:rFonts w:ascii="Courier New" w:eastAsia="Times New Roman" w:hAnsi="Courier New" w:cs="Courier New"/>
          <w:color w:val="0E0E0E"/>
          <w:spacing w:val="3"/>
          <w:sz w:val="20"/>
          <w:szCs w:val="20"/>
        </w:rPr>
        <w:t xml:space="preserve"> </w:t>
      </w:r>
      <w:r w:rsidRPr="0073500A">
        <w:rPr>
          <w:rFonts w:ascii="Courier New" w:eastAsia="Times New Roman" w:hAnsi="Courier New" w:cs="Courier New"/>
          <w:color w:val="0E0E0E"/>
          <w:sz w:val="20"/>
          <w:szCs w:val="20"/>
        </w:rPr>
        <w:t>are</w:t>
      </w:r>
      <w:r w:rsidRPr="0073500A">
        <w:rPr>
          <w:rFonts w:ascii="Courier New" w:eastAsia="Times New Roman" w:hAnsi="Courier New" w:cs="Courier New"/>
          <w:color w:val="0E0E0E"/>
          <w:spacing w:val="1"/>
          <w:sz w:val="20"/>
          <w:szCs w:val="20"/>
        </w:rPr>
        <w:t xml:space="preserve"> </w:t>
      </w:r>
      <w:r w:rsidRPr="0073500A">
        <w:rPr>
          <w:rFonts w:ascii="Courier New" w:eastAsia="Times New Roman" w:hAnsi="Courier New" w:cs="Courier New"/>
          <w:color w:val="0E0E0E"/>
          <w:sz w:val="20"/>
          <w:szCs w:val="20"/>
        </w:rPr>
        <w:t>found at</w:t>
      </w:r>
      <w:r w:rsidRPr="0073500A">
        <w:rPr>
          <w:rFonts w:ascii="Courier New" w:eastAsia="Times New Roman" w:hAnsi="Courier New" w:cs="Courier New"/>
          <w:color w:val="0E0E0E"/>
          <w:spacing w:val="9"/>
          <w:sz w:val="20"/>
          <w:szCs w:val="20"/>
        </w:rPr>
        <w:t xml:space="preserve"> </w:t>
      </w:r>
      <w:r w:rsidRPr="0073500A">
        <w:rPr>
          <w:rFonts w:ascii="Courier New" w:eastAsia="Times New Roman" w:hAnsi="Courier New" w:cs="Courier New"/>
          <w:color w:val="0E0E0E"/>
          <w:sz w:val="20"/>
          <w:szCs w:val="20"/>
        </w:rPr>
        <w:t>41 CFR</w:t>
      </w:r>
      <w:r w:rsidRPr="0073500A">
        <w:rPr>
          <w:rFonts w:ascii="Courier New" w:eastAsia="Times New Roman" w:hAnsi="Courier New" w:cs="Courier New"/>
          <w:color w:val="0E0E0E"/>
          <w:spacing w:val="-16"/>
          <w:sz w:val="20"/>
          <w:szCs w:val="20"/>
        </w:rPr>
        <w:t xml:space="preserve"> </w:t>
      </w:r>
      <w:r w:rsidRPr="0073500A">
        <w:rPr>
          <w:rFonts w:ascii="Courier New" w:eastAsia="Times New Roman" w:hAnsi="Courier New" w:cs="Courier New"/>
          <w:color w:val="0E0E0E"/>
          <w:sz w:val="20"/>
          <w:szCs w:val="20"/>
        </w:rPr>
        <w:t>60-741.61(c).</w:t>
      </w:r>
    </w:p>
  </w:footnote>
  <w:footnote w:id="4">
    <w:p w:rsidR="00815ACC" w:rsidRPr="0073500A" w:rsidRDefault="00815ACC" w:rsidP="0086102B">
      <w:pPr>
        <w:ind w:right="-20"/>
        <w:rPr>
          <w:rFonts w:ascii="Courier New" w:eastAsia="Times New Roman" w:hAnsi="Courier New" w:cs="Courier New"/>
          <w:sz w:val="20"/>
          <w:szCs w:val="20"/>
        </w:rPr>
      </w:pPr>
      <w:r w:rsidRPr="0073500A">
        <w:rPr>
          <w:rStyle w:val="FootnoteReference"/>
          <w:rFonts w:ascii="Courier New" w:hAnsi="Courier New" w:cs="Courier New"/>
          <w:sz w:val="20"/>
          <w:szCs w:val="20"/>
        </w:rPr>
        <w:footnoteRef/>
      </w:r>
      <w:r w:rsidRPr="0073500A">
        <w:rPr>
          <w:rFonts w:ascii="Courier New" w:hAnsi="Courier New" w:cs="Courier New"/>
          <w:sz w:val="20"/>
          <w:szCs w:val="20"/>
        </w:rPr>
        <w:t xml:space="preserve"> </w:t>
      </w:r>
      <w:r w:rsidRPr="0073500A">
        <w:rPr>
          <w:rFonts w:ascii="Courier New" w:eastAsia="Times New Roman" w:hAnsi="Courier New" w:cs="Courier New"/>
          <w:color w:val="0E0E0E"/>
          <w:sz w:val="20"/>
          <w:szCs w:val="20"/>
        </w:rPr>
        <w:t>The</w:t>
      </w:r>
      <w:r w:rsidRPr="0073500A">
        <w:rPr>
          <w:rFonts w:ascii="Courier New" w:eastAsia="Times New Roman" w:hAnsi="Courier New" w:cs="Courier New"/>
          <w:color w:val="0E0E0E"/>
          <w:spacing w:val="1"/>
          <w:sz w:val="20"/>
          <w:szCs w:val="20"/>
        </w:rPr>
        <w:t xml:space="preserve"> </w:t>
      </w:r>
      <w:r w:rsidRPr="0073500A">
        <w:rPr>
          <w:rFonts w:ascii="Courier New" w:eastAsia="Times New Roman" w:hAnsi="Courier New" w:cs="Courier New"/>
          <w:color w:val="0E0E0E"/>
          <w:sz w:val="20"/>
          <w:szCs w:val="20"/>
        </w:rPr>
        <w:t>authority</w:t>
      </w:r>
      <w:r w:rsidRPr="0073500A">
        <w:rPr>
          <w:rFonts w:ascii="Courier New" w:eastAsia="Times New Roman" w:hAnsi="Courier New" w:cs="Courier New"/>
          <w:color w:val="0E0E0E"/>
          <w:spacing w:val="-3"/>
          <w:sz w:val="20"/>
          <w:szCs w:val="20"/>
        </w:rPr>
        <w:t xml:space="preserve"> </w:t>
      </w:r>
      <w:r w:rsidRPr="0073500A">
        <w:rPr>
          <w:rFonts w:ascii="Courier New" w:eastAsia="Times New Roman" w:hAnsi="Courier New" w:cs="Courier New"/>
          <w:color w:val="0E0E0E"/>
          <w:sz w:val="20"/>
          <w:szCs w:val="20"/>
        </w:rPr>
        <w:t xml:space="preserve">for </w:t>
      </w:r>
      <w:r w:rsidRPr="0073500A">
        <w:rPr>
          <w:rFonts w:ascii="Courier New" w:eastAsia="Times New Roman" w:hAnsi="Courier New" w:cs="Courier New"/>
          <w:color w:val="0E0E0E"/>
          <w:w w:val="98"/>
          <w:sz w:val="20"/>
          <w:szCs w:val="20"/>
        </w:rPr>
        <w:t>collecting</w:t>
      </w:r>
      <w:r w:rsidRPr="0073500A">
        <w:rPr>
          <w:rFonts w:ascii="Courier New" w:eastAsia="Times New Roman" w:hAnsi="Courier New" w:cs="Courier New"/>
          <w:color w:val="0E0E0E"/>
          <w:spacing w:val="-5"/>
          <w:w w:val="98"/>
          <w:sz w:val="20"/>
          <w:szCs w:val="20"/>
        </w:rPr>
        <w:t xml:space="preserve"> </w:t>
      </w:r>
      <w:r w:rsidRPr="0073500A">
        <w:rPr>
          <w:rFonts w:ascii="Courier New" w:eastAsia="Times New Roman" w:hAnsi="Courier New" w:cs="Courier New"/>
          <w:color w:val="0E0E0E"/>
          <w:sz w:val="20"/>
          <w:szCs w:val="20"/>
        </w:rPr>
        <w:t>complaint</w:t>
      </w:r>
      <w:r w:rsidRPr="0073500A">
        <w:rPr>
          <w:rFonts w:ascii="Courier New" w:eastAsia="Times New Roman" w:hAnsi="Courier New" w:cs="Courier New"/>
          <w:color w:val="0E0E0E"/>
          <w:spacing w:val="5"/>
          <w:sz w:val="20"/>
          <w:szCs w:val="20"/>
        </w:rPr>
        <w:t xml:space="preserve"> </w:t>
      </w:r>
      <w:r w:rsidRPr="0073500A">
        <w:rPr>
          <w:rFonts w:ascii="Courier New" w:eastAsia="Times New Roman" w:hAnsi="Courier New" w:cs="Courier New"/>
          <w:color w:val="0E0E0E"/>
          <w:sz w:val="20"/>
          <w:szCs w:val="20"/>
        </w:rPr>
        <w:t>information</w:t>
      </w:r>
      <w:r w:rsidRPr="0073500A">
        <w:rPr>
          <w:rFonts w:ascii="Courier New" w:eastAsia="Times New Roman" w:hAnsi="Courier New" w:cs="Courier New"/>
          <w:color w:val="0E0E0E"/>
          <w:spacing w:val="-3"/>
          <w:sz w:val="20"/>
          <w:szCs w:val="20"/>
        </w:rPr>
        <w:t xml:space="preserve"> </w:t>
      </w:r>
      <w:r w:rsidRPr="0073500A">
        <w:rPr>
          <w:rFonts w:ascii="Courier New" w:eastAsia="Times New Roman" w:hAnsi="Courier New" w:cs="Courier New"/>
          <w:color w:val="0E0E0E"/>
          <w:sz w:val="20"/>
          <w:szCs w:val="20"/>
        </w:rPr>
        <w:t>under</w:t>
      </w:r>
      <w:r w:rsidRPr="0073500A">
        <w:rPr>
          <w:rFonts w:ascii="Courier New" w:eastAsia="Times New Roman" w:hAnsi="Courier New" w:cs="Courier New"/>
          <w:color w:val="0E0E0E"/>
          <w:spacing w:val="-13"/>
          <w:sz w:val="20"/>
          <w:szCs w:val="20"/>
        </w:rPr>
        <w:t xml:space="preserve"> </w:t>
      </w:r>
      <w:r w:rsidRPr="0073500A">
        <w:rPr>
          <w:rFonts w:ascii="Courier New" w:eastAsia="Times New Roman" w:hAnsi="Courier New" w:cs="Courier New"/>
          <w:color w:val="0E0E0E"/>
          <w:sz w:val="20"/>
          <w:szCs w:val="20"/>
        </w:rPr>
        <w:t>this</w:t>
      </w:r>
      <w:r w:rsidRPr="0073500A">
        <w:rPr>
          <w:rFonts w:ascii="Courier New" w:eastAsia="Times New Roman" w:hAnsi="Courier New" w:cs="Courier New"/>
          <w:color w:val="0E0E0E"/>
          <w:spacing w:val="-5"/>
          <w:sz w:val="20"/>
          <w:szCs w:val="20"/>
        </w:rPr>
        <w:t xml:space="preserve"> </w:t>
      </w:r>
      <w:r w:rsidRPr="0073500A">
        <w:rPr>
          <w:rFonts w:ascii="Courier New" w:eastAsia="Times New Roman" w:hAnsi="Courier New" w:cs="Courier New"/>
          <w:color w:val="0E0E0E"/>
          <w:sz w:val="20"/>
          <w:szCs w:val="20"/>
        </w:rPr>
        <w:t>statute</w:t>
      </w:r>
      <w:r w:rsidRPr="0073500A">
        <w:rPr>
          <w:rFonts w:ascii="Courier New" w:eastAsia="Times New Roman" w:hAnsi="Courier New" w:cs="Courier New"/>
          <w:color w:val="0E0E0E"/>
          <w:spacing w:val="-3"/>
          <w:sz w:val="20"/>
          <w:szCs w:val="20"/>
        </w:rPr>
        <w:t xml:space="preserve"> </w:t>
      </w:r>
      <w:r w:rsidRPr="0073500A">
        <w:rPr>
          <w:rFonts w:ascii="Courier New" w:eastAsia="Times New Roman" w:hAnsi="Courier New" w:cs="Courier New"/>
          <w:color w:val="0E0E0E"/>
          <w:sz w:val="20"/>
          <w:szCs w:val="20"/>
        </w:rPr>
        <w:t>is</w:t>
      </w:r>
      <w:r w:rsidRPr="0073500A">
        <w:rPr>
          <w:rFonts w:ascii="Courier New" w:eastAsia="Times New Roman" w:hAnsi="Courier New" w:cs="Courier New"/>
          <w:color w:val="0E0E0E"/>
          <w:spacing w:val="-9"/>
          <w:sz w:val="20"/>
          <w:szCs w:val="20"/>
        </w:rPr>
        <w:t xml:space="preserve"> </w:t>
      </w:r>
      <w:r w:rsidRPr="0073500A">
        <w:rPr>
          <w:rFonts w:ascii="Courier New" w:eastAsia="Times New Roman" w:hAnsi="Courier New" w:cs="Courier New"/>
          <w:color w:val="0E0E0E"/>
          <w:spacing w:val="-3"/>
          <w:w w:val="106"/>
          <w:sz w:val="20"/>
          <w:szCs w:val="20"/>
        </w:rPr>
        <w:t>3</w:t>
      </w:r>
      <w:r w:rsidRPr="0073500A">
        <w:rPr>
          <w:rFonts w:ascii="Courier New" w:eastAsia="Times New Roman" w:hAnsi="Courier New" w:cs="Courier New"/>
          <w:color w:val="0E0E0E"/>
          <w:w w:val="99"/>
          <w:sz w:val="20"/>
          <w:szCs w:val="20"/>
        </w:rPr>
        <w:t>8</w:t>
      </w:r>
    </w:p>
    <w:p w:rsidR="00815ACC" w:rsidRPr="0073500A" w:rsidRDefault="00815ACC" w:rsidP="0086102B">
      <w:pPr>
        <w:ind w:right="71"/>
        <w:rPr>
          <w:rFonts w:ascii="Courier New" w:eastAsia="Times New Roman" w:hAnsi="Courier New" w:cs="Courier New"/>
          <w:sz w:val="20"/>
          <w:szCs w:val="20"/>
        </w:rPr>
      </w:pPr>
      <w:r w:rsidRPr="0073500A">
        <w:rPr>
          <w:rFonts w:ascii="Courier New" w:eastAsia="Times New Roman" w:hAnsi="Courier New" w:cs="Courier New"/>
          <w:color w:val="0E0E0E"/>
          <w:sz w:val="20"/>
          <w:szCs w:val="20"/>
        </w:rPr>
        <w:t>U.S.C.</w:t>
      </w:r>
      <w:r w:rsidRPr="0073500A">
        <w:rPr>
          <w:rFonts w:ascii="Courier New" w:eastAsia="Times New Roman" w:hAnsi="Courier New" w:cs="Courier New"/>
          <w:color w:val="0E0E0E"/>
          <w:spacing w:val="-7"/>
          <w:sz w:val="20"/>
          <w:szCs w:val="20"/>
        </w:rPr>
        <w:t xml:space="preserve"> </w:t>
      </w:r>
      <w:r w:rsidRPr="0073500A">
        <w:rPr>
          <w:rFonts w:ascii="Courier New" w:eastAsia="Times New Roman" w:hAnsi="Courier New" w:cs="Courier New"/>
          <w:color w:val="0E0E0E"/>
          <w:sz w:val="20"/>
          <w:szCs w:val="20"/>
        </w:rPr>
        <w:t>4212(d).</w:t>
      </w:r>
      <w:r w:rsidRPr="0073500A">
        <w:rPr>
          <w:rFonts w:ascii="Courier New" w:eastAsia="Times New Roman" w:hAnsi="Courier New" w:cs="Courier New"/>
          <w:color w:val="0E0E0E"/>
          <w:spacing w:val="57"/>
          <w:sz w:val="20"/>
          <w:szCs w:val="20"/>
        </w:rPr>
        <w:t xml:space="preserve"> </w:t>
      </w:r>
      <w:r w:rsidRPr="0073500A">
        <w:rPr>
          <w:rFonts w:ascii="Courier New" w:eastAsia="Times New Roman" w:hAnsi="Courier New" w:cs="Courier New"/>
          <w:color w:val="0E0E0E"/>
          <w:sz w:val="20"/>
          <w:szCs w:val="20"/>
        </w:rPr>
        <w:t>The</w:t>
      </w:r>
      <w:r w:rsidRPr="0073500A">
        <w:rPr>
          <w:rFonts w:ascii="Courier New" w:eastAsia="Times New Roman" w:hAnsi="Courier New" w:cs="Courier New"/>
          <w:color w:val="0E0E0E"/>
          <w:spacing w:val="-13"/>
          <w:sz w:val="20"/>
          <w:szCs w:val="20"/>
        </w:rPr>
        <w:t xml:space="preserve"> </w:t>
      </w:r>
      <w:r w:rsidRPr="0073500A">
        <w:rPr>
          <w:rFonts w:ascii="Courier New" w:eastAsia="Times New Roman" w:hAnsi="Courier New" w:cs="Courier New"/>
          <w:color w:val="0E0E0E"/>
          <w:sz w:val="20"/>
          <w:szCs w:val="20"/>
        </w:rPr>
        <w:t>implementing</w:t>
      </w:r>
      <w:r w:rsidRPr="0073500A">
        <w:rPr>
          <w:rFonts w:ascii="Courier New" w:eastAsia="Times New Roman" w:hAnsi="Courier New" w:cs="Courier New"/>
          <w:color w:val="0E0E0E"/>
          <w:spacing w:val="-12"/>
          <w:sz w:val="20"/>
          <w:szCs w:val="20"/>
        </w:rPr>
        <w:t xml:space="preserve"> </w:t>
      </w:r>
      <w:r w:rsidRPr="0073500A">
        <w:rPr>
          <w:rFonts w:ascii="Courier New" w:eastAsia="Times New Roman" w:hAnsi="Courier New" w:cs="Courier New"/>
          <w:color w:val="0E0E0E"/>
          <w:sz w:val="20"/>
          <w:szCs w:val="20"/>
        </w:rPr>
        <w:t>regulations</w:t>
      </w:r>
      <w:r w:rsidRPr="0073500A">
        <w:rPr>
          <w:rFonts w:ascii="Courier New" w:eastAsia="Times New Roman" w:hAnsi="Courier New" w:cs="Courier New"/>
          <w:color w:val="0E0E0E"/>
          <w:spacing w:val="-4"/>
          <w:sz w:val="20"/>
          <w:szCs w:val="20"/>
        </w:rPr>
        <w:t xml:space="preserve"> </w:t>
      </w:r>
      <w:r w:rsidRPr="0073500A">
        <w:rPr>
          <w:rFonts w:ascii="Courier New" w:eastAsia="Times New Roman" w:hAnsi="Courier New" w:cs="Courier New"/>
          <w:color w:val="0E0E0E"/>
          <w:sz w:val="20"/>
          <w:szCs w:val="20"/>
        </w:rPr>
        <w:t>which</w:t>
      </w:r>
      <w:r w:rsidRPr="0073500A">
        <w:rPr>
          <w:rFonts w:ascii="Courier New" w:eastAsia="Times New Roman" w:hAnsi="Courier New" w:cs="Courier New"/>
          <w:color w:val="0E0E0E"/>
          <w:spacing w:val="-11"/>
          <w:sz w:val="20"/>
          <w:szCs w:val="20"/>
        </w:rPr>
        <w:t xml:space="preserve"> </w:t>
      </w:r>
      <w:r w:rsidRPr="0073500A">
        <w:rPr>
          <w:rFonts w:ascii="Courier New" w:eastAsia="Times New Roman" w:hAnsi="Courier New" w:cs="Courier New"/>
          <w:color w:val="0E0E0E"/>
          <w:sz w:val="20"/>
          <w:szCs w:val="20"/>
        </w:rPr>
        <w:t>specify</w:t>
      </w:r>
      <w:r w:rsidRPr="0073500A">
        <w:rPr>
          <w:rFonts w:ascii="Courier New" w:eastAsia="Times New Roman" w:hAnsi="Courier New" w:cs="Courier New"/>
          <w:color w:val="0E0E0E"/>
          <w:spacing w:val="-8"/>
          <w:sz w:val="20"/>
          <w:szCs w:val="20"/>
        </w:rPr>
        <w:t xml:space="preserve"> </w:t>
      </w:r>
      <w:r w:rsidRPr="0073500A">
        <w:rPr>
          <w:rFonts w:ascii="Courier New" w:eastAsia="Times New Roman" w:hAnsi="Courier New" w:cs="Courier New"/>
          <w:color w:val="0E0E0E"/>
          <w:sz w:val="20"/>
          <w:szCs w:val="20"/>
        </w:rPr>
        <w:t>the</w:t>
      </w:r>
      <w:r w:rsidRPr="0073500A">
        <w:rPr>
          <w:rFonts w:ascii="Courier New" w:eastAsia="Times New Roman" w:hAnsi="Courier New" w:cs="Courier New"/>
          <w:color w:val="0E0E0E"/>
          <w:spacing w:val="2"/>
          <w:sz w:val="20"/>
          <w:szCs w:val="20"/>
        </w:rPr>
        <w:t xml:space="preserve"> </w:t>
      </w:r>
      <w:r w:rsidRPr="0073500A">
        <w:rPr>
          <w:rFonts w:ascii="Courier New" w:eastAsia="Times New Roman" w:hAnsi="Courier New" w:cs="Courier New"/>
          <w:color w:val="0E0E0E"/>
          <w:sz w:val="20"/>
          <w:szCs w:val="20"/>
        </w:rPr>
        <w:t>content</w:t>
      </w:r>
      <w:r w:rsidRPr="0073500A">
        <w:rPr>
          <w:rFonts w:ascii="Courier New" w:eastAsia="Times New Roman" w:hAnsi="Courier New" w:cs="Courier New"/>
          <w:color w:val="0E0E0E"/>
          <w:spacing w:val="-15"/>
          <w:sz w:val="20"/>
          <w:szCs w:val="20"/>
        </w:rPr>
        <w:t xml:space="preserve"> </w:t>
      </w:r>
      <w:r w:rsidRPr="0073500A">
        <w:rPr>
          <w:rFonts w:ascii="Courier New" w:eastAsia="Times New Roman" w:hAnsi="Courier New" w:cs="Courier New"/>
          <w:color w:val="0E0E0E"/>
          <w:sz w:val="20"/>
          <w:szCs w:val="20"/>
        </w:rPr>
        <w:t>of this</w:t>
      </w:r>
      <w:r w:rsidRPr="0073500A">
        <w:rPr>
          <w:rFonts w:ascii="Courier New" w:eastAsia="Times New Roman" w:hAnsi="Courier New" w:cs="Courier New"/>
          <w:color w:val="0E0E0E"/>
          <w:spacing w:val="-1"/>
          <w:sz w:val="20"/>
          <w:szCs w:val="20"/>
        </w:rPr>
        <w:t xml:space="preserve"> </w:t>
      </w:r>
      <w:r w:rsidRPr="0073500A">
        <w:rPr>
          <w:rFonts w:ascii="Courier New" w:eastAsia="Times New Roman" w:hAnsi="Courier New" w:cs="Courier New"/>
          <w:color w:val="0E0E0E"/>
          <w:sz w:val="20"/>
          <w:szCs w:val="20"/>
        </w:rPr>
        <w:t>information</w:t>
      </w:r>
      <w:r w:rsidRPr="0073500A">
        <w:rPr>
          <w:rFonts w:ascii="Courier New" w:eastAsia="Times New Roman" w:hAnsi="Courier New" w:cs="Courier New"/>
          <w:color w:val="0E0E0E"/>
          <w:spacing w:val="-7"/>
          <w:sz w:val="20"/>
          <w:szCs w:val="20"/>
        </w:rPr>
        <w:t xml:space="preserve"> </w:t>
      </w:r>
      <w:r w:rsidRPr="0073500A">
        <w:rPr>
          <w:rFonts w:ascii="Courier New" w:eastAsia="Times New Roman" w:hAnsi="Courier New" w:cs="Courier New"/>
          <w:color w:val="0E0E0E"/>
          <w:sz w:val="20"/>
          <w:szCs w:val="20"/>
        </w:rPr>
        <w:t>collection</w:t>
      </w:r>
      <w:r w:rsidRPr="0073500A">
        <w:rPr>
          <w:rFonts w:ascii="Courier New" w:eastAsia="Times New Roman" w:hAnsi="Courier New" w:cs="Courier New"/>
          <w:color w:val="0E0E0E"/>
          <w:spacing w:val="-16"/>
          <w:sz w:val="20"/>
          <w:szCs w:val="20"/>
        </w:rPr>
        <w:t xml:space="preserve"> </w:t>
      </w:r>
      <w:r w:rsidRPr="0073500A">
        <w:rPr>
          <w:rFonts w:ascii="Courier New" w:eastAsia="Times New Roman" w:hAnsi="Courier New" w:cs="Courier New"/>
          <w:color w:val="0E0E0E"/>
          <w:sz w:val="20"/>
          <w:szCs w:val="20"/>
        </w:rPr>
        <w:t>are</w:t>
      </w:r>
      <w:r w:rsidRPr="0073500A">
        <w:rPr>
          <w:rFonts w:ascii="Courier New" w:eastAsia="Times New Roman" w:hAnsi="Courier New" w:cs="Courier New"/>
          <w:color w:val="0E0E0E"/>
          <w:spacing w:val="-7"/>
          <w:sz w:val="20"/>
          <w:szCs w:val="20"/>
        </w:rPr>
        <w:t xml:space="preserve"> </w:t>
      </w:r>
      <w:r w:rsidRPr="0073500A">
        <w:rPr>
          <w:rFonts w:ascii="Courier New" w:eastAsia="Times New Roman" w:hAnsi="Courier New" w:cs="Courier New"/>
          <w:color w:val="0E0E0E"/>
          <w:sz w:val="20"/>
          <w:szCs w:val="20"/>
        </w:rPr>
        <w:t>found</w:t>
      </w:r>
      <w:r w:rsidRPr="0073500A">
        <w:rPr>
          <w:rFonts w:ascii="Courier New" w:eastAsia="Times New Roman" w:hAnsi="Courier New" w:cs="Courier New"/>
          <w:color w:val="0E0E0E"/>
          <w:spacing w:val="14"/>
          <w:sz w:val="20"/>
          <w:szCs w:val="20"/>
        </w:rPr>
        <w:t xml:space="preserve"> </w:t>
      </w:r>
      <w:r w:rsidRPr="0073500A">
        <w:rPr>
          <w:rFonts w:ascii="Courier New" w:eastAsia="Times New Roman" w:hAnsi="Courier New" w:cs="Courier New"/>
          <w:color w:val="0E0E0E"/>
          <w:sz w:val="20"/>
          <w:szCs w:val="20"/>
        </w:rPr>
        <w:t>at</w:t>
      </w:r>
      <w:r w:rsidRPr="0073500A">
        <w:rPr>
          <w:rFonts w:ascii="Courier New" w:eastAsia="Times New Roman" w:hAnsi="Courier New" w:cs="Courier New"/>
          <w:color w:val="0E0E0E"/>
          <w:spacing w:val="-1"/>
          <w:sz w:val="20"/>
          <w:szCs w:val="20"/>
        </w:rPr>
        <w:t xml:space="preserve"> </w:t>
      </w:r>
      <w:r w:rsidRPr="0073500A">
        <w:rPr>
          <w:rFonts w:ascii="Courier New" w:eastAsia="Times New Roman" w:hAnsi="Courier New" w:cs="Courier New"/>
          <w:color w:val="0E0E0E"/>
          <w:sz w:val="20"/>
          <w:szCs w:val="20"/>
        </w:rPr>
        <w:t>41</w:t>
      </w:r>
      <w:r w:rsidRPr="0073500A">
        <w:rPr>
          <w:rFonts w:ascii="Courier New" w:eastAsia="Times New Roman" w:hAnsi="Courier New" w:cs="Courier New"/>
          <w:color w:val="0E0E0E"/>
          <w:spacing w:val="5"/>
          <w:sz w:val="20"/>
          <w:szCs w:val="20"/>
        </w:rPr>
        <w:t xml:space="preserve"> </w:t>
      </w:r>
      <w:r w:rsidRPr="0073500A">
        <w:rPr>
          <w:rFonts w:ascii="Courier New" w:eastAsia="Times New Roman" w:hAnsi="Courier New" w:cs="Courier New"/>
          <w:color w:val="0E0E0E"/>
          <w:sz w:val="20"/>
          <w:szCs w:val="20"/>
        </w:rPr>
        <w:t>CFR</w:t>
      </w:r>
      <w:r w:rsidRPr="0073500A">
        <w:rPr>
          <w:rFonts w:ascii="Courier New" w:eastAsia="Times New Roman" w:hAnsi="Courier New" w:cs="Courier New"/>
          <w:color w:val="0E0E0E"/>
          <w:spacing w:val="3"/>
          <w:sz w:val="20"/>
          <w:szCs w:val="20"/>
        </w:rPr>
        <w:t xml:space="preserve"> </w:t>
      </w:r>
      <w:r w:rsidRPr="0073500A">
        <w:rPr>
          <w:rFonts w:ascii="Courier New" w:eastAsia="Times New Roman" w:hAnsi="Courier New" w:cs="Courier New"/>
          <w:color w:val="0E0E0E"/>
          <w:sz w:val="20"/>
          <w:szCs w:val="20"/>
        </w:rPr>
        <w:t>60-</w:t>
      </w:r>
      <w:r>
        <w:rPr>
          <w:rFonts w:ascii="Courier New" w:eastAsia="Times New Roman" w:hAnsi="Courier New" w:cs="Courier New"/>
          <w:color w:val="0E0E0E"/>
          <w:sz w:val="20"/>
          <w:szCs w:val="20"/>
        </w:rPr>
        <w:t>300</w:t>
      </w:r>
      <w:r w:rsidRPr="0073500A">
        <w:rPr>
          <w:rFonts w:ascii="Courier New" w:eastAsia="Times New Roman" w:hAnsi="Courier New" w:cs="Courier New"/>
          <w:color w:val="0E0E0E"/>
          <w:sz w:val="20"/>
          <w:szCs w:val="20"/>
        </w:rPr>
        <w:t>.61(b).</w:t>
      </w:r>
    </w:p>
    <w:p w:rsidR="00815ACC" w:rsidRDefault="00815ACC" w:rsidP="00455B22">
      <w:pPr>
        <w:spacing w:line="239" w:lineRule="auto"/>
        <w:ind w:left="1648" w:right="256"/>
      </w:pPr>
    </w:p>
  </w:footnote>
  <w:footnote w:id="5">
    <w:p w:rsidR="00815ACC" w:rsidRDefault="00815ACC" w:rsidP="003D4E06">
      <w:pPr>
        <w:pStyle w:val="FootnoteText"/>
      </w:pPr>
      <w:r>
        <w:rPr>
          <w:rStyle w:val="FootnoteReference"/>
        </w:rPr>
        <w:footnoteRef/>
      </w:r>
      <w:r>
        <w:t xml:space="preserve"> </w:t>
      </w:r>
      <w:r w:rsidRPr="00DE2F9C">
        <w:rPr>
          <w:rFonts w:ascii="Courier New" w:eastAsia="Times New Roman" w:hAnsi="Courier New" w:cs="Courier New"/>
          <w:color w:val="0A0A0A"/>
          <w:w w:val="114"/>
        </w:rPr>
        <w:t>Under Section 503 of the Rehabilitation Act of 1973 and the Vietnam Era Veterans’</w:t>
      </w:r>
      <w:r w:rsidR="007A029B">
        <w:rPr>
          <w:rFonts w:ascii="Courier New" w:eastAsia="Times New Roman" w:hAnsi="Courier New" w:cs="Courier New"/>
          <w:color w:val="0A0A0A"/>
          <w:w w:val="114"/>
        </w:rPr>
        <w:t xml:space="preserve"> Readjustment Assistance</w:t>
      </w:r>
      <w:r w:rsidRPr="00DE2F9C">
        <w:rPr>
          <w:rFonts w:ascii="Courier New" w:eastAsia="Times New Roman" w:hAnsi="Courier New" w:cs="Courier New"/>
          <w:color w:val="0A0A0A"/>
          <w:w w:val="114"/>
        </w:rPr>
        <w:t xml:space="preserve"> Act of 1974</w:t>
      </w:r>
      <w:r w:rsidR="00983035">
        <w:rPr>
          <w:rFonts w:ascii="Courier New" w:eastAsia="Times New Roman" w:hAnsi="Courier New" w:cs="Courier New"/>
          <w:color w:val="0A0A0A"/>
          <w:w w:val="114"/>
        </w:rPr>
        <w:t>,</w:t>
      </w:r>
      <w:r w:rsidRPr="00DE2F9C">
        <w:rPr>
          <w:rFonts w:ascii="Courier New" w:eastAsia="Times New Roman" w:hAnsi="Courier New" w:cs="Courier New"/>
          <w:color w:val="0A0A0A"/>
          <w:w w:val="114"/>
        </w:rPr>
        <w:t xml:space="preserve"> individuals may file a complaint based on a contractor’s failure to take affirmative action.</w:t>
      </w:r>
    </w:p>
  </w:footnote>
  <w:footnote w:id="6">
    <w:p w:rsidR="00815ACC" w:rsidRDefault="00815ACC">
      <w:pPr>
        <w:pStyle w:val="FootnoteText"/>
      </w:pPr>
      <w:r w:rsidRPr="002D5A92">
        <w:rPr>
          <w:rFonts w:ascii="Courier New" w:eastAsia="Times New Roman" w:hAnsi="Courier New" w:cs="Courier New"/>
          <w:color w:val="0A0A0A"/>
          <w:w w:val="114"/>
          <w:vertAlign w:val="superscript"/>
        </w:rPr>
        <w:footnoteRef/>
      </w:r>
      <w:r w:rsidRPr="001131CD">
        <w:rPr>
          <w:rFonts w:ascii="Courier New" w:eastAsia="Times New Roman" w:hAnsi="Courier New" w:cs="Courier New"/>
          <w:color w:val="0A0A0A"/>
          <w:w w:val="114"/>
        </w:rPr>
        <w:t xml:space="preserve"> OFCCP has </w:t>
      </w:r>
      <w:r w:rsidR="002D5A92">
        <w:rPr>
          <w:rFonts w:ascii="Courier New" w:eastAsia="Times New Roman" w:hAnsi="Courier New" w:cs="Courier New"/>
          <w:color w:val="0A0A0A"/>
          <w:w w:val="114"/>
        </w:rPr>
        <w:t>a</w:t>
      </w:r>
      <w:r w:rsidRPr="001131CD">
        <w:rPr>
          <w:rFonts w:ascii="Courier New" w:eastAsia="Times New Roman" w:hAnsi="Courier New" w:cs="Courier New"/>
          <w:color w:val="0A0A0A"/>
          <w:w w:val="114"/>
        </w:rPr>
        <w:t xml:space="preserve"> Memorandum for processing EO 11246 complaints</w:t>
      </w:r>
      <w:r w:rsidR="005973AD">
        <w:rPr>
          <w:rFonts w:ascii="Courier New" w:eastAsia="Times New Roman" w:hAnsi="Courier New" w:cs="Courier New"/>
          <w:color w:val="0A0A0A"/>
          <w:w w:val="114"/>
        </w:rPr>
        <w:t xml:space="preserve"> which</w:t>
      </w:r>
      <w:r w:rsidRPr="001131CD">
        <w:rPr>
          <w:rFonts w:ascii="Courier New" w:eastAsia="Times New Roman" w:hAnsi="Courier New" w:cs="Courier New"/>
          <w:color w:val="0A0A0A"/>
          <w:w w:val="114"/>
        </w:rPr>
        <w:t xml:space="preserve"> is found at </w:t>
      </w:r>
      <w:hyperlink r:id="rId1" w:history="1">
        <w:r w:rsidRPr="002D5A92">
          <w:rPr>
            <w:rFonts w:ascii="Courier New" w:eastAsia="Times New Roman" w:hAnsi="Courier New" w:cs="Courier New"/>
            <w:color w:val="0A0A0A"/>
            <w:w w:val="114"/>
          </w:rPr>
          <w:t>http://www.dol.gov/ofccp/pdf/EEOC-OFCCP_MOU_FR_Notice_11-10-11.pdf</w:t>
        </w:r>
      </w:hyperlink>
      <w:r w:rsidR="005973AD">
        <w:rPr>
          <w:rFonts w:ascii="Courier New" w:eastAsia="Times New Roman" w:hAnsi="Courier New" w:cs="Courier New"/>
          <w:color w:val="0A0A0A"/>
          <w:w w:val="114"/>
        </w:rPr>
        <w:t xml:space="preserve">.  OFCCP </w:t>
      </w:r>
      <w:r w:rsidR="002D5A92">
        <w:rPr>
          <w:rFonts w:ascii="Courier New" w:eastAsia="Times New Roman" w:hAnsi="Courier New" w:cs="Courier New"/>
          <w:color w:val="0A0A0A"/>
          <w:w w:val="114"/>
        </w:rPr>
        <w:t xml:space="preserve">follows the procedures for processing complaints filed under Section 503 found at </w:t>
      </w:r>
      <w:r w:rsidR="002D5A92" w:rsidRPr="00DE2F9C">
        <w:rPr>
          <w:rFonts w:ascii="Courier New" w:eastAsia="Times New Roman" w:hAnsi="Courier New" w:cs="Courier New"/>
          <w:color w:val="0A0A0A"/>
          <w:w w:val="114"/>
        </w:rPr>
        <w:t>41 CFR 60-742.5 (d) and 29 CFR 1641.5 (e).</w:t>
      </w:r>
    </w:p>
  </w:footnote>
  <w:footnote w:id="7">
    <w:p w:rsidR="00815ACC" w:rsidRDefault="00815ACC" w:rsidP="00B04DC7">
      <w:pPr>
        <w:pStyle w:val="FootnoteText"/>
        <w:rPr>
          <w:rFonts w:ascii="Courier New" w:hAnsi="Courier New"/>
        </w:rPr>
      </w:pPr>
      <w:r w:rsidRPr="002D5A92">
        <w:rPr>
          <w:rStyle w:val="FootnoteReference"/>
          <w:rFonts w:ascii="Courier New" w:hAnsi="Courier New"/>
        </w:rPr>
        <w:footnoteRef/>
      </w:r>
      <w:r w:rsidRPr="002D5A92">
        <w:rPr>
          <w:rFonts w:ascii="Courier New" w:hAnsi="Courier New"/>
        </w:rPr>
        <w:t xml:space="preserve"> OFCCP defines compensation as including any payments made to, or on behalf of, an employee as remuneration for employment, including but not limited to salary, wages, overtime pay, shift differentials, commissions, bonuses, vacation and holiday pay, retirement and other benefits, stock options and awards, and profit sharing.</w:t>
      </w:r>
      <w:r>
        <w:rPr>
          <w:rFonts w:ascii="Courier New" w:hAnsi="Courier New"/>
        </w:rPr>
        <w:t xml:space="preserve"> </w:t>
      </w:r>
      <w:r w:rsidR="00983035">
        <w:rPr>
          <w:rFonts w:ascii="Courier New" w:hAnsi="Courier New"/>
        </w:rPr>
        <w:t xml:space="preserve"> </w:t>
      </w:r>
      <w:r>
        <w:rPr>
          <w:rFonts w:ascii="Courier New" w:hAnsi="Courier New"/>
        </w:rPr>
        <w:t>(Directive Number</w:t>
      </w:r>
      <w:r w:rsidRPr="00B04DC7">
        <w:rPr>
          <w:rFonts w:ascii="Courier New" w:hAnsi="Courier New"/>
        </w:rPr>
        <w:t>: 307</w:t>
      </w:r>
      <w:r>
        <w:rPr>
          <w:rFonts w:ascii="Courier New" w:hAnsi="Courier New"/>
        </w:rPr>
        <w:t xml:space="preserve">, Date: Feb 28, 2013. </w:t>
      </w:r>
      <w:hyperlink r:id="rId2" w:history="1">
        <w:r w:rsidRPr="00375E63">
          <w:rPr>
            <w:rStyle w:val="Hyperlink"/>
            <w:rFonts w:ascii="Courier New" w:hAnsi="Courier New"/>
          </w:rPr>
          <w:t>http://www.dol.gov/ofccp/regs/compliance/directives/dir307.htm</w:t>
        </w:r>
      </w:hyperlink>
      <w:r>
        <w:rPr>
          <w:rFonts w:ascii="Courier New" w:hAnsi="Courier New"/>
        </w:rPr>
        <w:t>)</w:t>
      </w:r>
    </w:p>
    <w:p w:rsidR="00815ACC" w:rsidRPr="00B04DC7" w:rsidRDefault="00815ACC" w:rsidP="00B04DC7">
      <w:pPr>
        <w:pStyle w:val="FootnoteText"/>
        <w:rPr>
          <w:rFonts w:ascii="Courier New" w:hAnsi="Courier New"/>
        </w:rPr>
      </w:pPr>
    </w:p>
    <w:p w:rsidR="00815ACC" w:rsidRPr="002D5A92" w:rsidRDefault="00815ACC">
      <w:pPr>
        <w:pStyle w:val="FootnoteText"/>
        <w:rPr>
          <w:rFonts w:ascii="Courier New" w:hAnsi="Courier New"/>
        </w:rPr>
      </w:pPr>
    </w:p>
  </w:footnote>
  <w:footnote w:id="8">
    <w:p w:rsidR="00815ACC" w:rsidRPr="00066CF4" w:rsidRDefault="00815ACC" w:rsidP="00B04DC7">
      <w:pPr>
        <w:pStyle w:val="FootnoteText"/>
        <w:rPr>
          <w:rFonts w:ascii="Courier New" w:hAnsi="Courier New" w:cs="Courier New"/>
        </w:rPr>
      </w:pPr>
      <w:r>
        <w:rPr>
          <w:rStyle w:val="FootnoteReference"/>
        </w:rPr>
        <w:footnoteRef/>
      </w:r>
      <w:r>
        <w:t xml:space="preserve"> </w:t>
      </w:r>
      <w:r>
        <w:rPr>
          <w:rFonts w:ascii="Courier New" w:hAnsi="Courier New" w:cs="Courier New"/>
        </w:rPr>
        <w:t>If a complainant does not attach their DD Form 214 the complainant will be asked to provide it during OFCCP’s processing of the complaint.</w:t>
      </w:r>
    </w:p>
  </w:footnote>
  <w:footnote w:id="9">
    <w:p w:rsidR="00815ACC" w:rsidRPr="002D5A92" w:rsidRDefault="00815ACC">
      <w:pPr>
        <w:pStyle w:val="FootnoteText"/>
        <w:rPr>
          <w:rFonts w:ascii="Courier New" w:hAnsi="Courier New" w:cs="Courier New"/>
        </w:rPr>
      </w:pPr>
      <w:r>
        <w:rPr>
          <w:rStyle w:val="FootnoteReference"/>
        </w:rPr>
        <w:footnoteRef/>
      </w:r>
      <w:r>
        <w:t xml:space="preserve"> </w:t>
      </w:r>
      <w:r>
        <w:rPr>
          <w:rFonts w:ascii="Courier New" w:hAnsi="Courier New" w:cs="Courier New"/>
        </w:rPr>
        <w:t>41 CFR 60-7.42.5(a), and 76 FR 71029-71032.</w:t>
      </w:r>
    </w:p>
  </w:footnote>
  <w:footnote w:id="10">
    <w:p w:rsidR="00815ACC" w:rsidRPr="007B2732" w:rsidRDefault="00815ACC">
      <w:pPr>
        <w:pStyle w:val="FootnoteText"/>
        <w:rPr>
          <w:rFonts w:ascii="Courier New" w:hAnsi="Courier New" w:cs="Courier New"/>
        </w:rPr>
      </w:pPr>
      <w:r w:rsidRPr="006A1D09">
        <w:rPr>
          <w:rStyle w:val="FootnoteReference"/>
          <w:rFonts w:ascii="Courier New" w:hAnsi="Courier New" w:cs="Courier New"/>
        </w:rPr>
        <w:footnoteRef/>
      </w:r>
      <w:r w:rsidRPr="006A1D09">
        <w:rPr>
          <w:rFonts w:ascii="Courier New" w:hAnsi="Courier New" w:cs="Courier New"/>
        </w:rPr>
        <w:t xml:space="preserve"> OFCCP used the average private industry employers spend in employee wages and salaries as reported in </w:t>
      </w:r>
      <w:r w:rsidRPr="006A1D09">
        <w:rPr>
          <w:rFonts w:ascii="Courier New" w:hAnsi="Courier New" w:cs="Courier New"/>
          <w:i/>
        </w:rPr>
        <w:t>Employer Costs for Employee Compensation</w:t>
      </w:r>
      <w:r w:rsidRPr="006A1D09">
        <w:rPr>
          <w:rFonts w:ascii="Courier New" w:hAnsi="Courier New" w:cs="Courier New"/>
        </w:rPr>
        <w:t xml:space="preserve">, June 2013, United States Department of Labor, Bureau of Labor Statistics, p. 10, Table 5, </w:t>
      </w:r>
      <w:hyperlink r:id="rId3" w:history="1">
        <w:r w:rsidR="00256782" w:rsidRPr="001D13CD">
          <w:rPr>
            <w:rStyle w:val="Hyperlink"/>
            <w:rFonts w:ascii="Courier New" w:hAnsi="Courier New" w:cs="Courier New"/>
          </w:rPr>
          <w:t>http://www.bls.gov/news.release/pdf/ecec.pdf</w:t>
        </w:r>
      </w:hyperlink>
      <w:r w:rsidRPr="006A1D09">
        <w:rPr>
          <w:rFonts w:ascii="Courier New" w:hAnsi="Courier New" w:cs="Courier New"/>
        </w:rPr>
        <w:t xml:space="preserve">. </w:t>
      </w:r>
    </w:p>
  </w:footnote>
  <w:footnote w:id="11">
    <w:p w:rsidR="00815ACC" w:rsidRPr="0038174F" w:rsidRDefault="00815ACC">
      <w:pPr>
        <w:pStyle w:val="FootnoteText"/>
      </w:pPr>
      <w:r w:rsidRPr="006A1D09">
        <w:rPr>
          <w:rStyle w:val="FootnoteReference"/>
          <w:rFonts w:ascii="Courier New" w:hAnsi="Courier New" w:cs="Courier New"/>
        </w:rPr>
        <w:footnoteRef/>
      </w:r>
      <w:r w:rsidRPr="006A1D09">
        <w:rPr>
          <w:rFonts w:ascii="Courier New" w:eastAsia="Times New Roman" w:hAnsi="Courier New" w:cs="Courier New"/>
        </w:rPr>
        <w:t xml:space="preserve"> Average hourly rates are from the Office of Personnel Management (OPM) 201</w:t>
      </w:r>
      <w:r w:rsidR="00607492">
        <w:rPr>
          <w:rFonts w:ascii="Courier New" w:eastAsia="Times New Roman" w:hAnsi="Courier New" w:cs="Courier New"/>
        </w:rPr>
        <w:t>4</w:t>
      </w:r>
      <w:r w:rsidRPr="006A1D09">
        <w:rPr>
          <w:rFonts w:ascii="Courier New" w:eastAsia="Times New Roman" w:hAnsi="Courier New" w:cs="Courier New"/>
        </w:rPr>
        <w:t xml:space="preserve"> </w:t>
      </w:r>
      <w:r w:rsidR="00A5724E">
        <w:rPr>
          <w:rFonts w:ascii="Courier New" w:eastAsia="Times New Roman" w:hAnsi="Courier New" w:cs="Courier New"/>
        </w:rPr>
        <w:t>Rest of U.S.</w:t>
      </w:r>
      <w:r w:rsidR="00A5724E" w:rsidRPr="006A1D09">
        <w:rPr>
          <w:rFonts w:ascii="Courier New" w:eastAsia="Times New Roman" w:hAnsi="Courier New" w:cs="Courier New"/>
        </w:rPr>
        <w:t xml:space="preserve"> </w:t>
      </w:r>
      <w:r w:rsidRPr="006A1D09">
        <w:rPr>
          <w:rFonts w:ascii="Courier New" w:eastAsia="Times New Roman" w:hAnsi="Courier New" w:cs="Courier New"/>
        </w:rPr>
        <w:t>Schedule Salary Table.</w:t>
      </w:r>
      <w:r w:rsidRPr="0038174F">
        <w:t xml:space="preserve"> </w:t>
      </w:r>
      <w:r w:rsidR="00764C2A">
        <w:t xml:space="preserve"> </w:t>
      </w:r>
      <w:r w:rsidR="00764C2A" w:rsidRPr="00764C2A">
        <w:rPr>
          <w:i/>
        </w:rPr>
        <w:t>See</w:t>
      </w:r>
      <w:r w:rsidR="00764C2A" w:rsidRPr="00764C2A">
        <w:t xml:space="preserve"> </w:t>
      </w:r>
      <w:hyperlink r:id="rId4" w:history="1">
        <w:r w:rsidR="00A5724E" w:rsidRPr="001D13CD">
          <w:rPr>
            <w:rStyle w:val="Hyperlink"/>
          </w:rPr>
          <w:t>http://www.opm.gov/policy-data-oversight/pay-leave/salaries-wages/salary-tables/pdf/2014/salhrl.pdf</w:t>
        </w:r>
      </w:hyperlink>
      <w:r w:rsidR="00A5724E">
        <w:t xml:space="preserve"> at 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F96" w:rsidRDefault="00A55F96" w:rsidP="00A55F96">
    <w:pPr>
      <w:pStyle w:val="Header"/>
      <w:tabs>
        <w:tab w:val="clear" w:pos="4680"/>
      </w:tabs>
    </w:pPr>
    <w:r>
      <w:tab/>
      <w:t>1250-0002</w:t>
    </w:r>
  </w:p>
  <w:p w:rsidR="00A55F96" w:rsidRDefault="00A55F96" w:rsidP="00A55F96">
    <w:pPr>
      <w:pStyle w:val="Header"/>
      <w:tabs>
        <w:tab w:val="clear" w:pos="4680"/>
      </w:tabs>
    </w:pPr>
    <w:r>
      <w:tab/>
      <w:t>June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6657"/>
    <w:multiLevelType w:val="hybridMultilevel"/>
    <w:tmpl w:val="05A4D8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6906863"/>
    <w:multiLevelType w:val="hybridMultilevel"/>
    <w:tmpl w:val="3660540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8A424F9"/>
    <w:multiLevelType w:val="hybridMultilevel"/>
    <w:tmpl w:val="7B980DB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8E327B2"/>
    <w:multiLevelType w:val="hybridMultilevel"/>
    <w:tmpl w:val="CBA6348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E96531A"/>
    <w:multiLevelType w:val="hybridMultilevel"/>
    <w:tmpl w:val="4BDEEA9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03C7CC2"/>
    <w:multiLevelType w:val="hybridMultilevel"/>
    <w:tmpl w:val="CEBA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C54077"/>
    <w:multiLevelType w:val="hybridMultilevel"/>
    <w:tmpl w:val="BF444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285C17"/>
    <w:multiLevelType w:val="hybridMultilevel"/>
    <w:tmpl w:val="B1767B0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AFA276D"/>
    <w:multiLevelType w:val="hybridMultilevel"/>
    <w:tmpl w:val="0C00CCE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C5F1420"/>
    <w:multiLevelType w:val="hybridMultilevel"/>
    <w:tmpl w:val="7CA089A4"/>
    <w:lvl w:ilvl="0" w:tplc="FB72EFC4">
      <w:start w:val="1"/>
      <w:numFmt w:val="bullet"/>
      <w:lvlText w:val="–"/>
      <w:lvlJc w:val="left"/>
      <w:pPr>
        <w:tabs>
          <w:tab w:val="num" w:pos="720"/>
        </w:tabs>
        <w:ind w:left="720" w:hanging="360"/>
      </w:pPr>
      <w:rPr>
        <w:rFonts w:ascii="Arial" w:hAnsi="Arial" w:hint="default"/>
      </w:rPr>
    </w:lvl>
    <w:lvl w:ilvl="1" w:tplc="DEB43278">
      <w:start w:val="1"/>
      <w:numFmt w:val="bullet"/>
      <w:lvlText w:val="–"/>
      <w:lvlJc w:val="left"/>
      <w:pPr>
        <w:tabs>
          <w:tab w:val="num" w:pos="1440"/>
        </w:tabs>
        <w:ind w:left="1440" w:hanging="360"/>
      </w:pPr>
      <w:rPr>
        <w:rFonts w:ascii="Arial" w:hAnsi="Arial" w:hint="default"/>
      </w:rPr>
    </w:lvl>
    <w:lvl w:ilvl="2" w:tplc="86DABB2C">
      <w:start w:val="1131"/>
      <w:numFmt w:val="bullet"/>
      <w:lvlText w:val="•"/>
      <w:lvlJc w:val="left"/>
      <w:pPr>
        <w:tabs>
          <w:tab w:val="num" w:pos="2160"/>
        </w:tabs>
        <w:ind w:left="2160" w:hanging="360"/>
      </w:pPr>
      <w:rPr>
        <w:rFonts w:ascii="Arial" w:hAnsi="Arial" w:hint="default"/>
      </w:rPr>
    </w:lvl>
    <w:lvl w:ilvl="3" w:tplc="41A0F8B0" w:tentative="1">
      <w:start w:val="1"/>
      <w:numFmt w:val="bullet"/>
      <w:lvlText w:val="–"/>
      <w:lvlJc w:val="left"/>
      <w:pPr>
        <w:tabs>
          <w:tab w:val="num" w:pos="2880"/>
        </w:tabs>
        <w:ind w:left="2880" w:hanging="360"/>
      </w:pPr>
      <w:rPr>
        <w:rFonts w:ascii="Arial" w:hAnsi="Arial" w:hint="default"/>
      </w:rPr>
    </w:lvl>
    <w:lvl w:ilvl="4" w:tplc="177E91D6" w:tentative="1">
      <w:start w:val="1"/>
      <w:numFmt w:val="bullet"/>
      <w:lvlText w:val="–"/>
      <w:lvlJc w:val="left"/>
      <w:pPr>
        <w:tabs>
          <w:tab w:val="num" w:pos="3600"/>
        </w:tabs>
        <w:ind w:left="3600" w:hanging="360"/>
      </w:pPr>
      <w:rPr>
        <w:rFonts w:ascii="Arial" w:hAnsi="Arial" w:hint="default"/>
      </w:rPr>
    </w:lvl>
    <w:lvl w:ilvl="5" w:tplc="62B0581C" w:tentative="1">
      <w:start w:val="1"/>
      <w:numFmt w:val="bullet"/>
      <w:lvlText w:val="–"/>
      <w:lvlJc w:val="left"/>
      <w:pPr>
        <w:tabs>
          <w:tab w:val="num" w:pos="4320"/>
        </w:tabs>
        <w:ind w:left="4320" w:hanging="360"/>
      </w:pPr>
      <w:rPr>
        <w:rFonts w:ascii="Arial" w:hAnsi="Arial" w:hint="default"/>
      </w:rPr>
    </w:lvl>
    <w:lvl w:ilvl="6" w:tplc="C73E11F0" w:tentative="1">
      <w:start w:val="1"/>
      <w:numFmt w:val="bullet"/>
      <w:lvlText w:val="–"/>
      <w:lvlJc w:val="left"/>
      <w:pPr>
        <w:tabs>
          <w:tab w:val="num" w:pos="5040"/>
        </w:tabs>
        <w:ind w:left="5040" w:hanging="360"/>
      </w:pPr>
      <w:rPr>
        <w:rFonts w:ascii="Arial" w:hAnsi="Arial" w:hint="default"/>
      </w:rPr>
    </w:lvl>
    <w:lvl w:ilvl="7" w:tplc="705E551C" w:tentative="1">
      <w:start w:val="1"/>
      <w:numFmt w:val="bullet"/>
      <w:lvlText w:val="–"/>
      <w:lvlJc w:val="left"/>
      <w:pPr>
        <w:tabs>
          <w:tab w:val="num" w:pos="5760"/>
        </w:tabs>
        <w:ind w:left="5760" w:hanging="360"/>
      </w:pPr>
      <w:rPr>
        <w:rFonts w:ascii="Arial" w:hAnsi="Arial" w:hint="default"/>
      </w:rPr>
    </w:lvl>
    <w:lvl w:ilvl="8" w:tplc="7578F792" w:tentative="1">
      <w:start w:val="1"/>
      <w:numFmt w:val="bullet"/>
      <w:lvlText w:val="–"/>
      <w:lvlJc w:val="left"/>
      <w:pPr>
        <w:tabs>
          <w:tab w:val="num" w:pos="6480"/>
        </w:tabs>
        <w:ind w:left="6480" w:hanging="360"/>
      </w:pPr>
      <w:rPr>
        <w:rFonts w:ascii="Arial" w:hAnsi="Arial" w:hint="default"/>
      </w:rPr>
    </w:lvl>
  </w:abstractNum>
  <w:abstractNum w:abstractNumId="10">
    <w:nsid w:val="23680818"/>
    <w:multiLevelType w:val="hybridMultilevel"/>
    <w:tmpl w:val="CD724B72"/>
    <w:lvl w:ilvl="0" w:tplc="04090011">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25026F07"/>
    <w:multiLevelType w:val="singleLevel"/>
    <w:tmpl w:val="78085D30"/>
    <w:lvl w:ilvl="0">
      <w:start w:val="1"/>
      <w:numFmt w:val="bullet"/>
      <w:lvlText w:val=""/>
      <w:lvlJc w:val="left"/>
      <w:pPr>
        <w:tabs>
          <w:tab w:val="num" w:pos="360"/>
        </w:tabs>
        <w:ind w:left="360" w:hanging="360"/>
      </w:pPr>
      <w:rPr>
        <w:rFonts w:ascii="Symbol" w:hAnsi="Symbol" w:hint="default"/>
      </w:rPr>
    </w:lvl>
  </w:abstractNum>
  <w:abstractNum w:abstractNumId="12">
    <w:nsid w:val="2578207A"/>
    <w:multiLevelType w:val="hybridMultilevel"/>
    <w:tmpl w:val="FB92A3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7521E47"/>
    <w:multiLevelType w:val="hybridMultilevel"/>
    <w:tmpl w:val="CE5E8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421596"/>
    <w:multiLevelType w:val="hybridMultilevel"/>
    <w:tmpl w:val="943432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5412C0F"/>
    <w:multiLevelType w:val="hybridMultilevel"/>
    <w:tmpl w:val="CA129328"/>
    <w:lvl w:ilvl="0" w:tplc="4EEAE24A">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nsid w:val="368714E6"/>
    <w:multiLevelType w:val="hybridMultilevel"/>
    <w:tmpl w:val="545CA74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A633732"/>
    <w:multiLevelType w:val="hybridMultilevel"/>
    <w:tmpl w:val="6C4AE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284817"/>
    <w:multiLevelType w:val="hybridMultilevel"/>
    <w:tmpl w:val="F47E2EF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CA93631"/>
    <w:multiLevelType w:val="hybridMultilevel"/>
    <w:tmpl w:val="39A6DD9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4E513778"/>
    <w:multiLevelType w:val="hybridMultilevel"/>
    <w:tmpl w:val="D9EE41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01759F5"/>
    <w:multiLevelType w:val="hybridMultilevel"/>
    <w:tmpl w:val="9E2EF3D8"/>
    <w:lvl w:ilvl="0" w:tplc="04090011">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526F31F4"/>
    <w:multiLevelType w:val="hybridMultilevel"/>
    <w:tmpl w:val="31BC779A"/>
    <w:lvl w:ilvl="0" w:tplc="0876F73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54324C28"/>
    <w:multiLevelType w:val="hybridMultilevel"/>
    <w:tmpl w:val="AE268CC6"/>
    <w:lvl w:ilvl="0" w:tplc="4EEAE24A">
      <w:start w:val="1"/>
      <w:numFmt w:val="decimal"/>
      <w:lvlText w:val="%1."/>
      <w:lvlJc w:val="left"/>
      <w:pPr>
        <w:ind w:left="180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nsid w:val="5A9F5BD1"/>
    <w:multiLevelType w:val="hybridMultilevel"/>
    <w:tmpl w:val="842ADBE0"/>
    <w:lvl w:ilvl="0" w:tplc="04090017">
      <w:start w:val="1"/>
      <w:numFmt w:val="lowerLetter"/>
      <w:lvlText w:val="%1)"/>
      <w:lvlJc w:val="left"/>
      <w:pPr>
        <w:ind w:left="1080" w:hanging="360"/>
      </w:pPr>
      <w:rPr>
        <w:rFonts w:cs="Times New Roman" w:hint="default"/>
      </w:rPr>
    </w:lvl>
    <w:lvl w:ilvl="1" w:tplc="04090011">
      <w:start w:val="1"/>
      <w:numFmt w:val="decimal"/>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5C7829AE"/>
    <w:multiLevelType w:val="hybridMultilevel"/>
    <w:tmpl w:val="67628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BF45F9"/>
    <w:multiLevelType w:val="hybridMultilevel"/>
    <w:tmpl w:val="44F0202C"/>
    <w:lvl w:ilvl="0" w:tplc="4EEAE24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5CCA0C58"/>
    <w:multiLevelType w:val="hybridMultilevel"/>
    <w:tmpl w:val="888AA56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63934C34"/>
    <w:multiLevelType w:val="hybridMultilevel"/>
    <w:tmpl w:val="9110812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64527887"/>
    <w:multiLevelType w:val="hybridMultilevel"/>
    <w:tmpl w:val="CF661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14142F"/>
    <w:multiLevelType w:val="hybridMultilevel"/>
    <w:tmpl w:val="001C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C708F6"/>
    <w:multiLevelType w:val="hybridMultilevel"/>
    <w:tmpl w:val="52641E52"/>
    <w:lvl w:ilvl="0" w:tplc="0409000F">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32">
    <w:nsid w:val="6FEE5D83"/>
    <w:multiLevelType w:val="hybridMultilevel"/>
    <w:tmpl w:val="6E08B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555AA5"/>
    <w:multiLevelType w:val="hybridMultilevel"/>
    <w:tmpl w:val="52C8506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4">
    <w:nsid w:val="79905B4A"/>
    <w:multiLevelType w:val="hybridMultilevel"/>
    <w:tmpl w:val="C1D8F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4152CD"/>
    <w:multiLevelType w:val="hybridMultilevel"/>
    <w:tmpl w:val="DF8A6F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7BB22AA6"/>
    <w:multiLevelType w:val="hybridMultilevel"/>
    <w:tmpl w:val="B5AC3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CAC3165"/>
    <w:multiLevelType w:val="hybridMultilevel"/>
    <w:tmpl w:val="D6728CB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7D713C36"/>
    <w:multiLevelType w:val="hybridMultilevel"/>
    <w:tmpl w:val="A54A7FD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2"/>
  </w:num>
  <w:num w:numId="2">
    <w:abstractNumId w:val="8"/>
  </w:num>
  <w:num w:numId="3">
    <w:abstractNumId w:val="28"/>
  </w:num>
  <w:num w:numId="4">
    <w:abstractNumId w:val="2"/>
  </w:num>
  <w:num w:numId="5">
    <w:abstractNumId w:val="38"/>
  </w:num>
  <w:num w:numId="6">
    <w:abstractNumId w:val="16"/>
  </w:num>
  <w:num w:numId="7">
    <w:abstractNumId w:val="3"/>
  </w:num>
  <w:num w:numId="8">
    <w:abstractNumId w:val="4"/>
  </w:num>
  <w:num w:numId="9">
    <w:abstractNumId w:val="17"/>
  </w:num>
  <w:num w:numId="10">
    <w:abstractNumId w:val="18"/>
  </w:num>
  <w:num w:numId="11">
    <w:abstractNumId w:val="37"/>
  </w:num>
  <w:num w:numId="12">
    <w:abstractNumId w:val="0"/>
  </w:num>
  <w:num w:numId="13">
    <w:abstractNumId w:val="1"/>
  </w:num>
  <w:num w:numId="14">
    <w:abstractNumId w:val="19"/>
  </w:num>
  <w:num w:numId="15">
    <w:abstractNumId w:val="20"/>
  </w:num>
  <w:num w:numId="16">
    <w:abstractNumId w:val="6"/>
  </w:num>
  <w:num w:numId="17">
    <w:abstractNumId w:val="29"/>
  </w:num>
  <w:num w:numId="18">
    <w:abstractNumId w:val="30"/>
  </w:num>
  <w:num w:numId="19">
    <w:abstractNumId w:val="34"/>
  </w:num>
  <w:num w:numId="20">
    <w:abstractNumId w:val="13"/>
  </w:num>
  <w:num w:numId="21">
    <w:abstractNumId w:val="5"/>
  </w:num>
  <w:num w:numId="22">
    <w:abstractNumId w:val="14"/>
  </w:num>
  <w:num w:numId="23">
    <w:abstractNumId w:val="11"/>
  </w:num>
  <w:num w:numId="24">
    <w:abstractNumId w:val="22"/>
  </w:num>
  <w:num w:numId="25">
    <w:abstractNumId w:val="15"/>
  </w:num>
  <w:num w:numId="26">
    <w:abstractNumId w:val="23"/>
  </w:num>
  <w:num w:numId="27">
    <w:abstractNumId w:val="26"/>
  </w:num>
  <w:num w:numId="28">
    <w:abstractNumId w:val="25"/>
  </w:num>
  <w:num w:numId="29">
    <w:abstractNumId w:val="27"/>
  </w:num>
  <w:num w:numId="30">
    <w:abstractNumId w:val="10"/>
  </w:num>
  <w:num w:numId="31">
    <w:abstractNumId w:val="36"/>
  </w:num>
  <w:num w:numId="32">
    <w:abstractNumId w:val="35"/>
  </w:num>
  <w:num w:numId="33">
    <w:abstractNumId w:val="33"/>
  </w:num>
  <w:num w:numId="34">
    <w:abstractNumId w:val="21"/>
  </w:num>
  <w:num w:numId="35">
    <w:abstractNumId w:val="24"/>
  </w:num>
  <w:num w:numId="36">
    <w:abstractNumId w:val="9"/>
  </w:num>
  <w:num w:numId="37">
    <w:abstractNumId w:val="31"/>
  </w:num>
  <w:num w:numId="38">
    <w:abstractNumId w:val="7"/>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713"/>
    <w:rsid w:val="00003493"/>
    <w:rsid w:val="00010B3D"/>
    <w:rsid w:val="00011433"/>
    <w:rsid w:val="00011D8E"/>
    <w:rsid w:val="00020710"/>
    <w:rsid w:val="00020B69"/>
    <w:rsid w:val="00020EF1"/>
    <w:rsid w:val="00022294"/>
    <w:rsid w:val="000224CD"/>
    <w:rsid w:val="00032D21"/>
    <w:rsid w:val="00034E1D"/>
    <w:rsid w:val="00036B4A"/>
    <w:rsid w:val="00051C82"/>
    <w:rsid w:val="0005460D"/>
    <w:rsid w:val="0006075C"/>
    <w:rsid w:val="000642CB"/>
    <w:rsid w:val="00064FA8"/>
    <w:rsid w:val="00066CF4"/>
    <w:rsid w:val="00066FDC"/>
    <w:rsid w:val="0007025B"/>
    <w:rsid w:val="000704F6"/>
    <w:rsid w:val="00070BCF"/>
    <w:rsid w:val="00071A0D"/>
    <w:rsid w:val="00072F3C"/>
    <w:rsid w:val="00075025"/>
    <w:rsid w:val="00080088"/>
    <w:rsid w:val="00084915"/>
    <w:rsid w:val="00093FDE"/>
    <w:rsid w:val="000A3B36"/>
    <w:rsid w:val="000A46DB"/>
    <w:rsid w:val="000B0ECA"/>
    <w:rsid w:val="000B6AF7"/>
    <w:rsid w:val="000C08A2"/>
    <w:rsid w:val="000C7571"/>
    <w:rsid w:val="000C7F96"/>
    <w:rsid w:val="000D0F4F"/>
    <w:rsid w:val="000D55D8"/>
    <w:rsid w:val="000D6614"/>
    <w:rsid w:val="000D7A7D"/>
    <w:rsid w:val="000D7EC6"/>
    <w:rsid w:val="000E4E64"/>
    <w:rsid w:val="000F3403"/>
    <w:rsid w:val="00102BAC"/>
    <w:rsid w:val="0010463C"/>
    <w:rsid w:val="00105BCC"/>
    <w:rsid w:val="00106389"/>
    <w:rsid w:val="00110F06"/>
    <w:rsid w:val="00112A55"/>
    <w:rsid w:val="001131CD"/>
    <w:rsid w:val="00115815"/>
    <w:rsid w:val="00120023"/>
    <w:rsid w:val="001306AD"/>
    <w:rsid w:val="00130FB9"/>
    <w:rsid w:val="00133371"/>
    <w:rsid w:val="00134AC5"/>
    <w:rsid w:val="00135DEB"/>
    <w:rsid w:val="00137370"/>
    <w:rsid w:val="00144016"/>
    <w:rsid w:val="00144974"/>
    <w:rsid w:val="00144DD3"/>
    <w:rsid w:val="00145B8E"/>
    <w:rsid w:val="001507A8"/>
    <w:rsid w:val="001511B3"/>
    <w:rsid w:val="001561A8"/>
    <w:rsid w:val="001565A9"/>
    <w:rsid w:val="001578F5"/>
    <w:rsid w:val="00157E5A"/>
    <w:rsid w:val="00160BD6"/>
    <w:rsid w:val="00160C66"/>
    <w:rsid w:val="00167A73"/>
    <w:rsid w:val="00171819"/>
    <w:rsid w:val="00176A51"/>
    <w:rsid w:val="00183050"/>
    <w:rsid w:val="00190C89"/>
    <w:rsid w:val="00193F56"/>
    <w:rsid w:val="001940ED"/>
    <w:rsid w:val="00196D53"/>
    <w:rsid w:val="001A4E03"/>
    <w:rsid w:val="001A6E56"/>
    <w:rsid w:val="001A7D86"/>
    <w:rsid w:val="001B3AD5"/>
    <w:rsid w:val="001B47E8"/>
    <w:rsid w:val="001D0F27"/>
    <w:rsid w:val="001D268C"/>
    <w:rsid w:val="001D33EA"/>
    <w:rsid w:val="001D3F25"/>
    <w:rsid w:val="001D7934"/>
    <w:rsid w:val="001E50E5"/>
    <w:rsid w:val="001F41A2"/>
    <w:rsid w:val="001F7AF9"/>
    <w:rsid w:val="00211F54"/>
    <w:rsid w:val="0021666F"/>
    <w:rsid w:val="00216FD2"/>
    <w:rsid w:val="00222F13"/>
    <w:rsid w:val="00224C43"/>
    <w:rsid w:val="0022663C"/>
    <w:rsid w:val="0023193A"/>
    <w:rsid w:val="002349D6"/>
    <w:rsid w:val="00235B3D"/>
    <w:rsid w:val="0023632E"/>
    <w:rsid w:val="00236A26"/>
    <w:rsid w:val="00242565"/>
    <w:rsid w:val="0024287C"/>
    <w:rsid w:val="00243E83"/>
    <w:rsid w:val="002449AA"/>
    <w:rsid w:val="0025028D"/>
    <w:rsid w:val="00254722"/>
    <w:rsid w:val="00255441"/>
    <w:rsid w:val="00256782"/>
    <w:rsid w:val="00257EC1"/>
    <w:rsid w:val="00262AB1"/>
    <w:rsid w:val="00263433"/>
    <w:rsid w:val="00267400"/>
    <w:rsid w:val="002715C1"/>
    <w:rsid w:val="00271681"/>
    <w:rsid w:val="002729A1"/>
    <w:rsid w:val="00273004"/>
    <w:rsid w:val="002732A9"/>
    <w:rsid w:val="00273D0C"/>
    <w:rsid w:val="002770AD"/>
    <w:rsid w:val="00277C0E"/>
    <w:rsid w:val="002813A1"/>
    <w:rsid w:val="00281CF6"/>
    <w:rsid w:val="00285973"/>
    <w:rsid w:val="0029095C"/>
    <w:rsid w:val="00291478"/>
    <w:rsid w:val="002931A0"/>
    <w:rsid w:val="00294EC4"/>
    <w:rsid w:val="002B6B9E"/>
    <w:rsid w:val="002C245C"/>
    <w:rsid w:val="002C6829"/>
    <w:rsid w:val="002D5A92"/>
    <w:rsid w:val="002E4862"/>
    <w:rsid w:val="002F12AF"/>
    <w:rsid w:val="002F12F8"/>
    <w:rsid w:val="00304110"/>
    <w:rsid w:val="00312335"/>
    <w:rsid w:val="00313A2B"/>
    <w:rsid w:val="003159D2"/>
    <w:rsid w:val="00320DAB"/>
    <w:rsid w:val="00331032"/>
    <w:rsid w:val="00346DBA"/>
    <w:rsid w:val="00360330"/>
    <w:rsid w:val="00364BC8"/>
    <w:rsid w:val="003735D7"/>
    <w:rsid w:val="003775B9"/>
    <w:rsid w:val="003802BC"/>
    <w:rsid w:val="0038174F"/>
    <w:rsid w:val="00382AA7"/>
    <w:rsid w:val="0038538E"/>
    <w:rsid w:val="003858E9"/>
    <w:rsid w:val="00391A0B"/>
    <w:rsid w:val="003939FA"/>
    <w:rsid w:val="00397016"/>
    <w:rsid w:val="003A114C"/>
    <w:rsid w:val="003A3E87"/>
    <w:rsid w:val="003A6CD5"/>
    <w:rsid w:val="003A7EFB"/>
    <w:rsid w:val="003C083C"/>
    <w:rsid w:val="003C1B8C"/>
    <w:rsid w:val="003C2401"/>
    <w:rsid w:val="003C65D0"/>
    <w:rsid w:val="003D116D"/>
    <w:rsid w:val="003D1449"/>
    <w:rsid w:val="003D17E8"/>
    <w:rsid w:val="003D4616"/>
    <w:rsid w:val="003D4913"/>
    <w:rsid w:val="003D4E06"/>
    <w:rsid w:val="003E213C"/>
    <w:rsid w:val="003E504D"/>
    <w:rsid w:val="003F07D9"/>
    <w:rsid w:val="003F228B"/>
    <w:rsid w:val="00404F06"/>
    <w:rsid w:val="00411CC3"/>
    <w:rsid w:val="00411EA8"/>
    <w:rsid w:val="004178A7"/>
    <w:rsid w:val="00422E02"/>
    <w:rsid w:val="0042345C"/>
    <w:rsid w:val="00424363"/>
    <w:rsid w:val="00424723"/>
    <w:rsid w:val="00425998"/>
    <w:rsid w:val="00425AF1"/>
    <w:rsid w:val="00425C19"/>
    <w:rsid w:val="0043051C"/>
    <w:rsid w:val="00432888"/>
    <w:rsid w:val="00432FF0"/>
    <w:rsid w:val="00434DE3"/>
    <w:rsid w:val="00436B55"/>
    <w:rsid w:val="00437808"/>
    <w:rsid w:val="00442EC1"/>
    <w:rsid w:val="004432CF"/>
    <w:rsid w:val="00444428"/>
    <w:rsid w:val="00445DC1"/>
    <w:rsid w:val="004500CF"/>
    <w:rsid w:val="00455B22"/>
    <w:rsid w:val="00461B3C"/>
    <w:rsid w:val="00464A1B"/>
    <w:rsid w:val="00464AC8"/>
    <w:rsid w:val="0046519E"/>
    <w:rsid w:val="004728A5"/>
    <w:rsid w:val="00475559"/>
    <w:rsid w:val="004763A9"/>
    <w:rsid w:val="0048287C"/>
    <w:rsid w:val="00484D4B"/>
    <w:rsid w:val="00487668"/>
    <w:rsid w:val="004B4210"/>
    <w:rsid w:val="004C1ABE"/>
    <w:rsid w:val="004C2CD1"/>
    <w:rsid w:val="004C3D60"/>
    <w:rsid w:val="004C402C"/>
    <w:rsid w:val="004C4925"/>
    <w:rsid w:val="004C5154"/>
    <w:rsid w:val="004C65FC"/>
    <w:rsid w:val="004D0FF9"/>
    <w:rsid w:val="004D1C2F"/>
    <w:rsid w:val="004D2BC9"/>
    <w:rsid w:val="004D6415"/>
    <w:rsid w:val="004E1EDB"/>
    <w:rsid w:val="004E2582"/>
    <w:rsid w:val="004E47F7"/>
    <w:rsid w:val="004E6AB2"/>
    <w:rsid w:val="004E6B37"/>
    <w:rsid w:val="004F2E4A"/>
    <w:rsid w:val="00502BD0"/>
    <w:rsid w:val="00507565"/>
    <w:rsid w:val="00507DF2"/>
    <w:rsid w:val="005117CC"/>
    <w:rsid w:val="00511B32"/>
    <w:rsid w:val="00517C9D"/>
    <w:rsid w:val="00521609"/>
    <w:rsid w:val="00521AE2"/>
    <w:rsid w:val="0052231E"/>
    <w:rsid w:val="00534175"/>
    <w:rsid w:val="00544303"/>
    <w:rsid w:val="00545471"/>
    <w:rsid w:val="00551089"/>
    <w:rsid w:val="0055161C"/>
    <w:rsid w:val="005535ED"/>
    <w:rsid w:val="00553CDE"/>
    <w:rsid w:val="00560C14"/>
    <w:rsid w:val="00562164"/>
    <w:rsid w:val="00564316"/>
    <w:rsid w:val="0057527E"/>
    <w:rsid w:val="0057680A"/>
    <w:rsid w:val="00585B8F"/>
    <w:rsid w:val="00585F4E"/>
    <w:rsid w:val="005874EF"/>
    <w:rsid w:val="005966AE"/>
    <w:rsid w:val="00596E02"/>
    <w:rsid w:val="005973AD"/>
    <w:rsid w:val="005A3AB6"/>
    <w:rsid w:val="005A5D1B"/>
    <w:rsid w:val="005B2637"/>
    <w:rsid w:val="005B64C7"/>
    <w:rsid w:val="005B77F9"/>
    <w:rsid w:val="005C5CD9"/>
    <w:rsid w:val="005D02A0"/>
    <w:rsid w:val="005D3D1C"/>
    <w:rsid w:val="005E5396"/>
    <w:rsid w:val="005E74DD"/>
    <w:rsid w:val="005F020B"/>
    <w:rsid w:val="005F07C7"/>
    <w:rsid w:val="005F2250"/>
    <w:rsid w:val="005F2F4F"/>
    <w:rsid w:val="005F37FB"/>
    <w:rsid w:val="005F529E"/>
    <w:rsid w:val="005F766F"/>
    <w:rsid w:val="00600E44"/>
    <w:rsid w:val="00601906"/>
    <w:rsid w:val="00607492"/>
    <w:rsid w:val="00607970"/>
    <w:rsid w:val="00611912"/>
    <w:rsid w:val="00612C67"/>
    <w:rsid w:val="0061345D"/>
    <w:rsid w:val="0062290D"/>
    <w:rsid w:val="006234F5"/>
    <w:rsid w:val="00623631"/>
    <w:rsid w:val="00626FCD"/>
    <w:rsid w:val="00632B2E"/>
    <w:rsid w:val="00632CAE"/>
    <w:rsid w:val="006402C3"/>
    <w:rsid w:val="00641554"/>
    <w:rsid w:val="00657425"/>
    <w:rsid w:val="00672FE8"/>
    <w:rsid w:val="0068523E"/>
    <w:rsid w:val="00690170"/>
    <w:rsid w:val="00690992"/>
    <w:rsid w:val="00697041"/>
    <w:rsid w:val="006A1D09"/>
    <w:rsid w:val="006A1F29"/>
    <w:rsid w:val="006A5943"/>
    <w:rsid w:val="006B5163"/>
    <w:rsid w:val="006C30C1"/>
    <w:rsid w:val="006C41C0"/>
    <w:rsid w:val="006D0A11"/>
    <w:rsid w:val="006D209B"/>
    <w:rsid w:val="006D25B7"/>
    <w:rsid w:val="006D3711"/>
    <w:rsid w:val="006E0B48"/>
    <w:rsid w:val="006E46D7"/>
    <w:rsid w:val="006E79F9"/>
    <w:rsid w:val="006F27BD"/>
    <w:rsid w:val="006F43B4"/>
    <w:rsid w:val="006F6630"/>
    <w:rsid w:val="007000C5"/>
    <w:rsid w:val="00700144"/>
    <w:rsid w:val="0071549D"/>
    <w:rsid w:val="00720E3E"/>
    <w:rsid w:val="00722709"/>
    <w:rsid w:val="00722AC8"/>
    <w:rsid w:val="00727BAD"/>
    <w:rsid w:val="00727FC5"/>
    <w:rsid w:val="0073500A"/>
    <w:rsid w:val="00737826"/>
    <w:rsid w:val="00745F8D"/>
    <w:rsid w:val="00747B3B"/>
    <w:rsid w:val="007537D8"/>
    <w:rsid w:val="00754E9F"/>
    <w:rsid w:val="00757EE7"/>
    <w:rsid w:val="007624A5"/>
    <w:rsid w:val="00762686"/>
    <w:rsid w:val="00764C2A"/>
    <w:rsid w:val="0077115C"/>
    <w:rsid w:val="00777374"/>
    <w:rsid w:val="00783887"/>
    <w:rsid w:val="00786C9F"/>
    <w:rsid w:val="00786CBA"/>
    <w:rsid w:val="00786FD6"/>
    <w:rsid w:val="00790204"/>
    <w:rsid w:val="00792FDB"/>
    <w:rsid w:val="00793D48"/>
    <w:rsid w:val="00795594"/>
    <w:rsid w:val="007A029B"/>
    <w:rsid w:val="007B2732"/>
    <w:rsid w:val="007B73A0"/>
    <w:rsid w:val="007C061A"/>
    <w:rsid w:val="007C4A16"/>
    <w:rsid w:val="007D4163"/>
    <w:rsid w:val="007D7963"/>
    <w:rsid w:val="007E1854"/>
    <w:rsid w:val="007F2642"/>
    <w:rsid w:val="007F6100"/>
    <w:rsid w:val="008047BD"/>
    <w:rsid w:val="008135E7"/>
    <w:rsid w:val="00815ACC"/>
    <w:rsid w:val="008167DC"/>
    <w:rsid w:val="00821BF2"/>
    <w:rsid w:val="008223D0"/>
    <w:rsid w:val="00825131"/>
    <w:rsid w:val="00831379"/>
    <w:rsid w:val="008335AD"/>
    <w:rsid w:val="00835C4B"/>
    <w:rsid w:val="00840864"/>
    <w:rsid w:val="0084448B"/>
    <w:rsid w:val="00845089"/>
    <w:rsid w:val="00846984"/>
    <w:rsid w:val="00851937"/>
    <w:rsid w:val="00853D37"/>
    <w:rsid w:val="00853EC0"/>
    <w:rsid w:val="00853F15"/>
    <w:rsid w:val="0085604C"/>
    <w:rsid w:val="00861004"/>
    <w:rsid w:val="0086102B"/>
    <w:rsid w:val="008623B1"/>
    <w:rsid w:val="00864D0B"/>
    <w:rsid w:val="00865E78"/>
    <w:rsid w:val="0086705F"/>
    <w:rsid w:val="00871792"/>
    <w:rsid w:val="00872B06"/>
    <w:rsid w:val="00874874"/>
    <w:rsid w:val="00884713"/>
    <w:rsid w:val="00887F91"/>
    <w:rsid w:val="00891E36"/>
    <w:rsid w:val="008A2C49"/>
    <w:rsid w:val="008A3564"/>
    <w:rsid w:val="008A523B"/>
    <w:rsid w:val="008A7D4A"/>
    <w:rsid w:val="008A7FB5"/>
    <w:rsid w:val="008B1444"/>
    <w:rsid w:val="008B5C33"/>
    <w:rsid w:val="008D1F78"/>
    <w:rsid w:val="008D711F"/>
    <w:rsid w:val="008D76C7"/>
    <w:rsid w:val="008E4F2C"/>
    <w:rsid w:val="008E4FC6"/>
    <w:rsid w:val="008F3B46"/>
    <w:rsid w:val="008F4038"/>
    <w:rsid w:val="00900327"/>
    <w:rsid w:val="00903A1C"/>
    <w:rsid w:val="00906052"/>
    <w:rsid w:val="00906145"/>
    <w:rsid w:val="0092173B"/>
    <w:rsid w:val="009259F0"/>
    <w:rsid w:val="009303DD"/>
    <w:rsid w:val="009362FB"/>
    <w:rsid w:val="00950D48"/>
    <w:rsid w:val="00954222"/>
    <w:rsid w:val="00967787"/>
    <w:rsid w:val="00983035"/>
    <w:rsid w:val="009856C4"/>
    <w:rsid w:val="009915E4"/>
    <w:rsid w:val="00991E07"/>
    <w:rsid w:val="009A2A15"/>
    <w:rsid w:val="009A7FAB"/>
    <w:rsid w:val="009B3C40"/>
    <w:rsid w:val="009C28A7"/>
    <w:rsid w:val="009C5F18"/>
    <w:rsid w:val="009D1411"/>
    <w:rsid w:val="009D1898"/>
    <w:rsid w:val="009E1026"/>
    <w:rsid w:val="009E278F"/>
    <w:rsid w:val="009F25CE"/>
    <w:rsid w:val="009F2AFA"/>
    <w:rsid w:val="009F2E6A"/>
    <w:rsid w:val="00A0017D"/>
    <w:rsid w:val="00A0557A"/>
    <w:rsid w:val="00A07E47"/>
    <w:rsid w:val="00A10605"/>
    <w:rsid w:val="00A10D5C"/>
    <w:rsid w:val="00A13EA9"/>
    <w:rsid w:val="00A2111E"/>
    <w:rsid w:val="00A44883"/>
    <w:rsid w:val="00A477C5"/>
    <w:rsid w:val="00A51970"/>
    <w:rsid w:val="00A52005"/>
    <w:rsid w:val="00A52BAD"/>
    <w:rsid w:val="00A533BF"/>
    <w:rsid w:val="00A544E1"/>
    <w:rsid w:val="00A55F96"/>
    <w:rsid w:val="00A5724E"/>
    <w:rsid w:val="00A6014F"/>
    <w:rsid w:val="00A622D3"/>
    <w:rsid w:val="00A7217E"/>
    <w:rsid w:val="00A76A26"/>
    <w:rsid w:val="00A808A4"/>
    <w:rsid w:val="00A82FD7"/>
    <w:rsid w:val="00AA0EDF"/>
    <w:rsid w:val="00AA7694"/>
    <w:rsid w:val="00AB2CDB"/>
    <w:rsid w:val="00AB6F6D"/>
    <w:rsid w:val="00AB74B3"/>
    <w:rsid w:val="00AC1D6F"/>
    <w:rsid w:val="00AC35BC"/>
    <w:rsid w:val="00AC7620"/>
    <w:rsid w:val="00AD02BE"/>
    <w:rsid w:val="00AD0C74"/>
    <w:rsid w:val="00AD2EA1"/>
    <w:rsid w:val="00AD3BC6"/>
    <w:rsid w:val="00AE6DAB"/>
    <w:rsid w:val="00AF24D5"/>
    <w:rsid w:val="00AF5720"/>
    <w:rsid w:val="00B01C79"/>
    <w:rsid w:val="00B02F1F"/>
    <w:rsid w:val="00B04058"/>
    <w:rsid w:val="00B04DC7"/>
    <w:rsid w:val="00B136E0"/>
    <w:rsid w:val="00B21A31"/>
    <w:rsid w:val="00B23358"/>
    <w:rsid w:val="00B23F65"/>
    <w:rsid w:val="00B24511"/>
    <w:rsid w:val="00B24AA5"/>
    <w:rsid w:val="00B339C5"/>
    <w:rsid w:val="00B35F76"/>
    <w:rsid w:val="00B40E44"/>
    <w:rsid w:val="00B43E7E"/>
    <w:rsid w:val="00B52E88"/>
    <w:rsid w:val="00B5765F"/>
    <w:rsid w:val="00B60CE2"/>
    <w:rsid w:val="00B63F55"/>
    <w:rsid w:val="00B77251"/>
    <w:rsid w:val="00B8417C"/>
    <w:rsid w:val="00B84242"/>
    <w:rsid w:val="00B91E77"/>
    <w:rsid w:val="00B91F0E"/>
    <w:rsid w:val="00B9210B"/>
    <w:rsid w:val="00B925DE"/>
    <w:rsid w:val="00BA0D50"/>
    <w:rsid w:val="00BA498B"/>
    <w:rsid w:val="00BB0F8D"/>
    <w:rsid w:val="00BB7A11"/>
    <w:rsid w:val="00BC4140"/>
    <w:rsid w:val="00BE347C"/>
    <w:rsid w:val="00BE4604"/>
    <w:rsid w:val="00BE724D"/>
    <w:rsid w:val="00BE775F"/>
    <w:rsid w:val="00BF21D9"/>
    <w:rsid w:val="00BF554B"/>
    <w:rsid w:val="00BF6C55"/>
    <w:rsid w:val="00BF7179"/>
    <w:rsid w:val="00C03DA8"/>
    <w:rsid w:val="00C057C6"/>
    <w:rsid w:val="00C12795"/>
    <w:rsid w:val="00C13336"/>
    <w:rsid w:val="00C150C2"/>
    <w:rsid w:val="00C209FF"/>
    <w:rsid w:val="00C222E6"/>
    <w:rsid w:val="00C23B23"/>
    <w:rsid w:val="00C26877"/>
    <w:rsid w:val="00C40F8E"/>
    <w:rsid w:val="00C42335"/>
    <w:rsid w:val="00C50483"/>
    <w:rsid w:val="00C53584"/>
    <w:rsid w:val="00C55B3E"/>
    <w:rsid w:val="00C57E73"/>
    <w:rsid w:val="00C63AB3"/>
    <w:rsid w:val="00C65A4D"/>
    <w:rsid w:val="00C66B96"/>
    <w:rsid w:val="00C72A40"/>
    <w:rsid w:val="00C8684D"/>
    <w:rsid w:val="00C87ACE"/>
    <w:rsid w:val="00C90F7A"/>
    <w:rsid w:val="00C957E0"/>
    <w:rsid w:val="00C95DCE"/>
    <w:rsid w:val="00CA0459"/>
    <w:rsid w:val="00CA51FE"/>
    <w:rsid w:val="00CA5788"/>
    <w:rsid w:val="00CB1D6C"/>
    <w:rsid w:val="00CB407F"/>
    <w:rsid w:val="00CB6FA3"/>
    <w:rsid w:val="00CE07A9"/>
    <w:rsid w:val="00CE4F29"/>
    <w:rsid w:val="00CF52CD"/>
    <w:rsid w:val="00D01A08"/>
    <w:rsid w:val="00D02E32"/>
    <w:rsid w:val="00D057A9"/>
    <w:rsid w:val="00D13096"/>
    <w:rsid w:val="00D151B8"/>
    <w:rsid w:val="00D15C31"/>
    <w:rsid w:val="00D175D1"/>
    <w:rsid w:val="00D21816"/>
    <w:rsid w:val="00D22CD3"/>
    <w:rsid w:val="00D35928"/>
    <w:rsid w:val="00D42381"/>
    <w:rsid w:val="00D517F8"/>
    <w:rsid w:val="00D57A8E"/>
    <w:rsid w:val="00D60286"/>
    <w:rsid w:val="00D640CA"/>
    <w:rsid w:val="00D6720C"/>
    <w:rsid w:val="00D677C7"/>
    <w:rsid w:val="00D7567B"/>
    <w:rsid w:val="00D76F24"/>
    <w:rsid w:val="00D877D1"/>
    <w:rsid w:val="00D90250"/>
    <w:rsid w:val="00D91938"/>
    <w:rsid w:val="00D9710C"/>
    <w:rsid w:val="00DA4DF0"/>
    <w:rsid w:val="00DA615F"/>
    <w:rsid w:val="00DB2A29"/>
    <w:rsid w:val="00DC0542"/>
    <w:rsid w:val="00DC38C1"/>
    <w:rsid w:val="00DC66DB"/>
    <w:rsid w:val="00DC705D"/>
    <w:rsid w:val="00DC7A84"/>
    <w:rsid w:val="00DD0FEB"/>
    <w:rsid w:val="00DD1938"/>
    <w:rsid w:val="00DD6E9F"/>
    <w:rsid w:val="00DE2F9C"/>
    <w:rsid w:val="00DE3B9D"/>
    <w:rsid w:val="00DE3FB0"/>
    <w:rsid w:val="00DE5BD9"/>
    <w:rsid w:val="00DE5F74"/>
    <w:rsid w:val="00DE6822"/>
    <w:rsid w:val="00DF1663"/>
    <w:rsid w:val="00DF1867"/>
    <w:rsid w:val="00DF420D"/>
    <w:rsid w:val="00DF63A1"/>
    <w:rsid w:val="00E02248"/>
    <w:rsid w:val="00E03891"/>
    <w:rsid w:val="00E059B0"/>
    <w:rsid w:val="00E10E51"/>
    <w:rsid w:val="00E17E07"/>
    <w:rsid w:val="00E315FF"/>
    <w:rsid w:val="00E32443"/>
    <w:rsid w:val="00E33151"/>
    <w:rsid w:val="00E4097F"/>
    <w:rsid w:val="00E423C4"/>
    <w:rsid w:val="00E46B36"/>
    <w:rsid w:val="00E503BA"/>
    <w:rsid w:val="00E50671"/>
    <w:rsid w:val="00E50E75"/>
    <w:rsid w:val="00E545C9"/>
    <w:rsid w:val="00E62F3C"/>
    <w:rsid w:val="00E64D08"/>
    <w:rsid w:val="00E65FEE"/>
    <w:rsid w:val="00E66A07"/>
    <w:rsid w:val="00E67672"/>
    <w:rsid w:val="00E67688"/>
    <w:rsid w:val="00E71880"/>
    <w:rsid w:val="00E83E41"/>
    <w:rsid w:val="00E8458D"/>
    <w:rsid w:val="00E86F67"/>
    <w:rsid w:val="00E911AA"/>
    <w:rsid w:val="00E91752"/>
    <w:rsid w:val="00E91B5E"/>
    <w:rsid w:val="00EB48BE"/>
    <w:rsid w:val="00EB7191"/>
    <w:rsid w:val="00EB7D18"/>
    <w:rsid w:val="00EC0197"/>
    <w:rsid w:val="00EC0A94"/>
    <w:rsid w:val="00ED5CC7"/>
    <w:rsid w:val="00EE5587"/>
    <w:rsid w:val="00EF446C"/>
    <w:rsid w:val="00F06FD2"/>
    <w:rsid w:val="00F14BCC"/>
    <w:rsid w:val="00F171BD"/>
    <w:rsid w:val="00F17EF8"/>
    <w:rsid w:val="00F22665"/>
    <w:rsid w:val="00F229D5"/>
    <w:rsid w:val="00F23E57"/>
    <w:rsid w:val="00F34BCA"/>
    <w:rsid w:val="00F427F1"/>
    <w:rsid w:val="00F43DD4"/>
    <w:rsid w:val="00F64C6B"/>
    <w:rsid w:val="00F73788"/>
    <w:rsid w:val="00F73BE1"/>
    <w:rsid w:val="00F74613"/>
    <w:rsid w:val="00F77BAF"/>
    <w:rsid w:val="00F81A9B"/>
    <w:rsid w:val="00F9036F"/>
    <w:rsid w:val="00F90AD0"/>
    <w:rsid w:val="00F94D06"/>
    <w:rsid w:val="00FA2FED"/>
    <w:rsid w:val="00FA7B7F"/>
    <w:rsid w:val="00FA7F13"/>
    <w:rsid w:val="00FB0DA7"/>
    <w:rsid w:val="00FB10A2"/>
    <w:rsid w:val="00FB46A5"/>
    <w:rsid w:val="00FB6331"/>
    <w:rsid w:val="00FB77ED"/>
    <w:rsid w:val="00FC3D30"/>
    <w:rsid w:val="00FC5844"/>
    <w:rsid w:val="00FC6C54"/>
    <w:rsid w:val="00FD4012"/>
    <w:rsid w:val="00FD5A6C"/>
    <w:rsid w:val="00FE3269"/>
    <w:rsid w:val="00FE715C"/>
    <w:rsid w:val="00FE7F54"/>
    <w:rsid w:val="00FF025F"/>
    <w:rsid w:val="00FF303A"/>
    <w:rsid w:val="00FF535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877"/>
    <w:rPr>
      <w:color w:val="000000"/>
      <w:sz w:val="24"/>
      <w:szCs w:val="22"/>
    </w:rPr>
  </w:style>
  <w:style w:type="paragraph" w:styleId="Heading1">
    <w:name w:val="heading 1"/>
    <w:basedOn w:val="Normal"/>
    <w:next w:val="Normal"/>
    <w:link w:val="Heading1Char"/>
    <w:qFormat/>
    <w:locked/>
    <w:rsid w:val="004E6A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9">
    <w:name w:val="heading 9"/>
    <w:basedOn w:val="Normal"/>
    <w:next w:val="Normal"/>
    <w:link w:val="Heading9Char"/>
    <w:uiPriority w:val="99"/>
    <w:qFormat/>
    <w:rsid w:val="00C26877"/>
    <w:pPr>
      <w:spacing w:before="240" w:after="60"/>
      <w:outlineLvl w:val="8"/>
    </w:pPr>
    <w:rPr>
      <w:rFonts w:ascii="Arial" w:eastAsia="Times New Roman" w:hAnsi="Arial" w:cs="Arial"/>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C26877"/>
    <w:rPr>
      <w:rFonts w:ascii="Arial" w:hAnsi="Arial" w:cs="Arial"/>
      <w:sz w:val="22"/>
      <w:szCs w:val="22"/>
    </w:rPr>
  </w:style>
  <w:style w:type="paragraph" w:styleId="BalloonText">
    <w:name w:val="Balloon Text"/>
    <w:basedOn w:val="Normal"/>
    <w:link w:val="BalloonTextChar"/>
    <w:uiPriority w:val="99"/>
    <w:semiHidden/>
    <w:rsid w:val="00C26877"/>
    <w:rPr>
      <w:rFonts w:ascii="Tahoma" w:hAnsi="Tahoma" w:cs="Tahoma"/>
      <w:sz w:val="16"/>
      <w:szCs w:val="16"/>
    </w:rPr>
  </w:style>
  <w:style w:type="character" w:customStyle="1" w:styleId="BalloonTextChar">
    <w:name w:val="Balloon Text Char"/>
    <w:link w:val="BalloonText"/>
    <w:uiPriority w:val="99"/>
    <w:semiHidden/>
    <w:locked/>
    <w:rsid w:val="00C26877"/>
    <w:rPr>
      <w:rFonts w:ascii="Tahoma" w:hAnsi="Tahoma" w:cs="Tahoma"/>
      <w:sz w:val="16"/>
      <w:szCs w:val="16"/>
    </w:rPr>
  </w:style>
  <w:style w:type="paragraph" w:styleId="ListParagraph">
    <w:name w:val="List Paragraph"/>
    <w:basedOn w:val="Normal"/>
    <w:uiPriority w:val="34"/>
    <w:qFormat/>
    <w:rsid w:val="00C26877"/>
    <w:pPr>
      <w:ind w:left="720"/>
      <w:contextualSpacing/>
    </w:pPr>
  </w:style>
  <w:style w:type="paragraph" w:styleId="NormalWeb">
    <w:name w:val="Normal (Web)"/>
    <w:basedOn w:val="Normal"/>
    <w:uiPriority w:val="99"/>
    <w:semiHidden/>
    <w:rsid w:val="00C26877"/>
    <w:pPr>
      <w:spacing w:before="100" w:beforeAutospacing="1" w:after="100" w:afterAutospacing="1"/>
    </w:pPr>
    <w:rPr>
      <w:rFonts w:eastAsia="Times New Roman"/>
      <w:color w:val="auto"/>
      <w:szCs w:val="24"/>
    </w:rPr>
  </w:style>
  <w:style w:type="character" w:styleId="Hyperlink">
    <w:name w:val="Hyperlink"/>
    <w:uiPriority w:val="99"/>
    <w:rsid w:val="00C26877"/>
    <w:rPr>
      <w:rFonts w:cs="Times New Roman"/>
      <w:color w:val="0000FF"/>
      <w:u w:val="single"/>
    </w:rPr>
  </w:style>
  <w:style w:type="paragraph" w:styleId="EndnoteText">
    <w:name w:val="endnote text"/>
    <w:basedOn w:val="Normal"/>
    <w:link w:val="EndnoteTextChar"/>
    <w:uiPriority w:val="99"/>
    <w:semiHidden/>
    <w:rsid w:val="00C26877"/>
    <w:pPr>
      <w:widowControl w:val="0"/>
    </w:pPr>
    <w:rPr>
      <w:rFonts w:ascii="Courier New" w:eastAsia="Times New Roman" w:hAnsi="Courier New"/>
      <w:color w:val="auto"/>
      <w:szCs w:val="20"/>
    </w:rPr>
  </w:style>
  <w:style w:type="character" w:customStyle="1" w:styleId="EndnoteTextChar">
    <w:name w:val="Endnote Text Char"/>
    <w:link w:val="EndnoteText"/>
    <w:uiPriority w:val="99"/>
    <w:semiHidden/>
    <w:locked/>
    <w:rsid w:val="00C26877"/>
    <w:rPr>
      <w:rFonts w:ascii="Courier New" w:hAnsi="Courier New" w:cs="Times New Roman"/>
      <w:color w:val="auto"/>
      <w:sz w:val="20"/>
      <w:szCs w:val="20"/>
    </w:rPr>
  </w:style>
  <w:style w:type="paragraph" w:styleId="Header">
    <w:name w:val="header"/>
    <w:basedOn w:val="Normal"/>
    <w:link w:val="HeaderChar"/>
    <w:uiPriority w:val="99"/>
    <w:semiHidden/>
    <w:rsid w:val="00C26877"/>
    <w:pPr>
      <w:tabs>
        <w:tab w:val="center" w:pos="4680"/>
        <w:tab w:val="right" w:pos="9360"/>
      </w:tabs>
    </w:pPr>
  </w:style>
  <w:style w:type="character" w:customStyle="1" w:styleId="HeaderChar">
    <w:name w:val="Header Char"/>
    <w:link w:val="Header"/>
    <w:uiPriority w:val="99"/>
    <w:semiHidden/>
    <w:locked/>
    <w:rsid w:val="00C26877"/>
    <w:rPr>
      <w:rFonts w:cs="Times New Roman"/>
    </w:rPr>
  </w:style>
  <w:style w:type="paragraph" w:styleId="Footer">
    <w:name w:val="footer"/>
    <w:basedOn w:val="Normal"/>
    <w:link w:val="FooterChar"/>
    <w:uiPriority w:val="99"/>
    <w:rsid w:val="00C26877"/>
    <w:pPr>
      <w:tabs>
        <w:tab w:val="center" w:pos="4680"/>
        <w:tab w:val="right" w:pos="9360"/>
      </w:tabs>
    </w:pPr>
  </w:style>
  <w:style w:type="character" w:customStyle="1" w:styleId="FooterChar">
    <w:name w:val="Footer Char"/>
    <w:link w:val="Footer"/>
    <w:uiPriority w:val="99"/>
    <w:locked/>
    <w:rsid w:val="00C26877"/>
    <w:rPr>
      <w:rFonts w:cs="Times New Roman"/>
    </w:rPr>
  </w:style>
  <w:style w:type="table" w:styleId="TableGrid">
    <w:name w:val="Table Grid"/>
    <w:basedOn w:val="TableNormal"/>
    <w:uiPriority w:val="99"/>
    <w:rsid w:val="00C26877"/>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rsid w:val="00C26877"/>
    <w:rPr>
      <w:rFonts w:cs="Times New Roman"/>
      <w:sz w:val="16"/>
      <w:szCs w:val="16"/>
    </w:rPr>
  </w:style>
  <w:style w:type="paragraph" w:styleId="CommentText">
    <w:name w:val="annotation text"/>
    <w:basedOn w:val="Normal"/>
    <w:link w:val="CommentTextChar"/>
    <w:uiPriority w:val="99"/>
    <w:semiHidden/>
    <w:rsid w:val="00C26877"/>
    <w:rPr>
      <w:sz w:val="20"/>
      <w:szCs w:val="20"/>
    </w:rPr>
  </w:style>
  <w:style w:type="character" w:customStyle="1" w:styleId="CommentTextChar">
    <w:name w:val="Comment Text Char"/>
    <w:link w:val="CommentText"/>
    <w:uiPriority w:val="99"/>
    <w:semiHidden/>
    <w:locked/>
    <w:rsid w:val="00C26877"/>
    <w:rPr>
      <w:rFonts w:cs="Times New Roman"/>
      <w:sz w:val="20"/>
      <w:szCs w:val="20"/>
    </w:rPr>
  </w:style>
  <w:style w:type="paragraph" w:styleId="CommentSubject">
    <w:name w:val="annotation subject"/>
    <w:basedOn w:val="CommentText"/>
    <w:next w:val="CommentText"/>
    <w:link w:val="CommentSubjectChar"/>
    <w:uiPriority w:val="99"/>
    <w:semiHidden/>
    <w:rsid w:val="00C26877"/>
    <w:rPr>
      <w:b/>
      <w:bCs/>
    </w:rPr>
  </w:style>
  <w:style w:type="character" w:customStyle="1" w:styleId="CommentSubjectChar">
    <w:name w:val="Comment Subject Char"/>
    <w:link w:val="CommentSubject"/>
    <w:uiPriority w:val="99"/>
    <w:semiHidden/>
    <w:locked/>
    <w:rsid w:val="00C26877"/>
    <w:rPr>
      <w:rFonts w:cs="Times New Roman"/>
      <w:b/>
      <w:bCs/>
      <w:sz w:val="20"/>
      <w:szCs w:val="20"/>
    </w:rPr>
  </w:style>
  <w:style w:type="paragraph" w:styleId="FootnoteText">
    <w:name w:val="footnote text"/>
    <w:basedOn w:val="Normal"/>
    <w:link w:val="FootnoteTextChar"/>
    <w:uiPriority w:val="99"/>
    <w:semiHidden/>
    <w:rsid w:val="00C26877"/>
    <w:rPr>
      <w:sz w:val="20"/>
      <w:szCs w:val="20"/>
    </w:rPr>
  </w:style>
  <w:style w:type="character" w:customStyle="1" w:styleId="FootnoteTextChar">
    <w:name w:val="Footnote Text Char"/>
    <w:link w:val="FootnoteText"/>
    <w:uiPriority w:val="99"/>
    <w:semiHidden/>
    <w:locked/>
    <w:rsid w:val="00C26877"/>
    <w:rPr>
      <w:rFonts w:cs="Times New Roman"/>
      <w:sz w:val="20"/>
      <w:szCs w:val="20"/>
    </w:rPr>
  </w:style>
  <w:style w:type="character" w:styleId="FootnoteReference">
    <w:name w:val="footnote reference"/>
    <w:uiPriority w:val="99"/>
    <w:semiHidden/>
    <w:rsid w:val="00C26877"/>
    <w:rPr>
      <w:rFonts w:cs="Times New Roman"/>
      <w:vertAlign w:val="superscript"/>
    </w:rPr>
  </w:style>
  <w:style w:type="paragraph" w:styleId="NoSpacing">
    <w:name w:val="No Spacing"/>
    <w:uiPriority w:val="99"/>
    <w:qFormat/>
    <w:rsid w:val="00C26877"/>
    <w:rPr>
      <w:sz w:val="24"/>
      <w:szCs w:val="22"/>
    </w:rPr>
  </w:style>
  <w:style w:type="paragraph" w:styleId="Revision">
    <w:name w:val="Revision"/>
    <w:hidden/>
    <w:uiPriority w:val="99"/>
    <w:semiHidden/>
    <w:rsid w:val="00C26877"/>
    <w:rPr>
      <w:color w:val="000000"/>
      <w:sz w:val="24"/>
      <w:szCs w:val="22"/>
    </w:rPr>
  </w:style>
  <w:style w:type="paragraph" w:customStyle="1" w:styleId="Char">
    <w:name w:val="Char"/>
    <w:basedOn w:val="Normal"/>
    <w:uiPriority w:val="99"/>
    <w:rsid w:val="00C26877"/>
    <w:pPr>
      <w:spacing w:after="160" w:line="240" w:lineRule="exact"/>
    </w:pPr>
    <w:rPr>
      <w:rFonts w:ascii="Tahoma" w:eastAsia="Times New Roman" w:hAnsi="Tahoma"/>
      <w:color w:val="auto"/>
      <w:sz w:val="20"/>
      <w:szCs w:val="20"/>
    </w:rPr>
  </w:style>
  <w:style w:type="paragraph" w:customStyle="1" w:styleId="s2">
    <w:name w:val="s2"/>
    <w:basedOn w:val="Normal"/>
    <w:rsid w:val="00887F91"/>
    <w:pPr>
      <w:spacing w:before="100" w:beforeAutospacing="1" w:after="100" w:afterAutospacing="1"/>
    </w:pPr>
    <w:rPr>
      <w:rFonts w:eastAsia="Times New Roman"/>
      <w:color w:val="0E0E0E"/>
      <w:szCs w:val="24"/>
    </w:rPr>
  </w:style>
  <w:style w:type="paragraph" w:customStyle="1" w:styleId="s3">
    <w:name w:val="s3"/>
    <w:basedOn w:val="Normal"/>
    <w:rsid w:val="005F020B"/>
    <w:pPr>
      <w:spacing w:before="100" w:beforeAutospacing="1" w:after="100" w:afterAutospacing="1"/>
    </w:pPr>
    <w:rPr>
      <w:rFonts w:ascii="Arial" w:eastAsia="Times New Roman" w:hAnsi="Arial" w:cs="Arial"/>
      <w:color w:val="3A3A3A"/>
      <w:sz w:val="23"/>
      <w:szCs w:val="23"/>
    </w:rPr>
  </w:style>
  <w:style w:type="paragraph" w:customStyle="1" w:styleId="s5">
    <w:name w:val="s5"/>
    <w:basedOn w:val="Normal"/>
    <w:rsid w:val="005F020B"/>
    <w:pPr>
      <w:spacing w:before="100" w:beforeAutospacing="1" w:after="100" w:afterAutospacing="1"/>
    </w:pPr>
    <w:rPr>
      <w:rFonts w:eastAsia="Times New Roman"/>
      <w:color w:val="1F1F1F"/>
      <w:szCs w:val="24"/>
    </w:rPr>
  </w:style>
  <w:style w:type="paragraph" w:customStyle="1" w:styleId="s8">
    <w:name w:val="s8"/>
    <w:basedOn w:val="Normal"/>
    <w:rsid w:val="005F020B"/>
    <w:pPr>
      <w:spacing w:before="100" w:beforeAutospacing="1" w:after="100" w:afterAutospacing="1"/>
    </w:pPr>
    <w:rPr>
      <w:rFonts w:eastAsia="Times New Roman"/>
      <w:color w:val="1F1F1F"/>
      <w:sz w:val="23"/>
      <w:szCs w:val="23"/>
    </w:rPr>
  </w:style>
  <w:style w:type="paragraph" w:customStyle="1" w:styleId="s9">
    <w:name w:val="s9"/>
    <w:basedOn w:val="Normal"/>
    <w:rsid w:val="005F020B"/>
    <w:pPr>
      <w:spacing w:before="100" w:beforeAutospacing="1" w:after="100" w:afterAutospacing="1"/>
    </w:pPr>
    <w:rPr>
      <w:rFonts w:eastAsia="Times New Roman"/>
      <w:color w:val="1D1D1D"/>
      <w:sz w:val="23"/>
      <w:szCs w:val="23"/>
    </w:rPr>
  </w:style>
  <w:style w:type="paragraph" w:customStyle="1" w:styleId="s11">
    <w:name w:val="s11"/>
    <w:basedOn w:val="Normal"/>
    <w:rsid w:val="005F020B"/>
    <w:pPr>
      <w:spacing w:before="100" w:beforeAutospacing="1" w:after="100" w:afterAutospacing="1"/>
    </w:pPr>
    <w:rPr>
      <w:rFonts w:eastAsia="Times New Roman"/>
      <w:i/>
      <w:iCs/>
      <w:color w:val="1D1D1D"/>
      <w:sz w:val="25"/>
      <w:szCs w:val="25"/>
    </w:rPr>
  </w:style>
  <w:style w:type="character" w:customStyle="1" w:styleId="s41">
    <w:name w:val="s41"/>
    <w:rsid w:val="005F020B"/>
    <w:rPr>
      <w:rFonts w:ascii="Times New Roman" w:hAnsi="Times New Roman" w:cs="Times New Roman"/>
      <w:color w:val="0A0A0A"/>
      <w:sz w:val="23"/>
      <w:szCs w:val="23"/>
    </w:rPr>
  </w:style>
  <w:style w:type="character" w:customStyle="1" w:styleId="s61">
    <w:name w:val="s61"/>
    <w:rsid w:val="005F020B"/>
    <w:rPr>
      <w:rFonts w:ascii="Times New Roman" w:hAnsi="Times New Roman" w:cs="Times New Roman"/>
      <w:color w:val="0A0A0A"/>
      <w:sz w:val="30"/>
      <w:szCs w:val="30"/>
    </w:rPr>
  </w:style>
  <w:style w:type="character" w:customStyle="1" w:styleId="Heading1Char">
    <w:name w:val="Heading 1 Char"/>
    <w:basedOn w:val="DefaultParagraphFont"/>
    <w:link w:val="Heading1"/>
    <w:rsid w:val="004E6AB2"/>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23632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877"/>
    <w:rPr>
      <w:color w:val="000000"/>
      <w:sz w:val="24"/>
      <w:szCs w:val="22"/>
    </w:rPr>
  </w:style>
  <w:style w:type="paragraph" w:styleId="Heading1">
    <w:name w:val="heading 1"/>
    <w:basedOn w:val="Normal"/>
    <w:next w:val="Normal"/>
    <w:link w:val="Heading1Char"/>
    <w:qFormat/>
    <w:locked/>
    <w:rsid w:val="004E6A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9">
    <w:name w:val="heading 9"/>
    <w:basedOn w:val="Normal"/>
    <w:next w:val="Normal"/>
    <w:link w:val="Heading9Char"/>
    <w:uiPriority w:val="99"/>
    <w:qFormat/>
    <w:rsid w:val="00C26877"/>
    <w:pPr>
      <w:spacing w:before="240" w:after="60"/>
      <w:outlineLvl w:val="8"/>
    </w:pPr>
    <w:rPr>
      <w:rFonts w:ascii="Arial" w:eastAsia="Times New Roman" w:hAnsi="Arial" w:cs="Arial"/>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C26877"/>
    <w:rPr>
      <w:rFonts w:ascii="Arial" w:hAnsi="Arial" w:cs="Arial"/>
      <w:sz w:val="22"/>
      <w:szCs w:val="22"/>
    </w:rPr>
  </w:style>
  <w:style w:type="paragraph" w:styleId="BalloonText">
    <w:name w:val="Balloon Text"/>
    <w:basedOn w:val="Normal"/>
    <w:link w:val="BalloonTextChar"/>
    <w:uiPriority w:val="99"/>
    <w:semiHidden/>
    <w:rsid w:val="00C26877"/>
    <w:rPr>
      <w:rFonts w:ascii="Tahoma" w:hAnsi="Tahoma" w:cs="Tahoma"/>
      <w:sz w:val="16"/>
      <w:szCs w:val="16"/>
    </w:rPr>
  </w:style>
  <w:style w:type="character" w:customStyle="1" w:styleId="BalloonTextChar">
    <w:name w:val="Balloon Text Char"/>
    <w:link w:val="BalloonText"/>
    <w:uiPriority w:val="99"/>
    <w:semiHidden/>
    <w:locked/>
    <w:rsid w:val="00C26877"/>
    <w:rPr>
      <w:rFonts w:ascii="Tahoma" w:hAnsi="Tahoma" w:cs="Tahoma"/>
      <w:sz w:val="16"/>
      <w:szCs w:val="16"/>
    </w:rPr>
  </w:style>
  <w:style w:type="paragraph" w:styleId="ListParagraph">
    <w:name w:val="List Paragraph"/>
    <w:basedOn w:val="Normal"/>
    <w:uiPriority w:val="34"/>
    <w:qFormat/>
    <w:rsid w:val="00C26877"/>
    <w:pPr>
      <w:ind w:left="720"/>
      <w:contextualSpacing/>
    </w:pPr>
  </w:style>
  <w:style w:type="paragraph" w:styleId="NormalWeb">
    <w:name w:val="Normal (Web)"/>
    <w:basedOn w:val="Normal"/>
    <w:uiPriority w:val="99"/>
    <w:semiHidden/>
    <w:rsid w:val="00C26877"/>
    <w:pPr>
      <w:spacing w:before="100" w:beforeAutospacing="1" w:after="100" w:afterAutospacing="1"/>
    </w:pPr>
    <w:rPr>
      <w:rFonts w:eastAsia="Times New Roman"/>
      <w:color w:val="auto"/>
      <w:szCs w:val="24"/>
    </w:rPr>
  </w:style>
  <w:style w:type="character" w:styleId="Hyperlink">
    <w:name w:val="Hyperlink"/>
    <w:uiPriority w:val="99"/>
    <w:rsid w:val="00C26877"/>
    <w:rPr>
      <w:rFonts w:cs="Times New Roman"/>
      <w:color w:val="0000FF"/>
      <w:u w:val="single"/>
    </w:rPr>
  </w:style>
  <w:style w:type="paragraph" w:styleId="EndnoteText">
    <w:name w:val="endnote text"/>
    <w:basedOn w:val="Normal"/>
    <w:link w:val="EndnoteTextChar"/>
    <w:uiPriority w:val="99"/>
    <w:semiHidden/>
    <w:rsid w:val="00C26877"/>
    <w:pPr>
      <w:widowControl w:val="0"/>
    </w:pPr>
    <w:rPr>
      <w:rFonts w:ascii="Courier New" w:eastAsia="Times New Roman" w:hAnsi="Courier New"/>
      <w:color w:val="auto"/>
      <w:szCs w:val="20"/>
    </w:rPr>
  </w:style>
  <w:style w:type="character" w:customStyle="1" w:styleId="EndnoteTextChar">
    <w:name w:val="Endnote Text Char"/>
    <w:link w:val="EndnoteText"/>
    <w:uiPriority w:val="99"/>
    <w:semiHidden/>
    <w:locked/>
    <w:rsid w:val="00C26877"/>
    <w:rPr>
      <w:rFonts w:ascii="Courier New" w:hAnsi="Courier New" w:cs="Times New Roman"/>
      <w:color w:val="auto"/>
      <w:sz w:val="20"/>
      <w:szCs w:val="20"/>
    </w:rPr>
  </w:style>
  <w:style w:type="paragraph" w:styleId="Header">
    <w:name w:val="header"/>
    <w:basedOn w:val="Normal"/>
    <w:link w:val="HeaderChar"/>
    <w:uiPriority w:val="99"/>
    <w:semiHidden/>
    <w:rsid w:val="00C26877"/>
    <w:pPr>
      <w:tabs>
        <w:tab w:val="center" w:pos="4680"/>
        <w:tab w:val="right" w:pos="9360"/>
      </w:tabs>
    </w:pPr>
  </w:style>
  <w:style w:type="character" w:customStyle="1" w:styleId="HeaderChar">
    <w:name w:val="Header Char"/>
    <w:link w:val="Header"/>
    <w:uiPriority w:val="99"/>
    <w:semiHidden/>
    <w:locked/>
    <w:rsid w:val="00C26877"/>
    <w:rPr>
      <w:rFonts w:cs="Times New Roman"/>
    </w:rPr>
  </w:style>
  <w:style w:type="paragraph" w:styleId="Footer">
    <w:name w:val="footer"/>
    <w:basedOn w:val="Normal"/>
    <w:link w:val="FooterChar"/>
    <w:uiPriority w:val="99"/>
    <w:rsid w:val="00C26877"/>
    <w:pPr>
      <w:tabs>
        <w:tab w:val="center" w:pos="4680"/>
        <w:tab w:val="right" w:pos="9360"/>
      </w:tabs>
    </w:pPr>
  </w:style>
  <w:style w:type="character" w:customStyle="1" w:styleId="FooterChar">
    <w:name w:val="Footer Char"/>
    <w:link w:val="Footer"/>
    <w:uiPriority w:val="99"/>
    <w:locked/>
    <w:rsid w:val="00C26877"/>
    <w:rPr>
      <w:rFonts w:cs="Times New Roman"/>
    </w:rPr>
  </w:style>
  <w:style w:type="table" w:styleId="TableGrid">
    <w:name w:val="Table Grid"/>
    <w:basedOn w:val="TableNormal"/>
    <w:uiPriority w:val="99"/>
    <w:rsid w:val="00C26877"/>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rsid w:val="00C26877"/>
    <w:rPr>
      <w:rFonts w:cs="Times New Roman"/>
      <w:sz w:val="16"/>
      <w:szCs w:val="16"/>
    </w:rPr>
  </w:style>
  <w:style w:type="paragraph" w:styleId="CommentText">
    <w:name w:val="annotation text"/>
    <w:basedOn w:val="Normal"/>
    <w:link w:val="CommentTextChar"/>
    <w:uiPriority w:val="99"/>
    <w:semiHidden/>
    <w:rsid w:val="00C26877"/>
    <w:rPr>
      <w:sz w:val="20"/>
      <w:szCs w:val="20"/>
    </w:rPr>
  </w:style>
  <w:style w:type="character" w:customStyle="1" w:styleId="CommentTextChar">
    <w:name w:val="Comment Text Char"/>
    <w:link w:val="CommentText"/>
    <w:uiPriority w:val="99"/>
    <w:semiHidden/>
    <w:locked/>
    <w:rsid w:val="00C26877"/>
    <w:rPr>
      <w:rFonts w:cs="Times New Roman"/>
      <w:sz w:val="20"/>
      <w:szCs w:val="20"/>
    </w:rPr>
  </w:style>
  <w:style w:type="paragraph" w:styleId="CommentSubject">
    <w:name w:val="annotation subject"/>
    <w:basedOn w:val="CommentText"/>
    <w:next w:val="CommentText"/>
    <w:link w:val="CommentSubjectChar"/>
    <w:uiPriority w:val="99"/>
    <w:semiHidden/>
    <w:rsid w:val="00C26877"/>
    <w:rPr>
      <w:b/>
      <w:bCs/>
    </w:rPr>
  </w:style>
  <w:style w:type="character" w:customStyle="1" w:styleId="CommentSubjectChar">
    <w:name w:val="Comment Subject Char"/>
    <w:link w:val="CommentSubject"/>
    <w:uiPriority w:val="99"/>
    <w:semiHidden/>
    <w:locked/>
    <w:rsid w:val="00C26877"/>
    <w:rPr>
      <w:rFonts w:cs="Times New Roman"/>
      <w:b/>
      <w:bCs/>
      <w:sz w:val="20"/>
      <w:szCs w:val="20"/>
    </w:rPr>
  </w:style>
  <w:style w:type="paragraph" w:styleId="FootnoteText">
    <w:name w:val="footnote text"/>
    <w:basedOn w:val="Normal"/>
    <w:link w:val="FootnoteTextChar"/>
    <w:uiPriority w:val="99"/>
    <w:semiHidden/>
    <w:rsid w:val="00C26877"/>
    <w:rPr>
      <w:sz w:val="20"/>
      <w:szCs w:val="20"/>
    </w:rPr>
  </w:style>
  <w:style w:type="character" w:customStyle="1" w:styleId="FootnoteTextChar">
    <w:name w:val="Footnote Text Char"/>
    <w:link w:val="FootnoteText"/>
    <w:uiPriority w:val="99"/>
    <w:semiHidden/>
    <w:locked/>
    <w:rsid w:val="00C26877"/>
    <w:rPr>
      <w:rFonts w:cs="Times New Roman"/>
      <w:sz w:val="20"/>
      <w:szCs w:val="20"/>
    </w:rPr>
  </w:style>
  <w:style w:type="character" w:styleId="FootnoteReference">
    <w:name w:val="footnote reference"/>
    <w:uiPriority w:val="99"/>
    <w:semiHidden/>
    <w:rsid w:val="00C26877"/>
    <w:rPr>
      <w:rFonts w:cs="Times New Roman"/>
      <w:vertAlign w:val="superscript"/>
    </w:rPr>
  </w:style>
  <w:style w:type="paragraph" w:styleId="NoSpacing">
    <w:name w:val="No Spacing"/>
    <w:uiPriority w:val="99"/>
    <w:qFormat/>
    <w:rsid w:val="00C26877"/>
    <w:rPr>
      <w:sz w:val="24"/>
      <w:szCs w:val="22"/>
    </w:rPr>
  </w:style>
  <w:style w:type="paragraph" w:styleId="Revision">
    <w:name w:val="Revision"/>
    <w:hidden/>
    <w:uiPriority w:val="99"/>
    <w:semiHidden/>
    <w:rsid w:val="00C26877"/>
    <w:rPr>
      <w:color w:val="000000"/>
      <w:sz w:val="24"/>
      <w:szCs w:val="22"/>
    </w:rPr>
  </w:style>
  <w:style w:type="paragraph" w:customStyle="1" w:styleId="Char">
    <w:name w:val="Char"/>
    <w:basedOn w:val="Normal"/>
    <w:uiPriority w:val="99"/>
    <w:rsid w:val="00C26877"/>
    <w:pPr>
      <w:spacing w:after="160" w:line="240" w:lineRule="exact"/>
    </w:pPr>
    <w:rPr>
      <w:rFonts w:ascii="Tahoma" w:eastAsia="Times New Roman" w:hAnsi="Tahoma"/>
      <w:color w:val="auto"/>
      <w:sz w:val="20"/>
      <w:szCs w:val="20"/>
    </w:rPr>
  </w:style>
  <w:style w:type="paragraph" w:customStyle="1" w:styleId="s2">
    <w:name w:val="s2"/>
    <w:basedOn w:val="Normal"/>
    <w:rsid w:val="00887F91"/>
    <w:pPr>
      <w:spacing w:before="100" w:beforeAutospacing="1" w:after="100" w:afterAutospacing="1"/>
    </w:pPr>
    <w:rPr>
      <w:rFonts w:eastAsia="Times New Roman"/>
      <w:color w:val="0E0E0E"/>
      <w:szCs w:val="24"/>
    </w:rPr>
  </w:style>
  <w:style w:type="paragraph" w:customStyle="1" w:styleId="s3">
    <w:name w:val="s3"/>
    <w:basedOn w:val="Normal"/>
    <w:rsid w:val="005F020B"/>
    <w:pPr>
      <w:spacing w:before="100" w:beforeAutospacing="1" w:after="100" w:afterAutospacing="1"/>
    </w:pPr>
    <w:rPr>
      <w:rFonts w:ascii="Arial" w:eastAsia="Times New Roman" w:hAnsi="Arial" w:cs="Arial"/>
      <w:color w:val="3A3A3A"/>
      <w:sz w:val="23"/>
      <w:szCs w:val="23"/>
    </w:rPr>
  </w:style>
  <w:style w:type="paragraph" w:customStyle="1" w:styleId="s5">
    <w:name w:val="s5"/>
    <w:basedOn w:val="Normal"/>
    <w:rsid w:val="005F020B"/>
    <w:pPr>
      <w:spacing w:before="100" w:beforeAutospacing="1" w:after="100" w:afterAutospacing="1"/>
    </w:pPr>
    <w:rPr>
      <w:rFonts w:eastAsia="Times New Roman"/>
      <w:color w:val="1F1F1F"/>
      <w:szCs w:val="24"/>
    </w:rPr>
  </w:style>
  <w:style w:type="paragraph" w:customStyle="1" w:styleId="s8">
    <w:name w:val="s8"/>
    <w:basedOn w:val="Normal"/>
    <w:rsid w:val="005F020B"/>
    <w:pPr>
      <w:spacing w:before="100" w:beforeAutospacing="1" w:after="100" w:afterAutospacing="1"/>
    </w:pPr>
    <w:rPr>
      <w:rFonts w:eastAsia="Times New Roman"/>
      <w:color w:val="1F1F1F"/>
      <w:sz w:val="23"/>
      <w:szCs w:val="23"/>
    </w:rPr>
  </w:style>
  <w:style w:type="paragraph" w:customStyle="1" w:styleId="s9">
    <w:name w:val="s9"/>
    <w:basedOn w:val="Normal"/>
    <w:rsid w:val="005F020B"/>
    <w:pPr>
      <w:spacing w:before="100" w:beforeAutospacing="1" w:after="100" w:afterAutospacing="1"/>
    </w:pPr>
    <w:rPr>
      <w:rFonts w:eastAsia="Times New Roman"/>
      <w:color w:val="1D1D1D"/>
      <w:sz w:val="23"/>
      <w:szCs w:val="23"/>
    </w:rPr>
  </w:style>
  <w:style w:type="paragraph" w:customStyle="1" w:styleId="s11">
    <w:name w:val="s11"/>
    <w:basedOn w:val="Normal"/>
    <w:rsid w:val="005F020B"/>
    <w:pPr>
      <w:spacing w:before="100" w:beforeAutospacing="1" w:after="100" w:afterAutospacing="1"/>
    </w:pPr>
    <w:rPr>
      <w:rFonts w:eastAsia="Times New Roman"/>
      <w:i/>
      <w:iCs/>
      <w:color w:val="1D1D1D"/>
      <w:sz w:val="25"/>
      <w:szCs w:val="25"/>
    </w:rPr>
  </w:style>
  <w:style w:type="character" w:customStyle="1" w:styleId="s41">
    <w:name w:val="s41"/>
    <w:rsid w:val="005F020B"/>
    <w:rPr>
      <w:rFonts w:ascii="Times New Roman" w:hAnsi="Times New Roman" w:cs="Times New Roman"/>
      <w:color w:val="0A0A0A"/>
      <w:sz w:val="23"/>
      <w:szCs w:val="23"/>
    </w:rPr>
  </w:style>
  <w:style w:type="character" w:customStyle="1" w:styleId="s61">
    <w:name w:val="s61"/>
    <w:rsid w:val="005F020B"/>
    <w:rPr>
      <w:rFonts w:ascii="Times New Roman" w:hAnsi="Times New Roman" w:cs="Times New Roman"/>
      <w:color w:val="0A0A0A"/>
      <w:sz w:val="30"/>
      <w:szCs w:val="30"/>
    </w:rPr>
  </w:style>
  <w:style w:type="character" w:customStyle="1" w:styleId="Heading1Char">
    <w:name w:val="Heading 1 Char"/>
    <w:basedOn w:val="DefaultParagraphFont"/>
    <w:link w:val="Heading1"/>
    <w:rsid w:val="004E6AB2"/>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2363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0417">
      <w:bodyDiv w:val="1"/>
      <w:marLeft w:val="0"/>
      <w:marRight w:val="0"/>
      <w:marTop w:val="0"/>
      <w:marBottom w:val="0"/>
      <w:divBdr>
        <w:top w:val="none" w:sz="0" w:space="0" w:color="auto"/>
        <w:left w:val="none" w:sz="0" w:space="0" w:color="auto"/>
        <w:bottom w:val="none" w:sz="0" w:space="0" w:color="auto"/>
        <w:right w:val="none" w:sz="0" w:space="0" w:color="auto"/>
      </w:divBdr>
      <w:divsChild>
        <w:div w:id="569585551">
          <w:marLeft w:val="1166"/>
          <w:marRight w:val="0"/>
          <w:marTop w:val="125"/>
          <w:marBottom w:val="0"/>
          <w:divBdr>
            <w:top w:val="none" w:sz="0" w:space="0" w:color="auto"/>
            <w:left w:val="none" w:sz="0" w:space="0" w:color="auto"/>
            <w:bottom w:val="none" w:sz="0" w:space="0" w:color="auto"/>
            <w:right w:val="none" w:sz="0" w:space="0" w:color="auto"/>
          </w:divBdr>
        </w:div>
        <w:div w:id="138807342">
          <w:marLeft w:val="1166"/>
          <w:marRight w:val="0"/>
          <w:marTop w:val="125"/>
          <w:marBottom w:val="0"/>
          <w:divBdr>
            <w:top w:val="none" w:sz="0" w:space="0" w:color="auto"/>
            <w:left w:val="none" w:sz="0" w:space="0" w:color="auto"/>
            <w:bottom w:val="none" w:sz="0" w:space="0" w:color="auto"/>
            <w:right w:val="none" w:sz="0" w:space="0" w:color="auto"/>
          </w:divBdr>
        </w:div>
        <w:div w:id="1205288763">
          <w:marLeft w:val="1800"/>
          <w:marRight w:val="0"/>
          <w:marTop w:val="106"/>
          <w:marBottom w:val="0"/>
          <w:divBdr>
            <w:top w:val="none" w:sz="0" w:space="0" w:color="auto"/>
            <w:left w:val="none" w:sz="0" w:space="0" w:color="auto"/>
            <w:bottom w:val="none" w:sz="0" w:space="0" w:color="auto"/>
            <w:right w:val="none" w:sz="0" w:space="0" w:color="auto"/>
          </w:divBdr>
        </w:div>
        <w:div w:id="1648782685">
          <w:marLeft w:val="1800"/>
          <w:marRight w:val="0"/>
          <w:marTop w:val="106"/>
          <w:marBottom w:val="0"/>
          <w:divBdr>
            <w:top w:val="none" w:sz="0" w:space="0" w:color="auto"/>
            <w:left w:val="none" w:sz="0" w:space="0" w:color="auto"/>
            <w:bottom w:val="none" w:sz="0" w:space="0" w:color="auto"/>
            <w:right w:val="none" w:sz="0" w:space="0" w:color="auto"/>
          </w:divBdr>
        </w:div>
      </w:divsChild>
    </w:div>
    <w:div w:id="1112893459">
      <w:bodyDiv w:val="1"/>
      <w:marLeft w:val="0"/>
      <w:marRight w:val="0"/>
      <w:marTop w:val="0"/>
      <w:marBottom w:val="0"/>
      <w:divBdr>
        <w:top w:val="none" w:sz="0" w:space="0" w:color="auto"/>
        <w:left w:val="none" w:sz="0" w:space="0" w:color="auto"/>
        <w:bottom w:val="none" w:sz="0" w:space="0" w:color="auto"/>
        <w:right w:val="none" w:sz="0" w:space="0" w:color="auto"/>
      </w:divBdr>
    </w:div>
    <w:div w:id="1116290024">
      <w:bodyDiv w:val="1"/>
      <w:marLeft w:val="0"/>
      <w:marRight w:val="0"/>
      <w:marTop w:val="0"/>
      <w:marBottom w:val="0"/>
      <w:divBdr>
        <w:top w:val="none" w:sz="0" w:space="0" w:color="auto"/>
        <w:left w:val="none" w:sz="0" w:space="0" w:color="auto"/>
        <w:bottom w:val="none" w:sz="0" w:space="0" w:color="auto"/>
        <w:right w:val="none" w:sz="0" w:space="0" w:color="auto"/>
      </w:divBdr>
      <w:divsChild>
        <w:div w:id="1940482731">
          <w:marLeft w:val="0"/>
          <w:marRight w:val="0"/>
          <w:marTop w:val="0"/>
          <w:marBottom w:val="0"/>
          <w:divBdr>
            <w:top w:val="none" w:sz="0" w:space="0" w:color="auto"/>
            <w:left w:val="none" w:sz="0" w:space="0" w:color="auto"/>
            <w:bottom w:val="none" w:sz="0" w:space="0" w:color="auto"/>
            <w:right w:val="none" w:sz="0" w:space="0" w:color="auto"/>
          </w:divBdr>
          <w:divsChild>
            <w:div w:id="427165696">
              <w:marLeft w:val="0"/>
              <w:marRight w:val="0"/>
              <w:marTop w:val="0"/>
              <w:marBottom w:val="0"/>
              <w:divBdr>
                <w:top w:val="none" w:sz="0" w:space="0" w:color="auto"/>
                <w:left w:val="none" w:sz="0" w:space="0" w:color="auto"/>
                <w:bottom w:val="none" w:sz="0" w:space="0" w:color="auto"/>
                <w:right w:val="none" w:sz="0" w:space="0" w:color="auto"/>
              </w:divBdr>
              <w:divsChild>
                <w:div w:id="1961451714">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337614340">
      <w:marLeft w:val="0"/>
      <w:marRight w:val="0"/>
      <w:marTop w:val="0"/>
      <w:marBottom w:val="0"/>
      <w:divBdr>
        <w:top w:val="none" w:sz="0" w:space="0" w:color="auto"/>
        <w:left w:val="none" w:sz="0" w:space="0" w:color="auto"/>
        <w:bottom w:val="none" w:sz="0" w:space="0" w:color="auto"/>
        <w:right w:val="none" w:sz="0" w:space="0" w:color="auto"/>
      </w:divBdr>
      <w:divsChild>
        <w:div w:id="1337614338">
          <w:marLeft w:val="0"/>
          <w:marRight w:val="0"/>
          <w:marTop w:val="0"/>
          <w:marBottom w:val="0"/>
          <w:divBdr>
            <w:top w:val="none" w:sz="0" w:space="0" w:color="auto"/>
            <w:left w:val="none" w:sz="0" w:space="0" w:color="auto"/>
            <w:bottom w:val="none" w:sz="0" w:space="0" w:color="auto"/>
            <w:right w:val="none" w:sz="0" w:space="0" w:color="auto"/>
          </w:divBdr>
          <w:divsChild>
            <w:div w:id="1337614339">
              <w:marLeft w:val="0"/>
              <w:marRight w:val="0"/>
              <w:marTop w:val="0"/>
              <w:marBottom w:val="0"/>
              <w:divBdr>
                <w:top w:val="none" w:sz="0" w:space="0" w:color="auto"/>
                <w:left w:val="none" w:sz="0" w:space="0" w:color="auto"/>
                <w:bottom w:val="none" w:sz="0" w:space="0" w:color="auto"/>
                <w:right w:val="none" w:sz="0" w:space="0" w:color="auto"/>
              </w:divBdr>
              <w:divsChild>
                <w:div w:id="1337614337">
                  <w:marLeft w:val="1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134455">
      <w:bodyDiv w:val="1"/>
      <w:marLeft w:val="0"/>
      <w:marRight w:val="0"/>
      <w:marTop w:val="0"/>
      <w:marBottom w:val="0"/>
      <w:divBdr>
        <w:top w:val="none" w:sz="0" w:space="0" w:color="auto"/>
        <w:left w:val="none" w:sz="0" w:space="0" w:color="auto"/>
        <w:bottom w:val="none" w:sz="0" w:space="0" w:color="auto"/>
        <w:right w:val="none" w:sz="0" w:space="0" w:color="auto"/>
      </w:divBdr>
      <w:divsChild>
        <w:div w:id="1699046904">
          <w:marLeft w:val="0"/>
          <w:marRight w:val="0"/>
          <w:marTop w:val="0"/>
          <w:marBottom w:val="0"/>
          <w:divBdr>
            <w:top w:val="none" w:sz="0" w:space="0" w:color="auto"/>
            <w:left w:val="none" w:sz="0" w:space="0" w:color="auto"/>
            <w:bottom w:val="none" w:sz="0" w:space="0" w:color="auto"/>
            <w:right w:val="none" w:sz="0" w:space="0" w:color="auto"/>
          </w:divBdr>
          <w:divsChild>
            <w:div w:id="1714041071">
              <w:marLeft w:val="0"/>
              <w:marRight w:val="0"/>
              <w:marTop w:val="0"/>
              <w:marBottom w:val="0"/>
              <w:divBdr>
                <w:top w:val="none" w:sz="0" w:space="0" w:color="auto"/>
                <w:left w:val="none" w:sz="0" w:space="0" w:color="auto"/>
                <w:bottom w:val="none" w:sz="0" w:space="0" w:color="auto"/>
                <w:right w:val="none" w:sz="0" w:space="0" w:color="auto"/>
              </w:divBdr>
              <w:divsChild>
                <w:div w:id="1370689429">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dol.gov/ofccp/regs/compliance/pdf/pdfstart.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bls.gov/news.release/pdf/ecec.pdf" TargetMode="External"/><Relationship Id="rId2" Type="http://schemas.openxmlformats.org/officeDocument/2006/relationships/hyperlink" Target="http://www.dol.gov/ofccp/regs/compliance/directives/dir307.htm" TargetMode="External"/><Relationship Id="rId1" Type="http://schemas.openxmlformats.org/officeDocument/2006/relationships/hyperlink" Target="http://www.dol.gov/ofccp/pdf/EEOC-OFCCP_MOU_FR_Notice_11-10-11.pdf" TargetMode="External"/><Relationship Id="rId4" Type="http://schemas.openxmlformats.org/officeDocument/2006/relationships/hyperlink" Target="http://www.opm.gov/policy-data-oversight/pay-leave/salaries-wages/salary-tables/pdf/2014/salhr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7F4E2-58D8-4AB7-8601-A2B4BF45C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3742</Words>
  <Characters>21334</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2014-06-23T11:37:00Z</dcterms:created>
  <dcterms:modified xsi:type="dcterms:W3CDTF">2014-06-23T11:38:00Z</dcterms:modified>
</cp:coreProperties>
</file>