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5CF2" w:rsidRDefault="00C35CF2" w:rsidP="00C35CF2">
      <w:pPr>
        <w:pStyle w:val="Default"/>
      </w:pPr>
      <w:r>
        <w:rPr>
          <w:noProof/>
        </w:rPr>
        <mc:AlternateContent>
          <mc:Choice Requires="wpg">
            <w:drawing>
              <wp:anchor distT="0" distB="0" distL="114300" distR="114300" simplePos="0" relativeHeight="251659264" behindDoc="1" locked="0" layoutInCell="1" allowOverlap="1" wp14:anchorId="0C012E04" wp14:editId="244EFD63">
                <wp:simplePos x="0" y="0"/>
                <wp:positionH relativeFrom="page">
                  <wp:posOffset>288290</wp:posOffset>
                </wp:positionH>
                <wp:positionV relativeFrom="page">
                  <wp:posOffset>216535</wp:posOffset>
                </wp:positionV>
                <wp:extent cx="7325360" cy="9601200"/>
                <wp:effectExtent l="0" t="0" r="8890" b="0"/>
                <wp:wrapNone/>
                <wp:docPr id="8" name="Group 8"/>
                <wp:cNvGraphicFramePr/>
                <a:graphic xmlns:a="http://schemas.openxmlformats.org/drawingml/2006/main">
                  <a:graphicData uri="http://schemas.microsoft.com/office/word/2010/wordprocessingGroup">
                    <wpg:wgp>
                      <wpg:cNvGrpSpPr/>
                      <wpg:grpSpPr bwMode="auto">
                        <a:xfrm>
                          <a:off x="0" y="0"/>
                          <a:ext cx="7325360" cy="9601200"/>
                          <a:chOff x="0" y="0"/>
                          <a:chExt cx="11536" cy="15120"/>
                        </a:xfrm>
                      </wpg:grpSpPr>
                      <wps:wsp>
                        <wps:cNvPr id="2" name="Rectangle 2"/>
                        <wps:cNvSpPr>
                          <a:spLocks noChangeArrowheads="1"/>
                        </wps:cNvSpPr>
                        <wps:spPr bwMode="auto">
                          <a:xfrm>
                            <a:off x="0" y="19"/>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CF2" w:rsidRDefault="00C35CF2" w:rsidP="00C35CF2">
                              <w:pPr>
                                <w:pStyle w:val="Default"/>
                              </w:pPr>
                            </w:p>
                            <w:p w:rsidR="00F4676F" w:rsidRDefault="00F4676F"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3328" y="0"/>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CF2" w:rsidRDefault="00C35CF2" w:rsidP="00C35CF2">
                              <w:pPr>
                                <w:jc w:val="cente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C35CF2" w:rsidRDefault="00C35CF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School Climate Surveys</w:t>
                              </w:r>
                              <w:r w:rsidR="007A4880">
                                <w:rPr>
                                  <w:rFonts w:ascii="Franklin Gothic Demi" w:hAnsi="Franklin Gothic Demi"/>
                                  <w:noProof/>
                                  <w:color w:val="005295"/>
                                  <w:sz w:val="40"/>
                                  <w:szCs w:val="40"/>
                                </w:rPr>
                                <w:t xml:space="preserve"> (SCLS)</w:t>
                              </w:r>
                            </w:p>
                            <w:p w:rsidR="00C35CF2" w:rsidRDefault="00C35CF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Pilot Test</w:t>
                              </w:r>
                              <w:r w:rsidR="001F688B">
                                <w:rPr>
                                  <w:rFonts w:ascii="Franklin Gothic Demi" w:hAnsi="Franklin Gothic Demi"/>
                                  <w:noProof/>
                                  <w:color w:val="005295"/>
                                  <w:sz w:val="40"/>
                                  <w:szCs w:val="40"/>
                                </w:rPr>
                                <w:t xml:space="preserve"> 2015</w:t>
                              </w:r>
                            </w:p>
                            <w:p w:rsidR="00C35CF2" w:rsidRDefault="00C35CF2" w:rsidP="00C35CF2">
                              <w:pPr>
                                <w:jc w:val="center"/>
                                <w:rPr>
                                  <w:rFonts w:ascii="Franklin Gothic Demi" w:hAnsi="Franklin Gothic Demi"/>
                                  <w:noProof/>
                                  <w:color w:val="005295"/>
                                  <w:sz w:val="50"/>
                                  <w:szCs w:val="50"/>
                                </w:rPr>
                              </w:pPr>
                            </w:p>
                            <w:p w:rsidR="00C35CF2" w:rsidRDefault="00C35CF2" w:rsidP="00C35CF2">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C35CF2" w:rsidRDefault="00C35CF2" w:rsidP="00C35CF2">
                              <w:pPr>
                                <w:ind w:left="270"/>
                                <w:rPr>
                                  <w:rFonts w:ascii="Franklin Gothic Demi" w:hAnsi="Franklin Gothic Demi"/>
                                  <w:color w:val="595959"/>
                                  <w:sz w:val="28"/>
                                  <w:szCs w:val="28"/>
                                </w:rPr>
                              </w:pPr>
                              <w:r>
                                <w:rPr>
                                  <w:rFonts w:ascii="Franklin Gothic Demi" w:hAnsi="Franklin Gothic Demi"/>
                                  <w:color w:val="595959"/>
                                  <w:sz w:val="28"/>
                                  <w:szCs w:val="28"/>
                                </w:rPr>
                                <w:t>OMB #1850-0803 v.1</w:t>
                              </w:r>
                              <w:r w:rsidR="003A4EE0">
                                <w:rPr>
                                  <w:rFonts w:ascii="Franklin Gothic Demi" w:hAnsi="Franklin Gothic Demi"/>
                                  <w:color w:val="595959"/>
                                  <w:sz w:val="28"/>
                                  <w:szCs w:val="28"/>
                                </w:rPr>
                                <w:t>19</w:t>
                              </w:r>
                            </w:p>
                            <w:p w:rsidR="00C35CF2" w:rsidRDefault="00C35CF2" w:rsidP="00C35CF2">
                              <w:pPr>
                                <w:ind w:left="270"/>
                                <w:rPr>
                                  <w:rFonts w:ascii="Franklin Gothic Demi" w:hAnsi="Franklin Gothic Demi"/>
                                  <w:color w:val="595959"/>
                                  <w:sz w:val="28"/>
                                  <w:szCs w:val="28"/>
                                </w:rPr>
                              </w:pPr>
                            </w:p>
                            <w:p w:rsidR="00C35CF2" w:rsidRDefault="00C35CF2" w:rsidP="00C35CF2">
                              <w:pPr>
                                <w:ind w:left="270"/>
                                <w:rPr>
                                  <w:rFonts w:ascii="Franklin Gothic Demi" w:hAnsi="Franklin Gothic Demi"/>
                                  <w:color w:val="595959"/>
                                  <w:sz w:val="28"/>
                                  <w:szCs w:val="28"/>
                                </w:rPr>
                              </w:pPr>
                            </w:p>
                            <w:p w:rsidR="00C35CF2" w:rsidRDefault="00C35CF2" w:rsidP="00390E1E">
                              <w:pPr>
                                <w:spacing w:after="0" w:line="360" w:lineRule="auto"/>
                                <w:ind w:left="270"/>
                                <w:rPr>
                                  <w:rFonts w:ascii="Franklin Gothic Demi" w:hAnsi="Franklin Gothic Demi"/>
                                  <w:color w:val="595959"/>
                                  <w:sz w:val="28"/>
                                  <w:szCs w:val="28"/>
                                </w:rPr>
                              </w:pPr>
                            </w:p>
                            <w:p w:rsidR="009D7BA9" w:rsidRDefault="009D7BA9" w:rsidP="00390E1E">
                              <w:pPr>
                                <w:spacing w:after="0" w:line="360" w:lineRule="auto"/>
                                <w:ind w:left="274"/>
                                <w:rPr>
                                  <w:rFonts w:ascii="Franklin Gothic Demi" w:hAnsi="Franklin Gothic Demi"/>
                                  <w:color w:val="595959"/>
                                  <w:sz w:val="28"/>
                                  <w:szCs w:val="28"/>
                                </w:rPr>
                              </w:pPr>
                              <w:r>
                                <w:rPr>
                                  <w:rFonts w:ascii="Franklin Gothic Demi" w:hAnsi="Franklin Gothic Demi"/>
                                  <w:color w:val="595959"/>
                                  <w:sz w:val="28"/>
                                  <w:szCs w:val="28"/>
                                </w:rPr>
                                <w:t>November 2014</w:t>
                              </w:r>
                            </w:p>
                            <w:p w:rsidR="00C35CF2" w:rsidRDefault="00390E1E" w:rsidP="00390E1E">
                              <w:pPr>
                                <w:spacing w:after="0" w:line="360" w:lineRule="auto"/>
                                <w:ind w:left="274"/>
                                <w:rPr>
                                  <w:rFonts w:ascii="Franklin Gothic Demi" w:hAnsi="Franklin Gothic Demi"/>
                                  <w:color w:val="595959"/>
                                  <w:sz w:val="28"/>
                                  <w:szCs w:val="28"/>
                                </w:rPr>
                              </w:pPr>
                              <w:r>
                                <w:rPr>
                                  <w:rFonts w:ascii="Franklin Gothic Demi" w:hAnsi="Franklin Gothic Demi"/>
                                  <w:color w:val="595959"/>
                                  <w:sz w:val="28"/>
                                  <w:szCs w:val="28"/>
                                </w:rPr>
                                <w:t>r</w:t>
                              </w:r>
                              <w:r w:rsidR="009D7BA9">
                                <w:rPr>
                                  <w:rFonts w:ascii="Franklin Gothic Demi" w:hAnsi="Franklin Gothic Demi"/>
                                  <w:color w:val="595959"/>
                                  <w:sz w:val="28"/>
                                  <w:szCs w:val="28"/>
                                </w:rPr>
                                <w:t xml:space="preserve">evised </w:t>
                              </w:r>
                              <w:r w:rsidR="00206D28">
                                <w:rPr>
                                  <w:rFonts w:ascii="Franklin Gothic Demi" w:hAnsi="Franklin Gothic Demi"/>
                                  <w:color w:val="595959"/>
                                  <w:sz w:val="28"/>
                                  <w:szCs w:val="28"/>
                                </w:rPr>
                                <w:t xml:space="preserve">December </w:t>
                              </w:r>
                              <w:r w:rsidR="001412A6">
                                <w:rPr>
                                  <w:rFonts w:ascii="Franklin Gothic Demi" w:hAnsi="Franklin Gothic Demi"/>
                                  <w:color w:val="595959"/>
                                  <w:sz w:val="28"/>
                                  <w:szCs w:val="28"/>
                                </w:rPr>
                                <w:t>2014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22.7pt;margin-top:17.05pt;width:576.8pt;height:756pt;z-index:-251657216;mso-position-horizontal-relative:page;mso-position-vertical-relative:page"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">
                <v:rect id="Rectangle 2" o:spid="_x0000_s1027" style="position:absolute;top:19;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7FDsAA&#10;AADaAAAADwAAAGRycy9kb3ducmV2LnhtbESPT4vCMBTE74LfITxhb5qugkg1FVko7GFZ/Ht/NK9p&#10;tXkpTazdb78RBI/DzPyG2WwH24ieOl87VvA5S0AQF07XbBScT/l0BcIHZI2NY1LwRx622Xi0wVS7&#10;Bx+oPwYjIoR9igqqENpUSl9UZNHPXEscvdJ1FkOUnZG6w0eE20bOk2QpLdYcFyps6aui4na8WwV8&#10;/Sn7/N6afb74XayYDV12e6U+JsNuDSLQEN7hV/tbK5jD80q8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A7FDsAAAADaAAAADwAAAAAAAAAAAAAAAACYAgAAZHJzL2Rvd25y&#10;ZXYueG1sUEsFBgAAAAAEAAQA9QAAAIUDAAAAAA==&#10;" fillcolor="#005295" stroked="f">
                  <v:textbox>
                    <w:txbxContent>
                      <w:p w:rsidR="00C35CF2" w:rsidRDefault="00C35CF2" w:rsidP="00C35CF2">
                        <w:pPr>
                          <w:pStyle w:val="Default"/>
                        </w:pPr>
                      </w:p>
                      <w:p w:rsidR="00F4676F" w:rsidRDefault="00F4676F"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p w:rsidR="00C35CF2" w:rsidRDefault="00C35CF2" w:rsidP="00C35CF2">
                        <w:pPr>
                          <w:jc w:val="center"/>
                        </w:pPr>
                      </w:p>
                    </w:txbxContent>
                  </v:textbox>
                </v:rect>
                <v:rect id="Rectangle 3" o:spid="_x0000_s1028" style="position:absolute;left:332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xG8MA&#10;AADaAAAADwAAAGRycy9kb3ducmV2LnhtbESPT2vCQBTE70K/w/IKvUjdaEBDdBURKrkVEw89PrIv&#10;fzD7NmS3Sfz23UKhx2FmfsMcTrPpxEiDay0rWK8iEMSl1S3XCu7Fx3sCwnlkjZ1lUvAkB6fjy+KA&#10;qbYT32jMfS0ChF2KChrv+1RKVzZk0K1sTxy8yg4GfZBDLfWAU4CbTm6iaCsNthwWGuzp0lD5yL+N&#10;Aotfzyq+ju5zOpfZcpfEY9HGSr29zuc9CE+z/w//tTOtIIbfK+EG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gxG8MAAADaAAAADwAAAAAAAAAAAAAAAACYAgAAZHJzL2Rv&#10;d25yZXYueG1sUEsFBgAAAAAEAAQA9QAAAIgDAAAAAA==&#10;" fillcolor="#d7d7d7" stroked="f">
                  <v:textbox>
                    <w:txbxContent>
                      <w:p w:rsidR="00C35CF2" w:rsidRDefault="00C35CF2" w:rsidP="00C35CF2">
                        <w:pPr>
                          <w:jc w:val="cente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jc w:val="center"/>
                          <w:rPr>
                            <w:rFonts w:ascii="Franklin Gothic Demi" w:hAnsi="Franklin Gothic Demi"/>
                            <w:noProof/>
                            <w:color w:val="005295"/>
                            <w:sz w:val="50"/>
                            <w:szCs w:val="50"/>
                          </w:rPr>
                        </w:pPr>
                      </w:p>
                      <w:p w:rsidR="00C35CF2" w:rsidRDefault="00C35CF2" w:rsidP="00C35CF2">
                        <w:pPr>
                          <w:rPr>
                            <w:rFonts w:ascii="Franklin Gothic Demi" w:hAnsi="Franklin Gothic Demi"/>
                            <w:noProof/>
                            <w:color w:val="005295"/>
                            <w:sz w:val="44"/>
                            <w:szCs w:val="44"/>
                          </w:rPr>
                        </w:pPr>
                        <w:r>
                          <w:rPr>
                            <w:rFonts w:ascii="Franklin Gothic Demi" w:hAnsi="Franklin Gothic Demi"/>
                            <w:noProof/>
                            <w:color w:val="005295"/>
                            <w:sz w:val="44"/>
                            <w:szCs w:val="44"/>
                          </w:rPr>
                          <w:t>National Center for Education Statistics</w:t>
                        </w:r>
                      </w:p>
                      <w:p w:rsidR="00C35CF2" w:rsidRDefault="00C35CF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School Climate Surveys</w:t>
                        </w:r>
                        <w:r w:rsidR="007A4880">
                          <w:rPr>
                            <w:rFonts w:ascii="Franklin Gothic Demi" w:hAnsi="Franklin Gothic Demi"/>
                            <w:noProof/>
                            <w:color w:val="005295"/>
                            <w:sz w:val="40"/>
                            <w:szCs w:val="40"/>
                          </w:rPr>
                          <w:t xml:space="preserve"> (SCLS)</w:t>
                        </w:r>
                      </w:p>
                      <w:p w:rsidR="00C35CF2" w:rsidRDefault="00C35CF2" w:rsidP="00C35CF2">
                        <w:pPr>
                          <w:jc w:val="center"/>
                          <w:rPr>
                            <w:rFonts w:ascii="Franklin Gothic Demi" w:hAnsi="Franklin Gothic Demi"/>
                            <w:noProof/>
                            <w:color w:val="005295"/>
                            <w:sz w:val="40"/>
                            <w:szCs w:val="40"/>
                          </w:rPr>
                        </w:pPr>
                        <w:r>
                          <w:rPr>
                            <w:rFonts w:ascii="Franklin Gothic Demi" w:hAnsi="Franklin Gothic Demi"/>
                            <w:noProof/>
                            <w:color w:val="005295"/>
                            <w:sz w:val="40"/>
                            <w:szCs w:val="40"/>
                          </w:rPr>
                          <w:t>Pilot Test</w:t>
                        </w:r>
                        <w:r w:rsidR="001F688B">
                          <w:rPr>
                            <w:rFonts w:ascii="Franklin Gothic Demi" w:hAnsi="Franklin Gothic Demi"/>
                            <w:noProof/>
                            <w:color w:val="005295"/>
                            <w:sz w:val="40"/>
                            <w:szCs w:val="40"/>
                          </w:rPr>
                          <w:t xml:space="preserve"> 2015</w:t>
                        </w:r>
                      </w:p>
                      <w:p w:rsidR="00C35CF2" w:rsidRDefault="00C35CF2" w:rsidP="00C35CF2">
                        <w:pPr>
                          <w:jc w:val="center"/>
                          <w:rPr>
                            <w:rFonts w:ascii="Franklin Gothic Demi" w:hAnsi="Franklin Gothic Demi"/>
                            <w:noProof/>
                            <w:color w:val="005295"/>
                            <w:sz w:val="50"/>
                            <w:szCs w:val="50"/>
                          </w:rPr>
                        </w:pPr>
                      </w:p>
                      <w:p w:rsidR="00C35CF2" w:rsidRDefault="00C35CF2" w:rsidP="00C35CF2">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C35CF2" w:rsidRDefault="00C35CF2" w:rsidP="00C35CF2">
                        <w:pPr>
                          <w:ind w:left="270"/>
                          <w:rPr>
                            <w:rFonts w:ascii="Franklin Gothic Demi" w:hAnsi="Franklin Gothic Demi"/>
                            <w:color w:val="595959"/>
                            <w:sz w:val="28"/>
                            <w:szCs w:val="28"/>
                          </w:rPr>
                        </w:pPr>
                        <w:r>
                          <w:rPr>
                            <w:rFonts w:ascii="Franklin Gothic Demi" w:hAnsi="Franklin Gothic Demi"/>
                            <w:color w:val="595959"/>
                            <w:sz w:val="28"/>
                            <w:szCs w:val="28"/>
                          </w:rPr>
                          <w:t>OMB #1850-0803 v.1</w:t>
                        </w:r>
                        <w:r w:rsidR="003A4EE0">
                          <w:rPr>
                            <w:rFonts w:ascii="Franklin Gothic Demi" w:hAnsi="Franklin Gothic Demi"/>
                            <w:color w:val="595959"/>
                            <w:sz w:val="28"/>
                            <w:szCs w:val="28"/>
                          </w:rPr>
                          <w:t>19</w:t>
                        </w:r>
                      </w:p>
                      <w:p w:rsidR="00C35CF2" w:rsidRDefault="00C35CF2" w:rsidP="00C35CF2">
                        <w:pPr>
                          <w:ind w:left="270"/>
                          <w:rPr>
                            <w:rFonts w:ascii="Franklin Gothic Demi" w:hAnsi="Franklin Gothic Demi"/>
                            <w:color w:val="595959"/>
                            <w:sz w:val="28"/>
                            <w:szCs w:val="28"/>
                          </w:rPr>
                        </w:pPr>
                      </w:p>
                      <w:p w:rsidR="00C35CF2" w:rsidRDefault="00C35CF2" w:rsidP="00C35CF2">
                        <w:pPr>
                          <w:ind w:left="270"/>
                          <w:rPr>
                            <w:rFonts w:ascii="Franklin Gothic Demi" w:hAnsi="Franklin Gothic Demi"/>
                            <w:color w:val="595959"/>
                            <w:sz w:val="28"/>
                            <w:szCs w:val="28"/>
                          </w:rPr>
                        </w:pPr>
                      </w:p>
                      <w:p w:rsidR="00C35CF2" w:rsidRDefault="00C35CF2" w:rsidP="00390E1E">
                        <w:pPr>
                          <w:spacing w:after="0" w:line="360" w:lineRule="auto"/>
                          <w:ind w:left="270"/>
                          <w:rPr>
                            <w:rFonts w:ascii="Franklin Gothic Demi" w:hAnsi="Franklin Gothic Demi"/>
                            <w:color w:val="595959"/>
                            <w:sz w:val="28"/>
                            <w:szCs w:val="28"/>
                          </w:rPr>
                        </w:pPr>
                      </w:p>
                      <w:p w:rsidR="009D7BA9" w:rsidRDefault="009D7BA9" w:rsidP="00390E1E">
                        <w:pPr>
                          <w:spacing w:after="0" w:line="360" w:lineRule="auto"/>
                          <w:ind w:left="274"/>
                          <w:rPr>
                            <w:rFonts w:ascii="Franklin Gothic Demi" w:hAnsi="Franklin Gothic Demi"/>
                            <w:color w:val="595959"/>
                            <w:sz w:val="28"/>
                            <w:szCs w:val="28"/>
                          </w:rPr>
                        </w:pPr>
                        <w:r>
                          <w:rPr>
                            <w:rFonts w:ascii="Franklin Gothic Demi" w:hAnsi="Franklin Gothic Demi"/>
                            <w:color w:val="595959"/>
                            <w:sz w:val="28"/>
                            <w:szCs w:val="28"/>
                          </w:rPr>
                          <w:t>November 2014</w:t>
                        </w:r>
                      </w:p>
                      <w:p w:rsidR="00C35CF2" w:rsidRDefault="00390E1E" w:rsidP="00390E1E">
                        <w:pPr>
                          <w:spacing w:after="0" w:line="360" w:lineRule="auto"/>
                          <w:ind w:left="274"/>
                          <w:rPr>
                            <w:rFonts w:ascii="Franklin Gothic Demi" w:hAnsi="Franklin Gothic Demi"/>
                            <w:color w:val="595959"/>
                            <w:sz w:val="28"/>
                            <w:szCs w:val="28"/>
                          </w:rPr>
                        </w:pPr>
                        <w:r>
                          <w:rPr>
                            <w:rFonts w:ascii="Franklin Gothic Demi" w:hAnsi="Franklin Gothic Demi"/>
                            <w:color w:val="595959"/>
                            <w:sz w:val="28"/>
                            <w:szCs w:val="28"/>
                          </w:rPr>
                          <w:t>r</w:t>
                        </w:r>
                        <w:r w:rsidR="009D7BA9">
                          <w:rPr>
                            <w:rFonts w:ascii="Franklin Gothic Demi" w:hAnsi="Franklin Gothic Demi"/>
                            <w:color w:val="595959"/>
                            <w:sz w:val="28"/>
                            <w:szCs w:val="28"/>
                          </w:rPr>
                          <w:t xml:space="preserve">evised </w:t>
                        </w:r>
                        <w:r w:rsidR="00206D28">
                          <w:rPr>
                            <w:rFonts w:ascii="Franklin Gothic Demi" w:hAnsi="Franklin Gothic Demi"/>
                            <w:color w:val="595959"/>
                            <w:sz w:val="28"/>
                            <w:szCs w:val="28"/>
                          </w:rPr>
                          <w:t xml:space="preserve">December </w:t>
                        </w:r>
                        <w:r w:rsidR="001412A6">
                          <w:rPr>
                            <w:rFonts w:ascii="Franklin Gothic Demi" w:hAnsi="Franklin Gothic Demi"/>
                            <w:color w:val="595959"/>
                            <w:sz w:val="28"/>
                            <w:szCs w:val="28"/>
                          </w:rPr>
                          <w:t>2014</w:t>
                        </w:r>
                      </w:p>
                    </w:txbxContent>
                  </v:textbox>
                </v:rect>
                <w10:wrap anchorx="page" anchory="page"/>
              </v:group>
            </w:pict>
          </mc:Fallback>
        </mc:AlternateContent>
      </w: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0C6D70" w:rsidRDefault="00DD340B" w:rsidP="00DD340B">
      <w:pPr>
        <w:spacing w:line="240" w:lineRule="auto"/>
        <w:rPr>
          <w:rFonts w:ascii="Arial" w:hAnsi="Arial" w:cs="Arial"/>
          <w:sz w:val="32"/>
          <w:szCs w:val="32"/>
        </w:rPr>
      </w:pPr>
    </w:p>
    <w:p w:rsidR="00DD340B" w:rsidRPr="00DD340B" w:rsidRDefault="00DD340B" w:rsidP="00DD340B">
      <w:pPr>
        <w:spacing w:line="240" w:lineRule="auto"/>
        <w:rPr>
          <w:rFonts w:ascii="Arial" w:hAnsi="Arial" w:cs="Arial"/>
          <w:sz w:val="32"/>
          <w:szCs w:val="32"/>
        </w:rPr>
        <w:sectPr w:rsidR="00DD340B" w:rsidRPr="00DD340B">
          <w:footerReference w:type="default" r:id="rId9"/>
          <w:pgSz w:w="12240" w:h="15840"/>
          <w:pgMar w:top="1440" w:right="1440" w:bottom="1440" w:left="1440" w:header="720" w:footer="720" w:gutter="0"/>
          <w:cols w:space="720"/>
          <w:docGrid w:linePitch="360"/>
        </w:sectPr>
      </w:pPr>
    </w:p>
    <w:p w:rsidR="00FC6D32" w:rsidRDefault="0043707D" w:rsidP="0043707D">
      <w:pPr>
        <w:pStyle w:val="TOCHeading1"/>
        <w:jc w:val="center"/>
        <w:rPr>
          <w:rFonts w:ascii="Arial" w:hAnsi="Arial" w:cs="Arial"/>
          <w:color w:val="auto"/>
          <w:sz w:val="24"/>
          <w:szCs w:val="24"/>
        </w:rPr>
      </w:pPr>
      <w:r>
        <w:rPr>
          <w:rFonts w:ascii="Arial" w:hAnsi="Arial" w:cs="Arial"/>
          <w:color w:val="auto"/>
          <w:sz w:val="24"/>
          <w:szCs w:val="24"/>
        </w:rPr>
        <w:lastRenderedPageBreak/>
        <w:t xml:space="preserve">Table of </w:t>
      </w:r>
      <w:r w:rsidR="00FC6D32" w:rsidRPr="00C93EF8">
        <w:rPr>
          <w:rFonts w:ascii="Arial" w:hAnsi="Arial" w:cs="Arial"/>
          <w:color w:val="auto"/>
          <w:sz w:val="24"/>
          <w:szCs w:val="24"/>
        </w:rPr>
        <w:t>Contents</w:t>
      </w:r>
    </w:p>
    <w:p w:rsidR="00FC6D32" w:rsidRPr="003D2EBC" w:rsidRDefault="00FC6D32" w:rsidP="00FC6D32"/>
    <w:p w:rsidR="0043707D" w:rsidRPr="0043707D" w:rsidRDefault="00FC6D32" w:rsidP="0043707D">
      <w:pPr>
        <w:pStyle w:val="TOC1"/>
        <w:spacing w:before="240" w:after="240"/>
        <w:rPr>
          <w:rFonts w:eastAsiaTheme="minorEastAsia"/>
          <w:noProof/>
        </w:rPr>
      </w:pPr>
      <w:r w:rsidRPr="000F2AC3">
        <w:rPr>
          <w:sz w:val="24"/>
          <w:szCs w:val="24"/>
        </w:rPr>
        <w:fldChar w:fldCharType="begin"/>
      </w:r>
      <w:r w:rsidRPr="000F2AC3">
        <w:rPr>
          <w:sz w:val="24"/>
          <w:szCs w:val="24"/>
        </w:rPr>
        <w:instrText xml:space="preserve"> TOC \o "1-3" \h \z \u </w:instrText>
      </w:r>
      <w:r w:rsidRPr="000F2AC3">
        <w:rPr>
          <w:sz w:val="24"/>
          <w:szCs w:val="24"/>
        </w:rPr>
        <w:fldChar w:fldCharType="separate"/>
      </w:r>
      <w:hyperlink w:anchor="_Toc402180973" w:history="1">
        <w:r w:rsidR="0043707D" w:rsidRPr="0043707D">
          <w:rPr>
            <w:rStyle w:val="Hyperlink"/>
            <w:noProof/>
          </w:rPr>
          <w:t>Justification</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_Toc402180973 \h </w:instrText>
        </w:r>
        <w:r w:rsidR="0043707D" w:rsidRPr="0043707D">
          <w:rPr>
            <w:noProof/>
            <w:webHidden/>
          </w:rPr>
        </w:r>
        <w:r w:rsidR="0043707D" w:rsidRPr="0043707D">
          <w:rPr>
            <w:noProof/>
            <w:webHidden/>
          </w:rPr>
          <w:fldChar w:fldCharType="separate"/>
        </w:r>
        <w:r w:rsidR="00451048">
          <w:rPr>
            <w:noProof/>
            <w:webHidden/>
          </w:rPr>
          <w:t>1</w:t>
        </w:r>
        <w:r w:rsidR="0043707D" w:rsidRPr="0043707D">
          <w:rPr>
            <w:noProof/>
            <w:webHidden/>
          </w:rPr>
          <w:fldChar w:fldCharType="end"/>
        </w:r>
      </w:hyperlink>
    </w:p>
    <w:p w:rsidR="0043707D" w:rsidRPr="0043707D" w:rsidRDefault="006354C2" w:rsidP="0043707D">
      <w:pPr>
        <w:pStyle w:val="TOC2"/>
        <w:spacing w:before="240" w:after="240"/>
        <w:rPr>
          <w:rFonts w:eastAsiaTheme="minorEastAsia"/>
          <w:noProof/>
        </w:rPr>
      </w:pPr>
      <w:hyperlink w:anchor="_Toc402180974" w:history="1">
        <w:r w:rsidR="0043707D" w:rsidRPr="0043707D">
          <w:rPr>
            <w:rStyle w:val="Hyperlink"/>
            <w:noProof/>
          </w:rPr>
          <w:t>Background and Key Respondents</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_Toc402180974 \h </w:instrText>
        </w:r>
        <w:r w:rsidR="0043707D" w:rsidRPr="0043707D">
          <w:rPr>
            <w:noProof/>
            <w:webHidden/>
          </w:rPr>
        </w:r>
        <w:r w:rsidR="0043707D" w:rsidRPr="0043707D">
          <w:rPr>
            <w:noProof/>
            <w:webHidden/>
          </w:rPr>
          <w:fldChar w:fldCharType="separate"/>
        </w:r>
        <w:r w:rsidR="00451048">
          <w:rPr>
            <w:noProof/>
            <w:webHidden/>
          </w:rPr>
          <w:t>1</w:t>
        </w:r>
        <w:r w:rsidR="0043707D" w:rsidRPr="0043707D">
          <w:rPr>
            <w:noProof/>
            <w:webHidden/>
          </w:rPr>
          <w:fldChar w:fldCharType="end"/>
        </w:r>
      </w:hyperlink>
    </w:p>
    <w:p w:rsidR="0043707D" w:rsidRPr="0043707D" w:rsidRDefault="006354C2" w:rsidP="0043707D">
      <w:pPr>
        <w:pStyle w:val="TOC2"/>
        <w:spacing w:before="240" w:after="240"/>
        <w:rPr>
          <w:rFonts w:eastAsiaTheme="minorEastAsia"/>
          <w:noProof/>
        </w:rPr>
      </w:pPr>
      <w:hyperlink w:anchor="_Toc402180975" w:history="1">
        <w:r w:rsidR="0043707D" w:rsidRPr="0043707D">
          <w:rPr>
            <w:rStyle w:val="Hyperlink"/>
            <w:noProof/>
          </w:rPr>
          <w:t>Purpose and Uses of the Data</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_Toc402180975 \h </w:instrText>
        </w:r>
        <w:r w:rsidR="0043707D" w:rsidRPr="0043707D">
          <w:rPr>
            <w:noProof/>
            <w:webHidden/>
          </w:rPr>
        </w:r>
        <w:r w:rsidR="0043707D" w:rsidRPr="0043707D">
          <w:rPr>
            <w:noProof/>
            <w:webHidden/>
          </w:rPr>
          <w:fldChar w:fldCharType="separate"/>
        </w:r>
        <w:r w:rsidR="00451048">
          <w:rPr>
            <w:noProof/>
            <w:webHidden/>
          </w:rPr>
          <w:t>2</w:t>
        </w:r>
        <w:r w:rsidR="0043707D" w:rsidRPr="0043707D">
          <w:rPr>
            <w:noProof/>
            <w:webHidden/>
          </w:rPr>
          <w:fldChar w:fldCharType="end"/>
        </w:r>
      </w:hyperlink>
    </w:p>
    <w:p w:rsidR="0043707D" w:rsidRPr="0043707D" w:rsidRDefault="006354C2" w:rsidP="0043707D">
      <w:pPr>
        <w:pStyle w:val="TOC1"/>
        <w:spacing w:before="240" w:after="240"/>
        <w:rPr>
          <w:rFonts w:eastAsiaTheme="minorEastAsia"/>
          <w:noProof/>
        </w:rPr>
      </w:pPr>
      <w:hyperlink w:anchor="_Toc402180976" w:history="1">
        <w:r w:rsidR="0043707D" w:rsidRPr="0043707D">
          <w:rPr>
            <w:rStyle w:val="Hyperlink"/>
            <w:noProof/>
          </w:rPr>
          <w:t>Design…………</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_Toc402180976 \h </w:instrText>
        </w:r>
        <w:r w:rsidR="0043707D" w:rsidRPr="0043707D">
          <w:rPr>
            <w:noProof/>
            <w:webHidden/>
          </w:rPr>
        </w:r>
        <w:r w:rsidR="0043707D" w:rsidRPr="0043707D">
          <w:rPr>
            <w:noProof/>
            <w:webHidden/>
          </w:rPr>
          <w:fldChar w:fldCharType="separate"/>
        </w:r>
        <w:r w:rsidR="00451048">
          <w:rPr>
            <w:noProof/>
            <w:webHidden/>
          </w:rPr>
          <w:t>3</w:t>
        </w:r>
        <w:r w:rsidR="0043707D" w:rsidRPr="0043707D">
          <w:rPr>
            <w:noProof/>
            <w:webHidden/>
          </w:rPr>
          <w:fldChar w:fldCharType="end"/>
        </w:r>
      </w:hyperlink>
    </w:p>
    <w:p w:rsidR="0043707D" w:rsidRPr="0043707D" w:rsidRDefault="006354C2" w:rsidP="0043707D">
      <w:pPr>
        <w:pStyle w:val="TOC2"/>
        <w:spacing w:before="240" w:after="240"/>
        <w:rPr>
          <w:rFonts w:eastAsiaTheme="minorEastAsia"/>
          <w:noProof/>
        </w:rPr>
      </w:pPr>
      <w:hyperlink w:anchor="_Toc402180977" w:history="1">
        <w:r w:rsidR="0043707D" w:rsidRPr="0043707D">
          <w:rPr>
            <w:rStyle w:val="Hyperlink"/>
            <w:noProof/>
          </w:rPr>
          <w:t>Sample………….</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_Toc402180977 \h </w:instrText>
        </w:r>
        <w:r w:rsidR="0043707D" w:rsidRPr="0043707D">
          <w:rPr>
            <w:noProof/>
            <w:webHidden/>
          </w:rPr>
        </w:r>
        <w:r w:rsidR="0043707D" w:rsidRPr="0043707D">
          <w:rPr>
            <w:noProof/>
            <w:webHidden/>
          </w:rPr>
          <w:fldChar w:fldCharType="separate"/>
        </w:r>
        <w:r w:rsidR="00451048">
          <w:rPr>
            <w:noProof/>
            <w:webHidden/>
          </w:rPr>
          <w:t>3</w:t>
        </w:r>
        <w:r w:rsidR="0043707D" w:rsidRPr="0043707D">
          <w:rPr>
            <w:noProof/>
            <w:webHidden/>
          </w:rPr>
          <w:fldChar w:fldCharType="end"/>
        </w:r>
      </w:hyperlink>
    </w:p>
    <w:p w:rsidR="0043707D" w:rsidRPr="0043707D" w:rsidRDefault="006354C2" w:rsidP="0043707D">
      <w:pPr>
        <w:pStyle w:val="TOC2"/>
        <w:spacing w:before="240" w:after="240"/>
        <w:rPr>
          <w:rFonts w:eastAsiaTheme="minorEastAsia"/>
          <w:noProof/>
        </w:rPr>
      </w:pPr>
      <w:hyperlink w:anchor="_Toc402180978" w:history="1">
        <w:r w:rsidR="0043707D" w:rsidRPr="0043707D">
          <w:rPr>
            <w:rStyle w:val="Hyperlink"/>
            <w:noProof/>
          </w:rPr>
          <w:t>Data Collection and Support</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_Toc402180978 \h </w:instrText>
        </w:r>
        <w:r w:rsidR="0043707D" w:rsidRPr="0043707D">
          <w:rPr>
            <w:noProof/>
            <w:webHidden/>
          </w:rPr>
        </w:r>
        <w:r w:rsidR="0043707D" w:rsidRPr="0043707D">
          <w:rPr>
            <w:noProof/>
            <w:webHidden/>
          </w:rPr>
          <w:fldChar w:fldCharType="separate"/>
        </w:r>
        <w:r w:rsidR="00451048">
          <w:rPr>
            <w:noProof/>
            <w:webHidden/>
          </w:rPr>
          <w:t>4</w:t>
        </w:r>
        <w:r w:rsidR="0043707D" w:rsidRPr="0043707D">
          <w:rPr>
            <w:noProof/>
            <w:webHidden/>
          </w:rPr>
          <w:fldChar w:fldCharType="end"/>
        </w:r>
      </w:hyperlink>
    </w:p>
    <w:p w:rsidR="0043707D" w:rsidRPr="0043707D" w:rsidRDefault="006354C2" w:rsidP="0043707D">
      <w:pPr>
        <w:pStyle w:val="TOC1"/>
        <w:spacing w:before="240" w:after="240"/>
        <w:rPr>
          <w:rFonts w:eastAsiaTheme="minorEastAsia"/>
          <w:noProof/>
        </w:rPr>
      </w:pPr>
      <w:hyperlink w:anchor="_Toc402180979" w:history="1">
        <w:r w:rsidR="0043707D" w:rsidRPr="0043707D">
          <w:rPr>
            <w:rStyle w:val="Hyperlink"/>
            <w:noProof/>
          </w:rPr>
          <w:t>Recruitment and Payments to Respondents</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_Toc402180979 \h </w:instrText>
        </w:r>
        <w:r w:rsidR="0043707D" w:rsidRPr="0043707D">
          <w:rPr>
            <w:noProof/>
            <w:webHidden/>
          </w:rPr>
        </w:r>
        <w:r w:rsidR="0043707D" w:rsidRPr="0043707D">
          <w:rPr>
            <w:noProof/>
            <w:webHidden/>
          </w:rPr>
          <w:fldChar w:fldCharType="separate"/>
        </w:r>
        <w:r w:rsidR="00451048">
          <w:rPr>
            <w:noProof/>
            <w:webHidden/>
          </w:rPr>
          <w:t>4</w:t>
        </w:r>
        <w:r w:rsidR="0043707D" w:rsidRPr="0043707D">
          <w:rPr>
            <w:noProof/>
            <w:webHidden/>
          </w:rPr>
          <w:fldChar w:fldCharType="end"/>
        </w:r>
      </w:hyperlink>
    </w:p>
    <w:p w:rsidR="0043707D" w:rsidRPr="0043707D" w:rsidRDefault="006354C2" w:rsidP="0043707D">
      <w:pPr>
        <w:pStyle w:val="TOC1"/>
        <w:spacing w:before="240" w:after="240"/>
        <w:rPr>
          <w:rFonts w:eastAsiaTheme="minorEastAsia"/>
          <w:noProof/>
        </w:rPr>
      </w:pPr>
      <w:hyperlink w:anchor="_Toc402180980" w:history="1">
        <w:r w:rsidR="0043707D" w:rsidRPr="0043707D">
          <w:rPr>
            <w:rStyle w:val="Hyperlink"/>
            <w:noProof/>
          </w:rPr>
          <w:t>Assurance of Confidentiality</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_Toc402180980 \h </w:instrText>
        </w:r>
        <w:r w:rsidR="0043707D" w:rsidRPr="0043707D">
          <w:rPr>
            <w:noProof/>
            <w:webHidden/>
          </w:rPr>
        </w:r>
        <w:r w:rsidR="0043707D" w:rsidRPr="0043707D">
          <w:rPr>
            <w:noProof/>
            <w:webHidden/>
          </w:rPr>
          <w:fldChar w:fldCharType="separate"/>
        </w:r>
        <w:r w:rsidR="00451048">
          <w:rPr>
            <w:noProof/>
            <w:webHidden/>
          </w:rPr>
          <w:t>5</w:t>
        </w:r>
        <w:r w:rsidR="0043707D" w:rsidRPr="0043707D">
          <w:rPr>
            <w:noProof/>
            <w:webHidden/>
          </w:rPr>
          <w:fldChar w:fldCharType="end"/>
        </w:r>
      </w:hyperlink>
    </w:p>
    <w:p w:rsidR="0043707D" w:rsidRPr="0043707D" w:rsidRDefault="006354C2" w:rsidP="0043707D">
      <w:pPr>
        <w:pStyle w:val="TOC1"/>
        <w:spacing w:before="240" w:after="240"/>
        <w:rPr>
          <w:rFonts w:eastAsiaTheme="minorEastAsia"/>
          <w:noProof/>
        </w:rPr>
      </w:pPr>
      <w:hyperlink w:anchor="_Toc402180981" w:history="1">
        <w:r w:rsidR="0043707D" w:rsidRPr="0043707D">
          <w:rPr>
            <w:rStyle w:val="Hyperlink"/>
            <w:noProof/>
          </w:rPr>
          <w:t>Sensitive Questions</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_Toc402180981 \h </w:instrText>
        </w:r>
        <w:r w:rsidR="0043707D" w:rsidRPr="0043707D">
          <w:rPr>
            <w:noProof/>
            <w:webHidden/>
          </w:rPr>
        </w:r>
        <w:r w:rsidR="0043707D" w:rsidRPr="0043707D">
          <w:rPr>
            <w:noProof/>
            <w:webHidden/>
          </w:rPr>
          <w:fldChar w:fldCharType="separate"/>
        </w:r>
        <w:r w:rsidR="00451048">
          <w:rPr>
            <w:noProof/>
            <w:webHidden/>
          </w:rPr>
          <w:t>6</w:t>
        </w:r>
        <w:r w:rsidR="0043707D" w:rsidRPr="0043707D">
          <w:rPr>
            <w:noProof/>
            <w:webHidden/>
          </w:rPr>
          <w:fldChar w:fldCharType="end"/>
        </w:r>
      </w:hyperlink>
    </w:p>
    <w:p w:rsidR="0043707D" w:rsidRPr="0043707D" w:rsidRDefault="006354C2" w:rsidP="0043707D">
      <w:pPr>
        <w:pStyle w:val="TOC1"/>
        <w:spacing w:before="240" w:after="240"/>
        <w:rPr>
          <w:rFonts w:eastAsiaTheme="minorEastAsia"/>
          <w:noProof/>
        </w:rPr>
      </w:pPr>
      <w:hyperlink w:anchor="_Toc402180982" w:history="1">
        <w:r w:rsidR="0043707D" w:rsidRPr="0043707D">
          <w:rPr>
            <w:rStyle w:val="Hyperlink"/>
            <w:noProof/>
          </w:rPr>
          <w:t>Estimated Response Burden</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_Toc402180982 \h </w:instrText>
        </w:r>
        <w:r w:rsidR="0043707D" w:rsidRPr="0043707D">
          <w:rPr>
            <w:noProof/>
            <w:webHidden/>
          </w:rPr>
        </w:r>
        <w:r w:rsidR="0043707D" w:rsidRPr="0043707D">
          <w:rPr>
            <w:noProof/>
            <w:webHidden/>
          </w:rPr>
          <w:fldChar w:fldCharType="separate"/>
        </w:r>
        <w:r w:rsidR="00451048">
          <w:rPr>
            <w:noProof/>
            <w:webHidden/>
          </w:rPr>
          <w:t>6</w:t>
        </w:r>
        <w:r w:rsidR="0043707D" w:rsidRPr="0043707D">
          <w:rPr>
            <w:noProof/>
            <w:webHidden/>
          </w:rPr>
          <w:fldChar w:fldCharType="end"/>
        </w:r>
      </w:hyperlink>
    </w:p>
    <w:p w:rsidR="0043707D" w:rsidRPr="0043707D" w:rsidRDefault="006354C2" w:rsidP="0043707D">
      <w:pPr>
        <w:pStyle w:val="TOC1"/>
        <w:spacing w:before="240" w:after="240"/>
        <w:rPr>
          <w:rFonts w:eastAsiaTheme="minorEastAsia"/>
          <w:noProof/>
        </w:rPr>
      </w:pPr>
      <w:hyperlink w:anchor="_Toc402180983" w:history="1">
        <w:r w:rsidR="0043707D" w:rsidRPr="0043707D">
          <w:rPr>
            <w:rStyle w:val="Hyperlink"/>
            <w:noProof/>
          </w:rPr>
          <w:t>Cost to Federal Government</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_Toc402180983 \h </w:instrText>
        </w:r>
        <w:r w:rsidR="0043707D" w:rsidRPr="0043707D">
          <w:rPr>
            <w:noProof/>
            <w:webHidden/>
          </w:rPr>
        </w:r>
        <w:r w:rsidR="0043707D" w:rsidRPr="0043707D">
          <w:rPr>
            <w:noProof/>
            <w:webHidden/>
          </w:rPr>
          <w:fldChar w:fldCharType="separate"/>
        </w:r>
        <w:r w:rsidR="00451048">
          <w:rPr>
            <w:noProof/>
            <w:webHidden/>
          </w:rPr>
          <w:t>6</w:t>
        </w:r>
        <w:r w:rsidR="0043707D" w:rsidRPr="0043707D">
          <w:rPr>
            <w:noProof/>
            <w:webHidden/>
          </w:rPr>
          <w:fldChar w:fldCharType="end"/>
        </w:r>
      </w:hyperlink>
    </w:p>
    <w:p w:rsidR="0043707D" w:rsidRPr="0043707D" w:rsidRDefault="006354C2" w:rsidP="0043707D">
      <w:pPr>
        <w:pStyle w:val="TOC1"/>
        <w:spacing w:before="240" w:after="240"/>
        <w:rPr>
          <w:rFonts w:eastAsiaTheme="minorEastAsia"/>
          <w:noProof/>
        </w:rPr>
      </w:pPr>
      <w:hyperlink w:anchor="_Toc402180984" w:history="1">
        <w:r w:rsidR="0043707D" w:rsidRPr="0043707D">
          <w:rPr>
            <w:rStyle w:val="Hyperlink"/>
            <w:noProof/>
          </w:rPr>
          <w:t>Project Schedule</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_Toc402180984 \h </w:instrText>
        </w:r>
        <w:r w:rsidR="0043707D" w:rsidRPr="0043707D">
          <w:rPr>
            <w:noProof/>
            <w:webHidden/>
          </w:rPr>
        </w:r>
        <w:r w:rsidR="0043707D" w:rsidRPr="0043707D">
          <w:rPr>
            <w:noProof/>
            <w:webHidden/>
          </w:rPr>
          <w:fldChar w:fldCharType="separate"/>
        </w:r>
        <w:r w:rsidR="00451048">
          <w:rPr>
            <w:noProof/>
            <w:webHidden/>
          </w:rPr>
          <w:t>7</w:t>
        </w:r>
        <w:r w:rsidR="0043707D" w:rsidRPr="0043707D">
          <w:rPr>
            <w:noProof/>
            <w:webHidden/>
          </w:rPr>
          <w:fldChar w:fldCharType="end"/>
        </w:r>
      </w:hyperlink>
    </w:p>
    <w:p w:rsidR="0043707D" w:rsidRPr="0043707D" w:rsidRDefault="006354C2" w:rsidP="0043707D">
      <w:pPr>
        <w:pStyle w:val="TOC1"/>
        <w:spacing w:before="240" w:after="240"/>
        <w:rPr>
          <w:rFonts w:eastAsiaTheme="minorEastAsia"/>
          <w:noProof/>
        </w:rPr>
      </w:pPr>
      <w:hyperlink w:anchor="_Toc402180985" w:history="1">
        <w:r w:rsidR="0043707D" w:rsidRPr="0043707D">
          <w:rPr>
            <w:rStyle w:val="Hyperlink"/>
            <w:noProof/>
          </w:rPr>
          <w:t>Cognitive Laboratory Testing</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_Toc402180985 \h </w:instrText>
        </w:r>
        <w:r w:rsidR="0043707D" w:rsidRPr="0043707D">
          <w:rPr>
            <w:noProof/>
            <w:webHidden/>
          </w:rPr>
        </w:r>
        <w:r w:rsidR="0043707D" w:rsidRPr="0043707D">
          <w:rPr>
            <w:noProof/>
            <w:webHidden/>
          </w:rPr>
          <w:fldChar w:fldCharType="separate"/>
        </w:r>
        <w:r w:rsidR="00451048">
          <w:rPr>
            <w:noProof/>
            <w:webHidden/>
          </w:rPr>
          <w:t>7</w:t>
        </w:r>
        <w:r w:rsidR="0043707D" w:rsidRPr="0043707D">
          <w:rPr>
            <w:noProof/>
            <w:webHidden/>
          </w:rPr>
          <w:fldChar w:fldCharType="end"/>
        </w:r>
      </w:hyperlink>
    </w:p>
    <w:p w:rsidR="0043707D" w:rsidRPr="0043707D" w:rsidRDefault="006354C2" w:rsidP="0043707D">
      <w:pPr>
        <w:pStyle w:val="TOC1"/>
        <w:spacing w:before="240" w:after="240"/>
        <w:rPr>
          <w:rFonts w:eastAsiaTheme="minorEastAsia"/>
          <w:noProof/>
        </w:rPr>
      </w:pPr>
      <w:hyperlink w:anchor="_Toc402180986" w:history="1">
        <w:r w:rsidR="0043707D" w:rsidRPr="0043707D">
          <w:rPr>
            <w:rStyle w:val="Hyperlink"/>
            <w:noProof/>
          </w:rPr>
          <w:t>References</w:t>
        </w:r>
        <w:r w:rsidR="0043707D" w:rsidRPr="0043707D">
          <w:rPr>
            <w:noProof/>
            <w:webHidden/>
          </w:rPr>
          <w:tab/>
        </w:r>
        <w:r w:rsidR="0043707D" w:rsidRPr="0043707D">
          <w:rPr>
            <w:noProof/>
            <w:webHidden/>
          </w:rPr>
          <w:fldChar w:fldCharType="begin"/>
        </w:r>
        <w:r w:rsidR="0043707D" w:rsidRPr="0043707D">
          <w:rPr>
            <w:noProof/>
            <w:webHidden/>
          </w:rPr>
          <w:instrText xml:space="preserve"> PAGEREF _Toc402180986 \h </w:instrText>
        </w:r>
        <w:r w:rsidR="0043707D" w:rsidRPr="0043707D">
          <w:rPr>
            <w:noProof/>
            <w:webHidden/>
          </w:rPr>
        </w:r>
        <w:r w:rsidR="0043707D" w:rsidRPr="0043707D">
          <w:rPr>
            <w:noProof/>
            <w:webHidden/>
          </w:rPr>
          <w:fldChar w:fldCharType="separate"/>
        </w:r>
        <w:r w:rsidR="00451048">
          <w:rPr>
            <w:noProof/>
            <w:webHidden/>
          </w:rPr>
          <w:t>8</w:t>
        </w:r>
        <w:r w:rsidR="0043707D" w:rsidRPr="0043707D">
          <w:rPr>
            <w:noProof/>
            <w:webHidden/>
          </w:rPr>
          <w:fldChar w:fldCharType="end"/>
        </w:r>
      </w:hyperlink>
    </w:p>
    <w:p w:rsidR="005A6137" w:rsidRPr="009074BC" w:rsidRDefault="00FC6D32" w:rsidP="00DD340B">
      <w:pPr>
        <w:rPr>
          <w:rFonts w:ascii="Times New Roman" w:hAnsi="Times New Roman" w:cs="Times New Roman"/>
          <w:sz w:val="24"/>
          <w:szCs w:val="24"/>
        </w:rPr>
      </w:pPr>
      <w:r w:rsidRPr="000F2AC3">
        <w:rPr>
          <w:sz w:val="24"/>
          <w:szCs w:val="24"/>
        </w:rPr>
        <w:fldChar w:fldCharType="end"/>
      </w:r>
    </w:p>
    <w:p w:rsidR="009074BC" w:rsidRPr="009074BC" w:rsidRDefault="009074BC" w:rsidP="009074BC">
      <w:pPr>
        <w:spacing w:after="240" w:line="240" w:lineRule="auto"/>
        <w:rPr>
          <w:rFonts w:ascii="Times New Roman" w:hAnsi="Times New Roman" w:cs="Times New Roman"/>
          <w:b/>
        </w:rPr>
      </w:pPr>
      <w:r w:rsidRPr="009074BC">
        <w:rPr>
          <w:rFonts w:ascii="Times New Roman" w:hAnsi="Times New Roman" w:cs="Times New Roman"/>
          <w:b/>
        </w:rPr>
        <w:t>Attachments:</w:t>
      </w:r>
    </w:p>
    <w:p w:rsidR="009074BC" w:rsidRPr="009074BC" w:rsidRDefault="009074BC" w:rsidP="009074BC">
      <w:pPr>
        <w:spacing w:after="240" w:line="240" w:lineRule="auto"/>
        <w:rPr>
          <w:rFonts w:ascii="Times New Roman" w:hAnsi="Times New Roman" w:cs="Times New Roman"/>
        </w:rPr>
      </w:pPr>
      <w:r w:rsidRPr="009074BC">
        <w:rPr>
          <w:rFonts w:ascii="Times New Roman" w:hAnsi="Times New Roman" w:cs="Times New Roman"/>
        </w:rPr>
        <w:t>Attachment 1 – Questionnaires</w:t>
      </w:r>
    </w:p>
    <w:p w:rsidR="009074BC" w:rsidRPr="009074BC" w:rsidRDefault="009074BC" w:rsidP="009074BC">
      <w:pPr>
        <w:spacing w:after="240" w:line="240" w:lineRule="auto"/>
        <w:rPr>
          <w:rFonts w:ascii="Times New Roman" w:hAnsi="Times New Roman" w:cs="Times New Roman"/>
        </w:rPr>
      </w:pPr>
      <w:r w:rsidRPr="009074BC">
        <w:rPr>
          <w:rFonts w:ascii="Times New Roman" w:hAnsi="Times New Roman" w:cs="Times New Roman"/>
        </w:rPr>
        <w:t>Attachment 2 – Justification Table</w:t>
      </w:r>
    </w:p>
    <w:p w:rsidR="009074BC" w:rsidRPr="009074BC" w:rsidRDefault="009074BC" w:rsidP="009074BC">
      <w:pPr>
        <w:spacing w:after="240" w:line="240" w:lineRule="auto"/>
        <w:rPr>
          <w:rFonts w:ascii="Times New Roman" w:hAnsi="Times New Roman" w:cs="Times New Roman"/>
        </w:rPr>
      </w:pPr>
      <w:r w:rsidRPr="009074BC">
        <w:rPr>
          <w:rFonts w:ascii="Times New Roman" w:hAnsi="Times New Roman" w:cs="Times New Roman"/>
        </w:rPr>
        <w:t>Attachment 3 – Communication Materials</w:t>
      </w:r>
    </w:p>
    <w:p w:rsidR="009074BC" w:rsidRPr="009074BC" w:rsidRDefault="009074BC" w:rsidP="009074BC">
      <w:pPr>
        <w:spacing w:after="240" w:line="240" w:lineRule="auto"/>
        <w:rPr>
          <w:rFonts w:ascii="Times New Roman" w:hAnsi="Times New Roman" w:cs="Times New Roman"/>
        </w:rPr>
      </w:pPr>
      <w:r w:rsidRPr="009074BC">
        <w:rPr>
          <w:rFonts w:ascii="Times New Roman" w:hAnsi="Times New Roman" w:cs="Times New Roman"/>
        </w:rPr>
        <w:t>Attachment 4 – Platform Instructions</w:t>
      </w:r>
      <w:r w:rsidR="00206D28">
        <w:rPr>
          <w:rFonts w:ascii="Times New Roman" w:hAnsi="Times New Roman" w:cs="Times New Roman"/>
        </w:rPr>
        <w:t xml:space="preserve"> and </w:t>
      </w:r>
      <w:r w:rsidR="00942958">
        <w:rPr>
          <w:rFonts w:ascii="Times New Roman" w:hAnsi="Times New Roman" w:cs="Times New Roman"/>
        </w:rPr>
        <w:t xml:space="preserve">Draft </w:t>
      </w:r>
      <w:r w:rsidR="00206D28">
        <w:rPr>
          <w:rFonts w:ascii="Times New Roman" w:hAnsi="Times New Roman" w:cs="Times New Roman"/>
        </w:rPr>
        <w:t>Guides</w:t>
      </w:r>
    </w:p>
    <w:p w:rsidR="009074BC" w:rsidRPr="009074BC" w:rsidRDefault="009074BC" w:rsidP="009074BC">
      <w:pPr>
        <w:spacing w:after="240" w:line="240" w:lineRule="auto"/>
        <w:rPr>
          <w:rFonts w:ascii="Times New Roman" w:hAnsi="Times New Roman" w:cs="Times New Roman"/>
        </w:rPr>
      </w:pPr>
      <w:r w:rsidRPr="009074BC">
        <w:rPr>
          <w:rFonts w:ascii="Times New Roman" w:hAnsi="Times New Roman" w:cs="Times New Roman"/>
        </w:rPr>
        <w:t>Attachment 5 – Cognitive Interview</w:t>
      </w:r>
      <w:r w:rsidR="00BD39B2">
        <w:rPr>
          <w:rFonts w:ascii="Times New Roman" w:hAnsi="Times New Roman" w:cs="Times New Roman"/>
        </w:rPr>
        <w:t>s</w:t>
      </w:r>
      <w:r w:rsidRPr="009074BC">
        <w:rPr>
          <w:rFonts w:ascii="Times New Roman" w:hAnsi="Times New Roman" w:cs="Times New Roman"/>
        </w:rPr>
        <w:t xml:space="preserve"> and Usability Testing Report</w:t>
      </w:r>
    </w:p>
    <w:p w:rsidR="009074BC" w:rsidRPr="009074BC" w:rsidRDefault="009074BC" w:rsidP="00DD340B">
      <w:pPr>
        <w:rPr>
          <w:rFonts w:ascii="Times New Roman" w:hAnsi="Times New Roman" w:cs="Times New Roman"/>
        </w:rPr>
      </w:pPr>
    </w:p>
    <w:p w:rsidR="009074BC" w:rsidRDefault="009074BC" w:rsidP="00DD340B">
      <w:pPr>
        <w:sectPr w:rsidR="009074BC" w:rsidSect="004C2C40">
          <w:pgSz w:w="12240" w:h="15840"/>
          <w:pgMar w:top="1440" w:right="1440" w:bottom="1440" w:left="1440" w:header="720" w:footer="720" w:gutter="0"/>
          <w:cols w:space="720"/>
          <w:titlePg/>
          <w:docGrid w:linePitch="360"/>
        </w:sectPr>
      </w:pPr>
    </w:p>
    <w:p w:rsidR="00C35CF2" w:rsidRPr="00C35CF2" w:rsidRDefault="0051461B" w:rsidP="003D0C58">
      <w:pPr>
        <w:pStyle w:val="Heading1"/>
        <w:spacing w:before="0" w:after="120" w:line="240" w:lineRule="auto"/>
      </w:pPr>
      <w:bookmarkStart w:id="1" w:name="_Toc402180973"/>
      <w:r w:rsidRPr="00C916DB">
        <w:lastRenderedPageBreak/>
        <w:t>Justification</w:t>
      </w:r>
      <w:bookmarkEnd w:id="1"/>
    </w:p>
    <w:p w:rsidR="00C35CF2" w:rsidRDefault="00C35CF2" w:rsidP="00C35CF2">
      <w:pPr>
        <w:pStyle w:val="PlainText"/>
        <w:spacing w:line="276" w:lineRule="auto"/>
        <w:rPr>
          <w:rStyle w:val="StyleTimesNewRoman"/>
          <w:rFonts w:eastAsia="Times New Roman"/>
          <w:szCs w:val="24"/>
        </w:rPr>
      </w:pPr>
      <w:r>
        <w:rPr>
          <w:rStyle w:val="StyleTimesNewRoman"/>
          <w:rFonts w:eastAsia="Times New Roman"/>
          <w:szCs w:val="24"/>
        </w:rPr>
        <w:t xml:space="preserve">The School Climate Surveys (SCLS) are a suite of survey instruments being developed for schools, districts, and states by the U.S. Department of Education’s National Center for Education Statistics (NCES). This national effort extends current activities that measure school climate, including the state-level efforts of </w:t>
      </w:r>
      <w:r w:rsidR="00976812">
        <w:rPr>
          <w:rStyle w:val="StyleTimesNewRoman"/>
          <w:rFonts w:eastAsia="Times New Roman"/>
          <w:szCs w:val="24"/>
        </w:rPr>
        <w:t xml:space="preserve">the </w:t>
      </w:r>
      <w:r>
        <w:rPr>
          <w:rStyle w:val="StyleTimesNewRoman"/>
          <w:rFonts w:eastAsia="Times New Roman"/>
          <w:szCs w:val="24"/>
        </w:rPr>
        <w:t>Safe and Supportive Schools (S3) grantees, which were awarded funds in 2010 by the Department of Education’s Office of Safe and Healthy Students (OSHS) to improve school climate. Through the SCLS, schools nationwide will have access to survey instruments and a survey platform that will allow for the collection and reporting of school climate data across stakeholders at the local level. The surveys can be used to produce school-, district-</w:t>
      </w:r>
      <w:r w:rsidR="00570532">
        <w:rPr>
          <w:rStyle w:val="StyleTimesNewRoman"/>
          <w:rFonts w:eastAsia="Times New Roman"/>
          <w:szCs w:val="24"/>
        </w:rPr>
        <w:t>,</w:t>
      </w:r>
      <w:r>
        <w:rPr>
          <w:rStyle w:val="StyleTimesNewRoman"/>
          <w:rFonts w:eastAsia="Times New Roman"/>
          <w:szCs w:val="24"/>
        </w:rPr>
        <w:t xml:space="preserve"> and state-level scores on various indicators of school climate from the perspectives of students, teachers</w:t>
      </w:r>
      <w:r w:rsidR="00DD4789">
        <w:rPr>
          <w:rStyle w:val="StyleTimesNewRoman"/>
          <w:rFonts w:eastAsia="Times New Roman"/>
          <w:szCs w:val="24"/>
        </w:rPr>
        <w:t>,</w:t>
      </w:r>
      <w:r>
        <w:rPr>
          <w:rStyle w:val="StyleTimesNewRoman"/>
          <w:rFonts w:eastAsia="Times New Roman"/>
          <w:szCs w:val="24"/>
        </w:rPr>
        <w:t xml:space="preserve"> </w:t>
      </w:r>
      <w:r w:rsidR="00DD4789">
        <w:rPr>
          <w:rStyle w:val="StyleTimesNewRoman"/>
          <w:rFonts w:eastAsia="Times New Roman"/>
          <w:szCs w:val="24"/>
        </w:rPr>
        <w:t xml:space="preserve">noninstructional </w:t>
      </w:r>
      <w:r>
        <w:rPr>
          <w:rStyle w:val="StyleTimesNewRoman"/>
          <w:rFonts w:eastAsia="Times New Roman"/>
          <w:szCs w:val="24"/>
        </w:rPr>
        <w:t xml:space="preserve">staff </w:t>
      </w:r>
      <w:r w:rsidR="00DD4789">
        <w:rPr>
          <w:rStyle w:val="StyleTimesNewRoman"/>
          <w:rFonts w:eastAsia="Times New Roman"/>
          <w:szCs w:val="24"/>
        </w:rPr>
        <w:t xml:space="preserve">and </w:t>
      </w:r>
      <w:r>
        <w:rPr>
          <w:rStyle w:val="StyleTimesNewRoman"/>
          <w:rFonts w:eastAsia="Times New Roman"/>
          <w:szCs w:val="24"/>
        </w:rPr>
        <w:t xml:space="preserve">principals, and parents and guardians. NCES will also provide benchmark data, collected from a nationally representative sample of schools across the United States, to facilitate comparisons </w:t>
      </w:r>
      <w:r w:rsidR="00570532">
        <w:rPr>
          <w:rStyle w:val="StyleTimesNewRoman"/>
          <w:rFonts w:eastAsia="Times New Roman"/>
          <w:szCs w:val="24"/>
        </w:rPr>
        <w:t xml:space="preserve">of </w:t>
      </w:r>
      <w:r>
        <w:rPr>
          <w:rStyle w:val="StyleTimesNewRoman"/>
          <w:rFonts w:eastAsia="Times New Roman"/>
          <w:szCs w:val="24"/>
        </w:rPr>
        <w:t>school climate scores at the local and national levels.</w:t>
      </w:r>
    </w:p>
    <w:p w:rsidR="00F4676F" w:rsidRDefault="00C35CF2" w:rsidP="003D0C58">
      <w:pPr>
        <w:pStyle w:val="Heading2"/>
        <w:spacing w:before="120" w:after="120" w:line="240" w:lineRule="auto"/>
      </w:pPr>
      <w:bookmarkStart w:id="2" w:name="_Toc382238188"/>
      <w:bookmarkStart w:id="3" w:name="_Toc286052985"/>
      <w:bookmarkStart w:id="4" w:name="_Toc258508080"/>
      <w:bookmarkStart w:id="5" w:name="_Toc402180974"/>
      <w:r w:rsidRPr="0043707D">
        <w:t>Background</w:t>
      </w:r>
      <w:r w:rsidRPr="00C916DB">
        <w:t xml:space="preserve"> and </w:t>
      </w:r>
      <w:bookmarkEnd w:id="2"/>
      <w:bookmarkEnd w:id="3"/>
      <w:bookmarkEnd w:id="4"/>
      <w:r w:rsidRPr="00C916DB">
        <w:t>Key Respondents</w:t>
      </w:r>
      <w:bookmarkEnd w:id="5"/>
    </w:p>
    <w:p w:rsidR="0051461B" w:rsidRDefault="0051461B" w:rsidP="006D1C01">
      <w:pPr>
        <w:pStyle w:val="PlainText"/>
        <w:spacing w:after="120" w:line="276" w:lineRule="auto"/>
        <w:rPr>
          <w:rStyle w:val="StyleTimesNewRoman"/>
          <w:rFonts w:eastAsia="Times New Roman"/>
          <w:szCs w:val="24"/>
        </w:rPr>
      </w:pPr>
      <w:r w:rsidRPr="00C35CF2">
        <w:rPr>
          <w:rStyle w:val="StyleTimesNewRoman"/>
          <w:rFonts w:eastAsia="Times New Roman"/>
          <w:szCs w:val="24"/>
        </w:rPr>
        <w:t>Although work on the SCLS began in response to a 2013 White House initiative, formal research on school climate, rooted in studies of organizational environments, can be traced back to the 1950s (Halpin and Croft 1962; Wilson 1959). The focus of the research expanded over the years to include many different aspects of school climate, including the physical condition of schools, a sense of community, and setting high expectations for academic achievement (Insel and Moos 1974; Rutter et al. 1979; Bandura 2001, 2007; Hoy, Hannum, and Tschannen-Moran 1998; Evans 1997; Hoy and Sabo 1998; Newmann 1992; Stockard and Mayberry 1992). More recently, the conceptualization of school climate has evolved to include the characteristics of school administration</w:t>
      </w:r>
      <w:r w:rsidR="003A4EE0">
        <w:rPr>
          <w:rStyle w:val="StyleTimesNewRoman"/>
          <w:rFonts w:eastAsia="Times New Roman"/>
          <w:szCs w:val="24"/>
        </w:rPr>
        <w:t>;</w:t>
      </w:r>
      <w:r w:rsidRPr="00C35CF2">
        <w:rPr>
          <w:rStyle w:val="StyleTimesNewRoman"/>
          <w:rFonts w:eastAsia="Times New Roman"/>
          <w:szCs w:val="24"/>
        </w:rPr>
        <w:t xml:space="preserve"> student participation</w:t>
      </w:r>
      <w:r w:rsidR="003A4EE0">
        <w:rPr>
          <w:rStyle w:val="StyleTimesNewRoman"/>
          <w:rFonts w:eastAsia="Times New Roman"/>
          <w:szCs w:val="24"/>
        </w:rPr>
        <w:t>;</w:t>
      </w:r>
      <w:r w:rsidRPr="00C35CF2">
        <w:rPr>
          <w:rStyle w:val="StyleTimesNewRoman"/>
          <w:rFonts w:eastAsia="Times New Roman"/>
          <w:szCs w:val="24"/>
        </w:rPr>
        <w:t xml:space="preserve"> students’ social and emotional competencies</w:t>
      </w:r>
      <w:r w:rsidR="003A4EE0">
        <w:rPr>
          <w:rStyle w:val="StyleTimesNewRoman"/>
          <w:rFonts w:eastAsia="Times New Roman"/>
          <w:szCs w:val="24"/>
        </w:rPr>
        <w:t>;</w:t>
      </w:r>
      <w:r w:rsidRPr="00C35CF2">
        <w:rPr>
          <w:rStyle w:val="StyleTimesNewRoman"/>
          <w:rFonts w:eastAsia="Times New Roman"/>
          <w:szCs w:val="24"/>
        </w:rPr>
        <w:t xml:space="preserve"> staff cohesion</w:t>
      </w:r>
      <w:r w:rsidR="003A4EE0">
        <w:rPr>
          <w:rStyle w:val="StyleTimesNewRoman"/>
          <w:rFonts w:eastAsia="Times New Roman"/>
          <w:szCs w:val="24"/>
        </w:rPr>
        <w:t>;</w:t>
      </w:r>
      <w:r w:rsidRPr="00C35CF2">
        <w:rPr>
          <w:rStyle w:val="StyleTimesNewRoman"/>
          <w:rFonts w:eastAsia="Times New Roman"/>
          <w:szCs w:val="24"/>
        </w:rPr>
        <w:t xml:space="preserve"> and staff relationships with other staff, students, and school leaders (McLoughlin, Kubrick, and Lewis 2002; Wynn, Carboni, and Patall 2007; Harper 2010; Osher and Kendziora 2010).</w:t>
      </w:r>
    </w:p>
    <w:p w:rsidR="0051461B" w:rsidRDefault="0051461B" w:rsidP="006D1C01">
      <w:pPr>
        <w:pStyle w:val="PlainText"/>
        <w:spacing w:after="120" w:line="276" w:lineRule="auto"/>
        <w:rPr>
          <w:rStyle w:val="StyleTimesNewRoman"/>
          <w:rFonts w:eastAsia="Times New Roman"/>
          <w:szCs w:val="24"/>
        </w:rPr>
      </w:pPr>
      <w:r w:rsidRPr="00C35CF2">
        <w:rPr>
          <w:rStyle w:val="StyleTimesNewRoman"/>
          <w:rFonts w:eastAsia="Times New Roman"/>
          <w:szCs w:val="24"/>
        </w:rPr>
        <w:t xml:space="preserve">School climate has been recognized as a potential lever in education policy since at least 1908, described by Perry (1908) in his book </w:t>
      </w:r>
      <w:r w:rsidRPr="00B11073">
        <w:rPr>
          <w:rStyle w:val="StyleTimesNewRoman"/>
          <w:rFonts w:eastAsia="Times New Roman"/>
          <w:i/>
          <w:szCs w:val="24"/>
        </w:rPr>
        <w:t>The Management of a City School</w:t>
      </w:r>
      <w:r w:rsidRPr="00C35CF2">
        <w:rPr>
          <w:rStyle w:val="StyleTimesNewRoman"/>
          <w:rFonts w:eastAsia="Times New Roman"/>
          <w:szCs w:val="24"/>
        </w:rPr>
        <w:t xml:space="preserve"> as the “esprit de corps.” Positive school climates are conducive to learning, whereas negative school climates are a barrier. A meta-analysis by Wang, Haertel, and Walberg (1997) that examined over 11,000 statistical findings to identify the most salient factors in student learning determined that “the different kinds of instruction and climate had nearly as much impact on learning as the student aptitude categories” (p. 205).</w:t>
      </w:r>
      <w:r w:rsidR="007404E6">
        <w:rPr>
          <w:rStyle w:val="StyleTimesNewRoman"/>
          <w:rFonts w:eastAsia="Times New Roman"/>
          <w:szCs w:val="24"/>
        </w:rPr>
        <w:t xml:space="preserve"> </w:t>
      </w:r>
      <w:r w:rsidRPr="00C35CF2">
        <w:rPr>
          <w:rStyle w:val="StyleTimesNewRoman"/>
          <w:rFonts w:eastAsia="Times New Roman"/>
          <w:szCs w:val="24"/>
        </w:rPr>
        <w:t>Freiberg (1999) arrived at the conclusion that school climate is not only measurable and material to school stakeholders, but also malleable. The purpose of the SCLS is to provide school, district, and state leaders with reliable, actionable data that will afford them the levers needed to foster positive school climates.</w:t>
      </w:r>
    </w:p>
    <w:p w:rsidR="0051461B" w:rsidRDefault="0051461B" w:rsidP="006D1C01">
      <w:pPr>
        <w:pStyle w:val="PlainText"/>
        <w:spacing w:after="120" w:line="276" w:lineRule="auto"/>
        <w:rPr>
          <w:rStyle w:val="StyleTimesNewRoman"/>
          <w:rFonts w:eastAsia="Times New Roman"/>
          <w:szCs w:val="24"/>
        </w:rPr>
      </w:pPr>
      <w:r w:rsidRPr="00C35CF2">
        <w:rPr>
          <w:rStyle w:val="StyleTimesNewRoman"/>
          <w:rFonts w:eastAsia="Times New Roman"/>
          <w:szCs w:val="24"/>
        </w:rPr>
        <w:t>The SCLS instruments will allow education leaders to seek the viewpoints of multiple respondent groups. A multi-perspective approach is important because each of the stakeholders experiences school climate differently. Students, as the focus of education, are the consumers. Teachers, as the agents of instruction, are the producers. School administrators and other staff, as the policymakers, are the leaders and implementers. Parents and guardians, as their children’s supporters and advocates, are invested participants in fostering their children’s academic, social, emotional, and physical development.</w:t>
      </w:r>
    </w:p>
    <w:p w:rsidR="00130EDB" w:rsidRPr="00C35CF2" w:rsidRDefault="0051461B" w:rsidP="00451048">
      <w:pPr>
        <w:pStyle w:val="PlainText"/>
        <w:widowControl w:val="0"/>
        <w:spacing w:after="120" w:line="276" w:lineRule="auto"/>
        <w:rPr>
          <w:rStyle w:val="StyleTimesNewRoman"/>
          <w:rFonts w:eastAsia="Times New Roman"/>
          <w:szCs w:val="24"/>
        </w:rPr>
      </w:pPr>
      <w:r w:rsidRPr="00C35CF2">
        <w:rPr>
          <w:rStyle w:val="StyleTimesNewRoman"/>
          <w:rFonts w:eastAsia="Times New Roman"/>
          <w:szCs w:val="24"/>
        </w:rPr>
        <w:t xml:space="preserve">As a result, the SCLS </w:t>
      </w:r>
      <w:r w:rsidR="003C7542">
        <w:rPr>
          <w:rStyle w:val="StyleTimesNewRoman"/>
          <w:rFonts w:eastAsia="Times New Roman"/>
          <w:szCs w:val="24"/>
        </w:rPr>
        <w:t>is</w:t>
      </w:r>
      <w:r w:rsidRPr="00C35CF2">
        <w:rPr>
          <w:rStyle w:val="StyleTimesNewRoman"/>
          <w:rFonts w:eastAsia="Times New Roman"/>
          <w:szCs w:val="24"/>
        </w:rPr>
        <w:t xml:space="preserve"> a suite of four </w:t>
      </w:r>
      <w:r w:rsidR="00260A3C">
        <w:rPr>
          <w:rStyle w:val="StyleTimesNewRoman"/>
          <w:rFonts w:eastAsia="Times New Roman"/>
          <w:szCs w:val="24"/>
        </w:rPr>
        <w:t>survey questionnaires</w:t>
      </w:r>
      <w:r w:rsidRPr="00C35CF2">
        <w:rPr>
          <w:rStyle w:val="StyleTimesNewRoman"/>
          <w:rFonts w:eastAsia="Times New Roman"/>
          <w:szCs w:val="24"/>
        </w:rPr>
        <w:t xml:space="preserve"> that each measures the perspective of a </w:t>
      </w:r>
      <w:r w:rsidRPr="00C35CF2">
        <w:rPr>
          <w:rStyle w:val="StyleTimesNewRoman"/>
          <w:rFonts w:eastAsia="Times New Roman"/>
          <w:szCs w:val="24"/>
        </w:rPr>
        <w:lastRenderedPageBreak/>
        <w:t>different group of stakeholders. The first instrument—the “student survey”—</w:t>
      </w:r>
      <w:r w:rsidR="003C7542">
        <w:rPr>
          <w:rStyle w:val="StyleTimesNewRoman"/>
          <w:rFonts w:eastAsia="Times New Roman"/>
          <w:szCs w:val="24"/>
        </w:rPr>
        <w:t>is</w:t>
      </w:r>
      <w:r w:rsidRPr="00C35CF2">
        <w:rPr>
          <w:rStyle w:val="StyleTimesNewRoman"/>
          <w:rFonts w:eastAsia="Times New Roman"/>
          <w:szCs w:val="24"/>
        </w:rPr>
        <w:t xml:space="preserve"> for middle and high school students. The second—the “teacher and instructional staff survey”—</w:t>
      </w:r>
      <w:r w:rsidR="003C7542">
        <w:rPr>
          <w:rStyle w:val="StyleTimesNewRoman"/>
          <w:rFonts w:eastAsia="Times New Roman"/>
          <w:szCs w:val="24"/>
        </w:rPr>
        <w:t>is</w:t>
      </w:r>
      <w:r w:rsidRPr="00C35CF2">
        <w:rPr>
          <w:rStyle w:val="StyleTimesNewRoman"/>
          <w:rFonts w:eastAsia="Times New Roman"/>
          <w:szCs w:val="24"/>
        </w:rPr>
        <w:t xml:space="preserve"> for middle and high school teachers and other instructional staff. The third—the “principal and </w:t>
      </w:r>
      <w:r w:rsidR="000A7FD9">
        <w:rPr>
          <w:rStyle w:val="StyleTimesNewRoman"/>
          <w:rFonts w:eastAsia="Times New Roman"/>
          <w:szCs w:val="24"/>
        </w:rPr>
        <w:t>noninstructional</w:t>
      </w:r>
      <w:r w:rsidRPr="00C35CF2">
        <w:rPr>
          <w:rStyle w:val="StyleTimesNewRoman"/>
          <w:rFonts w:eastAsia="Times New Roman"/>
          <w:szCs w:val="24"/>
        </w:rPr>
        <w:t xml:space="preserve"> staff survey”—</w:t>
      </w:r>
      <w:r w:rsidR="003C7542">
        <w:rPr>
          <w:rStyle w:val="StyleTimesNewRoman"/>
          <w:rFonts w:eastAsia="Times New Roman"/>
          <w:szCs w:val="24"/>
        </w:rPr>
        <w:t>is</w:t>
      </w:r>
      <w:r w:rsidRPr="00C35CF2">
        <w:rPr>
          <w:rStyle w:val="StyleTimesNewRoman"/>
          <w:rFonts w:eastAsia="Times New Roman"/>
          <w:szCs w:val="24"/>
        </w:rPr>
        <w:t xml:space="preserve"> for middle and high school </w:t>
      </w:r>
      <w:r w:rsidR="000A7FD9">
        <w:rPr>
          <w:rStyle w:val="StyleTimesNewRoman"/>
          <w:rFonts w:eastAsia="Times New Roman"/>
          <w:szCs w:val="24"/>
        </w:rPr>
        <w:t>noninstructional</w:t>
      </w:r>
      <w:r w:rsidRPr="00C35CF2">
        <w:rPr>
          <w:rStyle w:val="StyleTimesNewRoman"/>
          <w:rFonts w:eastAsia="Times New Roman"/>
          <w:szCs w:val="24"/>
        </w:rPr>
        <w:t xml:space="preserve"> staff (e.g., administrators, counselors, coaches, librarians); most of the items in this survey will be asked of all </w:t>
      </w:r>
      <w:r w:rsidR="000A7FD9">
        <w:rPr>
          <w:rStyle w:val="StyleTimesNewRoman"/>
          <w:rFonts w:eastAsia="Times New Roman"/>
          <w:szCs w:val="24"/>
        </w:rPr>
        <w:t>noninstructional</w:t>
      </w:r>
      <w:r w:rsidRPr="00C35CF2">
        <w:rPr>
          <w:rStyle w:val="StyleTimesNewRoman"/>
          <w:rFonts w:eastAsia="Times New Roman"/>
          <w:szCs w:val="24"/>
        </w:rPr>
        <w:t xml:space="preserve"> staff, but some will be asked of principals only. The final instrument—the “parent survey”—</w:t>
      </w:r>
      <w:r w:rsidR="003C7542">
        <w:rPr>
          <w:rStyle w:val="StyleTimesNewRoman"/>
          <w:rFonts w:eastAsia="Times New Roman"/>
          <w:szCs w:val="24"/>
        </w:rPr>
        <w:t>is</w:t>
      </w:r>
      <w:r w:rsidRPr="00C35CF2">
        <w:rPr>
          <w:rStyle w:val="StyleTimesNewRoman"/>
          <w:rFonts w:eastAsia="Times New Roman"/>
          <w:szCs w:val="24"/>
        </w:rPr>
        <w:t xml:space="preserve"> for parents of mid</w:t>
      </w:r>
      <w:r w:rsidR="00607A9D" w:rsidRPr="00C35CF2">
        <w:rPr>
          <w:rStyle w:val="StyleTimesNewRoman"/>
          <w:rFonts w:eastAsia="Times New Roman"/>
          <w:szCs w:val="24"/>
        </w:rPr>
        <w:t xml:space="preserve">dle and high school </w:t>
      </w:r>
      <w:r w:rsidRPr="00C35CF2">
        <w:rPr>
          <w:rStyle w:val="StyleTimesNewRoman"/>
          <w:rFonts w:eastAsia="Times New Roman"/>
          <w:szCs w:val="24"/>
        </w:rPr>
        <w:t>students.</w:t>
      </w:r>
      <w:r w:rsidR="00260A3C">
        <w:rPr>
          <w:rStyle w:val="StyleTimesNewRoman"/>
          <w:rFonts w:eastAsia="Times New Roman"/>
          <w:szCs w:val="24"/>
        </w:rPr>
        <w:t xml:space="preserve"> A</w:t>
      </w:r>
      <w:r w:rsidR="005E3099">
        <w:rPr>
          <w:rStyle w:val="StyleTimesNewRoman"/>
          <w:rFonts w:eastAsia="Times New Roman"/>
          <w:szCs w:val="24"/>
        </w:rPr>
        <w:t>ttachment 1</w:t>
      </w:r>
      <w:r w:rsidR="00260A3C">
        <w:rPr>
          <w:rStyle w:val="StyleTimesNewRoman"/>
          <w:rFonts w:eastAsia="Times New Roman"/>
          <w:szCs w:val="24"/>
        </w:rPr>
        <w:t xml:space="preserve"> includes the four questionnaires </w:t>
      </w:r>
      <w:r w:rsidR="003C7542">
        <w:rPr>
          <w:rStyle w:val="StyleTimesNewRoman"/>
          <w:rFonts w:eastAsia="Times New Roman"/>
          <w:szCs w:val="24"/>
        </w:rPr>
        <w:t>(including Spanish versions of the student and parent surveys), and</w:t>
      </w:r>
      <w:r w:rsidR="00260A3C">
        <w:rPr>
          <w:rStyle w:val="StyleTimesNewRoman"/>
          <w:rFonts w:eastAsia="Times New Roman"/>
          <w:szCs w:val="24"/>
        </w:rPr>
        <w:t xml:space="preserve"> </w:t>
      </w:r>
      <w:r w:rsidR="005E3099">
        <w:rPr>
          <w:rStyle w:val="StyleTimesNewRoman"/>
          <w:rFonts w:eastAsia="Times New Roman"/>
          <w:szCs w:val="24"/>
        </w:rPr>
        <w:t>Attachment 2</w:t>
      </w:r>
      <w:r w:rsidR="00260A3C">
        <w:rPr>
          <w:rStyle w:val="StyleTimesNewRoman"/>
          <w:rFonts w:eastAsia="Times New Roman"/>
          <w:szCs w:val="24"/>
        </w:rPr>
        <w:t xml:space="preserve"> includes a justification tab</w:t>
      </w:r>
      <w:r w:rsidR="003C7542">
        <w:rPr>
          <w:rStyle w:val="StyleTimesNewRoman"/>
          <w:rFonts w:eastAsia="Times New Roman"/>
          <w:szCs w:val="24"/>
        </w:rPr>
        <w:t>le for all questionnaire items.</w:t>
      </w:r>
    </w:p>
    <w:p w:rsidR="005E0329" w:rsidRPr="007C7156" w:rsidRDefault="005E0329" w:rsidP="003D0C58">
      <w:pPr>
        <w:pStyle w:val="Heading2"/>
        <w:spacing w:before="120" w:after="120" w:line="240" w:lineRule="auto"/>
      </w:pPr>
      <w:bookmarkStart w:id="6" w:name="_Toc402180975"/>
      <w:r w:rsidRPr="007C7156">
        <w:t>Purpose and Use</w:t>
      </w:r>
      <w:r w:rsidR="00901F4D" w:rsidRPr="007C7156">
        <w:t>s</w:t>
      </w:r>
      <w:r w:rsidRPr="007C7156">
        <w:t xml:space="preserve"> of </w:t>
      </w:r>
      <w:r w:rsidR="00901F4D" w:rsidRPr="0043707D">
        <w:t>the</w:t>
      </w:r>
      <w:r w:rsidR="00901F4D" w:rsidRPr="007C7156">
        <w:t xml:space="preserve"> </w:t>
      </w:r>
      <w:r w:rsidRPr="007C7156">
        <w:t>Data</w:t>
      </w:r>
      <w:bookmarkEnd w:id="6"/>
    </w:p>
    <w:p w:rsidR="008717D6" w:rsidRPr="001822E8" w:rsidRDefault="00976812" w:rsidP="006D1C01">
      <w:pPr>
        <w:pStyle w:val="PlainText"/>
        <w:spacing w:after="120" w:line="276" w:lineRule="auto"/>
        <w:rPr>
          <w:rStyle w:val="StyleTimesNewRoman"/>
          <w:rFonts w:eastAsia="Times New Roman"/>
          <w:szCs w:val="24"/>
        </w:rPr>
      </w:pPr>
      <w:r w:rsidRPr="001822E8">
        <w:rPr>
          <w:rStyle w:val="StyleTimesNewRoman"/>
          <w:rFonts w:eastAsia="Times New Roman"/>
          <w:szCs w:val="24"/>
        </w:rPr>
        <w:t xml:space="preserve">The pilot test of the SCLS will take place </w:t>
      </w:r>
      <w:r w:rsidR="003C7542">
        <w:rPr>
          <w:rStyle w:val="StyleTimesNewRoman"/>
          <w:rFonts w:eastAsia="Times New Roman"/>
          <w:szCs w:val="24"/>
        </w:rPr>
        <w:t>from</w:t>
      </w:r>
      <w:r w:rsidRPr="001822E8">
        <w:rPr>
          <w:rStyle w:val="StyleTimesNewRoman"/>
          <w:rFonts w:eastAsia="Times New Roman"/>
          <w:szCs w:val="24"/>
        </w:rPr>
        <w:t xml:space="preserve"> </w:t>
      </w:r>
      <w:r w:rsidR="001822E8">
        <w:rPr>
          <w:rStyle w:val="StyleTimesNewRoman"/>
          <w:rFonts w:eastAsia="Times New Roman"/>
          <w:szCs w:val="24"/>
        </w:rPr>
        <w:t>February</w:t>
      </w:r>
      <w:r w:rsidRPr="001822E8">
        <w:rPr>
          <w:rStyle w:val="StyleTimesNewRoman"/>
          <w:rFonts w:eastAsia="Times New Roman"/>
          <w:szCs w:val="24"/>
        </w:rPr>
        <w:t xml:space="preserve"> to May of 2015. It</w:t>
      </w:r>
      <w:r w:rsidR="00901F4D" w:rsidRPr="001822E8">
        <w:rPr>
          <w:rStyle w:val="StyleTimesNewRoman"/>
          <w:rFonts w:eastAsia="Times New Roman"/>
          <w:szCs w:val="24"/>
        </w:rPr>
        <w:t xml:space="preserve"> will be an operational test, under “live” conditions of all components of the survey system (e.g., survey instruments, and data collection, processing, and reporting tools) prior to the national administration. </w:t>
      </w:r>
      <w:r w:rsidRPr="001822E8">
        <w:rPr>
          <w:rStyle w:val="StyleTimesNewRoman"/>
          <w:rFonts w:eastAsia="Times New Roman"/>
          <w:szCs w:val="24"/>
        </w:rPr>
        <w:t>For the parent survey, the pilot test will also serve as a feasibility study to determine whether it is possible to achieve a sat</w:t>
      </w:r>
      <w:r w:rsidR="003C7542">
        <w:rPr>
          <w:rStyle w:val="StyleTimesNewRoman"/>
          <w:rFonts w:eastAsia="Times New Roman"/>
          <w:szCs w:val="24"/>
        </w:rPr>
        <w:t>isfactory survey response rate.</w:t>
      </w:r>
    </w:p>
    <w:p w:rsidR="00F4676F" w:rsidRDefault="008717D6" w:rsidP="006D1C01">
      <w:pPr>
        <w:pStyle w:val="PlainText"/>
        <w:spacing w:after="120" w:line="276" w:lineRule="auto"/>
        <w:rPr>
          <w:rStyle w:val="StyleTimesNewRoman"/>
          <w:rFonts w:eastAsia="Times New Roman"/>
          <w:szCs w:val="24"/>
        </w:rPr>
      </w:pPr>
      <w:r w:rsidRPr="001822E8">
        <w:rPr>
          <w:rStyle w:val="StyleTimesNewRoman"/>
          <w:rFonts w:eastAsia="Times New Roman"/>
          <w:szCs w:val="24"/>
        </w:rPr>
        <w:t xml:space="preserve">There are 131 items on the student survey, </w:t>
      </w:r>
      <w:r w:rsidR="00D65FC3">
        <w:rPr>
          <w:rStyle w:val="StyleTimesNewRoman"/>
          <w:rFonts w:eastAsia="Times New Roman"/>
          <w:szCs w:val="24"/>
        </w:rPr>
        <w:t>117</w:t>
      </w:r>
      <w:r w:rsidR="000330C7">
        <w:rPr>
          <w:rStyle w:val="StyleTimesNewRoman"/>
          <w:rFonts w:eastAsia="Times New Roman"/>
          <w:szCs w:val="24"/>
        </w:rPr>
        <w:t xml:space="preserve"> </w:t>
      </w:r>
      <w:r w:rsidRPr="001822E8">
        <w:rPr>
          <w:rStyle w:val="StyleTimesNewRoman"/>
          <w:rFonts w:eastAsia="Times New Roman"/>
          <w:szCs w:val="24"/>
        </w:rPr>
        <w:t xml:space="preserve">items on </w:t>
      </w:r>
      <w:r w:rsidR="00DD4789">
        <w:rPr>
          <w:rStyle w:val="StyleTimesNewRoman"/>
          <w:rFonts w:eastAsia="Times New Roman"/>
          <w:szCs w:val="24"/>
        </w:rPr>
        <w:t xml:space="preserve">the </w:t>
      </w:r>
      <w:r w:rsidRPr="001822E8">
        <w:rPr>
          <w:rStyle w:val="StyleTimesNewRoman"/>
          <w:rFonts w:eastAsia="Times New Roman"/>
          <w:szCs w:val="24"/>
        </w:rPr>
        <w:t xml:space="preserve">teacher/instructional staff survey, 137 items on </w:t>
      </w:r>
      <w:r w:rsidR="00DD4789">
        <w:rPr>
          <w:rStyle w:val="StyleTimesNewRoman"/>
          <w:rFonts w:eastAsia="Times New Roman"/>
          <w:szCs w:val="24"/>
        </w:rPr>
        <w:t xml:space="preserve">the </w:t>
      </w:r>
      <w:r w:rsidRPr="001822E8">
        <w:rPr>
          <w:rStyle w:val="StyleTimesNewRoman"/>
          <w:rFonts w:eastAsia="Times New Roman"/>
          <w:szCs w:val="24"/>
        </w:rPr>
        <w:t>principal/</w:t>
      </w:r>
      <w:r w:rsidR="000A7FD9">
        <w:rPr>
          <w:rStyle w:val="StyleTimesNewRoman"/>
          <w:rFonts w:eastAsia="Times New Roman"/>
          <w:szCs w:val="24"/>
        </w:rPr>
        <w:t>noninstructional</w:t>
      </w:r>
      <w:r w:rsidRPr="001822E8">
        <w:rPr>
          <w:rStyle w:val="StyleTimesNewRoman"/>
          <w:rFonts w:eastAsia="Times New Roman"/>
          <w:szCs w:val="24"/>
        </w:rPr>
        <w:t xml:space="preserve"> staff survey, and </w:t>
      </w:r>
      <w:r w:rsidR="00C60E67">
        <w:rPr>
          <w:rStyle w:val="StyleTimesNewRoman"/>
          <w:rFonts w:eastAsia="Times New Roman"/>
          <w:szCs w:val="24"/>
        </w:rPr>
        <w:t>47</w:t>
      </w:r>
      <w:r w:rsidRPr="001822E8">
        <w:rPr>
          <w:rStyle w:val="StyleTimesNewRoman"/>
          <w:rFonts w:eastAsia="Times New Roman"/>
          <w:szCs w:val="24"/>
        </w:rPr>
        <w:t xml:space="preserve"> items on </w:t>
      </w:r>
      <w:r w:rsidR="00DD4789">
        <w:rPr>
          <w:rStyle w:val="StyleTimesNewRoman"/>
          <w:rFonts w:eastAsia="Times New Roman"/>
          <w:szCs w:val="24"/>
        </w:rPr>
        <w:t xml:space="preserve">the </w:t>
      </w:r>
      <w:r w:rsidRPr="001822E8">
        <w:rPr>
          <w:rStyle w:val="StyleTimesNewRoman"/>
          <w:rFonts w:eastAsia="Times New Roman"/>
          <w:szCs w:val="24"/>
        </w:rPr>
        <w:t xml:space="preserve">parent survey planned for the pilot test. Within each survey, </w:t>
      </w:r>
      <w:r w:rsidR="00E65148">
        <w:rPr>
          <w:rStyle w:val="StyleTimesNewRoman"/>
          <w:rFonts w:eastAsia="Times New Roman"/>
          <w:szCs w:val="24"/>
        </w:rPr>
        <w:t>NCES</w:t>
      </w:r>
      <w:r w:rsidR="00E65148" w:rsidRPr="001822E8">
        <w:rPr>
          <w:rStyle w:val="StyleTimesNewRoman"/>
          <w:rFonts w:eastAsia="Times New Roman"/>
          <w:szCs w:val="24"/>
        </w:rPr>
        <w:t xml:space="preserve"> </w:t>
      </w:r>
      <w:r w:rsidRPr="001822E8">
        <w:rPr>
          <w:rStyle w:val="StyleTimesNewRoman"/>
          <w:rFonts w:eastAsia="Times New Roman"/>
          <w:szCs w:val="24"/>
        </w:rPr>
        <w:t>aim</w:t>
      </w:r>
      <w:r w:rsidR="00377505">
        <w:rPr>
          <w:rStyle w:val="StyleTimesNewRoman"/>
          <w:rFonts w:eastAsia="Times New Roman"/>
          <w:szCs w:val="24"/>
        </w:rPr>
        <w:t>s</w:t>
      </w:r>
      <w:r w:rsidRPr="001822E8">
        <w:rPr>
          <w:rStyle w:val="StyleTimesNewRoman"/>
          <w:rFonts w:eastAsia="Times New Roman"/>
          <w:szCs w:val="24"/>
        </w:rPr>
        <w:t xml:space="preserve"> to have a similar number of items in each school climate topical area. Per the Technical Review Panel’s recommendations, for the student, instructional staff, and </w:t>
      </w:r>
      <w:r w:rsidR="000A7FD9">
        <w:rPr>
          <w:rStyle w:val="StyleTimesNewRoman"/>
          <w:rFonts w:eastAsia="Times New Roman"/>
          <w:szCs w:val="24"/>
        </w:rPr>
        <w:t>noninstructional</w:t>
      </w:r>
      <w:r w:rsidRPr="001822E8">
        <w:rPr>
          <w:rStyle w:val="StyleTimesNewRoman"/>
          <w:rFonts w:eastAsia="Times New Roman"/>
          <w:szCs w:val="24"/>
        </w:rPr>
        <w:t xml:space="preserve"> staff surveys, the aim is to measure most of the topical areas with scales. For each of the topical areas that will be measured with a scale, </w:t>
      </w:r>
      <w:r w:rsidR="00E65148">
        <w:rPr>
          <w:rStyle w:val="StyleTimesNewRoman"/>
          <w:rFonts w:eastAsia="Times New Roman"/>
          <w:szCs w:val="24"/>
        </w:rPr>
        <w:t>NCES</w:t>
      </w:r>
      <w:r w:rsidR="00E65148" w:rsidRPr="001822E8">
        <w:rPr>
          <w:rStyle w:val="StyleTimesNewRoman"/>
          <w:rFonts w:eastAsia="Times New Roman"/>
          <w:szCs w:val="24"/>
        </w:rPr>
        <w:t xml:space="preserve"> ha</w:t>
      </w:r>
      <w:r w:rsidR="00E65148">
        <w:rPr>
          <w:rStyle w:val="StyleTimesNewRoman"/>
          <w:rFonts w:eastAsia="Times New Roman"/>
          <w:szCs w:val="24"/>
        </w:rPr>
        <w:t>s</w:t>
      </w:r>
      <w:r w:rsidR="00E65148" w:rsidRPr="001822E8">
        <w:rPr>
          <w:rStyle w:val="StyleTimesNewRoman"/>
          <w:rFonts w:eastAsia="Times New Roman"/>
          <w:szCs w:val="24"/>
        </w:rPr>
        <w:t xml:space="preserve"> </w:t>
      </w:r>
      <w:r w:rsidRPr="001822E8">
        <w:rPr>
          <w:rStyle w:val="StyleTimesNewRoman"/>
          <w:rFonts w:eastAsia="Times New Roman"/>
          <w:szCs w:val="24"/>
        </w:rPr>
        <w:t xml:space="preserve">proposed 7-10 items for the student, instructional staff, and </w:t>
      </w:r>
      <w:r w:rsidR="000A7FD9">
        <w:rPr>
          <w:rStyle w:val="StyleTimesNewRoman"/>
          <w:rFonts w:eastAsia="Times New Roman"/>
          <w:szCs w:val="24"/>
        </w:rPr>
        <w:t>noninstructional</w:t>
      </w:r>
      <w:r w:rsidRPr="001822E8">
        <w:rPr>
          <w:rStyle w:val="StyleTimesNewRoman"/>
          <w:rFonts w:eastAsia="Times New Roman"/>
          <w:szCs w:val="24"/>
        </w:rPr>
        <w:t xml:space="preserve"> staff surveys, with the aim of ending up with 5-6 items per topical area in the final SCLS instruments. With respect to the parent survey, there are a small number of items so the aim is instead to create domain scores, if the data permit. For this survey, </w:t>
      </w:r>
      <w:r w:rsidR="00E65148">
        <w:rPr>
          <w:rStyle w:val="StyleTimesNewRoman"/>
          <w:rFonts w:eastAsia="Times New Roman"/>
          <w:szCs w:val="24"/>
        </w:rPr>
        <w:t>NCES has</w:t>
      </w:r>
      <w:r w:rsidRPr="001822E8">
        <w:rPr>
          <w:rStyle w:val="StyleTimesNewRoman"/>
          <w:rFonts w:eastAsia="Times New Roman"/>
          <w:szCs w:val="24"/>
        </w:rPr>
        <w:t xml:space="preserve"> proposed 10-16 items per domain, with the aim of ending up with 6-10 items per domain in the final SCLS instruments.</w:t>
      </w:r>
    </w:p>
    <w:p w:rsidR="00901F4D" w:rsidRPr="001822E8" w:rsidRDefault="008717D6" w:rsidP="001822E8">
      <w:pPr>
        <w:pStyle w:val="PlainText"/>
        <w:spacing w:line="276" w:lineRule="auto"/>
        <w:rPr>
          <w:rStyle w:val="StyleTimesNewRoman"/>
          <w:rFonts w:eastAsia="Times New Roman"/>
          <w:szCs w:val="24"/>
        </w:rPr>
      </w:pPr>
      <w:r w:rsidRPr="001822E8">
        <w:rPr>
          <w:rStyle w:val="StyleTimesNewRoman"/>
          <w:rFonts w:eastAsia="Times New Roman"/>
          <w:szCs w:val="24"/>
        </w:rPr>
        <w:t xml:space="preserve">The data from the pilot test will be used primarily to refine the SCLS survey items. Our target number of items is 70-80 for the final student, instructional staff, and </w:t>
      </w:r>
      <w:r w:rsidR="000A7FD9">
        <w:rPr>
          <w:rStyle w:val="StyleTimesNewRoman"/>
          <w:rFonts w:eastAsia="Times New Roman"/>
          <w:szCs w:val="24"/>
        </w:rPr>
        <w:t>noninstructional</w:t>
      </w:r>
      <w:r w:rsidRPr="001822E8">
        <w:rPr>
          <w:rStyle w:val="StyleTimesNewRoman"/>
          <w:rFonts w:eastAsia="Times New Roman"/>
          <w:szCs w:val="24"/>
        </w:rPr>
        <w:t xml:space="preserve"> staff surveys, and 20-30 for the parent survey. The pilot test </w:t>
      </w:r>
      <w:r w:rsidR="00901F4D" w:rsidRPr="001822E8">
        <w:rPr>
          <w:rStyle w:val="StyleTimesNewRoman"/>
          <w:rFonts w:eastAsia="Times New Roman"/>
          <w:szCs w:val="24"/>
        </w:rPr>
        <w:t xml:space="preserve">is </w:t>
      </w:r>
      <w:r w:rsidR="00976812" w:rsidRPr="001822E8">
        <w:rPr>
          <w:rStyle w:val="StyleTimesNewRoman"/>
          <w:rFonts w:eastAsia="Times New Roman"/>
          <w:szCs w:val="24"/>
        </w:rPr>
        <w:t xml:space="preserve">designed </w:t>
      </w:r>
      <w:r w:rsidR="00901F4D" w:rsidRPr="001822E8">
        <w:rPr>
          <w:rStyle w:val="StyleTimesNewRoman"/>
          <w:rFonts w:eastAsia="Times New Roman"/>
          <w:szCs w:val="24"/>
        </w:rPr>
        <w:t>to answer questions such as the following:</w:t>
      </w:r>
    </w:p>
    <w:p w:rsidR="00F4676F" w:rsidRDefault="00901F4D" w:rsidP="006D1C01">
      <w:pPr>
        <w:pStyle w:val="N1-1stBullet"/>
        <w:numPr>
          <w:ilvl w:val="0"/>
          <w:numId w:val="3"/>
        </w:numPr>
        <w:spacing w:after="60" w:line="240" w:lineRule="auto"/>
        <w:contextualSpacing/>
        <w:rPr>
          <w:rStyle w:val="StyleTimesNewRoman"/>
          <w:szCs w:val="24"/>
        </w:rPr>
      </w:pPr>
      <w:r w:rsidRPr="00A26A83">
        <w:rPr>
          <w:rStyle w:val="StyleTimesNewRoman"/>
          <w:szCs w:val="24"/>
        </w:rPr>
        <w:t>Do the survey questions contribute to target scales as expected?</w:t>
      </w:r>
    </w:p>
    <w:p w:rsidR="00901F4D" w:rsidRPr="00A26A83" w:rsidRDefault="00901F4D" w:rsidP="006D1C01">
      <w:pPr>
        <w:pStyle w:val="N1-1stBullet"/>
        <w:numPr>
          <w:ilvl w:val="0"/>
          <w:numId w:val="3"/>
        </w:numPr>
        <w:spacing w:after="60" w:line="240" w:lineRule="auto"/>
        <w:contextualSpacing/>
        <w:rPr>
          <w:rStyle w:val="StyleTimesNewRoman"/>
          <w:szCs w:val="24"/>
        </w:rPr>
      </w:pPr>
      <w:r w:rsidRPr="00A26A83">
        <w:rPr>
          <w:rStyle w:val="StyleTimesNewRoman"/>
          <w:szCs w:val="24"/>
        </w:rPr>
        <w:t>Are there unusual patterns of responses to any survey questions?</w:t>
      </w:r>
    </w:p>
    <w:p w:rsidR="00F4676F" w:rsidRDefault="00901F4D" w:rsidP="006D1C01">
      <w:pPr>
        <w:pStyle w:val="N1-1stBullet"/>
        <w:numPr>
          <w:ilvl w:val="0"/>
          <w:numId w:val="3"/>
        </w:numPr>
        <w:spacing w:after="60" w:line="240" w:lineRule="auto"/>
        <w:contextualSpacing/>
        <w:rPr>
          <w:rStyle w:val="StyleTimesNewRoman"/>
          <w:szCs w:val="24"/>
        </w:rPr>
      </w:pPr>
      <w:r w:rsidRPr="00A26A83">
        <w:rPr>
          <w:rStyle w:val="StyleTimesNewRoman"/>
          <w:szCs w:val="24"/>
        </w:rPr>
        <w:t>Are there major problems with the data collection, processing, and reporting tools?</w:t>
      </w:r>
    </w:p>
    <w:p w:rsidR="00901F4D" w:rsidRPr="00A26A83" w:rsidRDefault="00901F4D" w:rsidP="006D1C01">
      <w:pPr>
        <w:pStyle w:val="N1-1stBullet"/>
        <w:numPr>
          <w:ilvl w:val="0"/>
          <w:numId w:val="3"/>
        </w:numPr>
        <w:spacing w:after="60" w:line="240" w:lineRule="auto"/>
        <w:contextualSpacing/>
        <w:rPr>
          <w:rStyle w:val="StyleTimesNewRoman"/>
          <w:szCs w:val="24"/>
        </w:rPr>
      </w:pPr>
      <w:r w:rsidRPr="00A26A83">
        <w:rPr>
          <w:rStyle w:val="StyleTimesNewRoman"/>
          <w:szCs w:val="24"/>
        </w:rPr>
        <w:t>Are there major implementation issues we need to modify for a national administration of the surveys?</w:t>
      </w:r>
    </w:p>
    <w:p w:rsidR="00976812" w:rsidRPr="001822E8" w:rsidRDefault="00BA6D65" w:rsidP="001822E8">
      <w:pPr>
        <w:pStyle w:val="PlainText"/>
        <w:spacing w:line="276" w:lineRule="auto"/>
        <w:rPr>
          <w:rStyle w:val="StyleTimesNewRoman"/>
          <w:rFonts w:eastAsia="Times New Roman"/>
          <w:szCs w:val="24"/>
        </w:rPr>
      </w:pPr>
      <w:r>
        <w:rPr>
          <w:rStyle w:val="StyleTimesNewRoman"/>
          <w:rFonts w:eastAsia="Times New Roman"/>
          <w:szCs w:val="24"/>
        </w:rPr>
        <w:t>I</w:t>
      </w:r>
      <w:r w:rsidR="00976812" w:rsidRPr="001822E8">
        <w:rPr>
          <w:rStyle w:val="StyleTimesNewRoman"/>
          <w:rFonts w:eastAsia="Times New Roman"/>
          <w:szCs w:val="24"/>
        </w:rPr>
        <w:t>nternal structure analyses for target scales</w:t>
      </w:r>
      <w:r w:rsidR="00E65148">
        <w:rPr>
          <w:rStyle w:val="StyleTimesNewRoman"/>
          <w:rFonts w:eastAsia="Times New Roman"/>
          <w:szCs w:val="24"/>
        </w:rPr>
        <w:t xml:space="preserve"> will be conducted</w:t>
      </w:r>
      <w:r w:rsidR="00976812" w:rsidRPr="001822E8">
        <w:rPr>
          <w:rStyle w:val="StyleTimesNewRoman"/>
          <w:rFonts w:eastAsia="Times New Roman"/>
          <w:szCs w:val="24"/>
        </w:rPr>
        <w:t>. These analyses will include internal consistency reliability analyses (Cronbach’s alpha), and both exploratory and confirmatory factor analyses to evaluate the extent to which items are measuring the same construct as well as the constructs that the items were designed to measure. A flag variable will be created to identify potentially problematic items that deserve in-depth review. The values for the flag variable will indicate problems based on the following criteria, where applicable:</w:t>
      </w:r>
    </w:p>
    <w:p w:rsidR="00976812" w:rsidRPr="00976812" w:rsidRDefault="00976812" w:rsidP="006D1C01">
      <w:pPr>
        <w:pStyle w:val="PlainText"/>
        <w:numPr>
          <w:ilvl w:val="0"/>
          <w:numId w:val="6"/>
        </w:numPr>
        <w:spacing w:after="60"/>
        <w:rPr>
          <w:rStyle w:val="StyleTimesNewRoman"/>
          <w:rFonts w:eastAsia="Times New Roman"/>
          <w:szCs w:val="24"/>
        </w:rPr>
      </w:pPr>
      <w:r w:rsidRPr="00976812">
        <w:rPr>
          <w:rStyle w:val="StyleTimesNewRoman"/>
          <w:rFonts w:eastAsia="Times New Roman"/>
          <w:szCs w:val="24"/>
        </w:rPr>
        <w:t>Item nonresponse rate (e.g., 50</w:t>
      </w:r>
      <w:r w:rsidR="000A7FD9">
        <w:rPr>
          <w:rStyle w:val="StyleTimesNewRoman"/>
          <w:rFonts w:eastAsia="Times New Roman"/>
          <w:szCs w:val="24"/>
        </w:rPr>
        <w:t xml:space="preserve"> percent</w:t>
      </w:r>
      <w:r w:rsidR="000A7FD9" w:rsidRPr="00976812">
        <w:rPr>
          <w:rStyle w:val="StyleTimesNewRoman"/>
          <w:rFonts w:eastAsia="Times New Roman"/>
          <w:szCs w:val="24"/>
        </w:rPr>
        <w:t xml:space="preserve"> </w:t>
      </w:r>
      <w:r w:rsidRPr="00976812">
        <w:rPr>
          <w:rStyle w:val="StyleTimesNewRoman"/>
          <w:rFonts w:eastAsia="Times New Roman"/>
          <w:szCs w:val="24"/>
        </w:rPr>
        <w:t>nonresponse)</w:t>
      </w:r>
    </w:p>
    <w:p w:rsidR="00976812" w:rsidRPr="00976812" w:rsidRDefault="00976812" w:rsidP="006D1C01">
      <w:pPr>
        <w:pStyle w:val="PlainText"/>
        <w:numPr>
          <w:ilvl w:val="0"/>
          <w:numId w:val="6"/>
        </w:numPr>
        <w:spacing w:after="60"/>
        <w:rPr>
          <w:rStyle w:val="StyleTimesNewRoman"/>
          <w:rFonts w:eastAsia="Times New Roman"/>
          <w:szCs w:val="24"/>
        </w:rPr>
      </w:pPr>
      <w:r w:rsidRPr="00976812">
        <w:rPr>
          <w:rStyle w:val="StyleTimesNewRoman"/>
          <w:rFonts w:eastAsia="Times New Roman"/>
          <w:szCs w:val="24"/>
        </w:rPr>
        <w:t>Response variance (e.g., 90</w:t>
      </w:r>
      <w:r w:rsidR="000A7FD9">
        <w:rPr>
          <w:rStyle w:val="StyleTimesNewRoman"/>
          <w:rFonts w:eastAsia="Times New Roman"/>
          <w:szCs w:val="24"/>
        </w:rPr>
        <w:t xml:space="preserve"> percent</w:t>
      </w:r>
      <w:r w:rsidRPr="00976812">
        <w:rPr>
          <w:rStyle w:val="StyleTimesNewRoman"/>
          <w:rFonts w:eastAsia="Times New Roman"/>
          <w:szCs w:val="24"/>
        </w:rPr>
        <w:t xml:space="preserve"> of the respondents selected the same response option)</w:t>
      </w:r>
    </w:p>
    <w:p w:rsidR="00F4676F" w:rsidRDefault="00976812" w:rsidP="006D1C01">
      <w:pPr>
        <w:pStyle w:val="PlainText"/>
        <w:numPr>
          <w:ilvl w:val="0"/>
          <w:numId w:val="6"/>
        </w:numPr>
        <w:spacing w:after="60"/>
        <w:rPr>
          <w:rStyle w:val="StyleTimesNewRoman"/>
          <w:rFonts w:eastAsia="Times New Roman"/>
          <w:szCs w:val="24"/>
        </w:rPr>
      </w:pPr>
      <w:r w:rsidRPr="00976812">
        <w:rPr>
          <w:rStyle w:val="StyleTimesNewRoman"/>
          <w:rFonts w:eastAsia="Times New Roman"/>
          <w:szCs w:val="24"/>
        </w:rPr>
        <w:t>Item to total scale score correlation</w:t>
      </w:r>
    </w:p>
    <w:p w:rsidR="00976812" w:rsidRPr="00976812" w:rsidRDefault="00976812" w:rsidP="006D1C01">
      <w:pPr>
        <w:pStyle w:val="PlainText"/>
        <w:numPr>
          <w:ilvl w:val="0"/>
          <w:numId w:val="6"/>
        </w:numPr>
        <w:spacing w:after="60"/>
        <w:rPr>
          <w:rStyle w:val="StyleTimesNewRoman"/>
          <w:rFonts w:eastAsia="Times New Roman"/>
          <w:szCs w:val="24"/>
        </w:rPr>
      </w:pPr>
      <w:r w:rsidRPr="00976812">
        <w:rPr>
          <w:rStyle w:val="StyleTimesNewRoman"/>
          <w:rFonts w:eastAsia="Times New Roman"/>
          <w:szCs w:val="24"/>
        </w:rPr>
        <w:t>Loading of the item to the target scale (based on factor analysis)</w:t>
      </w:r>
    </w:p>
    <w:p w:rsidR="00F4676F" w:rsidRDefault="00976812" w:rsidP="006D1C01">
      <w:pPr>
        <w:pStyle w:val="PlainText"/>
        <w:numPr>
          <w:ilvl w:val="0"/>
          <w:numId w:val="6"/>
        </w:numPr>
        <w:spacing w:after="60"/>
        <w:rPr>
          <w:rStyle w:val="StyleTimesNewRoman"/>
          <w:rFonts w:eastAsia="Times New Roman"/>
          <w:szCs w:val="24"/>
        </w:rPr>
      </w:pPr>
      <w:r w:rsidRPr="00976812">
        <w:rPr>
          <w:rStyle w:val="StyleTimesNewRoman"/>
          <w:rFonts w:eastAsia="Times New Roman"/>
          <w:szCs w:val="24"/>
        </w:rPr>
        <w:lastRenderedPageBreak/>
        <w:t>Item fit statistics (based on IRT analysis)</w:t>
      </w:r>
    </w:p>
    <w:p w:rsidR="00901F4D" w:rsidRDefault="00976812" w:rsidP="006D1C01">
      <w:pPr>
        <w:pStyle w:val="PlainText"/>
        <w:spacing w:after="120" w:line="276" w:lineRule="auto"/>
        <w:rPr>
          <w:rStyle w:val="StyleTimesNewRoman"/>
          <w:rFonts w:eastAsia="Times New Roman"/>
          <w:szCs w:val="24"/>
        </w:rPr>
      </w:pPr>
      <w:r w:rsidRPr="001822E8">
        <w:rPr>
          <w:rStyle w:val="StyleTimesNewRoman"/>
          <w:rFonts w:eastAsia="Times New Roman"/>
          <w:szCs w:val="24"/>
        </w:rPr>
        <w:t>Items that are not flagged as problematic based on these criteria will be candidates to be included in the final item pool. Not all of the potentially problematic items identified by these criteria will necessarily be dropped from the item pool; the in-depth review also will take into consideration other aspects of an item’s contribution to the instrument, such as the priority of its topical area or whether the item provides actionable information.</w:t>
      </w:r>
    </w:p>
    <w:p w:rsidR="00F4676F" w:rsidRDefault="00A26A83" w:rsidP="006D1C01">
      <w:pPr>
        <w:pStyle w:val="PlainText"/>
        <w:spacing w:after="120" w:line="276" w:lineRule="auto"/>
        <w:rPr>
          <w:rStyle w:val="StyleTimesNewRoman"/>
          <w:rFonts w:eastAsia="Times New Roman"/>
          <w:szCs w:val="24"/>
        </w:rPr>
      </w:pPr>
      <w:r w:rsidRPr="001822E8">
        <w:rPr>
          <w:rStyle w:val="StyleTimesNewRoman"/>
          <w:rFonts w:eastAsia="Times New Roman"/>
          <w:szCs w:val="24"/>
        </w:rPr>
        <w:t>Another goal of the pilot test is to examine the ease of use of the SCLS system and the supporting materials</w:t>
      </w:r>
      <w:r w:rsidR="00361FE4" w:rsidRPr="001822E8">
        <w:rPr>
          <w:rStyle w:val="StyleTimesNewRoman"/>
          <w:rFonts w:eastAsia="Times New Roman"/>
          <w:szCs w:val="24"/>
        </w:rPr>
        <w:t>,</w:t>
      </w:r>
      <w:r w:rsidRPr="001822E8">
        <w:rPr>
          <w:rStyle w:val="StyleTimesNewRoman"/>
          <w:rFonts w:eastAsia="Times New Roman"/>
          <w:szCs w:val="24"/>
        </w:rPr>
        <w:t xml:space="preserve"> including administration guides and technical manuals. Any technical difficulties or issues reported by the districts </w:t>
      </w:r>
      <w:r w:rsidR="00361FE4" w:rsidRPr="001822E8">
        <w:rPr>
          <w:rStyle w:val="StyleTimesNewRoman"/>
          <w:rFonts w:eastAsia="Times New Roman"/>
          <w:szCs w:val="24"/>
        </w:rPr>
        <w:t>or schools will be addressed</w:t>
      </w:r>
      <w:r w:rsidRPr="001822E8">
        <w:rPr>
          <w:rStyle w:val="StyleTimesNewRoman"/>
          <w:rFonts w:eastAsia="Times New Roman"/>
          <w:szCs w:val="24"/>
        </w:rPr>
        <w:t xml:space="preserve"> in the </w:t>
      </w:r>
      <w:r w:rsidR="00361FE4" w:rsidRPr="001822E8">
        <w:rPr>
          <w:rStyle w:val="StyleTimesNewRoman"/>
          <w:rFonts w:eastAsia="Times New Roman"/>
          <w:szCs w:val="24"/>
        </w:rPr>
        <w:t xml:space="preserve">revision and </w:t>
      </w:r>
      <w:r w:rsidRPr="001822E8">
        <w:rPr>
          <w:rStyle w:val="StyleTimesNewRoman"/>
          <w:rFonts w:eastAsia="Times New Roman"/>
          <w:szCs w:val="24"/>
        </w:rPr>
        <w:t>update</w:t>
      </w:r>
      <w:r w:rsidR="00361FE4" w:rsidRPr="001822E8">
        <w:rPr>
          <w:rStyle w:val="StyleTimesNewRoman"/>
          <w:rFonts w:eastAsia="Times New Roman"/>
          <w:szCs w:val="24"/>
        </w:rPr>
        <w:t>s</w:t>
      </w:r>
      <w:r w:rsidRPr="001822E8">
        <w:rPr>
          <w:rStyle w:val="StyleTimesNewRoman"/>
          <w:rFonts w:eastAsia="Times New Roman"/>
          <w:szCs w:val="24"/>
        </w:rPr>
        <w:t xml:space="preserve"> of the system and</w:t>
      </w:r>
      <w:r w:rsidR="00361FE4" w:rsidRPr="001822E8">
        <w:rPr>
          <w:rStyle w:val="StyleTimesNewRoman"/>
          <w:rFonts w:eastAsia="Times New Roman"/>
          <w:szCs w:val="24"/>
        </w:rPr>
        <w:t>/or</w:t>
      </w:r>
      <w:r w:rsidRPr="001822E8">
        <w:rPr>
          <w:rStyle w:val="StyleTimesNewRoman"/>
          <w:rFonts w:eastAsia="Times New Roman"/>
          <w:szCs w:val="24"/>
        </w:rPr>
        <w:t xml:space="preserve"> the supporting materials after the pilot test.</w:t>
      </w:r>
    </w:p>
    <w:p w:rsidR="00073609" w:rsidRDefault="00073609" w:rsidP="003D0C58">
      <w:pPr>
        <w:pStyle w:val="Heading2"/>
        <w:spacing w:before="120" w:after="120" w:line="240" w:lineRule="auto"/>
      </w:pPr>
      <w:bookmarkStart w:id="7" w:name="_Toc402180976"/>
      <w:r w:rsidRPr="0043707D">
        <w:t>Design</w:t>
      </w:r>
      <w:bookmarkEnd w:id="7"/>
    </w:p>
    <w:p w:rsidR="00361FE4" w:rsidRPr="00881B66" w:rsidRDefault="0037021E" w:rsidP="00881B66">
      <w:pPr>
        <w:pStyle w:val="PlainText"/>
        <w:spacing w:after="120" w:line="276" w:lineRule="auto"/>
        <w:rPr>
          <w:rFonts w:ascii="Times New Roman" w:eastAsia="Times New Roman" w:hAnsi="Times New Roman" w:cs="Times New Roman"/>
          <w:sz w:val="24"/>
          <w:szCs w:val="24"/>
        </w:rPr>
      </w:pPr>
      <w:r w:rsidRPr="00E71B8E">
        <w:rPr>
          <w:rStyle w:val="StyleTimesNewRoman"/>
          <w:rFonts w:eastAsia="Times New Roman"/>
          <w:szCs w:val="24"/>
        </w:rPr>
        <w:t>The goal of developing the SCLS platform is to provide local education agencies a tool which is free of charge, collects data</w:t>
      </w:r>
      <w:r w:rsidR="00EB3F65" w:rsidRPr="00E71B8E">
        <w:rPr>
          <w:rStyle w:val="StyleTimesNewRoman"/>
          <w:rFonts w:eastAsia="Times New Roman"/>
          <w:szCs w:val="24"/>
        </w:rPr>
        <w:t>,</w:t>
      </w:r>
      <w:r w:rsidRPr="00E71B8E">
        <w:rPr>
          <w:rStyle w:val="StyleTimesNewRoman"/>
          <w:rFonts w:eastAsia="Times New Roman"/>
          <w:szCs w:val="24"/>
        </w:rPr>
        <w:t xml:space="preserve"> and produces user-friendly school climate reports.  Local education agencies administering the surveys will be able </w:t>
      </w:r>
      <w:r w:rsidR="00E22CF2">
        <w:rPr>
          <w:rStyle w:val="StyleTimesNewRoman"/>
          <w:rFonts w:eastAsia="Times New Roman"/>
          <w:szCs w:val="24"/>
        </w:rPr>
        <w:t>to store the data locally i</w:t>
      </w:r>
      <w:r w:rsidRPr="00E71B8E">
        <w:rPr>
          <w:rStyle w:val="StyleTimesNewRoman"/>
          <w:rFonts w:eastAsia="Times New Roman"/>
          <w:szCs w:val="24"/>
        </w:rPr>
        <w:t xml:space="preserve">n their own data systems. Therefore, during </w:t>
      </w:r>
      <w:r w:rsidR="00701991" w:rsidRPr="00E71B8E">
        <w:rPr>
          <w:rStyle w:val="StyleTimesNewRoman"/>
          <w:rFonts w:eastAsia="Times New Roman"/>
          <w:szCs w:val="24"/>
        </w:rPr>
        <w:t xml:space="preserve">the </w:t>
      </w:r>
      <w:r w:rsidRPr="00E71B8E">
        <w:rPr>
          <w:rStyle w:val="StyleTimesNewRoman"/>
          <w:rFonts w:eastAsia="Times New Roman"/>
          <w:szCs w:val="24"/>
        </w:rPr>
        <w:t>SCLS Pilot Test, districts and schools, rather than NCES</w:t>
      </w:r>
      <w:r w:rsidR="00662E3A" w:rsidRPr="00E71B8E">
        <w:rPr>
          <w:rStyle w:val="FootnoteReference"/>
          <w:rFonts w:ascii="Times New Roman" w:eastAsia="Times New Roman" w:hAnsi="Times New Roman" w:cs="Times New Roman"/>
          <w:sz w:val="24"/>
          <w:szCs w:val="24"/>
        </w:rPr>
        <w:footnoteReference w:id="1"/>
      </w:r>
      <w:r w:rsidRPr="00E71B8E">
        <w:rPr>
          <w:rStyle w:val="StyleTimesNewRoman"/>
          <w:rFonts w:eastAsia="Times New Roman"/>
          <w:szCs w:val="24"/>
        </w:rPr>
        <w:t xml:space="preserve">, will administer the surveys and collect the data on their own servers. </w:t>
      </w:r>
      <w:r w:rsidR="00701991" w:rsidRPr="00E71B8E">
        <w:rPr>
          <w:rStyle w:val="StyleTimesNewRoman"/>
          <w:rFonts w:eastAsia="Times New Roman"/>
          <w:szCs w:val="24"/>
        </w:rPr>
        <w:t>A</w:t>
      </w:r>
      <w:r w:rsidR="0087474D" w:rsidRPr="00E71B8E">
        <w:rPr>
          <w:rStyle w:val="StyleTimesNewRoman"/>
          <w:rFonts w:eastAsia="Times New Roman"/>
          <w:szCs w:val="24"/>
        </w:rPr>
        <w:t xml:space="preserve"> </w:t>
      </w:r>
      <w:r w:rsidR="00361FE4" w:rsidRPr="00E71B8E">
        <w:rPr>
          <w:rStyle w:val="StyleTimesNewRoman"/>
          <w:rFonts w:eastAsia="Times New Roman"/>
          <w:szCs w:val="24"/>
        </w:rPr>
        <w:t>convenien</w:t>
      </w:r>
      <w:r w:rsidR="005A77EC">
        <w:rPr>
          <w:rStyle w:val="StyleTimesNewRoman"/>
          <w:rFonts w:eastAsia="Times New Roman"/>
          <w:szCs w:val="24"/>
        </w:rPr>
        <w:t>ce</w:t>
      </w:r>
      <w:r w:rsidR="00361FE4" w:rsidRPr="001822E8">
        <w:rPr>
          <w:rStyle w:val="StyleTimesNewRoman"/>
          <w:rFonts w:eastAsia="Times New Roman"/>
          <w:szCs w:val="24"/>
        </w:rPr>
        <w:t xml:space="preserve"> sample covering 50 public schools</w:t>
      </w:r>
      <w:r w:rsidR="002E3467" w:rsidRPr="001822E8">
        <w:rPr>
          <w:rStyle w:val="StyleTimesNewRoman"/>
          <w:rFonts w:eastAsia="Times New Roman"/>
          <w:szCs w:val="24"/>
        </w:rPr>
        <w:t>—</w:t>
      </w:r>
      <w:r w:rsidR="00361FE4" w:rsidRPr="001822E8">
        <w:rPr>
          <w:rStyle w:val="StyleTimesNewRoman"/>
          <w:rFonts w:eastAsia="Times New Roman"/>
          <w:szCs w:val="24"/>
        </w:rPr>
        <w:t>25 middle schools and 25 high schools</w:t>
      </w:r>
      <w:r w:rsidR="00701991">
        <w:rPr>
          <w:rStyle w:val="StyleTimesNewRoman"/>
          <w:rFonts w:eastAsia="Times New Roman"/>
          <w:szCs w:val="24"/>
        </w:rPr>
        <w:t xml:space="preserve"> will participate in the pilot test</w:t>
      </w:r>
      <w:r w:rsidR="00361FE4" w:rsidRPr="001822E8">
        <w:rPr>
          <w:rStyle w:val="StyleTimesNewRoman"/>
          <w:rFonts w:eastAsia="Times New Roman"/>
          <w:szCs w:val="24"/>
        </w:rPr>
        <w:t xml:space="preserve">. It will be conducted from February to May, 2015. At least one district will be recruited to include all schools in the district. In each school, all </w:t>
      </w:r>
      <w:r w:rsidR="00E21B1F">
        <w:rPr>
          <w:rStyle w:val="StyleTimesNewRoman"/>
          <w:rFonts w:eastAsia="Times New Roman"/>
          <w:szCs w:val="24"/>
        </w:rPr>
        <w:t xml:space="preserve">eligible </w:t>
      </w:r>
      <w:r w:rsidR="00361FE4" w:rsidRPr="001822E8">
        <w:rPr>
          <w:rStyle w:val="StyleTimesNewRoman"/>
          <w:rFonts w:eastAsia="Times New Roman"/>
          <w:szCs w:val="24"/>
        </w:rPr>
        <w:t>students, their parents, teachers</w:t>
      </w:r>
      <w:r w:rsidR="00E22CF2">
        <w:rPr>
          <w:rStyle w:val="StyleTimesNewRoman"/>
          <w:rFonts w:eastAsia="Times New Roman"/>
          <w:szCs w:val="24"/>
        </w:rPr>
        <w:t>,</w:t>
      </w:r>
      <w:r w:rsidR="00361FE4" w:rsidRPr="001822E8">
        <w:rPr>
          <w:rStyle w:val="StyleTimesNewRoman"/>
          <w:rFonts w:eastAsia="Times New Roman"/>
          <w:szCs w:val="24"/>
        </w:rPr>
        <w:t xml:space="preserve"> and staff will be asked to participate in the respective surveys. All survey questionnaires will be administrated online through the SCLS system.</w:t>
      </w:r>
      <w:r w:rsidR="001938DD">
        <w:rPr>
          <w:rStyle w:val="StyleTimesNewRoman"/>
          <w:rFonts w:eastAsia="Times New Roman"/>
          <w:szCs w:val="24"/>
        </w:rPr>
        <w:t xml:space="preserve"> </w:t>
      </w:r>
    </w:p>
    <w:p w:rsidR="00073609" w:rsidRPr="007C7156" w:rsidRDefault="008A6A2B" w:rsidP="003D0C58">
      <w:pPr>
        <w:pStyle w:val="Heading2"/>
        <w:spacing w:before="120" w:after="120" w:line="240" w:lineRule="auto"/>
      </w:pPr>
      <w:bookmarkStart w:id="8" w:name="_Toc402180977"/>
      <w:r w:rsidRPr="0043707D">
        <w:t>Sample</w:t>
      </w:r>
      <w:bookmarkEnd w:id="8"/>
    </w:p>
    <w:p w:rsidR="00EA1AE3" w:rsidRDefault="00EE55BA" w:rsidP="006F1D2D">
      <w:pPr>
        <w:pStyle w:val="PlainText"/>
        <w:spacing w:line="276" w:lineRule="auto"/>
        <w:rPr>
          <w:rStyle w:val="StyleTimesNewRoman"/>
          <w:rFonts w:eastAsia="Times New Roman"/>
          <w:szCs w:val="24"/>
        </w:rPr>
      </w:pPr>
      <w:r w:rsidRPr="001822E8">
        <w:rPr>
          <w:rStyle w:val="StyleTimesNewRoman"/>
          <w:rFonts w:eastAsia="Times New Roman"/>
          <w:szCs w:val="24"/>
        </w:rPr>
        <w:t xml:space="preserve">For the pilot test, </w:t>
      </w:r>
      <w:r w:rsidR="00E65148">
        <w:rPr>
          <w:rStyle w:val="StyleTimesNewRoman"/>
          <w:rFonts w:eastAsia="Times New Roman"/>
          <w:szCs w:val="24"/>
        </w:rPr>
        <w:t>NCES</w:t>
      </w:r>
      <w:r w:rsidR="00E65148" w:rsidRPr="001822E8">
        <w:rPr>
          <w:rStyle w:val="StyleTimesNewRoman"/>
          <w:rFonts w:eastAsia="Times New Roman"/>
          <w:szCs w:val="24"/>
        </w:rPr>
        <w:t xml:space="preserve"> </w:t>
      </w:r>
      <w:r w:rsidR="00073609" w:rsidRPr="001822E8">
        <w:rPr>
          <w:rStyle w:val="StyleTimesNewRoman"/>
          <w:rFonts w:eastAsia="Times New Roman"/>
          <w:szCs w:val="24"/>
        </w:rPr>
        <w:t>plan</w:t>
      </w:r>
      <w:r w:rsidR="00377505">
        <w:rPr>
          <w:rStyle w:val="StyleTimesNewRoman"/>
          <w:rFonts w:eastAsia="Times New Roman"/>
          <w:szCs w:val="24"/>
        </w:rPr>
        <w:t>s</w:t>
      </w:r>
      <w:r w:rsidR="00073609" w:rsidRPr="001822E8">
        <w:rPr>
          <w:rStyle w:val="StyleTimesNewRoman"/>
          <w:rFonts w:eastAsia="Times New Roman"/>
          <w:szCs w:val="24"/>
        </w:rPr>
        <w:t xml:space="preserve"> to include all middle and high schools </w:t>
      </w:r>
      <w:r w:rsidR="00E21B1F">
        <w:rPr>
          <w:rStyle w:val="StyleTimesNewRoman"/>
          <w:rFonts w:eastAsia="Times New Roman"/>
          <w:szCs w:val="24"/>
        </w:rPr>
        <w:t xml:space="preserve">that have grades 5-12 students </w:t>
      </w:r>
      <w:r w:rsidR="00073609" w:rsidRPr="001822E8">
        <w:rPr>
          <w:rStyle w:val="StyleTimesNewRoman"/>
          <w:rFonts w:eastAsia="Times New Roman"/>
          <w:szCs w:val="24"/>
        </w:rPr>
        <w:t xml:space="preserve">in one or more school districts for a total of 50 schools. </w:t>
      </w:r>
      <w:r w:rsidR="00A80066">
        <w:rPr>
          <w:rStyle w:val="StyleTimesNewRoman"/>
          <w:rFonts w:eastAsia="Times New Roman"/>
          <w:szCs w:val="24"/>
        </w:rPr>
        <w:t>S</w:t>
      </w:r>
      <w:r w:rsidR="00073609" w:rsidRPr="001822E8">
        <w:rPr>
          <w:rStyle w:val="StyleTimesNewRoman"/>
          <w:rFonts w:eastAsia="Times New Roman"/>
          <w:szCs w:val="24"/>
        </w:rPr>
        <w:t xml:space="preserve">electing all of the schools in a district will </w:t>
      </w:r>
      <w:r w:rsidR="00F47E77">
        <w:rPr>
          <w:rStyle w:val="StyleTimesNewRoman"/>
          <w:rFonts w:eastAsia="Times New Roman"/>
          <w:szCs w:val="24"/>
        </w:rPr>
        <w:t>allow us</w:t>
      </w:r>
      <w:r w:rsidR="00073609" w:rsidRPr="001822E8">
        <w:rPr>
          <w:rStyle w:val="StyleTimesNewRoman"/>
          <w:rFonts w:eastAsia="Times New Roman"/>
          <w:szCs w:val="24"/>
        </w:rPr>
        <w:t xml:space="preserve"> to test the production of climate scores for the districts. This approach will also provide an opportunity to test operational procedures at the district level. </w:t>
      </w:r>
      <w:r w:rsidR="00E65148">
        <w:rPr>
          <w:rStyle w:val="StyleTimesNewRoman"/>
          <w:rFonts w:eastAsia="Times New Roman"/>
          <w:szCs w:val="24"/>
        </w:rPr>
        <w:t xml:space="preserve">The </w:t>
      </w:r>
      <w:r w:rsidR="006F1D2D" w:rsidRPr="001822E8">
        <w:rPr>
          <w:rStyle w:val="StyleTimesNewRoman"/>
          <w:rFonts w:eastAsia="Times New Roman"/>
          <w:szCs w:val="24"/>
        </w:rPr>
        <w:t>outreach to districts or schools</w:t>
      </w:r>
      <w:r w:rsidR="00073609" w:rsidRPr="001822E8">
        <w:rPr>
          <w:rStyle w:val="StyleTimesNewRoman"/>
          <w:rFonts w:eastAsia="Times New Roman"/>
          <w:szCs w:val="24"/>
        </w:rPr>
        <w:t xml:space="preserve"> will be purposive, with a goal of representing the range of characteristics that may affect schools’ ability to self-administer the surveys. For example, </w:t>
      </w:r>
      <w:r w:rsidR="004505F1">
        <w:rPr>
          <w:rStyle w:val="StyleTimesNewRoman"/>
          <w:rFonts w:eastAsia="Times New Roman"/>
          <w:szCs w:val="24"/>
        </w:rPr>
        <w:t xml:space="preserve">American Institutes for Research (AIR), which </w:t>
      </w:r>
      <w:r w:rsidR="00F47E77">
        <w:rPr>
          <w:rStyle w:val="StyleTimesNewRoman"/>
          <w:rFonts w:eastAsia="Times New Roman"/>
          <w:szCs w:val="24"/>
        </w:rPr>
        <w:t>will carry out</w:t>
      </w:r>
      <w:r w:rsidR="004505F1">
        <w:rPr>
          <w:rStyle w:val="StyleTimesNewRoman"/>
          <w:rFonts w:eastAsia="Times New Roman"/>
          <w:szCs w:val="24"/>
        </w:rPr>
        <w:t xml:space="preserve"> the pilot test on behalf of NCES,</w:t>
      </w:r>
      <w:r w:rsidR="00073609" w:rsidRPr="001822E8">
        <w:rPr>
          <w:rStyle w:val="StyleTimesNewRoman"/>
          <w:rFonts w:eastAsia="Times New Roman"/>
          <w:szCs w:val="24"/>
        </w:rPr>
        <w:t xml:space="preserve"> will identify districts that </w:t>
      </w:r>
      <w:r w:rsidR="0087474D" w:rsidRPr="001822E8">
        <w:rPr>
          <w:rStyle w:val="StyleTimesNewRoman"/>
          <w:rFonts w:eastAsia="Times New Roman"/>
          <w:szCs w:val="24"/>
        </w:rPr>
        <w:t>span rural, urban, and suburban</w:t>
      </w:r>
      <w:r w:rsidR="00073609" w:rsidRPr="001822E8">
        <w:rPr>
          <w:rStyle w:val="StyleTimesNewRoman"/>
          <w:rFonts w:eastAsia="Times New Roman"/>
          <w:szCs w:val="24"/>
        </w:rPr>
        <w:t xml:space="preserve"> schools with differing technology infrastructure and experience, student size, and percentage of FRPL-eligible students. After the districts and schools are recruited, </w:t>
      </w:r>
      <w:r w:rsidR="004505F1">
        <w:rPr>
          <w:rStyle w:val="StyleTimesNewRoman"/>
          <w:rFonts w:eastAsia="Times New Roman"/>
          <w:szCs w:val="24"/>
        </w:rPr>
        <w:t>AIR</w:t>
      </w:r>
      <w:r w:rsidR="004505F1" w:rsidRPr="001822E8">
        <w:rPr>
          <w:rStyle w:val="StyleTimesNewRoman"/>
          <w:rFonts w:eastAsia="Times New Roman"/>
          <w:szCs w:val="24"/>
        </w:rPr>
        <w:t xml:space="preserve"> </w:t>
      </w:r>
      <w:r w:rsidR="00073609" w:rsidRPr="001822E8">
        <w:rPr>
          <w:rStyle w:val="StyleTimesNewRoman"/>
          <w:rFonts w:eastAsia="Times New Roman"/>
          <w:szCs w:val="24"/>
        </w:rPr>
        <w:t xml:space="preserve">will provide information packages and training to school coordinators through a variety of mediums, including print materials and </w:t>
      </w:r>
      <w:r w:rsidR="00F47E77">
        <w:rPr>
          <w:rStyle w:val="StyleTimesNewRoman"/>
          <w:rFonts w:eastAsia="Times New Roman"/>
          <w:szCs w:val="24"/>
        </w:rPr>
        <w:t>tele</w:t>
      </w:r>
      <w:r w:rsidR="00073609" w:rsidRPr="001822E8">
        <w:rPr>
          <w:rStyle w:val="StyleTimesNewRoman"/>
          <w:rFonts w:eastAsia="Times New Roman"/>
          <w:szCs w:val="24"/>
        </w:rPr>
        <w:t>phone conference calls.</w:t>
      </w:r>
    </w:p>
    <w:p w:rsidR="00EA1AE3" w:rsidRDefault="00EA1AE3" w:rsidP="003D0C58">
      <w:pPr>
        <w:pStyle w:val="Heading2"/>
        <w:spacing w:before="120" w:after="120" w:line="240" w:lineRule="auto"/>
      </w:pPr>
      <w:r>
        <w:t xml:space="preserve">Student </w:t>
      </w:r>
      <w:r w:rsidR="00532FFD">
        <w:t>Survey Block</w:t>
      </w:r>
      <w:r>
        <w:t xml:space="preserve"> Design</w:t>
      </w:r>
    </w:p>
    <w:p w:rsidR="008E0EC5" w:rsidRDefault="00B1518C" w:rsidP="004626F9">
      <w:pPr>
        <w:pStyle w:val="PlainText"/>
        <w:spacing w:line="276" w:lineRule="auto"/>
        <w:rPr>
          <w:rStyle w:val="StyleTimesNewRoman"/>
          <w:rFonts w:eastAsia="Times New Roman"/>
          <w:szCs w:val="24"/>
        </w:rPr>
      </w:pPr>
      <w:r w:rsidRPr="001822E8">
        <w:rPr>
          <w:rStyle w:val="StyleTimesNewRoman"/>
          <w:rFonts w:eastAsia="Times New Roman"/>
          <w:szCs w:val="24"/>
        </w:rPr>
        <w:t xml:space="preserve">For students, it is important for the survey to be completed in a typical class period, while also leaving time for the other aspects of survey administration (e.g., settling into the computer lab, providing log-in instructions). </w:t>
      </w:r>
      <w:r w:rsidR="00245F71" w:rsidRPr="001822E8">
        <w:rPr>
          <w:rStyle w:val="StyleTimesNewRoman"/>
          <w:rFonts w:eastAsia="Times New Roman"/>
          <w:szCs w:val="24"/>
        </w:rPr>
        <w:t>Due to the large number of student items</w:t>
      </w:r>
      <w:r w:rsidRPr="001822E8">
        <w:rPr>
          <w:rStyle w:val="StyleTimesNewRoman"/>
          <w:rFonts w:eastAsia="Times New Roman"/>
          <w:szCs w:val="24"/>
        </w:rPr>
        <w:t xml:space="preserve"> in the pilot test</w:t>
      </w:r>
      <w:r w:rsidR="00245F71" w:rsidRPr="001822E8">
        <w:rPr>
          <w:rStyle w:val="StyleTimesNewRoman"/>
          <w:rFonts w:eastAsia="Times New Roman"/>
          <w:szCs w:val="24"/>
        </w:rPr>
        <w:t xml:space="preserve">, a balanced incomplete block (BIB) design will be used for students. </w:t>
      </w:r>
      <w:r w:rsidR="00EA1AE3" w:rsidRPr="001822E8">
        <w:rPr>
          <w:rStyle w:val="StyleTimesNewRoman"/>
          <w:rFonts w:eastAsia="Times New Roman"/>
          <w:szCs w:val="24"/>
        </w:rPr>
        <w:t xml:space="preserve">By utilizing this method, SCLS can sample enough students to obtain precise results for each </w:t>
      </w:r>
      <w:r w:rsidR="00245F71" w:rsidRPr="001822E8">
        <w:rPr>
          <w:rStyle w:val="StyleTimesNewRoman"/>
          <w:rFonts w:eastAsia="Times New Roman"/>
          <w:szCs w:val="24"/>
        </w:rPr>
        <w:t>survey item</w:t>
      </w:r>
      <w:r w:rsidR="00EA1AE3" w:rsidRPr="001822E8">
        <w:rPr>
          <w:rStyle w:val="StyleTimesNewRoman"/>
          <w:rFonts w:eastAsia="Times New Roman"/>
          <w:szCs w:val="24"/>
        </w:rPr>
        <w:t xml:space="preserve"> while generally consuming </w:t>
      </w:r>
      <w:r w:rsidR="00245F71" w:rsidRPr="001822E8">
        <w:rPr>
          <w:rStyle w:val="StyleTimesNewRoman"/>
          <w:rFonts w:eastAsia="Times New Roman"/>
          <w:szCs w:val="24"/>
        </w:rPr>
        <w:t>no more than</w:t>
      </w:r>
      <w:r w:rsidR="00EA1AE3" w:rsidRPr="001822E8">
        <w:rPr>
          <w:rStyle w:val="StyleTimesNewRoman"/>
          <w:rFonts w:eastAsia="Times New Roman"/>
          <w:szCs w:val="24"/>
        </w:rPr>
        <w:t xml:space="preserve"> an hour of each student's time. </w:t>
      </w:r>
      <w:r w:rsidR="00245F71" w:rsidRPr="001822E8">
        <w:rPr>
          <w:rStyle w:val="StyleTimesNewRoman"/>
          <w:rFonts w:eastAsia="Times New Roman"/>
          <w:szCs w:val="24"/>
        </w:rPr>
        <w:t>Based on the three domain areas of the SCLS</w:t>
      </w:r>
      <w:r w:rsidR="0087474D" w:rsidRPr="001822E8">
        <w:rPr>
          <w:rStyle w:val="StyleTimesNewRoman"/>
          <w:rFonts w:eastAsia="Times New Roman"/>
          <w:szCs w:val="24"/>
        </w:rPr>
        <w:t>—</w:t>
      </w:r>
      <w:r w:rsidR="00245F71" w:rsidRPr="001822E8">
        <w:rPr>
          <w:rStyle w:val="StyleTimesNewRoman"/>
          <w:rFonts w:eastAsia="Times New Roman"/>
          <w:szCs w:val="24"/>
        </w:rPr>
        <w:t>Engagement, Safety</w:t>
      </w:r>
      <w:r w:rsidR="0087474D" w:rsidRPr="001822E8">
        <w:rPr>
          <w:rStyle w:val="StyleTimesNewRoman"/>
          <w:rFonts w:eastAsia="Times New Roman"/>
          <w:szCs w:val="24"/>
        </w:rPr>
        <w:t>,</w:t>
      </w:r>
      <w:r w:rsidR="00245F71" w:rsidRPr="001822E8">
        <w:rPr>
          <w:rStyle w:val="StyleTimesNewRoman"/>
          <w:rFonts w:eastAsia="Times New Roman"/>
          <w:szCs w:val="24"/>
        </w:rPr>
        <w:t xml:space="preserve"> and Environment</w:t>
      </w:r>
      <w:r w:rsidR="0087474D" w:rsidRPr="001822E8">
        <w:rPr>
          <w:rStyle w:val="StyleTimesNewRoman"/>
          <w:rFonts w:eastAsia="Times New Roman"/>
          <w:szCs w:val="24"/>
        </w:rPr>
        <w:t>—</w:t>
      </w:r>
      <w:r w:rsidR="00245F71" w:rsidRPr="001822E8">
        <w:rPr>
          <w:rStyle w:val="StyleTimesNewRoman"/>
          <w:rFonts w:eastAsia="Times New Roman"/>
          <w:szCs w:val="24"/>
        </w:rPr>
        <w:t>three blocks wi</w:t>
      </w:r>
      <w:r w:rsidRPr="001822E8">
        <w:rPr>
          <w:rStyle w:val="StyleTimesNewRoman"/>
          <w:rFonts w:eastAsia="Times New Roman"/>
          <w:szCs w:val="24"/>
        </w:rPr>
        <w:t xml:space="preserve">ll be created and each student will only answer two of the three blocks. </w:t>
      </w:r>
      <w:r w:rsidR="00EA1AE3" w:rsidRPr="001822E8">
        <w:rPr>
          <w:rStyle w:val="StyleTimesNewRoman"/>
          <w:rFonts w:eastAsia="Times New Roman"/>
          <w:szCs w:val="24"/>
        </w:rPr>
        <w:t xml:space="preserve">In this design, each </w:t>
      </w:r>
      <w:r w:rsidR="00EA1AE3" w:rsidRPr="001822E8">
        <w:rPr>
          <w:rStyle w:val="StyleTimesNewRoman"/>
          <w:rFonts w:eastAsia="Times New Roman"/>
          <w:szCs w:val="24"/>
        </w:rPr>
        <w:lastRenderedPageBreak/>
        <w:t xml:space="preserve">survey block appears twice in each of the two possible positions, and each block is paired once with every other block. </w:t>
      </w:r>
      <w:r w:rsidR="00C6584C">
        <w:rPr>
          <w:rStyle w:val="StyleTimesNewRoman"/>
          <w:rFonts w:eastAsia="Times New Roman"/>
          <w:szCs w:val="24"/>
        </w:rPr>
        <w:t>Therefore, for the pilot test,</w:t>
      </w:r>
      <w:r w:rsidR="00C6584C" w:rsidRPr="001822E8">
        <w:rPr>
          <w:rStyle w:val="StyleTimesNewRoman"/>
          <w:rFonts w:eastAsia="Times New Roman"/>
          <w:szCs w:val="24"/>
        </w:rPr>
        <w:t xml:space="preserve"> </w:t>
      </w:r>
      <w:r w:rsidR="00C6584C">
        <w:rPr>
          <w:rStyle w:val="StyleTimesNewRoman"/>
          <w:rFonts w:eastAsia="Times New Roman"/>
          <w:szCs w:val="24"/>
        </w:rPr>
        <w:t>t</w:t>
      </w:r>
      <w:r w:rsidR="0053173F" w:rsidRPr="001822E8">
        <w:rPr>
          <w:rStyle w:val="StyleTimesNewRoman"/>
          <w:rFonts w:eastAsia="Times New Roman"/>
          <w:szCs w:val="24"/>
        </w:rPr>
        <w:t xml:space="preserve">here will be </w:t>
      </w:r>
      <w:r w:rsidR="002A5B20" w:rsidRPr="001822E8">
        <w:rPr>
          <w:rStyle w:val="StyleTimesNewRoman"/>
          <w:rFonts w:eastAsia="Times New Roman"/>
          <w:szCs w:val="24"/>
        </w:rPr>
        <w:t>six</w:t>
      </w:r>
      <w:r w:rsidR="00245F71" w:rsidRPr="001822E8">
        <w:rPr>
          <w:rStyle w:val="StyleTimesNewRoman"/>
          <w:rFonts w:eastAsia="Times New Roman"/>
          <w:szCs w:val="24"/>
        </w:rPr>
        <w:t xml:space="preserve"> versions of the student </w:t>
      </w:r>
      <w:r w:rsidR="0053173F" w:rsidRPr="001822E8">
        <w:rPr>
          <w:rStyle w:val="StyleTimesNewRoman"/>
          <w:rFonts w:eastAsia="Times New Roman"/>
          <w:szCs w:val="24"/>
        </w:rPr>
        <w:t>survey</w:t>
      </w:r>
      <w:r w:rsidR="00245F71" w:rsidRPr="001822E8">
        <w:rPr>
          <w:rStyle w:val="StyleTimesNewRoman"/>
          <w:rFonts w:eastAsia="Times New Roman"/>
          <w:szCs w:val="24"/>
        </w:rPr>
        <w:t xml:space="preserve">s and </w:t>
      </w:r>
      <w:r w:rsidR="0053173F" w:rsidRPr="001822E8">
        <w:rPr>
          <w:rStyle w:val="StyleTimesNewRoman"/>
          <w:rFonts w:eastAsia="Times New Roman"/>
          <w:szCs w:val="24"/>
        </w:rPr>
        <w:t xml:space="preserve">they </w:t>
      </w:r>
      <w:r w:rsidR="00245F71" w:rsidRPr="001822E8">
        <w:rPr>
          <w:rStyle w:val="StyleTimesNewRoman"/>
          <w:rFonts w:eastAsia="Times New Roman"/>
          <w:szCs w:val="24"/>
        </w:rPr>
        <w:t>will be assigned randomly to student usernames</w:t>
      </w:r>
      <w:r w:rsidR="008E0EC5" w:rsidRPr="001822E8">
        <w:rPr>
          <w:rStyle w:val="StyleTimesNewRoman"/>
          <w:rFonts w:eastAsia="Times New Roman"/>
          <w:szCs w:val="24"/>
        </w:rPr>
        <w:t xml:space="preserve"> (table 1)</w:t>
      </w:r>
      <w:r w:rsidR="00245F71" w:rsidRPr="001822E8">
        <w:rPr>
          <w:rStyle w:val="StyleTimesNewRoman"/>
          <w:rFonts w:eastAsia="Times New Roman"/>
          <w:szCs w:val="24"/>
        </w:rPr>
        <w:t xml:space="preserve">. </w:t>
      </w:r>
      <w:r w:rsidR="00CD3F96">
        <w:rPr>
          <w:rStyle w:val="StyleTimesNewRoman"/>
          <w:rFonts w:eastAsia="Times New Roman"/>
          <w:szCs w:val="24"/>
        </w:rPr>
        <w:t>Although we do</w:t>
      </w:r>
      <w:r w:rsidR="003C1890">
        <w:rPr>
          <w:rStyle w:val="StyleTimesNewRoman"/>
          <w:rFonts w:eastAsia="Times New Roman"/>
          <w:szCs w:val="24"/>
        </w:rPr>
        <w:t xml:space="preserve"> not</w:t>
      </w:r>
      <w:r w:rsidR="00CD3F96">
        <w:rPr>
          <w:rStyle w:val="StyleTimesNewRoman"/>
          <w:rFonts w:eastAsia="Times New Roman"/>
          <w:szCs w:val="24"/>
        </w:rPr>
        <w:t xml:space="preserve"> have concerns about the order effect of the domain areas in general, t</w:t>
      </w:r>
      <w:r w:rsidR="00C6584C">
        <w:rPr>
          <w:rStyle w:val="StyleTimesNewRoman"/>
          <w:rFonts w:eastAsia="Times New Roman"/>
          <w:szCs w:val="24"/>
        </w:rPr>
        <w:t>his method will also allow us to examine the order e</w:t>
      </w:r>
      <w:r w:rsidR="00BA6D65">
        <w:rPr>
          <w:rStyle w:val="StyleTimesNewRoman"/>
          <w:rFonts w:eastAsia="Times New Roman"/>
          <w:szCs w:val="24"/>
        </w:rPr>
        <w:t xml:space="preserve">ffect. If </w:t>
      </w:r>
      <w:r w:rsidR="00C6584C">
        <w:rPr>
          <w:rStyle w:val="StyleTimesNewRoman"/>
          <w:rFonts w:eastAsia="Times New Roman"/>
          <w:szCs w:val="24"/>
        </w:rPr>
        <w:t xml:space="preserve">significant order effect is found in the pilot test, NCES </w:t>
      </w:r>
      <w:r w:rsidR="00CD3F96">
        <w:rPr>
          <w:rStyle w:val="StyleTimesNewRoman"/>
          <w:rFonts w:eastAsia="Times New Roman"/>
          <w:szCs w:val="24"/>
        </w:rPr>
        <w:t>will</w:t>
      </w:r>
      <w:r w:rsidR="00C6584C">
        <w:rPr>
          <w:rStyle w:val="StyleTimesNewRoman"/>
          <w:rFonts w:eastAsia="Times New Roman"/>
          <w:szCs w:val="24"/>
        </w:rPr>
        <w:t xml:space="preserve"> consider adding the feature of randomizing domain areas </w:t>
      </w:r>
      <w:r w:rsidR="00BA6D65">
        <w:rPr>
          <w:rStyle w:val="StyleTimesNewRoman"/>
          <w:rFonts w:eastAsia="Times New Roman"/>
          <w:szCs w:val="24"/>
        </w:rPr>
        <w:t xml:space="preserve">in survey administration </w:t>
      </w:r>
      <w:r w:rsidR="00C6584C">
        <w:rPr>
          <w:rStyle w:val="StyleTimesNewRoman"/>
          <w:rFonts w:eastAsia="Times New Roman"/>
          <w:szCs w:val="24"/>
        </w:rPr>
        <w:t xml:space="preserve">to the SCLS platform. Consequently, </w:t>
      </w:r>
      <w:r w:rsidR="00BA6D65">
        <w:rPr>
          <w:rStyle w:val="StyleTimesNewRoman"/>
          <w:rFonts w:eastAsia="Times New Roman"/>
          <w:szCs w:val="24"/>
        </w:rPr>
        <w:t>NCES</w:t>
      </w:r>
      <w:r w:rsidR="00C6584C">
        <w:rPr>
          <w:rStyle w:val="StyleTimesNewRoman"/>
          <w:rFonts w:eastAsia="Times New Roman"/>
          <w:szCs w:val="24"/>
        </w:rPr>
        <w:t xml:space="preserve"> will also consider randomizing dom</w:t>
      </w:r>
      <w:r w:rsidR="00076E53">
        <w:rPr>
          <w:rStyle w:val="StyleTimesNewRoman"/>
          <w:rFonts w:eastAsia="Times New Roman"/>
          <w:szCs w:val="24"/>
        </w:rPr>
        <w:t>ain areas in the national bench</w:t>
      </w:r>
      <w:r w:rsidR="00C6584C">
        <w:rPr>
          <w:rStyle w:val="StyleTimesNewRoman"/>
          <w:rFonts w:eastAsia="Times New Roman"/>
          <w:szCs w:val="24"/>
        </w:rPr>
        <w:t>mark study.</w:t>
      </w:r>
    </w:p>
    <w:p w:rsidR="004626F9" w:rsidRPr="003D0C58" w:rsidRDefault="004626F9" w:rsidP="003D0C58">
      <w:pPr>
        <w:pStyle w:val="PlainText"/>
        <w:rPr>
          <w:rFonts w:ascii="Times New Roman" w:eastAsia="Times New Roman" w:hAnsi="Times New Roman" w:cs="Times New Roman"/>
          <w:sz w:val="10"/>
          <w:szCs w:val="10"/>
        </w:rPr>
      </w:pPr>
    </w:p>
    <w:p w:rsidR="0053173F" w:rsidRPr="008E0EC5" w:rsidRDefault="0053173F" w:rsidP="004626F9">
      <w:pPr>
        <w:pStyle w:val="NormalWeb"/>
        <w:spacing w:after="0"/>
        <w:rPr>
          <w:rStyle w:val="StyleTimesNewRoman"/>
          <w:sz w:val="22"/>
          <w:szCs w:val="22"/>
        </w:rPr>
      </w:pPr>
      <w:r w:rsidRPr="008E0EC5">
        <w:rPr>
          <w:rFonts w:ascii="Palatino Linotype" w:eastAsia="HGSMinchoE" w:hAnsi="Palatino Linotype"/>
          <w:b/>
          <w:bCs/>
          <w:sz w:val="22"/>
          <w:szCs w:val="22"/>
        </w:rPr>
        <w:t>Table 1. Six versions of student surveys based on BIB design</w:t>
      </w:r>
    </w:p>
    <w:tbl>
      <w:tblPr>
        <w:tblStyle w:val="TableGrid"/>
        <w:tblW w:w="4207" w:type="pct"/>
        <w:jc w:val="center"/>
        <w:tblInd w:w="364" w:type="dxa"/>
        <w:tblLook w:val="04A0" w:firstRow="1" w:lastRow="0" w:firstColumn="1" w:lastColumn="0" w:noHBand="0" w:noVBand="1"/>
      </w:tblPr>
      <w:tblGrid>
        <w:gridCol w:w="2689"/>
        <w:gridCol w:w="3052"/>
        <w:gridCol w:w="3043"/>
      </w:tblGrid>
      <w:tr w:rsidR="008E0EC5" w:rsidRPr="00EA1AE3" w:rsidTr="00655748">
        <w:trPr>
          <w:trHeight w:val="20"/>
          <w:jc w:val="center"/>
        </w:trPr>
        <w:tc>
          <w:tcPr>
            <w:tcW w:w="1531" w:type="pct"/>
            <w:shd w:val="clear" w:color="auto" w:fill="B8CCE4" w:themeFill="accent1" w:themeFillTint="66"/>
            <w:vAlign w:val="center"/>
            <w:hideMark/>
          </w:tcPr>
          <w:p w:rsidR="00EA1AE3" w:rsidRPr="00EA1AE3" w:rsidRDefault="0053173F" w:rsidP="004626F9">
            <w:pPr>
              <w:keepNext/>
              <w:rPr>
                <w:rFonts w:ascii="Times New Roman" w:hAnsi="Times New Roman"/>
                <w:b/>
                <w:bCs/>
                <w:color w:val="000000"/>
              </w:rPr>
            </w:pPr>
            <w:r>
              <w:rPr>
                <w:rFonts w:ascii="Times New Roman" w:hAnsi="Times New Roman"/>
                <w:b/>
                <w:bCs/>
                <w:color w:val="000000"/>
              </w:rPr>
              <w:t>Student survey version</w:t>
            </w:r>
          </w:p>
        </w:tc>
        <w:tc>
          <w:tcPr>
            <w:tcW w:w="1737" w:type="pct"/>
            <w:shd w:val="clear" w:color="auto" w:fill="B8CCE4" w:themeFill="accent1" w:themeFillTint="66"/>
            <w:vAlign w:val="center"/>
            <w:hideMark/>
          </w:tcPr>
          <w:p w:rsidR="00EA1AE3" w:rsidRPr="00EA1AE3" w:rsidRDefault="008E0EC5" w:rsidP="004626F9">
            <w:pPr>
              <w:keepNext/>
              <w:rPr>
                <w:rFonts w:ascii="Times New Roman" w:hAnsi="Times New Roman"/>
                <w:b/>
                <w:bCs/>
                <w:color w:val="000000"/>
              </w:rPr>
            </w:pPr>
            <w:r>
              <w:rPr>
                <w:rFonts w:ascii="Times New Roman" w:hAnsi="Times New Roman"/>
                <w:b/>
                <w:bCs/>
                <w:color w:val="000000"/>
              </w:rPr>
              <w:t xml:space="preserve">Position 1 </w:t>
            </w:r>
            <w:r w:rsidR="00EA1AE3" w:rsidRPr="00EA1AE3">
              <w:rPr>
                <w:rFonts w:ascii="Times New Roman" w:hAnsi="Times New Roman"/>
                <w:b/>
                <w:bCs/>
                <w:color w:val="000000"/>
              </w:rPr>
              <w:t>survey block</w:t>
            </w:r>
          </w:p>
        </w:tc>
        <w:tc>
          <w:tcPr>
            <w:tcW w:w="1733" w:type="pct"/>
            <w:shd w:val="clear" w:color="auto" w:fill="B8CCE4" w:themeFill="accent1" w:themeFillTint="66"/>
            <w:vAlign w:val="center"/>
            <w:hideMark/>
          </w:tcPr>
          <w:p w:rsidR="00EA1AE3" w:rsidRPr="00EA1AE3" w:rsidRDefault="008E0EC5" w:rsidP="004626F9">
            <w:pPr>
              <w:keepNext/>
              <w:rPr>
                <w:rFonts w:ascii="Times New Roman" w:hAnsi="Times New Roman"/>
                <w:b/>
                <w:bCs/>
                <w:color w:val="000000"/>
              </w:rPr>
            </w:pPr>
            <w:r>
              <w:rPr>
                <w:rFonts w:ascii="Times New Roman" w:hAnsi="Times New Roman"/>
                <w:b/>
                <w:bCs/>
                <w:color w:val="000000"/>
              </w:rPr>
              <w:t xml:space="preserve">Position 2 </w:t>
            </w:r>
            <w:r w:rsidR="00EA1AE3" w:rsidRPr="00EA1AE3">
              <w:rPr>
                <w:rFonts w:ascii="Times New Roman" w:hAnsi="Times New Roman"/>
                <w:b/>
                <w:bCs/>
                <w:color w:val="000000"/>
              </w:rPr>
              <w:t>survey block</w:t>
            </w:r>
          </w:p>
        </w:tc>
      </w:tr>
      <w:tr w:rsidR="008E0EC5" w:rsidRPr="00EA1AE3" w:rsidTr="00655748">
        <w:trPr>
          <w:trHeight w:val="20"/>
          <w:jc w:val="center"/>
        </w:trPr>
        <w:tc>
          <w:tcPr>
            <w:tcW w:w="1531" w:type="pct"/>
            <w:vAlign w:val="center"/>
            <w:hideMark/>
          </w:tcPr>
          <w:p w:rsidR="00EA1AE3" w:rsidRPr="00EA1AE3" w:rsidRDefault="00EA1AE3" w:rsidP="005A7872">
            <w:pPr>
              <w:ind w:left="343"/>
              <w:rPr>
                <w:rFonts w:ascii="Times New Roman" w:hAnsi="Times New Roman" w:cs="Times New Roman"/>
                <w:color w:val="000000"/>
                <w:sz w:val="24"/>
                <w:szCs w:val="24"/>
              </w:rPr>
            </w:pPr>
            <w:r w:rsidRPr="00EA1AE3">
              <w:rPr>
                <w:rFonts w:ascii="Times New Roman" w:hAnsi="Times New Roman" w:cs="Times New Roman"/>
                <w:color w:val="000000"/>
              </w:rPr>
              <w:t>1</w:t>
            </w:r>
          </w:p>
        </w:tc>
        <w:tc>
          <w:tcPr>
            <w:tcW w:w="1737"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Engagement</w:t>
            </w:r>
          </w:p>
        </w:tc>
        <w:tc>
          <w:tcPr>
            <w:tcW w:w="1733"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Safety</w:t>
            </w:r>
          </w:p>
        </w:tc>
      </w:tr>
      <w:tr w:rsidR="008E0EC5" w:rsidRPr="00EA1AE3" w:rsidTr="00655748">
        <w:trPr>
          <w:trHeight w:val="20"/>
          <w:jc w:val="center"/>
        </w:trPr>
        <w:tc>
          <w:tcPr>
            <w:tcW w:w="1531" w:type="pct"/>
            <w:vAlign w:val="center"/>
            <w:hideMark/>
          </w:tcPr>
          <w:p w:rsidR="00EA1AE3" w:rsidRPr="00EA1AE3" w:rsidRDefault="00EA1AE3" w:rsidP="005A7872">
            <w:pPr>
              <w:ind w:left="343"/>
              <w:rPr>
                <w:rFonts w:ascii="Times New Roman" w:hAnsi="Times New Roman" w:cs="Times New Roman"/>
                <w:color w:val="000000"/>
                <w:sz w:val="24"/>
                <w:szCs w:val="24"/>
              </w:rPr>
            </w:pPr>
            <w:r w:rsidRPr="00EA1AE3">
              <w:rPr>
                <w:rFonts w:ascii="Times New Roman" w:hAnsi="Times New Roman" w:cs="Times New Roman"/>
                <w:color w:val="000000"/>
              </w:rPr>
              <w:t>2</w:t>
            </w:r>
          </w:p>
        </w:tc>
        <w:tc>
          <w:tcPr>
            <w:tcW w:w="1737"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Safety</w:t>
            </w:r>
          </w:p>
        </w:tc>
        <w:tc>
          <w:tcPr>
            <w:tcW w:w="1733"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Environment</w:t>
            </w:r>
          </w:p>
        </w:tc>
      </w:tr>
      <w:tr w:rsidR="008E0EC5" w:rsidRPr="00EA1AE3" w:rsidTr="00655748">
        <w:trPr>
          <w:trHeight w:val="20"/>
          <w:jc w:val="center"/>
        </w:trPr>
        <w:tc>
          <w:tcPr>
            <w:tcW w:w="1531" w:type="pct"/>
            <w:vAlign w:val="center"/>
            <w:hideMark/>
          </w:tcPr>
          <w:p w:rsidR="00EA1AE3" w:rsidRPr="00EA1AE3" w:rsidRDefault="00EA1AE3" w:rsidP="005A7872">
            <w:pPr>
              <w:ind w:left="343"/>
              <w:rPr>
                <w:rFonts w:ascii="Times New Roman" w:hAnsi="Times New Roman" w:cs="Times New Roman"/>
                <w:color w:val="000000"/>
                <w:sz w:val="24"/>
                <w:szCs w:val="24"/>
              </w:rPr>
            </w:pPr>
            <w:r w:rsidRPr="00EA1AE3">
              <w:rPr>
                <w:rFonts w:ascii="Times New Roman" w:hAnsi="Times New Roman" w:cs="Times New Roman"/>
                <w:color w:val="000000"/>
              </w:rPr>
              <w:t>3</w:t>
            </w:r>
          </w:p>
        </w:tc>
        <w:tc>
          <w:tcPr>
            <w:tcW w:w="1737"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Environment</w:t>
            </w:r>
          </w:p>
        </w:tc>
        <w:tc>
          <w:tcPr>
            <w:tcW w:w="1733"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Engagement</w:t>
            </w:r>
          </w:p>
        </w:tc>
      </w:tr>
      <w:tr w:rsidR="008E0EC5" w:rsidRPr="00EA1AE3" w:rsidTr="00655748">
        <w:trPr>
          <w:trHeight w:val="20"/>
          <w:jc w:val="center"/>
        </w:trPr>
        <w:tc>
          <w:tcPr>
            <w:tcW w:w="1531" w:type="pct"/>
            <w:vAlign w:val="center"/>
            <w:hideMark/>
          </w:tcPr>
          <w:p w:rsidR="00EA1AE3" w:rsidRPr="00EA1AE3" w:rsidRDefault="00EA1AE3" w:rsidP="005A7872">
            <w:pPr>
              <w:ind w:left="343"/>
              <w:rPr>
                <w:rFonts w:ascii="Times New Roman" w:hAnsi="Times New Roman" w:cs="Times New Roman"/>
                <w:color w:val="000000"/>
                <w:sz w:val="24"/>
                <w:szCs w:val="24"/>
              </w:rPr>
            </w:pPr>
            <w:r w:rsidRPr="00EA1AE3">
              <w:rPr>
                <w:rFonts w:ascii="Times New Roman" w:hAnsi="Times New Roman" w:cs="Times New Roman"/>
                <w:color w:val="000000"/>
              </w:rPr>
              <w:t>4</w:t>
            </w:r>
          </w:p>
        </w:tc>
        <w:tc>
          <w:tcPr>
            <w:tcW w:w="1737"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Engagement</w:t>
            </w:r>
          </w:p>
        </w:tc>
        <w:tc>
          <w:tcPr>
            <w:tcW w:w="1733"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Environment</w:t>
            </w:r>
          </w:p>
        </w:tc>
      </w:tr>
      <w:tr w:rsidR="008E0EC5" w:rsidRPr="00EA1AE3" w:rsidTr="00655748">
        <w:trPr>
          <w:trHeight w:val="20"/>
          <w:jc w:val="center"/>
        </w:trPr>
        <w:tc>
          <w:tcPr>
            <w:tcW w:w="1531" w:type="pct"/>
            <w:vAlign w:val="center"/>
            <w:hideMark/>
          </w:tcPr>
          <w:p w:rsidR="00EA1AE3" w:rsidRPr="00EA1AE3" w:rsidRDefault="00EA1AE3" w:rsidP="005A7872">
            <w:pPr>
              <w:ind w:left="343"/>
              <w:rPr>
                <w:rFonts w:ascii="Times New Roman" w:hAnsi="Times New Roman" w:cs="Times New Roman"/>
                <w:color w:val="000000"/>
                <w:sz w:val="24"/>
                <w:szCs w:val="24"/>
              </w:rPr>
            </w:pPr>
            <w:r w:rsidRPr="00EA1AE3">
              <w:rPr>
                <w:rFonts w:ascii="Times New Roman" w:hAnsi="Times New Roman" w:cs="Times New Roman"/>
                <w:color w:val="000000"/>
              </w:rPr>
              <w:t>5</w:t>
            </w:r>
          </w:p>
        </w:tc>
        <w:tc>
          <w:tcPr>
            <w:tcW w:w="1737"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Environment</w:t>
            </w:r>
          </w:p>
        </w:tc>
        <w:tc>
          <w:tcPr>
            <w:tcW w:w="1733"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Safety</w:t>
            </w:r>
          </w:p>
        </w:tc>
      </w:tr>
      <w:tr w:rsidR="008E0EC5" w:rsidRPr="00EA1AE3" w:rsidTr="00655748">
        <w:trPr>
          <w:trHeight w:val="20"/>
          <w:jc w:val="center"/>
        </w:trPr>
        <w:tc>
          <w:tcPr>
            <w:tcW w:w="1531" w:type="pct"/>
            <w:vAlign w:val="center"/>
            <w:hideMark/>
          </w:tcPr>
          <w:p w:rsidR="00EA1AE3" w:rsidRPr="00EA1AE3" w:rsidRDefault="00EA1AE3" w:rsidP="005A7872">
            <w:pPr>
              <w:ind w:left="343"/>
              <w:rPr>
                <w:rFonts w:ascii="Times New Roman" w:hAnsi="Times New Roman" w:cs="Times New Roman"/>
                <w:color w:val="000000"/>
                <w:sz w:val="24"/>
                <w:szCs w:val="24"/>
              </w:rPr>
            </w:pPr>
            <w:r w:rsidRPr="00EA1AE3">
              <w:rPr>
                <w:rFonts w:ascii="Times New Roman" w:hAnsi="Times New Roman" w:cs="Times New Roman"/>
                <w:color w:val="000000"/>
              </w:rPr>
              <w:t>6</w:t>
            </w:r>
          </w:p>
        </w:tc>
        <w:tc>
          <w:tcPr>
            <w:tcW w:w="1737"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Safety</w:t>
            </w:r>
          </w:p>
        </w:tc>
        <w:tc>
          <w:tcPr>
            <w:tcW w:w="1733" w:type="pct"/>
            <w:vAlign w:val="center"/>
            <w:hideMark/>
          </w:tcPr>
          <w:p w:rsidR="00EA1AE3" w:rsidRPr="00EA1AE3" w:rsidRDefault="0053173F" w:rsidP="004626F9">
            <w:pPr>
              <w:rPr>
                <w:rFonts w:ascii="Times New Roman" w:hAnsi="Times New Roman" w:cs="Times New Roman"/>
                <w:color w:val="000000"/>
                <w:sz w:val="24"/>
                <w:szCs w:val="24"/>
              </w:rPr>
            </w:pPr>
            <w:r>
              <w:rPr>
                <w:rStyle w:val="StyleTimesNewRoman"/>
                <w:rFonts w:eastAsia="Times New Roman"/>
              </w:rPr>
              <w:t>Engagement</w:t>
            </w:r>
          </w:p>
        </w:tc>
      </w:tr>
    </w:tbl>
    <w:p w:rsidR="006F1D2D" w:rsidRPr="00076E53" w:rsidRDefault="006F1D2D" w:rsidP="006F1D2D">
      <w:pPr>
        <w:pStyle w:val="PlainText"/>
        <w:spacing w:line="276" w:lineRule="auto"/>
        <w:rPr>
          <w:rStyle w:val="StyleTimesNewRoman"/>
          <w:rFonts w:eastAsia="Times New Roman"/>
          <w:sz w:val="6"/>
          <w:szCs w:val="6"/>
        </w:rPr>
      </w:pPr>
    </w:p>
    <w:p w:rsidR="006F1D2D" w:rsidRPr="003D0C58" w:rsidRDefault="006F1D2D" w:rsidP="003D0C58">
      <w:pPr>
        <w:pStyle w:val="Heading2"/>
        <w:spacing w:before="120" w:after="120" w:line="240" w:lineRule="auto"/>
      </w:pPr>
      <w:bookmarkStart w:id="9" w:name="_Toc402180978"/>
      <w:r w:rsidRPr="003D0C58">
        <w:t>Data Collection and Support</w:t>
      </w:r>
      <w:bookmarkEnd w:id="9"/>
    </w:p>
    <w:p w:rsidR="006F1D2D" w:rsidRPr="001822E8" w:rsidRDefault="006F1D2D" w:rsidP="003D0C58">
      <w:pPr>
        <w:pStyle w:val="PlainText"/>
        <w:spacing w:after="120" w:line="276" w:lineRule="auto"/>
        <w:rPr>
          <w:rStyle w:val="StyleTimesNewRoman"/>
          <w:rFonts w:eastAsia="Times New Roman"/>
          <w:szCs w:val="24"/>
        </w:rPr>
      </w:pPr>
      <w:r w:rsidRPr="001822E8">
        <w:rPr>
          <w:rStyle w:val="StyleTimesNewRoman"/>
          <w:rFonts w:eastAsia="Times New Roman"/>
          <w:szCs w:val="24"/>
        </w:rPr>
        <w:t xml:space="preserve">The pilot </w:t>
      </w:r>
      <w:r w:rsidR="00B9373D" w:rsidRPr="001822E8">
        <w:rPr>
          <w:rStyle w:val="StyleTimesNewRoman"/>
          <w:rFonts w:eastAsia="Times New Roman"/>
          <w:szCs w:val="24"/>
        </w:rPr>
        <w:t xml:space="preserve">test </w:t>
      </w:r>
      <w:r w:rsidRPr="001822E8">
        <w:rPr>
          <w:rStyle w:val="StyleTimesNewRoman"/>
          <w:rFonts w:eastAsia="Times New Roman"/>
          <w:szCs w:val="24"/>
        </w:rPr>
        <w:t>data will be collected through the SCLS syste</w:t>
      </w:r>
      <w:r w:rsidR="00B9373D" w:rsidRPr="001822E8">
        <w:rPr>
          <w:rStyle w:val="StyleTimesNewRoman"/>
          <w:rFonts w:eastAsia="Times New Roman"/>
          <w:szCs w:val="24"/>
        </w:rPr>
        <w:t xml:space="preserve">m. If a district is participating in the test, a district administrator can set up data collections for all schools they would like to include in the test and generate usernames for each school. Schools in the district will login using the usernames </w:t>
      </w:r>
      <w:r w:rsidR="00397877" w:rsidRPr="001822E8">
        <w:rPr>
          <w:rStyle w:val="StyleTimesNewRoman"/>
          <w:rFonts w:eastAsia="Times New Roman"/>
          <w:szCs w:val="24"/>
        </w:rPr>
        <w:t xml:space="preserve">produced by the </w:t>
      </w:r>
      <w:r w:rsidR="00B9373D" w:rsidRPr="001822E8">
        <w:rPr>
          <w:rStyle w:val="StyleTimesNewRoman"/>
          <w:rFonts w:eastAsia="Times New Roman"/>
          <w:szCs w:val="24"/>
        </w:rPr>
        <w:t xml:space="preserve">SCLS </w:t>
      </w:r>
      <w:r w:rsidR="00397877" w:rsidRPr="001822E8">
        <w:rPr>
          <w:rStyle w:val="StyleTimesNewRoman"/>
          <w:rFonts w:eastAsia="Times New Roman"/>
          <w:szCs w:val="24"/>
        </w:rPr>
        <w:t xml:space="preserve">system </w:t>
      </w:r>
      <w:r w:rsidR="00B9373D" w:rsidRPr="001822E8">
        <w:rPr>
          <w:rStyle w:val="StyleTimesNewRoman"/>
          <w:rFonts w:eastAsia="Times New Roman"/>
          <w:szCs w:val="24"/>
        </w:rPr>
        <w:t xml:space="preserve">to answer the surveys. The data will be collected and stored on the district server before they are exported and sent to </w:t>
      </w:r>
      <w:r w:rsidR="004505F1">
        <w:rPr>
          <w:rStyle w:val="StyleTimesNewRoman"/>
          <w:rFonts w:eastAsia="Times New Roman"/>
          <w:szCs w:val="24"/>
        </w:rPr>
        <w:t>AIR</w:t>
      </w:r>
      <w:r w:rsidR="00B9373D" w:rsidRPr="001822E8">
        <w:rPr>
          <w:rStyle w:val="StyleTimesNewRoman"/>
          <w:rFonts w:eastAsia="Times New Roman"/>
          <w:szCs w:val="24"/>
        </w:rPr>
        <w:t>. The district administrator will be able to view the survey submission reports and item response frequency reports for the entire district and each school. If a school chooses to participate in the test independently, the school can set up the survey systems on its server to collect data from the school. Then the school will follow the same steps as districts to export and sen</w:t>
      </w:r>
      <w:r w:rsidR="004D06D2">
        <w:rPr>
          <w:rStyle w:val="StyleTimesNewRoman"/>
          <w:rFonts w:eastAsia="Times New Roman"/>
          <w:szCs w:val="24"/>
        </w:rPr>
        <w:t>d</w:t>
      </w:r>
      <w:r w:rsidR="00B9373D" w:rsidRPr="001822E8">
        <w:rPr>
          <w:rStyle w:val="StyleTimesNewRoman"/>
          <w:rFonts w:eastAsia="Times New Roman"/>
          <w:szCs w:val="24"/>
        </w:rPr>
        <w:t xml:space="preserve"> the data to </w:t>
      </w:r>
      <w:r w:rsidR="00BA6D65">
        <w:rPr>
          <w:rStyle w:val="StyleTimesNewRoman"/>
          <w:rFonts w:eastAsia="Times New Roman"/>
          <w:szCs w:val="24"/>
        </w:rPr>
        <w:t>AIR</w:t>
      </w:r>
      <w:r w:rsidR="00C6584C" w:rsidRPr="001822E8">
        <w:rPr>
          <w:rStyle w:val="StyleTimesNewRoman"/>
          <w:rFonts w:eastAsia="Times New Roman"/>
          <w:szCs w:val="24"/>
        </w:rPr>
        <w:t xml:space="preserve"> </w:t>
      </w:r>
      <w:r w:rsidR="00B9373D" w:rsidRPr="001822E8">
        <w:rPr>
          <w:rStyle w:val="StyleTimesNewRoman"/>
          <w:rFonts w:eastAsia="Times New Roman"/>
          <w:szCs w:val="24"/>
        </w:rPr>
        <w:t>when the data collection is closed. The school will be able to see the survey submission reports and item response frequency</w:t>
      </w:r>
      <w:r w:rsidR="00EE55BA" w:rsidRPr="001822E8">
        <w:rPr>
          <w:rStyle w:val="StyleTimesNewRoman"/>
          <w:rFonts w:eastAsia="Times New Roman"/>
          <w:szCs w:val="24"/>
        </w:rPr>
        <w:t xml:space="preserve"> reports for its data collections.</w:t>
      </w:r>
    </w:p>
    <w:p w:rsidR="006F1D2D" w:rsidRPr="001822E8" w:rsidRDefault="00C6584C" w:rsidP="001822E8">
      <w:pPr>
        <w:pStyle w:val="PlainText"/>
        <w:spacing w:line="276" w:lineRule="auto"/>
        <w:rPr>
          <w:rStyle w:val="StyleTimesNewRoman"/>
          <w:szCs w:val="24"/>
        </w:rPr>
      </w:pPr>
      <w:r>
        <w:rPr>
          <w:rStyle w:val="StyleTimesNewRoman"/>
          <w:rFonts w:eastAsia="Times New Roman"/>
          <w:szCs w:val="24"/>
        </w:rPr>
        <w:t>Previous</w:t>
      </w:r>
      <w:r w:rsidRPr="001822E8">
        <w:rPr>
          <w:rStyle w:val="StyleTimesNewRoman"/>
          <w:rFonts w:eastAsia="Times New Roman"/>
          <w:szCs w:val="24"/>
        </w:rPr>
        <w:t xml:space="preserve"> </w:t>
      </w:r>
      <w:r w:rsidR="00073609" w:rsidRPr="001822E8">
        <w:rPr>
          <w:rStyle w:val="StyleTimesNewRoman"/>
          <w:rFonts w:eastAsia="Times New Roman"/>
          <w:szCs w:val="24"/>
        </w:rPr>
        <w:t xml:space="preserve">experience with similar administrations is that in most cases student, staff, and school surveys can be completed by respondents without technical support. However, leading up to and throughout the </w:t>
      </w:r>
      <w:r w:rsidR="003671EB" w:rsidRPr="001822E8">
        <w:rPr>
          <w:rStyle w:val="StyleTimesNewRoman"/>
          <w:rFonts w:eastAsia="Times New Roman"/>
          <w:szCs w:val="24"/>
        </w:rPr>
        <w:t>February-May</w:t>
      </w:r>
      <w:r w:rsidR="00073609" w:rsidRPr="001822E8">
        <w:rPr>
          <w:rStyle w:val="StyleTimesNewRoman"/>
          <w:rFonts w:eastAsia="Times New Roman"/>
          <w:szCs w:val="24"/>
        </w:rPr>
        <w:t xml:space="preserve"> 2015 pilot study period, </w:t>
      </w:r>
      <w:r w:rsidR="00377505">
        <w:rPr>
          <w:rStyle w:val="StyleTimesNewRoman"/>
          <w:rFonts w:eastAsia="Times New Roman"/>
          <w:szCs w:val="24"/>
        </w:rPr>
        <w:t>AIR</w:t>
      </w:r>
      <w:r w:rsidR="00377505" w:rsidRPr="001822E8">
        <w:rPr>
          <w:rStyle w:val="StyleTimesNewRoman"/>
          <w:rFonts w:eastAsia="Times New Roman"/>
          <w:szCs w:val="24"/>
        </w:rPr>
        <w:t xml:space="preserve"> </w:t>
      </w:r>
      <w:r w:rsidR="00073609" w:rsidRPr="001822E8">
        <w:rPr>
          <w:rStyle w:val="StyleTimesNewRoman"/>
          <w:rFonts w:eastAsia="Times New Roman"/>
          <w:szCs w:val="24"/>
        </w:rPr>
        <w:t xml:space="preserve">will field and respond to inquiries about the study through </w:t>
      </w:r>
      <w:r w:rsidR="006D3BEB">
        <w:rPr>
          <w:rStyle w:val="StyleTimesNewRoman"/>
          <w:rFonts w:eastAsia="Times New Roman"/>
          <w:szCs w:val="24"/>
        </w:rPr>
        <w:t>a</w:t>
      </w:r>
      <w:r w:rsidR="00073609" w:rsidRPr="001822E8">
        <w:rPr>
          <w:rStyle w:val="StyleTimesNewRoman"/>
          <w:rFonts w:eastAsia="Times New Roman"/>
          <w:szCs w:val="24"/>
        </w:rPr>
        <w:t xml:space="preserve"> Help Desk, via a toll-free telephone number </w:t>
      </w:r>
      <w:r w:rsidR="00397877" w:rsidRPr="001822E8">
        <w:rPr>
          <w:rStyle w:val="StyleTimesNewRoman"/>
          <w:rFonts w:eastAsia="Times New Roman"/>
          <w:szCs w:val="24"/>
        </w:rPr>
        <w:t>and/</w:t>
      </w:r>
      <w:r w:rsidR="00073609" w:rsidRPr="001822E8">
        <w:rPr>
          <w:rStyle w:val="StyleTimesNewRoman"/>
          <w:rFonts w:eastAsia="Times New Roman"/>
          <w:szCs w:val="24"/>
        </w:rPr>
        <w:t xml:space="preserve">or a study-branded email address. </w:t>
      </w:r>
      <w:r>
        <w:rPr>
          <w:rStyle w:val="StyleTimesNewRoman"/>
          <w:rFonts w:eastAsia="Times New Roman"/>
          <w:szCs w:val="24"/>
        </w:rPr>
        <w:t>The</w:t>
      </w:r>
      <w:r w:rsidRPr="001822E8">
        <w:rPr>
          <w:rStyle w:val="StyleTimesNewRoman"/>
          <w:rFonts w:eastAsia="Times New Roman"/>
          <w:szCs w:val="24"/>
        </w:rPr>
        <w:t xml:space="preserve"> </w:t>
      </w:r>
      <w:r w:rsidR="00073609" w:rsidRPr="001822E8">
        <w:rPr>
          <w:rStyle w:val="StyleTimesNewRoman"/>
          <w:rFonts w:eastAsia="Times New Roman"/>
          <w:szCs w:val="24"/>
        </w:rPr>
        <w:t xml:space="preserve">Help Desk staff will respond to all inquiries within one business day and will record all inquiries, along with their resolution, in a pilot </w:t>
      </w:r>
      <w:r w:rsidR="00EA1AE3" w:rsidRPr="001822E8">
        <w:rPr>
          <w:rStyle w:val="StyleTimesNewRoman"/>
          <w:rFonts w:eastAsia="Times New Roman"/>
          <w:szCs w:val="24"/>
        </w:rPr>
        <w:t>test</w:t>
      </w:r>
      <w:r w:rsidR="00073609" w:rsidRPr="001822E8">
        <w:rPr>
          <w:rStyle w:val="StyleTimesNewRoman"/>
          <w:rFonts w:eastAsia="Times New Roman"/>
          <w:szCs w:val="24"/>
        </w:rPr>
        <w:t xml:space="preserve"> Help Desk log. Should any technical issues with the survey platform arise during the pilot test, </w:t>
      </w:r>
      <w:r>
        <w:rPr>
          <w:rStyle w:val="StyleTimesNewRoman"/>
          <w:rFonts w:eastAsia="Times New Roman"/>
          <w:szCs w:val="24"/>
        </w:rPr>
        <w:t>AIR</w:t>
      </w:r>
      <w:r w:rsidRPr="001822E8">
        <w:rPr>
          <w:rStyle w:val="StyleTimesNewRoman"/>
          <w:rFonts w:eastAsia="Times New Roman"/>
          <w:szCs w:val="24"/>
        </w:rPr>
        <w:t xml:space="preserve"> </w:t>
      </w:r>
      <w:r w:rsidR="00073609" w:rsidRPr="001822E8">
        <w:rPr>
          <w:rStyle w:val="StyleTimesNewRoman"/>
          <w:rFonts w:eastAsia="Times New Roman"/>
          <w:szCs w:val="24"/>
        </w:rPr>
        <w:t xml:space="preserve">staff will work immediately </w:t>
      </w:r>
      <w:r w:rsidR="00397877" w:rsidRPr="001822E8">
        <w:rPr>
          <w:rStyle w:val="StyleTimesNewRoman"/>
          <w:rFonts w:eastAsia="Times New Roman"/>
          <w:szCs w:val="24"/>
        </w:rPr>
        <w:t xml:space="preserve">to </w:t>
      </w:r>
      <w:r w:rsidR="00073609" w:rsidRPr="001822E8">
        <w:rPr>
          <w:rStyle w:val="StyleTimesNewRoman"/>
          <w:rFonts w:eastAsia="Times New Roman"/>
          <w:szCs w:val="24"/>
        </w:rPr>
        <w:t>resolve the issue. The issue will be brought to NCES’s attention and logged, along with any corrective action taken.</w:t>
      </w:r>
    </w:p>
    <w:p w:rsidR="00901F4D" w:rsidRPr="007C7156" w:rsidRDefault="00EE55BA" w:rsidP="003D0C58">
      <w:pPr>
        <w:pStyle w:val="Heading2"/>
        <w:spacing w:before="120" w:after="120" w:line="240" w:lineRule="auto"/>
      </w:pPr>
      <w:bookmarkStart w:id="10" w:name="_Toc402180979"/>
      <w:r>
        <w:t xml:space="preserve">Recruitment and </w:t>
      </w:r>
      <w:r w:rsidR="00901F4D" w:rsidRPr="007C7156">
        <w:t>Payments to Respondents</w:t>
      </w:r>
      <w:bookmarkEnd w:id="10"/>
    </w:p>
    <w:p w:rsidR="004D06D2" w:rsidRPr="001822E8" w:rsidRDefault="00EE55BA" w:rsidP="004626F9">
      <w:pPr>
        <w:pStyle w:val="PlainText"/>
        <w:spacing w:after="120" w:line="276" w:lineRule="auto"/>
        <w:rPr>
          <w:rStyle w:val="StyleTimesNewRoman"/>
          <w:rFonts w:eastAsia="Times New Roman"/>
          <w:szCs w:val="24"/>
        </w:rPr>
      </w:pPr>
      <w:r w:rsidRPr="001822E8">
        <w:rPr>
          <w:rStyle w:val="StyleTimesNewRoman"/>
          <w:rFonts w:eastAsia="Times New Roman"/>
          <w:szCs w:val="24"/>
        </w:rPr>
        <w:t xml:space="preserve">For the pilot test, a convenient sample will be used. </w:t>
      </w:r>
      <w:r w:rsidR="00377505">
        <w:rPr>
          <w:rStyle w:val="StyleTimesNewRoman"/>
          <w:rFonts w:eastAsia="Times New Roman"/>
          <w:szCs w:val="24"/>
        </w:rPr>
        <w:t>AIR</w:t>
      </w:r>
      <w:r w:rsidR="00377505" w:rsidRPr="001822E8">
        <w:rPr>
          <w:rStyle w:val="StyleTimesNewRoman"/>
          <w:rFonts w:eastAsia="Times New Roman"/>
          <w:szCs w:val="24"/>
        </w:rPr>
        <w:t xml:space="preserve"> </w:t>
      </w:r>
      <w:r w:rsidRPr="001822E8">
        <w:rPr>
          <w:rStyle w:val="StyleTimesNewRoman"/>
          <w:rFonts w:eastAsia="Times New Roman"/>
          <w:szCs w:val="24"/>
        </w:rPr>
        <w:t>will reach out to districts</w:t>
      </w:r>
      <w:r w:rsidR="004F05C8" w:rsidRPr="001822E8">
        <w:rPr>
          <w:rStyle w:val="StyleTimesNewRoman"/>
          <w:rFonts w:eastAsia="Times New Roman"/>
          <w:szCs w:val="24"/>
        </w:rPr>
        <w:t xml:space="preserve">/schools </w:t>
      </w:r>
      <w:r w:rsidR="00C6584C">
        <w:rPr>
          <w:rStyle w:val="StyleTimesNewRoman"/>
          <w:rFonts w:eastAsia="Times New Roman"/>
          <w:szCs w:val="24"/>
        </w:rPr>
        <w:t>that AIR</w:t>
      </w:r>
      <w:r w:rsidR="00C6584C" w:rsidRPr="001822E8">
        <w:rPr>
          <w:rStyle w:val="StyleTimesNewRoman"/>
          <w:rFonts w:eastAsia="Times New Roman"/>
          <w:szCs w:val="24"/>
        </w:rPr>
        <w:t xml:space="preserve"> ha</w:t>
      </w:r>
      <w:r w:rsidR="00C6584C">
        <w:rPr>
          <w:rStyle w:val="StyleTimesNewRoman"/>
          <w:rFonts w:eastAsia="Times New Roman"/>
          <w:szCs w:val="24"/>
        </w:rPr>
        <w:t>s</w:t>
      </w:r>
      <w:r w:rsidR="00C6584C" w:rsidRPr="001822E8">
        <w:rPr>
          <w:rStyle w:val="StyleTimesNewRoman"/>
          <w:rFonts w:eastAsia="Times New Roman"/>
          <w:szCs w:val="24"/>
        </w:rPr>
        <w:t xml:space="preserve"> </w:t>
      </w:r>
      <w:r w:rsidRPr="001822E8">
        <w:rPr>
          <w:rStyle w:val="StyleTimesNewRoman"/>
          <w:rFonts w:eastAsia="Times New Roman"/>
          <w:szCs w:val="24"/>
        </w:rPr>
        <w:t xml:space="preserve">worked </w:t>
      </w:r>
      <w:r w:rsidR="00A14155" w:rsidRPr="001822E8">
        <w:rPr>
          <w:rStyle w:val="StyleTimesNewRoman"/>
          <w:rFonts w:eastAsia="Times New Roman"/>
          <w:szCs w:val="24"/>
        </w:rPr>
        <w:t xml:space="preserve">with </w:t>
      </w:r>
      <w:r w:rsidRPr="001822E8">
        <w:rPr>
          <w:rStyle w:val="StyleTimesNewRoman"/>
          <w:rFonts w:eastAsia="Times New Roman"/>
          <w:szCs w:val="24"/>
        </w:rPr>
        <w:t>before or districts</w:t>
      </w:r>
      <w:r w:rsidR="004F05C8" w:rsidRPr="001822E8">
        <w:rPr>
          <w:rStyle w:val="StyleTimesNewRoman"/>
          <w:rFonts w:eastAsia="Times New Roman"/>
          <w:szCs w:val="24"/>
        </w:rPr>
        <w:t>/schools</w:t>
      </w:r>
      <w:r w:rsidRPr="001822E8">
        <w:rPr>
          <w:rStyle w:val="StyleTimesNewRoman"/>
          <w:rFonts w:eastAsia="Times New Roman"/>
          <w:szCs w:val="24"/>
        </w:rPr>
        <w:t xml:space="preserve"> that have expressed interested in SCLS work during the development stage. </w:t>
      </w:r>
      <w:r w:rsidR="00260A3C" w:rsidRPr="001822E8">
        <w:rPr>
          <w:rStyle w:val="StyleTimesNewRoman"/>
          <w:rFonts w:eastAsia="Times New Roman"/>
          <w:szCs w:val="24"/>
        </w:rPr>
        <w:t xml:space="preserve">The communication materials </w:t>
      </w:r>
      <w:r w:rsidR="00FC3D61">
        <w:rPr>
          <w:rStyle w:val="StyleTimesNewRoman"/>
          <w:rFonts w:eastAsia="Times New Roman"/>
          <w:szCs w:val="24"/>
        </w:rPr>
        <w:t>and sample parental consent forms</w:t>
      </w:r>
      <w:r w:rsidR="00FC3D61" w:rsidRPr="001822E8">
        <w:rPr>
          <w:rStyle w:val="StyleTimesNewRoman"/>
          <w:rFonts w:eastAsia="Times New Roman"/>
          <w:szCs w:val="24"/>
        </w:rPr>
        <w:t xml:space="preserve"> </w:t>
      </w:r>
      <w:r w:rsidR="00260A3C" w:rsidRPr="001822E8">
        <w:rPr>
          <w:rStyle w:val="StyleTimesNewRoman"/>
          <w:rFonts w:eastAsia="Times New Roman"/>
          <w:szCs w:val="24"/>
        </w:rPr>
        <w:t xml:space="preserve">to districts </w:t>
      </w:r>
      <w:r w:rsidR="00726282">
        <w:rPr>
          <w:rStyle w:val="StyleTimesNewRoman"/>
          <w:rFonts w:eastAsia="Times New Roman"/>
          <w:szCs w:val="24"/>
        </w:rPr>
        <w:t>and</w:t>
      </w:r>
      <w:r w:rsidR="00260A3C" w:rsidRPr="001822E8">
        <w:rPr>
          <w:rStyle w:val="StyleTimesNewRoman"/>
          <w:rFonts w:eastAsia="Times New Roman"/>
          <w:szCs w:val="24"/>
        </w:rPr>
        <w:t xml:space="preserve"> schools are included in </w:t>
      </w:r>
      <w:r w:rsidR="005E3099">
        <w:rPr>
          <w:rStyle w:val="StyleTimesNewRoman"/>
          <w:rFonts w:eastAsia="Times New Roman"/>
          <w:szCs w:val="24"/>
        </w:rPr>
        <w:t>Attachment 3</w:t>
      </w:r>
      <w:r w:rsidR="00260A3C" w:rsidRPr="001822E8">
        <w:rPr>
          <w:rStyle w:val="StyleTimesNewRoman"/>
          <w:rFonts w:eastAsia="Times New Roman"/>
          <w:szCs w:val="24"/>
        </w:rPr>
        <w:t>.</w:t>
      </w:r>
    </w:p>
    <w:p w:rsidR="00F4676F" w:rsidRDefault="00B11073" w:rsidP="00C5337B">
      <w:pPr>
        <w:pStyle w:val="PlainText"/>
        <w:spacing w:line="276" w:lineRule="auto"/>
        <w:rPr>
          <w:rStyle w:val="StyleTimesNewRoman"/>
          <w:rFonts w:eastAsia="Times New Roman"/>
          <w:szCs w:val="24"/>
        </w:rPr>
      </w:pPr>
      <w:r w:rsidRPr="001822E8">
        <w:rPr>
          <w:rStyle w:val="StyleTimesNewRoman"/>
          <w:rFonts w:eastAsia="Times New Roman"/>
          <w:szCs w:val="24"/>
        </w:rPr>
        <w:t xml:space="preserve">There is no payment to respondents in the pilot test. To encourage district and/or school participation and help with the data collection, </w:t>
      </w:r>
      <w:r w:rsidR="00C6584C">
        <w:rPr>
          <w:rStyle w:val="StyleTimesNewRoman"/>
          <w:rFonts w:eastAsia="Times New Roman"/>
          <w:szCs w:val="24"/>
        </w:rPr>
        <w:t>NCES</w:t>
      </w:r>
      <w:r w:rsidR="00C6584C" w:rsidRPr="001822E8">
        <w:rPr>
          <w:rStyle w:val="StyleTimesNewRoman"/>
          <w:rFonts w:eastAsia="Times New Roman"/>
          <w:szCs w:val="24"/>
        </w:rPr>
        <w:t xml:space="preserve"> </w:t>
      </w:r>
      <w:r w:rsidR="00986215" w:rsidRPr="001822E8">
        <w:rPr>
          <w:rStyle w:val="StyleTimesNewRoman"/>
          <w:rFonts w:eastAsia="Times New Roman"/>
          <w:szCs w:val="24"/>
        </w:rPr>
        <w:t xml:space="preserve">will </w:t>
      </w:r>
      <w:r w:rsidR="004F05C8" w:rsidRPr="001822E8">
        <w:rPr>
          <w:rStyle w:val="StyleTimesNewRoman"/>
          <w:rFonts w:eastAsia="Times New Roman"/>
          <w:szCs w:val="24"/>
        </w:rPr>
        <w:t xml:space="preserve">provide each participating school a laptop computer </w:t>
      </w:r>
      <w:r w:rsidR="00A14155" w:rsidRPr="001822E8">
        <w:rPr>
          <w:rStyle w:val="StyleTimesNewRoman"/>
          <w:rFonts w:eastAsia="Times New Roman"/>
          <w:szCs w:val="24"/>
        </w:rPr>
        <w:t xml:space="preserve">valued at </w:t>
      </w:r>
      <w:r w:rsidR="004F05C8" w:rsidRPr="001822E8">
        <w:rPr>
          <w:rStyle w:val="StyleTimesNewRoman"/>
          <w:rFonts w:eastAsia="Times New Roman"/>
          <w:szCs w:val="24"/>
        </w:rPr>
        <w:t xml:space="preserve">up </w:t>
      </w:r>
      <w:r w:rsidR="004F05C8" w:rsidRPr="001822E8">
        <w:rPr>
          <w:rStyle w:val="StyleTimesNewRoman"/>
          <w:rFonts w:eastAsia="Times New Roman"/>
          <w:szCs w:val="24"/>
        </w:rPr>
        <w:lastRenderedPageBreak/>
        <w:t xml:space="preserve">to $400 and will </w:t>
      </w:r>
      <w:r w:rsidR="00986215" w:rsidRPr="001822E8">
        <w:rPr>
          <w:rStyle w:val="StyleTimesNewRoman"/>
          <w:rFonts w:eastAsia="Times New Roman"/>
          <w:szCs w:val="24"/>
        </w:rPr>
        <w:t xml:space="preserve">preload the computer with all of the recruitment materials on the background and goals of the SCLS system and instructions on how to take the surveys. The default homepage of the browser will be set to the SCLS data collection log-in page for the pilot test. </w:t>
      </w:r>
      <w:r w:rsidR="00C6584C">
        <w:rPr>
          <w:rStyle w:val="StyleTimesNewRoman"/>
          <w:rFonts w:eastAsia="Times New Roman"/>
          <w:szCs w:val="24"/>
        </w:rPr>
        <w:t>E</w:t>
      </w:r>
      <w:r w:rsidR="00986215" w:rsidRPr="001822E8">
        <w:rPr>
          <w:rStyle w:val="StyleTimesNewRoman"/>
          <w:rFonts w:eastAsia="Times New Roman"/>
          <w:szCs w:val="24"/>
        </w:rPr>
        <w:t>ach participating school</w:t>
      </w:r>
      <w:r w:rsidR="00091AD5" w:rsidRPr="001822E8">
        <w:rPr>
          <w:rStyle w:val="StyleTimesNewRoman"/>
          <w:rFonts w:eastAsia="Times New Roman"/>
          <w:szCs w:val="24"/>
        </w:rPr>
        <w:t xml:space="preserve"> or district</w:t>
      </w:r>
      <w:r w:rsidR="00986215" w:rsidRPr="001822E8">
        <w:rPr>
          <w:rStyle w:val="StyleTimesNewRoman"/>
          <w:rFonts w:eastAsia="Times New Roman"/>
          <w:szCs w:val="24"/>
        </w:rPr>
        <w:t xml:space="preserve"> will also get an external hard drive valued at up to $100 that will contain the SCLS system and </w:t>
      </w:r>
      <w:r w:rsidR="00091AD5" w:rsidRPr="001822E8">
        <w:rPr>
          <w:rStyle w:val="StyleTimesNewRoman"/>
          <w:rFonts w:eastAsia="Times New Roman"/>
          <w:szCs w:val="24"/>
        </w:rPr>
        <w:t xml:space="preserve">technical </w:t>
      </w:r>
      <w:r w:rsidR="00986215" w:rsidRPr="001822E8">
        <w:rPr>
          <w:rStyle w:val="StyleTimesNewRoman"/>
          <w:rFonts w:eastAsia="Times New Roman"/>
          <w:szCs w:val="24"/>
        </w:rPr>
        <w:t xml:space="preserve">manuals on how to </w:t>
      </w:r>
      <w:r w:rsidR="00091AD5" w:rsidRPr="001822E8">
        <w:rPr>
          <w:rStyle w:val="StyleTimesNewRoman"/>
          <w:rFonts w:eastAsia="Times New Roman"/>
          <w:szCs w:val="24"/>
        </w:rPr>
        <w:t>set up</w:t>
      </w:r>
      <w:r w:rsidR="00986215" w:rsidRPr="001822E8">
        <w:rPr>
          <w:rStyle w:val="StyleTimesNewRoman"/>
          <w:rFonts w:eastAsia="Times New Roman"/>
          <w:szCs w:val="24"/>
        </w:rPr>
        <w:t xml:space="preserve"> the SCLS system</w:t>
      </w:r>
      <w:r w:rsidR="00C6584C">
        <w:rPr>
          <w:rStyle w:val="StyleTimesNewRoman"/>
          <w:rFonts w:eastAsia="Times New Roman"/>
          <w:szCs w:val="24"/>
        </w:rPr>
        <w:t xml:space="preserve">. </w:t>
      </w:r>
      <w:r w:rsidR="00A80066" w:rsidRPr="001822E8">
        <w:rPr>
          <w:rStyle w:val="StyleTimesNewRoman"/>
          <w:rFonts w:eastAsia="Times New Roman"/>
          <w:szCs w:val="24"/>
        </w:rPr>
        <w:t xml:space="preserve">After the final revisions to the system are completed based on the pilot test results, </w:t>
      </w:r>
      <w:r w:rsidR="00A80066">
        <w:rPr>
          <w:rStyle w:val="StyleTimesNewRoman"/>
          <w:rFonts w:eastAsia="Times New Roman"/>
          <w:szCs w:val="24"/>
        </w:rPr>
        <w:t xml:space="preserve">they will </w:t>
      </w:r>
      <w:r w:rsidR="00A80066" w:rsidRPr="00A80066">
        <w:rPr>
          <w:rStyle w:val="StyleTimesNewRoman"/>
          <w:rFonts w:eastAsia="Times New Roman"/>
          <w:szCs w:val="24"/>
        </w:rPr>
        <w:t>receive the updated system</w:t>
      </w:r>
      <w:r w:rsidR="00091AD5" w:rsidRPr="001822E8">
        <w:rPr>
          <w:rStyle w:val="StyleTimesNewRoman"/>
          <w:rFonts w:eastAsia="Times New Roman"/>
          <w:szCs w:val="24"/>
        </w:rPr>
        <w:t xml:space="preserve"> for their future administration of SCLS</w:t>
      </w:r>
      <w:r w:rsidR="00986215" w:rsidRPr="001822E8">
        <w:rPr>
          <w:rStyle w:val="StyleTimesNewRoman"/>
          <w:rFonts w:eastAsia="Times New Roman"/>
          <w:szCs w:val="24"/>
        </w:rPr>
        <w:t xml:space="preserve">. </w:t>
      </w:r>
      <w:r w:rsidRPr="001822E8">
        <w:rPr>
          <w:rStyle w:val="StyleTimesNewRoman"/>
          <w:rFonts w:eastAsia="Times New Roman"/>
          <w:szCs w:val="24"/>
        </w:rPr>
        <w:t>In addition to the reports generated by the SCLS at the close of data collections, t</w:t>
      </w:r>
      <w:r w:rsidR="00091AD5" w:rsidRPr="001822E8">
        <w:rPr>
          <w:rStyle w:val="StyleTimesNewRoman"/>
          <w:rFonts w:eastAsia="Times New Roman"/>
          <w:szCs w:val="24"/>
        </w:rPr>
        <w:t xml:space="preserve">he participating districts will receive </w:t>
      </w:r>
      <w:r w:rsidRPr="001822E8">
        <w:rPr>
          <w:rStyle w:val="StyleTimesNewRoman"/>
          <w:rFonts w:eastAsia="Times New Roman"/>
          <w:szCs w:val="24"/>
        </w:rPr>
        <w:t xml:space="preserve">scale score </w:t>
      </w:r>
      <w:r w:rsidR="00091AD5" w:rsidRPr="001822E8">
        <w:rPr>
          <w:rStyle w:val="StyleTimesNewRoman"/>
          <w:rFonts w:eastAsia="Times New Roman"/>
          <w:szCs w:val="24"/>
        </w:rPr>
        <w:t>reports for the district and each participating school</w:t>
      </w:r>
      <w:r w:rsidRPr="001822E8">
        <w:rPr>
          <w:rStyle w:val="StyleTimesNewRoman"/>
          <w:rFonts w:eastAsia="Times New Roman"/>
          <w:szCs w:val="24"/>
        </w:rPr>
        <w:t>, and t</w:t>
      </w:r>
      <w:r w:rsidR="00091AD5" w:rsidRPr="001822E8">
        <w:rPr>
          <w:rStyle w:val="StyleTimesNewRoman"/>
          <w:rFonts w:eastAsia="Times New Roman"/>
          <w:szCs w:val="24"/>
        </w:rPr>
        <w:t>he participating schools</w:t>
      </w:r>
      <w:r w:rsidR="00A14155" w:rsidRPr="001822E8">
        <w:rPr>
          <w:rStyle w:val="StyleTimesNewRoman"/>
          <w:rFonts w:eastAsia="Times New Roman"/>
          <w:szCs w:val="24"/>
        </w:rPr>
        <w:t xml:space="preserve"> that</w:t>
      </w:r>
      <w:r w:rsidR="00091AD5" w:rsidRPr="001822E8">
        <w:rPr>
          <w:rStyle w:val="StyleTimesNewRoman"/>
          <w:rFonts w:eastAsia="Times New Roman"/>
          <w:szCs w:val="24"/>
        </w:rPr>
        <w:t xml:space="preserve"> are not part of a participating district will receive </w:t>
      </w:r>
      <w:r w:rsidRPr="001822E8">
        <w:rPr>
          <w:rStyle w:val="StyleTimesNewRoman"/>
          <w:rFonts w:eastAsia="Times New Roman"/>
          <w:szCs w:val="24"/>
        </w:rPr>
        <w:t xml:space="preserve">school scale score </w:t>
      </w:r>
      <w:r w:rsidR="00091AD5" w:rsidRPr="001822E8">
        <w:rPr>
          <w:rStyle w:val="StyleTimesNewRoman"/>
          <w:rFonts w:eastAsia="Times New Roman"/>
          <w:szCs w:val="24"/>
        </w:rPr>
        <w:t>reports</w:t>
      </w:r>
      <w:r w:rsidRPr="001822E8">
        <w:rPr>
          <w:rStyle w:val="StyleTimesNewRoman"/>
          <w:rFonts w:eastAsia="Times New Roman"/>
          <w:szCs w:val="24"/>
        </w:rPr>
        <w:t xml:space="preserve"> after the pilot data analyses are completed</w:t>
      </w:r>
      <w:r w:rsidR="00091AD5" w:rsidRPr="001822E8">
        <w:rPr>
          <w:rStyle w:val="StyleTimesNewRoman"/>
          <w:rFonts w:eastAsia="Times New Roman"/>
          <w:szCs w:val="24"/>
        </w:rPr>
        <w:t>.</w:t>
      </w:r>
    </w:p>
    <w:p w:rsidR="007C7156" w:rsidRDefault="00901F4D" w:rsidP="003D0C58">
      <w:pPr>
        <w:pStyle w:val="Heading2"/>
        <w:spacing w:before="120" w:after="120" w:line="240" w:lineRule="auto"/>
      </w:pPr>
      <w:bookmarkStart w:id="11" w:name="_Toc402180980"/>
      <w:r w:rsidRPr="007C7156">
        <w:t>Assurance of Confidentiality</w:t>
      </w:r>
      <w:bookmarkEnd w:id="11"/>
    </w:p>
    <w:p w:rsidR="00FC3D61" w:rsidRDefault="00FC3D61" w:rsidP="00FC3D61">
      <w:pPr>
        <w:pStyle w:val="PlainText"/>
        <w:spacing w:after="120" w:line="276" w:lineRule="auto"/>
        <w:rPr>
          <w:rStyle w:val="StyleTimesNewRoman"/>
          <w:rFonts w:eastAsia="Times New Roman"/>
          <w:szCs w:val="24"/>
        </w:rPr>
      </w:pPr>
      <w:r w:rsidRPr="001822E8">
        <w:rPr>
          <w:rStyle w:val="StyleTimesNewRoman"/>
          <w:rFonts w:eastAsia="Times New Roman"/>
          <w:szCs w:val="24"/>
        </w:rPr>
        <w:t>School or district administrators will receive materials</w:t>
      </w:r>
      <w:r>
        <w:rPr>
          <w:rStyle w:val="StyleTimesNewRoman"/>
          <w:rFonts w:eastAsia="Times New Roman"/>
          <w:szCs w:val="24"/>
        </w:rPr>
        <w:t xml:space="preserve"> that both describe</w:t>
      </w:r>
      <w:r w:rsidRPr="001822E8">
        <w:rPr>
          <w:rStyle w:val="StyleTimesNewRoman"/>
          <w:rFonts w:eastAsia="Times New Roman"/>
          <w:szCs w:val="24"/>
        </w:rPr>
        <w:t xml:space="preserve"> the study </w:t>
      </w:r>
      <w:r>
        <w:rPr>
          <w:rStyle w:val="StyleTimesNewRoman"/>
          <w:rFonts w:eastAsia="Times New Roman"/>
          <w:szCs w:val="24"/>
        </w:rPr>
        <w:t>and</w:t>
      </w:r>
      <w:r w:rsidRPr="001822E8">
        <w:rPr>
          <w:rStyle w:val="StyleTimesNewRoman"/>
          <w:rFonts w:eastAsia="Times New Roman"/>
          <w:szCs w:val="24"/>
        </w:rPr>
        <w:t xml:space="preserve"> clearly indicate that participation is voluntary. </w:t>
      </w:r>
      <w:r>
        <w:rPr>
          <w:rStyle w:val="StyleTimesNewRoman"/>
          <w:rFonts w:eastAsia="Times New Roman"/>
          <w:szCs w:val="24"/>
        </w:rPr>
        <w:t>T</w:t>
      </w:r>
      <w:r w:rsidRPr="001822E8">
        <w:rPr>
          <w:rStyle w:val="StyleTimesNewRoman"/>
          <w:rFonts w:eastAsia="Times New Roman"/>
          <w:szCs w:val="24"/>
        </w:rPr>
        <w:t>he data collect</w:t>
      </w:r>
      <w:r>
        <w:rPr>
          <w:rStyle w:val="StyleTimesNewRoman"/>
          <w:rFonts w:eastAsia="Times New Roman"/>
          <w:szCs w:val="24"/>
        </w:rPr>
        <w:t>ion</w:t>
      </w:r>
      <w:r w:rsidRPr="001822E8">
        <w:rPr>
          <w:rStyle w:val="StyleTimesNewRoman"/>
          <w:rFonts w:eastAsia="Times New Roman"/>
          <w:szCs w:val="24"/>
        </w:rPr>
        <w:t xml:space="preserve"> will be hosted on the districts’ or schools’ own servers, </w:t>
      </w:r>
      <w:r>
        <w:rPr>
          <w:rStyle w:val="StyleTimesNewRoman"/>
          <w:rFonts w:eastAsia="Times New Roman"/>
          <w:szCs w:val="24"/>
        </w:rPr>
        <w:t xml:space="preserve">and </w:t>
      </w:r>
      <w:r w:rsidRPr="001822E8">
        <w:rPr>
          <w:rStyle w:val="StyleTimesNewRoman"/>
          <w:rFonts w:eastAsia="Times New Roman"/>
          <w:szCs w:val="24"/>
        </w:rPr>
        <w:t xml:space="preserve">the survey responses </w:t>
      </w:r>
      <w:r>
        <w:rPr>
          <w:rStyle w:val="StyleTimesNewRoman"/>
          <w:rFonts w:eastAsia="Times New Roman"/>
          <w:szCs w:val="24"/>
        </w:rPr>
        <w:t xml:space="preserve">that will be exported to AIR </w:t>
      </w:r>
      <w:r w:rsidRPr="001822E8">
        <w:rPr>
          <w:rStyle w:val="StyleTimesNewRoman"/>
          <w:rFonts w:eastAsia="Times New Roman"/>
          <w:szCs w:val="24"/>
        </w:rPr>
        <w:t>will not</w:t>
      </w:r>
      <w:r>
        <w:rPr>
          <w:rStyle w:val="StyleTimesNewRoman"/>
          <w:rFonts w:eastAsia="Times New Roman"/>
          <w:szCs w:val="24"/>
        </w:rPr>
        <w:t xml:space="preserve"> include any directly </w:t>
      </w:r>
      <w:r w:rsidRPr="001822E8">
        <w:rPr>
          <w:rStyle w:val="StyleTimesNewRoman"/>
          <w:rFonts w:eastAsia="Times New Roman"/>
          <w:szCs w:val="24"/>
        </w:rPr>
        <w:t>identifying</w:t>
      </w:r>
      <w:r>
        <w:rPr>
          <w:rStyle w:val="StyleTimesNewRoman"/>
          <w:rFonts w:eastAsia="Times New Roman"/>
          <w:szCs w:val="24"/>
        </w:rPr>
        <w:t xml:space="preserve"> personally </w:t>
      </w:r>
      <w:r w:rsidRPr="001822E8">
        <w:rPr>
          <w:rStyle w:val="StyleTimesNewRoman"/>
          <w:rFonts w:eastAsia="Times New Roman"/>
          <w:szCs w:val="24"/>
        </w:rPr>
        <w:t xml:space="preserve">identifiable information (PII). The demographic and school information </w:t>
      </w:r>
      <w:r>
        <w:rPr>
          <w:rStyle w:val="StyleTimesNewRoman"/>
          <w:rFonts w:eastAsia="Times New Roman"/>
          <w:szCs w:val="24"/>
        </w:rPr>
        <w:t xml:space="preserve">that will </w:t>
      </w:r>
      <w:r w:rsidR="008D7443">
        <w:rPr>
          <w:rStyle w:val="StyleTimesNewRoman"/>
          <w:rFonts w:eastAsia="Times New Roman"/>
          <w:szCs w:val="24"/>
        </w:rPr>
        <w:t xml:space="preserve">be </w:t>
      </w:r>
      <w:r>
        <w:rPr>
          <w:rStyle w:val="StyleTimesNewRoman"/>
          <w:rFonts w:eastAsia="Times New Roman"/>
          <w:szCs w:val="24"/>
        </w:rPr>
        <w:t xml:space="preserve">part of the initial files </w:t>
      </w:r>
      <w:r w:rsidRPr="001822E8">
        <w:rPr>
          <w:rStyle w:val="StyleTimesNewRoman"/>
          <w:rFonts w:eastAsia="Times New Roman"/>
          <w:szCs w:val="24"/>
        </w:rPr>
        <w:t>will not be maintained after t</w:t>
      </w:r>
      <w:r>
        <w:rPr>
          <w:rStyle w:val="StyleTimesNewRoman"/>
          <w:rFonts w:eastAsia="Times New Roman"/>
          <w:szCs w:val="24"/>
        </w:rPr>
        <w:t>he data analyses are completed.</w:t>
      </w:r>
    </w:p>
    <w:p w:rsidR="008D7443" w:rsidRDefault="00FC3D61" w:rsidP="00FC3D61">
      <w:pPr>
        <w:rPr>
          <w:rFonts w:ascii="Times New Roman" w:hAnsi="Times New Roman" w:cs="Times New Roman"/>
          <w:sz w:val="24"/>
          <w:szCs w:val="24"/>
        </w:rPr>
      </w:pPr>
      <w:r w:rsidRPr="00E71B8E">
        <w:rPr>
          <w:rFonts w:ascii="Times New Roman" w:hAnsi="Times New Roman" w:cs="Times New Roman"/>
          <w:sz w:val="24"/>
          <w:szCs w:val="24"/>
        </w:rPr>
        <w:t>A key feature of the SCLS platform is that there is no link between respondent identifiers and log-in credentials within the system. Each potential respondent will be p</w:t>
      </w:r>
      <w:r>
        <w:rPr>
          <w:rFonts w:ascii="Times New Roman" w:hAnsi="Times New Roman" w:cs="Times New Roman"/>
          <w:sz w:val="24"/>
          <w:szCs w:val="24"/>
        </w:rPr>
        <w:t xml:space="preserve">rovided with a unique, randomly </w:t>
      </w:r>
      <w:r w:rsidRPr="00E71B8E">
        <w:rPr>
          <w:rFonts w:ascii="Times New Roman" w:hAnsi="Times New Roman" w:cs="Times New Roman"/>
          <w:sz w:val="24"/>
          <w:szCs w:val="24"/>
        </w:rPr>
        <w:t>generated log-in credential that will allow one-time-only access. To allow respondents to exit the survey and return to complete it at a later time, the platform will generate a new log-in credential, available only to the respondents, that will allow access to the survey at the point where they previously exited; to help ensure data confidentiality, respondents will have no access to any responses entered during a prior session.</w:t>
      </w:r>
    </w:p>
    <w:p w:rsidR="00FC3D61" w:rsidRPr="00425DFE" w:rsidRDefault="00FC3D61" w:rsidP="00FC3D61">
      <w:pPr>
        <w:rPr>
          <w:rFonts w:ascii="Times New Roman" w:hAnsi="Times New Roman" w:cs="Times New Roman"/>
          <w:sz w:val="24"/>
          <w:szCs w:val="24"/>
        </w:rPr>
      </w:pPr>
      <w:r>
        <w:rPr>
          <w:rFonts w:ascii="Times New Roman" w:hAnsi="Times New Roman" w:cs="Times New Roman"/>
          <w:sz w:val="24"/>
          <w:szCs w:val="24"/>
        </w:rPr>
        <w:t>T</w:t>
      </w:r>
      <w:r w:rsidRPr="00E71B8E">
        <w:rPr>
          <w:rFonts w:ascii="Times New Roman" w:hAnsi="Times New Roman" w:cs="Times New Roman"/>
          <w:sz w:val="24"/>
          <w:szCs w:val="24"/>
        </w:rPr>
        <w:t xml:space="preserve">o allow maximum utility from the </w:t>
      </w:r>
      <w:r>
        <w:rPr>
          <w:rFonts w:ascii="Times New Roman" w:hAnsi="Times New Roman" w:cs="Times New Roman"/>
          <w:sz w:val="24"/>
          <w:szCs w:val="24"/>
        </w:rPr>
        <w:t>student data</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w:t>
      </w:r>
      <w:r w:rsidRPr="00425DFE">
        <w:rPr>
          <w:rFonts w:ascii="Times New Roman" w:hAnsi="Times New Roman" w:cs="Times New Roman"/>
          <w:sz w:val="24"/>
          <w:szCs w:val="24"/>
        </w:rPr>
        <w:t xml:space="preserve"> </w:t>
      </w:r>
      <w:r w:rsidRPr="00E71B8E">
        <w:rPr>
          <w:rFonts w:ascii="Times New Roman" w:hAnsi="Times New Roman" w:cs="Times New Roman"/>
          <w:sz w:val="24"/>
          <w:szCs w:val="24"/>
        </w:rPr>
        <w:t xml:space="preserve">the initial </w:t>
      </w:r>
      <w:r>
        <w:rPr>
          <w:rFonts w:ascii="Times New Roman" w:hAnsi="Times New Roman" w:cs="Times New Roman"/>
          <w:sz w:val="24"/>
          <w:szCs w:val="24"/>
        </w:rPr>
        <w:t xml:space="preserve">student </w:t>
      </w:r>
      <w:r w:rsidRPr="00E71B8E">
        <w:rPr>
          <w:rFonts w:ascii="Times New Roman" w:hAnsi="Times New Roman" w:cs="Times New Roman"/>
          <w:sz w:val="24"/>
          <w:szCs w:val="24"/>
        </w:rPr>
        <w:t>log-in credential</w:t>
      </w:r>
      <w:r>
        <w:rPr>
          <w:rFonts w:ascii="Times New Roman" w:hAnsi="Times New Roman" w:cs="Times New Roman"/>
          <w:sz w:val="24"/>
          <w:szCs w:val="24"/>
        </w:rPr>
        <w:t>s</w:t>
      </w:r>
      <w:r w:rsidRPr="00E71B8E">
        <w:rPr>
          <w:rFonts w:ascii="Times New Roman" w:hAnsi="Times New Roman" w:cs="Times New Roman"/>
          <w:sz w:val="24"/>
          <w:szCs w:val="24"/>
        </w:rPr>
        <w:t xml:space="preserve"> will be maintained in the database</w:t>
      </w:r>
      <w:r>
        <w:rPr>
          <w:rFonts w:ascii="Times New Roman" w:hAnsi="Times New Roman" w:cs="Times New Roman"/>
          <w:sz w:val="24"/>
          <w:szCs w:val="24"/>
        </w:rPr>
        <w:t xml:space="preserve"> and exported data files</w:t>
      </w:r>
      <w:r w:rsidRPr="00E71B8E">
        <w:rPr>
          <w:rFonts w:ascii="Times New Roman" w:hAnsi="Times New Roman" w:cs="Times New Roman"/>
          <w:sz w:val="24"/>
          <w:szCs w:val="24"/>
        </w:rPr>
        <w:t xml:space="preserve"> to allow </w:t>
      </w:r>
      <w:r>
        <w:rPr>
          <w:rFonts w:ascii="Times New Roman" w:hAnsi="Times New Roman" w:cs="Times New Roman"/>
          <w:sz w:val="24"/>
          <w:szCs w:val="24"/>
        </w:rPr>
        <w:t>linkage</w:t>
      </w:r>
      <w:r w:rsidRPr="00E71B8E">
        <w:rPr>
          <w:rFonts w:ascii="Times New Roman" w:hAnsi="Times New Roman" w:cs="Times New Roman"/>
          <w:sz w:val="24"/>
          <w:szCs w:val="24"/>
        </w:rPr>
        <w:t xml:space="preserve"> to other student </w:t>
      </w:r>
      <w:r>
        <w:rPr>
          <w:rFonts w:ascii="Times New Roman" w:hAnsi="Times New Roman" w:cs="Times New Roman"/>
          <w:sz w:val="24"/>
          <w:szCs w:val="24"/>
        </w:rPr>
        <w:t>data</w:t>
      </w:r>
      <w:r w:rsidRPr="00E73E13">
        <w:rPr>
          <w:rFonts w:ascii="Times New Roman" w:hAnsi="Times New Roman" w:cs="Times New Roman"/>
          <w:sz w:val="24"/>
          <w:szCs w:val="24"/>
        </w:rPr>
        <w:t xml:space="preserve"> </w:t>
      </w:r>
      <w:r w:rsidRPr="00425DFE">
        <w:rPr>
          <w:rFonts w:ascii="Times New Roman" w:hAnsi="Times New Roman" w:cs="Times New Roman"/>
          <w:sz w:val="24"/>
          <w:szCs w:val="24"/>
        </w:rPr>
        <w:t xml:space="preserve">if districts or schools choose to assign </w:t>
      </w:r>
      <w:r w:rsidR="008D7443">
        <w:rPr>
          <w:rFonts w:ascii="Times New Roman" w:hAnsi="Times New Roman" w:cs="Times New Roman"/>
          <w:sz w:val="24"/>
          <w:szCs w:val="24"/>
        </w:rPr>
        <w:t>individual</w:t>
      </w:r>
      <w:r w:rsidRPr="00425DFE">
        <w:rPr>
          <w:rFonts w:ascii="Times New Roman" w:hAnsi="Times New Roman" w:cs="Times New Roman"/>
          <w:sz w:val="24"/>
          <w:szCs w:val="24"/>
        </w:rPr>
        <w:t xml:space="preserve"> usernames to specific </w:t>
      </w:r>
      <w:r>
        <w:rPr>
          <w:rFonts w:ascii="Times New Roman" w:hAnsi="Times New Roman" w:cs="Times New Roman"/>
          <w:sz w:val="24"/>
          <w:szCs w:val="24"/>
        </w:rPr>
        <w:t>student</w:t>
      </w:r>
      <w:r w:rsidRPr="00425DFE">
        <w:rPr>
          <w:rFonts w:ascii="Times New Roman" w:hAnsi="Times New Roman" w:cs="Times New Roman"/>
          <w:sz w:val="24"/>
          <w:szCs w:val="24"/>
        </w:rPr>
        <w:t>s</w:t>
      </w:r>
      <w:r w:rsidR="00916EF1">
        <w:rPr>
          <w:rFonts w:ascii="Times New Roman" w:hAnsi="Times New Roman" w:cs="Times New Roman"/>
          <w:sz w:val="24"/>
          <w:szCs w:val="24"/>
        </w:rPr>
        <w:t xml:space="preserve">, </w:t>
      </w:r>
      <w:r w:rsidR="008D7443">
        <w:rPr>
          <w:rFonts w:ascii="Times New Roman" w:hAnsi="Times New Roman" w:cs="Times New Roman"/>
          <w:sz w:val="24"/>
          <w:szCs w:val="24"/>
        </w:rPr>
        <w:t xml:space="preserve">thereby </w:t>
      </w:r>
      <w:r w:rsidR="00916EF1">
        <w:rPr>
          <w:rFonts w:ascii="Times New Roman" w:hAnsi="Times New Roman" w:cs="Times New Roman"/>
          <w:sz w:val="24"/>
          <w:szCs w:val="24"/>
        </w:rPr>
        <w:t>allowing identification of</w:t>
      </w:r>
      <w:r>
        <w:rPr>
          <w:rFonts w:ascii="Times New Roman" w:hAnsi="Times New Roman" w:cs="Times New Roman"/>
          <w:sz w:val="24"/>
          <w:szCs w:val="24"/>
        </w:rPr>
        <w:t xml:space="preserve"> </w:t>
      </w:r>
      <w:r w:rsidRPr="00425DFE">
        <w:rPr>
          <w:rFonts w:ascii="Times New Roman" w:hAnsi="Times New Roman" w:cs="Times New Roman"/>
          <w:sz w:val="24"/>
          <w:szCs w:val="24"/>
        </w:rPr>
        <w:t>individual</w:t>
      </w:r>
      <w:r>
        <w:rPr>
          <w:rFonts w:ascii="Times New Roman" w:hAnsi="Times New Roman" w:cs="Times New Roman"/>
          <w:sz w:val="24"/>
          <w:szCs w:val="24"/>
        </w:rPr>
        <w:t xml:space="preserve"> student</w:t>
      </w:r>
      <w:r w:rsidR="008D7443">
        <w:rPr>
          <w:rFonts w:ascii="Times New Roman" w:hAnsi="Times New Roman" w:cs="Times New Roman"/>
          <w:sz w:val="24"/>
          <w:szCs w:val="24"/>
        </w:rPr>
        <w:t xml:space="preserve"> responses</w:t>
      </w:r>
      <w:r w:rsidRPr="00425DFE">
        <w:rPr>
          <w:rFonts w:ascii="Times New Roman" w:hAnsi="Times New Roman" w:cs="Times New Roman"/>
          <w:sz w:val="24"/>
          <w:szCs w:val="24"/>
        </w:rPr>
        <w:t xml:space="preserve">. </w:t>
      </w:r>
      <w:r>
        <w:rPr>
          <w:rFonts w:ascii="Times New Roman" w:hAnsi="Times New Roman" w:cs="Times New Roman"/>
          <w:sz w:val="24"/>
          <w:szCs w:val="24"/>
        </w:rPr>
        <w:t>For teachers, staff</w:t>
      </w:r>
      <w:r w:rsidR="008D7443">
        <w:rPr>
          <w:rFonts w:ascii="Times New Roman" w:hAnsi="Times New Roman" w:cs="Times New Roman"/>
          <w:sz w:val="24"/>
          <w:szCs w:val="24"/>
        </w:rPr>
        <w:t>,</w:t>
      </w:r>
      <w:r>
        <w:rPr>
          <w:rFonts w:ascii="Times New Roman" w:hAnsi="Times New Roman" w:cs="Times New Roman"/>
          <w:sz w:val="24"/>
          <w:szCs w:val="24"/>
        </w:rPr>
        <w:t xml:space="preserve"> and parents, </w:t>
      </w:r>
      <w:r w:rsidR="008D7443">
        <w:rPr>
          <w:rFonts w:ascii="Times New Roman" w:hAnsi="Times New Roman" w:cs="Times New Roman"/>
          <w:sz w:val="24"/>
          <w:szCs w:val="24"/>
        </w:rPr>
        <w:t xml:space="preserve">the system does </w:t>
      </w:r>
      <w:r>
        <w:rPr>
          <w:rFonts w:ascii="Times New Roman" w:hAnsi="Times New Roman" w:cs="Times New Roman"/>
          <w:sz w:val="24"/>
          <w:szCs w:val="24"/>
        </w:rPr>
        <w:t>not</w:t>
      </w:r>
      <w:r w:rsidRPr="00425DFE">
        <w:rPr>
          <w:rFonts w:ascii="Times New Roman" w:hAnsi="Times New Roman" w:cs="Times New Roman"/>
          <w:sz w:val="24"/>
          <w:szCs w:val="24"/>
        </w:rPr>
        <w:t xml:space="preserve"> </w:t>
      </w:r>
      <w:r w:rsidR="008D7443">
        <w:rPr>
          <w:rFonts w:ascii="Times New Roman" w:hAnsi="Times New Roman" w:cs="Times New Roman"/>
          <w:sz w:val="24"/>
          <w:szCs w:val="24"/>
        </w:rPr>
        <w:t xml:space="preserve">have the functionality to allow to </w:t>
      </w:r>
      <w:r w:rsidRPr="00425DFE">
        <w:rPr>
          <w:rFonts w:ascii="Times New Roman" w:hAnsi="Times New Roman" w:cs="Times New Roman"/>
          <w:sz w:val="24"/>
          <w:szCs w:val="24"/>
        </w:rPr>
        <w:t>retain the</w:t>
      </w:r>
      <w:r w:rsidR="008D7443">
        <w:rPr>
          <w:rFonts w:ascii="Times New Roman" w:hAnsi="Times New Roman" w:cs="Times New Roman"/>
          <w:sz w:val="24"/>
          <w:szCs w:val="24"/>
        </w:rPr>
        <w:t>ir</w:t>
      </w:r>
      <w:r w:rsidRPr="00425DFE">
        <w:rPr>
          <w:rFonts w:ascii="Times New Roman" w:hAnsi="Times New Roman" w:cs="Times New Roman"/>
          <w:sz w:val="24"/>
          <w:szCs w:val="24"/>
        </w:rPr>
        <w:t xml:space="preserve"> </w:t>
      </w:r>
      <w:r>
        <w:rPr>
          <w:rFonts w:ascii="Times New Roman" w:hAnsi="Times New Roman" w:cs="Times New Roman"/>
          <w:sz w:val="24"/>
          <w:szCs w:val="24"/>
        </w:rPr>
        <w:t>initial log-in credentials</w:t>
      </w:r>
      <w:r w:rsidRPr="00425DFE">
        <w:rPr>
          <w:rFonts w:ascii="Times New Roman" w:hAnsi="Times New Roman" w:cs="Times New Roman"/>
          <w:sz w:val="24"/>
          <w:szCs w:val="24"/>
        </w:rPr>
        <w:t xml:space="preserve">. As soon as the data collection is closed and the </w:t>
      </w:r>
      <w:r>
        <w:rPr>
          <w:rFonts w:ascii="Times New Roman" w:hAnsi="Times New Roman" w:cs="Times New Roman"/>
          <w:sz w:val="24"/>
          <w:szCs w:val="24"/>
        </w:rPr>
        <w:t xml:space="preserve">data </w:t>
      </w:r>
      <w:r w:rsidRPr="00425DFE">
        <w:rPr>
          <w:rFonts w:ascii="Times New Roman" w:hAnsi="Times New Roman" w:cs="Times New Roman"/>
          <w:sz w:val="24"/>
          <w:szCs w:val="24"/>
        </w:rPr>
        <w:t xml:space="preserve">export function becomes available, all </w:t>
      </w:r>
      <w:r>
        <w:rPr>
          <w:rFonts w:ascii="Times New Roman" w:hAnsi="Times New Roman" w:cs="Times New Roman"/>
          <w:sz w:val="24"/>
          <w:szCs w:val="24"/>
        </w:rPr>
        <w:t>log-in credentials</w:t>
      </w:r>
      <w:r w:rsidRPr="00425DFE">
        <w:rPr>
          <w:rFonts w:ascii="Times New Roman" w:hAnsi="Times New Roman" w:cs="Times New Roman"/>
          <w:sz w:val="24"/>
          <w:szCs w:val="24"/>
        </w:rPr>
        <w:t xml:space="preserve"> are deleted and replaced with random IDs</w:t>
      </w:r>
      <w:r>
        <w:rPr>
          <w:rFonts w:ascii="Times New Roman" w:hAnsi="Times New Roman" w:cs="Times New Roman"/>
          <w:sz w:val="24"/>
          <w:szCs w:val="24"/>
        </w:rPr>
        <w:t xml:space="preserve"> in the database</w:t>
      </w:r>
      <w:r w:rsidRPr="00425DFE">
        <w:rPr>
          <w:rFonts w:ascii="Times New Roman" w:hAnsi="Times New Roman" w:cs="Times New Roman"/>
          <w:sz w:val="24"/>
          <w:szCs w:val="24"/>
        </w:rPr>
        <w:t xml:space="preserve">. All emails used to disseminate usernames are also deleted. The </w:t>
      </w:r>
      <w:r>
        <w:rPr>
          <w:rFonts w:ascii="Times New Roman" w:hAnsi="Times New Roman" w:cs="Times New Roman"/>
          <w:sz w:val="24"/>
          <w:szCs w:val="24"/>
        </w:rPr>
        <w:t>teacher, staff</w:t>
      </w:r>
      <w:r w:rsidR="008D7443">
        <w:rPr>
          <w:rFonts w:ascii="Times New Roman" w:hAnsi="Times New Roman" w:cs="Times New Roman"/>
          <w:sz w:val="24"/>
          <w:szCs w:val="24"/>
        </w:rPr>
        <w:t>,</w:t>
      </w:r>
      <w:r>
        <w:rPr>
          <w:rFonts w:ascii="Times New Roman" w:hAnsi="Times New Roman" w:cs="Times New Roman"/>
          <w:sz w:val="24"/>
          <w:szCs w:val="24"/>
        </w:rPr>
        <w:t xml:space="preserve"> and parent </w:t>
      </w:r>
      <w:r w:rsidRPr="00425DFE">
        <w:rPr>
          <w:rFonts w:ascii="Times New Roman" w:hAnsi="Times New Roman" w:cs="Times New Roman"/>
          <w:sz w:val="24"/>
          <w:szCs w:val="24"/>
        </w:rPr>
        <w:t xml:space="preserve">data can </w:t>
      </w:r>
      <w:r w:rsidR="008D7443">
        <w:rPr>
          <w:rFonts w:ascii="Times New Roman" w:hAnsi="Times New Roman" w:cs="Times New Roman"/>
          <w:sz w:val="24"/>
          <w:szCs w:val="24"/>
        </w:rPr>
        <w:t xml:space="preserve">also </w:t>
      </w:r>
      <w:r w:rsidRPr="00425DFE">
        <w:rPr>
          <w:rFonts w:ascii="Times New Roman" w:hAnsi="Times New Roman" w:cs="Times New Roman"/>
          <w:sz w:val="24"/>
          <w:szCs w:val="24"/>
        </w:rPr>
        <w:t xml:space="preserve">be </w:t>
      </w:r>
      <w:r>
        <w:rPr>
          <w:rFonts w:ascii="Times New Roman" w:hAnsi="Times New Roman" w:cs="Times New Roman"/>
          <w:sz w:val="24"/>
          <w:szCs w:val="24"/>
        </w:rPr>
        <w:t>exported, but individuals cannot</w:t>
      </w:r>
      <w:r w:rsidRPr="00425DFE">
        <w:rPr>
          <w:rFonts w:ascii="Times New Roman" w:hAnsi="Times New Roman" w:cs="Times New Roman"/>
          <w:sz w:val="24"/>
          <w:szCs w:val="24"/>
        </w:rPr>
        <w:t xml:space="preserve"> be identified.</w:t>
      </w:r>
      <w:r>
        <w:rPr>
          <w:rFonts w:ascii="Times New Roman" w:hAnsi="Times New Roman" w:cs="Times New Roman"/>
          <w:sz w:val="24"/>
          <w:szCs w:val="24"/>
        </w:rPr>
        <w:t xml:space="preserve"> Because of these features, the confidentiality language on the informed consent page for students at the beginning of the survey is left blank with instructions </w:t>
      </w:r>
      <w:r w:rsidR="008D7443">
        <w:rPr>
          <w:rFonts w:ascii="Times New Roman" w:hAnsi="Times New Roman" w:cs="Times New Roman"/>
          <w:sz w:val="24"/>
          <w:szCs w:val="24"/>
        </w:rPr>
        <w:t>for</w:t>
      </w:r>
      <w:r>
        <w:rPr>
          <w:rFonts w:ascii="Times New Roman" w:hAnsi="Times New Roman" w:cs="Times New Roman"/>
          <w:sz w:val="24"/>
          <w:szCs w:val="24"/>
        </w:rPr>
        <w:t xml:space="preserve"> districts or schools administrating the surveys to fill in text that is consistent with </w:t>
      </w:r>
      <w:r w:rsidRPr="00D87747">
        <w:rPr>
          <w:rFonts w:ascii="Times New Roman" w:hAnsi="Times New Roman" w:cs="Times New Roman"/>
          <w:sz w:val="24"/>
          <w:szCs w:val="24"/>
        </w:rPr>
        <w:t xml:space="preserve">FERPA and </w:t>
      </w:r>
      <w:r w:rsidR="008D7443">
        <w:rPr>
          <w:rFonts w:ascii="Times New Roman" w:hAnsi="Times New Roman" w:cs="Times New Roman"/>
          <w:sz w:val="24"/>
          <w:szCs w:val="24"/>
        </w:rPr>
        <w:t xml:space="preserve">their </w:t>
      </w:r>
      <w:r w:rsidRPr="00D87747">
        <w:rPr>
          <w:rFonts w:ascii="Times New Roman" w:hAnsi="Times New Roman" w:cs="Times New Roman"/>
          <w:sz w:val="24"/>
          <w:szCs w:val="24"/>
        </w:rPr>
        <w:t>state laws</w:t>
      </w:r>
      <w:r>
        <w:rPr>
          <w:rFonts w:ascii="Times New Roman" w:hAnsi="Times New Roman" w:cs="Times New Roman"/>
          <w:sz w:val="24"/>
          <w:szCs w:val="24"/>
        </w:rPr>
        <w:t>. The confidentiality language for other respondents is prefilled on the informed consent page at the beginning of the respective surveys</w:t>
      </w:r>
      <w:r w:rsidR="008D7443">
        <w:rPr>
          <w:rFonts w:ascii="Times New Roman" w:hAnsi="Times New Roman" w:cs="Times New Roman"/>
          <w:sz w:val="24"/>
          <w:szCs w:val="24"/>
        </w:rPr>
        <w:t>, since the responses will not be associated with directly identifying PII (</w:t>
      </w:r>
      <w:r>
        <w:rPr>
          <w:rFonts w:ascii="Times New Roman" w:hAnsi="Times New Roman" w:cs="Times New Roman"/>
          <w:sz w:val="24"/>
          <w:szCs w:val="24"/>
        </w:rPr>
        <w:t>see Attachment 4 for the informed consent pages</w:t>
      </w:r>
      <w:r w:rsidR="008D7443">
        <w:rPr>
          <w:rFonts w:ascii="Times New Roman" w:hAnsi="Times New Roman" w:cs="Times New Roman"/>
          <w:sz w:val="24"/>
          <w:szCs w:val="24"/>
        </w:rPr>
        <w:t xml:space="preserve"> language)</w:t>
      </w:r>
      <w:r>
        <w:rPr>
          <w:rFonts w:ascii="Times New Roman" w:hAnsi="Times New Roman" w:cs="Times New Roman"/>
          <w:sz w:val="24"/>
          <w:szCs w:val="24"/>
        </w:rPr>
        <w:t>.</w:t>
      </w:r>
    </w:p>
    <w:p w:rsidR="00FC3D61" w:rsidRPr="00FC3D61" w:rsidRDefault="00827CA5" w:rsidP="00FC3D61">
      <w:pPr>
        <w:pStyle w:val="PlainText"/>
        <w:tabs>
          <w:tab w:val="left" w:pos="8803"/>
        </w:tabs>
        <w:spacing w:after="120" w:line="276" w:lineRule="auto"/>
        <w:rPr>
          <w:rStyle w:val="StyleTimesNewRoman"/>
        </w:rPr>
      </w:pPr>
      <w:r>
        <w:rPr>
          <w:rStyle w:val="StyleTimesNewRoman"/>
          <w:rFonts w:eastAsia="Times New Roman"/>
          <w:szCs w:val="24"/>
        </w:rPr>
        <w:t>For use in this pilot test, t</w:t>
      </w:r>
      <w:r w:rsidR="00FC3D61" w:rsidRPr="001822E8">
        <w:rPr>
          <w:rStyle w:val="StyleTimesNewRoman"/>
          <w:rFonts w:eastAsia="Times New Roman"/>
          <w:szCs w:val="24"/>
        </w:rPr>
        <w:t xml:space="preserve">he following text </w:t>
      </w:r>
      <w:r w:rsidR="00FC3D61">
        <w:rPr>
          <w:rStyle w:val="StyleTimesNewRoman"/>
          <w:rFonts w:eastAsia="Times New Roman"/>
          <w:szCs w:val="24"/>
        </w:rPr>
        <w:t xml:space="preserve">is also shown on the informed consent pages </w:t>
      </w:r>
      <w:r>
        <w:rPr>
          <w:rStyle w:val="StyleTimesNewRoman"/>
          <w:rFonts w:eastAsia="Times New Roman"/>
          <w:szCs w:val="24"/>
        </w:rPr>
        <w:t xml:space="preserve">to </w:t>
      </w:r>
      <w:r w:rsidR="00FC3D61">
        <w:rPr>
          <w:rStyle w:val="StyleTimesNewRoman"/>
          <w:rFonts w:eastAsia="Times New Roman"/>
          <w:szCs w:val="24"/>
        </w:rPr>
        <w:t>provid</w:t>
      </w:r>
      <w:r>
        <w:rPr>
          <w:rStyle w:val="StyleTimesNewRoman"/>
          <w:rFonts w:eastAsia="Times New Roman"/>
          <w:szCs w:val="24"/>
        </w:rPr>
        <w:t>e full confidentiality clause for</w:t>
      </w:r>
      <w:r w:rsidR="00FC3D61">
        <w:rPr>
          <w:rStyle w:val="StyleTimesNewRoman"/>
          <w:rFonts w:eastAsia="Times New Roman"/>
          <w:szCs w:val="24"/>
        </w:rPr>
        <w:t xml:space="preserve"> the data </w:t>
      </w:r>
      <w:r>
        <w:rPr>
          <w:rStyle w:val="StyleTimesNewRoman"/>
          <w:rFonts w:eastAsia="Times New Roman"/>
          <w:szCs w:val="24"/>
        </w:rPr>
        <w:t xml:space="preserve">that will be </w:t>
      </w:r>
      <w:r w:rsidR="00FC3D61">
        <w:rPr>
          <w:rStyle w:val="StyleTimesNewRoman"/>
          <w:rFonts w:eastAsia="Times New Roman"/>
          <w:szCs w:val="24"/>
        </w:rPr>
        <w:t>transferred</w:t>
      </w:r>
      <w:r w:rsidR="00FC3D61" w:rsidRPr="00FC3D61">
        <w:rPr>
          <w:rStyle w:val="StyleTimesNewRoman"/>
        </w:rPr>
        <w:t xml:space="preserve"> to </w:t>
      </w:r>
      <w:r w:rsidR="00FC3D61">
        <w:rPr>
          <w:rStyle w:val="StyleTimesNewRoman"/>
          <w:rFonts w:eastAsia="Times New Roman"/>
          <w:szCs w:val="24"/>
        </w:rPr>
        <w:t>NCES</w:t>
      </w:r>
      <w:r>
        <w:rPr>
          <w:rStyle w:val="StyleTimesNewRoman"/>
          <w:rFonts w:eastAsia="Times New Roman"/>
          <w:szCs w:val="24"/>
        </w:rPr>
        <w:t>/AIR</w:t>
      </w:r>
      <w:r w:rsidR="00FC3D61" w:rsidRPr="001822E8">
        <w:rPr>
          <w:rStyle w:val="StyleTimesNewRoman"/>
          <w:rFonts w:eastAsia="Times New Roman"/>
          <w:szCs w:val="24"/>
        </w:rPr>
        <w:t>:</w:t>
      </w:r>
    </w:p>
    <w:p w:rsidR="00FC3D61" w:rsidRPr="00FC3D61" w:rsidRDefault="00FC3D61" w:rsidP="00FC3D61">
      <w:pPr>
        <w:pStyle w:val="PlainText"/>
        <w:ind w:left="360"/>
        <w:rPr>
          <w:rStyle w:val="StyleTimesNewRoman"/>
        </w:rPr>
      </w:pPr>
      <w:r w:rsidRPr="00FC3D61">
        <w:rPr>
          <w:rStyle w:val="StyleTimesNewRoman"/>
        </w:rPr>
        <w:lastRenderedPageBreak/>
        <w:t>To analyze and refine the questionnaires, the National Center for Education Statistics (NCES) will receive individual-level responses from participating schools and districts without the names or other direct personal identifiers of the respondents. All information received by NCES that relates to or describes identifiable characteristics of individuals is protected from disclosure by federal statute; it may be used only for statistical purposes and may not be disclosed, or used, in identifiable form for any other purpose except as required law (20 U.S.C., §9573).</w:t>
      </w:r>
    </w:p>
    <w:p w:rsidR="00FC3D61" w:rsidRDefault="00FC3D61" w:rsidP="00FC3D61">
      <w:pPr>
        <w:pStyle w:val="PlainText"/>
        <w:ind w:left="360"/>
        <w:rPr>
          <w:rStyle w:val="StyleTimesNewRoman"/>
          <w:rFonts w:eastAsia="Times New Roman"/>
          <w:szCs w:val="24"/>
        </w:rPr>
      </w:pPr>
    </w:p>
    <w:p w:rsidR="001938DD" w:rsidRDefault="00FC3D61" w:rsidP="00FC3D61">
      <w:pPr>
        <w:pStyle w:val="PlainText"/>
        <w:rPr>
          <w:rStyle w:val="StyleTimesNewRoman"/>
          <w:rFonts w:eastAsia="Times New Roman"/>
          <w:szCs w:val="24"/>
        </w:rPr>
      </w:pPr>
      <w:r>
        <w:rPr>
          <w:rStyle w:val="StyleTimesNewRoman"/>
          <w:rFonts w:eastAsia="Times New Roman"/>
          <w:szCs w:val="24"/>
        </w:rPr>
        <w:t xml:space="preserve">All instructions </w:t>
      </w:r>
      <w:r w:rsidR="00827CA5">
        <w:rPr>
          <w:rStyle w:val="StyleTimesNewRoman"/>
          <w:rFonts w:eastAsia="Times New Roman"/>
          <w:szCs w:val="24"/>
        </w:rPr>
        <w:t xml:space="preserve">that </w:t>
      </w:r>
      <w:r>
        <w:rPr>
          <w:rStyle w:val="StyleTimesNewRoman"/>
          <w:rFonts w:eastAsia="Times New Roman"/>
          <w:szCs w:val="24"/>
        </w:rPr>
        <w:t>respondents will see</w:t>
      </w:r>
      <w:r w:rsidR="00827CA5">
        <w:rPr>
          <w:rStyle w:val="StyleTimesNewRoman"/>
          <w:rFonts w:eastAsia="Times New Roman"/>
          <w:szCs w:val="24"/>
        </w:rPr>
        <w:t xml:space="preserve"> when accessing the data collection system,</w:t>
      </w:r>
      <w:r>
        <w:rPr>
          <w:rStyle w:val="StyleTimesNewRoman"/>
          <w:rFonts w:eastAsia="Times New Roman"/>
          <w:szCs w:val="24"/>
        </w:rPr>
        <w:t xml:space="preserve"> including the above text</w:t>
      </w:r>
      <w:r w:rsidR="00827CA5">
        <w:rPr>
          <w:rStyle w:val="StyleTimesNewRoman"/>
          <w:rFonts w:eastAsia="Times New Roman"/>
          <w:szCs w:val="24"/>
        </w:rPr>
        <w:t>,</w:t>
      </w:r>
      <w:r>
        <w:rPr>
          <w:rStyle w:val="StyleTimesNewRoman"/>
          <w:rFonts w:eastAsia="Times New Roman"/>
          <w:szCs w:val="24"/>
        </w:rPr>
        <w:t xml:space="preserve"> </w:t>
      </w:r>
      <w:r w:rsidR="00206D28">
        <w:rPr>
          <w:rStyle w:val="StyleTimesNewRoman"/>
          <w:rFonts w:eastAsia="Times New Roman"/>
          <w:szCs w:val="24"/>
        </w:rPr>
        <w:t xml:space="preserve">and guides for survey administrators </w:t>
      </w:r>
      <w:r>
        <w:rPr>
          <w:rStyle w:val="StyleTimesNewRoman"/>
          <w:rFonts w:eastAsia="Times New Roman"/>
          <w:szCs w:val="24"/>
        </w:rPr>
        <w:t xml:space="preserve">are </w:t>
      </w:r>
      <w:r w:rsidR="00827CA5">
        <w:rPr>
          <w:rStyle w:val="StyleTimesNewRoman"/>
          <w:rFonts w:eastAsia="Times New Roman"/>
          <w:szCs w:val="24"/>
        </w:rPr>
        <w:t>provided</w:t>
      </w:r>
      <w:r>
        <w:rPr>
          <w:rStyle w:val="StyleTimesNewRoman"/>
          <w:rFonts w:eastAsia="Times New Roman"/>
          <w:szCs w:val="24"/>
        </w:rPr>
        <w:t xml:space="preserve"> in Attachment 4</w:t>
      </w:r>
      <w:r w:rsidR="002A1785">
        <w:rPr>
          <w:rStyle w:val="FootnoteReference"/>
          <w:rFonts w:ascii="Times New Roman" w:eastAsia="Times New Roman" w:hAnsi="Times New Roman" w:cs="Times New Roman"/>
          <w:sz w:val="24"/>
          <w:szCs w:val="24"/>
        </w:rPr>
        <w:footnoteReference w:id="3"/>
      </w:r>
      <w:r w:rsidR="001938DD">
        <w:rPr>
          <w:rStyle w:val="StyleTimesNewRoman"/>
          <w:rFonts w:eastAsia="Times New Roman"/>
          <w:szCs w:val="24"/>
        </w:rPr>
        <w:t>.</w:t>
      </w:r>
    </w:p>
    <w:p w:rsidR="00901F4D" w:rsidRPr="007C7156" w:rsidRDefault="00901F4D" w:rsidP="003D0C58">
      <w:pPr>
        <w:pStyle w:val="Heading2"/>
        <w:spacing w:before="120" w:after="120" w:line="240" w:lineRule="auto"/>
      </w:pPr>
      <w:bookmarkStart w:id="12" w:name="_Toc402180981"/>
      <w:r w:rsidRPr="007C7156">
        <w:t>Sensitive Questions</w:t>
      </w:r>
      <w:bookmarkEnd w:id="12"/>
    </w:p>
    <w:p w:rsidR="00F4676F" w:rsidRDefault="00B376F7" w:rsidP="00BB59AD">
      <w:pPr>
        <w:pStyle w:val="PlainText"/>
        <w:spacing w:after="120" w:line="276" w:lineRule="auto"/>
        <w:rPr>
          <w:rStyle w:val="StyleTimesNewRoman"/>
          <w:rFonts w:eastAsia="Times New Roman"/>
          <w:szCs w:val="24"/>
        </w:rPr>
      </w:pPr>
      <w:r w:rsidRPr="001822E8">
        <w:rPr>
          <w:rStyle w:val="StyleTimesNewRoman"/>
          <w:rFonts w:eastAsia="Times New Roman"/>
          <w:szCs w:val="24"/>
        </w:rPr>
        <w:t xml:space="preserve">The </w:t>
      </w:r>
      <w:r w:rsidR="00091AD5" w:rsidRPr="001822E8">
        <w:rPr>
          <w:rStyle w:val="StyleTimesNewRoman"/>
          <w:rFonts w:eastAsia="Times New Roman"/>
          <w:szCs w:val="24"/>
        </w:rPr>
        <w:t>SCLS</w:t>
      </w:r>
      <w:r w:rsidRPr="001822E8">
        <w:rPr>
          <w:rStyle w:val="StyleTimesNewRoman"/>
          <w:rFonts w:eastAsia="Times New Roman"/>
          <w:szCs w:val="24"/>
        </w:rPr>
        <w:t xml:space="preserve"> Pilot Test is a voluntary survey. No persons are required to respond to it and respondents may decline to answer any question in the survey.</w:t>
      </w:r>
      <w:r w:rsidR="00091AD5" w:rsidRPr="001822E8">
        <w:rPr>
          <w:rStyle w:val="StyleTimesNewRoman"/>
          <w:rFonts w:eastAsia="Times New Roman"/>
          <w:szCs w:val="24"/>
        </w:rPr>
        <w:t xml:space="preserve"> All survey items are focused on the perceptions of respondents re</w:t>
      </w:r>
      <w:r w:rsidR="00755074">
        <w:rPr>
          <w:rStyle w:val="StyleTimesNewRoman"/>
          <w:rFonts w:eastAsia="Times New Roman"/>
          <w:szCs w:val="24"/>
        </w:rPr>
        <w:t>garding</w:t>
      </w:r>
      <w:r w:rsidR="00091AD5" w:rsidRPr="001822E8">
        <w:rPr>
          <w:rStyle w:val="StyleTimesNewRoman"/>
          <w:rFonts w:eastAsia="Times New Roman"/>
          <w:szCs w:val="24"/>
        </w:rPr>
        <w:t xml:space="preserve"> various aspects of school climate. Respondents are not asked to report any personal incidences</w:t>
      </w:r>
      <w:r w:rsidR="00FD59C8" w:rsidRPr="001822E8">
        <w:rPr>
          <w:rStyle w:val="StyleTimesNewRoman"/>
          <w:rFonts w:eastAsia="Times New Roman"/>
          <w:szCs w:val="24"/>
        </w:rPr>
        <w:t xml:space="preserve"> or behaviors</w:t>
      </w:r>
      <w:r w:rsidR="00091AD5" w:rsidRPr="001822E8">
        <w:rPr>
          <w:rStyle w:val="StyleTimesNewRoman"/>
          <w:rFonts w:eastAsia="Times New Roman"/>
          <w:szCs w:val="24"/>
        </w:rPr>
        <w:t>.</w:t>
      </w:r>
    </w:p>
    <w:p w:rsidR="00F4676F" w:rsidRDefault="00901F4D" w:rsidP="003D0C58">
      <w:pPr>
        <w:pStyle w:val="Heading2"/>
        <w:spacing w:before="120" w:after="120" w:line="240" w:lineRule="auto"/>
      </w:pPr>
      <w:bookmarkStart w:id="13" w:name="_Toc402180982"/>
      <w:r w:rsidRPr="007C7156">
        <w:t>Estimated Response Burden</w:t>
      </w:r>
      <w:bookmarkEnd w:id="13"/>
    </w:p>
    <w:p w:rsidR="00532FFD" w:rsidRDefault="00183E21" w:rsidP="004626F9">
      <w:pPr>
        <w:pStyle w:val="PlainText"/>
        <w:spacing w:after="120" w:line="276" w:lineRule="auto"/>
        <w:rPr>
          <w:rStyle w:val="StyleTimesNewRoman"/>
          <w:rFonts w:eastAsia="Times New Roman"/>
          <w:szCs w:val="24"/>
        </w:rPr>
      </w:pPr>
      <w:r w:rsidRPr="001822E8">
        <w:rPr>
          <w:rStyle w:val="StyleTimesNewRoman"/>
          <w:rFonts w:eastAsia="Times New Roman"/>
          <w:szCs w:val="24"/>
        </w:rPr>
        <w:t xml:space="preserve">Table </w:t>
      </w:r>
      <w:r w:rsidR="008E0EC5" w:rsidRPr="001822E8">
        <w:rPr>
          <w:rStyle w:val="StyleTimesNewRoman"/>
          <w:rFonts w:eastAsia="Times New Roman"/>
          <w:szCs w:val="24"/>
        </w:rPr>
        <w:t>2</w:t>
      </w:r>
      <w:r w:rsidR="00B376F7" w:rsidRPr="001822E8">
        <w:rPr>
          <w:rStyle w:val="StyleTimesNewRoman"/>
          <w:rFonts w:eastAsia="Times New Roman"/>
          <w:szCs w:val="24"/>
        </w:rPr>
        <w:t xml:space="preserve"> shows the expected burden for the pilot test. </w:t>
      </w:r>
      <w:r w:rsidR="00FD59C8" w:rsidRPr="001822E8">
        <w:rPr>
          <w:rStyle w:val="StyleTimesNewRoman"/>
          <w:rFonts w:eastAsia="Times New Roman"/>
          <w:szCs w:val="24"/>
        </w:rPr>
        <w:t>The pilot test will be conducted in 50 schools</w:t>
      </w:r>
      <w:r w:rsidR="000030F6" w:rsidRPr="001822E8">
        <w:rPr>
          <w:rStyle w:val="StyleTimesNewRoman"/>
          <w:rFonts w:eastAsia="Times New Roman"/>
          <w:szCs w:val="24"/>
        </w:rPr>
        <w:t>. B</w:t>
      </w:r>
      <w:r w:rsidR="00774329" w:rsidRPr="001822E8">
        <w:rPr>
          <w:rStyle w:val="StyleTimesNewRoman"/>
          <w:rFonts w:eastAsia="Times New Roman"/>
          <w:szCs w:val="24"/>
        </w:rPr>
        <w:t>ased on 2011-12</w:t>
      </w:r>
      <w:r w:rsidR="000030F6" w:rsidRPr="001822E8">
        <w:rPr>
          <w:rStyle w:val="StyleTimesNewRoman"/>
          <w:rFonts w:eastAsia="Times New Roman"/>
          <w:szCs w:val="24"/>
        </w:rPr>
        <w:t xml:space="preserve"> CCD data, the average school size of 5</w:t>
      </w:r>
      <w:r w:rsidR="00774329" w:rsidRPr="001822E8">
        <w:rPr>
          <w:rStyle w:val="StyleTimesNewRoman"/>
          <w:rFonts w:eastAsia="Times New Roman"/>
          <w:szCs w:val="24"/>
        </w:rPr>
        <w:t>17</w:t>
      </w:r>
      <w:r w:rsidR="000030F6" w:rsidRPr="001822E8">
        <w:rPr>
          <w:rStyle w:val="StyleTimesNewRoman"/>
          <w:rFonts w:eastAsia="Times New Roman"/>
          <w:szCs w:val="24"/>
        </w:rPr>
        <w:t xml:space="preserve"> students</w:t>
      </w:r>
      <w:r w:rsidR="00755074">
        <w:rPr>
          <w:rStyle w:val="StyleTimesNewRoman"/>
          <w:rFonts w:eastAsia="Times New Roman"/>
          <w:szCs w:val="24"/>
        </w:rPr>
        <w:t>,</w:t>
      </w:r>
      <w:r w:rsidR="000030F6" w:rsidRPr="001822E8">
        <w:rPr>
          <w:rStyle w:val="StyleTimesNewRoman"/>
          <w:rFonts w:eastAsia="Times New Roman"/>
          <w:szCs w:val="24"/>
        </w:rPr>
        <w:t xml:space="preserve"> the </w:t>
      </w:r>
      <w:r w:rsidR="00774329" w:rsidRPr="001822E8">
        <w:rPr>
          <w:rStyle w:val="StyleTimesNewRoman"/>
          <w:rFonts w:eastAsia="Times New Roman"/>
          <w:szCs w:val="24"/>
        </w:rPr>
        <w:t>student</w:t>
      </w:r>
      <w:r w:rsidR="00676B43" w:rsidRPr="001822E8">
        <w:rPr>
          <w:rStyle w:val="StyleTimesNewRoman"/>
          <w:rFonts w:eastAsia="Times New Roman"/>
          <w:szCs w:val="24"/>
        </w:rPr>
        <w:t>/</w:t>
      </w:r>
      <w:r w:rsidR="00774329" w:rsidRPr="001822E8">
        <w:rPr>
          <w:rStyle w:val="StyleTimesNewRoman"/>
          <w:rFonts w:eastAsia="Times New Roman"/>
          <w:szCs w:val="24"/>
        </w:rPr>
        <w:t xml:space="preserve"> teacher ratio of 16 </w:t>
      </w:r>
      <w:r w:rsidR="00BB59AD">
        <w:rPr>
          <w:rStyle w:val="StyleTimesNewRoman"/>
          <w:rFonts w:eastAsia="Times New Roman"/>
          <w:szCs w:val="24"/>
        </w:rPr>
        <w:t>to 1</w:t>
      </w:r>
      <w:r w:rsidR="00755074">
        <w:rPr>
          <w:rStyle w:val="StyleTimesNewRoman"/>
          <w:rFonts w:eastAsia="Times New Roman"/>
          <w:szCs w:val="24"/>
        </w:rPr>
        <w:t>,</w:t>
      </w:r>
      <w:r w:rsidR="00BB59AD">
        <w:rPr>
          <w:rStyle w:val="StyleTimesNewRoman"/>
          <w:rFonts w:eastAsia="Times New Roman"/>
          <w:szCs w:val="24"/>
        </w:rPr>
        <w:t xml:space="preserve"> </w:t>
      </w:r>
      <w:r w:rsidR="00676B43" w:rsidRPr="001822E8">
        <w:rPr>
          <w:rStyle w:val="StyleTimesNewRoman"/>
          <w:rFonts w:eastAsia="Times New Roman"/>
          <w:szCs w:val="24"/>
        </w:rPr>
        <w:t>and student/administrative and all other support staff ra</w:t>
      </w:r>
      <w:r w:rsidR="00A14155" w:rsidRPr="001822E8">
        <w:rPr>
          <w:rStyle w:val="StyleTimesNewRoman"/>
          <w:rFonts w:eastAsia="Times New Roman"/>
          <w:szCs w:val="24"/>
        </w:rPr>
        <w:t>t</w:t>
      </w:r>
      <w:r w:rsidR="00676B43" w:rsidRPr="001822E8">
        <w:rPr>
          <w:rStyle w:val="StyleTimesNewRoman"/>
          <w:rFonts w:eastAsia="Times New Roman"/>
          <w:szCs w:val="24"/>
        </w:rPr>
        <w:t>io</w:t>
      </w:r>
      <w:r w:rsidR="00C5337B" w:rsidRPr="00C5337B">
        <w:rPr>
          <w:rStyle w:val="StyleTimesNewRoman"/>
          <w:rFonts w:eastAsia="Times New Roman"/>
          <w:szCs w:val="24"/>
        </w:rPr>
        <w:t xml:space="preserve"> </w:t>
      </w:r>
      <w:r w:rsidR="00C5337B" w:rsidRPr="001822E8">
        <w:rPr>
          <w:rStyle w:val="StyleTimesNewRoman"/>
          <w:rFonts w:eastAsia="Times New Roman"/>
          <w:szCs w:val="24"/>
        </w:rPr>
        <w:t xml:space="preserve">of </w:t>
      </w:r>
      <w:r w:rsidR="00676B43" w:rsidRPr="001822E8">
        <w:rPr>
          <w:rStyle w:val="StyleTimesNewRoman"/>
          <w:rFonts w:eastAsia="Times New Roman"/>
          <w:szCs w:val="24"/>
        </w:rPr>
        <w:t>32</w:t>
      </w:r>
      <w:r w:rsidR="00BB59AD">
        <w:rPr>
          <w:rStyle w:val="StyleTimesNewRoman"/>
          <w:rFonts w:eastAsia="Times New Roman"/>
          <w:szCs w:val="24"/>
        </w:rPr>
        <w:t xml:space="preserve"> to 1</w:t>
      </w:r>
      <w:r w:rsidR="00774329" w:rsidRPr="001822E8">
        <w:rPr>
          <w:rStyle w:val="StyleTimesNewRoman"/>
          <w:rFonts w:eastAsia="Times New Roman"/>
          <w:szCs w:val="24"/>
        </w:rPr>
        <w:t xml:space="preserve"> are used </w:t>
      </w:r>
      <w:r w:rsidR="000030F6" w:rsidRPr="001822E8">
        <w:rPr>
          <w:rStyle w:val="StyleTimesNewRoman"/>
          <w:rFonts w:eastAsia="Times New Roman"/>
          <w:szCs w:val="24"/>
        </w:rPr>
        <w:t>to calculate the total number of respondents</w:t>
      </w:r>
      <w:r w:rsidR="00B376F7" w:rsidRPr="001822E8">
        <w:rPr>
          <w:rStyle w:val="StyleTimesNewRoman"/>
          <w:rFonts w:eastAsia="Times New Roman"/>
          <w:szCs w:val="24"/>
        </w:rPr>
        <w:t>.</w:t>
      </w:r>
      <w:r w:rsidR="003671EB" w:rsidRPr="001822E8">
        <w:rPr>
          <w:rStyle w:val="StyleTimesNewRoman"/>
          <w:rFonts w:eastAsia="Times New Roman"/>
          <w:szCs w:val="24"/>
        </w:rPr>
        <w:t xml:space="preserve"> </w:t>
      </w:r>
      <w:r w:rsidR="00A80066">
        <w:rPr>
          <w:rStyle w:val="StyleTimesNewRoman"/>
          <w:rFonts w:eastAsia="Times New Roman"/>
          <w:szCs w:val="24"/>
        </w:rPr>
        <w:t>Based on reported response rates of similar surveys</w:t>
      </w:r>
      <w:r w:rsidR="00BA6D65">
        <w:rPr>
          <w:rStyle w:val="FootnoteReference"/>
          <w:rFonts w:ascii="Times New Roman" w:eastAsia="Times New Roman" w:hAnsi="Times New Roman" w:cs="Times New Roman"/>
          <w:sz w:val="24"/>
          <w:szCs w:val="24"/>
        </w:rPr>
        <w:footnoteReference w:id="4"/>
      </w:r>
      <w:r w:rsidR="00A80066">
        <w:rPr>
          <w:rStyle w:val="StyleTimesNewRoman"/>
          <w:rFonts w:eastAsia="Times New Roman"/>
          <w:szCs w:val="24"/>
        </w:rPr>
        <w:t>,</w:t>
      </w:r>
      <w:r w:rsidR="00A80066" w:rsidRPr="001822E8">
        <w:rPr>
          <w:rStyle w:val="StyleTimesNewRoman"/>
          <w:rFonts w:eastAsia="Times New Roman"/>
          <w:szCs w:val="24"/>
        </w:rPr>
        <w:t xml:space="preserve"> </w:t>
      </w:r>
      <w:r w:rsidR="00A80066">
        <w:rPr>
          <w:rStyle w:val="StyleTimesNewRoman"/>
          <w:rFonts w:eastAsia="Times New Roman"/>
          <w:szCs w:val="24"/>
        </w:rPr>
        <w:t xml:space="preserve">NCES </w:t>
      </w:r>
      <w:r w:rsidR="00A14155" w:rsidRPr="001822E8">
        <w:rPr>
          <w:rStyle w:val="StyleTimesNewRoman"/>
          <w:rFonts w:eastAsia="Times New Roman"/>
          <w:szCs w:val="24"/>
        </w:rPr>
        <w:t>estimate</w:t>
      </w:r>
      <w:r w:rsidR="00377505">
        <w:rPr>
          <w:rStyle w:val="StyleTimesNewRoman"/>
          <w:rFonts w:eastAsia="Times New Roman"/>
          <w:szCs w:val="24"/>
        </w:rPr>
        <w:t>s</w:t>
      </w:r>
      <w:r w:rsidR="00A14155" w:rsidRPr="001822E8">
        <w:rPr>
          <w:rStyle w:val="StyleTimesNewRoman"/>
          <w:rFonts w:eastAsia="Times New Roman"/>
          <w:szCs w:val="24"/>
        </w:rPr>
        <w:t xml:space="preserve"> </w:t>
      </w:r>
      <w:r w:rsidR="003671EB" w:rsidRPr="001822E8">
        <w:rPr>
          <w:rStyle w:val="StyleTimesNewRoman"/>
          <w:rFonts w:eastAsia="Times New Roman"/>
          <w:szCs w:val="24"/>
        </w:rPr>
        <w:t>80</w:t>
      </w:r>
      <w:r w:rsidR="000A7FD9">
        <w:rPr>
          <w:rStyle w:val="StyleTimesNewRoman"/>
          <w:rFonts w:eastAsia="Times New Roman"/>
          <w:szCs w:val="24"/>
        </w:rPr>
        <w:t xml:space="preserve"> percent</w:t>
      </w:r>
      <w:r w:rsidR="003671EB" w:rsidRPr="001822E8">
        <w:rPr>
          <w:rStyle w:val="StyleTimesNewRoman"/>
          <w:rFonts w:eastAsia="Times New Roman"/>
          <w:szCs w:val="24"/>
        </w:rPr>
        <w:t xml:space="preserve"> response rates for student, teacher/instructional</w:t>
      </w:r>
      <w:r w:rsidR="00C5337B">
        <w:rPr>
          <w:rStyle w:val="StyleTimesNewRoman"/>
          <w:rFonts w:eastAsia="Times New Roman"/>
          <w:szCs w:val="24"/>
        </w:rPr>
        <w:t>,</w:t>
      </w:r>
      <w:r w:rsidR="003671EB" w:rsidRPr="001822E8">
        <w:rPr>
          <w:rStyle w:val="StyleTimesNewRoman"/>
          <w:rFonts w:eastAsia="Times New Roman"/>
          <w:szCs w:val="24"/>
        </w:rPr>
        <w:t xml:space="preserve"> and principal/</w:t>
      </w:r>
      <w:r w:rsidR="000A7FD9">
        <w:rPr>
          <w:rStyle w:val="StyleTimesNewRoman"/>
          <w:rFonts w:eastAsia="Times New Roman"/>
          <w:szCs w:val="24"/>
        </w:rPr>
        <w:t>noninstructional</w:t>
      </w:r>
      <w:r w:rsidR="003671EB" w:rsidRPr="001822E8">
        <w:rPr>
          <w:rStyle w:val="StyleTimesNewRoman"/>
          <w:rFonts w:eastAsia="Times New Roman"/>
          <w:szCs w:val="24"/>
        </w:rPr>
        <w:t xml:space="preserve"> surveys and 40</w:t>
      </w:r>
      <w:r w:rsidR="000A7FD9">
        <w:rPr>
          <w:rStyle w:val="StyleTimesNewRoman"/>
          <w:rFonts w:eastAsia="Times New Roman"/>
          <w:szCs w:val="24"/>
        </w:rPr>
        <w:t xml:space="preserve"> percent</w:t>
      </w:r>
      <w:r w:rsidR="003671EB" w:rsidRPr="001822E8">
        <w:rPr>
          <w:rStyle w:val="StyleTimesNewRoman"/>
          <w:rFonts w:eastAsia="Times New Roman"/>
          <w:szCs w:val="24"/>
        </w:rPr>
        <w:t xml:space="preserve"> response rate for</w:t>
      </w:r>
      <w:r w:rsidR="00C5337B">
        <w:rPr>
          <w:rStyle w:val="StyleTimesNewRoman"/>
          <w:rFonts w:eastAsia="Times New Roman"/>
          <w:szCs w:val="24"/>
        </w:rPr>
        <w:t xml:space="preserve"> the</w:t>
      </w:r>
      <w:r w:rsidR="003671EB" w:rsidRPr="001822E8">
        <w:rPr>
          <w:rStyle w:val="StyleTimesNewRoman"/>
          <w:rFonts w:eastAsia="Times New Roman"/>
          <w:szCs w:val="24"/>
        </w:rPr>
        <w:t xml:space="preserve"> parent survey.</w:t>
      </w:r>
      <w:r w:rsidR="00B376F7" w:rsidRPr="001822E8">
        <w:rPr>
          <w:rStyle w:val="StyleTimesNewRoman"/>
          <w:rFonts w:eastAsia="Times New Roman"/>
          <w:szCs w:val="24"/>
        </w:rPr>
        <w:t xml:space="preserve"> The response burden for </w:t>
      </w:r>
      <w:r w:rsidR="00774329" w:rsidRPr="001822E8">
        <w:rPr>
          <w:rStyle w:val="StyleTimesNewRoman"/>
          <w:rFonts w:eastAsia="Times New Roman"/>
          <w:szCs w:val="24"/>
        </w:rPr>
        <w:t xml:space="preserve">each </w:t>
      </w:r>
      <w:r w:rsidR="000030F6" w:rsidRPr="001822E8">
        <w:rPr>
          <w:rStyle w:val="StyleTimesNewRoman"/>
          <w:rFonts w:eastAsia="Times New Roman"/>
          <w:szCs w:val="24"/>
        </w:rPr>
        <w:t>s</w:t>
      </w:r>
      <w:r w:rsidR="00774329" w:rsidRPr="001822E8">
        <w:rPr>
          <w:rStyle w:val="StyleTimesNewRoman"/>
          <w:rFonts w:eastAsia="Times New Roman"/>
          <w:szCs w:val="24"/>
        </w:rPr>
        <w:t>tudent, teacher</w:t>
      </w:r>
      <w:r w:rsidR="006E7702">
        <w:rPr>
          <w:rStyle w:val="StyleTimesNewRoman"/>
          <w:rFonts w:eastAsia="Times New Roman"/>
          <w:szCs w:val="24"/>
        </w:rPr>
        <w:t>,</w:t>
      </w:r>
      <w:r w:rsidR="00774329" w:rsidRPr="001822E8">
        <w:rPr>
          <w:rStyle w:val="StyleTimesNewRoman"/>
          <w:rFonts w:eastAsia="Times New Roman"/>
          <w:szCs w:val="24"/>
        </w:rPr>
        <w:t xml:space="preserve"> and staff</w:t>
      </w:r>
      <w:r w:rsidR="006E7702">
        <w:rPr>
          <w:rStyle w:val="StyleTimesNewRoman"/>
          <w:rFonts w:eastAsia="Times New Roman"/>
          <w:szCs w:val="24"/>
        </w:rPr>
        <w:t xml:space="preserve"> member</w:t>
      </w:r>
      <w:r w:rsidR="00B376F7" w:rsidRPr="001822E8">
        <w:rPr>
          <w:rStyle w:val="StyleTimesNewRoman"/>
          <w:rFonts w:eastAsia="Times New Roman"/>
          <w:szCs w:val="24"/>
        </w:rPr>
        <w:t xml:space="preserve"> participating in </w:t>
      </w:r>
      <w:r w:rsidR="0071545A">
        <w:rPr>
          <w:rStyle w:val="StyleTimesNewRoman"/>
          <w:rFonts w:eastAsia="Times New Roman"/>
          <w:szCs w:val="24"/>
        </w:rPr>
        <w:t xml:space="preserve">the </w:t>
      </w:r>
      <w:r w:rsidR="000030F6" w:rsidRPr="001822E8">
        <w:rPr>
          <w:rStyle w:val="StyleTimesNewRoman"/>
          <w:rFonts w:eastAsia="Times New Roman"/>
          <w:szCs w:val="24"/>
        </w:rPr>
        <w:t>survey</w:t>
      </w:r>
      <w:r w:rsidR="00B376F7" w:rsidRPr="001822E8">
        <w:rPr>
          <w:rStyle w:val="StyleTimesNewRoman"/>
          <w:rFonts w:eastAsia="Times New Roman"/>
          <w:szCs w:val="24"/>
        </w:rPr>
        <w:t xml:space="preserve"> is expected to be about 60 minutes.</w:t>
      </w:r>
      <w:r w:rsidR="00774329" w:rsidRPr="001822E8">
        <w:rPr>
          <w:rStyle w:val="StyleTimesNewRoman"/>
          <w:rFonts w:eastAsia="Times New Roman"/>
          <w:szCs w:val="24"/>
        </w:rPr>
        <w:t xml:space="preserve"> The response burden for each parent participating </w:t>
      </w:r>
      <w:r w:rsidR="0071545A">
        <w:rPr>
          <w:rStyle w:val="StyleTimesNewRoman"/>
          <w:rFonts w:eastAsia="Times New Roman"/>
          <w:szCs w:val="24"/>
        </w:rPr>
        <w:t xml:space="preserve">in the </w:t>
      </w:r>
      <w:r w:rsidR="00774329" w:rsidRPr="001822E8">
        <w:rPr>
          <w:rStyle w:val="StyleTimesNewRoman"/>
          <w:rFonts w:eastAsia="Times New Roman"/>
          <w:szCs w:val="24"/>
        </w:rPr>
        <w:t>survey is expected to be about 30 minutes.</w:t>
      </w:r>
    </w:p>
    <w:p w:rsidR="00774329" w:rsidRPr="001822E8" w:rsidRDefault="0053173F" w:rsidP="004626F9">
      <w:pPr>
        <w:spacing w:after="0"/>
        <w:rPr>
          <w:rFonts w:ascii="Palatino Linotype" w:eastAsia="HGSMinchoE" w:hAnsi="Palatino Linotype"/>
          <w:b/>
          <w:bCs/>
        </w:rPr>
      </w:pPr>
      <w:r>
        <w:rPr>
          <w:rFonts w:ascii="Palatino Linotype" w:eastAsia="HGSMinchoE" w:hAnsi="Palatino Linotype"/>
          <w:b/>
          <w:bCs/>
        </w:rPr>
        <w:t>Table 2</w:t>
      </w:r>
      <w:r w:rsidR="00774329">
        <w:rPr>
          <w:rFonts w:ascii="Palatino Linotype" w:eastAsia="HGSMinchoE" w:hAnsi="Palatino Linotype"/>
          <w:b/>
          <w:bCs/>
        </w:rPr>
        <w:t xml:space="preserve">. Estimate of hourly burden for recruitment and participation in SCLS </w:t>
      </w:r>
      <w:r w:rsidR="008A6A2B">
        <w:rPr>
          <w:rFonts w:ascii="Palatino Linotype" w:eastAsia="HGSMinchoE" w:hAnsi="Palatino Linotype"/>
          <w:b/>
          <w:bCs/>
        </w:rPr>
        <w:t>Pilot Test</w:t>
      </w:r>
    </w:p>
    <w:tbl>
      <w:tblPr>
        <w:tblW w:w="0" w:type="auto"/>
        <w:tblLook w:val="00A0" w:firstRow="1" w:lastRow="0" w:firstColumn="1" w:lastColumn="0" w:noHBand="0" w:noVBand="0"/>
      </w:tblPr>
      <w:tblGrid>
        <w:gridCol w:w="4408"/>
        <w:gridCol w:w="2282"/>
        <w:gridCol w:w="2429"/>
        <w:gridCol w:w="1311"/>
      </w:tblGrid>
      <w:tr w:rsidR="00774329" w:rsidTr="003E36B3">
        <w:trPr>
          <w:trHeight w:val="20"/>
        </w:trPr>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774329" w:rsidRDefault="00774329" w:rsidP="00983420">
            <w:pPr>
              <w:keepNext/>
              <w:spacing w:after="0" w:line="240" w:lineRule="auto"/>
              <w:jc w:val="center"/>
              <w:rPr>
                <w:rFonts w:ascii="Times New Roman" w:hAnsi="Times New Roman"/>
                <w:b/>
                <w:bCs/>
                <w:color w:val="000000"/>
              </w:rPr>
            </w:pPr>
            <w:r>
              <w:rPr>
                <w:rFonts w:ascii="Times New Roman" w:hAnsi="Times New Roman"/>
                <w:b/>
                <w:bCs/>
                <w:color w:val="000000"/>
              </w:rPr>
              <w:t>Type</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74329" w:rsidRDefault="00774329">
            <w:pPr>
              <w:keepNext/>
              <w:spacing w:after="0" w:line="240" w:lineRule="auto"/>
              <w:jc w:val="center"/>
              <w:rPr>
                <w:rFonts w:ascii="Times New Roman" w:hAnsi="Times New Roman"/>
                <w:b/>
                <w:bCs/>
                <w:color w:val="000000"/>
              </w:rPr>
            </w:pPr>
            <w:r>
              <w:rPr>
                <w:rFonts w:ascii="Times New Roman" w:hAnsi="Times New Roman"/>
                <w:b/>
                <w:bCs/>
                <w:color w:val="000000"/>
              </w:rPr>
              <w:t>Hours per respondent</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74329" w:rsidRDefault="00774329">
            <w:pPr>
              <w:keepNext/>
              <w:spacing w:after="0" w:line="240" w:lineRule="auto"/>
              <w:jc w:val="center"/>
              <w:rPr>
                <w:rFonts w:ascii="Times New Roman" w:hAnsi="Times New Roman"/>
                <w:b/>
                <w:bCs/>
                <w:color w:val="000000"/>
              </w:rPr>
            </w:pPr>
            <w:r>
              <w:rPr>
                <w:rFonts w:ascii="Times New Roman" w:hAnsi="Times New Roman"/>
                <w:b/>
                <w:bCs/>
                <w:color w:val="000000"/>
              </w:rPr>
              <w:t>Number of respondents</w:t>
            </w:r>
          </w:p>
        </w:tc>
        <w:tc>
          <w:tcPr>
            <w:tcW w:w="0" w:type="auto"/>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774329" w:rsidRDefault="00774329">
            <w:pPr>
              <w:keepNext/>
              <w:spacing w:after="0" w:line="240" w:lineRule="auto"/>
              <w:jc w:val="center"/>
              <w:rPr>
                <w:rFonts w:ascii="Times New Roman" w:hAnsi="Times New Roman"/>
                <w:b/>
                <w:bCs/>
                <w:color w:val="000000"/>
              </w:rPr>
            </w:pPr>
            <w:r>
              <w:rPr>
                <w:rFonts w:ascii="Times New Roman" w:hAnsi="Times New Roman"/>
                <w:b/>
                <w:bCs/>
                <w:color w:val="000000"/>
              </w:rPr>
              <w:t>Total hours</w:t>
            </w:r>
          </w:p>
        </w:tc>
      </w:tr>
      <w:tr w:rsidR="00774329" w:rsidTr="003E36B3">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DEE7F2"/>
            <w:vAlign w:val="center"/>
            <w:hideMark/>
          </w:tcPr>
          <w:p w:rsidR="00774329" w:rsidRDefault="00774329">
            <w:pPr>
              <w:keepNext/>
              <w:spacing w:after="0" w:line="240" w:lineRule="auto"/>
              <w:rPr>
                <w:rFonts w:ascii="Times New Roman" w:hAnsi="Times New Roman"/>
                <w:color w:val="000000"/>
              </w:rPr>
            </w:pPr>
            <w:r>
              <w:rPr>
                <w:rFonts w:ascii="Times New Roman" w:hAnsi="Times New Roman"/>
                <w:color w:val="000000"/>
              </w:rPr>
              <w:t xml:space="preserve">Recruitment </w:t>
            </w:r>
          </w:p>
        </w:tc>
      </w:tr>
      <w:tr w:rsidR="00774329" w:rsidTr="00E22199">
        <w:trPr>
          <w:trHeight w:val="20"/>
        </w:trPr>
        <w:tc>
          <w:tcPr>
            <w:tcW w:w="0" w:type="auto"/>
            <w:tcBorders>
              <w:top w:val="nil"/>
              <w:left w:val="single" w:sz="4" w:space="0" w:color="auto"/>
              <w:bottom w:val="single" w:sz="4" w:space="0" w:color="auto"/>
              <w:right w:val="single" w:sz="4" w:space="0" w:color="auto"/>
            </w:tcBorders>
            <w:vAlign w:val="center"/>
            <w:hideMark/>
          </w:tcPr>
          <w:p w:rsidR="00774329" w:rsidRDefault="009A6E75">
            <w:pPr>
              <w:keepNext/>
              <w:spacing w:after="0" w:line="240" w:lineRule="auto"/>
              <w:rPr>
                <w:rFonts w:ascii="Times New Roman" w:hAnsi="Times New Roman"/>
                <w:color w:val="000000"/>
              </w:rPr>
            </w:pPr>
            <w:r>
              <w:rPr>
                <w:rFonts w:ascii="Times New Roman" w:hAnsi="Times New Roman"/>
                <w:color w:val="000000"/>
              </w:rPr>
              <w:t xml:space="preserve">School or District administrator - </w:t>
            </w:r>
            <w:r w:rsidR="00774329">
              <w:rPr>
                <w:rFonts w:ascii="Times New Roman" w:hAnsi="Times New Roman"/>
                <w:color w:val="000000"/>
              </w:rPr>
              <w:t>Initial contact</w:t>
            </w:r>
          </w:p>
        </w:tc>
        <w:tc>
          <w:tcPr>
            <w:tcW w:w="0" w:type="auto"/>
            <w:tcBorders>
              <w:top w:val="single" w:sz="4" w:space="0" w:color="auto"/>
              <w:left w:val="nil"/>
              <w:bottom w:val="single" w:sz="4" w:space="0" w:color="auto"/>
              <w:right w:val="single" w:sz="4" w:space="0" w:color="auto"/>
            </w:tcBorders>
            <w:vAlign w:val="center"/>
            <w:hideMark/>
          </w:tcPr>
          <w:p w:rsidR="00774329" w:rsidRDefault="00774329">
            <w:pPr>
              <w:keepNext/>
              <w:spacing w:after="0" w:line="240" w:lineRule="auto"/>
              <w:jc w:val="center"/>
              <w:rPr>
                <w:rFonts w:ascii="Times New Roman" w:hAnsi="Times New Roman"/>
                <w:color w:val="000000"/>
              </w:rPr>
            </w:pPr>
            <w:r>
              <w:rPr>
                <w:rFonts w:ascii="Times New Roman" w:hAnsi="Times New Roman"/>
                <w:color w:val="000000"/>
              </w:rPr>
              <w:t>0.05</w:t>
            </w:r>
          </w:p>
        </w:tc>
        <w:tc>
          <w:tcPr>
            <w:tcW w:w="0" w:type="auto"/>
            <w:tcBorders>
              <w:top w:val="nil"/>
              <w:left w:val="nil"/>
              <w:bottom w:val="single" w:sz="4" w:space="0" w:color="auto"/>
              <w:right w:val="single" w:sz="4" w:space="0" w:color="auto"/>
            </w:tcBorders>
            <w:vAlign w:val="center"/>
            <w:hideMark/>
          </w:tcPr>
          <w:p w:rsidR="00774329" w:rsidRDefault="009A6E75">
            <w:pPr>
              <w:keepNext/>
              <w:spacing w:after="0" w:line="240" w:lineRule="auto"/>
              <w:jc w:val="center"/>
              <w:rPr>
                <w:rFonts w:ascii="Times New Roman" w:hAnsi="Times New Roman"/>
                <w:color w:val="000000"/>
              </w:rPr>
            </w:pPr>
            <w:r>
              <w:rPr>
                <w:rFonts w:ascii="Times New Roman" w:hAnsi="Times New Roman"/>
                <w:color w:val="000000"/>
              </w:rPr>
              <w:t>100</w:t>
            </w:r>
          </w:p>
        </w:tc>
        <w:tc>
          <w:tcPr>
            <w:tcW w:w="0" w:type="auto"/>
            <w:tcBorders>
              <w:top w:val="nil"/>
              <w:left w:val="nil"/>
              <w:bottom w:val="single" w:sz="4" w:space="0" w:color="auto"/>
              <w:right w:val="single" w:sz="4" w:space="0" w:color="auto"/>
            </w:tcBorders>
            <w:vAlign w:val="center"/>
            <w:hideMark/>
          </w:tcPr>
          <w:p w:rsidR="00774329" w:rsidRDefault="009A6E75">
            <w:pPr>
              <w:keepNext/>
              <w:spacing w:after="0" w:line="240" w:lineRule="auto"/>
              <w:jc w:val="center"/>
              <w:rPr>
                <w:rFonts w:ascii="Times New Roman" w:hAnsi="Times New Roman"/>
                <w:color w:val="000000"/>
              </w:rPr>
            </w:pPr>
            <w:r>
              <w:rPr>
                <w:rFonts w:ascii="Times New Roman" w:hAnsi="Times New Roman"/>
                <w:color w:val="000000"/>
              </w:rPr>
              <w:t>5</w:t>
            </w:r>
          </w:p>
        </w:tc>
      </w:tr>
      <w:tr w:rsidR="00774329" w:rsidTr="00E22199">
        <w:trPr>
          <w:trHeight w:val="20"/>
        </w:trPr>
        <w:tc>
          <w:tcPr>
            <w:tcW w:w="0" w:type="auto"/>
            <w:tcBorders>
              <w:top w:val="nil"/>
              <w:left w:val="single" w:sz="4" w:space="0" w:color="auto"/>
              <w:bottom w:val="single" w:sz="4" w:space="0" w:color="auto"/>
              <w:right w:val="single" w:sz="4" w:space="0" w:color="auto"/>
            </w:tcBorders>
            <w:vAlign w:val="center"/>
            <w:hideMark/>
          </w:tcPr>
          <w:p w:rsidR="00774329" w:rsidRDefault="00774329">
            <w:pPr>
              <w:keepNext/>
              <w:spacing w:after="0" w:line="240" w:lineRule="auto"/>
              <w:rPr>
                <w:rFonts w:ascii="Times New Roman" w:hAnsi="Times New Roman"/>
                <w:color w:val="000000"/>
              </w:rPr>
            </w:pPr>
            <w:r>
              <w:rPr>
                <w:rFonts w:ascii="Times New Roman" w:hAnsi="Times New Roman"/>
                <w:color w:val="000000"/>
              </w:rPr>
              <w:t>Follow-up via phone or e-mail</w:t>
            </w:r>
          </w:p>
        </w:tc>
        <w:tc>
          <w:tcPr>
            <w:tcW w:w="0" w:type="auto"/>
            <w:tcBorders>
              <w:top w:val="single" w:sz="4" w:space="0" w:color="auto"/>
              <w:left w:val="nil"/>
              <w:bottom w:val="single" w:sz="4" w:space="0" w:color="auto"/>
              <w:right w:val="single" w:sz="4" w:space="0" w:color="auto"/>
            </w:tcBorders>
            <w:vAlign w:val="center"/>
            <w:hideMark/>
          </w:tcPr>
          <w:p w:rsidR="00774329" w:rsidRDefault="00774329">
            <w:pPr>
              <w:keepNext/>
              <w:spacing w:after="0" w:line="240" w:lineRule="auto"/>
              <w:jc w:val="center"/>
              <w:rPr>
                <w:rFonts w:ascii="Times New Roman" w:hAnsi="Times New Roman"/>
                <w:color w:val="000000"/>
              </w:rPr>
            </w:pPr>
            <w:r>
              <w:rPr>
                <w:rFonts w:ascii="Times New Roman" w:hAnsi="Times New Roman"/>
                <w:color w:val="000000"/>
              </w:rPr>
              <w:t>0.15</w:t>
            </w:r>
          </w:p>
        </w:tc>
        <w:tc>
          <w:tcPr>
            <w:tcW w:w="0" w:type="auto"/>
            <w:tcBorders>
              <w:top w:val="nil"/>
              <w:left w:val="nil"/>
              <w:bottom w:val="single" w:sz="4" w:space="0" w:color="auto"/>
              <w:right w:val="single" w:sz="4" w:space="0" w:color="auto"/>
            </w:tcBorders>
            <w:vAlign w:val="center"/>
            <w:hideMark/>
          </w:tcPr>
          <w:p w:rsidR="00774329" w:rsidRDefault="009A6E75">
            <w:pPr>
              <w:keepNext/>
              <w:spacing w:after="0" w:line="240" w:lineRule="auto"/>
              <w:jc w:val="center"/>
              <w:rPr>
                <w:rFonts w:ascii="Times New Roman" w:hAnsi="Times New Roman"/>
                <w:color w:val="000000"/>
              </w:rPr>
            </w:pPr>
            <w:r>
              <w:rPr>
                <w:rFonts w:ascii="Times New Roman" w:hAnsi="Times New Roman"/>
                <w:color w:val="000000"/>
              </w:rPr>
              <w:t>60</w:t>
            </w:r>
          </w:p>
        </w:tc>
        <w:tc>
          <w:tcPr>
            <w:tcW w:w="0" w:type="auto"/>
            <w:tcBorders>
              <w:top w:val="nil"/>
              <w:left w:val="nil"/>
              <w:bottom w:val="single" w:sz="4" w:space="0" w:color="auto"/>
              <w:right w:val="single" w:sz="4" w:space="0" w:color="auto"/>
            </w:tcBorders>
            <w:vAlign w:val="center"/>
            <w:hideMark/>
          </w:tcPr>
          <w:p w:rsidR="00774329" w:rsidRDefault="009A6E75">
            <w:pPr>
              <w:keepNext/>
              <w:spacing w:after="0" w:line="240" w:lineRule="auto"/>
              <w:jc w:val="center"/>
              <w:rPr>
                <w:rFonts w:ascii="Times New Roman" w:hAnsi="Times New Roman"/>
                <w:color w:val="000000"/>
              </w:rPr>
            </w:pPr>
            <w:r>
              <w:rPr>
                <w:rFonts w:ascii="Times New Roman" w:hAnsi="Times New Roman"/>
                <w:color w:val="000000"/>
              </w:rPr>
              <w:t>9</w:t>
            </w:r>
          </w:p>
        </w:tc>
      </w:tr>
      <w:tr w:rsidR="00774329" w:rsidTr="00E22199">
        <w:trPr>
          <w:trHeight w:val="20"/>
        </w:trPr>
        <w:tc>
          <w:tcPr>
            <w:tcW w:w="0" w:type="auto"/>
            <w:tcBorders>
              <w:top w:val="nil"/>
              <w:left w:val="single" w:sz="4" w:space="0" w:color="auto"/>
              <w:bottom w:val="single" w:sz="4" w:space="0" w:color="auto"/>
              <w:right w:val="single" w:sz="4" w:space="0" w:color="auto"/>
            </w:tcBorders>
            <w:vAlign w:val="center"/>
            <w:hideMark/>
          </w:tcPr>
          <w:p w:rsidR="00774329" w:rsidRDefault="00774329">
            <w:pPr>
              <w:keepNext/>
              <w:spacing w:after="0" w:line="240" w:lineRule="auto"/>
              <w:rPr>
                <w:rFonts w:ascii="Times New Roman" w:hAnsi="Times New Roman"/>
                <w:color w:val="000000"/>
              </w:rPr>
            </w:pPr>
            <w:r>
              <w:rPr>
                <w:rFonts w:ascii="Times New Roman" w:hAnsi="Times New Roman"/>
                <w:color w:val="000000"/>
              </w:rPr>
              <w:t>Confirmation</w:t>
            </w:r>
          </w:p>
        </w:tc>
        <w:tc>
          <w:tcPr>
            <w:tcW w:w="0" w:type="auto"/>
            <w:tcBorders>
              <w:top w:val="single" w:sz="4" w:space="0" w:color="auto"/>
              <w:left w:val="nil"/>
              <w:bottom w:val="single" w:sz="4" w:space="0" w:color="auto"/>
              <w:right w:val="single" w:sz="4" w:space="0" w:color="auto"/>
            </w:tcBorders>
            <w:vAlign w:val="center"/>
            <w:hideMark/>
          </w:tcPr>
          <w:p w:rsidR="00774329" w:rsidRDefault="00774329">
            <w:pPr>
              <w:keepNext/>
              <w:spacing w:after="0" w:line="240" w:lineRule="auto"/>
              <w:jc w:val="center"/>
              <w:rPr>
                <w:rFonts w:ascii="Times New Roman" w:hAnsi="Times New Roman"/>
                <w:color w:val="000000"/>
              </w:rPr>
            </w:pPr>
            <w:r>
              <w:rPr>
                <w:rFonts w:ascii="Times New Roman" w:hAnsi="Times New Roman"/>
                <w:color w:val="000000"/>
              </w:rPr>
              <w:t>0.05</w:t>
            </w:r>
          </w:p>
        </w:tc>
        <w:tc>
          <w:tcPr>
            <w:tcW w:w="0" w:type="auto"/>
            <w:tcBorders>
              <w:top w:val="nil"/>
              <w:left w:val="nil"/>
              <w:bottom w:val="single" w:sz="4" w:space="0" w:color="auto"/>
              <w:right w:val="single" w:sz="4" w:space="0" w:color="auto"/>
            </w:tcBorders>
            <w:vAlign w:val="center"/>
            <w:hideMark/>
          </w:tcPr>
          <w:p w:rsidR="00774329" w:rsidRDefault="009A6E75">
            <w:pPr>
              <w:keepNext/>
              <w:spacing w:after="0" w:line="240" w:lineRule="auto"/>
              <w:jc w:val="center"/>
              <w:rPr>
                <w:rFonts w:ascii="Times New Roman" w:hAnsi="Times New Roman"/>
                <w:color w:val="000000"/>
              </w:rPr>
            </w:pPr>
            <w:r>
              <w:rPr>
                <w:rFonts w:ascii="Times New Roman" w:hAnsi="Times New Roman"/>
                <w:color w:val="000000"/>
              </w:rPr>
              <w:t>50</w:t>
            </w:r>
          </w:p>
        </w:tc>
        <w:tc>
          <w:tcPr>
            <w:tcW w:w="0" w:type="auto"/>
            <w:tcBorders>
              <w:top w:val="nil"/>
              <w:left w:val="nil"/>
              <w:bottom w:val="single" w:sz="4" w:space="0" w:color="auto"/>
              <w:right w:val="single" w:sz="4" w:space="0" w:color="auto"/>
            </w:tcBorders>
            <w:vAlign w:val="center"/>
            <w:hideMark/>
          </w:tcPr>
          <w:p w:rsidR="00774329" w:rsidRDefault="00F20644">
            <w:pPr>
              <w:keepNext/>
              <w:spacing w:after="0" w:line="240" w:lineRule="auto"/>
              <w:jc w:val="center"/>
              <w:rPr>
                <w:rFonts w:ascii="Times New Roman" w:hAnsi="Times New Roman"/>
                <w:color w:val="000000"/>
              </w:rPr>
            </w:pPr>
            <w:r>
              <w:rPr>
                <w:rFonts w:ascii="Times New Roman" w:hAnsi="Times New Roman"/>
                <w:color w:val="000000"/>
              </w:rPr>
              <w:t>3</w:t>
            </w:r>
          </w:p>
        </w:tc>
      </w:tr>
      <w:tr w:rsidR="00774329" w:rsidTr="00E22199">
        <w:trPr>
          <w:trHeight w:val="20"/>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hideMark/>
          </w:tcPr>
          <w:p w:rsidR="00774329" w:rsidRDefault="00774329">
            <w:pPr>
              <w:keepNext/>
              <w:spacing w:after="0" w:line="240" w:lineRule="auto"/>
              <w:rPr>
                <w:rFonts w:ascii="Times New Roman" w:hAnsi="Times New Roman"/>
                <w:b/>
                <w:color w:val="000000"/>
              </w:rPr>
            </w:pPr>
            <w:r>
              <w:rPr>
                <w:rFonts w:ascii="Times New Roman" w:hAnsi="Times New Roman"/>
                <w:b/>
                <w:color w:val="000000"/>
              </w:rPr>
              <w:t>Subtotal</w:t>
            </w:r>
          </w:p>
        </w:tc>
        <w:tc>
          <w:tcPr>
            <w:tcW w:w="0" w:type="auto"/>
            <w:tcBorders>
              <w:top w:val="single" w:sz="4" w:space="0" w:color="auto"/>
              <w:left w:val="nil"/>
              <w:bottom w:val="single" w:sz="4" w:space="0" w:color="auto"/>
              <w:right w:val="single" w:sz="4" w:space="0" w:color="auto"/>
            </w:tcBorders>
            <w:shd w:val="clear" w:color="auto" w:fill="F2F2F2"/>
            <w:vAlign w:val="center"/>
          </w:tcPr>
          <w:p w:rsidR="00774329" w:rsidRDefault="00774329">
            <w:pPr>
              <w:keepNext/>
              <w:spacing w:after="0" w:line="240" w:lineRule="auto"/>
              <w:jc w:val="center"/>
              <w:rPr>
                <w:rFonts w:ascii="Times New Roman" w:hAnsi="Times New Roman"/>
                <w:b/>
                <w:color w:val="000000"/>
              </w:rPr>
            </w:pPr>
          </w:p>
        </w:tc>
        <w:tc>
          <w:tcPr>
            <w:tcW w:w="0" w:type="auto"/>
            <w:tcBorders>
              <w:top w:val="single" w:sz="4" w:space="0" w:color="auto"/>
              <w:left w:val="nil"/>
              <w:bottom w:val="single" w:sz="4" w:space="0" w:color="auto"/>
              <w:right w:val="single" w:sz="4" w:space="0" w:color="auto"/>
            </w:tcBorders>
            <w:shd w:val="clear" w:color="auto" w:fill="F2F2F2"/>
            <w:vAlign w:val="center"/>
            <w:hideMark/>
          </w:tcPr>
          <w:p w:rsidR="00774329" w:rsidRDefault="009A6E75">
            <w:pPr>
              <w:keepNext/>
              <w:spacing w:after="0" w:line="240" w:lineRule="auto"/>
              <w:jc w:val="center"/>
              <w:rPr>
                <w:rFonts w:ascii="Times New Roman" w:hAnsi="Times New Roman"/>
                <w:b/>
                <w:color w:val="000000"/>
              </w:rPr>
            </w:pPr>
            <w:r>
              <w:rPr>
                <w:rFonts w:ascii="Times New Roman" w:hAnsi="Times New Roman"/>
                <w:b/>
                <w:color w:val="000000"/>
              </w:rPr>
              <w:t>100</w:t>
            </w:r>
          </w:p>
        </w:tc>
        <w:tc>
          <w:tcPr>
            <w:tcW w:w="0" w:type="auto"/>
            <w:tcBorders>
              <w:top w:val="single" w:sz="4" w:space="0" w:color="auto"/>
              <w:left w:val="nil"/>
              <w:bottom w:val="single" w:sz="4" w:space="0" w:color="auto"/>
              <w:right w:val="single" w:sz="4" w:space="0" w:color="auto"/>
            </w:tcBorders>
            <w:shd w:val="clear" w:color="auto" w:fill="F2F2F2"/>
            <w:vAlign w:val="center"/>
            <w:hideMark/>
          </w:tcPr>
          <w:p w:rsidR="00774329" w:rsidRDefault="00F20644">
            <w:pPr>
              <w:keepNext/>
              <w:spacing w:after="0" w:line="240" w:lineRule="auto"/>
              <w:jc w:val="center"/>
              <w:rPr>
                <w:rFonts w:ascii="Times New Roman" w:hAnsi="Times New Roman" w:cs="Tahoma"/>
                <w:b/>
                <w:color w:val="000000"/>
              </w:rPr>
            </w:pPr>
            <w:r>
              <w:rPr>
                <w:rFonts w:ascii="Times New Roman" w:hAnsi="Times New Roman"/>
                <w:b/>
                <w:color w:val="000000"/>
              </w:rPr>
              <w:t>17</w:t>
            </w:r>
          </w:p>
        </w:tc>
      </w:tr>
      <w:tr w:rsidR="003E36B3" w:rsidTr="003E36B3">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auto" w:fill="DEE7F2"/>
            <w:vAlign w:val="center"/>
            <w:hideMark/>
          </w:tcPr>
          <w:p w:rsidR="003E36B3" w:rsidRDefault="003E36B3" w:rsidP="003E36B3">
            <w:pPr>
              <w:keepNext/>
              <w:spacing w:after="0" w:line="240" w:lineRule="auto"/>
              <w:rPr>
                <w:rFonts w:ascii="Times New Roman" w:hAnsi="Times New Roman" w:cs="Tahoma"/>
                <w:color w:val="000000"/>
              </w:rPr>
            </w:pPr>
            <w:r>
              <w:rPr>
                <w:rFonts w:ascii="Times New Roman" w:hAnsi="Times New Roman"/>
                <w:color w:val="000000"/>
              </w:rPr>
              <w:t>Participation  </w:t>
            </w:r>
          </w:p>
        </w:tc>
      </w:tr>
      <w:tr w:rsidR="00CD4F90" w:rsidTr="00E22199">
        <w:trPr>
          <w:trHeight w:val="20"/>
        </w:trPr>
        <w:tc>
          <w:tcPr>
            <w:tcW w:w="0" w:type="auto"/>
            <w:tcBorders>
              <w:top w:val="nil"/>
              <w:left w:val="single" w:sz="4" w:space="0" w:color="auto"/>
              <w:bottom w:val="single" w:sz="4" w:space="0" w:color="auto"/>
              <w:right w:val="single" w:sz="4" w:space="0" w:color="auto"/>
            </w:tcBorders>
            <w:vAlign w:val="center"/>
            <w:hideMark/>
          </w:tcPr>
          <w:p w:rsidR="00CD4F90" w:rsidRDefault="00CD4F90">
            <w:pPr>
              <w:keepNext/>
              <w:spacing w:after="0" w:line="240" w:lineRule="auto"/>
              <w:rPr>
                <w:rFonts w:ascii="Times New Roman" w:hAnsi="Times New Roman" w:cs="Tahoma"/>
                <w:color w:val="000000"/>
              </w:rPr>
            </w:pPr>
            <w:r>
              <w:rPr>
                <w:rFonts w:ascii="Times New Roman" w:hAnsi="Times New Roman"/>
                <w:color w:val="000000"/>
              </w:rPr>
              <w:t>Students</w:t>
            </w:r>
          </w:p>
        </w:tc>
        <w:tc>
          <w:tcPr>
            <w:tcW w:w="0" w:type="auto"/>
            <w:tcBorders>
              <w:top w:val="nil"/>
              <w:left w:val="nil"/>
              <w:bottom w:val="single" w:sz="4" w:space="0" w:color="auto"/>
              <w:right w:val="single" w:sz="4" w:space="0" w:color="auto"/>
            </w:tcBorders>
            <w:vAlign w:val="center"/>
            <w:hideMark/>
          </w:tcPr>
          <w:p w:rsidR="00CD4F90" w:rsidRDefault="00CD4F90">
            <w:pPr>
              <w:keepNext/>
              <w:spacing w:after="0" w:line="240" w:lineRule="auto"/>
              <w:jc w:val="center"/>
              <w:rPr>
                <w:rFonts w:ascii="Times New Roman" w:hAnsi="Times New Roman" w:cs="Tahoma"/>
                <w:color w:val="000000"/>
              </w:rPr>
            </w:pPr>
            <w:r>
              <w:rPr>
                <w:rFonts w:ascii="Times New Roman" w:hAnsi="Times New Roman"/>
                <w:color w:val="000000"/>
              </w:rPr>
              <w:t>1</w:t>
            </w:r>
          </w:p>
        </w:tc>
        <w:tc>
          <w:tcPr>
            <w:tcW w:w="0" w:type="auto"/>
            <w:tcBorders>
              <w:top w:val="nil"/>
              <w:left w:val="nil"/>
              <w:bottom w:val="single" w:sz="4" w:space="0" w:color="auto"/>
              <w:right w:val="single" w:sz="4" w:space="0" w:color="auto"/>
            </w:tcBorders>
            <w:vAlign w:val="center"/>
            <w:hideMark/>
          </w:tcPr>
          <w:p w:rsidR="00CD4F90" w:rsidRPr="00CD4F90" w:rsidRDefault="00CD4F90" w:rsidP="00CD4F90">
            <w:pPr>
              <w:keepNext/>
              <w:spacing w:after="0" w:line="240" w:lineRule="auto"/>
              <w:jc w:val="center"/>
              <w:rPr>
                <w:rFonts w:ascii="Times New Roman" w:hAnsi="Times New Roman"/>
                <w:color w:val="000000"/>
              </w:rPr>
            </w:pPr>
            <w:r w:rsidRPr="00CD4F90">
              <w:rPr>
                <w:rFonts w:ascii="Times New Roman" w:hAnsi="Times New Roman"/>
                <w:color w:val="000000"/>
              </w:rPr>
              <w:t>20</w:t>
            </w:r>
            <w:r>
              <w:rPr>
                <w:rFonts w:ascii="Times New Roman" w:hAnsi="Times New Roman"/>
                <w:color w:val="000000"/>
              </w:rPr>
              <w:t>,</w:t>
            </w:r>
            <w:r w:rsidRPr="00CD4F90">
              <w:rPr>
                <w:rFonts w:ascii="Times New Roman" w:hAnsi="Times New Roman"/>
                <w:color w:val="000000"/>
              </w:rPr>
              <w:t>520</w:t>
            </w:r>
          </w:p>
        </w:tc>
        <w:tc>
          <w:tcPr>
            <w:tcW w:w="0" w:type="auto"/>
            <w:tcBorders>
              <w:top w:val="nil"/>
              <w:left w:val="nil"/>
              <w:bottom w:val="single" w:sz="4" w:space="0" w:color="auto"/>
              <w:right w:val="single" w:sz="4" w:space="0" w:color="auto"/>
            </w:tcBorders>
            <w:vAlign w:val="center"/>
            <w:hideMark/>
          </w:tcPr>
          <w:p w:rsidR="00CD4F90" w:rsidRPr="00CD4F90" w:rsidRDefault="00CD4F90" w:rsidP="00CD4F90">
            <w:pPr>
              <w:keepNext/>
              <w:spacing w:after="0" w:line="240" w:lineRule="auto"/>
              <w:jc w:val="center"/>
              <w:rPr>
                <w:rFonts w:ascii="Times New Roman" w:hAnsi="Times New Roman"/>
                <w:color w:val="000000"/>
              </w:rPr>
            </w:pPr>
            <w:r w:rsidRPr="00CD4F90">
              <w:rPr>
                <w:rFonts w:ascii="Times New Roman" w:hAnsi="Times New Roman"/>
                <w:color w:val="000000"/>
              </w:rPr>
              <w:t>20</w:t>
            </w:r>
            <w:r>
              <w:rPr>
                <w:rFonts w:ascii="Times New Roman" w:hAnsi="Times New Roman"/>
                <w:color w:val="000000"/>
              </w:rPr>
              <w:t>,</w:t>
            </w:r>
            <w:r w:rsidRPr="00CD4F90">
              <w:rPr>
                <w:rFonts w:ascii="Times New Roman" w:hAnsi="Times New Roman"/>
                <w:color w:val="000000"/>
              </w:rPr>
              <w:t>520</w:t>
            </w:r>
          </w:p>
        </w:tc>
      </w:tr>
      <w:tr w:rsidR="00CD4F90" w:rsidTr="00E22199">
        <w:trPr>
          <w:trHeight w:val="20"/>
        </w:trPr>
        <w:tc>
          <w:tcPr>
            <w:tcW w:w="0" w:type="auto"/>
            <w:tcBorders>
              <w:top w:val="nil"/>
              <w:left w:val="single" w:sz="4" w:space="0" w:color="auto"/>
              <w:bottom w:val="single" w:sz="4" w:space="0" w:color="auto"/>
              <w:right w:val="single" w:sz="4" w:space="0" w:color="auto"/>
            </w:tcBorders>
            <w:vAlign w:val="center"/>
            <w:hideMark/>
          </w:tcPr>
          <w:p w:rsidR="00CD4F90" w:rsidRDefault="00CD4F90">
            <w:pPr>
              <w:keepNext/>
              <w:spacing w:after="0" w:line="240" w:lineRule="auto"/>
              <w:rPr>
                <w:rFonts w:ascii="Times New Roman" w:hAnsi="Times New Roman" w:cs="Tahoma"/>
                <w:color w:val="000000"/>
              </w:rPr>
            </w:pPr>
            <w:r>
              <w:rPr>
                <w:rFonts w:ascii="Times New Roman" w:hAnsi="Times New Roman"/>
                <w:color w:val="000000"/>
              </w:rPr>
              <w:t>Parents</w:t>
            </w:r>
          </w:p>
        </w:tc>
        <w:tc>
          <w:tcPr>
            <w:tcW w:w="0" w:type="auto"/>
            <w:tcBorders>
              <w:top w:val="nil"/>
              <w:left w:val="nil"/>
              <w:bottom w:val="single" w:sz="4" w:space="0" w:color="auto"/>
              <w:right w:val="single" w:sz="4" w:space="0" w:color="auto"/>
            </w:tcBorders>
            <w:vAlign w:val="center"/>
            <w:hideMark/>
          </w:tcPr>
          <w:p w:rsidR="00CD4F90" w:rsidRDefault="00CD4F90">
            <w:pPr>
              <w:keepNext/>
              <w:spacing w:after="0" w:line="240" w:lineRule="auto"/>
              <w:jc w:val="center"/>
              <w:rPr>
                <w:rFonts w:ascii="Times New Roman" w:hAnsi="Times New Roman" w:cs="Tahoma"/>
                <w:color w:val="000000"/>
              </w:rPr>
            </w:pPr>
            <w:r>
              <w:rPr>
                <w:rFonts w:ascii="Times New Roman" w:hAnsi="Times New Roman"/>
                <w:color w:val="000000"/>
              </w:rPr>
              <w:t>0.5</w:t>
            </w:r>
          </w:p>
        </w:tc>
        <w:tc>
          <w:tcPr>
            <w:tcW w:w="0" w:type="auto"/>
            <w:tcBorders>
              <w:top w:val="nil"/>
              <w:left w:val="nil"/>
              <w:bottom w:val="single" w:sz="4" w:space="0" w:color="auto"/>
              <w:right w:val="single" w:sz="4" w:space="0" w:color="auto"/>
            </w:tcBorders>
            <w:vAlign w:val="center"/>
            <w:hideMark/>
          </w:tcPr>
          <w:p w:rsidR="00CD4F90" w:rsidRPr="00CD4F90" w:rsidRDefault="00CD4F90" w:rsidP="00CD4F90">
            <w:pPr>
              <w:keepNext/>
              <w:spacing w:after="0" w:line="240" w:lineRule="auto"/>
              <w:jc w:val="center"/>
              <w:rPr>
                <w:rFonts w:ascii="Times New Roman" w:hAnsi="Times New Roman"/>
                <w:color w:val="000000"/>
              </w:rPr>
            </w:pPr>
            <w:r w:rsidRPr="00CD4F90">
              <w:rPr>
                <w:rFonts w:ascii="Times New Roman" w:hAnsi="Times New Roman"/>
                <w:color w:val="000000"/>
              </w:rPr>
              <w:t>10</w:t>
            </w:r>
            <w:r>
              <w:rPr>
                <w:rFonts w:ascii="Times New Roman" w:hAnsi="Times New Roman"/>
                <w:color w:val="000000"/>
              </w:rPr>
              <w:t>,</w:t>
            </w:r>
            <w:r w:rsidRPr="00CD4F90">
              <w:rPr>
                <w:rFonts w:ascii="Times New Roman" w:hAnsi="Times New Roman"/>
                <w:color w:val="000000"/>
              </w:rPr>
              <w:t>260</w:t>
            </w:r>
          </w:p>
        </w:tc>
        <w:tc>
          <w:tcPr>
            <w:tcW w:w="0" w:type="auto"/>
            <w:tcBorders>
              <w:top w:val="nil"/>
              <w:left w:val="nil"/>
              <w:bottom w:val="single" w:sz="4" w:space="0" w:color="auto"/>
              <w:right w:val="single" w:sz="4" w:space="0" w:color="auto"/>
            </w:tcBorders>
            <w:vAlign w:val="center"/>
            <w:hideMark/>
          </w:tcPr>
          <w:p w:rsidR="00CD4F90" w:rsidRPr="00CD4F90" w:rsidRDefault="00CD4F90" w:rsidP="00CD4F90">
            <w:pPr>
              <w:keepNext/>
              <w:spacing w:after="0" w:line="240" w:lineRule="auto"/>
              <w:jc w:val="center"/>
              <w:rPr>
                <w:rFonts w:ascii="Times New Roman" w:hAnsi="Times New Roman"/>
                <w:color w:val="000000"/>
              </w:rPr>
            </w:pPr>
            <w:r w:rsidRPr="00CD4F90">
              <w:rPr>
                <w:rFonts w:ascii="Times New Roman" w:hAnsi="Times New Roman"/>
                <w:color w:val="000000"/>
              </w:rPr>
              <w:t>5</w:t>
            </w:r>
            <w:r>
              <w:rPr>
                <w:rFonts w:ascii="Times New Roman" w:hAnsi="Times New Roman"/>
                <w:color w:val="000000"/>
              </w:rPr>
              <w:t>,</w:t>
            </w:r>
            <w:r w:rsidRPr="00CD4F90">
              <w:rPr>
                <w:rFonts w:ascii="Times New Roman" w:hAnsi="Times New Roman"/>
                <w:color w:val="000000"/>
              </w:rPr>
              <w:t>130</w:t>
            </w:r>
          </w:p>
        </w:tc>
      </w:tr>
      <w:tr w:rsidR="00774329" w:rsidTr="00E22199">
        <w:trPr>
          <w:trHeight w:val="20"/>
        </w:trPr>
        <w:tc>
          <w:tcPr>
            <w:tcW w:w="0" w:type="auto"/>
            <w:tcBorders>
              <w:top w:val="nil"/>
              <w:left w:val="single" w:sz="4" w:space="0" w:color="auto"/>
              <w:bottom w:val="single" w:sz="4" w:space="0" w:color="auto"/>
              <w:right w:val="single" w:sz="4" w:space="0" w:color="auto"/>
            </w:tcBorders>
            <w:vAlign w:val="center"/>
            <w:hideMark/>
          </w:tcPr>
          <w:p w:rsidR="00774329" w:rsidRDefault="00774329">
            <w:pPr>
              <w:keepNext/>
              <w:spacing w:after="0" w:line="240" w:lineRule="auto"/>
              <w:rPr>
                <w:rFonts w:ascii="Times New Roman" w:hAnsi="Times New Roman" w:cs="Tahoma"/>
                <w:color w:val="000000"/>
              </w:rPr>
            </w:pPr>
            <w:r>
              <w:rPr>
                <w:rFonts w:ascii="Times New Roman" w:hAnsi="Times New Roman"/>
                <w:color w:val="000000"/>
              </w:rPr>
              <w:t>Teachers/Instructional staff</w:t>
            </w:r>
          </w:p>
        </w:tc>
        <w:tc>
          <w:tcPr>
            <w:tcW w:w="0" w:type="auto"/>
            <w:tcBorders>
              <w:top w:val="nil"/>
              <w:left w:val="nil"/>
              <w:bottom w:val="single" w:sz="4" w:space="0" w:color="auto"/>
              <w:right w:val="single" w:sz="4" w:space="0" w:color="auto"/>
            </w:tcBorders>
            <w:vAlign w:val="center"/>
            <w:hideMark/>
          </w:tcPr>
          <w:p w:rsidR="00774329" w:rsidRDefault="00774329">
            <w:pPr>
              <w:keepNext/>
              <w:spacing w:after="0" w:line="240" w:lineRule="auto"/>
              <w:jc w:val="center"/>
              <w:rPr>
                <w:rFonts w:ascii="Times New Roman" w:hAnsi="Times New Roman" w:cs="Tahoma"/>
                <w:color w:val="000000"/>
              </w:rPr>
            </w:pPr>
            <w:r>
              <w:rPr>
                <w:rFonts w:ascii="Times New Roman" w:hAnsi="Times New Roman"/>
                <w:color w:val="000000"/>
              </w:rPr>
              <w:t>1</w:t>
            </w:r>
          </w:p>
        </w:tc>
        <w:tc>
          <w:tcPr>
            <w:tcW w:w="0" w:type="auto"/>
            <w:tcBorders>
              <w:top w:val="nil"/>
              <w:left w:val="nil"/>
              <w:bottom w:val="single" w:sz="4" w:space="0" w:color="auto"/>
              <w:right w:val="single" w:sz="4" w:space="0" w:color="auto"/>
            </w:tcBorders>
            <w:vAlign w:val="center"/>
            <w:hideMark/>
          </w:tcPr>
          <w:p w:rsidR="00774329" w:rsidRPr="00CD4F90" w:rsidRDefault="003671EB" w:rsidP="00CD4F90">
            <w:pPr>
              <w:keepNext/>
              <w:spacing w:after="0" w:line="240" w:lineRule="auto"/>
              <w:jc w:val="center"/>
              <w:rPr>
                <w:rFonts w:ascii="Times New Roman" w:hAnsi="Times New Roman"/>
                <w:color w:val="000000"/>
              </w:rPr>
            </w:pPr>
            <w:r>
              <w:rPr>
                <w:rFonts w:ascii="Times New Roman" w:hAnsi="Times New Roman"/>
                <w:color w:val="000000"/>
              </w:rPr>
              <w:t>1</w:t>
            </w:r>
            <w:r w:rsidR="00CD4F90">
              <w:rPr>
                <w:rFonts w:ascii="Times New Roman" w:hAnsi="Times New Roman"/>
                <w:color w:val="000000"/>
              </w:rPr>
              <w:t>,</w:t>
            </w:r>
            <w:r>
              <w:rPr>
                <w:rFonts w:ascii="Times New Roman" w:hAnsi="Times New Roman"/>
                <w:color w:val="000000"/>
              </w:rPr>
              <w:t>280</w:t>
            </w:r>
          </w:p>
        </w:tc>
        <w:tc>
          <w:tcPr>
            <w:tcW w:w="0" w:type="auto"/>
            <w:tcBorders>
              <w:top w:val="nil"/>
              <w:left w:val="nil"/>
              <w:bottom w:val="single" w:sz="4" w:space="0" w:color="auto"/>
              <w:right w:val="single" w:sz="4" w:space="0" w:color="auto"/>
            </w:tcBorders>
            <w:vAlign w:val="center"/>
            <w:hideMark/>
          </w:tcPr>
          <w:p w:rsidR="00774329" w:rsidRPr="00CD4F90" w:rsidRDefault="003671EB" w:rsidP="00CD4F90">
            <w:pPr>
              <w:keepNext/>
              <w:spacing w:after="0" w:line="240" w:lineRule="auto"/>
              <w:jc w:val="center"/>
              <w:rPr>
                <w:rFonts w:ascii="Times New Roman" w:hAnsi="Times New Roman"/>
                <w:color w:val="000000"/>
              </w:rPr>
            </w:pPr>
            <w:r>
              <w:rPr>
                <w:rFonts w:ascii="Times New Roman" w:hAnsi="Times New Roman"/>
                <w:color w:val="000000"/>
              </w:rPr>
              <w:t>1</w:t>
            </w:r>
            <w:r w:rsidR="00CD4F90">
              <w:rPr>
                <w:rFonts w:ascii="Times New Roman" w:hAnsi="Times New Roman"/>
                <w:color w:val="000000"/>
              </w:rPr>
              <w:t>,</w:t>
            </w:r>
            <w:r>
              <w:rPr>
                <w:rFonts w:ascii="Times New Roman" w:hAnsi="Times New Roman"/>
                <w:color w:val="000000"/>
              </w:rPr>
              <w:t>280</w:t>
            </w:r>
          </w:p>
        </w:tc>
      </w:tr>
      <w:tr w:rsidR="00774329" w:rsidTr="00E22199">
        <w:trPr>
          <w:trHeight w:val="20"/>
        </w:trPr>
        <w:tc>
          <w:tcPr>
            <w:tcW w:w="0" w:type="auto"/>
            <w:tcBorders>
              <w:top w:val="nil"/>
              <w:left w:val="single" w:sz="4" w:space="0" w:color="auto"/>
              <w:bottom w:val="single" w:sz="4" w:space="0" w:color="auto"/>
              <w:right w:val="single" w:sz="4" w:space="0" w:color="auto"/>
            </w:tcBorders>
            <w:vAlign w:val="center"/>
            <w:hideMark/>
          </w:tcPr>
          <w:p w:rsidR="00774329" w:rsidRDefault="00774329">
            <w:pPr>
              <w:keepNext/>
              <w:spacing w:after="0" w:line="240" w:lineRule="auto"/>
              <w:rPr>
                <w:rFonts w:ascii="Times New Roman" w:hAnsi="Times New Roman" w:cs="Tahoma"/>
                <w:color w:val="000000"/>
              </w:rPr>
            </w:pPr>
            <w:r>
              <w:rPr>
                <w:rFonts w:ascii="Times New Roman" w:hAnsi="Times New Roman"/>
                <w:color w:val="000000"/>
              </w:rPr>
              <w:t>Principal/</w:t>
            </w:r>
            <w:r w:rsidR="000A7FD9">
              <w:rPr>
                <w:rFonts w:ascii="Times New Roman" w:hAnsi="Times New Roman"/>
                <w:color w:val="000000"/>
              </w:rPr>
              <w:t>Noninstructional</w:t>
            </w:r>
            <w:r>
              <w:rPr>
                <w:rFonts w:ascii="Times New Roman" w:hAnsi="Times New Roman"/>
                <w:color w:val="000000"/>
              </w:rPr>
              <w:t xml:space="preserve"> staff</w:t>
            </w:r>
          </w:p>
        </w:tc>
        <w:tc>
          <w:tcPr>
            <w:tcW w:w="0" w:type="auto"/>
            <w:tcBorders>
              <w:top w:val="nil"/>
              <w:left w:val="nil"/>
              <w:bottom w:val="single" w:sz="4" w:space="0" w:color="auto"/>
              <w:right w:val="single" w:sz="4" w:space="0" w:color="auto"/>
            </w:tcBorders>
            <w:vAlign w:val="center"/>
            <w:hideMark/>
          </w:tcPr>
          <w:p w:rsidR="00774329" w:rsidRDefault="00774329">
            <w:pPr>
              <w:keepNext/>
              <w:spacing w:after="0" w:line="240" w:lineRule="auto"/>
              <w:jc w:val="center"/>
              <w:rPr>
                <w:rFonts w:ascii="Times New Roman" w:hAnsi="Times New Roman" w:cs="Tahoma"/>
                <w:color w:val="000000"/>
              </w:rPr>
            </w:pPr>
            <w:r>
              <w:rPr>
                <w:rFonts w:ascii="Times New Roman" w:hAnsi="Times New Roman"/>
                <w:color w:val="000000"/>
              </w:rPr>
              <w:t>1</w:t>
            </w:r>
          </w:p>
        </w:tc>
        <w:tc>
          <w:tcPr>
            <w:tcW w:w="0" w:type="auto"/>
            <w:tcBorders>
              <w:top w:val="nil"/>
              <w:left w:val="nil"/>
              <w:bottom w:val="single" w:sz="4" w:space="0" w:color="auto"/>
              <w:right w:val="single" w:sz="4" w:space="0" w:color="auto"/>
            </w:tcBorders>
            <w:vAlign w:val="center"/>
            <w:hideMark/>
          </w:tcPr>
          <w:p w:rsidR="00774329" w:rsidRPr="00CD4F90" w:rsidRDefault="00671DB0" w:rsidP="00CD4F90">
            <w:pPr>
              <w:keepNext/>
              <w:spacing w:after="0" w:line="240" w:lineRule="auto"/>
              <w:jc w:val="center"/>
              <w:rPr>
                <w:rFonts w:ascii="Times New Roman" w:hAnsi="Times New Roman"/>
                <w:color w:val="000000"/>
              </w:rPr>
            </w:pPr>
            <w:r>
              <w:rPr>
                <w:rFonts w:ascii="Times New Roman" w:hAnsi="Times New Roman"/>
                <w:color w:val="000000"/>
              </w:rPr>
              <w:t>64</w:t>
            </w:r>
            <w:r w:rsidR="003671EB">
              <w:rPr>
                <w:rFonts w:ascii="Times New Roman" w:hAnsi="Times New Roman"/>
                <w:color w:val="000000"/>
              </w:rPr>
              <w:t>0</w:t>
            </w:r>
          </w:p>
        </w:tc>
        <w:tc>
          <w:tcPr>
            <w:tcW w:w="0" w:type="auto"/>
            <w:tcBorders>
              <w:top w:val="nil"/>
              <w:left w:val="nil"/>
              <w:bottom w:val="single" w:sz="4" w:space="0" w:color="auto"/>
              <w:right w:val="single" w:sz="4" w:space="0" w:color="auto"/>
            </w:tcBorders>
            <w:vAlign w:val="center"/>
            <w:hideMark/>
          </w:tcPr>
          <w:p w:rsidR="00774329" w:rsidRPr="00CD4F90" w:rsidRDefault="00671DB0" w:rsidP="00CD4F90">
            <w:pPr>
              <w:keepNext/>
              <w:spacing w:after="0" w:line="240" w:lineRule="auto"/>
              <w:jc w:val="center"/>
              <w:rPr>
                <w:rFonts w:ascii="Times New Roman" w:hAnsi="Times New Roman"/>
                <w:color w:val="000000"/>
              </w:rPr>
            </w:pPr>
            <w:r>
              <w:rPr>
                <w:rFonts w:ascii="Times New Roman" w:hAnsi="Times New Roman"/>
                <w:color w:val="000000"/>
              </w:rPr>
              <w:t>64</w:t>
            </w:r>
            <w:r w:rsidR="003671EB">
              <w:rPr>
                <w:rFonts w:ascii="Times New Roman" w:hAnsi="Times New Roman"/>
                <w:color w:val="000000"/>
              </w:rPr>
              <w:t>0</w:t>
            </w:r>
          </w:p>
        </w:tc>
      </w:tr>
      <w:tr w:rsidR="00CD4F90" w:rsidTr="003E36B3">
        <w:trPr>
          <w:trHeight w:val="20"/>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D4F90" w:rsidRDefault="00CD4F90">
            <w:pPr>
              <w:keepNext/>
              <w:spacing w:after="0" w:line="240" w:lineRule="auto"/>
              <w:rPr>
                <w:rFonts w:ascii="Times New Roman" w:hAnsi="Times New Roman" w:cs="Tahoma"/>
                <w:b/>
                <w:color w:val="000000"/>
              </w:rPr>
            </w:pPr>
            <w:r>
              <w:rPr>
                <w:rFonts w:ascii="Times New Roman" w:hAnsi="Times New Roman"/>
                <w:b/>
                <w:color w:val="000000"/>
              </w:rPr>
              <w:t>Subtotal</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tcPr>
          <w:p w:rsidR="00CD4F90" w:rsidRDefault="00CD4F90">
            <w:pPr>
              <w:keepNext/>
              <w:spacing w:after="0" w:line="240" w:lineRule="auto"/>
              <w:jc w:val="center"/>
              <w:rPr>
                <w:rFonts w:ascii="Times New Roman" w:hAnsi="Times New Roman"/>
                <w:b/>
                <w:color w:val="000000"/>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D4F90" w:rsidRPr="00EA6D65" w:rsidRDefault="00CD4F90" w:rsidP="00CD4F90">
            <w:pPr>
              <w:keepNext/>
              <w:spacing w:after="0" w:line="240" w:lineRule="auto"/>
              <w:jc w:val="center"/>
              <w:rPr>
                <w:rFonts w:ascii="Times New Roman" w:hAnsi="Times New Roman"/>
                <w:b/>
                <w:color w:val="000000"/>
              </w:rPr>
            </w:pPr>
            <w:r w:rsidRPr="00EA6D65">
              <w:rPr>
                <w:rFonts w:ascii="Times New Roman" w:hAnsi="Times New Roman"/>
                <w:b/>
                <w:color w:val="000000"/>
              </w:rPr>
              <w:t>32,700</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CD4F90" w:rsidRPr="00EA6D65" w:rsidRDefault="00CD4F90" w:rsidP="00CD4F90">
            <w:pPr>
              <w:keepNext/>
              <w:spacing w:after="0" w:line="240" w:lineRule="auto"/>
              <w:jc w:val="center"/>
              <w:rPr>
                <w:rFonts w:ascii="Times New Roman" w:hAnsi="Times New Roman"/>
                <w:b/>
                <w:color w:val="000000"/>
              </w:rPr>
            </w:pPr>
            <w:r w:rsidRPr="00EA6D65">
              <w:rPr>
                <w:rFonts w:ascii="Times New Roman" w:hAnsi="Times New Roman"/>
                <w:b/>
                <w:color w:val="000000"/>
              </w:rPr>
              <w:t>27,570</w:t>
            </w:r>
          </w:p>
        </w:tc>
      </w:tr>
      <w:tr w:rsidR="00CD4F90" w:rsidRPr="00CD4F90" w:rsidTr="003E36B3">
        <w:trPr>
          <w:trHeight w:val="20"/>
        </w:trPr>
        <w:tc>
          <w:tcPr>
            <w:tcW w:w="0" w:type="auto"/>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CD4F90" w:rsidRPr="00CD4F90" w:rsidRDefault="00CD4F90">
            <w:pPr>
              <w:keepNext/>
              <w:spacing w:after="0" w:line="240" w:lineRule="auto"/>
              <w:rPr>
                <w:rFonts w:ascii="Times New Roman" w:hAnsi="Times New Roman"/>
                <w:b/>
                <w:bCs/>
                <w:color w:val="000000"/>
              </w:rPr>
            </w:pPr>
            <w:r w:rsidRPr="00CD4F90">
              <w:rPr>
                <w:rFonts w:ascii="Times New Roman" w:hAnsi="Times New Roman"/>
                <w:b/>
                <w:bCs/>
                <w:color w:val="000000"/>
              </w:rPr>
              <w:t xml:space="preserve">Total Burden </w:t>
            </w:r>
          </w:p>
        </w:tc>
        <w:tc>
          <w:tcPr>
            <w:tcW w:w="0" w:type="auto"/>
            <w:tcBorders>
              <w:top w:val="nil"/>
              <w:left w:val="nil"/>
              <w:bottom w:val="single" w:sz="4" w:space="0" w:color="auto"/>
              <w:right w:val="single" w:sz="4" w:space="0" w:color="auto"/>
            </w:tcBorders>
            <w:shd w:val="clear" w:color="auto" w:fill="B8CCE4" w:themeFill="accent1" w:themeFillTint="66"/>
            <w:vAlign w:val="center"/>
            <w:hideMark/>
          </w:tcPr>
          <w:p w:rsidR="00CD4F90" w:rsidRPr="00CD4F90" w:rsidRDefault="00CD4F90" w:rsidP="00BF7789">
            <w:pPr>
              <w:keepNext/>
              <w:spacing w:after="0" w:line="240" w:lineRule="auto"/>
              <w:jc w:val="center"/>
              <w:rPr>
                <w:rFonts w:ascii="Times New Roman" w:hAnsi="Times New Roman"/>
                <w:b/>
                <w:bCs/>
                <w:color w:val="000000"/>
              </w:rPr>
            </w:pPr>
            <w:r w:rsidRPr="00CD4F90">
              <w:rPr>
                <w:rFonts w:ascii="Times New Roman" w:hAnsi="Times New Roman"/>
                <w:b/>
                <w:bCs/>
                <w:color w:val="000000"/>
              </w:rPr>
              <w:t> </w:t>
            </w:r>
            <w:r w:rsidRPr="00CD4F90">
              <w:rPr>
                <w:rFonts w:ascii="Times New Roman" w:hAnsi="Times New Roman"/>
                <w:b/>
                <w:color w:val="000000"/>
              </w:rPr>
              <w:t>32,</w:t>
            </w:r>
            <w:r w:rsidR="00BF7789">
              <w:rPr>
                <w:rFonts w:ascii="Times New Roman" w:hAnsi="Times New Roman"/>
                <w:b/>
                <w:color w:val="000000"/>
              </w:rPr>
              <w:t>91</w:t>
            </w:r>
            <w:r w:rsidRPr="00CD4F90">
              <w:rPr>
                <w:rFonts w:ascii="Times New Roman" w:hAnsi="Times New Roman"/>
                <w:b/>
                <w:color w:val="000000"/>
              </w:rPr>
              <w:t>0</w:t>
            </w:r>
            <w:r w:rsidRPr="00CD4F90">
              <w:rPr>
                <w:rFonts w:ascii="Times New Roman" w:hAnsi="Times New Roman"/>
                <w:b/>
                <w:bCs/>
                <w:color w:val="000000"/>
              </w:rPr>
              <w:t xml:space="preserve"> responses</w:t>
            </w:r>
          </w:p>
        </w:tc>
        <w:tc>
          <w:tcPr>
            <w:tcW w:w="0" w:type="auto"/>
            <w:tcBorders>
              <w:top w:val="nil"/>
              <w:left w:val="nil"/>
              <w:bottom w:val="single" w:sz="4" w:space="0" w:color="auto"/>
              <w:right w:val="single" w:sz="4" w:space="0" w:color="auto"/>
            </w:tcBorders>
            <w:shd w:val="clear" w:color="auto" w:fill="B8CCE4" w:themeFill="accent1" w:themeFillTint="66"/>
            <w:vAlign w:val="center"/>
            <w:hideMark/>
          </w:tcPr>
          <w:p w:rsidR="00CD4F90" w:rsidRPr="00CD4F90" w:rsidRDefault="00CD4F90" w:rsidP="00CD4F90">
            <w:pPr>
              <w:keepNext/>
              <w:spacing w:after="0" w:line="240" w:lineRule="auto"/>
              <w:jc w:val="center"/>
              <w:rPr>
                <w:rFonts w:ascii="Times New Roman" w:hAnsi="Times New Roman"/>
                <w:b/>
                <w:color w:val="000000"/>
              </w:rPr>
            </w:pPr>
            <w:r w:rsidRPr="00CD4F90">
              <w:rPr>
                <w:rFonts w:ascii="Times New Roman" w:hAnsi="Times New Roman"/>
                <w:b/>
                <w:color w:val="000000"/>
              </w:rPr>
              <w:t>32,800</w:t>
            </w:r>
          </w:p>
        </w:tc>
        <w:tc>
          <w:tcPr>
            <w:tcW w:w="0" w:type="auto"/>
            <w:tcBorders>
              <w:top w:val="nil"/>
              <w:left w:val="nil"/>
              <w:bottom w:val="single" w:sz="4" w:space="0" w:color="auto"/>
              <w:right w:val="single" w:sz="4" w:space="0" w:color="auto"/>
            </w:tcBorders>
            <w:shd w:val="clear" w:color="auto" w:fill="B8CCE4" w:themeFill="accent1" w:themeFillTint="66"/>
            <w:vAlign w:val="center"/>
            <w:hideMark/>
          </w:tcPr>
          <w:p w:rsidR="00CD4F90" w:rsidRPr="00CD4F90" w:rsidRDefault="00F20644" w:rsidP="00CD4F90">
            <w:pPr>
              <w:keepNext/>
              <w:spacing w:after="0" w:line="240" w:lineRule="auto"/>
              <w:jc w:val="center"/>
              <w:rPr>
                <w:rFonts w:ascii="Times New Roman" w:hAnsi="Times New Roman"/>
                <w:b/>
                <w:color w:val="000000"/>
              </w:rPr>
            </w:pPr>
            <w:r>
              <w:rPr>
                <w:rFonts w:ascii="Times New Roman" w:hAnsi="Times New Roman"/>
                <w:b/>
                <w:color w:val="000000"/>
              </w:rPr>
              <w:t>27,587</w:t>
            </w:r>
          </w:p>
        </w:tc>
      </w:tr>
    </w:tbl>
    <w:p w:rsidR="00CB618E" w:rsidRPr="007C7156" w:rsidRDefault="00CB618E" w:rsidP="003D0C58">
      <w:pPr>
        <w:pStyle w:val="Heading2"/>
        <w:spacing w:before="120" w:after="120" w:line="240" w:lineRule="auto"/>
      </w:pPr>
      <w:bookmarkStart w:id="14" w:name="_Toc402180983"/>
      <w:r w:rsidRPr="007C7156">
        <w:t>Cost to Federal Government</w:t>
      </w:r>
      <w:bookmarkEnd w:id="14"/>
    </w:p>
    <w:p w:rsidR="00E13CE4" w:rsidRPr="001822E8" w:rsidRDefault="00B376F7" w:rsidP="001822E8">
      <w:pPr>
        <w:pStyle w:val="PlainText"/>
        <w:spacing w:line="276" w:lineRule="auto"/>
        <w:rPr>
          <w:rStyle w:val="StyleTimesNewRoman"/>
          <w:rFonts w:eastAsia="Times New Roman"/>
          <w:szCs w:val="24"/>
        </w:rPr>
      </w:pPr>
      <w:r w:rsidRPr="001822E8">
        <w:rPr>
          <w:rStyle w:val="StyleTimesNewRoman"/>
          <w:rFonts w:eastAsia="Times New Roman"/>
          <w:szCs w:val="24"/>
        </w:rPr>
        <w:t xml:space="preserve">The total cost of the </w:t>
      </w:r>
      <w:r w:rsidR="00130EDB" w:rsidRPr="001822E8">
        <w:rPr>
          <w:rStyle w:val="StyleTimesNewRoman"/>
          <w:rFonts w:eastAsia="Times New Roman"/>
          <w:szCs w:val="24"/>
        </w:rPr>
        <w:t>SCLS</w:t>
      </w:r>
      <w:r w:rsidRPr="001822E8">
        <w:rPr>
          <w:rStyle w:val="StyleTimesNewRoman"/>
          <w:rFonts w:eastAsia="Times New Roman"/>
          <w:szCs w:val="24"/>
        </w:rPr>
        <w:t xml:space="preserve"> Pilot Test data collection to the government is approximately $</w:t>
      </w:r>
      <w:r w:rsidR="000030F6" w:rsidRPr="001822E8">
        <w:rPr>
          <w:rStyle w:val="StyleTimesNewRoman"/>
          <w:rFonts w:eastAsia="Times New Roman"/>
          <w:szCs w:val="24"/>
        </w:rPr>
        <w:t>450,000</w:t>
      </w:r>
      <w:r w:rsidRPr="001822E8">
        <w:rPr>
          <w:rStyle w:val="StyleTimesNewRoman"/>
          <w:rFonts w:eastAsia="Times New Roman"/>
          <w:szCs w:val="24"/>
        </w:rPr>
        <w:t>. This includes all direct and indirect costs of the data collection.</w:t>
      </w:r>
    </w:p>
    <w:p w:rsidR="00901F4D" w:rsidRPr="007C7156" w:rsidRDefault="00901F4D" w:rsidP="003D0C58">
      <w:pPr>
        <w:pStyle w:val="Heading2"/>
        <w:spacing w:before="120" w:after="120" w:line="240" w:lineRule="auto"/>
      </w:pPr>
      <w:bookmarkStart w:id="15" w:name="_Toc402180984"/>
      <w:r w:rsidRPr="007C7156">
        <w:lastRenderedPageBreak/>
        <w:t>Project Schedule</w:t>
      </w:r>
      <w:bookmarkEnd w:id="15"/>
    </w:p>
    <w:p w:rsidR="00901F4D" w:rsidRPr="001822E8" w:rsidRDefault="00901F4D" w:rsidP="004626F9">
      <w:pPr>
        <w:pStyle w:val="PlainText"/>
        <w:ind w:left="360" w:hanging="270"/>
        <w:rPr>
          <w:rStyle w:val="StyleTimesNewRoman"/>
          <w:szCs w:val="24"/>
        </w:rPr>
      </w:pPr>
      <w:r w:rsidRPr="001822E8">
        <w:rPr>
          <w:rStyle w:val="StyleTimesNewRoman"/>
          <w:b/>
          <w:szCs w:val="24"/>
        </w:rPr>
        <w:t>February</w:t>
      </w:r>
      <w:r w:rsidR="00FD59C8" w:rsidRPr="001822E8">
        <w:rPr>
          <w:rStyle w:val="StyleTimesNewRoman"/>
          <w:b/>
          <w:szCs w:val="24"/>
        </w:rPr>
        <w:t>-Ma</w:t>
      </w:r>
      <w:r w:rsidR="003671EB" w:rsidRPr="001822E8">
        <w:rPr>
          <w:rStyle w:val="StyleTimesNewRoman"/>
          <w:b/>
          <w:szCs w:val="24"/>
        </w:rPr>
        <w:t>y</w:t>
      </w:r>
      <w:r w:rsidRPr="001822E8">
        <w:rPr>
          <w:rStyle w:val="StyleTimesNewRoman"/>
          <w:b/>
          <w:szCs w:val="24"/>
        </w:rPr>
        <w:t>, 2015</w:t>
      </w:r>
      <w:r w:rsidRPr="001822E8">
        <w:rPr>
          <w:rStyle w:val="StyleTimesNewRoman"/>
          <w:szCs w:val="24"/>
        </w:rPr>
        <w:t>: Administer pilot test of 25 middle schools and 25 high schools to test items, develop scales for topics and domains, and refine platform technology.</w:t>
      </w:r>
    </w:p>
    <w:p w:rsidR="00901F4D" w:rsidRPr="004626F9" w:rsidRDefault="00901F4D" w:rsidP="004626F9">
      <w:pPr>
        <w:pStyle w:val="PlainText"/>
        <w:ind w:left="360" w:hanging="270"/>
        <w:rPr>
          <w:rStyle w:val="StyleTimesNewRoman"/>
          <w:sz w:val="6"/>
          <w:szCs w:val="6"/>
        </w:rPr>
      </w:pPr>
    </w:p>
    <w:p w:rsidR="00901F4D" w:rsidRPr="001822E8" w:rsidRDefault="00901F4D" w:rsidP="004626F9">
      <w:pPr>
        <w:pStyle w:val="PlainText"/>
        <w:ind w:left="360" w:hanging="270"/>
        <w:rPr>
          <w:rStyle w:val="StyleTimesNewRoman"/>
          <w:szCs w:val="24"/>
        </w:rPr>
      </w:pPr>
      <w:r w:rsidRPr="001822E8">
        <w:rPr>
          <w:rStyle w:val="StyleTimesNewRoman"/>
          <w:b/>
          <w:szCs w:val="24"/>
        </w:rPr>
        <w:t>September, 2015</w:t>
      </w:r>
      <w:r w:rsidRPr="001822E8">
        <w:rPr>
          <w:rStyle w:val="StyleTimesNewRoman"/>
          <w:szCs w:val="24"/>
        </w:rPr>
        <w:t xml:space="preserve">: School climate platform </w:t>
      </w:r>
      <w:r w:rsidR="002E3467" w:rsidRPr="001822E8">
        <w:rPr>
          <w:rStyle w:val="StyleTimesNewRoman"/>
          <w:szCs w:val="24"/>
        </w:rPr>
        <w:t xml:space="preserve">made </w:t>
      </w:r>
      <w:r w:rsidRPr="001822E8">
        <w:rPr>
          <w:rStyle w:val="StyleTimesNewRoman"/>
          <w:szCs w:val="24"/>
        </w:rPr>
        <w:t>available for education agency download.</w:t>
      </w:r>
    </w:p>
    <w:p w:rsidR="00901F4D" w:rsidRPr="004626F9" w:rsidRDefault="00901F4D" w:rsidP="004626F9">
      <w:pPr>
        <w:pStyle w:val="PlainText"/>
        <w:ind w:left="360" w:hanging="270"/>
        <w:rPr>
          <w:rStyle w:val="StyleTimesNewRoman"/>
          <w:sz w:val="6"/>
          <w:szCs w:val="6"/>
        </w:rPr>
      </w:pPr>
    </w:p>
    <w:p w:rsidR="00901F4D" w:rsidRPr="001822E8" w:rsidRDefault="00901F4D" w:rsidP="004626F9">
      <w:pPr>
        <w:pStyle w:val="PlainText"/>
        <w:ind w:left="360" w:hanging="270"/>
        <w:rPr>
          <w:rStyle w:val="StyleTimesNewRoman"/>
          <w:szCs w:val="24"/>
        </w:rPr>
      </w:pPr>
      <w:r w:rsidRPr="001822E8">
        <w:rPr>
          <w:rStyle w:val="StyleTimesNewRoman"/>
          <w:b/>
          <w:szCs w:val="24"/>
        </w:rPr>
        <w:t>March, 2016</w:t>
      </w:r>
      <w:r w:rsidRPr="001822E8">
        <w:rPr>
          <w:rStyle w:val="StyleTimesNewRoman"/>
          <w:szCs w:val="24"/>
        </w:rPr>
        <w:t>: National benchmark data collection of 250 middle schools and 250 high schools.</w:t>
      </w:r>
    </w:p>
    <w:p w:rsidR="00901F4D" w:rsidRPr="004626F9" w:rsidRDefault="001822E8" w:rsidP="004626F9">
      <w:pPr>
        <w:pStyle w:val="PlainText"/>
        <w:tabs>
          <w:tab w:val="left" w:pos="991"/>
        </w:tabs>
        <w:ind w:left="360" w:hanging="270"/>
        <w:rPr>
          <w:rStyle w:val="StyleTimesNewRoman"/>
          <w:sz w:val="6"/>
          <w:szCs w:val="6"/>
        </w:rPr>
      </w:pPr>
      <w:r w:rsidRPr="004626F9">
        <w:rPr>
          <w:rStyle w:val="StyleTimesNewRoman"/>
          <w:sz w:val="6"/>
          <w:szCs w:val="6"/>
        </w:rPr>
        <w:tab/>
      </w:r>
    </w:p>
    <w:p w:rsidR="00F4676F" w:rsidRDefault="00901F4D" w:rsidP="004626F9">
      <w:pPr>
        <w:pStyle w:val="PlainText"/>
        <w:ind w:left="360" w:hanging="270"/>
        <w:rPr>
          <w:rStyle w:val="StyleTimesNewRoman"/>
          <w:szCs w:val="24"/>
        </w:rPr>
      </w:pPr>
      <w:r w:rsidRPr="001822E8">
        <w:rPr>
          <w:rStyle w:val="StyleTimesNewRoman"/>
          <w:b/>
          <w:szCs w:val="24"/>
        </w:rPr>
        <w:t>September, 2016</w:t>
      </w:r>
      <w:r w:rsidRPr="001822E8">
        <w:rPr>
          <w:rStyle w:val="StyleTimesNewRoman"/>
          <w:szCs w:val="24"/>
        </w:rPr>
        <w:t xml:space="preserve">: A revised school climate platform with national benchmark reporting </w:t>
      </w:r>
      <w:r w:rsidR="002E3467" w:rsidRPr="001822E8">
        <w:rPr>
          <w:rStyle w:val="StyleTimesNewRoman"/>
          <w:szCs w:val="24"/>
        </w:rPr>
        <w:t xml:space="preserve">made </w:t>
      </w:r>
      <w:r w:rsidRPr="001822E8">
        <w:rPr>
          <w:rStyle w:val="StyleTimesNewRoman"/>
          <w:szCs w:val="24"/>
        </w:rPr>
        <w:t>available for education agency download.</w:t>
      </w:r>
    </w:p>
    <w:p w:rsidR="00130EDB" w:rsidRPr="007C7156" w:rsidRDefault="00130EDB" w:rsidP="003D0C58">
      <w:pPr>
        <w:pStyle w:val="Heading2"/>
        <w:spacing w:before="120" w:after="120" w:line="240" w:lineRule="auto"/>
      </w:pPr>
      <w:bookmarkStart w:id="16" w:name="_Toc402180985"/>
      <w:r w:rsidRPr="007C7156">
        <w:t xml:space="preserve">Cognitive Laboratory </w:t>
      </w:r>
      <w:r>
        <w:t>Testing</w:t>
      </w:r>
      <w:bookmarkEnd w:id="16"/>
    </w:p>
    <w:p w:rsidR="00881B66" w:rsidRDefault="00130EDB" w:rsidP="001822E8">
      <w:pPr>
        <w:pStyle w:val="PlainText"/>
        <w:spacing w:line="276" w:lineRule="auto"/>
        <w:rPr>
          <w:rStyle w:val="StyleTimesNewRoman"/>
          <w:szCs w:val="24"/>
        </w:rPr>
      </w:pPr>
      <w:r w:rsidRPr="001822E8">
        <w:rPr>
          <w:rStyle w:val="StyleTimesNewRoman"/>
          <w:szCs w:val="24"/>
        </w:rPr>
        <w:t xml:space="preserve">The SCLS Pilot test was preceded by cognitive interviews </w:t>
      </w:r>
      <w:r w:rsidR="005B51FB">
        <w:rPr>
          <w:rStyle w:val="StyleTimesNewRoman"/>
          <w:szCs w:val="24"/>
        </w:rPr>
        <w:t>testing of</w:t>
      </w:r>
      <w:r w:rsidRPr="001822E8">
        <w:rPr>
          <w:rStyle w:val="StyleTimesNewRoman"/>
          <w:szCs w:val="24"/>
        </w:rPr>
        <w:t xml:space="preserve"> the survey items and the usability testing of the SCLS system during </w:t>
      </w:r>
      <w:r w:rsidR="002E3467" w:rsidRPr="001822E8">
        <w:rPr>
          <w:rStyle w:val="StyleTimesNewRoman"/>
          <w:szCs w:val="24"/>
        </w:rPr>
        <w:t>the s</w:t>
      </w:r>
      <w:r w:rsidRPr="001822E8">
        <w:rPr>
          <w:rStyle w:val="StyleTimesNewRoman"/>
          <w:szCs w:val="24"/>
        </w:rPr>
        <w:t>ummer of 2014. Both the cognitive interviews and usability tests were conducted one-on-one with individual participants</w:t>
      </w:r>
      <w:r w:rsidR="0005037B">
        <w:rPr>
          <w:rStyle w:val="StyleTimesNewRoman"/>
          <w:szCs w:val="24"/>
        </w:rPr>
        <w:t xml:space="preserve">: </w:t>
      </w:r>
      <w:r w:rsidRPr="001822E8">
        <w:rPr>
          <w:rStyle w:val="StyleTimesNewRoman"/>
          <w:szCs w:val="24"/>
        </w:rPr>
        <w:t>students, parents, teachers, principals</w:t>
      </w:r>
      <w:r w:rsidR="00485811">
        <w:rPr>
          <w:rStyle w:val="StyleTimesNewRoman"/>
          <w:szCs w:val="24"/>
        </w:rPr>
        <w:t>,</w:t>
      </w:r>
      <w:r w:rsidRPr="001822E8">
        <w:rPr>
          <w:rStyle w:val="StyleTimesNewRoman"/>
          <w:szCs w:val="24"/>
        </w:rPr>
        <w:t xml:space="preserve"> and </w:t>
      </w:r>
      <w:r w:rsidR="000A7FD9">
        <w:rPr>
          <w:rStyle w:val="StyleTimesNewRoman"/>
          <w:szCs w:val="24"/>
        </w:rPr>
        <w:t>noninstructional</w:t>
      </w:r>
      <w:r w:rsidRPr="001822E8">
        <w:rPr>
          <w:rStyle w:val="StyleTimesNewRoman"/>
          <w:szCs w:val="24"/>
        </w:rPr>
        <w:t xml:space="preserve"> staff from the </w:t>
      </w:r>
      <w:r w:rsidR="002E3467" w:rsidRPr="001822E8">
        <w:rPr>
          <w:rStyle w:val="StyleTimesNewRoman"/>
          <w:szCs w:val="24"/>
        </w:rPr>
        <w:t>District of Columbia</w:t>
      </w:r>
      <w:r w:rsidRPr="001822E8">
        <w:rPr>
          <w:rStyle w:val="StyleTimesNewRoman"/>
          <w:szCs w:val="24"/>
        </w:rPr>
        <w:t>, Texas</w:t>
      </w:r>
      <w:r w:rsidR="002E3467" w:rsidRPr="001822E8">
        <w:rPr>
          <w:rStyle w:val="StyleTimesNewRoman"/>
          <w:szCs w:val="24"/>
        </w:rPr>
        <w:t>,</w:t>
      </w:r>
      <w:r w:rsidRPr="001822E8">
        <w:rPr>
          <w:rStyle w:val="StyleTimesNewRoman"/>
          <w:szCs w:val="24"/>
        </w:rPr>
        <w:t xml:space="preserve"> and California. Changes to the survey items and systems were made based o</w:t>
      </w:r>
      <w:r w:rsidR="00485811">
        <w:rPr>
          <w:rStyle w:val="StyleTimesNewRoman"/>
          <w:szCs w:val="24"/>
        </w:rPr>
        <w:t>n these interviews and testing.</w:t>
      </w:r>
      <w:r w:rsidR="0037021E">
        <w:rPr>
          <w:rStyle w:val="StyleTimesNewRoman"/>
          <w:szCs w:val="24"/>
        </w:rPr>
        <w:t xml:space="preserve"> </w:t>
      </w:r>
      <w:r w:rsidR="0075464B">
        <w:rPr>
          <w:rStyle w:val="StyleTimesNewRoman"/>
          <w:szCs w:val="24"/>
        </w:rPr>
        <w:t>The cognitive interviews and usability testing report is included in Attachment 5</w:t>
      </w:r>
      <w:r w:rsidR="0037021E">
        <w:rPr>
          <w:rStyle w:val="StyleTimesNewRoman"/>
          <w:szCs w:val="24"/>
        </w:rPr>
        <w:t xml:space="preserve">. </w:t>
      </w:r>
    </w:p>
    <w:p w:rsidR="00662E3A" w:rsidRDefault="00662E3A">
      <w:pPr>
        <w:rPr>
          <w:rFonts w:ascii="Arial" w:eastAsiaTheme="majorEastAsia" w:hAnsi="Arial" w:cs="Arial"/>
          <w:b/>
          <w:bCs/>
          <w:color w:val="1F497D" w:themeColor="text2"/>
          <w:sz w:val="28"/>
          <w:szCs w:val="28"/>
        </w:rPr>
      </w:pPr>
      <w:bookmarkStart w:id="17" w:name="_Toc402180986"/>
      <w:r>
        <w:rPr>
          <w:rFonts w:ascii="Arial" w:hAnsi="Arial" w:cs="Arial"/>
          <w:color w:val="1F497D" w:themeColor="text2"/>
        </w:rPr>
        <w:br w:type="page"/>
      </w:r>
    </w:p>
    <w:p w:rsidR="0051461B" w:rsidRPr="005A6137" w:rsidRDefault="0051461B" w:rsidP="00881B66">
      <w:pPr>
        <w:pStyle w:val="Heading1"/>
        <w:spacing w:before="240" w:after="120"/>
        <w:rPr>
          <w:rFonts w:ascii="Arial" w:hAnsi="Arial" w:cs="Arial"/>
          <w:color w:val="1F497D" w:themeColor="text2"/>
        </w:rPr>
      </w:pPr>
      <w:r w:rsidRPr="005A6137">
        <w:rPr>
          <w:rFonts w:ascii="Arial" w:hAnsi="Arial" w:cs="Arial"/>
          <w:color w:val="1F497D" w:themeColor="text2"/>
        </w:rPr>
        <w:lastRenderedPageBreak/>
        <w:t>References</w:t>
      </w:r>
      <w:bookmarkEnd w:id="17"/>
    </w:p>
    <w:p w:rsidR="00DD340B" w:rsidRPr="0051461B" w:rsidRDefault="00DD340B" w:rsidP="00485811">
      <w:pPr>
        <w:spacing w:after="120" w:line="240" w:lineRule="auto"/>
        <w:ind w:left="720" w:hanging="720"/>
        <w:rPr>
          <w:rFonts w:ascii="Garamond" w:eastAsia="MS Mincho" w:hAnsi="Garamond" w:cs="Times New Roman"/>
          <w:sz w:val="24"/>
          <w:szCs w:val="24"/>
          <w:shd w:val="clear" w:color="auto" w:fill="FFFFFF"/>
        </w:rPr>
      </w:pPr>
      <w:r w:rsidRPr="0051461B">
        <w:rPr>
          <w:rFonts w:ascii="Garamond" w:eastAsia="MS Mincho" w:hAnsi="Garamond" w:cs="Times New Roman"/>
          <w:sz w:val="24"/>
          <w:szCs w:val="24"/>
          <w:shd w:val="clear" w:color="auto" w:fill="FFFFFF"/>
        </w:rPr>
        <w:t>Bandura, A. (2001). Social Cognitive Theory: An Agentic Perspective. </w:t>
      </w:r>
      <w:r w:rsidRPr="0051461B">
        <w:rPr>
          <w:rFonts w:ascii="Garamond" w:eastAsia="MS Mincho" w:hAnsi="Garamond" w:cs="Times New Roman"/>
          <w:i/>
          <w:sz w:val="24"/>
          <w:szCs w:val="24"/>
          <w:shd w:val="clear" w:color="auto" w:fill="FFFFFF"/>
        </w:rPr>
        <w:t>Annual Review of Psychology</w:t>
      </w:r>
      <w:r w:rsidRPr="0051461B">
        <w:rPr>
          <w:rFonts w:ascii="Garamond" w:eastAsia="MS Mincho" w:hAnsi="Garamond" w:cs="Times New Roman"/>
          <w:sz w:val="24"/>
          <w:szCs w:val="24"/>
          <w:shd w:val="clear" w:color="auto" w:fill="FFFFFF"/>
        </w:rPr>
        <w:t>, </w:t>
      </w:r>
      <w:r w:rsidRPr="0051461B">
        <w:rPr>
          <w:rFonts w:ascii="Garamond" w:eastAsia="MS Mincho" w:hAnsi="Garamond" w:cs="Times New Roman"/>
          <w:i/>
          <w:sz w:val="24"/>
          <w:szCs w:val="24"/>
          <w:shd w:val="clear" w:color="auto" w:fill="FFFFFF"/>
        </w:rPr>
        <w:t>52</w:t>
      </w:r>
      <w:r w:rsidRPr="0051461B">
        <w:rPr>
          <w:rFonts w:ascii="Garamond" w:eastAsia="MS Mincho" w:hAnsi="Garamond" w:cs="Times New Roman"/>
          <w:sz w:val="24"/>
          <w:szCs w:val="24"/>
          <w:shd w:val="clear" w:color="auto" w:fill="FFFFFF"/>
        </w:rPr>
        <w:t>(1): 1</w:t>
      </w:r>
      <w:r w:rsidRPr="0051461B">
        <w:rPr>
          <w:rFonts w:ascii="Garamond" w:eastAsia="MS Mincho" w:hAnsi="Garamond" w:cs="Times New Roman"/>
          <w:sz w:val="24"/>
          <w:szCs w:val="24"/>
        </w:rPr>
        <w:t>–</w:t>
      </w:r>
      <w:r w:rsidRPr="0051461B">
        <w:rPr>
          <w:rFonts w:ascii="Garamond" w:eastAsia="MS Mincho" w:hAnsi="Garamond" w:cs="Times New Roman"/>
          <w:sz w:val="24"/>
          <w:szCs w:val="24"/>
          <w:shd w:val="clear" w:color="auto" w:fill="FFFFFF"/>
        </w:rPr>
        <w:t>26.</w:t>
      </w:r>
    </w:p>
    <w:p w:rsidR="00DD340B" w:rsidRPr="0051461B" w:rsidRDefault="00DD340B" w:rsidP="00485811">
      <w:pPr>
        <w:spacing w:after="120" w:line="240" w:lineRule="auto"/>
        <w:ind w:left="720" w:hanging="720"/>
        <w:rPr>
          <w:rFonts w:ascii="Garamond" w:eastAsia="MS Mincho" w:hAnsi="Garamond" w:cs="Times New Roman"/>
          <w:sz w:val="24"/>
          <w:szCs w:val="24"/>
          <w:shd w:val="clear" w:color="auto" w:fill="FFFFFF"/>
        </w:rPr>
      </w:pPr>
      <w:r w:rsidRPr="0051461B">
        <w:rPr>
          <w:rFonts w:ascii="Garamond" w:eastAsia="MS Mincho" w:hAnsi="Garamond" w:cs="Times New Roman"/>
          <w:sz w:val="24"/>
          <w:szCs w:val="24"/>
          <w:shd w:val="clear" w:color="auto" w:fill="FFFFFF"/>
        </w:rPr>
        <w:t>Bandura, A. (2007). Much Ado Over a Faulty Conception of Perceived Self-Efficacy Grounded in Faulty Experimentation. </w:t>
      </w:r>
      <w:r w:rsidRPr="0051461B">
        <w:rPr>
          <w:rFonts w:ascii="Garamond" w:eastAsia="MS Mincho" w:hAnsi="Garamond" w:cs="Times New Roman"/>
          <w:i/>
          <w:iCs/>
          <w:sz w:val="24"/>
          <w:szCs w:val="24"/>
          <w:shd w:val="clear" w:color="auto" w:fill="FFFFFF"/>
        </w:rPr>
        <w:t>Journal of Social and Clinical Psychology</w:t>
      </w:r>
      <w:r w:rsidRPr="0051461B">
        <w:rPr>
          <w:rFonts w:ascii="Garamond" w:eastAsia="MS Mincho" w:hAnsi="Garamond" w:cs="Times New Roman"/>
          <w:sz w:val="24"/>
          <w:szCs w:val="24"/>
          <w:shd w:val="clear" w:color="auto" w:fill="FFFFFF"/>
        </w:rPr>
        <w:t xml:space="preserve">, </w:t>
      </w:r>
      <w:r w:rsidRPr="0051461B">
        <w:rPr>
          <w:rFonts w:ascii="Garamond" w:eastAsia="MS Mincho" w:hAnsi="Garamond" w:cs="Times New Roman"/>
          <w:i/>
          <w:iCs/>
          <w:sz w:val="24"/>
          <w:szCs w:val="24"/>
          <w:shd w:val="clear" w:color="auto" w:fill="FFFFFF"/>
        </w:rPr>
        <w:t>26</w:t>
      </w:r>
      <w:r w:rsidRPr="0051461B">
        <w:rPr>
          <w:rFonts w:ascii="Garamond" w:eastAsia="MS Mincho" w:hAnsi="Garamond" w:cs="Times New Roman"/>
          <w:sz w:val="24"/>
          <w:szCs w:val="24"/>
          <w:shd w:val="clear" w:color="auto" w:fill="FFFFFF"/>
        </w:rPr>
        <w:t>(6): 641</w:t>
      </w:r>
      <w:r w:rsidRPr="0051461B">
        <w:rPr>
          <w:rFonts w:ascii="Garamond" w:eastAsia="MS Mincho" w:hAnsi="Garamond" w:cs="Times New Roman"/>
          <w:sz w:val="24"/>
          <w:szCs w:val="24"/>
        </w:rPr>
        <w:t>–</w:t>
      </w:r>
      <w:r w:rsidRPr="0051461B">
        <w:rPr>
          <w:rFonts w:ascii="Garamond" w:eastAsia="MS Mincho" w:hAnsi="Garamond" w:cs="Times New Roman"/>
          <w:sz w:val="24"/>
          <w:szCs w:val="24"/>
          <w:shd w:val="clear" w:color="auto" w:fill="FFFFFF"/>
        </w:rPr>
        <w:t>658.</w:t>
      </w:r>
    </w:p>
    <w:p w:rsidR="00DD340B" w:rsidRPr="0051461B" w:rsidRDefault="00DD340B" w:rsidP="00485811">
      <w:pPr>
        <w:autoSpaceDE w:val="0"/>
        <w:autoSpaceDN w:val="0"/>
        <w:spacing w:after="120" w:line="240" w:lineRule="auto"/>
        <w:ind w:left="720" w:hanging="720"/>
        <w:rPr>
          <w:rFonts w:ascii="Garamond" w:eastAsia="MS Mincho" w:hAnsi="Garamond" w:cs="Times New Roman"/>
          <w:sz w:val="24"/>
          <w:szCs w:val="24"/>
        </w:rPr>
      </w:pPr>
      <w:r w:rsidRPr="0051461B">
        <w:rPr>
          <w:rFonts w:ascii="Garamond" w:eastAsia="MS Mincho" w:hAnsi="Garamond" w:cs="Times New Roman"/>
          <w:sz w:val="24"/>
          <w:szCs w:val="24"/>
        </w:rPr>
        <w:t xml:space="preserve">Evans, L. (1997). Understanding Teacher Morale and Job Satisfaction. </w:t>
      </w:r>
      <w:r w:rsidRPr="0051461B">
        <w:rPr>
          <w:rFonts w:ascii="Garamond" w:eastAsia="MS Mincho" w:hAnsi="Garamond" w:cs="Times New Roman"/>
          <w:i/>
          <w:sz w:val="24"/>
          <w:szCs w:val="24"/>
        </w:rPr>
        <w:t>Teaching and Teacher Education, 13</w:t>
      </w:r>
      <w:r w:rsidRPr="0051461B">
        <w:rPr>
          <w:rFonts w:ascii="Garamond" w:eastAsia="MS Mincho" w:hAnsi="Garamond" w:cs="Times New Roman"/>
          <w:sz w:val="24"/>
          <w:szCs w:val="24"/>
        </w:rPr>
        <w:t>(8): 831–845.</w:t>
      </w:r>
    </w:p>
    <w:p w:rsidR="00DD340B" w:rsidRPr="00DD340B" w:rsidRDefault="00DD340B" w:rsidP="00485811">
      <w:pPr>
        <w:spacing w:after="120" w:line="240" w:lineRule="auto"/>
        <w:ind w:left="720" w:hanging="720"/>
        <w:rPr>
          <w:rFonts w:ascii="Garamond" w:eastAsia="MS Mincho" w:hAnsi="Garamond" w:cs="Times New Roman"/>
          <w:sz w:val="24"/>
          <w:szCs w:val="24"/>
          <w:shd w:val="clear" w:color="auto" w:fill="FFFFFF"/>
        </w:rPr>
      </w:pPr>
      <w:r w:rsidRPr="00DD340B">
        <w:rPr>
          <w:rFonts w:ascii="Garamond" w:eastAsia="MS Mincho" w:hAnsi="Garamond" w:cs="Times New Roman"/>
          <w:sz w:val="24"/>
          <w:szCs w:val="24"/>
          <w:shd w:val="clear" w:color="auto" w:fill="FFFFFF"/>
        </w:rPr>
        <w:t>Freiberg, H.J. (1999). </w:t>
      </w:r>
      <w:r w:rsidRPr="00DD340B">
        <w:rPr>
          <w:rFonts w:ascii="Garamond" w:eastAsia="MS Mincho" w:hAnsi="Garamond" w:cs="Times New Roman"/>
          <w:i/>
          <w:iCs/>
          <w:sz w:val="24"/>
          <w:szCs w:val="24"/>
          <w:shd w:val="clear" w:color="auto" w:fill="FFFFFF"/>
        </w:rPr>
        <w:t>School Climate: Measuring, Improving and Sustaining Healthy Learning Environments</w:t>
      </w:r>
      <w:r w:rsidRPr="00DD340B">
        <w:rPr>
          <w:rFonts w:ascii="Garamond" w:eastAsia="MS Mincho" w:hAnsi="Garamond" w:cs="Times New Roman"/>
          <w:sz w:val="24"/>
          <w:szCs w:val="24"/>
          <w:shd w:val="clear" w:color="auto" w:fill="FFFFFF"/>
        </w:rPr>
        <w:t>. Philadelphia: Routledge.</w:t>
      </w:r>
    </w:p>
    <w:p w:rsidR="00DD340B" w:rsidRPr="0051461B" w:rsidRDefault="00DD340B" w:rsidP="00485811">
      <w:pPr>
        <w:autoSpaceDE w:val="0"/>
        <w:autoSpaceDN w:val="0"/>
        <w:spacing w:after="120" w:line="240" w:lineRule="auto"/>
        <w:ind w:left="720" w:hanging="720"/>
        <w:rPr>
          <w:rFonts w:ascii="Garamond" w:eastAsia="MS Mincho" w:hAnsi="Garamond" w:cs="Times New Roman"/>
          <w:sz w:val="24"/>
          <w:szCs w:val="24"/>
        </w:rPr>
      </w:pPr>
      <w:r w:rsidRPr="0051461B">
        <w:rPr>
          <w:rFonts w:ascii="Garamond" w:eastAsia="MS Mincho" w:hAnsi="Garamond" w:cs="Times New Roman"/>
          <w:sz w:val="24"/>
          <w:szCs w:val="24"/>
        </w:rPr>
        <w:t>Halpin, A.W., and Croft, D.B. (1962). </w:t>
      </w:r>
      <w:r w:rsidRPr="0051461B">
        <w:rPr>
          <w:rFonts w:ascii="Garamond" w:eastAsia="MS Mincho" w:hAnsi="Garamond" w:cs="Times New Roman"/>
          <w:iCs/>
          <w:sz w:val="24"/>
          <w:szCs w:val="24"/>
        </w:rPr>
        <w:t>The Organizational Climate of Schools</w:t>
      </w:r>
      <w:r w:rsidRPr="0051461B">
        <w:rPr>
          <w:rFonts w:ascii="Garamond" w:eastAsia="MS Mincho" w:hAnsi="Garamond" w:cs="Times New Roman"/>
          <w:i/>
          <w:iCs/>
          <w:sz w:val="24"/>
          <w:szCs w:val="24"/>
        </w:rPr>
        <w:t>.</w:t>
      </w:r>
      <w:r w:rsidRPr="0051461B">
        <w:rPr>
          <w:rFonts w:ascii="Garamond" w:eastAsia="MS Mincho" w:hAnsi="Garamond" w:cs="Times New Roman"/>
          <w:sz w:val="24"/>
          <w:szCs w:val="24"/>
        </w:rPr>
        <w:t> </w:t>
      </w:r>
      <w:r w:rsidRPr="0051461B">
        <w:rPr>
          <w:rFonts w:ascii="Garamond" w:eastAsia="MS Mincho" w:hAnsi="Garamond" w:cs="Times New Roman"/>
          <w:i/>
          <w:sz w:val="24"/>
          <w:szCs w:val="24"/>
        </w:rPr>
        <w:t>Midwest Administration Center</w:t>
      </w:r>
      <w:r w:rsidRPr="0051461B">
        <w:rPr>
          <w:rFonts w:ascii="Garamond" w:eastAsia="MS Mincho" w:hAnsi="Garamond" w:cs="Times New Roman"/>
          <w:sz w:val="24"/>
          <w:szCs w:val="24"/>
        </w:rPr>
        <w:t>,</w:t>
      </w:r>
      <w:r w:rsidRPr="0051461B">
        <w:rPr>
          <w:rFonts w:ascii="Garamond" w:eastAsia="MS Mincho" w:hAnsi="Garamond" w:cs="Times New Roman"/>
          <w:i/>
          <w:sz w:val="24"/>
          <w:szCs w:val="24"/>
        </w:rPr>
        <w:t xml:space="preserve"> 11</w:t>
      </w:r>
      <w:r w:rsidRPr="0051461B">
        <w:rPr>
          <w:rFonts w:ascii="Garamond" w:eastAsia="MS Mincho" w:hAnsi="Garamond" w:cs="Times New Roman"/>
          <w:sz w:val="24"/>
          <w:szCs w:val="24"/>
        </w:rPr>
        <w:t>(7). Chicago, IL: University of Chicago.</w:t>
      </w:r>
    </w:p>
    <w:p w:rsidR="00DD340B" w:rsidRPr="00DD340B" w:rsidRDefault="00DD340B" w:rsidP="00485811">
      <w:pPr>
        <w:widowControl w:val="0"/>
        <w:autoSpaceDE w:val="0"/>
        <w:autoSpaceDN w:val="0"/>
        <w:adjustRightInd w:val="0"/>
        <w:spacing w:after="120" w:line="240" w:lineRule="auto"/>
        <w:ind w:left="720" w:hanging="720"/>
        <w:rPr>
          <w:rFonts w:ascii="Garamond" w:eastAsia="MS Mincho" w:hAnsi="Garamond" w:cs="Times New Roman"/>
          <w:sz w:val="24"/>
          <w:szCs w:val="24"/>
        </w:rPr>
      </w:pPr>
      <w:r w:rsidRPr="00DD340B">
        <w:rPr>
          <w:rFonts w:ascii="Garamond" w:eastAsia="MS Mincho" w:hAnsi="Garamond" w:cs="Times New Roman"/>
          <w:sz w:val="24"/>
          <w:szCs w:val="24"/>
        </w:rPr>
        <w:t xml:space="preserve">Harper, K. (2010). </w:t>
      </w:r>
      <w:r w:rsidRPr="00DD340B">
        <w:rPr>
          <w:rFonts w:ascii="Garamond" w:eastAsia="MS Mincho" w:hAnsi="Garamond" w:cs="Times New Roman"/>
          <w:i/>
          <w:sz w:val="24"/>
          <w:szCs w:val="24"/>
        </w:rPr>
        <w:t>Measuring School Climate.</w:t>
      </w:r>
      <w:r w:rsidRPr="00DD340B">
        <w:rPr>
          <w:rFonts w:ascii="Garamond" w:eastAsia="MS Mincho" w:hAnsi="Garamond" w:cs="Times New Roman"/>
          <w:sz w:val="24"/>
          <w:szCs w:val="24"/>
        </w:rPr>
        <w:t xml:space="preserve"> Paper presented at the Safe and Supportive Schools Grantee Meeting, Washington, DC.</w:t>
      </w:r>
    </w:p>
    <w:p w:rsidR="00DD340B" w:rsidRPr="0051461B" w:rsidRDefault="00DD340B" w:rsidP="00485811">
      <w:pPr>
        <w:widowControl w:val="0"/>
        <w:autoSpaceDE w:val="0"/>
        <w:autoSpaceDN w:val="0"/>
        <w:adjustRightInd w:val="0"/>
        <w:spacing w:after="120" w:line="240" w:lineRule="auto"/>
        <w:ind w:left="720" w:hanging="720"/>
        <w:rPr>
          <w:rFonts w:ascii="Garamond" w:eastAsia="MS Mincho" w:hAnsi="Garamond" w:cs="Times New Roman"/>
          <w:sz w:val="24"/>
          <w:szCs w:val="24"/>
        </w:rPr>
      </w:pPr>
      <w:r w:rsidRPr="0051461B">
        <w:rPr>
          <w:rFonts w:ascii="Garamond" w:eastAsia="MS Mincho" w:hAnsi="Garamond" w:cs="Times New Roman"/>
          <w:sz w:val="24"/>
          <w:szCs w:val="24"/>
        </w:rPr>
        <w:t>Hoy, W.K., and Sabo, D.J. (1998).</w:t>
      </w:r>
      <w:r w:rsidRPr="00DD340B">
        <w:rPr>
          <w:rFonts w:ascii="Garamond" w:eastAsia="MS Mincho" w:hAnsi="Garamond" w:cs="Times New Roman"/>
          <w:sz w:val="24"/>
          <w:szCs w:val="24"/>
        </w:rPr>
        <w:t> </w:t>
      </w:r>
      <w:r w:rsidRPr="0051461B">
        <w:rPr>
          <w:rFonts w:ascii="Garamond" w:eastAsia="MS Mincho" w:hAnsi="Garamond" w:cs="Times New Roman"/>
          <w:i/>
          <w:sz w:val="24"/>
          <w:szCs w:val="24"/>
        </w:rPr>
        <w:t>Quality Middle Schools: Open and Healthy</w:t>
      </w:r>
      <w:r w:rsidRPr="0051461B">
        <w:rPr>
          <w:rFonts w:ascii="Garamond" w:eastAsia="MS Mincho" w:hAnsi="Garamond" w:cs="Times New Roman"/>
          <w:sz w:val="24"/>
          <w:szCs w:val="24"/>
        </w:rPr>
        <w:t>. Thousand Oaks, CA: Corwin Press.</w:t>
      </w:r>
    </w:p>
    <w:p w:rsidR="00DD340B" w:rsidRDefault="00DD340B" w:rsidP="00485811">
      <w:pPr>
        <w:widowControl w:val="0"/>
        <w:autoSpaceDE w:val="0"/>
        <w:autoSpaceDN w:val="0"/>
        <w:adjustRightInd w:val="0"/>
        <w:spacing w:after="120" w:line="240" w:lineRule="auto"/>
        <w:ind w:left="720" w:hanging="720"/>
        <w:rPr>
          <w:rFonts w:ascii="Garamond" w:eastAsia="MS Mincho" w:hAnsi="Garamond" w:cs="Times New Roman"/>
          <w:sz w:val="24"/>
          <w:szCs w:val="24"/>
        </w:rPr>
      </w:pPr>
      <w:r w:rsidRPr="0051461B">
        <w:rPr>
          <w:rFonts w:ascii="Garamond" w:eastAsia="MS Mincho" w:hAnsi="Garamond" w:cs="Times New Roman"/>
          <w:sz w:val="24"/>
          <w:szCs w:val="24"/>
        </w:rPr>
        <w:t xml:space="preserve">Hoy, W.K., Hannum, J., and Tschannen-Moran, M. (1998). Organizational Climate and Student Achievement: A Parsimonious and Longitudinal View. </w:t>
      </w:r>
      <w:r w:rsidRPr="0051461B">
        <w:rPr>
          <w:rFonts w:ascii="Garamond" w:eastAsia="MS Mincho" w:hAnsi="Garamond" w:cs="Times New Roman"/>
          <w:i/>
          <w:sz w:val="24"/>
          <w:szCs w:val="24"/>
        </w:rPr>
        <w:t>Journal of School Leadership, 8</w:t>
      </w:r>
      <w:r w:rsidRPr="0051461B">
        <w:rPr>
          <w:rFonts w:ascii="Garamond" w:eastAsia="MS Mincho" w:hAnsi="Garamond" w:cs="Times New Roman"/>
          <w:sz w:val="24"/>
          <w:szCs w:val="24"/>
        </w:rPr>
        <w:t>(4</w:t>
      </w:r>
      <w:r>
        <w:rPr>
          <w:rFonts w:ascii="Garamond" w:eastAsia="MS Mincho" w:hAnsi="Garamond" w:cs="Times New Roman"/>
          <w:sz w:val="24"/>
          <w:szCs w:val="24"/>
        </w:rPr>
        <w:t>): 336–359.</w:t>
      </w:r>
    </w:p>
    <w:p w:rsidR="00DD340B" w:rsidRPr="0051461B" w:rsidRDefault="00DD340B" w:rsidP="00485811">
      <w:pPr>
        <w:widowControl w:val="0"/>
        <w:autoSpaceDE w:val="0"/>
        <w:autoSpaceDN w:val="0"/>
        <w:adjustRightInd w:val="0"/>
        <w:spacing w:after="120" w:line="240" w:lineRule="auto"/>
        <w:ind w:left="720" w:hanging="720"/>
        <w:rPr>
          <w:rFonts w:ascii="Garamond" w:eastAsia="MS Mincho" w:hAnsi="Garamond" w:cs="Times New Roman"/>
          <w:sz w:val="24"/>
          <w:szCs w:val="24"/>
        </w:rPr>
      </w:pPr>
      <w:r w:rsidRPr="0051461B">
        <w:rPr>
          <w:rFonts w:ascii="Garamond" w:eastAsia="MS Mincho" w:hAnsi="Garamond" w:cs="Times New Roman"/>
          <w:sz w:val="24"/>
          <w:szCs w:val="24"/>
        </w:rPr>
        <w:t xml:space="preserve">Insel, P.M., and Moos, R.H. (1974). Psychological Environments: Expanding the Scope of Human Ecology. </w:t>
      </w:r>
      <w:r w:rsidRPr="0051461B">
        <w:rPr>
          <w:rFonts w:ascii="Garamond" w:eastAsia="MS Mincho" w:hAnsi="Garamond" w:cs="Times New Roman"/>
          <w:i/>
          <w:sz w:val="24"/>
          <w:szCs w:val="24"/>
        </w:rPr>
        <w:t>American Psychologist</w:t>
      </w:r>
      <w:r w:rsidRPr="0051461B">
        <w:rPr>
          <w:rFonts w:ascii="Garamond" w:eastAsia="MS Mincho" w:hAnsi="Garamond" w:cs="Times New Roman"/>
          <w:sz w:val="24"/>
          <w:szCs w:val="24"/>
        </w:rPr>
        <w:t xml:space="preserve">, </w:t>
      </w:r>
      <w:r w:rsidRPr="0051461B">
        <w:rPr>
          <w:rFonts w:ascii="Garamond" w:eastAsia="MS Mincho" w:hAnsi="Garamond" w:cs="Times New Roman"/>
          <w:i/>
          <w:sz w:val="24"/>
          <w:szCs w:val="24"/>
        </w:rPr>
        <w:t>29</w:t>
      </w:r>
      <w:r w:rsidRPr="0051461B">
        <w:rPr>
          <w:rFonts w:ascii="Garamond" w:eastAsia="MS Mincho" w:hAnsi="Garamond" w:cs="Times New Roman"/>
          <w:sz w:val="24"/>
          <w:szCs w:val="24"/>
        </w:rPr>
        <w:t>(3): 179–188. doi:10.1037/h0035994</w:t>
      </w:r>
    </w:p>
    <w:p w:rsidR="00DD340B" w:rsidRPr="0051461B" w:rsidRDefault="00DD340B" w:rsidP="00485811">
      <w:pPr>
        <w:autoSpaceDE w:val="0"/>
        <w:autoSpaceDN w:val="0"/>
        <w:spacing w:after="120" w:line="240" w:lineRule="auto"/>
        <w:ind w:left="720" w:hanging="720"/>
        <w:rPr>
          <w:rFonts w:ascii="Garamond" w:eastAsia="MS Mincho" w:hAnsi="Garamond" w:cs="Times New Roman"/>
          <w:sz w:val="24"/>
          <w:szCs w:val="24"/>
          <w:shd w:val="clear" w:color="auto" w:fill="FFFFFF"/>
        </w:rPr>
      </w:pPr>
      <w:r w:rsidRPr="0051461B">
        <w:rPr>
          <w:rFonts w:ascii="Garamond" w:eastAsia="MS Mincho" w:hAnsi="Garamond" w:cs="Times New Roman"/>
          <w:sz w:val="24"/>
          <w:szCs w:val="24"/>
          <w:shd w:val="clear" w:color="auto" w:fill="FFFFFF"/>
        </w:rPr>
        <w:t xml:space="preserve">McLoughlin, C.S., Kubrick Jr, R.J., and Lewis, M. (2002). Best Practices in Promoting Safe Schools. </w:t>
      </w:r>
      <w:r w:rsidRPr="00DD340B">
        <w:rPr>
          <w:rFonts w:ascii="Garamond" w:eastAsia="MS Mincho" w:hAnsi="Garamond" w:cs="Times New Roman"/>
          <w:sz w:val="24"/>
          <w:szCs w:val="24"/>
          <w:shd w:val="clear" w:color="auto" w:fill="FFFFFF"/>
        </w:rPr>
        <w:t xml:space="preserve">In </w:t>
      </w:r>
      <w:r w:rsidRPr="0051461B">
        <w:rPr>
          <w:rFonts w:ascii="Garamond" w:eastAsia="MS Mincho" w:hAnsi="Garamond" w:cs="Times New Roman"/>
          <w:i/>
          <w:iCs/>
          <w:sz w:val="24"/>
          <w:szCs w:val="24"/>
          <w:shd w:val="clear" w:color="auto" w:fill="FFFFFF"/>
        </w:rPr>
        <w:t xml:space="preserve">Best Practices in School Psychology </w:t>
      </w:r>
      <w:r w:rsidRPr="0051461B">
        <w:rPr>
          <w:rFonts w:ascii="Garamond" w:eastAsia="MS Mincho" w:hAnsi="Garamond" w:cs="Times New Roman"/>
          <w:iCs/>
          <w:sz w:val="24"/>
          <w:szCs w:val="24"/>
          <w:shd w:val="clear" w:color="auto" w:fill="FFFFFF"/>
        </w:rPr>
        <w:t>(4th ed., pp. 1181–1194).</w:t>
      </w:r>
      <w:r w:rsidRPr="0051461B">
        <w:rPr>
          <w:rFonts w:ascii="Garamond" w:eastAsia="MS Mincho" w:hAnsi="Garamond" w:cs="Times New Roman"/>
          <w:i/>
          <w:iCs/>
          <w:sz w:val="24"/>
          <w:szCs w:val="24"/>
          <w:shd w:val="clear" w:color="auto" w:fill="FFFFFF"/>
        </w:rPr>
        <w:t xml:space="preserve"> </w:t>
      </w:r>
      <w:r w:rsidRPr="0051461B">
        <w:rPr>
          <w:rFonts w:ascii="Garamond" w:eastAsia="MS Mincho" w:hAnsi="Garamond" w:cs="Times New Roman"/>
          <w:iCs/>
          <w:sz w:val="24"/>
          <w:szCs w:val="24"/>
          <w:shd w:val="clear" w:color="auto" w:fill="FFFFFF"/>
        </w:rPr>
        <w:t>Bethesda, MD: National Association of School Psychologists</w:t>
      </w:r>
      <w:r w:rsidRPr="0051461B">
        <w:rPr>
          <w:rFonts w:ascii="Garamond" w:eastAsia="MS Mincho" w:hAnsi="Garamond" w:cs="Times New Roman"/>
          <w:sz w:val="24"/>
          <w:szCs w:val="24"/>
          <w:shd w:val="clear" w:color="auto" w:fill="FFFFFF"/>
        </w:rPr>
        <w:t>.</w:t>
      </w:r>
    </w:p>
    <w:p w:rsidR="00DD340B" w:rsidRPr="0051461B" w:rsidRDefault="00DD340B" w:rsidP="00485811">
      <w:pPr>
        <w:autoSpaceDE w:val="0"/>
        <w:autoSpaceDN w:val="0"/>
        <w:spacing w:after="120" w:line="240" w:lineRule="auto"/>
        <w:ind w:left="720" w:hanging="720"/>
        <w:rPr>
          <w:rFonts w:ascii="Garamond" w:eastAsia="MS Mincho" w:hAnsi="Garamond" w:cs="Times New Roman"/>
          <w:sz w:val="24"/>
          <w:szCs w:val="24"/>
        </w:rPr>
      </w:pPr>
      <w:r w:rsidRPr="0051461B">
        <w:rPr>
          <w:rFonts w:ascii="Garamond" w:eastAsia="MS Mincho" w:hAnsi="Garamond" w:cs="Times New Roman"/>
          <w:sz w:val="24"/>
          <w:szCs w:val="24"/>
        </w:rPr>
        <w:t xml:space="preserve">Newmann, F. (1992). </w:t>
      </w:r>
      <w:r w:rsidRPr="0051461B">
        <w:rPr>
          <w:rFonts w:ascii="Garamond" w:eastAsia="MS Mincho" w:hAnsi="Garamond" w:cs="Times New Roman"/>
          <w:i/>
          <w:sz w:val="24"/>
          <w:szCs w:val="24"/>
        </w:rPr>
        <w:t>Student Engagement and Achievement in American Secondary Schools</w:t>
      </w:r>
      <w:r w:rsidRPr="0051461B">
        <w:rPr>
          <w:rFonts w:ascii="Garamond" w:eastAsia="MS Mincho" w:hAnsi="Garamond" w:cs="Times New Roman"/>
          <w:sz w:val="24"/>
          <w:szCs w:val="24"/>
        </w:rPr>
        <w:t>. New York: Teachers College Press.</w:t>
      </w:r>
    </w:p>
    <w:p w:rsidR="00DD340B" w:rsidRPr="00DD340B" w:rsidRDefault="00DD340B" w:rsidP="00485811">
      <w:pPr>
        <w:widowControl w:val="0"/>
        <w:autoSpaceDE w:val="0"/>
        <w:autoSpaceDN w:val="0"/>
        <w:adjustRightInd w:val="0"/>
        <w:spacing w:after="120" w:line="240" w:lineRule="auto"/>
        <w:ind w:left="720" w:hanging="720"/>
        <w:rPr>
          <w:rFonts w:ascii="Garamond" w:eastAsia="MS Mincho" w:hAnsi="Garamond" w:cs="Times New Roman"/>
          <w:sz w:val="24"/>
          <w:szCs w:val="24"/>
        </w:rPr>
      </w:pPr>
      <w:r w:rsidRPr="00DD340B">
        <w:rPr>
          <w:rFonts w:ascii="Garamond" w:eastAsia="MS Mincho" w:hAnsi="Garamond" w:cs="Times New Roman"/>
          <w:sz w:val="24"/>
          <w:szCs w:val="24"/>
        </w:rPr>
        <w:t xml:space="preserve">Osher, D., and Kendziora, K. (2010). Building Conditions for Learning and Healthy Adolescent Development: Strategic Approaches. In B. Doll, W. Pfohl, and J. Yoon (Eds.), </w:t>
      </w:r>
      <w:r w:rsidRPr="00DD340B">
        <w:rPr>
          <w:rFonts w:ascii="Garamond" w:eastAsia="MS Mincho" w:hAnsi="Garamond" w:cs="Times New Roman"/>
          <w:i/>
          <w:iCs/>
          <w:sz w:val="24"/>
          <w:szCs w:val="24"/>
        </w:rPr>
        <w:t>Handbook of Youth Prevention Science</w:t>
      </w:r>
      <w:r w:rsidRPr="00DD340B">
        <w:rPr>
          <w:rFonts w:ascii="Garamond" w:eastAsia="MS Mincho" w:hAnsi="Garamond" w:cs="Times New Roman"/>
          <w:sz w:val="24"/>
          <w:szCs w:val="24"/>
        </w:rPr>
        <w:t>. New York: Routledge.</w:t>
      </w:r>
    </w:p>
    <w:p w:rsidR="00DD340B" w:rsidRPr="00DD340B" w:rsidRDefault="00DD340B" w:rsidP="00485811">
      <w:pPr>
        <w:spacing w:after="120" w:line="240" w:lineRule="auto"/>
        <w:ind w:left="720" w:hanging="720"/>
        <w:rPr>
          <w:rFonts w:ascii="Garamond" w:eastAsia="MS Mincho" w:hAnsi="Garamond" w:cs="Times New Roman"/>
          <w:sz w:val="24"/>
          <w:szCs w:val="24"/>
        </w:rPr>
      </w:pPr>
      <w:r w:rsidRPr="00DD340B">
        <w:rPr>
          <w:rFonts w:ascii="Garamond" w:eastAsia="MS Mincho" w:hAnsi="Garamond" w:cs="Times New Roman"/>
          <w:sz w:val="24"/>
          <w:szCs w:val="24"/>
        </w:rPr>
        <w:t xml:space="preserve">Perry, A. (1908). </w:t>
      </w:r>
      <w:r w:rsidRPr="00DD340B">
        <w:rPr>
          <w:rFonts w:ascii="Garamond" w:eastAsia="MS Mincho" w:hAnsi="Garamond" w:cs="Times New Roman"/>
          <w:i/>
          <w:sz w:val="24"/>
          <w:szCs w:val="24"/>
        </w:rPr>
        <w:t>The Management of a City School</w:t>
      </w:r>
      <w:r w:rsidRPr="00DD340B">
        <w:rPr>
          <w:rFonts w:ascii="Garamond" w:eastAsia="MS Mincho" w:hAnsi="Garamond" w:cs="Times New Roman"/>
          <w:sz w:val="24"/>
          <w:szCs w:val="24"/>
        </w:rPr>
        <w:t>. New York: Macmillan.</w:t>
      </w:r>
    </w:p>
    <w:p w:rsidR="00DD340B" w:rsidRPr="0051461B" w:rsidRDefault="00DD340B" w:rsidP="00485811">
      <w:pPr>
        <w:autoSpaceDE w:val="0"/>
        <w:autoSpaceDN w:val="0"/>
        <w:spacing w:after="120" w:line="240" w:lineRule="auto"/>
        <w:ind w:left="720" w:hanging="720"/>
        <w:rPr>
          <w:rFonts w:ascii="Garamond" w:eastAsia="MS Mincho" w:hAnsi="Garamond" w:cs="Times New Roman"/>
          <w:sz w:val="24"/>
          <w:szCs w:val="24"/>
        </w:rPr>
      </w:pPr>
      <w:r w:rsidRPr="0051461B">
        <w:rPr>
          <w:rFonts w:ascii="Garamond" w:eastAsia="MS Mincho" w:hAnsi="Garamond" w:cs="Times New Roman"/>
          <w:sz w:val="24"/>
          <w:szCs w:val="24"/>
        </w:rPr>
        <w:t xml:space="preserve">Rutter, M., Maughan, B., Mortimore, P., and Ouston, J. (1979). </w:t>
      </w:r>
      <w:r w:rsidRPr="0051461B">
        <w:rPr>
          <w:rFonts w:ascii="Garamond" w:eastAsia="MS Mincho" w:hAnsi="Garamond" w:cs="Times New Roman"/>
          <w:i/>
          <w:sz w:val="24"/>
          <w:szCs w:val="24"/>
        </w:rPr>
        <w:t>Fifteen Thousand Hours: Secondary Schools and Their Effects on Children</w:t>
      </w:r>
      <w:r w:rsidRPr="0051461B">
        <w:rPr>
          <w:rFonts w:ascii="Garamond" w:eastAsia="MS Mincho" w:hAnsi="Garamond" w:cs="Times New Roman"/>
          <w:sz w:val="24"/>
          <w:szCs w:val="24"/>
        </w:rPr>
        <w:t>. Cambridge, MA: Harvard University Press.</w:t>
      </w:r>
    </w:p>
    <w:p w:rsidR="00DD340B" w:rsidRPr="0051461B" w:rsidRDefault="00DD340B" w:rsidP="00485811">
      <w:pPr>
        <w:widowControl w:val="0"/>
        <w:autoSpaceDE w:val="0"/>
        <w:autoSpaceDN w:val="0"/>
        <w:adjustRightInd w:val="0"/>
        <w:spacing w:after="120" w:line="240" w:lineRule="auto"/>
        <w:ind w:left="720" w:hanging="720"/>
        <w:rPr>
          <w:rFonts w:ascii="Garamond" w:eastAsia="MS Mincho" w:hAnsi="Garamond" w:cs="Times New Roman"/>
          <w:sz w:val="24"/>
          <w:szCs w:val="24"/>
          <w:shd w:val="clear" w:color="auto" w:fill="FFFFFF"/>
        </w:rPr>
      </w:pPr>
      <w:r w:rsidRPr="0051461B">
        <w:rPr>
          <w:rFonts w:ascii="Garamond" w:eastAsia="MS Mincho" w:hAnsi="Garamond" w:cs="Times New Roman"/>
          <w:sz w:val="24"/>
          <w:szCs w:val="24"/>
          <w:shd w:val="clear" w:color="auto" w:fill="FFFFFF"/>
        </w:rPr>
        <w:t>Stockard, J., and Mayberry, M. (1992). </w:t>
      </w:r>
      <w:r w:rsidRPr="0051461B">
        <w:rPr>
          <w:rFonts w:ascii="Garamond" w:eastAsia="MS Mincho" w:hAnsi="Garamond" w:cs="Times New Roman"/>
          <w:i/>
          <w:sz w:val="24"/>
          <w:szCs w:val="24"/>
          <w:shd w:val="clear" w:color="auto" w:fill="FFFFFF"/>
        </w:rPr>
        <w:t>Effective Educational Environments</w:t>
      </w:r>
      <w:r w:rsidRPr="0051461B">
        <w:rPr>
          <w:rFonts w:ascii="Garamond" w:eastAsia="MS Mincho" w:hAnsi="Garamond" w:cs="Times New Roman"/>
          <w:sz w:val="24"/>
          <w:szCs w:val="24"/>
          <w:shd w:val="clear" w:color="auto" w:fill="FFFFFF"/>
        </w:rPr>
        <w:t xml:space="preserve">. </w:t>
      </w:r>
      <w:r>
        <w:rPr>
          <w:rFonts w:ascii="Garamond" w:eastAsia="MS Mincho" w:hAnsi="Garamond" w:cs="Times New Roman"/>
          <w:sz w:val="24"/>
          <w:szCs w:val="24"/>
          <w:shd w:val="clear" w:color="auto" w:fill="FFFFFF"/>
        </w:rPr>
        <w:t>Newbury Park, CA: Corwin Press.</w:t>
      </w:r>
    </w:p>
    <w:p w:rsidR="00DD340B" w:rsidRPr="00DD340B" w:rsidRDefault="00DD340B" w:rsidP="00485811">
      <w:pPr>
        <w:spacing w:after="120" w:line="240" w:lineRule="auto"/>
        <w:ind w:left="720" w:hanging="720"/>
        <w:rPr>
          <w:rFonts w:ascii="Garamond" w:eastAsia="MS Mincho" w:hAnsi="Garamond" w:cs="Times New Roman"/>
          <w:sz w:val="24"/>
          <w:szCs w:val="24"/>
        </w:rPr>
      </w:pPr>
      <w:r w:rsidRPr="00DD340B">
        <w:rPr>
          <w:rFonts w:ascii="Garamond" w:eastAsia="MS Mincho" w:hAnsi="Garamond" w:cs="Times New Roman"/>
          <w:sz w:val="24"/>
          <w:szCs w:val="24"/>
        </w:rPr>
        <w:t xml:space="preserve">Wang, M.C., Haertel, G.D., and Walberg, H.J. (1997). </w:t>
      </w:r>
      <w:r w:rsidRPr="00DD340B">
        <w:rPr>
          <w:rFonts w:ascii="Garamond" w:eastAsia="MS Mincho" w:hAnsi="Garamond" w:cs="Times New Roman"/>
          <w:i/>
          <w:sz w:val="24"/>
          <w:szCs w:val="24"/>
        </w:rPr>
        <w:t>What Do We Know: Widely Implemented School Improvement Programs.</w:t>
      </w:r>
      <w:r w:rsidRPr="00DD340B">
        <w:rPr>
          <w:rFonts w:ascii="Garamond" w:eastAsia="MS Mincho" w:hAnsi="Garamond" w:cs="Times New Roman"/>
          <w:sz w:val="24"/>
          <w:szCs w:val="24"/>
        </w:rPr>
        <w:t xml:space="preserve"> Philadelphia: Laboratory for Student Success.</w:t>
      </w:r>
    </w:p>
    <w:p w:rsidR="00DD340B" w:rsidRPr="0051461B" w:rsidRDefault="00DD340B" w:rsidP="00485811">
      <w:pPr>
        <w:spacing w:after="120" w:line="240" w:lineRule="auto"/>
        <w:ind w:left="720" w:hanging="720"/>
        <w:rPr>
          <w:rFonts w:ascii="Garamond" w:eastAsia="MS Mincho" w:hAnsi="Garamond" w:cs="Times New Roman"/>
          <w:sz w:val="24"/>
          <w:szCs w:val="24"/>
        </w:rPr>
      </w:pPr>
      <w:r w:rsidRPr="0051461B">
        <w:rPr>
          <w:rFonts w:ascii="Garamond" w:eastAsia="MS Mincho" w:hAnsi="Garamond" w:cs="Times New Roman"/>
          <w:sz w:val="24"/>
          <w:szCs w:val="24"/>
        </w:rPr>
        <w:t xml:space="preserve">Wilson, A.B. (1959). Residential Segregation of Social Classes and Aspirations of High School Boys. </w:t>
      </w:r>
      <w:r w:rsidRPr="0051461B">
        <w:rPr>
          <w:rFonts w:ascii="Garamond" w:eastAsia="MS Mincho" w:hAnsi="Garamond" w:cs="Times New Roman"/>
          <w:i/>
          <w:iCs/>
          <w:sz w:val="24"/>
          <w:szCs w:val="24"/>
        </w:rPr>
        <w:t>American Sociological Review</w:t>
      </w:r>
      <w:r w:rsidRPr="0051461B">
        <w:rPr>
          <w:rFonts w:ascii="Garamond" w:eastAsia="MS Mincho" w:hAnsi="Garamond" w:cs="Times New Roman"/>
          <w:sz w:val="24"/>
          <w:szCs w:val="24"/>
        </w:rPr>
        <w:t xml:space="preserve">, </w:t>
      </w:r>
      <w:r w:rsidRPr="0051461B">
        <w:rPr>
          <w:rFonts w:ascii="Garamond" w:eastAsia="MS Mincho" w:hAnsi="Garamond" w:cs="Times New Roman"/>
          <w:i/>
          <w:iCs/>
          <w:sz w:val="24"/>
          <w:szCs w:val="24"/>
        </w:rPr>
        <w:t>24</w:t>
      </w:r>
      <w:r w:rsidRPr="0051461B">
        <w:rPr>
          <w:rFonts w:ascii="Garamond" w:eastAsia="MS Mincho" w:hAnsi="Garamond" w:cs="Times New Roman"/>
          <w:sz w:val="24"/>
          <w:szCs w:val="24"/>
        </w:rPr>
        <w:t>(6): 836–845.</w:t>
      </w:r>
    </w:p>
    <w:p w:rsidR="00DD340B" w:rsidRPr="00485811" w:rsidRDefault="00DD340B" w:rsidP="00485811">
      <w:pPr>
        <w:spacing w:after="120" w:line="240" w:lineRule="auto"/>
        <w:ind w:left="720" w:hanging="720"/>
        <w:rPr>
          <w:rFonts w:ascii="Garamond" w:eastAsia="MS Mincho" w:hAnsi="Garamond" w:cs="Times New Roman"/>
          <w:sz w:val="24"/>
          <w:szCs w:val="24"/>
        </w:rPr>
      </w:pPr>
      <w:r w:rsidRPr="00DD340B">
        <w:rPr>
          <w:rFonts w:ascii="Garamond" w:eastAsia="MS Mincho" w:hAnsi="Garamond" w:cs="Times New Roman"/>
          <w:sz w:val="24"/>
          <w:szCs w:val="24"/>
        </w:rPr>
        <w:t>Wynn, S.R., Carboni, L.W., and </w:t>
      </w:r>
      <w:r w:rsidRPr="00DD340B">
        <w:rPr>
          <w:rFonts w:ascii="Garamond" w:eastAsia="MS Mincho" w:hAnsi="Garamond" w:cs="Times New Roman"/>
          <w:bCs/>
          <w:sz w:val="24"/>
          <w:szCs w:val="24"/>
        </w:rPr>
        <w:t>Patall, E.A.</w:t>
      </w:r>
      <w:r w:rsidRPr="00DD340B">
        <w:rPr>
          <w:rFonts w:ascii="Garamond" w:eastAsia="MS Mincho" w:hAnsi="Garamond" w:cs="Times New Roman"/>
          <w:sz w:val="24"/>
          <w:szCs w:val="24"/>
        </w:rPr>
        <w:t> (2007). Beginning Teachers’ Perceptions of Mentoring, Climate and Leadership: Promoting Retention Through a Learning Communities Perspective. </w:t>
      </w:r>
      <w:r w:rsidRPr="00DD340B">
        <w:rPr>
          <w:rFonts w:ascii="Garamond" w:eastAsia="MS Mincho" w:hAnsi="Garamond" w:cs="Times New Roman"/>
          <w:i/>
          <w:iCs/>
          <w:sz w:val="24"/>
          <w:szCs w:val="24"/>
          <w:bdr w:val="none" w:sz="0" w:space="0" w:color="auto" w:frame="1"/>
        </w:rPr>
        <w:t>Leadership and Policy in Schools, 6</w:t>
      </w:r>
      <w:r w:rsidRPr="00DD340B">
        <w:rPr>
          <w:rFonts w:ascii="Garamond" w:eastAsia="MS Mincho" w:hAnsi="Garamond" w:cs="Times New Roman"/>
          <w:iCs/>
          <w:sz w:val="24"/>
          <w:szCs w:val="24"/>
          <w:bdr w:val="none" w:sz="0" w:space="0" w:color="auto" w:frame="1"/>
        </w:rPr>
        <w:t>(3):</w:t>
      </w:r>
      <w:r w:rsidRPr="00DD340B">
        <w:rPr>
          <w:rFonts w:ascii="Garamond" w:eastAsia="MS Mincho" w:hAnsi="Garamond" w:cs="Times New Roman"/>
          <w:i/>
          <w:sz w:val="24"/>
          <w:szCs w:val="24"/>
          <w:bdr w:val="none" w:sz="0" w:space="0" w:color="auto" w:frame="1"/>
        </w:rPr>
        <w:t> </w:t>
      </w:r>
      <w:r w:rsidRPr="00DD340B">
        <w:rPr>
          <w:rFonts w:ascii="Garamond" w:eastAsia="MS Mincho" w:hAnsi="Garamond" w:cs="Times New Roman"/>
          <w:sz w:val="24"/>
          <w:szCs w:val="24"/>
        </w:rPr>
        <w:t>209–229.</w:t>
      </w:r>
    </w:p>
    <w:sectPr w:rsidR="00DD340B" w:rsidRPr="00485811" w:rsidSect="00B1416D">
      <w:pgSz w:w="12240" w:h="15840" w:code="1"/>
      <w:pgMar w:top="1008" w:right="1008" w:bottom="1008"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8A" w:rsidRDefault="00DB578A" w:rsidP="0051461B">
      <w:pPr>
        <w:spacing w:after="0" w:line="240" w:lineRule="auto"/>
      </w:pPr>
      <w:r>
        <w:separator/>
      </w:r>
    </w:p>
  </w:endnote>
  <w:endnote w:type="continuationSeparator" w:id="0">
    <w:p w:rsidR="00DB578A" w:rsidRDefault="00DB578A" w:rsidP="0051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197496"/>
      <w:docPartObj>
        <w:docPartGallery w:val="Page Numbers (Bottom of Page)"/>
        <w:docPartUnique/>
      </w:docPartObj>
    </w:sdtPr>
    <w:sdtEndPr>
      <w:rPr>
        <w:noProof/>
      </w:rPr>
    </w:sdtEndPr>
    <w:sdtContent>
      <w:p w:rsidR="0043707D" w:rsidRDefault="0043707D" w:rsidP="003A4EE0">
        <w:pPr>
          <w:pStyle w:val="Footer"/>
          <w:jc w:val="center"/>
        </w:pPr>
        <w:r>
          <w:fldChar w:fldCharType="begin"/>
        </w:r>
        <w:r>
          <w:instrText xml:space="preserve"> PAGE   \* MERGEFORMAT </w:instrText>
        </w:r>
        <w:r>
          <w:fldChar w:fldCharType="separate"/>
        </w:r>
        <w:r w:rsidR="006354C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8A" w:rsidRDefault="00DB578A" w:rsidP="0051461B">
      <w:pPr>
        <w:spacing w:after="0" w:line="240" w:lineRule="auto"/>
      </w:pPr>
      <w:r>
        <w:separator/>
      </w:r>
    </w:p>
  </w:footnote>
  <w:footnote w:type="continuationSeparator" w:id="0">
    <w:p w:rsidR="00DB578A" w:rsidRDefault="00DB578A" w:rsidP="0051461B">
      <w:pPr>
        <w:spacing w:after="0" w:line="240" w:lineRule="auto"/>
      </w:pPr>
      <w:r>
        <w:continuationSeparator/>
      </w:r>
    </w:p>
  </w:footnote>
  <w:footnote w:id="1">
    <w:p w:rsidR="00662E3A" w:rsidRDefault="00662E3A" w:rsidP="005A7872">
      <w:pPr>
        <w:pStyle w:val="FootnoteText"/>
        <w:spacing w:before="0" w:line="240" w:lineRule="auto"/>
      </w:pPr>
      <w:r>
        <w:rPr>
          <w:rStyle w:val="FootnoteReference"/>
        </w:rPr>
        <w:footnoteRef/>
      </w:r>
      <w:r>
        <w:t xml:space="preserve"> NCES will </w:t>
      </w:r>
      <w:r w:rsidR="005A77EC">
        <w:t>collect data directly in</w:t>
      </w:r>
      <w:r>
        <w:t xml:space="preserve"> the </w:t>
      </w:r>
      <w:r w:rsidR="005A77EC">
        <w:t xml:space="preserve">2016 </w:t>
      </w:r>
      <w:r>
        <w:t>national benchmark study</w:t>
      </w:r>
      <w:r w:rsidR="005A77EC">
        <w:t xml:space="preserve">, where the goal will be to produce nationally representative benchmark data. </w:t>
      </w:r>
      <w:r w:rsidR="00F53361">
        <w:t xml:space="preserve">In contrast, </w:t>
      </w:r>
      <w:r w:rsidR="00E74A80">
        <w:t xml:space="preserve">among other </w:t>
      </w:r>
      <w:r w:rsidR="00A35903">
        <w:t>purposes</w:t>
      </w:r>
      <w:r w:rsidR="00E74A80">
        <w:t xml:space="preserve">, </w:t>
      </w:r>
      <w:r w:rsidR="00F53361">
        <w:t>t</w:t>
      </w:r>
      <w:r w:rsidR="005A77EC">
        <w:t xml:space="preserve">his pilot </w:t>
      </w:r>
      <w:r w:rsidR="00F53361">
        <w:t xml:space="preserve">is designed to </w:t>
      </w:r>
      <w:r w:rsidR="005A77EC">
        <w:t>test the data collection tool as it is intended to be used by schools and districts in the future</w:t>
      </w:r>
      <w:r>
        <w:t>.</w:t>
      </w:r>
    </w:p>
  </w:footnote>
  <w:footnote w:id="2">
    <w:p w:rsidR="00FC3D61" w:rsidRDefault="00FC3D61" w:rsidP="00916EF1">
      <w:pPr>
        <w:pStyle w:val="FootnoteText"/>
        <w:spacing w:before="0" w:line="240" w:lineRule="auto"/>
      </w:pPr>
      <w:r>
        <w:rPr>
          <w:rStyle w:val="FootnoteReference"/>
        </w:rPr>
        <w:footnoteRef/>
      </w:r>
      <w:r>
        <w:t xml:space="preserve"> </w:t>
      </w:r>
      <w:r w:rsidRPr="00CA632C">
        <w:t xml:space="preserve">AIR </w:t>
      </w:r>
      <w:r>
        <w:t>conducted 9 interviews with</w:t>
      </w:r>
      <w:r w:rsidRPr="00CA632C">
        <w:t xml:space="preserve"> district and state personnel </w:t>
      </w:r>
      <w:r>
        <w:t xml:space="preserve">during November 2013 on the survey system features that </w:t>
      </w:r>
      <w:r w:rsidR="00AA68B4">
        <w:t>w</w:t>
      </w:r>
      <w:r>
        <w:t xml:space="preserve">ould be useful for districts and schools. </w:t>
      </w:r>
      <w:r w:rsidRPr="001E0C82">
        <w:t xml:space="preserve">Almost all key informants (8 of 9) expressed interest in being able to produce results </w:t>
      </w:r>
      <w:r w:rsidR="00AA68B4">
        <w:t xml:space="preserve">disaggregated by </w:t>
      </w:r>
      <w:r w:rsidRPr="001E0C82">
        <w:t>subgroups of students</w:t>
      </w:r>
      <w:r>
        <w:t xml:space="preserve"> beyond what SCLS offers (</w:t>
      </w:r>
      <w:r w:rsidRPr="001E0C82">
        <w:t>grade, gender, and race/ethnicity</w:t>
      </w:r>
      <w:r>
        <w:t>)</w:t>
      </w:r>
      <w:r w:rsidRPr="001E0C82">
        <w:t>.</w:t>
      </w:r>
      <w:r>
        <w:t xml:space="preserve"> Therefore, decisions were made to allow potential linkage of the student </w:t>
      </w:r>
      <w:r w:rsidR="00AA68B4">
        <w:t>responses</w:t>
      </w:r>
      <w:r>
        <w:t xml:space="preserve"> to external data files and </w:t>
      </w:r>
      <w:r w:rsidR="00AA68B4">
        <w:t xml:space="preserve">to </w:t>
      </w:r>
      <w:r>
        <w:t xml:space="preserve">leave the </w:t>
      </w:r>
      <w:r w:rsidR="00AA68B4">
        <w:t>ass</w:t>
      </w:r>
      <w:r w:rsidRPr="001E0C82">
        <w:t>ur</w:t>
      </w:r>
      <w:r w:rsidR="00AA68B4">
        <w:t>ance of</w:t>
      </w:r>
      <w:r w:rsidRPr="001E0C82">
        <w:t xml:space="preserve"> proper protections</w:t>
      </w:r>
      <w:r w:rsidR="00AA68B4">
        <w:t xml:space="preserve"> of individual student data to the local education agencies</w:t>
      </w:r>
      <w:r w:rsidR="00AA68B4" w:rsidRPr="001E0C82">
        <w:t xml:space="preserve"> </w:t>
      </w:r>
      <w:r w:rsidR="00BB3355">
        <w:t xml:space="preserve">that are </w:t>
      </w:r>
      <w:r w:rsidR="00AA68B4" w:rsidRPr="001E0C82">
        <w:t>responsible for</w:t>
      </w:r>
      <w:r w:rsidR="00AA68B4">
        <w:t xml:space="preserve"> the data</w:t>
      </w:r>
      <w:r w:rsidRPr="001E0C82">
        <w:t>.</w:t>
      </w:r>
    </w:p>
  </w:footnote>
  <w:footnote w:id="3">
    <w:p w:rsidR="002A1785" w:rsidRDefault="002A1785">
      <w:pPr>
        <w:pStyle w:val="FootnoteText"/>
      </w:pPr>
      <w:r>
        <w:rPr>
          <w:rStyle w:val="FootnoteReference"/>
        </w:rPr>
        <w:footnoteRef/>
      </w:r>
      <w:r>
        <w:t xml:space="preserve"> </w:t>
      </w:r>
      <w:r w:rsidRPr="002A1785">
        <w:t xml:space="preserve">We have now included in Attachment 4 a partial draft of the technical system administrator instructions that will be provided to schools and districts. In January 2015, we will submit to OMB for a separate 1850-0803 clearance the finalized system administrator instructions and FAQs.  </w:t>
      </w:r>
    </w:p>
  </w:footnote>
  <w:footnote w:id="4">
    <w:p w:rsidR="00BA6D65" w:rsidRDefault="00BA6D65" w:rsidP="0075464B">
      <w:pPr>
        <w:pStyle w:val="FootnoteText"/>
        <w:spacing w:before="0" w:line="240" w:lineRule="auto"/>
        <w:ind w:left="86" w:hanging="86"/>
      </w:pPr>
      <w:r>
        <w:rPr>
          <w:rStyle w:val="FootnoteReference"/>
        </w:rPr>
        <w:footnoteRef/>
      </w:r>
      <w:r w:rsidR="006D1C01">
        <w:t xml:space="preserve"> </w:t>
      </w:r>
      <w:r w:rsidR="00AE597A">
        <w:t xml:space="preserve">These surveys include Conditional for Learning Survey in Cleveland, </w:t>
      </w:r>
      <w:r w:rsidR="00AE597A" w:rsidRPr="00AE597A">
        <w:t>Safe and Supportive Schools</w:t>
      </w:r>
      <w:r w:rsidR="00AE597A">
        <w:t xml:space="preserve"> Survey in Iowa, </w:t>
      </w:r>
      <w:r w:rsidR="00AE597A" w:rsidRPr="00AE597A">
        <w:t>Maryland Youth Risk Behavior Survey</w:t>
      </w:r>
      <w:r w:rsidR="00AE597A">
        <w:t xml:space="preserve">, </w:t>
      </w:r>
      <w:r w:rsidR="005A7872">
        <w:t xml:space="preserve">and </w:t>
      </w:r>
      <w:r w:rsidR="00AE597A" w:rsidRPr="00AE597A">
        <w:t>Albuquerque Public Schools Staff School Climate Survey</w:t>
      </w:r>
      <w:r w:rsidR="005A787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1AE"/>
    <w:multiLevelType w:val="hybridMultilevel"/>
    <w:tmpl w:val="63BE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D32AD7"/>
    <w:multiLevelType w:val="hybridMultilevel"/>
    <w:tmpl w:val="B1C8BB86"/>
    <w:lvl w:ilvl="0" w:tplc="803C06B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BF31CF"/>
    <w:multiLevelType w:val="hybridMultilevel"/>
    <w:tmpl w:val="1A5EE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B4B2E"/>
    <w:multiLevelType w:val="hybridMultilevel"/>
    <w:tmpl w:val="9C2E2A48"/>
    <w:lvl w:ilvl="0" w:tplc="96C20A6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471B6"/>
    <w:multiLevelType w:val="hybridMultilevel"/>
    <w:tmpl w:val="59A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B"/>
    <w:rsid w:val="000030F6"/>
    <w:rsid w:val="000330C7"/>
    <w:rsid w:val="00045E92"/>
    <w:rsid w:val="0005037B"/>
    <w:rsid w:val="00071BF9"/>
    <w:rsid w:val="00073609"/>
    <w:rsid w:val="00076E53"/>
    <w:rsid w:val="000810C8"/>
    <w:rsid w:val="00091AD5"/>
    <w:rsid w:val="00093140"/>
    <w:rsid w:val="000A7FD9"/>
    <w:rsid w:val="00130EDB"/>
    <w:rsid w:val="001412A6"/>
    <w:rsid w:val="001822E8"/>
    <w:rsid w:val="00183E21"/>
    <w:rsid w:val="001938DD"/>
    <w:rsid w:val="001F688B"/>
    <w:rsid w:val="00206D28"/>
    <w:rsid w:val="0023250E"/>
    <w:rsid w:val="00245F71"/>
    <w:rsid w:val="002554C9"/>
    <w:rsid w:val="0025622F"/>
    <w:rsid w:val="00260A3C"/>
    <w:rsid w:val="002A1785"/>
    <w:rsid w:val="002A5B20"/>
    <w:rsid w:val="002E3467"/>
    <w:rsid w:val="00324F8F"/>
    <w:rsid w:val="00361FE4"/>
    <w:rsid w:val="003671EB"/>
    <w:rsid w:val="0037021E"/>
    <w:rsid w:val="00377505"/>
    <w:rsid w:val="00387435"/>
    <w:rsid w:val="00390E1E"/>
    <w:rsid w:val="00397877"/>
    <w:rsid w:val="003A4EE0"/>
    <w:rsid w:val="003A54F7"/>
    <w:rsid w:val="003C1890"/>
    <w:rsid w:val="003C7542"/>
    <w:rsid w:val="003D0C58"/>
    <w:rsid w:val="003E36B3"/>
    <w:rsid w:val="0042561C"/>
    <w:rsid w:val="0043707D"/>
    <w:rsid w:val="004505F1"/>
    <w:rsid w:val="00451048"/>
    <w:rsid w:val="004626F9"/>
    <w:rsid w:val="00467AA4"/>
    <w:rsid w:val="0048008C"/>
    <w:rsid w:val="00485811"/>
    <w:rsid w:val="004A2B0D"/>
    <w:rsid w:val="004B0FB8"/>
    <w:rsid w:val="004C030E"/>
    <w:rsid w:val="004C2C40"/>
    <w:rsid w:val="004C2E00"/>
    <w:rsid w:val="004D06D2"/>
    <w:rsid w:val="004D7C4F"/>
    <w:rsid w:val="004F05C8"/>
    <w:rsid w:val="0051461B"/>
    <w:rsid w:val="0053173F"/>
    <w:rsid w:val="00532FFD"/>
    <w:rsid w:val="00570532"/>
    <w:rsid w:val="005A6137"/>
    <w:rsid w:val="005A77EC"/>
    <w:rsid w:val="005A7872"/>
    <w:rsid w:val="005B1FFA"/>
    <w:rsid w:val="005B51FB"/>
    <w:rsid w:val="005C28E9"/>
    <w:rsid w:val="005E0329"/>
    <w:rsid w:val="005E3099"/>
    <w:rsid w:val="005F763D"/>
    <w:rsid w:val="00607A9D"/>
    <w:rsid w:val="006354C2"/>
    <w:rsid w:val="00655748"/>
    <w:rsid w:val="00656073"/>
    <w:rsid w:val="00662E3A"/>
    <w:rsid w:val="00671DB0"/>
    <w:rsid w:val="00676B43"/>
    <w:rsid w:val="006D1C01"/>
    <w:rsid w:val="006D3BEB"/>
    <w:rsid w:val="006D4EBF"/>
    <w:rsid w:val="006E7702"/>
    <w:rsid w:val="006F1D2D"/>
    <w:rsid w:val="00701991"/>
    <w:rsid w:val="0071545A"/>
    <w:rsid w:val="00726282"/>
    <w:rsid w:val="007404E6"/>
    <w:rsid w:val="0075464B"/>
    <w:rsid w:val="00755074"/>
    <w:rsid w:val="007569D7"/>
    <w:rsid w:val="00774329"/>
    <w:rsid w:val="007A4880"/>
    <w:rsid w:val="007B40E5"/>
    <w:rsid w:val="007C2483"/>
    <w:rsid w:val="007C7156"/>
    <w:rsid w:val="007F06CA"/>
    <w:rsid w:val="00827CA5"/>
    <w:rsid w:val="008717D6"/>
    <w:rsid w:val="0087474D"/>
    <w:rsid w:val="00875F15"/>
    <w:rsid w:val="00881B66"/>
    <w:rsid w:val="008A6A2B"/>
    <w:rsid w:val="008D7443"/>
    <w:rsid w:val="008E0EC5"/>
    <w:rsid w:val="00901F4D"/>
    <w:rsid w:val="009074BC"/>
    <w:rsid w:val="00916EF1"/>
    <w:rsid w:val="00923117"/>
    <w:rsid w:val="00942958"/>
    <w:rsid w:val="009601FE"/>
    <w:rsid w:val="00976812"/>
    <w:rsid w:val="00983420"/>
    <w:rsid w:val="00986215"/>
    <w:rsid w:val="009A6E75"/>
    <w:rsid w:val="009D7BA9"/>
    <w:rsid w:val="009F08C0"/>
    <w:rsid w:val="00A14155"/>
    <w:rsid w:val="00A26A83"/>
    <w:rsid w:val="00A35903"/>
    <w:rsid w:val="00A60E92"/>
    <w:rsid w:val="00A77669"/>
    <w:rsid w:val="00A80066"/>
    <w:rsid w:val="00A8614D"/>
    <w:rsid w:val="00AA45AE"/>
    <w:rsid w:val="00AA68B4"/>
    <w:rsid w:val="00AD463D"/>
    <w:rsid w:val="00AE597A"/>
    <w:rsid w:val="00AF5FC7"/>
    <w:rsid w:val="00B11073"/>
    <w:rsid w:val="00B1416D"/>
    <w:rsid w:val="00B1518C"/>
    <w:rsid w:val="00B376F7"/>
    <w:rsid w:val="00B509A2"/>
    <w:rsid w:val="00B7597E"/>
    <w:rsid w:val="00B9373D"/>
    <w:rsid w:val="00BA6D65"/>
    <w:rsid w:val="00BB3355"/>
    <w:rsid w:val="00BB59AD"/>
    <w:rsid w:val="00BC534D"/>
    <w:rsid w:val="00BD39B2"/>
    <w:rsid w:val="00BF7789"/>
    <w:rsid w:val="00C35CF2"/>
    <w:rsid w:val="00C45CA0"/>
    <w:rsid w:val="00C5337B"/>
    <w:rsid w:val="00C60E67"/>
    <w:rsid w:val="00C6584C"/>
    <w:rsid w:val="00C74B6A"/>
    <w:rsid w:val="00C83D5F"/>
    <w:rsid w:val="00C916DB"/>
    <w:rsid w:val="00CA05E1"/>
    <w:rsid w:val="00CB618E"/>
    <w:rsid w:val="00CD3F96"/>
    <w:rsid w:val="00CD4F90"/>
    <w:rsid w:val="00D20EB7"/>
    <w:rsid w:val="00D30707"/>
    <w:rsid w:val="00D65FC3"/>
    <w:rsid w:val="00DB578A"/>
    <w:rsid w:val="00DD340B"/>
    <w:rsid w:val="00DD4789"/>
    <w:rsid w:val="00E13CE4"/>
    <w:rsid w:val="00E21B1F"/>
    <w:rsid w:val="00E22199"/>
    <w:rsid w:val="00E22CF2"/>
    <w:rsid w:val="00E65148"/>
    <w:rsid w:val="00E71B8E"/>
    <w:rsid w:val="00E74A80"/>
    <w:rsid w:val="00EA054F"/>
    <w:rsid w:val="00EA1AE3"/>
    <w:rsid w:val="00EA6AF3"/>
    <w:rsid w:val="00EA6D65"/>
    <w:rsid w:val="00EB3F65"/>
    <w:rsid w:val="00EE2519"/>
    <w:rsid w:val="00EE55BA"/>
    <w:rsid w:val="00EF343A"/>
    <w:rsid w:val="00F11F72"/>
    <w:rsid w:val="00F20644"/>
    <w:rsid w:val="00F4676F"/>
    <w:rsid w:val="00F47E77"/>
    <w:rsid w:val="00F53361"/>
    <w:rsid w:val="00FC3D61"/>
    <w:rsid w:val="00FC473C"/>
    <w:rsid w:val="00FC6D32"/>
    <w:rsid w:val="00FD59C8"/>
    <w:rsid w:val="00FE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6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link w:val="Heading2Char"/>
    <w:qFormat/>
    <w:rsid w:val="00C916DB"/>
    <w:pPr>
      <w:keepLines w:val="0"/>
      <w:tabs>
        <w:tab w:val="left" w:pos="1152"/>
      </w:tabs>
      <w:spacing w:before="0" w:after="360" w:line="360" w:lineRule="atLeast"/>
      <w:ind w:left="1152" w:hanging="1152"/>
      <w:outlineLvl w:val="1"/>
    </w:pPr>
    <w:rPr>
      <w:rFonts w:eastAsia="Times New Roman" w:cs="Times New Roman"/>
      <w:bCs w:val="0"/>
      <w:sz w:val="26"/>
      <w:szCs w:val="20"/>
    </w:rPr>
  </w:style>
  <w:style w:type="paragraph" w:styleId="Heading3">
    <w:name w:val="heading 3"/>
    <w:basedOn w:val="Normal"/>
    <w:next w:val="Normal"/>
    <w:link w:val="Heading3Char"/>
    <w:uiPriority w:val="9"/>
    <w:unhideWhenUsed/>
    <w:qFormat/>
    <w:rsid w:val="00C916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16DB"/>
    <w:rPr>
      <w:rFonts w:asciiTheme="majorHAnsi" w:eastAsia="Times New Roman" w:hAnsiTheme="majorHAnsi" w:cs="Times New Roman"/>
      <w:b/>
      <w:color w:val="365F91" w:themeColor="accent1" w:themeShade="BF"/>
      <w:sz w:val="26"/>
      <w:szCs w:val="20"/>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51461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51461B"/>
    <w:rPr>
      <w:sz w:val="16"/>
      <w:szCs w:val="16"/>
    </w:rPr>
  </w:style>
  <w:style w:type="paragraph" w:styleId="CommentText">
    <w:name w:val="annotation text"/>
    <w:basedOn w:val="Normal"/>
    <w:link w:val="CommentTextChar"/>
    <w:uiPriority w:val="99"/>
    <w:semiHidden/>
    <w:unhideWhenUsed/>
    <w:rsid w:val="0051461B"/>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FC473C"/>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FC6D32"/>
    <w:pPr>
      <w:tabs>
        <w:tab w:val="right" w:leader="dot" w:pos="9350"/>
      </w:tabs>
      <w:spacing w:after="0" w:line="240" w:lineRule="atLeast"/>
      <w:ind w:left="720" w:hanging="720"/>
    </w:pPr>
    <w:rPr>
      <w:rFonts w:ascii="Times New Roman" w:eastAsia="Times New Roman" w:hAnsi="Times New Roman" w:cs="Times New Roman"/>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FC6D32"/>
    <w:pPr>
      <w:tabs>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qFormat/>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qFormat/>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qFormat/>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C916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6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link w:val="Heading2Char"/>
    <w:qFormat/>
    <w:rsid w:val="00C916DB"/>
    <w:pPr>
      <w:keepLines w:val="0"/>
      <w:tabs>
        <w:tab w:val="left" w:pos="1152"/>
      </w:tabs>
      <w:spacing w:before="0" w:after="360" w:line="360" w:lineRule="atLeast"/>
      <w:ind w:left="1152" w:hanging="1152"/>
      <w:outlineLvl w:val="1"/>
    </w:pPr>
    <w:rPr>
      <w:rFonts w:eastAsia="Times New Roman" w:cs="Times New Roman"/>
      <w:bCs w:val="0"/>
      <w:sz w:val="26"/>
      <w:szCs w:val="20"/>
    </w:rPr>
  </w:style>
  <w:style w:type="paragraph" w:styleId="Heading3">
    <w:name w:val="heading 3"/>
    <w:basedOn w:val="Normal"/>
    <w:next w:val="Normal"/>
    <w:link w:val="Heading3Char"/>
    <w:uiPriority w:val="9"/>
    <w:unhideWhenUsed/>
    <w:qFormat/>
    <w:rsid w:val="00C916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16DB"/>
    <w:rPr>
      <w:rFonts w:asciiTheme="majorHAnsi" w:eastAsia="Times New Roman" w:hAnsiTheme="majorHAnsi" w:cs="Times New Roman"/>
      <w:b/>
      <w:color w:val="365F91" w:themeColor="accent1" w:themeShade="BF"/>
      <w:sz w:val="26"/>
      <w:szCs w:val="20"/>
    </w:rPr>
  </w:style>
  <w:style w:type="paragraph" w:customStyle="1" w:styleId="P1-StandPara">
    <w:name w:val="P1-Stand Para"/>
    <w:basedOn w:val="Normal"/>
    <w:link w:val="P1-StandParaChar"/>
    <w:rsid w:val="0051461B"/>
    <w:pPr>
      <w:spacing w:after="0" w:line="360" w:lineRule="atLeast"/>
      <w:ind w:firstLine="1152"/>
    </w:pPr>
    <w:rPr>
      <w:rFonts w:ascii="Garamond" w:eastAsia="Times New Roman" w:hAnsi="Garamond" w:cs="Times New Roman"/>
      <w:sz w:val="24"/>
      <w:szCs w:val="20"/>
    </w:rPr>
  </w:style>
  <w:style w:type="paragraph" w:styleId="FootnoteText">
    <w:name w:val="footnote text"/>
    <w:aliases w:val="F1"/>
    <w:link w:val="FootnoteTextChar"/>
    <w:rsid w:val="0051461B"/>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rsid w:val="0051461B"/>
    <w:rPr>
      <w:rFonts w:ascii="Times New Roman" w:eastAsia="Times New Roman" w:hAnsi="Times New Roman" w:cs="Times New Roman"/>
      <w:sz w:val="16"/>
      <w:szCs w:val="16"/>
    </w:rPr>
  </w:style>
  <w:style w:type="paragraph" w:customStyle="1" w:styleId="L1-FlLSp12">
    <w:name w:val="L1-FlL Sp&amp;1/2"/>
    <w:basedOn w:val="Normal"/>
    <w:link w:val="L1-FlLSp12Char"/>
    <w:uiPriority w:val="99"/>
    <w:rsid w:val="0051461B"/>
    <w:pPr>
      <w:tabs>
        <w:tab w:val="left" w:pos="1152"/>
      </w:tabs>
      <w:spacing w:after="0" w:line="360" w:lineRule="atLeast"/>
    </w:pPr>
    <w:rPr>
      <w:rFonts w:ascii="Garamond" w:eastAsia="Times New Roman" w:hAnsi="Garamond" w:cs="Times New Roman"/>
      <w:sz w:val="24"/>
      <w:szCs w:val="20"/>
    </w:rPr>
  </w:style>
  <w:style w:type="paragraph" w:customStyle="1" w:styleId="N1-1stBullet">
    <w:name w:val="N1-1st Bullet"/>
    <w:basedOn w:val="Normal"/>
    <w:rsid w:val="0051461B"/>
    <w:pPr>
      <w:numPr>
        <w:numId w:val="1"/>
      </w:numPr>
      <w:spacing w:after="240" w:line="240" w:lineRule="atLeast"/>
    </w:pPr>
    <w:rPr>
      <w:rFonts w:ascii="Garamond" w:eastAsia="Times New Roman" w:hAnsi="Garamond" w:cs="Times New Roman"/>
      <w:sz w:val="24"/>
      <w:szCs w:val="20"/>
    </w:rPr>
  </w:style>
  <w:style w:type="paragraph" w:customStyle="1" w:styleId="SP-SglSpPara">
    <w:name w:val="SP-Sgl Sp Para"/>
    <w:basedOn w:val="Normal"/>
    <w:uiPriority w:val="99"/>
    <w:rsid w:val="0051461B"/>
    <w:pPr>
      <w:tabs>
        <w:tab w:val="left" w:pos="576"/>
      </w:tabs>
      <w:spacing w:after="0" w:line="240" w:lineRule="atLeast"/>
      <w:ind w:firstLine="576"/>
    </w:pPr>
    <w:rPr>
      <w:rFonts w:ascii="Garamond" w:eastAsia="Times New Roman" w:hAnsi="Garamond" w:cs="Times New Roman"/>
      <w:sz w:val="24"/>
      <w:szCs w:val="20"/>
    </w:rPr>
  </w:style>
  <w:style w:type="character" w:styleId="FootnoteReference">
    <w:name w:val="footnote reference"/>
    <w:uiPriority w:val="99"/>
    <w:rsid w:val="0051461B"/>
    <w:rPr>
      <w:vertAlign w:val="superscript"/>
    </w:rPr>
  </w:style>
  <w:style w:type="character" w:customStyle="1" w:styleId="L1-FlLSp12Char">
    <w:name w:val="L1-FlL Sp&amp;1/2 Char"/>
    <w:link w:val="L1-FlLSp12"/>
    <w:uiPriority w:val="99"/>
    <w:locked/>
    <w:rsid w:val="0051461B"/>
    <w:rPr>
      <w:rFonts w:ascii="Garamond" w:eastAsia="Times New Roman" w:hAnsi="Garamond" w:cs="Times New Roman"/>
      <w:sz w:val="24"/>
      <w:szCs w:val="20"/>
    </w:rPr>
  </w:style>
  <w:style w:type="character" w:customStyle="1" w:styleId="P1-StandParaChar">
    <w:name w:val="P1-Stand Para Char"/>
    <w:basedOn w:val="DefaultParagraphFont"/>
    <w:link w:val="P1-StandPara"/>
    <w:locked/>
    <w:rsid w:val="0051461B"/>
    <w:rPr>
      <w:rFonts w:ascii="Garamond" w:eastAsia="Times New Roman" w:hAnsi="Garamond" w:cs="Times New Roman"/>
      <w:sz w:val="24"/>
      <w:szCs w:val="20"/>
    </w:rPr>
  </w:style>
  <w:style w:type="character" w:customStyle="1" w:styleId="Heading1Char">
    <w:name w:val="Heading 1 Char"/>
    <w:basedOn w:val="DefaultParagraphFont"/>
    <w:link w:val="Heading1"/>
    <w:uiPriority w:val="9"/>
    <w:rsid w:val="0051461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51461B"/>
    <w:rPr>
      <w:sz w:val="16"/>
      <w:szCs w:val="16"/>
    </w:rPr>
  </w:style>
  <w:style w:type="paragraph" w:styleId="CommentText">
    <w:name w:val="annotation text"/>
    <w:basedOn w:val="Normal"/>
    <w:link w:val="CommentTextChar"/>
    <w:uiPriority w:val="99"/>
    <w:semiHidden/>
    <w:unhideWhenUsed/>
    <w:rsid w:val="0051461B"/>
    <w:pPr>
      <w:spacing w:line="240" w:lineRule="auto"/>
    </w:pPr>
    <w:rPr>
      <w:sz w:val="20"/>
      <w:szCs w:val="20"/>
    </w:rPr>
  </w:style>
  <w:style w:type="character" w:customStyle="1" w:styleId="CommentTextChar">
    <w:name w:val="Comment Text Char"/>
    <w:basedOn w:val="DefaultParagraphFont"/>
    <w:link w:val="CommentText"/>
    <w:uiPriority w:val="99"/>
    <w:semiHidden/>
    <w:rsid w:val="0051461B"/>
    <w:rPr>
      <w:sz w:val="20"/>
      <w:szCs w:val="20"/>
    </w:rPr>
  </w:style>
  <w:style w:type="paragraph" w:styleId="CommentSubject">
    <w:name w:val="annotation subject"/>
    <w:basedOn w:val="CommentText"/>
    <w:next w:val="CommentText"/>
    <w:link w:val="CommentSubjectChar"/>
    <w:uiPriority w:val="99"/>
    <w:semiHidden/>
    <w:unhideWhenUsed/>
    <w:rsid w:val="0051461B"/>
    <w:rPr>
      <w:b/>
      <w:bCs/>
    </w:rPr>
  </w:style>
  <w:style w:type="character" w:customStyle="1" w:styleId="CommentSubjectChar">
    <w:name w:val="Comment Subject Char"/>
    <w:basedOn w:val="CommentTextChar"/>
    <w:link w:val="CommentSubject"/>
    <w:uiPriority w:val="99"/>
    <w:semiHidden/>
    <w:rsid w:val="0051461B"/>
    <w:rPr>
      <w:b/>
      <w:bCs/>
      <w:sz w:val="20"/>
      <w:szCs w:val="20"/>
    </w:rPr>
  </w:style>
  <w:style w:type="paragraph" w:styleId="BalloonText">
    <w:name w:val="Balloon Text"/>
    <w:basedOn w:val="Normal"/>
    <w:link w:val="BalloonTextChar"/>
    <w:uiPriority w:val="99"/>
    <w:semiHidden/>
    <w:unhideWhenUsed/>
    <w:rsid w:val="00514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1B"/>
    <w:rPr>
      <w:rFonts w:ascii="Tahoma" w:hAnsi="Tahoma" w:cs="Tahoma"/>
      <w:sz w:val="16"/>
      <w:szCs w:val="16"/>
    </w:rPr>
  </w:style>
  <w:style w:type="paragraph" w:styleId="ListParagraph">
    <w:name w:val="List Paragraph"/>
    <w:basedOn w:val="Normal"/>
    <w:uiPriority w:val="34"/>
    <w:qFormat/>
    <w:rsid w:val="00FC473C"/>
    <w:pPr>
      <w:ind w:left="720"/>
      <w:contextualSpacing/>
    </w:pPr>
  </w:style>
  <w:style w:type="character" w:styleId="Hyperlink">
    <w:name w:val="Hyperlink"/>
    <w:uiPriority w:val="99"/>
    <w:rsid w:val="00FC6D32"/>
    <w:rPr>
      <w:color w:val="0000FF"/>
      <w:u w:val="single"/>
    </w:rPr>
  </w:style>
  <w:style w:type="paragraph" w:styleId="TOC1">
    <w:name w:val="toc 1"/>
    <w:basedOn w:val="Normal"/>
    <w:autoRedefine/>
    <w:uiPriority w:val="39"/>
    <w:rsid w:val="00FC6D32"/>
    <w:pPr>
      <w:tabs>
        <w:tab w:val="right" w:leader="dot" w:pos="9350"/>
      </w:tabs>
      <w:spacing w:after="0" w:line="240" w:lineRule="atLeast"/>
      <w:ind w:left="720" w:hanging="720"/>
    </w:pPr>
    <w:rPr>
      <w:rFonts w:ascii="Times New Roman" w:eastAsia="Times New Roman" w:hAnsi="Times New Roman" w:cs="Times New Roman"/>
    </w:rPr>
  </w:style>
  <w:style w:type="paragraph" w:styleId="TOC2">
    <w:name w:val="toc 2"/>
    <w:basedOn w:val="Normal"/>
    <w:autoRedefine/>
    <w:uiPriority w:val="39"/>
    <w:rsid w:val="00FC6D32"/>
    <w:pPr>
      <w:tabs>
        <w:tab w:val="left" w:pos="1440"/>
        <w:tab w:val="right" w:leader="dot" w:pos="9350"/>
      </w:tabs>
      <w:spacing w:after="0" w:line="240" w:lineRule="atLeast"/>
      <w:ind w:left="2160" w:hanging="1440"/>
    </w:pPr>
    <w:rPr>
      <w:rFonts w:ascii="Times New Roman" w:eastAsia="Times New Roman" w:hAnsi="Times New Roman" w:cs="Times New Roman"/>
    </w:rPr>
  </w:style>
  <w:style w:type="paragraph" w:styleId="TOC3">
    <w:name w:val="toc 3"/>
    <w:basedOn w:val="Normal"/>
    <w:next w:val="Normal"/>
    <w:autoRedefine/>
    <w:uiPriority w:val="39"/>
    <w:rsid w:val="00FC6D32"/>
    <w:pPr>
      <w:tabs>
        <w:tab w:val="right" w:leader="dot" w:pos="9350"/>
      </w:tabs>
      <w:spacing w:after="0" w:line="240" w:lineRule="auto"/>
      <w:ind w:left="720"/>
    </w:pPr>
    <w:rPr>
      <w:rFonts w:ascii="Times New Roman" w:eastAsia="Times New Roman" w:hAnsi="Times New Roman" w:cs="Times New Roman"/>
      <w:sz w:val="20"/>
      <w:szCs w:val="20"/>
    </w:rPr>
  </w:style>
  <w:style w:type="paragraph" w:customStyle="1" w:styleId="TOCHeading1">
    <w:name w:val="TOC Heading1"/>
    <w:basedOn w:val="Heading1"/>
    <w:next w:val="Normal"/>
    <w:uiPriority w:val="39"/>
    <w:qFormat/>
    <w:rsid w:val="00FC6D32"/>
    <w:pPr>
      <w:outlineLvl w:val="9"/>
    </w:pPr>
    <w:rPr>
      <w:rFonts w:ascii="Cambria" w:eastAsia="Times New Roman" w:hAnsi="Cambria" w:cs="Times New Roman"/>
      <w:color w:val="365F91"/>
      <w:kern w:val="32"/>
    </w:rPr>
  </w:style>
  <w:style w:type="paragraph" w:customStyle="1" w:styleId="body">
    <w:name w:val="body"/>
    <w:basedOn w:val="PlainText"/>
    <w:link w:val="bodyChar"/>
    <w:qFormat/>
    <w:rsid w:val="00901F4D"/>
    <w:pPr>
      <w:spacing w:line="480" w:lineRule="auto"/>
      <w:ind w:firstLine="360"/>
    </w:pPr>
    <w:rPr>
      <w:rFonts w:ascii="Times New Roman" w:eastAsia="Calibri" w:hAnsi="Times New Roman" w:cs="Times New Roman"/>
      <w:color w:val="000000"/>
      <w:sz w:val="24"/>
      <w:szCs w:val="24"/>
    </w:rPr>
  </w:style>
  <w:style w:type="character" w:customStyle="1" w:styleId="bodyChar">
    <w:name w:val="body Char"/>
    <w:link w:val="body"/>
    <w:rsid w:val="00901F4D"/>
    <w:rPr>
      <w:rFonts w:ascii="Times New Roman" w:eastAsia="Calibri" w:hAnsi="Times New Roman" w:cs="Times New Roman"/>
      <w:color w:val="000000"/>
      <w:sz w:val="24"/>
      <w:szCs w:val="24"/>
    </w:rPr>
  </w:style>
  <w:style w:type="paragraph" w:customStyle="1" w:styleId="Bullets">
    <w:name w:val="Bullets"/>
    <w:basedOn w:val="NormalWeb"/>
    <w:link w:val="BulletsChar"/>
    <w:qFormat/>
    <w:rsid w:val="00901F4D"/>
    <w:pPr>
      <w:numPr>
        <w:numId w:val="2"/>
      </w:numPr>
      <w:spacing w:after="0" w:line="480" w:lineRule="auto"/>
    </w:pPr>
    <w:rPr>
      <w:rFonts w:eastAsia="Times New Roman"/>
      <w:color w:val="000000" w:themeColor="text1"/>
    </w:rPr>
  </w:style>
  <w:style w:type="character" w:customStyle="1" w:styleId="BulletsChar">
    <w:name w:val="Bullets Char"/>
    <w:basedOn w:val="DefaultParagraphFont"/>
    <w:link w:val="Bullets"/>
    <w:rsid w:val="00901F4D"/>
    <w:rPr>
      <w:rFonts w:ascii="Times New Roman" w:eastAsia="Times New Roman" w:hAnsi="Times New Roman" w:cs="Times New Roman"/>
      <w:color w:val="000000" w:themeColor="text1"/>
      <w:sz w:val="24"/>
      <w:szCs w:val="24"/>
    </w:rPr>
  </w:style>
  <w:style w:type="paragraph" w:styleId="PlainText">
    <w:name w:val="Plain Text"/>
    <w:basedOn w:val="Normal"/>
    <w:link w:val="PlainTextChar"/>
    <w:uiPriority w:val="99"/>
    <w:unhideWhenUsed/>
    <w:rsid w:val="00901F4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01F4D"/>
    <w:rPr>
      <w:rFonts w:ascii="Consolas" w:hAnsi="Consolas" w:cs="Consolas"/>
      <w:sz w:val="21"/>
      <w:szCs w:val="21"/>
    </w:rPr>
  </w:style>
  <w:style w:type="paragraph" w:styleId="NormalWeb">
    <w:name w:val="Normal (Web)"/>
    <w:basedOn w:val="Normal"/>
    <w:uiPriority w:val="99"/>
    <w:unhideWhenUsed/>
    <w:rsid w:val="00901F4D"/>
    <w:rPr>
      <w:rFonts w:ascii="Times New Roman" w:hAnsi="Times New Roman" w:cs="Times New Roman"/>
      <w:sz w:val="24"/>
      <w:szCs w:val="24"/>
    </w:rPr>
  </w:style>
  <w:style w:type="paragraph" w:customStyle="1" w:styleId="TT-TableTitle">
    <w:name w:val="TT-Table Title"/>
    <w:autoRedefine/>
    <w:rsid w:val="00B376F7"/>
    <w:pPr>
      <w:spacing w:after="0" w:line="240" w:lineRule="auto"/>
    </w:pPr>
    <w:rPr>
      <w:rFonts w:ascii="Times New Roman" w:eastAsia="Times New Roman" w:hAnsi="Times New Roman" w:cs="Times New Roman"/>
      <w:b/>
      <w:bCs/>
      <w:sz w:val="24"/>
      <w:szCs w:val="24"/>
    </w:rPr>
  </w:style>
  <w:style w:type="paragraph" w:customStyle="1" w:styleId="Default">
    <w:name w:val="Default"/>
    <w:rsid w:val="00C35CF2"/>
    <w:pPr>
      <w:autoSpaceDE w:val="0"/>
      <w:autoSpaceDN w:val="0"/>
      <w:adjustRightInd w:val="0"/>
    </w:pPr>
    <w:rPr>
      <w:rFonts w:ascii="Franklin Gothic Book" w:hAnsi="Franklin Gothic Book" w:cs="Franklin Gothic Book"/>
      <w:color w:val="000000"/>
      <w:sz w:val="24"/>
      <w:szCs w:val="24"/>
    </w:rPr>
  </w:style>
  <w:style w:type="character" w:customStyle="1" w:styleId="StyleTimesNewRoman">
    <w:name w:val="Style Times New Roman"/>
    <w:basedOn w:val="DefaultParagraphFont"/>
    <w:uiPriority w:val="99"/>
    <w:rsid w:val="00C35CF2"/>
    <w:rPr>
      <w:rFonts w:ascii="Times New Roman" w:hAnsi="Times New Roman" w:cs="Times New Roman" w:hint="default"/>
      <w:sz w:val="24"/>
    </w:rPr>
  </w:style>
  <w:style w:type="character" w:customStyle="1" w:styleId="Heading3Char">
    <w:name w:val="Heading 3 Char"/>
    <w:basedOn w:val="DefaultParagraphFont"/>
    <w:link w:val="Heading3"/>
    <w:uiPriority w:val="9"/>
    <w:rsid w:val="00C916DB"/>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3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07D"/>
  </w:style>
  <w:style w:type="paragraph" w:styleId="Footer">
    <w:name w:val="footer"/>
    <w:basedOn w:val="Normal"/>
    <w:link w:val="FooterChar"/>
    <w:uiPriority w:val="99"/>
    <w:unhideWhenUsed/>
    <w:rsid w:val="00437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07D"/>
  </w:style>
  <w:style w:type="paragraph" w:customStyle="1" w:styleId="followsanh2">
    <w:name w:val="followsanh2"/>
    <w:basedOn w:val="Normal"/>
    <w:rsid w:val="00EA1AE3"/>
    <w:pPr>
      <w:spacing w:before="225"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A1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19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317354">
      <w:bodyDiv w:val="1"/>
      <w:marLeft w:val="0"/>
      <w:marRight w:val="0"/>
      <w:marTop w:val="0"/>
      <w:marBottom w:val="0"/>
      <w:divBdr>
        <w:top w:val="none" w:sz="0" w:space="0" w:color="auto"/>
        <w:left w:val="none" w:sz="0" w:space="0" w:color="auto"/>
        <w:bottom w:val="none" w:sz="0" w:space="0" w:color="auto"/>
        <w:right w:val="none" w:sz="0" w:space="0" w:color="auto"/>
      </w:divBdr>
    </w:div>
    <w:div w:id="1655720605">
      <w:bodyDiv w:val="1"/>
      <w:marLeft w:val="0"/>
      <w:marRight w:val="0"/>
      <w:marTop w:val="0"/>
      <w:marBottom w:val="0"/>
      <w:divBdr>
        <w:top w:val="none" w:sz="0" w:space="0" w:color="auto"/>
        <w:left w:val="none" w:sz="0" w:space="0" w:color="auto"/>
        <w:bottom w:val="none" w:sz="0" w:space="0" w:color="auto"/>
        <w:right w:val="none" w:sz="0" w:space="0" w:color="auto"/>
      </w:divBdr>
    </w:div>
    <w:div w:id="20745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4585-0384-4D96-89FF-E7F49345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3918</Words>
  <Characters>22339</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26205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 Austin</dc:creator>
  <cp:lastModifiedBy>martinez_r</cp:lastModifiedBy>
  <cp:revision>2</cp:revision>
  <dcterms:created xsi:type="dcterms:W3CDTF">2014-12-13T01:17:00Z</dcterms:created>
  <dcterms:modified xsi:type="dcterms:W3CDTF">2014-12-13T01:17:00Z</dcterms:modified>
</cp:coreProperties>
</file>