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3CAA0CA3" w:rsidR="00C2153D" w:rsidRPr="00FF722F" w:rsidRDefault="00A01190">
      <w:pPr>
        <w:pStyle w:val="BodyText3"/>
        <w:rPr>
          <w:rFonts w:ascii="Times New Roman" w:hAnsi="Times New Roman"/>
          <w:b/>
          <w:bCs/>
          <w:sz w:val="24"/>
          <w:szCs w:val="24"/>
        </w:rPr>
      </w:pPr>
      <w:r w:rsidRPr="00A01190">
        <w:rPr>
          <w:rFonts w:ascii="Times New Roman" w:hAnsi="Times New Roman"/>
          <w:b/>
          <w:bCs/>
        </w:rPr>
        <w:t>Memorandum</w:t>
      </w:r>
      <w:r w:rsidRPr="00A01190">
        <w:rPr>
          <w:rFonts w:ascii="Times New Roman" w:hAnsi="Times New Roman"/>
          <w:b/>
          <w:bCs/>
          <w:sz w:val="24"/>
        </w:rPr>
        <w:t xml:space="preserve"> </w:t>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009B715D">
        <w:rPr>
          <w:rFonts w:ascii="Times New Roman" w:hAnsi="Times New Roman"/>
          <w:b/>
          <w:bCs/>
          <w:sz w:val="24"/>
        </w:rPr>
        <w:tab/>
      </w:r>
      <w:r w:rsidRPr="00A01190">
        <w:rPr>
          <w:rFonts w:ascii="Times New Roman" w:hAnsi="Times New Roman"/>
          <w:b/>
          <w:bCs/>
          <w:sz w:val="24"/>
          <w:szCs w:val="24"/>
        </w:rPr>
        <w:t>United States Department of Education</w:t>
      </w:r>
    </w:p>
    <w:p w14:paraId="5856B720" w14:textId="62B3981D" w:rsidR="00C2153D" w:rsidRPr="00FF722F" w:rsidRDefault="00A01190">
      <w:pPr>
        <w:pStyle w:val="BodyText3"/>
        <w:ind w:left="3600" w:firstLine="720"/>
        <w:rPr>
          <w:rFonts w:ascii="Times New Roman" w:hAnsi="Times New Roman"/>
          <w:b/>
          <w:bCs/>
          <w:sz w:val="24"/>
          <w:szCs w:val="24"/>
        </w:rPr>
      </w:pPr>
      <w:r w:rsidRPr="00A01190">
        <w:rPr>
          <w:rFonts w:ascii="Times New Roman" w:hAnsi="Times New Roman"/>
          <w:b/>
          <w:bCs/>
          <w:sz w:val="24"/>
          <w:szCs w:val="24"/>
        </w:rPr>
        <w:tab/>
      </w:r>
      <w:r w:rsidR="009B715D">
        <w:rPr>
          <w:rFonts w:ascii="Times New Roman" w:hAnsi="Times New Roman"/>
          <w:b/>
          <w:bCs/>
          <w:sz w:val="24"/>
          <w:szCs w:val="24"/>
        </w:rPr>
        <w:tab/>
      </w:r>
      <w:r w:rsidRPr="00A01190">
        <w:rPr>
          <w:rFonts w:ascii="Times New Roman" w:hAnsi="Times New Roman"/>
          <w:b/>
          <w:bCs/>
          <w:sz w:val="24"/>
          <w:szCs w:val="24"/>
        </w:rPr>
        <w:t>Institute of Education Sciences</w:t>
      </w:r>
    </w:p>
    <w:p w14:paraId="11BC288F" w14:textId="1EDF74A4" w:rsidR="00C2153D" w:rsidRPr="00FF722F" w:rsidRDefault="00A01190">
      <w:pPr>
        <w:pStyle w:val="Heading8"/>
        <w:pBdr>
          <w:bottom w:val="single" w:sz="12" w:space="1" w:color="auto"/>
        </w:pBdr>
      </w:pPr>
      <w:r w:rsidRPr="00A01190">
        <w:tab/>
      </w:r>
      <w:r w:rsidRPr="00A01190">
        <w:tab/>
      </w:r>
      <w:r w:rsidRPr="00A01190">
        <w:tab/>
      </w:r>
      <w:r w:rsidRPr="00A01190">
        <w:tab/>
      </w:r>
      <w:r w:rsidRPr="00A01190">
        <w:tab/>
      </w:r>
      <w:r w:rsidRPr="00A01190">
        <w:tab/>
      </w:r>
      <w:r w:rsidRPr="00A01190">
        <w:tab/>
      </w:r>
      <w:r w:rsidR="009B715D">
        <w:tab/>
      </w:r>
      <w:r w:rsidRPr="00A01190">
        <w:t>National Center for Education Statistics</w:t>
      </w:r>
    </w:p>
    <w:p w14:paraId="7A6CB8EF" w14:textId="77777777" w:rsidR="00C2153D" w:rsidRPr="00FF722F" w:rsidRDefault="00C2153D"/>
    <w:p w14:paraId="320D5E32" w14:textId="5BF0F50A" w:rsidR="001E49CB" w:rsidRDefault="00C2153D" w:rsidP="009A6F75">
      <w:r w:rsidRPr="00FF722F">
        <w:t>DATE:</w:t>
      </w:r>
      <w:r w:rsidRPr="00FF722F">
        <w:tab/>
      </w:r>
      <w:r w:rsidRPr="00FF722F">
        <w:tab/>
      </w:r>
      <w:r w:rsidR="00F82B98">
        <w:t>May 24, 2016</w:t>
      </w:r>
    </w:p>
    <w:p w14:paraId="0A386C93" w14:textId="7C2EFF84" w:rsidR="00C2153D" w:rsidRPr="00FF722F" w:rsidRDefault="00C2153D"/>
    <w:p w14:paraId="31AA0AF6" w14:textId="77777777" w:rsidR="00D018C6" w:rsidRDefault="00026D24" w:rsidP="00026D24">
      <w:r w:rsidRPr="005B79D4">
        <w:t>TO:</w:t>
      </w:r>
      <w:r w:rsidRPr="005B79D4">
        <w:tab/>
      </w:r>
      <w:r w:rsidRPr="005B79D4">
        <w:tab/>
      </w:r>
      <w:r w:rsidR="00D018C6">
        <w:t>Robert Sivinski, OMB</w:t>
      </w:r>
    </w:p>
    <w:p w14:paraId="637344C0" w14:textId="77777777" w:rsidR="00026D24" w:rsidRDefault="00026D24"/>
    <w:p w14:paraId="58215B3B" w14:textId="77777777" w:rsidR="00C2153D" w:rsidRPr="00FF722F" w:rsidRDefault="00026D24" w:rsidP="007D64A0">
      <w:r>
        <w:t>THROUGH</w:t>
      </w:r>
      <w:r w:rsidR="00C2153D" w:rsidRPr="00FF722F">
        <w:t>:</w:t>
      </w:r>
      <w:r>
        <w:tab/>
      </w:r>
      <w:r w:rsidR="000E3482" w:rsidRPr="00FF722F">
        <w:t>Kashka Kubzdela</w:t>
      </w:r>
      <w:r w:rsidR="007D64A0">
        <w:t xml:space="preserve">, OMB Liaison, </w:t>
      </w:r>
      <w:r w:rsidR="00C2153D" w:rsidRPr="00FF722F">
        <w:t>NCES</w:t>
      </w:r>
    </w:p>
    <w:p w14:paraId="12B5CC57" w14:textId="77777777" w:rsidR="00C2153D" w:rsidRPr="00FF722F" w:rsidRDefault="00C2153D"/>
    <w:p w14:paraId="636CDA47" w14:textId="409E05A5" w:rsidR="00C2153D" w:rsidRPr="00FF722F" w:rsidRDefault="00C2153D" w:rsidP="000E3482">
      <w:r w:rsidRPr="00FF722F">
        <w:t>FROM:</w:t>
      </w:r>
      <w:r w:rsidRPr="00FF722F">
        <w:tab/>
      </w:r>
      <w:r w:rsidR="00F82B98">
        <w:t>Stephanie Miller, CRDC</w:t>
      </w:r>
      <w:r w:rsidR="00D018C6">
        <w:t xml:space="preserve"> Project Officer</w:t>
      </w:r>
      <w:r w:rsidRPr="00FF722F">
        <w:t>, NCES</w:t>
      </w:r>
    </w:p>
    <w:p w14:paraId="61FECA3B" w14:textId="77777777" w:rsidR="00C2153D" w:rsidRPr="00FF722F" w:rsidRDefault="00C2153D">
      <w:pPr>
        <w:pStyle w:val="NormalWeb"/>
      </w:pPr>
    </w:p>
    <w:p w14:paraId="3FBCA832" w14:textId="7FFEF0B6" w:rsidR="001E49CB" w:rsidRDefault="00C2153D" w:rsidP="00F82B98">
      <w:pPr>
        <w:pStyle w:val="Heading1"/>
        <w:ind w:left="1440" w:hanging="1440"/>
        <w:rPr>
          <w:b w:val="0"/>
          <w:bCs w:val="0"/>
          <w:u w:val="none"/>
        </w:rPr>
      </w:pPr>
      <w:r w:rsidRPr="00FF722F">
        <w:rPr>
          <w:b w:val="0"/>
          <w:bCs w:val="0"/>
          <w:u w:val="none"/>
        </w:rPr>
        <w:t>SUBJECT:</w:t>
      </w:r>
      <w:r w:rsidRPr="00FF722F">
        <w:rPr>
          <w:b w:val="0"/>
          <w:bCs w:val="0"/>
          <w:u w:val="none"/>
        </w:rPr>
        <w:tab/>
      </w:r>
      <w:r w:rsidR="00F82B98" w:rsidRPr="00F82B98">
        <w:rPr>
          <w:b w:val="0"/>
          <w:bCs w:val="0"/>
          <w:u w:val="none"/>
        </w:rPr>
        <w:t>2015-16 Civil Rights Data Collection (CRDC)</w:t>
      </w:r>
      <w:r w:rsidR="00F82B98">
        <w:rPr>
          <w:b w:val="0"/>
          <w:bCs w:val="0"/>
          <w:u w:val="none"/>
        </w:rPr>
        <w:t xml:space="preserve"> </w:t>
      </w:r>
      <w:r w:rsidR="00F82B98" w:rsidRPr="00F82B98">
        <w:rPr>
          <w:b w:val="0"/>
          <w:bCs w:val="0"/>
          <w:u w:val="none"/>
        </w:rPr>
        <w:t>Research &amp; Evaluation</w:t>
      </w:r>
      <w:r w:rsidR="00F82B98">
        <w:rPr>
          <w:b w:val="0"/>
          <w:bCs w:val="0"/>
          <w:u w:val="none"/>
        </w:rPr>
        <w:t xml:space="preserve"> </w:t>
      </w:r>
      <w:r w:rsidR="003909C0" w:rsidRPr="003909C0">
        <w:rPr>
          <w:b w:val="0"/>
          <w:bCs w:val="0"/>
          <w:u w:val="none"/>
        </w:rPr>
        <w:t>(</w:t>
      </w:r>
      <w:r w:rsidR="00F82B98" w:rsidRPr="00F82B98">
        <w:rPr>
          <w:b w:val="0"/>
          <w:bCs w:val="0"/>
          <w:u w:val="none"/>
        </w:rPr>
        <w:t>1850-0803 v.158</w:t>
      </w:r>
      <w:r w:rsidR="007C2812" w:rsidRPr="003909C0">
        <w:rPr>
          <w:b w:val="0"/>
          <w:bCs w:val="0"/>
          <w:u w:val="none"/>
        </w:rPr>
        <w:t xml:space="preserve">) </w:t>
      </w:r>
      <w:r w:rsidR="004E0012" w:rsidRPr="003909C0">
        <w:rPr>
          <w:b w:val="0"/>
          <w:bCs w:val="0"/>
          <w:u w:val="none"/>
        </w:rPr>
        <w:t xml:space="preserve">Responses to </w:t>
      </w:r>
      <w:r w:rsidR="007C2812" w:rsidRPr="003909C0">
        <w:rPr>
          <w:b w:val="0"/>
          <w:bCs w:val="0"/>
          <w:u w:val="none"/>
        </w:rPr>
        <w:t>OMB Passback</w:t>
      </w:r>
    </w:p>
    <w:p w14:paraId="751B865D" w14:textId="77777777" w:rsidR="00107530" w:rsidRDefault="00107530" w:rsidP="00107530">
      <w:pPr>
        <w:pStyle w:val="Bodytextnoindent"/>
        <w:spacing w:before="0"/>
        <w:ind w:firstLine="720"/>
        <w:rPr>
          <w:szCs w:val="24"/>
        </w:rPr>
      </w:pPr>
    </w:p>
    <w:p w14:paraId="48BD7736" w14:textId="77777777" w:rsidR="0008734A" w:rsidRDefault="0008734A" w:rsidP="00107530">
      <w:pPr>
        <w:pStyle w:val="Bodytextnoindent"/>
        <w:spacing w:before="0"/>
        <w:ind w:firstLine="720"/>
        <w:rPr>
          <w:szCs w:val="24"/>
        </w:rPr>
      </w:pPr>
    </w:p>
    <w:p w14:paraId="279320FE" w14:textId="77777777" w:rsidR="0008734A" w:rsidRDefault="0008734A" w:rsidP="00107530">
      <w:pPr>
        <w:pStyle w:val="Bodytextnoindent"/>
        <w:spacing w:before="0"/>
        <w:ind w:firstLine="720"/>
        <w:rPr>
          <w:szCs w:val="24"/>
        </w:rPr>
      </w:pPr>
    </w:p>
    <w:p w14:paraId="21B45785" w14:textId="1472C1F2" w:rsidR="001E49CB" w:rsidRDefault="000D00E3" w:rsidP="00107530">
      <w:pPr>
        <w:pStyle w:val="Bodytextnoindent"/>
        <w:spacing w:before="0"/>
        <w:ind w:firstLine="720"/>
        <w:rPr>
          <w:szCs w:val="24"/>
        </w:rPr>
      </w:pPr>
      <w:r w:rsidRPr="00770A91">
        <w:rPr>
          <w:szCs w:val="24"/>
        </w:rPr>
        <w:t>Th</w:t>
      </w:r>
      <w:r w:rsidR="00450CC6" w:rsidRPr="00770A91">
        <w:rPr>
          <w:szCs w:val="24"/>
        </w:rPr>
        <w:t xml:space="preserve">is memorandum </w:t>
      </w:r>
      <w:r w:rsidR="003909C0">
        <w:rPr>
          <w:szCs w:val="24"/>
        </w:rPr>
        <w:t>provides response</w:t>
      </w:r>
      <w:r w:rsidR="004E0012">
        <w:rPr>
          <w:szCs w:val="24"/>
        </w:rPr>
        <w:t xml:space="preserve"> to </w:t>
      </w:r>
      <w:r w:rsidR="003909C0">
        <w:rPr>
          <w:szCs w:val="24"/>
        </w:rPr>
        <w:t xml:space="preserve">the </w:t>
      </w:r>
      <w:r w:rsidR="004E0012">
        <w:rPr>
          <w:szCs w:val="24"/>
        </w:rPr>
        <w:t xml:space="preserve">OMB </w:t>
      </w:r>
      <w:r w:rsidR="003909C0">
        <w:rPr>
          <w:szCs w:val="24"/>
        </w:rPr>
        <w:t>request for additional information</w:t>
      </w:r>
      <w:r w:rsidR="00F82B98">
        <w:rPr>
          <w:szCs w:val="24"/>
        </w:rPr>
        <w:t xml:space="preserve"> regarding the CRDC Research &amp; Evaluation general clearance request.</w:t>
      </w:r>
    </w:p>
    <w:p w14:paraId="154DAAE1" w14:textId="77777777" w:rsidR="0008734A" w:rsidRDefault="0008734A" w:rsidP="00107530">
      <w:pPr>
        <w:pStyle w:val="Bodytextnoindent"/>
        <w:spacing w:before="0"/>
        <w:ind w:firstLine="720"/>
        <w:rPr>
          <w:szCs w:val="24"/>
        </w:rPr>
      </w:pPr>
    </w:p>
    <w:p w14:paraId="6BCD770A" w14:textId="77777777" w:rsidR="00F82B98" w:rsidRPr="00F348E8" w:rsidRDefault="00293C5C" w:rsidP="00107530">
      <w:pPr>
        <w:pStyle w:val="Bodytextnoindent"/>
        <w:spacing w:before="0"/>
        <w:rPr>
          <w:color w:val="990000"/>
        </w:rPr>
      </w:pPr>
      <w:r w:rsidRPr="00F348E8">
        <w:rPr>
          <w:rFonts w:asciiTheme="majorBidi" w:hAnsiTheme="majorBidi" w:cstheme="majorBidi"/>
          <w:b/>
          <w:color w:val="990000"/>
        </w:rPr>
        <w:t xml:space="preserve">OMB </w:t>
      </w:r>
      <w:r w:rsidR="00840817" w:rsidRPr="00F348E8">
        <w:rPr>
          <w:rFonts w:asciiTheme="majorBidi" w:hAnsiTheme="majorBidi" w:cstheme="majorBidi"/>
          <w:b/>
          <w:color w:val="990000"/>
        </w:rPr>
        <w:t>Comment</w:t>
      </w:r>
      <w:r w:rsidRPr="00F348E8">
        <w:rPr>
          <w:rFonts w:asciiTheme="majorBidi" w:hAnsiTheme="majorBidi" w:cstheme="majorBidi"/>
          <w:b/>
          <w:color w:val="990000"/>
        </w:rPr>
        <w:t xml:space="preserve"> 1</w:t>
      </w:r>
      <w:r w:rsidR="00840817" w:rsidRPr="00F348E8">
        <w:rPr>
          <w:rFonts w:asciiTheme="majorBidi" w:hAnsiTheme="majorBidi" w:cstheme="majorBidi"/>
          <w:b/>
          <w:color w:val="990000"/>
        </w:rPr>
        <w:t>:</w:t>
      </w:r>
      <w:r w:rsidR="00840817" w:rsidRPr="00F348E8">
        <w:rPr>
          <w:rFonts w:asciiTheme="majorBidi" w:hAnsiTheme="majorBidi" w:cstheme="majorBidi"/>
          <w:color w:val="990000"/>
        </w:rPr>
        <w:t xml:space="preserve"> </w:t>
      </w:r>
      <w:r w:rsidR="00F82B98" w:rsidRPr="00F348E8">
        <w:rPr>
          <w:color w:val="990000"/>
        </w:rPr>
        <w:t>What’s the benefit of doing this through site visits rather than phone interviews?</w:t>
      </w:r>
    </w:p>
    <w:p w14:paraId="1C525A7F" w14:textId="6EB203D3" w:rsidR="00F82B98" w:rsidRPr="00F348E8" w:rsidRDefault="00840817" w:rsidP="00107530">
      <w:pPr>
        <w:pStyle w:val="Bodytextnoindent"/>
        <w:spacing w:before="0"/>
        <w:rPr>
          <w:color w:val="990000"/>
        </w:rPr>
      </w:pPr>
      <w:proofErr w:type="gramStart"/>
      <w:r w:rsidRPr="00F348E8">
        <w:rPr>
          <w:b/>
          <w:color w:val="990000"/>
          <w:szCs w:val="24"/>
        </w:rPr>
        <w:t>Associated text (</w:t>
      </w:r>
      <w:r w:rsidR="00F82B98" w:rsidRPr="00F348E8">
        <w:rPr>
          <w:b/>
          <w:color w:val="990000"/>
          <w:szCs w:val="24"/>
        </w:rPr>
        <w:t>3.</w:t>
      </w:r>
      <w:proofErr w:type="gramEnd"/>
      <w:r w:rsidR="00F82B98" w:rsidRPr="00F348E8">
        <w:rPr>
          <w:b/>
          <w:color w:val="990000"/>
          <w:szCs w:val="24"/>
        </w:rPr>
        <w:t xml:space="preserve"> Purpose</w:t>
      </w:r>
      <w:r w:rsidRPr="00F348E8">
        <w:rPr>
          <w:b/>
          <w:color w:val="990000"/>
          <w:szCs w:val="24"/>
        </w:rPr>
        <w:t xml:space="preserve">): </w:t>
      </w:r>
      <w:r w:rsidR="00F82B98" w:rsidRPr="00F348E8">
        <w:rPr>
          <w:color w:val="990000"/>
        </w:rPr>
        <w:t>For the site visits, we are first seeking to understand more about how compatible the new data collection tool and procedures were with how LEAs access and house the data they need to report during the CRDC data collection period, the procedures they have in place for reporting data, and problems they face in reporting.</w:t>
      </w:r>
    </w:p>
    <w:p w14:paraId="6F72FE6E" w14:textId="5B6F97CD" w:rsidR="008A5553" w:rsidRDefault="00F82B98" w:rsidP="00107530">
      <w:pPr>
        <w:pStyle w:val="Bodytextnoindent"/>
        <w:spacing w:before="0"/>
      </w:pPr>
      <w:r w:rsidRPr="00F82B98">
        <w:rPr>
          <w:b/>
        </w:rPr>
        <w:t>NCES:</w:t>
      </w:r>
      <w:r>
        <w:t xml:space="preserve"> By visiting sites, we are able to ask for and </w:t>
      </w:r>
      <w:r w:rsidR="00F348E8">
        <w:t>go through</w:t>
      </w:r>
      <w:r>
        <w:t xml:space="preserve"> hard copy materials </w:t>
      </w:r>
      <w:r w:rsidR="00F348E8">
        <w:t xml:space="preserve">with on-site staff </w:t>
      </w:r>
      <w:r>
        <w:t>as examples</w:t>
      </w:r>
      <w:r w:rsidR="001852B0">
        <w:t xml:space="preserve"> </w:t>
      </w:r>
      <w:r w:rsidR="00F348E8">
        <w:t>o</w:t>
      </w:r>
      <w:r w:rsidR="001852B0">
        <w:t xml:space="preserve">f </w:t>
      </w:r>
      <w:r w:rsidR="00F348E8">
        <w:t xml:space="preserve">particular </w:t>
      </w:r>
      <w:r w:rsidR="001852B0">
        <w:t>problems</w:t>
      </w:r>
      <w:r w:rsidR="00F348E8">
        <w:t xml:space="preserve"> and discuss problems in more depth than over the phone or email</w:t>
      </w:r>
      <w:r>
        <w:t>. The most challenging data to report are those that are filled out in hard copy forms or narrative text. This information also typically has student names associated with it</w:t>
      </w:r>
      <w:r w:rsidR="00F348E8">
        <w:t>, and</w:t>
      </w:r>
      <w:r>
        <w:t xml:space="preserve"> is </w:t>
      </w:r>
      <w:r w:rsidR="00F348E8">
        <w:t>difficult to acquire not on-site.</w:t>
      </w:r>
    </w:p>
    <w:p w14:paraId="2C42AAC6" w14:textId="5E271554" w:rsidR="00F82B98" w:rsidRDefault="008A5553" w:rsidP="00107530">
      <w:pPr>
        <w:pStyle w:val="Bodytextnoindent"/>
        <w:spacing w:before="0"/>
      </w:pPr>
      <w:r>
        <w:t xml:space="preserve">Additionally, </w:t>
      </w:r>
      <w:bookmarkStart w:id="0" w:name="_GoBack"/>
      <w:bookmarkEnd w:id="0"/>
      <w:r>
        <w:t>site visits are important to build</w:t>
      </w:r>
      <w:r w:rsidR="00F348E8">
        <w:t>ing</w:t>
      </w:r>
      <w:r>
        <w:t xml:space="preserve"> </w:t>
      </w:r>
      <w:r w:rsidR="003307DC">
        <w:t xml:space="preserve">on-going </w:t>
      </w:r>
      <w:r>
        <w:t xml:space="preserve">relationships </w:t>
      </w:r>
      <w:r w:rsidR="00F348E8">
        <w:t>with</w:t>
      </w:r>
      <w:r>
        <w:t xml:space="preserve"> districts—specifically th</w:t>
      </w:r>
      <w:r w:rsidR="00F348E8">
        <w:t>eir</w:t>
      </w:r>
      <w:r>
        <w:t xml:space="preserve"> staff </w:t>
      </w:r>
      <w:r w:rsidR="00F348E8">
        <w:t xml:space="preserve">that are </w:t>
      </w:r>
      <w:r w:rsidR="003307DC">
        <w:t xml:space="preserve">critical to reporting CRDC data—and to reinforce the importance of ensuring good data </w:t>
      </w:r>
      <w:r w:rsidR="0008734A">
        <w:t>are</w:t>
      </w:r>
      <w:r w:rsidR="003307DC">
        <w:t xml:space="preserve"> reported in a timely manner.</w:t>
      </w:r>
    </w:p>
    <w:p w14:paraId="5FA12592" w14:textId="77777777" w:rsidR="0008734A" w:rsidRDefault="0008734A" w:rsidP="00107530">
      <w:pPr>
        <w:pStyle w:val="Bodytextnoindent"/>
        <w:spacing w:before="0"/>
      </w:pPr>
    </w:p>
    <w:p w14:paraId="6FC95FD3" w14:textId="586454CC" w:rsidR="001852B0" w:rsidRPr="00F348E8" w:rsidRDefault="001852B0" w:rsidP="001852B0">
      <w:pPr>
        <w:pStyle w:val="Bodytextnoindent"/>
        <w:rPr>
          <w:color w:val="990000"/>
        </w:rPr>
      </w:pPr>
      <w:r w:rsidRPr="00F348E8">
        <w:rPr>
          <w:b/>
          <w:color w:val="990000"/>
        </w:rPr>
        <w:t>OMB Comment 2:</w:t>
      </w:r>
      <w:r w:rsidRPr="00F348E8">
        <w:rPr>
          <w:color w:val="990000"/>
        </w:rPr>
        <w:t xml:space="preserve"> Why not use the current instruments? What are the differences between the current instruments and the 2013-2014 instruments? Describe any testing or development procedures for the current instruments.</w:t>
      </w:r>
    </w:p>
    <w:p w14:paraId="7F64A519" w14:textId="77777777" w:rsidR="009B4099" w:rsidRDefault="001852B0" w:rsidP="001852B0">
      <w:pPr>
        <w:pStyle w:val="Bodytextnoindent"/>
        <w:rPr>
          <w:b/>
          <w:color w:val="990000"/>
          <w:szCs w:val="24"/>
        </w:rPr>
      </w:pPr>
      <w:r w:rsidRPr="00F348E8">
        <w:rPr>
          <w:b/>
          <w:color w:val="990000"/>
          <w:szCs w:val="24"/>
        </w:rPr>
        <w:t xml:space="preserve">Associated text (3. Purpose): </w:t>
      </w:r>
      <w:r w:rsidRPr="00F348E8">
        <w:rPr>
          <w:color w:val="990000"/>
          <w:szCs w:val="24"/>
        </w:rPr>
        <w:t>Although the 2015-16 CRDC has been approved by OMB under OMB# 1870-0504, this study will use instruments and online tool from the concluded 2013-14 CRDC.</w:t>
      </w:r>
    </w:p>
    <w:p w14:paraId="0DAD8469" w14:textId="0F7B11C0" w:rsidR="001852B0" w:rsidRDefault="001852B0" w:rsidP="001852B0">
      <w:pPr>
        <w:pStyle w:val="Bodytextnoindent"/>
      </w:pPr>
      <w:r w:rsidRPr="001852B0">
        <w:rPr>
          <w:b/>
        </w:rPr>
        <w:t>NCES:</w:t>
      </w:r>
      <w:r>
        <w:t xml:space="preserve"> We apologize for the confusion. </w:t>
      </w:r>
      <w:r w:rsidR="0008734A">
        <w:t>We revised the Volume I text to state: “</w:t>
      </w:r>
      <w:r w:rsidR="0008734A">
        <w:rPr>
          <w:szCs w:val="24"/>
        </w:rPr>
        <w:t>T</w:t>
      </w:r>
      <w:r w:rsidR="0008734A" w:rsidRPr="00BE133E">
        <w:rPr>
          <w:szCs w:val="24"/>
        </w:rPr>
        <w:t>he</w:t>
      </w:r>
      <w:r w:rsidR="0008734A">
        <w:rPr>
          <w:szCs w:val="24"/>
        </w:rPr>
        <w:t xml:space="preserve"> 2013-14 and </w:t>
      </w:r>
      <w:r w:rsidR="0008734A" w:rsidRPr="00BE133E">
        <w:rPr>
          <w:szCs w:val="24"/>
        </w:rPr>
        <w:t>2015-16 CRDC</w:t>
      </w:r>
      <w:r w:rsidR="0008734A">
        <w:rPr>
          <w:szCs w:val="24"/>
        </w:rPr>
        <w:t xml:space="preserve"> survey instruments are nearly identical, and for the pilot test we will use the 2013-14 CRDC tool that was used in the last data collection and is already fully programmed (a</w:t>
      </w:r>
      <w:r w:rsidR="0008734A" w:rsidRPr="00BE133E">
        <w:rPr>
          <w:szCs w:val="24"/>
        </w:rPr>
        <w:t>pproved under OMB# 1870-0504</w:t>
      </w:r>
      <w:r w:rsidR="0008734A">
        <w:rPr>
          <w:szCs w:val="24"/>
        </w:rPr>
        <w:t>)</w:t>
      </w:r>
      <w:r w:rsidR="0008734A">
        <w:t>”.</w:t>
      </w:r>
    </w:p>
    <w:p w14:paraId="442B35D8" w14:textId="77777777" w:rsidR="0008734A" w:rsidRDefault="0008734A" w:rsidP="001852B0">
      <w:pPr>
        <w:pStyle w:val="Bodytextnoindent"/>
      </w:pPr>
    </w:p>
    <w:p w14:paraId="24649EF3" w14:textId="7250FA21" w:rsidR="001852B0" w:rsidRPr="00F348E8" w:rsidRDefault="001852B0" w:rsidP="001852B0">
      <w:pPr>
        <w:pStyle w:val="Bodytextnoindent"/>
        <w:rPr>
          <w:color w:val="990000"/>
        </w:rPr>
      </w:pPr>
      <w:r w:rsidRPr="00F348E8">
        <w:rPr>
          <w:b/>
          <w:color w:val="990000"/>
        </w:rPr>
        <w:lastRenderedPageBreak/>
        <w:t>OMB Comment 3:</w:t>
      </w:r>
      <w:r w:rsidRPr="00F348E8">
        <w:rPr>
          <w:color w:val="990000"/>
        </w:rPr>
        <w:t xml:space="preserve"> It’s not clear how you would use so many different criteria to select such small samples.</w:t>
      </w:r>
    </w:p>
    <w:p w14:paraId="6E2CD2D4" w14:textId="68F4EC98" w:rsidR="001852B0" w:rsidRPr="00F348E8" w:rsidRDefault="001852B0" w:rsidP="001852B0">
      <w:pPr>
        <w:pStyle w:val="Bodytextnoindent"/>
        <w:rPr>
          <w:color w:val="990000"/>
          <w:szCs w:val="24"/>
        </w:rPr>
      </w:pPr>
      <w:r w:rsidRPr="00F348E8">
        <w:rPr>
          <w:b/>
          <w:color w:val="990000"/>
          <w:szCs w:val="24"/>
        </w:rPr>
        <w:t xml:space="preserve">Associated text (4. Design): </w:t>
      </w:r>
      <w:r w:rsidRPr="00F348E8">
        <w:rPr>
          <w:color w:val="990000"/>
          <w:szCs w:val="24"/>
        </w:rPr>
        <w:t>The sites proposed for each of the phases will reflect a diverse set of districts (and also states in phase 1), selected based on the following criteria</w:t>
      </w:r>
      <w:r w:rsidR="00F348E8">
        <w:rPr>
          <w:color w:val="990000"/>
          <w:szCs w:val="24"/>
        </w:rPr>
        <w:t>…</w:t>
      </w:r>
    </w:p>
    <w:p w14:paraId="11143465" w14:textId="17A6DCC2" w:rsidR="001852B0" w:rsidRDefault="001852B0" w:rsidP="001852B0">
      <w:pPr>
        <w:pStyle w:val="Bodytextnoindent"/>
        <w:rPr>
          <w:szCs w:val="24"/>
        </w:rPr>
      </w:pPr>
      <w:r w:rsidRPr="009D630E">
        <w:rPr>
          <w:b/>
          <w:szCs w:val="24"/>
        </w:rPr>
        <w:t>NCES:</w:t>
      </w:r>
      <w:r>
        <w:rPr>
          <w:szCs w:val="24"/>
        </w:rPr>
        <w:t xml:space="preserve"> The criteria </w:t>
      </w:r>
      <w:r w:rsidR="0008734A">
        <w:rPr>
          <w:szCs w:val="24"/>
        </w:rPr>
        <w:t>will</w:t>
      </w:r>
      <w:r>
        <w:rPr>
          <w:szCs w:val="24"/>
        </w:rPr>
        <w:t xml:space="preserve"> assist with prioritizing the types of districts we would most like to hear from. </w:t>
      </w:r>
      <w:r w:rsidR="00F64D8E">
        <w:rPr>
          <w:szCs w:val="24"/>
        </w:rPr>
        <w:t>Each district will fall into multiple criteria (e.g., large urban district with charter schools that c</w:t>
      </w:r>
      <w:r w:rsidR="00F64D8E" w:rsidRPr="00F64D8E">
        <w:rPr>
          <w:szCs w:val="24"/>
        </w:rPr>
        <w:t>ertified late in 2013-14</w:t>
      </w:r>
      <w:r w:rsidR="00F64D8E">
        <w:rPr>
          <w:szCs w:val="24"/>
        </w:rPr>
        <w:t xml:space="preserve"> and s</w:t>
      </w:r>
      <w:r w:rsidR="00F64D8E" w:rsidRPr="00F64D8E">
        <w:rPr>
          <w:szCs w:val="24"/>
        </w:rPr>
        <w:t>ubmitted using the online submission tool</w:t>
      </w:r>
      <w:r w:rsidR="00F64D8E">
        <w:rPr>
          <w:szCs w:val="24"/>
        </w:rPr>
        <w:t>) and we will try to recruit districts so that each criterion will be covered by multiple districts, but we intend to recruit at least one district per criteria so that across all participating districts, we have information from at least one district under each criterion.</w:t>
      </w:r>
    </w:p>
    <w:p w14:paraId="03F6B923" w14:textId="77777777" w:rsidR="009D630E" w:rsidRDefault="009D630E" w:rsidP="001852B0">
      <w:pPr>
        <w:pStyle w:val="Bodytextnoindent"/>
        <w:rPr>
          <w:szCs w:val="24"/>
        </w:rPr>
      </w:pPr>
    </w:p>
    <w:p w14:paraId="1D045807" w14:textId="56C1B364" w:rsidR="009D630E" w:rsidRPr="00F348E8" w:rsidRDefault="009D630E" w:rsidP="001852B0">
      <w:pPr>
        <w:pStyle w:val="Bodytextnoindent"/>
        <w:rPr>
          <w:color w:val="990000"/>
        </w:rPr>
      </w:pPr>
      <w:r w:rsidRPr="00F348E8">
        <w:rPr>
          <w:b/>
          <w:color w:val="990000"/>
        </w:rPr>
        <w:t>OMB Comment 4:</w:t>
      </w:r>
      <w:r w:rsidRPr="00F348E8">
        <w:rPr>
          <w:color w:val="990000"/>
        </w:rPr>
        <w:t xml:space="preserve"> Break this out by phase.</w:t>
      </w:r>
    </w:p>
    <w:p w14:paraId="600BEDE0" w14:textId="41889216" w:rsidR="009D630E" w:rsidRPr="00F348E8" w:rsidRDefault="009D630E" w:rsidP="001852B0">
      <w:pPr>
        <w:pStyle w:val="Bodytextnoindent"/>
        <w:rPr>
          <w:color w:val="990000"/>
        </w:rPr>
      </w:pPr>
      <w:r w:rsidRPr="00F348E8">
        <w:rPr>
          <w:b/>
          <w:color w:val="990000"/>
        </w:rPr>
        <w:t xml:space="preserve">Associated text (9. Estimate of Cost Burden). </w:t>
      </w:r>
      <w:r w:rsidRPr="00F348E8">
        <w:rPr>
          <w:color w:val="990000"/>
        </w:rPr>
        <w:t>There is no direct cost to respondents. The total cost of this research to the government, including planning, data collection, and reporting, is approximately $410,000.</w:t>
      </w:r>
    </w:p>
    <w:p w14:paraId="291D02A9" w14:textId="6715D33A" w:rsidR="009D630E" w:rsidRDefault="009D630E" w:rsidP="001852B0">
      <w:pPr>
        <w:pStyle w:val="Bodytextnoindent"/>
      </w:pPr>
      <w:r w:rsidRPr="009D630E">
        <w:rPr>
          <w:b/>
        </w:rPr>
        <w:t>NCES:</w:t>
      </w:r>
      <w:r>
        <w:t xml:space="preserve"> The cost breakdown is: Site Visits $140,000; Cognitive Interviews $90,000; Pilot $100,000. We mistakenly included another task and meetings in the initial overall total. The overall total is approximately $330,000.</w:t>
      </w:r>
    </w:p>
    <w:sectPr w:rsidR="009D630E" w:rsidSect="00192695">
      <w:headerReference w:type="even" r:id="rId9"/>
      <w:footerReference w:type="default" r:id="rId10"/>
      <w:pgSz w:w="12240" w:h="15840" w:code="1"/>
      <w:pgMar w:top="936" w:right="936" w:bottom="936"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B6D7A" w14:textId="77777777" w:rsidR="0041192F" w:rsidRDefault="0041192F">
      <w:r>
        <w:separator/>
      </w:r>
    </w:p>
  </w:endnote>
  <w:endnote w:type="continuationSeparator" w:id="0">
    <w:p w14:paraId="5FF341D0" w14:textId="77777777" w:rsidR="0041192F" w:rsidRDefault="0041192F">
      <w:r>
        <w:continuationSeparator/>
      </w:r>
    </w:p>
  </w:endnote>
  <w:endnote w:type="continuationNotice" w:id="1">
    <w:p w14:paraId="73D80147" w14:textId="77777777" w:rsidR="0041192F" w:rsidRDefault="00411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4E522FBF" w14:textId="79DE7E12" w:rsidR="007C2812" w:rsidRPr="00107530" w:rsidRDefault="007C2812" w:rsidP="00107530">
        <w:pPr>
          <w:pStyle w:val="Footer"/>
          <w:jc w:val="center"/>
        </w:pPr>
        <w:r>
          <w:fldChar w:fldCharType="begin"/>
        </w:r>
        <w:r>
          <w:instrText xml:space="preserve"> PAGE   \* MERGEFORMAT </w:instrText>
        </w:r>
        <w:r>
          <w:fldChar w:fldCharType="separate"/>
        </w:r>
        <w:r w:rsidR="00BA1CC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06F7A" w14:textId="77777777" w:rsidR="0041192F" w:rsidRDefault="0041192F">
      <w:r>
        <w:separator/>
      </w:r>
    </w:p>
  </w:footnote>
  <w:footnote w:type="continuationSeparator" w:id="0">
    <w:p w14:paraId="6C214D17" w14:textId="77777777" w:rsidR="0041192F" w:rsidRDefault="0041192F">
      <w:r>
        <w:continuationSeparator/>
      </w:r>
    </w:p>
  </w:footnote>
  <w:footnote w:type="continuationNotice" w:id="1">
    <w:p w14:paraId="4BEFCDC5" w14:textId="77777777" w:rsidR="0041192F" w:rsidRDefault="004119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7C2812" w:rsidRDefault="007C2812">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8DA8552"/>
    <w:lvl w:ilvl="0">
      <w:start w:val="1"/>
      <w:numFmt w:val="bullet"/>
      <w:lvlText w:val=""/>
      <w:lvlJc w:val="left"/>
      <w:pPr>
        <w:tabs>
          <w:tab w:val="num" w:pos="-450"/>
        </w:tabs>
        <w:ind w:left="-450" w:hanging="360"/>
      </w:pPr>
      <w:rPr>
        <w:rFonts w:ascii="Symbol" w:hAnsi="Symbol" w:hint="default"/>
      </w:rPr>
    </w:lvl>
  </w:abstractNum>
  <w:abstractNum w:abstractNumId="1">
    <w:nsid w:val="FFFFFF89"/>
    <w:multiLevelType w:val="singleLevel"/>
    <w:tmpl w:val="4CE2D872"/>
    <w:lvl w:ilvl="0">
      <w:start w:val="1"/>
      <w:numFmt w:val="decimal"/>
      <w:lvlText w:val="%1."/>
      <w:lvlJc w:val="left"/>
      <w:pPr>
        <w:tabs>
          <w:tab w:val="num" w:pos="1080"/>
        </w:tabs>
        <w:ind w:left="1080" w:hanging="360"/>
      </w:pPr>
      <w:rPr>
        <w:rFonts w:cs="Times New Roman" w:hint="default"/>
      </w:rPr>
    </w:lvl>
  </w:abstractNum>
  <w:abstractNum w:abstractNumId="2">
    <w:nsid w:val="01C7621C"/>
    <w:multiLevelType w:val="hybridMultilevel"/>
    <w:tmpl w:val="2E2EE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557B14"/>
    <w:multiLevelType w:val="hybridMultilevel"/>
    <w:tmpl w:val="F16C82F2"/>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3B0017"/>
    <w:multiLevelType w:val="hybridMultilevel"/>
    <w:tmpl w:val="4BC64666"/>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055F479B"/>
    <w:multiLevelType w:val="hybridMultilevel"/>
    <w:tmpl w:val="A528980C"/>
    <w:lvl w:ilvl="0" w:tplc="16E82388">
      <w:start w:val="2"/>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7">
    <w:nsid w:val="06A172E5"/>
    <w:multiLevelType w:val="hybridMultilevel"/>
    <w:tmpl w:val="6C209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3478D9"/>
    <w:multiLevelType w:val="hybridMultilevel"/>
    <w:tmpl w:val="F746D056"/>
    <w:lvl w:ilvl="0" w:tplc="F35A4F16">
      <w:start w:val="1"/>
      <w:numFmt w:val="bullet"/>
      <w:lvlText w:val=""/>
      <w:lvlJc w:val="left"/>
      <w:pPr>
        <w:tabs>
          <w:tab w:val="num" w:pos="1080"/>
        </w:tabs>
        <w:ind w:left="1080" w:hanging="360"/>
      </w:pPr>
      <w:rPr>
        <w:rFonts w:ascii="Symbol" w:eastAsia="Arial Unicode MS" w:hAnsi="Symbol" w:cs="Verdana" w:hint="default"/>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07962780"/>
    <w:multiLevelType w:val="hybridMultilevel"/>
    <w:tmpl w:val="03F88134"/>
    <w:lvl w:ilvl="0" w:tplc="3AD0C2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BEE4E63"/>
    <w:multiLevelType w:val="multilevel"/>
    <w:tmpl w:val="3932ADCC"/>
    <w:lvl w:ilvl="0">
      <w:start w:val="1"/>
      <w:numFmt w:val="bullet"/>
      <w:lvlText w:val=""/>
      <w:lvlJc w:val="left"/>
      <w:pPr>
        <w:tabs>
          <w:tab w:val="num" w:pos="1800"/>
        </w:tabs>
        <w:ind w:left="1800" w:hanging="360"/>
      </w:pPr>
      <w:rPr>
        <w:rFonts w:ascii="Wingdings" w:hAnsi="Wingdings"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0E685F7A"/>
    <w:multiLevelType w:val="multilevel"/>
    <w:tmpl w:val="4BC64666"/>
    <w:lvl w:ilvl="0">
      <w:start w:val="1"/>
      <w:numFmt w:val="bullet"/>
      <w:lvlText w:val=""/>
      <w:lvlJc w:val="left"/>
      <w:pPr>
        <w:tabs>
          <w:tab w:val="num" w:pos="1800"/>
        </w:tabs>
        <w:ind w:left="1800" w:hanging="360"/>
      </w:pPr>
      <w:rPr>
        <w:rFonts w:ascii="Symbol" w:hAnsi="Symbol"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B302D83"/>
    <w:multiLevelType w:val="hybridMultilevel"/>
    <w:tmpl w:val="A8B24BB0"/>
    <w:lvl w:ilvl="0" w:tplc="984C375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320D5A"/>
    <w:multiLevelType w:val="hybridMultilevel"/>
    <w:tmpl w:val="620A9F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C982960"/>
    <w:multiLevelType w:val="hybridMultilevel"/>
    <w:tmpl w:val="C1A0BB20"/>
    <w:lvl w:ilvl="0" w:tplc="B5CCE17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FD2933"/>
    <w:multiLevelType w:val="hybridMultilevel"/>
    <w:tmpl w:val="7DA21D2C"/>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8">
    <w:nsid w:val="2CE57B46"/>
    <w:multiLevelType w:val="hybridMultilevel"/>
    <w:tmpl w:val="E8385B7A"/>
    <w:lvl w:ilvl="0" w:tplc="2F04399E">
      <w:numFmt w:val="bullet"/>
      <w:lvlText w:val=""/>
      <w:lvlJc w:val="left"/>
      <w:pPr>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17E5E76"/>
    <w:multiLevelType w:val="hybridMultilevel"/>
    <w:tmpl w:val="D06C5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522091B"/>
    <w:multiLevelType w:val="hybridMultilevel"/>
    <w:tmpl w:val="185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882BCA"/>
    <w:multiLevelType w:val="multilevel"/>
    <w:tmpl w:val="3356AFF8"/>
    <w:lvl w:ilvl="0">
      <w:start w:val="2"/>
      <w:numFmt w:val="decimal"/>
      <w:lvlText w:val="%1"/>
      <w:lvlJc w:val="left"/>
      <w:pPr>
        <w:ind w:left="819" w:hanging="720"/>
      </w:pPr>
      <w:rPr>
        <w:rFonts w:hint="default"/>
      </w:rPr>
    </w:lvl>
    <w:lvl w:ilvl="1">
      <w:start w:val="3"/>
      <w:numFmt w:val="decimal"/>
      <w:lvlText w:val="%1.%2"/>
      <w:lvlJc w:val="left"/>
      <w:pPr>
        <w:ind w:left="819" w:hanging="720"/>
      </w:pPr>
      <w:rPr>
        <w:rFonts w:hint="default"/>
      </w:rPr>
    </w:lvl>
    <w:lvl w:ilvl="2">
      <w:start w:val="5"/>
      <w:numFmt w:val="decimal"/>
      <w:lvlText w:val="%1.%2.%3"/>
      <w:lvlJc w:val="left"/>
      <w:pPr>
        <w:ind w:left="819" w:hanging="720"/>
      </w:pPr>
      <w:rPr>
        <w:rFonts w:ascii="Arial Narrow" w:eastAsia="Arial Narrow" w:hAnsi="Arial Narrow" w:hint="default"/>
        <w:b/>
        <w:bCs/>
        <w:color w:val="09357D"/>
        <w:spacing w:val="-1"/>
        <w:sz w:val="28"/>
        <w:szCs w:val="28"/>
      </w:rPr>
    </w:lvl>
    <w:lvl w:ilvl="3">
      <w:start w:val="4"/>
      <w:numFmt w:val="decimal"/>
      <w:lvlText w:val="(%4)"/>
      <w:lvlJc w:val="left"/>
      <w:pPr>
        <w:ind w:left="752" w:hanging="312"/>
      </w:pPr>
      <w:rPr>
        <w:rFonts w:ascii="Garamond" w:eastAsia="Garamond" w:hAnsi="Garamond" w:hint="default"/>
        <w:spacing w:val="-1"/>
        <w:w w:val="99"/>
        <w:sz w:val="24"/>
        <w:szCs w:val="24"/>
      </w:rPr>
    </w:lvl>
    <w:lvl w:ilvl="4">
      <w:start w:val="1"/>
      <w:numFmt w:val="bullet"/>
      <w:lvlText w:val=""/>
      <w:lvlJc w:val="left"/>
      <w:pPr>
        <w:ind w:left="440" w:hanging="360"/>
      </w:pPr>
      <w:rPr>
        <w:rFonts w:ascii="Symbol" w:eastAsia="Symbol" w:hAnsi="Symbol" w:hint="default"/>
        <w:sz w:val="24"/>
        <w:szCs w:val="24"/>
      </w:rPr>
    </w:lvl>
    <w:lvl w:ilvl="5">
      <w:start w:val="1"/>
      <w:numFmt w:val="bullet"/>
      <w:lvlText w:val="•"/>
      <w:lvlJc w:val="left"/>
      <w:pPr>
        <w:ind w:left="3271" w:hanging="360"/>
      </w:pPr>
      <w:rPr>
        <w:rFonts w:hint="default"/>
      </w:rPr>
    </w:lvl>
    <w:lvl w:ilvl="6">
      <w:start w:val="1"/>
      <w:numFmt w:val="bullet"/>
      <w:lvlText w:val="•"/>
      <w:lvlJc w:val="left"/>
      <w:pPr>
        <w:ind w:left="4497" w:hanging="360"/>
      </w:pPr>
      <w:rPr>
        <w:rFonts w:hint="default"/>
      </w:rPr>
    </w:lvl>
    <w:lvl w:ilvl="7">
      <w:start w:val="1"/>
      <w:numFmt w:val="bullet"/>
      <w:lvlText w:val="•"/>
      <w:lvlJc w:val="left"/>
      <w:pPr>
        <w:ind w:left="5722" w:hanging="360"/>
      </w:pPr>
      <w:rPr>
        <w:rFonts w:hint="default"/>
      </w:rPr>
    </w:lvl>
    <w:lvl w:ilvl="8">
      <w:start w:val="1"/>
      <w:numFmt w:val="bullet"/>
      <w:lvlText w:val="•"/>
      <w:lvlJc w:val="left"/>
      <w:pPr>
        <w:ind w:left="6948" w:hanging="360"/>
      </w:pPr>
      <w:rPr>
        <w:rFonts w:hint="default"/>
      </w:rPr>
    </w:lvl>
  </w:abstractNum>
  <w:abstractNum w:abstractNumId="22">
    <w:nsid w:val="3EA619CB"/>
    <w:multiLevelType w:val="hybridMultilevel"/>
    <w:tmpl w:val="23887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14E19C1"/>
    <w:multiLevelType w:val="hybridMultilevel"/>
    <w:tmpl w:val="810C3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E91DF5"/>
    <w:multiLevelType w:val="multilevel"/>
    <w:tmpl w:val="8FB6D90A"/>
    <w:lvl w:ilvl="0">
      <w:start w:val="4"/>
      <w:numFmt w:val="decimal"/>
      <w:lvlText w:val="%1"/>
      <w:lvlJc w:val="left"/>
      <w:pPr>
        <w:ind w:left="879" w:hanging="720"/>
      </w:pPr>
      <w:rPr>
        <w:rFonts w:hint="default"/>
      </w:rPr>
    </w:lvl>
    <w:lvl w:ilvl="1">
      <w:start w:val="3"/>
      <w:numFmt w:val="decimal"/>
      <w:lvlText w:val="%1.%2"/>
      <w:lvlJc w:val="left"/>
      <w:pPr>
        <w:ind w:left="879" w:hanging="720"/>
      </w:pPr>
      <w:rPr>
        <w:rFonts w:ascii="Arial" w:eastAsia="Arial" w:hAnsi="Arial" w:hint="default"/>
        <w:b/>
        <w:bCs/>
        <w:spacing w:val="-1"/>
        <w:sz w:val="28"/>
        <w:szCs w:val="28"/>
      </w:rPr>
    </w:lvl>
    <w:lvl w:ilvl="2">
      <w:start w:val="1"/>
      <w:numFmt w:val="decimal"/>
      <w:lvlText w:val="%1.%2.%3"/>
      <w:lvlJc w:val="left"/>
      <w:pPr>
        <w:ind w:left="880" w:hanging="720"/>
        <w:jc w:val="right"/>
      </w:pPr>
      <w:rPr>
        <w:rFonts w:ascii="Arial" w:eastAsia="Arial" w:hAnsi="Arial" w:hint="default"/>
        <w:b/>
        <w:bCs/>
        <w:w w:val="99"/>
        <w:sz w:val="24"/>
        <w:szCs w:val="24"/>
      </w:rPr>
    </w:lvl>
    <w:lvl w:ilvl="3">
      <w:start w:val="1"/>
      <w:numFmt w:val="decimal"/>
      <w:lvlText w:val="%4."/>
      <w:lvlJc w:val="left"/>
      <w:pPr>
        <w:ind w:left="1220" w:hanging="360"/>
      </w:pPr>
      <w:rPr>
        <w:rFonts w:ascii="Times New Roman" w:eastAsia="Times New Roman" w:hAnsi="Times New Roman" w:hint="default"/>
        <w:sz w:val="24"/>
        <w:szCs w:val="24"/>
      </w:rPr>
    </w:lvl>
    <w:lvl w:ilvl="4">
      <w:start w:val="1"/>
      <w:numFmt w:val="bullet"/>
      <w:lvlText w:val="•"/>
      <w:lvlJc w:val="left"/>
      <w:pPr>
        <w:ind w:left="3325" w:hanging="360"/>
      </w:pPr>
      <w:rPr>
        <w:rFonts w:hint="default"/>
      </w:rPr>
    </w:lvl>
    <w:lvl w:ilvl="5">
      <w:start w:val="1"/>
      <w:numFmt w:val="bullet"/>
      <w:lvlText w:val="•"/>
      <w:lvlJc w:val="left"/>
      <w:pPr>
        <w:ind w:left="4377" w:hanging="360"/>
      </w:pPr>
      <w:rPr>
        <w:rFonts w:hint="default"/>
      </w:rPr>
    </w:lvl>
    <w:lvl w:ilvl="6">
      <w:start w:val="1"/>
      <w:numFmt w:val="bullet"/>
      <w:lvlText w:val="•"/>
      <w:lvlJc w:val="left"/>
      <w:pPr>
        <w:ind w:left="5430" w:hanging="360"/>
      </w:pPr>
      <w:rPr>
        <w:rFonts w:hint="default"/>
      </w:rPr>
    </w:lvl>
    <w:lvl w:ilvl="7">
      <w:start w:val="1"/>
      <w:numFmt w:val="bullet"/>
      <w:lvlText w:val="•"/>
      <w:lvlJc w:val="left"/>
      <w:pPr>
        <w:ind w:left="6482" w:hanging="360"/>
      </w:pPr>
      <w:rPr>
        <w:rFonts w:hint="default"/>
      </w:rPr>
    </w:lvl>
    <w:lvl w:ilvl="8">
      <w:start w:val="1"/>
      <w:numFmt w:val="bullet"/>
      <w:lvlText w:val="•"/>
      <w:lvlJc w:val="left"/>
      <w:pPr>
        <w:ind w:left="7535" w:hanging="360"/>
      </w:pPr>
      <w:rPr>
        <w:rFonts w:hint="default"/>
      </w:rPr>
    </w:lvl>
  </w:abstractNum>
  <w:abstractNum w:abstractNumId="25">
    <w:nsid w:val="44577A31"/>
    <w:multiLevelType w:val="multilevel"/>
    <w:tmpl w:val="D0B8D9F8"/>
    <w:lvl w:ilvl="0">
      <w:start w:val="6"/>
      <w:numFmt w:val="decimal"/>
      <w:lvlText w:val="%1"/>
      <w:lvlJc w:val="left"/>
      <w:pPr>
        <w:ind w:left="862" w:hanging="723"/>
      </w:pPr>
      <w:rPr>
        <w:rFonts w:hint="default"/>
      </w:rPr>
    </w:lvl>
    <w:lvl w:ilvl="1">
      <w:start w:val="7"/>
      <w:numFmt w:val="decimal"/>
      <w:lvlText w:val="%1.%2"/>
      <w:lvlJc w:val="left"/>
      <w:pPr>
        <w:ind w:left="862" w:hanging="723"/>
      </w:pPr>
      <w:rPr>
        <w:rFonts w:ascii="Arial" w:eastAsia="Arial" w:hAnsi="Arial" w:hint="default"/>
        <w:b/>
        <w:bCs/>
        <w:spacing w:val="-1"/>
        <w:sz w:val="28"/>
        <w:szCs w:val="28"/>
      </w:rPr>
    </w:lvl>
    <w:lvl w:ilvl="2">
      <w:start w:val="1"/>
      <w:numFmt w:val="decimal"/>
      <w:lvlText w:val="%1.%2.%3"/>
      <w:lvlJc w:val="left"/>
      <w:pPr>
        <w:ind w:left="860" w:hanging="720"/>
      </w:pPr>
      <w:rPr>
        <w:rFonts w:ascii="Arial" w:eastAsia="Arial" w:hAnsi="Arial" w:hint="default"/>
        <w:b/>
        <w:bCs/>
        <w:w w:val="99"/>
        <w:sz w:val="24"/>
        <w:szCs w:val="24"/>
      </w:rPr>
    </w:lvl>
    <w:lvl w:ilvl="3">
      <w:start w:val="1"/>
      <w:numFmt w:val="bullet"/>
      <w:lvlText w:val="•"/>
      <w:lvlJc w:val="left"/>
      <w:pPr>
        <w:ind w:left="2813" w:hanging="720"/>
      </w:pPr>
      <w:rPr>
        <w:rFonts w:hint="default"/>
      </w:rPr>
    </w:lvl>
    <w:lvl w:ilvl="4">
      <w:start w:val="1"/>
      <w:numFmt w:val="bullet"/>
      <w:lvlText w:val="•"/>
      <w:lvlJc w:val="left"/>
      <w:pPr>
        <w:ind w:left="3788" w:hanging="720"/>
      </w:pPr>
      <w:rPr>
        <w:rFonts w:hint="default"/>
      </w:rPr>
    </w:lvl>
    <w:lvl w:ilvl="5">
      <w:start w:val="1"/>
      <w:numFmt w:val="bullet"/>
      <w:lvlText w:val="•"/>
      <w:lvlJc w:val="left"/>
      <w:pPr>
        <w:ind w:left="4763" w:hanging="720"/>
      </w:pPr>
      <w:rPr>
        <w:rFonts w:hint="default"/>
      </w:rPr>
    </w:lvl>
    <w:lvl w:ilvl="6">
      <w:start w:val="1"/>
      <w:numFmt w:val="bullet"/>
      <w:lvlText w:val="•"/>
      <w:lvlJc w:val="left"/>
      <w:pPr>
        <w:ind w:left="5738" w:hanging="720"/>
      </w:pPr>
      <w:rPr>
        <w:rFonts w:hint="default"/>
      </w:rPr>
    </w:lvl>
    <w:lvl w:ilvl="7">
      <w:start w:val="1"/>
      <w:numFmt w:val="bullet"/>
      <w:lvlText w:val="•"/>
      <w:lvlJc w:val="left"/>
      <w:pPr>
        <w:ind w:left="6714" w:hanging="720"/>
      </w:pPr>
      <w:rPr>
        <w:rFonts w:hint="default"/>
      </w:rPr>
    </w:lvl>
    <w:lvl w:ilvl="8">
      <w:start w:val="1"/>
      <w:numFmt w:val="bullet"/>
      <w:lvlText w:val="•"/>
      <w:lvlJc w:val="left"/>
      <w:pPr>
        <w:ind w:left="7689" w:hanging="720"/>
      </w:pPr>
      <w:rPr>
        <w:rFonts w:hint="default"/>
      </w:rPr>
    </w:lvl>
  </w:abstractNum>
  <w:abstractNum w:abstractNumId="26">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58545FD"/>
    <w:multiLevelType w:val="hybridMultilevel"/>
    <w:tmpl w:val="06903B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485272"/>
    <w:multiLevelType w:val="hybridMultilevel"/>
    <w:tmpl w:val="17EC0AF4"/>
    <w:lvl w:ilvl="0" w:tplc="84F6328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7BD5F6D"/>
    <w:multiLevelType w:val="hybridMultilevel"/>
    <w:tmpl w:val="481837B4"/>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0">
    <w:nsid w:val="48FA6A08"/>
    <w:multiLevelType w:val="hybridMultilevel"/>
    <w:tmpl w:val="FE386C12"/>
    <w:lvl w:ilvl="0" w:tplc="09F0813E">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505E5991"/>
    <w:multiLevelType w:val="hybridMultilevel"/>
    <w:tmpl w:val="39141F70"/>
    <w:lvl w:ilvl="0" w:tplc="4C9EC712">
      <w:start w:val="1"/>
      <w:numFmt w:val="decimal"/>
      <w:lvlText w:val="%1"/>
      <w:lvlJc w:val="left"/>
      <w:pPr>
        <w:tabs>
          <w:tab w:val="num" w:pos="720"/>
        </w:tabs>
        <w:ind w:left="720" w:hanging="360"/>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6A6EAB"/>
    <w:multiLevelType w:val="hybridMultilevel"/>
    <w:tmpl w:val="E79E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854C21"/>
    <w:multiLevelType w:val="hybridMultilevel"/>
    <w:tmpl w:val="72E65D56"/>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568F6185"/>
    <w:multiLevelType w:val="hybridMultilevel"/>
    <w:tmpl w:val="E4C630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nsid w:val="601421C0"/>
    <w:multiLevelType w:val="hybridMultilevel"/>
    <w:tmpl w:val="D696E808"/>
    <w:lvl w:ilvl="0" w:tplc="1DCEC7B4">
      <w:start w:val="1"/>
      <w:numFmt w:val="bullet"/>
      <w:lvlText w:val=""/>
      <w:lvlJc w:val="left"/>
      <w:pPr>
        <w:ind w:left="501" w:hanging="288"/>
      </w:pPr>
      <w:rPr>
        <w:rFonts w:ascii="Symbol" w:eastAsia="Symbol" w:hAnsi="Symbol" w:hint="default"/>
        <w:sz w:val="18"/>
        <w:szCs w:val="18"/>
      </w:rPr>
    </w:lvl>
    <w:lvl w:ilvl="1" w:tplc="D786E072">
      <w:start w:val="1"/>
      <w:numFmt w:val="bullet"/>
      <w:lvlText w:val="•"/>
      <w:lvlJc w:val="left"/>
      <w:pPr>
        <w:ind w:left="881" w:hanging="288"/>
      </w:pPr>
      <w:rPr>
        <w:rFonts w:hint="default"/>
      </w:rPr>
    </w:lvl>
    <w:lvl w:ilvl="2" w:tplc="246E15E6">
      <w:start w:val="1"/>
      <w:numFmt w:val="bullet"/>
      <w:lvlText w:val="•"/>
      <w:lvlJc w:val="left"/>
      <w:pPr>
        <w:ind w:left="1262" w:hanging="288"/>
      </w:pPr>
      <w:rPr>
        <w:rFonts w:hint="default"/>
      </w:rPr>
    </w:lvl>
    <w:lvl w:ilvl="3" w:tplc="5562EE3C">
      <w:start w:val="1"/>
      <w:numFmt w:val="bullet"/>
      <w:lvlText w:val="•"/>
      <w:lvlJc w:val="left"/>
      <w:pPr>
        <w:ind w:left="1642" w:hanging="288"/>
      </w:pPr>
      <w:rPr>
        <w:rFonts w:hint="default"/>
      </w:rPr>
    </w:lvl>
    <w:lvl w:ilvl="4" w:tplc="0B10CC10">
      <w:start w:val="1"/>
      <w:numFmt w:val="bullet"/>
      <w:lvlText w:val="•"/>
      <w:lvlJc w:val="left"/>
      <w:pPr>
        <w:ind w:left="2023" w:hanging="288"/>
      </w:pPr>
      <w:rPr>
        <w:rFonts w:hint="default"/>
      </w:rPr>
    </w:lvl>
    <w:lvl w:ilvl="5" w:tplc="38AC9FC0">
      <w:start w:val="1"/>
      <w:numFmt w:val="bullet"/>
      <w:lvlText w:val="•"/>
      <w:lvlJc w:val="left"/>
      <w:pPr>
        <w:ind w:left="2403" w:hanging="288"/>
      </w:pPr>
      <w:rPr>
        <w:rFonts w:hint="default"/>
      </w:rPr>
    </w:lvl>
    <w:lvl w:ilvl="6" w:tplc="054A429A">
      <w:start w:val="1"/>
      <w:numFmt w:val="bullet"/>
      <w:lvlText w:val="•"/>
      <w:lvlJc w:val="left"/>
      <w:pPr>
        <w:ind w:left="2783" w:hanging="288"/>
      </w:pPr>
      <w:rPr>
        <w:rFonts w:hint="default"/>
      </w:rPr>
    </w:lvl>
    <w:lvl w:ilvl="7" w:tplc="97B0BD14">
      <w:start w:val="1"/>
      <w:numFmt w:val="bullet"/>
      <w:lvlText w:val="•"/>
      <w:lvlJc w:val="left"/>
      <w:pPr>
        <w:ind w:left="3164" w:hanging="288"/>
      </w:pPr>
      <w:rPr>
        <w:rFonts w:hint="default"/>
      </w:rPr>
    </w:lvl>
    <w:lvl w:ilvl="8" w:tplc="339EB3F6">
      <w:start w:val="1"/>
      <w:numFmt w:val="bullet"/>
      <w:lvlText w:val="•"/>
      <w:lvlJc w:val="left"/>
      <w:pPr>
        <w:ind w:left="3544" w:hanging="288"/>
      </w:pPr>
      <w:rPr>
        <w:rFonts w:hint="default"/>
      </w:rPr>
    </w:lvl>
  </w:abstractNum>
  <w:abstractNum w:abstractNumId="38">
    <w:nsid w:val="60531F97"/>
    <w:multiLevelType w:val="hybridMultilevel"/>
    <w:tmpl w:val="6E56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BF77D6"/>
    <w:multiLevelType w:val="hybridMultilevel"/>
    <w:tmpl w:val="62FE33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0BA6BD4"/>
    <w:multiLevelType w:val="hybridMultilevel"/>
    <w:tmpl w:val="C4488A38"/>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080D0F"/>
    <w:multiLevelType w:val="hybridMultilevel"/>
    <w:tmpl w:val="32706B28"/>
    <w:lvl w:ilvl="0" w:tplc="F83A6468">
      <w:start w:val="1"/>
      <w:numFmt w:val="decimal"/>
      <w:lvlText w:val="(%1) "/>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6"/>
  </w:num>
  <w:num w:numId="3">
    <w:abstractNumId w:val="13"/>
  </w:num>
  <w:num w:numId="4">
    <w:abstractNumId w:val="9"/>
  </w:num>
  <w:num w:numId="5">
    <w:abstractNumId w:val="42"/>
  </w:num>
  <w:num w:numId="6">
    <w:abstractNumId w:val="23"/>
  </w:num>
  <w:num w:numId="7">
    <w:abstractNumId w:val="32"/>
  </w:num>
  <w:num w:numId="8">
    <w:abstractNumId w:val="0"/>
  </w:num>
  <w:num w:numId="9">
    <w:abstractNumId w:val="1"/>
  </w:num>
  <w:num w:numId="10">
    <w:abstractNumId w:val="12"/>
  </w:num>
  <w:num w:numId="11">
    <w:abstractNumId w:val="22"/>
  </w:num>
  <w:num w:numId="12">
    <w:abstractNumId w:val="10"/>
  </w:num>
  <w:num w:numId="13">
    <w:abstractNumId w:val="5"/>
  </w:num>
  <w:num w:numId="14">
    <w:abstractNumId w:val="11"/>
  </w:num>
  <w:num w:numId="15">
    <w:abstractNumId w:val="8"/>
  </w:num>
  <w:num w:numId="16">
    <w:abstractNumId w:val="35"/>
  </w:num>
  <w:num w:numId="17">
    <w:abstractNumId w:val="39"/>
  </w:num>
  <w:num w:numId="18">
    <w:abstractNumId w:val="34"/>
  </w:num>
  <w:num w:numId="19">
    <w:abstractNumId w:val="30"/>
  </w:num>
  <w:num w:numId="20">
    <w:abstractNumId w:val="40"/>
  </w:num>
  <w:num w:numId="21">
    <w:abstractNumId w:val="3"/>
  </w:num>
  <w:num w:numId="22">
    <w:abstractNumId w:val="19"/>
  </w:num>
  <w:num w:numId="23">
    <w:abstractNumId w:val="33"/>
  </w:num>
  <w:num w:numId="24">
    <w:abstractNumId w:val="20"/>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41"/>
  </w:num>
  <w:num w:numId="29">
    <w:abstractNumId w:val="2"/>
  </w:num>
  <w:num w:numId="30">
    <w:abstractNumId w:val="27"/>
  </w:num>
  <w:num w:numId="31">
    <w:abstractNumId w:val="28"/>
  </w:num>
  <w:num w:numId="32">
    <w:abstractNumId w:val="15"/>
  </w:num>
  <w:num w:numId="33">
    <w:abstractNumId w:val="38"/>
  </w:num>
  <w:num w:numId="34">
    <w:abstractNumId w:val="16"/>
  </w:num>
  <w:num w:numId="35">
    <w:abstractNumId w:val="14"/>
  </w:num>
  <w:num w:numId="36">
    <w:abstractNumId w:val="7"/>
  </w:num>
  <w:num w:numId="37">
    <w:abstractNumId w:val="21"/>
  </w:num>
  <w:num w:numId="38">
    <w:abstractNumId w:val="17"/>
  </w:num>
  <w:num w:numId="39">
    <w:abstractNumId w:val="29"/>
  </w:num>
  <w:num w:numId="40">
    <w:abstractNumId w:val="6"/>
  </w:num>
  <w:num w:numId="41">
    <w:abstractNumId w:val="25"/>
  </w:num>
  <w:num w:numId="42">
    <w:abstractNumId w:val="37"/>
  </w:num>
  <w:num w:numId="43">
    <w:abstractNumId w:val="24"/>
  </w:num>
  <w:num w:numId="44">
    <w:abstractNumId w:val="4"/>
  </w:num>
  <w:num w:numId="45">
    <w:abstractNumId w:val="31"/>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1389"/>
    <w:rsid w:val="000237B6"/>
    <w:rsid w:val="00026D24"/>
    <w:rsid w:val="00043BAF"/>
    <w:rsid w:val="00047E54"/>
    <w:rsid w:val="000520EB"/>
    <w:rsid w:val="0005249A"/>
    <w:rsid w:val="00054505"/>
    <w:rsid w:val="0005595A"/>
    <w:rsid w:val="000650B2"/>
    <w:rsid w:val="00071633"/>
    <w:rsid w:val="00075654"/>
    <w:rsid w:val="0007600F"/>
    <w:rsid w:val="00081A1A"/>
    <w:rsid w:val="0008326F"/>
    <w:rsid w:val="0008530A"/>
    <w:rsid w:val="00085D18"/>
    <w:rsid w:val="0008734A"/>
    <w:rsid w:val="000A2EB9"/>
    <w:rsid w:val="000A64CB"/>
    <w:rsid w:val="000A65A0"/>
    <w:rsid w:val="000B4407"/>
    <w:rsid w:val="000D00E3"/>
    <w:rsid w:val="000D2D03"/>
    <w:rsid w:val="000D3BFE"/>
    <w:rsid w:val="000E3482"/>
    <w:rsid w:val="000E3EE7"/>
    <w:rsid w:val="000E6B74"/>
    <w:rsid w:val="000F1D53"/>
    <w:rsid w:val="001022E0"/>
    <w:rsid w:val="00107530"/>
    <w:rsid w:val="0011040D"/>
    <w:rsid w:val="001107AC"/>
    <w:rsid w:val="0012444B"/>
    <w:rsid w:val="001316F7"/>
    <w:rsid w:val="00134806"/>
    <w:rsid w:val="00146B69"/>
    <w:rsid w:val="001502A3"/>
    <w:rsid w:val="00150A36"/>
    <w:rsid w:val="00156F2C"/>
    <w:rsid w:val="00164B62"/>
    <w:rsid w:val="00174A49"/>
    <w:rsid w:val="001852B0"/>
    <w:rsid w:val="0019187E"/>
    <w:rsid w:val="001925CF"/>
    <w:rsid w:val="00192695"/>
    <w:rsid w:val="001A269D"/>
    <w:rsid w:val="001A5BF4"/>
    <w:rsid w:val="001A60C7"/>
    <w:rsid w:val="001A7C89"/>
    <w:rsid w:val="001B6BD2"/>
    <w:rsid w:val="001C443B"/>
    <w:rsid w:val="001C4FA2"/>
    <w:rsid w:val="001D48CF"/>
    <w:rsid w:val="001D5696"/>
    <w:rsid w:val="001E3C6D"/>
    <w:rsid w:val="001E49CB"/>
    <w:rsid w:val="001F4030"/>
    <w:rsid w:val="002008EF"/>
    <w:rsid w:val="00201B4E"/>
    <w:rsid w:val="00204EC3"/>
    <w:rsid w:val="002305F8"/>
    <w:rsid w:val="002409AC"/>
    <w:rsid w:val="00241713"/>
    <w:rsid w:val="0024746F"/>
    <w:rsid w:val="0025009B"/>
    <w:rsid w:val="00250531"/>
    <w:rsid w:val="002526C7"/>
    <w:rsid w:val="00267F0C"/>
    <w:rsid w:val="002717E7"/>
    <w:rsid w:val="00276F00"/>
    <w:rsid w:val="00285D85"/>
    <w:rsid w:val="00293C5C"/>
    <w:rsid w:val="00296BF9"/>
    <w:rsid w:val="002A21AA"/>
    <w:rsid w:val="002B3840"/>
    <w:rsid w:val="002B665B"/>
    <w:rsid w:val="002C3312"/>
    <w:rsid w:val="002D6A11"/>
    <w:rsid w:val="002D7224"/>
    <w:rsid w:val="002E5E18"/>
    <w:rsid w:val="002E6593"/>
    <w:rsid w:val="002F059C"/>
    <w:rsid w:val="002F4659"/>
    <w:rsid w:val="003029B7"/>
    <w:rsid w:val="003200C7"/>
    <w:rsid w:val="003307DC"/>
    <w:rsid w:val="003308B7"/>
    <w:rsid w:val="00332A11"/>
    <w:rsid w:val="00335504"/>
    <w:rsid w:val="003479C8"/>
    <w:rsid w:val="00355F38"/>
    <w:rsid w:val="00363842"/>
    <w:rsid w:val="00375EAD"/>
    <w:rsid w:val="00380559"/>
    <w:rsid w:val="003805C1"/>
    <w:rsid w:val="0038179F"/>
    <w:rsid w:val="00383320"/>
    <w:rsid w:val="00384346"/>
    <w:rsid w:val="003909C0"/>
    <w:rsid w:val="00397BAA"/>
    <w:rsid w:val="003A2D62"/>
    <w:rsid w:val="003A797A"/>
    <w:rsid w:val="003B36CE"/>
    <w:rsid w:val="003D0EE1"/>
    <w:rsid w:val="003D4730"/>
    <w:rsid w:val="003D5E60"/>
    <w:rsid w:val="003D737C"/>
    <w:rsid w:val="003F4077"/>
    <w:rsid w:val="003F4DB8"/>
    <w:rsid w:val="003F6EF4"/>
    <w:rsid w:val="00404267"/>
    <w:rsid w:val="0040491E"/>
    <w:rsid w:val="00410846"/>
    <w:rsid w:val="0041192F"/>
    <w:rsid w:val="00416CCB"/>
    <w:rsid w:val="00421994"/>
    <w:rsid w:val="00421D9B"/>
    <w:rsid w:val="00423961"/>
    <w:rsid w:val="004240EB"/>
    <w:rsid w:val="00450CC6"/>
    <w:rsid w:val="00463F87"/>
    <w:rsid w:val="00464456"/>
    <w:rsid w:val="00473DB3"/>
    <w:rsid w:val="004770ED"/>
    <w:rsid w:val="00482476"/>
    <w:rsid w:val="00482585"/>
    <w:rsid w:val="004862BB"/>
    <w:rsid w:val="0048758A"/>
    <w:rsid w:val="004961A0"/>
    <w:rsid w:val="004974C5"/>
    <w:rsid w:val="004A25B4"/>
    <w:rsid w:val="004B01AF"/>
    <w:rsid w:val="004C1457"/>
    <w:rsid w:val="004C4CBD"/>
    <w:rsid w:val="004C730D"/>
    <w:rsid w:val="004D2FA4"/>
    <w:rsid w:val="004E0012"/>
    <w:rsid w:val="004F3308"/>
    <w:rsid w:val="004F373B"/>
    <w:rsid w:val="004F6A0B"/>
    <w:rsid w:val="004F75D8"/>
    <w:rsid w:val="00510645"/>
    <w:rsid w:val="00524385"/>
    <w:rsid w:val="00532758"/>
    <w:rsid w:val="00540294"/>
    <w:rsid w:val="005472FC"/>
    <w:rsid w:val="00562224"/>
    <w:rsid w:val="005703D8"/>
    <w:rsid w:val="005742B4"/>
    <w:rsid w:val="00584B04"/>
    <w:rsid w:val="005966E0"/>
    <w:rsid w:val="005A13AF"/>
    <w:rsid w:val="005B0D6F"/>
    <w:rsid w:val="005C2E26"/>
    <w:rsid w:val="005F499A"/>
    <w:rsid w:val="005F7402"/>
    <w:rsid w:val="00602EA4"/>
    <w:rsid w:val="006056BC"/>
    <w:rsid w:val="00606EDA"/>
    <w:rsid w:val="00611991"/>
    <w:rsid w:val="006219D2"/>
    <w:rsid w:val="0062790F"/>
    <w:rsid w:val="00627E50"/>
    <w:rsid w:val="00633C76"/>
    <w:rsid w:val="00642580"/>
    <w:rsid w:val="00656B8E"/>
    <w:rsid w:val="006852AD"/>
    <w:rsid w:val="006A3425"/>
    <w:rsid w:val="006B787D"/>
    <w:rsid w:val="006C4B87"/>
    <w:rsid w:val="006E02B4"/>
    <w:rsid w:val="006E0A9E"/>
    <w:rsid w:val="006E292A"/>
    <w:rsid w:val="006F3FE7"/>
    <w:rsid w:val="006F605E"/>
    <w:rsid w:val="007054CC"/>
    <w:rsid w:val="00706349"/>
    <w:rsid w:val="00711D1A"/>
    <w:rsid w:val="00713704"/>
    <w:rsid w:val="00715D8F"/>
    <w:rsid w:val="00717268"/>
    <w:rsid w:val="00724ADF"/>
    <w:rsid w:val="00726185"/>
    <w:rsid w:val="00735F3E"/>
    <w:rsid w:val="00737E25"/>
    <w:rsid w:val="007451A6"/>
    <w:rsid w:val="007517A3"/>
    <w:rsid w:val="00760990"/>
    <w:rsid w:val="00760CD9"/>
    <w:rsid w:val="00763E2A"/>
    <w:rsid w:val="007664E6"/>
    <w:rsid w:val="00770A91"/>
    <w:rsid w:val="0077427A"/>
    <w:rsid w:val="00781B23"/>
    <w:rsid w:val="00783191"/>
    <w:rsid w:val="007978E6"/>
    <w:rsid w:val="007A035A"/>
    <w:rsid w:val="007A10B5"/>
    <w:rsid w:val="007A2F9B"/>
    <w:rsid w:val="007B22AF"/>
    <w:rsid w:val="007B7257"/>
    <w:rsid w:val="007C2812"/>
    <w:rsid w:val="007C4E0F"/>
    <w:rsid w:val="007C6FC7"/>
    <w:rsid w:val="007C73ED"/>
    <w:rsid w:val="007D2586"/>
    <w:rsid w:val="007D637B"/>
    <w:rsid w:val="007D64A0"/>
    <w:rsid w:val="008027A9"/>
    <w:rsid w:val="00805799"/>
    <w:rsid w:val="00812778"/>
    <w:rsid w:val="0081647D"/>
    <w:rsid w:val="008210EE"/>
    <w:rsid w:val="00833193"/>
    <w:rsid w:val="00840817"/>
    <w:rsid w:val="00840CF8"/>
    <w:rsid w:val="008412D6"/>
    <w:rsid w:val="00841D7F"/>
    <w:rsid w:val="0084372C"/>
    <w:rsid w:val="00845971"/>
    <w:rsid w:val="00850AAE"/>
    <w:rsid w:val="00860449"/>
    <w:rsid w:val="0087130D"/>
    <w:rsid w:val="00876579"/>
    <w:rsid w:val="00881396"/>
    <w:rsid w:val="0089714C"/>
    <w:rsid w:val="00897DF7"/>
    <w:rsid w:val="008A30D4"/>
    <w:rsid w:val="008A4CCF"/>
    <w:rsid w:val="008A5553"/>
    <w:rsid w:val="008A7CE5"/>
    <w:rsid w:val="008E160F"/>
    <w:rsid w:val="008E34D2"/>
    <w:rsid w:val="008F3E6E"/>
    <w:rsid w:val="008F77D6"/>
    <w:rsid w:val="00900196"/>
    <w:rsid w:val="00900919"/>
    <w:rsid w:val="00905A84"/>
    <w:rsid w:val="0091161A"/>
    <w:rsid w:val="00920369"/>
    <w:rsid w:val="00921113"/>
    <w:rsid w:val="0092357B"/>
    <w:rsid w:val="009329EC"/>
    <w:rsid w:val="0094072D"/>
    <w:rsid w:val="00954A86"/>
    <w:rsid w:val="00955759"/>
    <w:rsid w:val="00961E2D"/>
    <w:rsid w:val="00963095"/>
    <w:rsid w:val="00970A9E"/>
    <w:rsid w:val="00973AEC"/>
    <w:rsid w:val="009A1FEF"/>
    <w:rsid w:val="009A5A10"/>
    <w:rsid w:val="009A6F75"/>
    <w:rsid w:val="009B0AEC"/>
    <w:rsid w:val="009B4099"/>
    <w:rsid w:val="009B715D"/>
    <w:rsid w:val="009C4893"/>
    <w:rsid w:val="009D23A9"/>
    <w:rsid w:val="009D5B14"/>
    <w:rsid w:val="009D630E"/>
    <w:rsid w:val="009E06C0"/>
    <w:rsid w:val="009E7F49"/>
    <w:rsid w:val="00A01190"/>
    <w:rsid w:val="00A04811"/>
    <w:rsid w:val="00A20F68"/>
    <w:rsid w:val="00A24A66"/>
    <w:rsid w:val="00A27030"/>
    <w:rsid w:val="00A47692"/>
    <w:rsid w:val="00A47FD7"/>
    <w:rsid w:val="00A54EBE"/>
    <w:rsid w:val="00A5639F"/>
    <w:rsid w:val="00A75303"/>
    <w:rsid w:val="00A7716F"/>
    <w:rsid w:val="00A77AFB"/>
    <w:rsid w:val="00A857B6"/>
    <w:rsid w:val="00A963BC"/>
    <w:rsid w:val="00AB165B"/>
    <w:rsid w:val="00AB72F9"/>
    <w:rsid w:val="00AC1706"/>
    <w:rsid w:val="00AC42BD"/>
    <w:rsid w:val="00AD6427"/>
    <w:rsid w:val="00AE20C8"/>
    <w:rsid w:val="00AE7E1E"/>
    <w:rsid w:val="00B0668A"/>
    <w:rsid w:val="00B2664A"/>
    <w:rsid w:val="00B26977"/>
    <w:rsid w:val="00B34052"/>
    <w:rsid w:val="00B40193"/>
    <w:rsid w:val="00B42518"/>
    <w:rsid w:val="00B43076"/>
    <w:rsid w:val="00B452EF"/>
    <w:rsid w:val="00B52FB6"/>
    <w:rsid w:val="00B6159B"/>
    <w:rsid w:val="00B70610"/>
    <w:rsid w:val="00B93AB5"/>
    <w:rsid w:val="00B95A8E"/>
    <w:rsid w:val="00B9753D"/>
    <w:rsid w:val="00BA1CC0"/>
    <w:rsid w:val="00BB1BC0"/>
    <w:rsid w:val="00BB2467"/>
    <w:rsid w:val="00BB5C03"/>
    <w:rsid w:val="00BD2A45"/>
    <w:rsid w:val="00BD7A89"/>
    <w:rsid w:val="00BE14C6"/>
    <w:rsid w:val="00BE526A"/>
    <w:rsid w:val="00BF07DE"/>
    <w:rsid w:val="00BF2D68"/>
    <w:rsid w:val="00C037FF"/>
    <w:rsid w:val="00C1044C"/>
    <w:rsid w:val="00C2153D"/>
    <w:rsid w:val="00C311CF"/>
    <w:rsid w:val="00C32AF0"/>
    <w:rsid w:val="00C36A1E"/>
    <w:rsid w:val="00C40B43"/>
    <w:rsid w:val="00C436F5"/>
    <w:rsid w:val="00C46BC0"/>
    <w:rsid w:val="00C56A4A"/>
    <w:rsid w:val="00C64734"/>
    <w:rsid w:val="00C707D1"/>
    <w:rsid w:val="00C729FA"/>
    <w:rsid w:val="00C749F7"/>
    <w:rsid w:val="00C75413"/>
    <w:rsid w:val="00C8430A"/>
    <w:rsid w:val="00CA754B"/>
    <w:rsid w:val="00CC5C68"/>
    <w:rsid w:val="00CD3A36"/>
    <w:rsid w:val="00CD4E94"/>
    <w:rsid w:val="00CE7988"/>
    <w:rsid w:val="00CF140A"/>
    <w:rsid w:val="00CF418E"/>
    <w:rsid w:val="00D011E4"/>
    <w:rsid w:val="00D018C6"/>
    <w:rsid w:val="00D061A4"/>
    <w:rsid w:val="00D07FA6"/>
    <w:rsid w:val="00D10131"/>
    <w:rsid w:val="00D117B0"/>
    <w:rsid w:val="00D1192E"/>
    <w:rsid w:val="00D24D0D"/>
    <w:rsid w:val="00D323D0"/>
    <w:rsid w:val="00D46398"/>
    <w:rsid w:val="00D51340"/>
    <w:rsid w:val="00D55096"/>
    <w:rsid w:val="00D574CE"/>
    <w:rsid w:val="00D615B8"/>
    <w:rsid w:val="00D7644A"/>
    <w:rsid w:val="00D812F5"/>
    <w:rsid w:val="00D81FC1"/>
    <w:rsid w:val="00D8492D"/>
    <w:rsid w:val="00D964E4"/>
    <w:rsid w:val="00D96B2D"/>
    <w:rsid w:val="00DB0B39"/>
    <w:rsid w:val="00DB6394"/>
    <w:rsid w:val="00DB7C18"/>
    <w:rsid w:val="00DC738C"/>
    <w:rsid w:val="00DC77AA"/>
    <w:rsid w:val="00DD2458"/>
    <w:rsid w:val="00DD3FFC"/>
    <w:rsid w:val="00DE2EA8"/>
    <w:rsid w:val="00DF4952"/>
    <w:rsid w:val="00DF6873"/>
    <w:rsid w:val="00E047BE"/>
    <w:rsid w:val="00E06602"/>
    <w:rsid w:val="00E1424D"/>
    <w:rsid w:val="00E1456F"/>
    <w:rsid w:val="00E1673B"/>
    <w:rsid w:val="00E237BA"/>
    <w:rsid w:val="00E2391B"/>
    <w:rsid w:val="00E54656"/>
    <w:rsid w:val="00E77498"/>
    <w:rsid w:val="00E852AF"/>
    <w:rsid w:val="00E92D07"/>
    <w:rsid w:val="00E95109"/>
    <w:rsid w:val="00EB1D0F"/>
    <w:rsid w:val="00EB7058"/>
    <w:rsid w:val="00EC0068"/>
    <w:rsid w:val="00EC312D"/>
    <w:rsid w:val="00EC4172"/>
    <w:rsid w:val="00EC7658"/>
    <w:rsid w:val="00ED4C67"/>
    <w:rsid w:val="00EF0525"/>
    <w:rsid w:val="00EF1C3E"/>
    <w:rsid w:val="00EF1D7D"/>
    <w:rsid w:val="00EF2EC7"/>
    <w:rsid w:val="00F07F99"/>
    <w:rsid w:val="00F1251E"/>
    <w:rsid w:val="00F23426"/>
    <w:rsid w:val="00F348E8"/>
    <w:rsid w:val="00F6376D"/>
    <w:rsid w:val="00F64D8E"/>
    <w:rsid w:val="00F65EBC"/>
    <w:rsid w:val="00F82B98"/>
    <w:rsid w:val="00F83547"/>
    <w:rsid w:val="00F83DE3"/>
    <w:rsid w:val="00FA32DB"/>
    <w:rsid w:val="00FA4ED2"/>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5"/>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10"/>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1"/>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5"/>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10"/>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1"/>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8007">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554514929">
      <w:bodyDiv w:val="1"/>
      <w:marLeft w:val="0"/>
      <w:marRight w:val="0"/>
      <w:marTop w:val="0"/>
      <w:marBottom w:val="0"/>
      <w:divBdr>
        <w:top w:val="none" w:sz="0" w:space="0" w:color="auto"/>
        <w:left w:val="none" w:sz="0" w:space="0" w:color="auto"/>
        <w:bottom w:val="none" w:sz="0" w:space="0" w:color="auto"/>
        <w:right w:val="none" w:sz="0" w:space="0" w:color="auto"/>
      </w:divBdr>
    </w:div>
    <w:div w:id="839390470">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662193710">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133B-5CF5-4CFB-9081-8F4B3004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578</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U.S. Department of Education</cp:lastModifiedBy>
  <cp:revision>8</cp:revision>
  <cp:lastPrinted>2015-11-30T16:33:00Z</cp:lastPrinted>
  <dcterms:created xsi:type="dcterms:W3CDTF">2016-05-24T13:04:00Z</dcterms:created>
  <dcterms:modified xsi:type="dcterms:W3CDTF">2016-05-24T17:20:00Z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