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395D4" w14:textId="77777777" w:rsidR="00AD7FBC" w:rsidRDefault="00AD7FBC" w:rsidP="00793B41">
      <w:pPr>
        <w:spacing w:line="240" w:lineRule="auto"/>
        <w:rPr>
          <w:rFonts w:ascii="Arial" w:hAnsi="Arial" w:cs="Arial"/>
          <w:b/>
          <w:sz w:val="52"/>
          <w:szCs w:val="52"/>
        </w:rPr>
      </w:pPr>
    </w:p>
    <w:p w14:paraId="22B395D5" w14:textId="77777777" w:rsidR="003074F4" w:rsidRPr="008A77E6" w:rsidRDefault="003074F4" w:rsidP="003074F4">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14:paraId="22B395D6" w14:textId="77777777" w:rsidR="003074F4" w:rsidRPr="008A77E6" w:rsidRDefault="003074F4" w:rsidP="003074F4">
      <w:pPr>
        <w:widowControl w:val="0"/>
        <w:jc w:val="center"/>
        <w:rPr>
          <w:rFonts w:ascii="Tahoma" w:hAnsi="Tahoma" w:cs="Tahoma"/>
          <w:b/>
          <w:smallCaps/>
          <w:sz w:val="44"/>
          <w:szCs w:val="44"/>
        </w:rPr>
      </w:pPr>
      <w:r w:rsidRPr="008A77E6">
        <w:rPr>
          <w:rFonts w:ascii="Tahoma" w:hAnsi="Tahoma" w:cs="Tahoma"/>
          <w:b/>
          <w:smallCaps/>
          <w:sz w:val="44"/>
          <w:szCs w:val="44"/>
        </w:rPr>
        <w:t>Middle Grades Longitudinal Study of 2016-2017 (MGLS:2017)</w:t>
      </w:r>
      <w:r w:rsidR="00DD3FBE">
        <w:rPr>
          <w:rFonts w:ascii="Tahoma" w:hAnsi="Tahoma" w:cs="Tahoma"/>
          <w:b/>
          <w:smallCaps/>
          <w:sz w:val="44"/>
          <w:szCs w:val="44"/>
        </w:rPr>
        <w:t xml:space="preserve"> Cognitive Interviews</w:t>
      </w:r>
    </w:p>
    <w:p w14:paraId="22B395D7" w14:textId="77777777" w:rsidR="003074F4" w:rsidRDefault="003074F4" w:rsidP="003074F4">
      <w:pPr>
        <w:widowControl w:val="0"/>
        <w:jc w:val="center"/>
        <w:rPr>
          <w:rFonts w:ascii="Times New Roman" w:hAnsi="Times New Roman"/>
          <w:i/>
          <w:smallCaps/>
          <w:sz w:val="40"/>
          <w:szCs w:val="40"/>
        </w:rPr>
      </w:pPr>
    </w:p>
    <w:p w14:paraId="22B395D8" w14:textId="77777777" w:rsidR="003074F4" w:rsidRPr="008A77E6" w:rsidRDefault="003074F4" w:rsidP="003074F4">
      <w:pPr>
        <w:widowControl w:val="0"/>
        <w:jc w:val="center"/>
        <w:rPr>
          <w:rFonts w:ascii="Tahoma" w:hAnsi="Tahoma" w:cs="Tahoma"/>
          <w:b/>
          <w:sz w:val="36"/>
          <w:szCs w:val="36"/>
        </w:rPr>
      </w:pPr>
      <w:r w:rsidRPr="008A77E6">
        <w:rPr>
          <w:rFonts w:ascii="Tahoma" w:hAnsi="Tahoma" w:cs="Tahoma"/>
          <w:b/>
          <w:smallCaps/>
          <w:sz w:val="36"/>
          <w:szCs w:val="36"/>
        </w:rPr>
        <w:t xml:space="preserve">Volume </w:t>
      </w:r>
      <w:r w:rsidRPr="008A77E6">
        <w:rPr>
          <w:rFonts w:ascii="Tahoma" w:hAnsi="Tahoma" w:cs="Tahoma"/>
          <w:b/>
          <w:sz w:val="36"/>
          <w:szCs w:val="36"/>
        </w:rPr>
        <w:t>I</w:t>
      </w:r>
    </w:p>
    <w:p w14:paraId="22B395D9" w14:textId="77777777" w:rsidR="003074F4" w:rsidRPr="008A77E6" w:rsidRDefault="003074F4" w:rsidP="003074F4">
      <w:pPr>
        <w:widowControl w:val="0"/>
        <w:jc w:val="center"/>
        <w:rPr>
          <w:rFonts w:ascii="Tahoma" w:hAnsi="Tahoma" w:cs="Tahoma"/>
          <w:b/>
          <w:sz w:val="36"/>
          <w:szCs w:val="36"/>
        </w:rPr>
      </w:pPr>
      <w:r w:rsidRPr="008A77E6">
        <w:rPr>
          <w:rFonts w:ascii="Tahoma" w:hAnsi="Tahoma" w:cs="Tahoma"/>
          <w:b/>
          <w:sz w:val="36"/>
          <w:szCs w:val="36"/>
        </w:rPr>
        <w:t>Supporting Statement</w:t>
      </w:r>
    </w:p>
    <w:p w14:paraId="22B395DA" w14:textId="77777777" w:rsidR="003074F4" w:rsidRPr="008A77E6" w:rsidRDefault="003074F4" w:rsidP="003074F4">
      <w:pPr>
        <w:widowControl w:val="0"/>
        <w:rPr>
          <w:rFonts w:ascii="Tahoma" w:hAnsi="Tahoma" w:cs="Tahoma"/>
          <w:b/>
          <w:sz w:val="36"/>
          <w:szCs w:val="36"/>
        </w:rPr>
      </w:pPr>
    </w:p>
    <w:p w14:paraId="22B395DB" w14:textId="77777777" w:rsidR="003074F4" w:rsidRPr="008A77E6" w:rsidRDefault="003074F4" w:rsidP="003074F4">
      <w:pPr>
        <w:widowControl w:val="0"/>
        <w:rPr>
          <w:rFonts w:ascii="Tahoma" w:hAnsi="Tahoma" w:cs="Tahoma"/>
          <w:b/>
          <w:sz w:val="36"/>
          <w:szCs w:val="36"/>
        </w:rPr>
      </w:pPr>
    </w:p>
    <w:p w14:paraId="22B395DC" w14:textId="77777777" w:rsidR="003074F4" w:rsidRPr="008A77E6" w:rsidRDefault="003074F4" w:rsidP="00DD3FBE">
      <w:pPr>
        <w:widowControl w:val="0"/>
        <w:jc w:val="center"/>
        <w:rPr>
          <w:rFonts w:ascii="Tahoma" w:hAnsi="Tahoma" w:cs="Tahoma"/>
          <w:b/>
          <w:sz w:val="36"/>
          <w:szCs w:val="36"/>
        </w:rPr>
      </w:pPr>
      <w:r w:rsidRPr="008A77E6" w:rsidDel="00015A46">
        <w:rPr>
          <w:rFonts w:ascii="Tahoma" w:hAnsi="Tahoma" w:cs="Tahoma"/>
          <w:b/>
          <w:sz w:val="36"/>
          <w:szCs w:val="36"/>
        </w:rPr>
        <w:t xml:space="preserve"> </w:t>
      </w:r>
    </w:p>
    <w:p w14:paraId="22B395DD" w14:textId="77777777" w:rsidR="003074F4" w:rsidRDefault="003074F4" w:rsidP="003074F4">
      <w:pPr>
        <w:widowControl w:val="0"/>
        <w:jc w:val="center"/>
        <w:rPr>
          <w:rFonts w:ascii="Times New Roman" w:hAnsi="Times New Roman"/>
          <w:i/>
          <w:sz w:val="36"/>
          <w:szCs w:val="36"/>
        </w:rPr>
      </w:pPr>
    </w:p>
    <w:p w14:paraId="22B395DE" w14:textId="77777777" w:rsidR="00D83983" w:rsidRDefault="00D83983" w:rsidP="003074F4">
      <w:pPr>
        <w:widowControl w:val="0"/>
        <w:jc w:val="center"/>
        <w:rPr>
          <w:rFonts w:ascii="Times New Roman" w:hAnsi="Times New Roman"/>
          <w:i/>
          <w:sz w:val="36"/>
          <w:szCs w:val="36"/>
        </w:rPr>
      </w:pPr>
    </w:p>
    <w:p w14:paraId="22B395DF" w14:textId="5F716CE9" w:rsidR="003074F4" w:rsidRPr="008A77E6" w:rsidRDefault="00900106" w:rsidP="003074F4">
      <w:pPr>
        <w:widowControl w:val="0"/>
        <w:jc w:val="center"/>
        <w:rPr>
          <w:rFonts w:ascii="Tahoma" w:hAnsi="Tahoma" w:cs="Tahoma"/>
          <w:b/>
          <w:sz w:val="36"/>
          <w:szCs w:val="36"/>
        </w:rPr>
      </w:pPr>
      <w:r>
        <w:rPr>
          <w:rFonts w:ascii="Tahoma" w:hAnsi="Tahoma" w:cs="Tahoma"/>
          <w:b/>
          <w:sz w:val="36"/>
          <w:szCs w:val="36"/>
        </w:rPr>
        <w:t>OMB</w:t>
      </w:r>
      <w:r w:rsidR="00D83983">
        <w:rPr>
          <w:rFonts w:ascii="Tahoma" w:hAnsi="Tahoma" w:cs="Tahoma"/>
          <w:b/>
          <w:sz w:val="36"/>
          <w:szCs w:val="36"/>
        </w:rPr>
        <w:t xml:space="preserve"># 1850-0803 v. </w:t>
      </w:r>
      <w:r w:rsidR="00EA384E">
        <w:rPr>
          <w:rFonts w:ascii="Tahoma" w:hAnsi="Tahoma" w:cs="Tahoma"/>
          <w:b/>
          <w:sz w:val="36"/>
          <w:szCs w:val="36"/>
        </w:rPr>
        <w:t>97</w:t>
      </w:r>
    </w:p>
    <w:p w14:paraId="22B395E0" w14:textId="77777777" w:rsidR="003074F4" w:rsidRDefault="003074F4" w:rsidP="003074F4">
      <w:pPr>
        <w:widowControl w:val="0"/>
        <w:jc w:val="center"/>
        <w:rPr>
          <w:rFonts w:ascii="Times New Roman" w:hAnsi="Times New Roman"/>
          <w:i/>
          <w:sz w:val="40"/>
          <w:szCs w:val="40"/>
        </w:rPr>
      </w:pPr>
    </w:p>
    <w:p w14:paraId="22B395E1" w14:textId="77777777" w:rsidR="003074F4" w:rsidRPr="00F51FFD" w:rsidRDefault="003074F4" w:rsidP="003074F4">
      <w:pPr>
        <w:widowControl w:val="0"/>
        <w:jc w:val="center"/>
        <w:rPr>
          <w:rFonts w:ascii="Times New Roman" w:hAnsi="Times New Roman"/>
          <w:i/>
          <w:sz w:val="40"/>
          <w:szCs w:val="40"/>
        </w:rPr>
      </w:pPr>
    </w:p>
    <w:p w14:paraId="22B395E2" w14:textId="77777777" w:rsidR="003074F4" w:rsidRDefault="00900106" w:rsidP="003074F4">
      <w:pPr>
        <w:widowControl w:val="0"/>
        <w:jc w:val="center"/>
        <w:rPr>
          <w:rFonts w:ascii="Times New Roman" w:hAnsi="Times New Roman"/>
          <w:i/>
          <w:sz w:val="40"/>
          <w:szCs w:val="40"/>
        </w:rPr>
      </w:pPr>
      <w:r w:rsidRPr="008A77E6">
        <w:rPr>
          <w:rFonts w:ascii="Times New Roman" w:hAnsi="Times New Roman"/>
          <w:noProof/>
          <w:szCs w:val="24"/>
        </w:rPr>
        <w:drawing>
          <wp:inline distT="0" distB="0" distL="0" distR="0" wp14:anchorId="22B39764" wp14:editId="22B39765">
            <wp:extent cx="2261286" cy="226128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22B395E3" w14:textId="77777777" w:rsidR="00B44E31" w:rsidRDefault="00B44E31">
      <w:pPr>
        <w:spacing w:line="240" w:lineRule="auto"/>
        <w:rPr>
          <w:rFonts w:ascii="Times New Roman" w:hAnsi="Times New Roman"/>
          <w:i/>
          <w:sz w:val="40"/>
          <w:szCs w:val="40"/>
        </w:rPr>
      </w:pPr>
    </w:p>
    <w:p w14:paraId="22B395E4" w14:textId="77777777" w:rsidR="00B44E31" w:rsidRDefault="00B44E31">
      <w:pPr>
        <w:spacing w:line="240" w:lineRule="auto"/>
        <w:rPr>
          <w:rFonts w:ascii="Times New Roman" w:hAnsi="Times New Roman"/>
          <w:i/>
          <w:sz w:val="40"/>
          <w:szCs w:val="40"/>
        </w:rPr>
      </w:pPr>
    </w:p>
    <w:p w14:paraId="22B395E5" w14:textId="77777777" w:rsidR="00900106" w:rsidRDefault="00900106">
      <w:pPr>
        <w:spacing w:line="240" w:lineRule="auto"/>
        <w:rPr>
          <w:rFonts w:ascii="Tahoma" w:hAnsi="Tahoma" w:cs="Tahoma"/>
          <w:b/>
          <w:sz w:val="28"/>
          <w:szCs w:val="28"/>
        </w:rPr>
      </w:pPr>
    </w:p>
    <w:p w14:paraId="22B395E6" w14:textId="77777777" w:rsidR="00900106" w:rsidRDefault="00900106">
      <w:pPr>
        <w:spacing w:line="240" w:lineRule="auto"/>
        <w:rPr>
          <w:rFonts w:ascii="Tahoma" w:hAnsi="Tahoma" w:cs="Tahoma"/>
          <w:b/>
          <w:sz w:val="28"/>
          <w:szCs w:val="28"/>
        </w:rPr>
      </w:pPr>
    </w:p>
    <w:p w14:paraId="22B395E7" w14:textId="77777777" w:rsidR="00900106" w:rsidRDefault="00900106">
      <w:pPr>
        <w:spacing w:line="240" w:lineRule="auto"/>
        <w:rPr>
          <w:rFonts w:ascii="Tahoma" w:hAnsi="Tahoma" w:cs="Tahoma"/>
          <w:b/>
          <w:sz w:val="28"/>
          <w:szCs w:val="28"/>
        </w:rPr>
      </w:pPr>
    </w:p>
    <w:p w14:paraId="22B395E8" w14:textId="77777777" w:rsidR="003074F4" w:rsidRPr="008A77E6" w:rsidRDefault="002463E7">
      <w:pPr>
        <w:spacing w:line="240" w:lineRule="auto"/>
        <w:rPr>
          <w:rFonts w:ascii="Tahoma" w:hAnsi="Tahoma" w:cs="Tahoma"/>
          <w:b/>
          <w:i/>
          <w:sz w:val="28"/>
          <w:szCs w:val="28"/>
        </w:rPr>
      </w:pPr>
      <w:r>
        <w:rPr>
          <w:rFonts w:ascii="Tahoma" w:hAnsi="Tahoma" w:cs="Tahoma"/>
          <w:b/>
          <w:sz w:val="28"/>
          <w:szCs w:val="28"/>
        </w:rPr>
        <w:t>February 27</w:t>
      </w:r>
      <w:r w:rsidR="00F40E26">
        <w:rPr>
          <w:rFonts w:ascii="Tahoma" w:hAnsi="Tahoma" w:cs="Tahoma"/>
          <w:b/>
          <w:sz w:val="28"/>
          <w:szCs w:val="28"/>
        </w:rPr>
        <w:t>, 2014</w:t>
      </w:r>
      <w:r w:rsidR="003074F4" w:rsidRPr="008A77E6">
        <w:rPr>
          <w:rFonts w:ascii="Tahoma" w:hAnsi="Tahoma" w:cs="Tahoma"/>
          <w:b/>
          <w:i/>
          <w:sz w:val="28"/>
          <w:szCs w:val="28"/>
        </w:rPr>
        <w:br w:type="page"/>
      </w:r>
    </w:p>
    <w:p w14:paraId="22B395E9" w14:textId="77777777" w:rsidR="00BA66DC" w:rsidRPr="009446C7" w:rsidRDefault="00B0008A" w:rsidP="00FB051A">
      <w:pPr>
        <w:pStyle w:val="DIRHeading1"/>
        <w:spacing w:after="240"/>
        <w:ind w:left="0" w:firstLine="0"/>
      </w:pPr>
      <w:r>
        <w:lastRenderedPageBreak/>
        <w:t>Justification</w:t>
      </w:r>
      <w:r w:rsidR="009446C7">
        <w:t xml:space="preserve"> </w:t>
      </w:r>
    </w:p>
    <w:p w14:paraId="22B395EA" w14:textId="77777777" w:rsidR="00F36785" w:rsidRPr="000502AB" w:rsidRDefault="00B0008A" w:rsidP="00F36785">
      <w:pPr>
        <w:rPr>
          <w:rFonts w:ascii="Times New Roman" w:hAnsi="Times New Roman"/>
          <w:szCs w:val="24"/>
        </w:rPr>
      </w:pPr>
      <w:r w:rsidRPr="00B0008A">
        <w:rPr>
          <w:rFonts w:ascii="Times New Roman" w:hAnsi="Times New Roman"/>
        </w:rPr>
        <w:t xml:space="preserve">The Middle Grades Longitudinal Study of 2016–17 (MGLS:2017) will be the first study </w:t>
      </w:r>
      <w:r w:rsidRPr="008A77E6">
        <w:rPr>
          <w:rFonts w:ascii="Times New Roman" w:hAnsi="Times New Roman"/>
        </w:rPr>
        <w:t xml:space="preserve">sponsored by the National Center for Education Statistics (NCES) within the </w:t>
      </w:r>
      <w:r w:rsidRPr="00F36785">
        <w:rPr>
          <w:rFonts w:ascii="Times New Roman" w:hAnsi="Times New Roman"/>
          <w:szCs w:val="24"/>
        </w:rPr>
        <w:t xml:space="preserve">Institute of Education Sciences (IES) of the U.S. Department of Education (ED) </w:t>
      </w:r>
      <w:r w:rsidRPr="00971046">
        <w:rPr>
          <w:rFonts w:ascii="Times New Roman" w:hAnsi="Times New Roman"/>
          <w:szCs w:val="24"/>
        </w:rPr>
        <w:t>to follow a nationally representative sample of students as they enter and move through the middle gr</w:t>
      </w:r>
      <w:r w:rsidRPr="00AD488D">
        <w:rPr>
          <w:rFonts w:ascii="Times New Roman" w:hAnsi="Times New Roman"/>
          <w:szCs w:val="24"/>
        </w:rPr>
        <w:t xml:space="preserve">ades (grades 6, 7, and 8). </w:t>
      </w:r>
      <w:r w:rsidR="00F36785" w:rsidRPr="000502AB">
        <w:rPr>
          <w:rFonts w:ascii="Times New Roman" w:hAnsi="Times New Roman"/>
          <w:szCs w:val="24"/>
        </w:rPr>
        <w:t>The purpose of this submission is to conduct cognitive interviews to refine the assessments and questionnaires for the MGLS:2017</w:t>
      </w:r>
      <w:r w:rsidR="00EC086C" w:rsidRPr="000502AB">
        <w:rPr>
          <w:rFonts w:ascii="Times New Roman" w:hAnsi="Times New Roman"/>
          <w:szCs w:val="24"/>
        </w:rPr>
        <w:t xml:space="preserve"> field test</w:t>
      </w:r>
      <w:r w:rsidR="00F36785" w:rsidRPr="000502AB">
        <w:rPr>
          <w:rFonts w:ascii="Times New Roman" w:hAnsi="Times New Roman"/>
          <w:szCs w:val="24"/>
        </w:rPr>
        <w:t xml:space="preserve">. Prior to cognitive interviews, all </w:t>
      </w:r>
      <w:r w:rsidR="00125D90" w:rsidRPr="000502AB">
        <w:rPr>
          <w:rFonts w:ascii="Times New Roman" w:hAnsi="Times New Roman"/>
          <w:szCs w:val="24"/>
        </w:rPr>
        <w:t>items</w:t>
      </w:r>
      <w:r w:rsidR="00F36785" w:rsidRPr="000502AB">
        <w:rPr>
          <w:rFonts w:ascii="Times New Roman" w:hAnsi="Times New Roman"/>
          <w:szCs w:val="24"/>
        </w:rPr>
        <w:t xml:space="preserve"> have been reviewed by topical experts. The primary goal for the cognitive laboratory work is to ensure assessments and questionnaire items are appropriate for the middle grades population, clearly written, and not biased against subgroups. We aim to gain a clear understanding of participants’ comprehension, retrieval, judgment, and response strategies when asked selected items, and to use this information to improve item wording and format.</w:t>
      </w:r>
    </w:p>
    <w:p w14:paraId="22B395EB" w14:textId="77777777" w:rsidR="00B0008A" w:rsidRDefault="00B0008A" w:rsidP="00B0008A">
      <w:pPr>
        <w:rPr>
          <w:rFonts w:ascii="Times New Roman" w:hAnsi="Times New Roman"/>
        </w:rPr>
      </w:pPr>
    </w:p>
    <w:p w14:paraId="22B395EC" w14:textId="77777777" w:rsidR="00F36785" w:rsidRDefault="00F36785" w:rsidP="00F36785">
      <w:pPr>
        <w:pStyle w:val="DIRHeading2"/>
      </w:pPr>
      <w:r>
        <w:t>Study Description</w:t>
      </w:r>
    </w:p>
    <w:p w14:paraId="22B395ED" w14:textId="77777777" w:rsidR="001C7340" w:rsidRDefault="001C7340" w:rsidP="00B0008A">
      <w:pPr>
        <w:rPr>
          <w:rFonts w:ascii="Times New Roman" w:hAnsi="Times New Roman"/>
        </w:rPr>
      </w:pPr>
    </w:p>
    <w:p w14:paraId="22B395EE" w14:textId="739972F1" w:rsidR="00B0008A" w:rsidRDefault="00B0008A" w:rsidP="00B0008A">
      <w:pPr>
        <w:rPr>
          <w:rFonts w:ascii="Times New Roman" w:hAnsi="Times New Roman"/>
          <w:szCs w:val="24"/>
        </w:rPr>
      </w:pPr>
      <w:r w:rsidRPr="00B0008A">
        <w:rPr>
          <w:rFonts w:ascii="Times New Roman" w:hAnsi="Times New Roman"/>
        </w:rPr>
        <w:t>The data collected for MGLS:2017 through repeated measures of key constructs will provide a rich descriptive picture of the experiences and lives of all students during these critical years and will allow researchers to examine associations between contextual factors and student outcomes. Because mathematics and literacy skills are important for preparing students for high school and are associated with later education and career opportunities, the study is placing a focus on student growth in these areas and on their instruction. MGLS:2017’s emphasis on inclusiveness involves oversampling students in several of the Individuals with Disabilities Education Act (IDEA) categories.</w:t>
      </w:r>
      <w:r w:rsidR="000A737C">
        <w:rPr>
          <w:rFonts w:ascii="Times New Roman" w:hAnsi="Times New Roman"/>
        </w:rPr>
        <w:t xml:space="preserve"> </w:t>
      </w:r>
      <w:r w:rsidRPr="00B0008A">
        <w:rPr>
          <w:rFonts w:ascii="Times New Roman" w:hAnsi="Times New Roman"/>
        </w:rPr>
        <w:t>A key goal of the study is to better understand the supports students need for academic success, high school readiness, and positive life outcomes, including high school graduation, college and career readiness, and healthy lifestyles. The study will track the progress students make in reading and mathematics and their developmental trajectories as they transition from elementary to high school; it will identify factors in their school, classroom, and home and out-of-home experiences that may help to explain differences in achievement and development and may contribute to their academic success and other outcomes both during the middle grade years and beyond.</w:t>
      </w:r>
      <w:r>
        <w:rPr>
          <w:rFonts w:ascii="Times New Roman" w:hAnsi="Times New Roman"/>
        </w:rPr>
        <w:t xml:space="preserve"> </w:t>
      </w:r>
      <w:r w:rsidRPr="008A77E6">
        <w:rPr>
          <w:rFonts w:ascii="Times New Roman" w:hAnsi="Times New Roman"/>
          <w:szCs w:val="24"/>
        </w:rPr>
        <w:t xml:space="preserve">Baseline data will be collected </w:t>
      </w:r>
      <w:r>
        <w:rPr>
          <w:rFonts w:ascii="Times New Roman" w:hAnsi="Times New Roman"/>
          <w:szCs w:val="24"/>
        </w:rPr>
        <w:t>from a nationally-representative sample of approximately 15,000 to 20,000 6</w:t>
      </w:r>
      <w:r w:rsidRPr="008A77E6">
        <w:rPr>
          <w:rFonts w:ascii="Times New Roman" w:hAnsi="Times New Roman"/>
          <w:szCs w:val="24"/>
          <w:vertAlign w:val="superscript"/>
        </w:rPr>
        <w:t>th</w:t>
      </w:r>
      <w:r>
        <w:rPr>
          <w:rFonts w:ascii="Times New Roman" w:hAnsi="Times New Roman"/>
          <w:szCs w:val="24"/>
        </w:rPr>
        <w:t xml:space="preserve"> grade students </w:t>
      </w:r>
      <w:r w:rsidRPr="008A77E6">
        <w:rPr>
          <w:rFonts w:ascii="Times New Roman" w:hAnsi="Times New Roman"/>
          <w:szCs w:val="24"/>
        </w:rPr>
        <w:t>in spring of 2017 with annual follow-up in spring 2018 and spring 2019 when most of the students in the sample will be in grades 7 and 8 respectively.</w:t>
      </w:r>
      <w:r w:rsidR="000A737C">
        <w:rPr>
          <w:rFonts w:ascii="Times New Roman" w:hAnsi="Times New Roman"/>
          <w:szCs w:val="24"/>
        </w:rPr>
        <w:t xml:space="preserve"> </w:t>
      </w:r>
      <w:r w:rsidRPr="008A77E6">
        <w:rPr>
          <w:rFonts w:ascii="Times New Roman" w:hAnsi="Times New Roman"/>
          <w:szCs w:val="24"/>
        </w:rPr>
        <w:t xml:space="preserve">An additional sample of </w:t>
      </w:r>
      <w:r w:rsidR="002463E7">
        <w:rPr>
          <w:rFonts w:ascii="Times New Roman" w:hAnsi="Times New Roman"/>
          <w:szCs w:val="24"/>
        </w:rPr>
        <w:t>more than 3,000</w:t>
      </w:r>
      <w:r w:rsidRPr="008A77E6">
        <w:rPr>
          <w:rFonts w:ascii="Times New Roman" w:hAnsi="Times New Roman"/>
          <w:szCs w:val="24"/>
        </w:rPr>
        <w:t xml:space="preserve">students in at least </w:t>
      </w:r>
      <w:r w:rsidR="002463E7">
        <w:rPr>
          <w:rFonts w:ascii="Times New Roman" w:hAnsi="Times New Roman"/>
          <w:szCs w:val="24"/>
        </w:rPr>
        <w:t>five</w:t>
      </w:r>
      <w:r w:rsidRPr="008A77E6">
        <w:rPr>
          <w:rFonts w:ascii="Times New Roman" w:hAnsi="Times New Roman"/>
          <w:szCs w:val="24"/>
        </w:rPr>
        <w:t xml:space="preserve"> disability categories will be obtained in order to provide researchers with adequate power to analyze results for those groups.</w:t>
      </w:r>
    </w:p>
    <w:p w14:paraId="22B395EF" w14:textId="77777777" w:rsidR="009925B9" w:rsidRDefault="009925B9" w:rsidP="00B0008A">
      <w:pPr>
        <w:rPr>
          <w:rFonts w:ascii="Times New Roman" w:hAnsi="Times New Roman"/>
          <w:szCs w:val="24"/>
        </w:rPr>
      </w:pPr>
    </w:p>
    <w:p w14:paraId="22B395F0" w14:textId="2D53DFA8" w:rsidR="009925B9" w:rsidRDefault="009925B9" w:rsidP="00B65900">
      <w:pPr>
        <w:spacing w:line="240" w:lineRule="auto"/>
        <w:rPr>
          <w:rFonts w:ascii="Times New Roman" w:hAnsi="Times New Roman"/>
        </w:rPr>
      </w:pPr>
      <w:r w:rsidRPr="008A77E6">
        <w:rPr>
          <w:rFonts w:ascii="Times New Roman" w:hAnsi="Times New Roman"/>
          <w:szCs w:val="24"/>
        </w:rPr>
        <w:t>At each wave of data collection</w:t>
      </w:r>
      <w:r w:rsidR="00D23755">
        <w:rPr>
          <w:rFonts w:ascii="Times New Roman" w:hAnsi="Times New Roman"/>
          <w:szCs w:val="24"/>
        </w:rPr>
        <w:t xml:space="preserve"> in the national study</w:t>
      </w:r>
      <w:r w:rsidRPr="008A77E6">
        <w:rPr>
          <w:rFonts w:ascii="Times New Roman" w:hAnsi="Times New Roman"/>
          <w:szCs w:val="24"/>
        </w:rPr>
        <w:t xml:space="preserve">, students’ reading </w:t>
      </w:r>
      <w:r w:rsidR="000C298B">
        <w:rPr>
          <w:rFonts w:ascii="Times New Roman" w:hAnsi="Times New Roman"/>
          <w:szCs w:val="24"/>
        </w:rPr>
        <w:t>achievement,</w:t>
      </w:r>
      <w:r w:rsidR="0063143C">
        <w:rPr>
          <w:rFonts w:ascii="Times New Roman" w:hAnsi="Times New Roman"/>
          <w:szCs w:val="24"/>
        </w:rPr>
        <w:t xml:space="preserve"> </w:t>
      </w:r>
      <w:r w:rsidRPr="008A77E6">
        <w:rPr>
          <w:rFonts w:ascii="Times New Roman" w:hAnsi="Times New Roman"/>
          <w:szCs w:val="24"/>
        </w:rPr>
        <w:t xml:space="preserve">mathematics achievement, and executive function will be assessed. Students will also complete a survey that asks about their engagement in school, out-of-school experiences, peer group, and identity </w:t>
      </w:r>
      <w:r w:rsidR="000C298B">
        <w:rPr>
          <w:rFonts w:ascii="Times New Roman" w:hAnsi="Times New Roman"/>
          <w:szCs w:val="24"/>
        </w:rPr>
        <w:t xml:space="preserve">and </w:t>
      </w:r>
      <w:proofErr w:type="spellStart"/>
      <w:r w:rsidR="000C298B">
        <w:rPr>
          <w:rFonts w:ascii="Times New Roman" w:hAnsi="Times New Roman"/>
          <w:szCs w:val="24"/>
        </w:rPr>
        <w:t>socioemotional</w:t>
      </w:r>
      <w:proofErr w:type="spellEnd"/>
      <w:r w:rsidR="000C298B">
        <w:rPr>
          <w:rFonts w:ascii="Times New Roman" w:hAnsi="Times New Roman"/>
          <w:szCs w:val="24"/>
        </w:rPr>
        <w:t xml:space="preserve"> </w:t>
      </w:r>
      <w:r w:rsidRPr="008A77E6">
        <w:rPr>
          <w:rFonts w:ascii="Times New Roman" w:hAnsi="Times New Roman"/>
          <w:szCs w:val="24"/>
        </w:rPr>
        <w:t xml:space="preserve">development. Parents will be interviewed about their background, family resources, and parental involvement. Students’ teachers will complete a two-part survey that asks about their background and classroom instruction and then asks teachers to report on each student’s academic behaviors, mathematics performance, and conduct. School administrators will be asked to report on school supports and services, as well </w:t>
      </w:r>
      <w:r w:rsidR="00F1656C">
        <w:rPr>
          <w:rFonts w:ascii="Times New Roman" w:hAnsi="Times New Roman"/>
          <w:szCs w:val="24"/>
        </w:rPr>
        <w:t xml:space="preserve">as </w:t>
      </w:r>
      <w:r w:rsidRPr="008A77E6">
        <w:rPr>
          <w:rFonts w:ascii="Times New Roman" w:hAnsi="Times New Roman"/>
          <w:szCs w:val="24"/>
        </w:rPr>
        <w:t xml:space="preserve">school climate. Student information will be abstracted from school records and field staff will complete an observation checklist on the school physical plant and resources. </w:t>
      </w:r>
    </w:p>
    <w:p w14:paraId="22B395F1" w14:textId="77777777" w:rsidR="00B0008A" w:rsidRDefault="00B0008A" w:rsidP="00B0008A">
      <w:pPr>
        <w:rPr>
          <w:rFonts w:ascii="Times New Roman" w:hAnsi="Times New Roman"/>
        </w:rPr>
      </w:pPr>
    </w:p>
    <w:p w14:paraId="22B395F2" w14:textId="77777777" w:rsidR="00E30C64" w:rsidRDefault="00B0008A" w:rsidP="00B0008A">
      <w:pPr>
        <w:rPr>
          <w:rFonts w:ascii="Times New Roman" w:hAnsi="Times New Roman"/>
        </w:rPr>
      </w:pPr>
      <w:r w:rsidRPr="00B0008A">
        <w:rPr>
          <w:rFonts w:ascii="Times New Roman" w:hAnsi="Times New Roman"/>
        </w:rPr>
        <w:t>The study design</w:t>
      </w:r>
      <w:r w:rsidR="009925B9">
        <w:rPr>
          <w:rFonts w:ascii="Times New Roman" w:hAnsi="Times New Roman"/>
        </w:rPr>
        <w:t xml:space="preserve"> </w:t>
      </w:r>
      <w:r w:rsidRPr="00B0008A">
        <w:rPr>
          <w:rFonts w:ascii="Times New Roman" w:hAnsi="Times New Roman"/>
        </w:rPr>
        <w:t xml:space="preserve">requires a set of longitudinal and complementary instruments across multiple participants that provides information on the outcomes, experiences, and perspectives of students across grades 6, 7, and 8; their families and home lives; their teachers, classrooms, and instruction; and the school settings, supports, and services available to them. </w:t>
      </w:r>
      <w:r w:rsidR="00E30C64" w:rsidRPr="00B0008A">
        <w:rPr>
          <w:rFonts w:ascii="Times New Roman" w:hAnsi="Times New Roman"/>
        </w:rPr>
        <w:t>The National Center for Education Statistics</w:t>
      </w:r>
      <w:r w:rsidR="00826CAD">
        <w:rPr>
          <w:rFonts w:ascii="Times New Roman" w:hAnsi="Times New Roman"/>
        </w:rPr>
        <w:t xml:space="preserve"> (NCES)</w:t>
      </w:r>
      <w:r w:rsidR="00E30C64" w:rsidRPr="00B0008A">
        <w:rPr>
          <w:rFonts w:ascii="Times New Roman" w:hAnsi="Times New Roman"/>
        </w:rPr>
        <w:t xml:space="preserve">, Institute of Education Sciences, U.S. Department of Education has contracted with Decision </w:t>
      </w:r>
      <w:r w:rsidR="00E30C64" w:rsidRPr="00B0008A">
        <w:rPr>
          <w:rFonts w:ascii="Times New Roman" w:hAnsi="Times New Roman"/>
        </w:rPr>
        <w:lastRenderedPageBreak/>
        <w:t xml:space="preserve">Information Resources, Inc. </w:t>
      </w:r>
      <w:r w:rsidR="00826CAD">
        <w:rPr>
          <w:rFonts w:ascii="Times New Roman" w:hAnsi="Times New Roman"/>
        </w:rPr>
        <w:t xml:space="preserve">(DIR) </w:t>
      </w:r>
      <w:r w:rsidR="00E30C64" w:rsidRPr="00B0008A">
        <w:rPr>
          <w:rFonts w:ascii="Times New Roman" w:hAnsi="Times New Roman"/>
        </w:rPr>
        <w:t xml:space="preserve">and its subcontractors, </w:t>
      </w:r>
      <w:proofErr w:type="spellStart"/>
      <w:r w:rsidR="00E30C64" w:rsidRPr="00B0008A">
        <w:rPr>
          <w:rFonts w:ascii="Times New Roman" w:hAnsi="Times New Roman"/>
        </w:rPr>
        <w:t>Mathematica</w:t>
      </w:r>
      <w:proofErr w:type="spellEnd"/>
      <w:r w:rsidR="00E30C64" w:rsidRPr="00B0008A">
        <w:rPr>
          <w:rFonts w:ascii="Times New Roman" w:hAnsi="Times New Roman"/>
        </w:rPr>
        <w:t xml:space="preserve"> Policy Research and Educational Testing Service</w:t>
      </w:r>
      <w:r w:rsidR="00826CAD">
        <w:rPr>
          <w:rFonts w:ascii="Times New Roman" w:hAnsi="Times New Roman"/>
        </w:rPr>
        <w:t xml:space="preserve"> (ETS)</w:t>
      </w:r>
      <w:r w:rsidR="00E30C64" w:rsidRPr="00B0008A">
        <w:rPr>
          <w:rFonts w:ascii="Times New Roman" w:hAnsi="Times New Roman"/>
        </w:rPr>
        <w:t>, to design and field test the instrument</w:t>
      </w:r>
      <w:r w:rsidR="00826CAD">
        <w:rPr>
          <w:rFonts w:ascii="Times New Roman" w:hAnsi="Times New Roman"/>
        </w:rPr>
        <w:t>s and procedures for MGLS:2017.</w:t>
      </w:r>
    </w:p>
    <w:p w14:paraId="22B395F3" w14:textId="77777777" w:rsidR="00E30C64" w:rsidRDefault="00E30C64" w:rsidP="00B0008A">
      <w:pPr>
        <w:rPr>
          <w:rFonts w:ascii="Times New Roman" w:hAnsi="Times New Roman"/>
        </w:rPr>
      </w:pPr>
    </w:p>
    <w:p w14:paraId="22B395F4" w14:textId="100073AC" w:rsidR="00B0008A" w:rsidRPr="00B0008A" w:rsidRDefault="00B0008A" w:rsidP="00B0008A">
      <w:pPr>
        <w:rPr>
          <w:rFonts w:ascii="Times New Roman" w:hAnsi="Times New Roman"/>
          <w:b/>
          <w:bCs/>
        </w:rPr>
      </w:pPr>
      <w:r w:rsidRPr="00B0008A">
        <w:rPr>
          <w:rFonts w:ascii="Times New Roman" w:hAnsi="Times New Roman"/>
        </w:rPr>
        <w:t xml:space="preserve">The MGLS:2017 design project is developing a set of direct student assessments and student, parent, teacher, and school administrator questionnaires; developing and evaluating procedures for selecting the study sample; </w:t>
      </w:r>
      <w:r w:rsidR="002B5C30">
        <w:rPr>
          <w:rFonts w:ascii="Times New Roman" w:hAnsi="Times New Roman"/>
        </w:rPr>
        <w:t xml:space="preserve">will </w:t>
      </w:r>
      <w:r w:rsidRPr="00B0008A">
        <w:rPr>
          <w:rFonts w:ascii="Times New Roman" w:hAnsi="Times New Roman"/>
        </w:rPr>
        <w:t>gain the cooperation of schools, teachers, parents, and students; and administer and evaluat</w:t>
      </w:r>
      <w:r w:rsidR="002B5C30">
        <w:rPr>
          <w:rFonts w:ascii="Times New Roman" w:hAnsi="Times New Roman"/>
        </w:rPr>
        <w:t>e</w:t>
      </w:r>
      <w:r w:rsidRPr="00B0008A">
        <w:rPr>
          <w:rFonts w:ascii="Times New Roman" w:hAnsi="Times New Roman"/>
        </w:rPr>
        <w:t xml:space="preserve"> the study instruments.</w:t>
      </w:r>
      <w:r w:rsidR="00E539FA">
        <w:rPr>
          <w:rFonts w:ascii="Times New Roman" w:hAnsi="Times New Roman"/>
        </w:rPr>
        <w:t xml:space="preserve"> </w:t>
      </w:r>
      <w:r w:rsidRPr="00B0008A">
        <w:rPr>
          <w:rFonts w:ascii="Times New Roman" w:hAnsi="Times New Roman"/>
        </w:rPr>
        <w:t>The MGLS:2017 design project has three phases of activity. In Phase 1 (</w:t>
      </w:r>
      <w:r w:rsidRPr="00B0008A">
        <w:rPr>
          <w:rFonts w:ascii="Times New Roman" w:hAnsi="Times New Roman"/>
          <w:b/>
        </w:rPr>
        <w:t>Instrument Development</w:t>
      </w:r>
      <w:r w:rsidRPr="00B0008A">
        <w:rPr>
          <w:rFonts w:ascii="Times New Roman" w:hAnsi="Times New Roman"/>
        </w:rPr>
        <w:t xml:space="preserve">), the design team is working with NCES to identify and develop measures for the study’s key constructs. A critical component of this activity is soliciting and incorporating input from content and technical experts. The products from Phase 1 will be a large mathematics item pool, a draft </w:t>
      </w:r>
      <w:r w:rsidR="00335D8A">
        <w:rPr>
          <w:rFonts w:ascii="Times New Roman" w:hAnsi="Times New Roman"/>
        </w:rPr>
        <w:t xml:space="preserve">set of </w:t>
      </w:r>
      <w:r w:rsidRPr="00B0008A">
        <w:rPr>
          <w:rFonts w:ascii="Times New Roman" w:hAnsi="Times New Roman"/>
        </w:rPr>
        <w:t>executive function assessments, drafts of student, parent, teacher, and school administrator questionnaires</w:t>
      </w:r>
      <w:r w:rsidR="00125D90">
        <w:rPr>
          <w:rFonts w:ascii="Times New Roman" w:hAnsi="Times New Roman"/>
        </w:rPr>
        <w:t>, and a draft facilities checklist</w:t>
      </w:r>
      <w:r w:rsidRPr="00B0008A">
        <w:rPr>
          <w:rFonts w:ascii="Times New Roman" w:hAnsi="Times New Roman"/>
        </w:rPr>
        <w:t>. Phase 2 (</w:t>
      </w:r>
      <w:r w:rsidRPr="00B0008A">
        <w:rPr>
          <w:rFonts w:ascii="Times New Roman" w:hAnsi="Times New Roman"/>
          <w:b/>
        </w:rPr>
        <w:t>Testing and Evaluation</w:t>
      </w:r>
      <w:r w:rsidRPr="00B0008A">
        <w:rPr>
          <w:rFonts w:ascii="Times New Roman" w:hAnsi="Times New Roman"/>
        </w:rPr>
        <w:t xml:space="preserve">) will begin with cognitive laboratories for each study instrument and conclude with a large field test in spring 2015 to obtain psychometric information. The field test will be conducted in 50 schools, with more than </w:t>
      </w:r>
      <w:r w:rsidR="002463E7">
        <w:rPr>
          <w:rFonts w:ascii="Times New Roman" w:hAnsi="Times New Roman"/>
        </w:rPr>
        <w:t>4,100</w:t>
      </w:r>
      <w:r w:rsidRPr="00B0008A">
        <w:rPr>
          <w:rFonts w:ascii="Times New Roman" w:hAnsi="Times New Roman"/>
        </w:rPr>
        <w:t xml:space="preserve"> students in grades 5 through 8, as well as </w:t>
      </w:r>
      <w:r w:rsidR="002463E7">
        <w:rPr>
          <w:rFonts w:ascii="Times New Roman" w:hAnsi="Times New Roman"/>
        </w:rPr>
        <w:t>450 mathematics</w:t>
      </w:r>
      <w:r w:rsidR="002463E7" w:rsidRPr="00B0008A">
        <w:rPr>
          <w:rFonts w:ascii="Times New Roman" w:hAnsi="Times New Roman"/>
        </w:rPr>
        <w:t xml:space="preserve"> </w:t>
      </w:r>
      <w:r w:rsidRPr="00B0008A">
        <w:rPr>
          <w:rFonts w:ascii="Times New Roman" w:hAnsi="Times New Roman"/>
        </w:rPr>
        <w:t xml:space="preserve">teachers, and </w:t>
      </w:r>
      <w:r w:rsidR="002463E7">
        <w:rPr>
          <w:rFonts w:ascii="Times New Roman" w:hAnsi="Times New Roman"/>
        </w:rPr>
        <w:t>819</w:t>
      </w:r>
      <w:r w:rsidR="002463E7" w:rsidRPr="00B0008A">
        <w:rPr>
          <w:rFonts w:ascii="Times New Roman" w:hAnsi="Times New Roman"/>
        </w:rPr>
        <w:t xml:space="preserve"> </w:t>
      </w:r>
      <w:r w:rsidRPr="00B0008A">
        <w:rPr>
          <w:rFonts w:ascii="Times New Roman" w:hAnsi="Times New Roman"/>
        </w:rPr>
        <w:t>parents. Phase 3 (</w:t>
      </w:r>
      <w:r w:rsidRPr="00B0008A">
        <w:rPr>
          <w:rFonts w:ascii="Times New Roman" w:hAnsi="Times New Roman"/>
          <w:b/>
        </w:rPr>
        <w:t>Analysis and Revision</w:t>
      </w:r>
      <w:r w:rsidRPr="00B0008A">
        <w:rPr>
          <w:rFonts w:ascii="Times New Roman" w:hAnsi="Times New Roman"/>
        </w:rPr>
        <w:t>) will use psychometrics to identify items, scales, and measures for mathematics</w:t>
      </w:r>
      <w:r w:rsidR="00643059">
        <w:rPr>
          <w:rFonts w:ascii="Times New Roman" w:hAnsi="Times New Roman"/>
        </w:rPr>
        <w:t xml:space="preserve">, </w:t>
      </w:r>
      <w:r w:rsidR="00470716">
        <w:rPr>
          <w:rFonts w:ascii="Times New Roman" w:hAnsi="Times New Roman"/>
        </w:rPr>
        <w:t>reading,</w:t>
      </w:r>
      <w:r w:rsidR="00643059">
        <w:rPr>
          <w:rFonts w:ascii="Times New Roman" w:hAnsi="Times New Roman"/>
        </w:rPr>
        <w:t xml:space="preserve"> </w:t>
      </w:r>
      <w:r w:rsidRPr="00B0008A">
        <w:rPr>
          <w:rFonts w:ascii="Times New Roman" w:hAnsi="Times New Roman"/>
        </w:rPr>
        <w:t xml:space="preserve">and executive function assessments, along with the </w:t>
      </w:r>
      <w:proofErr w:type="spellStart"/>
      <w:r w:rsidRPr="00B0008A">
        <w:rPr>
          <w:rFonts w:ascii="Times New Roman" w:hAnsi="Times New Roman"/>
        </w:rPr>
        <w:t>nonassessment</w:t>
      </w:r>
      <w:proofErr w:type="spellEnd"/>
      <w:r w:rsidRPr="00B0008A">
        <w:rPr>
          <w:rFonts w:ascii="Times New Roman" w:hAnsi="Times New Roman"/>
        </w:rPr>
        <w:t xml:space="preserve"> instruments for the national study. The procedures used </w:t>
      </w:r>
      <w:r w:rsidR="00DC6878">
        <w:rPr>
          <w:rFonts w:ascii="Times New Roman" w:hAnsi="Times New Roman"/>
        </w:rPr>
        <w:t xml:space="preserve">in the field test </w:t>
      </w:r>
      <w:r w:rsidRPr="00B0008A">
        <w:rPr>
          <w:rFonts w:ascii="Times New Roman" w:hAnsi="Times New Roman"/>
        </w:rPr>
        <w:t>to select and recruit student participants, work with school personnel, and administer each of the instruments will be scrutinized, and recommendations for the national study will be finalized.</w:t>
      </w:r>
    </w:p>
    <w:p w14:paraId="22B395F5" w14:textId="77777777" w:rsidR="00317F7D" w:rsidRDefault="00317F7D" w:rsidP="008A77E6">
      <w:pPr>
        <w:spacing w:line="240" w:lineRule="auto"/>
        <w:jc w:val="both"/>
        <w:rPr>
          <w:rFonts w:ascii="Times New Roman" w:hAnsi="Times New Roman"/>
          <w:szCs w:val="24"/>
        </w:rPr>
      </w:pPr>
    </w:p>
    <w:p w14:paraId="22B395F6" w14:textId="7C624348" w:rsidR="00445B16" w:rsidRPr="00445B16" w:rsidRDefault="009446C7" w:rsidP="00A00A1D">
      <w:pPr>
        <w:pStyle w:val="N1-1stBullet"/>
        <w:numPr>
          <w:ilvl w:val="0"/>
          <w:numId w:val="0"/>
        </w:numPr>
        <w:spacing w:after="0" w:line="240" w:lineRule="auto"/>
        <w:rPr>
          <w:rFonts w:ascii="Times New Roman" w:hAnsi="Times New Roman"/>
        </w:rPr>
      </w:pPr>
      <w:r>
        <w:rPr>
          <w:rFonts w:ascii="Times New Roman" w:hAnsi="Times New Roman"/>
        </w:rPr>
        <w:t>This</w:t>
      </w:r>
      <w:r w:rsidR="00900106" w:rsidRPr="008A77E6">
        <w:rPr>
          <w:rFonts w:ascii="Times New Roman" w:hAnsi="Times New Roman"/>
        </w:rPr>
        <w:t xml:space="preserve"> </w:t>
      </w:r>
      <w:r>
        <w:rPr>
          <w:rFonts w:ascii="Times New Roman" w:hAnsi="Times New Roman"/>
        </w:rPr>
        <w:t>request for clearance</w:t>
      </w:r>
      <w:r w:rsidR="00432C10">
        <w:rPr>
          <w:rFonts w:ascii="Times New Roman" w:hAnsi="Times New Roman"/>
        </w:rPr>
        <w:t xml:space="preserve"> is </w:t>
      </w:r>
      <w:r>
        <w:rPr>
          <w:rFonts w:ascii="Times New Roman" w:hAnsi="Times New Roman"/>
        </w:rPr>
        <w:t xml:space="preserve">submitted under the National Center for Education Statistics (NCES) </w:t>
      </w:r>
      <w:r w:rsidR="00432C10">
        <w:rPr>
          <w:rFonts w:ascii="Times New Roman" w:hAnsi="Times New Roman"/>
        </w:rPr>
        <w:t xml:space="preserve">generic </w:t>
      </w:r>
      <w:r>
        <w:rPr>
          <w:rFonts w:ascii="Times New Roman" w:hAnsi="Times New Roman"/>
        </w:rPr>
        <w:t xml:space="preserve">clearance agreement (OMB #1850-0803) to conduct cognitive laboratory activities </w:t>
      </w:r>
      <w:r w:rsidR="00E30C64">
        <w:rPr>
          <w:rFonts w:ascii="Times New Roman" w:hAnsi="Times New Roman"/>
        </w:rPr>
        <w:t xml:space="preserve">to inform the design </w:t>
      </w:r>
      <w:r>
        <w:rPr>
          <w:rFonts w:ascii="Times New Roman" w:hAnsi="Times New Roman"/>
        </w:rPr>
        <w:t xml:space="preserve">of the direct assessment and </w:t>
      </w:r>
      <w:proofErr w:type="spellStart"/>
      <w:r>
        <w:rPr>
          <w:rFonts w:ascii="Times New Roman" w:hAnsi="Times New Roman"/>
        </w:rPr>
        <w:t>nonassessment</w:t>
      </w:r>
      <w:proofErr w:type="spellEnd"/>
      <w:r>
        <w:rPr>
          <w:rFonts w:ascii="Times New Roman" w:hAnsi="Times New Roman"/>
        </w:rPr>
        <w:t xml:space="preserve"> instruments</w:t>
      </w:r>
      <w:r w:rsidR="00F462B0">
        <w:rPr>
          <w:rFonts w:ascii="Times New Roman" w:hAnsi="Times New Roman"/>
        </w:rPr>
        <w:t xml:space="preserve"> being developed for </w:t>
      </w:r>
      <w:r w:rsidR="00445B16">
        <w:rPr>
          <w:rFonts w:ascii="Times New Roman" w:hAnsi="Times New Roman"/>
        </w:rPr>
        <w:t>MGLS</w:t>
      </w:r>
      <w:r w:rsidR="00C85385">
        <w:rPr>
          <w:rFonts w:ascii="Times New Roman" w:hAnsi="Times New Roman"/>
        </w:rPr>
        <w:t>:2017</w:t>
      </w:r>
      <w:r w:rsidR="00F462B0">
        <w:rPr>
          <w:rFonts w:ascii="Times New Roman" w:hAnsi="Times New Roman"/>
        </w:rPr>
        <w:t xml:space="preserve">. </w:t>
      </w:r>
      <w:r w:rsidR="00445B16" w:rsidRPr="00445B16">
        <w:rPr>
          <w:rFonts w:ascii="Times New Roman" w:hAnsi="Times New Roman"/>
        </w:rPr>
        <w:t xml:space="preserve">DIR and its partner </w:t>
      </w:r>
      <w:proofErr w:type="spellStart"/>
      <w:r w:rsidR="00445B16" w:rsidRPr="00445B16">
        <w:rPr>
          <w:rFonts w:ascii="Times New Roman" w:hAnsi="Times New Roman"/>
        </w:rPr>
        <w:t>Mathematica</w:t>
      </w:r>
      <w:proofErr w:type="spellEnd"/>
      <w:r w:rsidR="00445B16" w:rsidRPr="00445B16">
        <w:rPr>
          <w:rFonts w:ascii="Times New Roman" w:hAnsi="Times New Roman"/>
        </w:rPr>
        <w:t xml:space="preserve"> Policy Research</w:t>
      </w:r>
      <w:r w:rsidR="00E30C64">
        <w:rPr>
          <w:rFonts w:ascii="Times New Roman" w:hAnsi="Times New Roman"/>
        </w:rPr>
        <w:t xml:space="preserve"> will conduct all </w:t>
      </w:r>
      <w:r w:rsidR="00445B16" w:rsidRPr="00445B16">
        <w:rPr>
          <w:rFonts w:ascii="Times New Roman" w:hAnsi="Times New Roman"/>
        </w:rPr>
        <w:t xml:space="preserve">cognitive </w:t>
      </w:r>
      <w:r w:rsidR="00E30C64">
        <w:rPr>
          <w:rFonts w:ascii="Times New Roman" w:hAnsi="Times New Roman"/>
        </w:rPr>
        <w:t xml:space="preserve">laboratory </w:t>
      </w:r>
      <w:r w:rsidR="00445B16" w:rsidRPr="00445B16">
        <w:rPr>
          <w:rFonts w:ascii="Times New Roman" w:hAnsi="Times New Roman"/>
        </w:rPr>
        <w:t>activities.</w:t>
      </w:r>
    </w:p>
    <w:p w14:paraId="22B395F7" w14:textId="77777777" w:rsidR="00C85385" w:rsidRDefault="00C85385" w:rsidP="00C85385">
      <w:pPr>
        <w:pStyle w:val="N1-1stBullet"/>
        <w:numPr>
          <w:ilvl w:val="0"/>
          <w:numId w:val="0"/>
        </w:numPr>
        <w:spacing w:after="0" w:line="240" w:lineRule="auto"/>
        <w:rPr>
          <w:rFonts w:ascii="Times New Roman" w:hAnsi="Times New Roman"/>
        </w:rPr>
      </w:pPr>
    </w:p>
    <w:p w14:paraId="22B395F8" w14:textId="1E458AF2" w:rsidR="00C85385" w:rsidRDefault="00D8707A" w:rsidP="00C85385">
      <w:pPr>
        <w:pStyle w:val="Default"/>
        <w:rPr>
          <w:rFonts w:eastAsia="Times New Roman"/>
          <w:sz w:val="23"/>
          <w:szCs w:val="23"/>
        </w:rPr>
      </w:pPr>
      <w:r w:rsidRPr="00445B16">
        <w:t xml:space="preserve">Requests to </w:t>
      </w:r>
      <w:r w:rsidRPr="00445B16">
        <w:rPr>
          <w:szCs w:val="22"/>
        </w:rPr>
        <w:t xml:space="preserve">recruit schools and field test the instruments </w:t>
      </w:r>
      <w:r w:rsidR="00445B16" w:rsidRPr="00445B16">
        <w:rPr>
          <w:szCs w:val="22"/>
        </w:rPr>
        <w:t xml:space="preserve">in February 2015 </w:t>
      </w:r>
      <w:r w:rsidRPr="00445B16">
        <w:rPr>
          <w:szCs w:val="22"/>
        </w:rPr>
        <w:t>will be submitted to OMB at a later date.</w:t>
      </w:r>
      <w:r>
        <w:rPr>
          <w:szCs w:val="22"/>
        </w:rPr>
        <w:t xml:space="preserve"> </w:t>
      </w:r>
      <w:r w:rsidRPr="00445B16">
        <w:t>The MGLS:2017 collections are</w:t>
      </w:r>
      <w:r w:rsidR="00445B16" w:rsidRPr="00445B16">
        <w:t xml:space="preserve"> </w:t>
      </w:r>
      <w:r w:rsidRPr="00445B16">
        <w:t xml:space="preserve">authorized </w:t>
      </w:r>
      <w:r w:rsidR="00C85385" w:rsidRPr="00C85385">
        <w:rPr>
          <w:rFonts w:eastAsia="Times New Roman"/>
          <w:sz w:val="23"/>
          <w:szCs w:val="23"/>
        </w:rPr>
        <w:t>by law under Titl</w:t>
      </w:r>
      <w:r w:rsidR="002D0EAF">
        <w:rPr>
          <w:rFonts w:eastAsia="Times New Roman"/>
          <w:sz w:val="23"/>
          <w:szCs w:val="23"/>
        </w:rPr>
        <w:t>e 20, USC, Section 9543a, 2006:.</w:t>
      </w:r>
    </w:p>
    <w:p w14:paraId="22B395FB" w14:textId="77777777" w:rsidR="00C85385" w:rsidRDefault="00C85385" w:rsidP="008A77E6">
      <w:pPr>
        <w:pStyle w:val="DIRHeading2"/>
      </w:pPr>
    </w:p>
    <w:p w14:paraId="22B395FC" w14:textId="77777777" w:rsidR="009E659B" w:rsidRPr="00D84760" w:rsidRDefault="009E659B" w:rsidP="008A77E6">
      <w:pPr>
        <w:pStyle w:val="DIRHeading2"/>
      </w:pPr>
      <w:r w:rsidRPr="00D84760">
        <w:t>Purpose of the Cognitive Laboratory</w:t>
      </w:r>
      <w:r w:rsidR="00F10E7C">
        <w:t xml:space="preserve"> Work</w:t>
      </w:r>
    </w:p>
    <w:p w14:paraId="22B395FD" w14:textId="77777777" w:rsidR="009E659B" w:rsidRDefault="009E659B" w:rsidP="009E659B"/>
    <w:p w14:paraId="22B395FE" w14:textId="28FFFEB6" w:rsidR="0001494B" w:rsidRDefault="003F6C48" w:rsidP="0001494B">
      <w:r>
        <w:rPr>
          <w:rFonts w:ascii="Times New Roman" w:hAnsi="Times New Roman"/>
        </w:rPr>
        <w:t>C</w:t>
      </w:r>
      <w:r w:rsidR="009E659B" w:rsidRPr="008A77E6">
        <w:rPr>
          <w:rFonts w:ascii="Times New Roman" w:hAnsi="Times New Roman"/>
        </w:rPr>
        <w:t xml:space="preserve">ognitive laboratory work </w:t>
      </w:r>
      <w:r w:rsidR="00E30C64">
        <w:rPr>
          <w:rFonts w:ascii="Times New Roman" w:hAnsi="Times New Roman"/>
        </w:rPr>
        <w:t xml:space="preserve">will be conducted </w:t>
      </w:r>
      <w:r w:rsidR="009E659B" w:rsidRPr="008A77E6">
        <w:rPr>
          <w:rFonts w:ascii="Times New Roman" w:hAnsi="Times New Roman"/>
        </w:rPr>
        <w:t xml:space="preserve">to ensure that clear instructions and well-designed items </w:t>
      </w:r>
      <w:r w:rsidR="00E30C64">
        <w:rPr>
          <w:rFonts w:ascii="Times New Roman" w:hAnsi="Times New Roman"/>
        </w:rPr>
        <w:t xml:space="preserve">are used </w:t>
      </w:r>
      <w:r w:rsidR="009E659B" w:rsidRPr="008A77E6">
        <w:rPr>
          <w:rFonts w:ascii="Times New Roman" w:hAnsi="Times New Roman"/>
        </w:rPr>
        <w:t xml:space="preserve">in the following instruments: the Student Mathematics Assessment, the Student Executive Function Assessment, the Student Questionnaire, the Parent Questionnaire, the Mathematics Teacher Questionnaire, the Mathematics Teacher Student Report (TSR), and the School Administrator Questionnaire. </w:t>
      </w:r>
      <w:r w:rsidR="0001494B" w:rsidRPr="0001494B">
        <w:rPr>
          <w:rFonts w:ascii="Times New Roman" w:hAnsi="Times New Roman"/>
        </w:rPr>
        <w:t>Students, parents, and school administrators will participate in one-on-one interviews</w:t>
      </w:r>
      <w:r w:rsidR="00AC3D4C">
        <w:rPr>
          <w:rFonts w:ascii="Times New Roman" w:hAnsi="Times New Roman"/>
        </w:rPr>
        <w:t>, while t</w:t>
      </w:r>
      <w:r w:rsidR="0001494B" w:rsidRPr="0001494B">
        <w:rPr>
          <w:rFonts w:ascii="Times New Roman" w:hAnsi="Times New Roman"/>
        </w:rPr>
        <w:t>eachers will participate in focus groups.</w:t>
      </w:r>
    </w:p>
    <w:p w14:paraId="22B395FF" w14:textId="77777777" w:rsidR="009E659B" w:rsidRPr="008A77E6" w:rsidRDefault="009E659B" w:rsidP="009E659B">
      <w:pPr>
        <w:rPr>
          <w:rFonts w:ascii="Times New Roman" w:hAnsi="Times New Roman"/>
        </w:rPr>
      </w:pPr>
    </w:p>
    <w:p w14:paraId="22B39600" w14:textId="77777777" w:rsidR="009E659B" w:rsidRPr="008A77E6" w:rsidRDefault="00925226" w:rsidP="009E659B">
      <w:pPr>
        <w:rPr>
          <w:rFonts w:ascii="Times New Roman" w:hAnsi="Times New Roman"/>
        </w:rPr>
      </w:pPr>
      <w:r>
        <w:rPr>
          <w:rFonts w:ascii="Times New Roman" w:hAnsi="Times New Roman"/>
        </w:rPr>
        <w:t>S</w:t>
      </w:r>
      <w:r w:rsidR="009E659B" w:rsidRPr="008A77E6">
        <w:rPr>
          <w:rFonts w:ascii="Times New Roman" w:hAnsi="Times New Roman"/>
        </w:rPr>
        <w:t xml:space="preserve">everal criteria </w:t>
      </w:r>
      <w:r>
        <w:rPr>
          <w:rFonts w:ascii="Times New Roman" w:hAnsi="Times New Roman"/>
        </w:rPr>
        <w:t xml:space="preserve">were </w:t>
      </w:r>
      <w:r w:rsidRPr="008A77E6">
        <w:rPr>
          <w:rFonts w:ascii="Times New Roman" w:hAnsi="Times New Roman"/>
        </w:rPr>
        <w:t xml:space="preserve">followed </w:t>
      </w:r>
      <w:r w:rsidR="009E659B" w:rsidRPr="008A77E6">
        <w:rPr>
          <w:rFonts w:ascii="Times New Roman" w:hAnsi="Times New Roman"/>
        </w:rPr>
        <w:t xml:space="preserve">for selecting items for cognitive </w:t>
      </w:r>
      <w:r w:rsidR="00D23755">
        <w:rPr>
          <w:rFonts w:ascii="Times New Roman" w:hAnsi="Times New Roman"/>
        </w:rPr>
        <w:t>laboratory work</w:t>
      </w:r>
      <w:r w:rsidR="009E659B" w:rsidRPr="008A77E6">
        <w:rPr>
          <w:rFonts w:ascii="Times New Roman" w:hAnsi="Times New Roman"/>
        </w:rPr>
        <w:t>:</w:t>
      </w:r>
    </w:p>
    <w:p w14:paraId="22B39601" w14:textId="77777777" w:rsidR="009E659B" w:rsidRPr="008A77E6" w:rsidRDefault="009E659B" w:rsidP="009E659B">
      <w:pPr>
        <w:rPr>
          <w:rFonts w:ascii="Times New Roman" w:hAnsi="Times New Roman"/>
        </w:rPr>
      </w:pPr>
    </w:p>
    <w:p w14:paraId="22B39602" w14:textId="77777777" w:rsidR="009E659B" w:rsidRPr="009E659B" w:rsidRDefault="009E659B" w:rsidP="00D23755">
      <w:pPr>
        <w:pStyle w:val="BulletBlack"/>
        <w:spacing w:after="0"/>
        <w:rPr>
          <w:rFonts w:ascii="Times New Roman" w:hAnsi="Times New Roman"/>
        </w:rPr>
      </w:pPr>
      <w:r w:rsidRPr="009E659B">
        <w:rPr>
          <w:rFonts w:ascii="Times New Roman" w:hAnsi="Times New Roman"/>
        </w:rPr>
        <w:t>Constructs requiring new items to be developed</w:t>
      </w:r>
    </w:p>
    <w:p w14:paraId="22B39603" w14:textId="77777777" w:rsidR="009E659B" w:rsidRPr="009E659B" w:rsidRDefault="009E659B" w:rsidP="00D23755">
      <w:pPr>
        <w:pStyle w:val="BulletBlack"/>
        <w:spacing w:after="0"/>
        <w:rPr>
          <w:rFonts w:ascii="Times New Roman" w:hAnsi="Times New Roman"/>
        </w:rPr>
      </w:pPr>
      <w:r w:rsidRPr="009E659B">
        <w:rPr>
          <w:rFonts w:ascii="Times New Roman" w:hAnsi="Times New Roman"/>
        </w:rPr>
        <w:t xml:space="preserve">Items </w:t>
      </w:r>
      <w:r w:rsidR="00E30C64">
        <w:rPr>
          <w:rFonts w:ascii="Times New Roman" w:hAnsi="Times New Roman"/>
        </w:rPr>
        <w:t xml:space="preserve">from prior studies </w:t>
      </w:r>
      <w:r w:rsidRPr="009E659B">
        <w:rPr>
          <w:rFonts w:ascii="Times New Roman" w:hAnsi="Times New Roman"/>
        </w:rPr>
        <w:t xml:space="preserve">that have been modified </w:t>
      </w:r>
    </w:p>
    <w:p w14:paraId="22B39604" w14:textId="77777777" w:rsidR="009E659B" w:rsidRPr="009E659B" w:rsidRDefault="009E659B" w:rsidP="00D23755">
      <w:pPr>
        <w:pStyle w:val="BulletBlack"/>
        <w:spacing w:after="0"/>
        <w:rPr>
          <w:rFonts w:ascii="Times New Roman" w:hAnsi="Times New Roman"/>
        </w:rPr>
      </w:pPr>
      <w:r w:rsidRPr="009E659B">
        <w:rPr>
          <w:rFonts w:ascii="Times New Roman" w:hAnsi="Times New Roman"/>
        </w:rPr>
        <w:t>Items that have not been used on diverse samples</w:t>
      </w:r>
    </w:p>
    <w:p w14:paraId="22B39605" w14:textId="77777777" w:rsidR="009E659B" w:rsidRPr="009E659B" w:rsidRDefault="009E659B" w:rsidP="00D23755">
      <w:pPr>
        <w:pStyle w:val="BulletBlack"/>
        <w:spacing w:after="0"/>
        <w:rPr>
          <w:rFonts w:ascii="Times New Roman" w:hAnsi="Times New Roman"/>
        </w:rPr>
      </w:pPr>
      <w:r w:rsidRPr="009E659B">
        <w:rPr>
          <w:rFonts w:ascii="Times New Roman" w:hAnsi="Times New Roman"/>
        </w:rPr>
        <w:t>New topic areas requiring exploration to determine the level of item development needed</w:t>
      </w:r>
    </w:p>
    <w:p w14:paraId="22B39606" w14:textId="77777777" w:rsidR="009E659B" w:rsidRPr="00A00A1D" w:rsidRDefault="009E659B" w:rsidP="009E659B">
      <w:pPr>
        <w:rPr>
          <w:rFonts w:ascii="Times New Roman" w:hAnsi="Times New Roman"/>
        </w:rPr>
      </w:pPr>
    </w:p>
    <w:p w14:paraId="22B39608" w14:textId="26BAD3F8" w:rsidR="009E659B" w:rsidRPr="00A00A1D" w:rsidRDefault="009E659B" w:rsidP="009E659B">
      <w:pPr>
        <w:rPr>
          <w:rFonts w:ascii="Times New Roman" w:hAnsi="Times New Roman"/>
        </w:rPr>
      </w:pPr>
      <w:r w:rsidRPr="00A00A1D">
        <w:rPr>
          <w:rFonts w:ascii="Times New Roman" w:hAnsi="Times New Roman"/>
        </w:rPr>
        <w:t>Although many of the items in the MGLS:2017 instruments will be drawn from existing NCES surveys,</w:t>
      </w:r>
      <w:r w:rsidRPr="00A00A1D" w:rsidDel="00EA3F3F">
        <w:rPr>
          <w:rFonts w:ascii="Times New Roman" w:hAnsi="Times New Roman"/>
        </w:rPr>
        <w:t xml:space="preserve"> </w:t>
      </w:r>
      <w:r w:rsidR="00102636">
        <w:rPr>
          <w:rFonts w:ascii="Times New Roman" w:hAnsi="Times New Roman"/>
        </w:rPr>
        <w:t>the</w:t>
      </w:r>
      <w:r w:rsidRPr="00A00A1D">
        <w:rPr>
          <w:rFonts w:ascii="Times New Roman" w:hAnsi="Times New Roman"/>
        </w:rPr>
        <w:t xml:space="preserve"> item pool development process identified assessment domains or questionnaire constructs for which existing items were lacking. For some constructs, we </w:t>
      </w:r>
      <w:r w:rsidR="00E30C64">
        <w:rPr>
          <w:rFonts w:ascii="Times New Roman" w:hAnsi="Times New Roman"/>
        </w:rPr>
        <w:t xml:space="preserve">identified </w:t>
      </w:r>
      <w:r w:rsidRPr="00A00A1D">
        <w:rPr>
          <w:rFonts w:ascii="Times New Roman" w:hAnsi="Times New Roman"/>
        </w:rPr>
        <w:t xml:space="preserve">relevant existing items that had not been used with </w:t>
      </w:r>
      <w:r w:rsidR="00B24B73">
        <w:rPr>
          <w:rFonts w:ascii="Times New Roman" w:hAnsi="Times New Roman"/>
        </w:rPr>
        <w:t>the</w:t>
      </w:r>
      <w:r w:rsidRPr="00A00A1D">
        <w:rPr>
          <w:rFonts w:ascii="Times New Roman" w:hAnsi="Times New Roman"/>
        </w:rPr>
        <w:t xml:space="preserve"> target population. For example, we found items for the Mathematics Teacher Questionnaire </w:t>
      </w:r>
      <w:r w:rsidRPr="00A00A1D">
        <w:rPr>
          <w:rFonts w:ascii="Times New Roman" w:hAnsi="Times New Roman"/>
        </w:rPr>
        <w:lastRenderedPageBreak/>
        <w:t xml:space="preserve">that were previously administered as part of a survey for guidance counselors. Some student assessment items had been previously administered to elementary or high school students, but not specifically to middle grade students. In other instances, we identified items from existing instruments that fit within one of </w:t>
      </w:r>
      <w:r w:rsidR="00B24B73">
        <w:rPr>
          <w:rFonts w:ascii="Times New Roman" w:hAnsi="Times New Roman"/>
        </w:rPr>
        <w:t xml:space="preserve">the </w:t>
      </w:r>
      <w:r w:rsidRPr="00A00A1D">
        <w:rPr>
          <w:rFonts w:ascii="Times New Roman" w:hAnsi="Times New Roman"/>
        </w:rPr>
        <w:t xml:space="preserve">constructs; however, the study sample on which they had been used was not as ethnically, geographically, and socioeconomically diverse as the MGLS:2017. All items selected </w:t>
      </w:r>
      <w:r w:rsidR="00E30C64">
        <w:rPr>
          <w:rFonts w:ascii="Times New Roman" w:hAnsi="Times New Roman"/>
        </w:rPr>
        <w:t xml:space="preserve">for cognitive laboratory work </w:t>
      </w:r>
      <w:r w:rsidRPr="00A00A1D">
        <w:rPr>
          <w:rFonts w:ascii="Times New Roman" w:hAnsi="Times New Roman"/>
        </w:rPr>
        <w:t>will be tested with a diverse group of students, parents, and school staff to ensure that they are comprehensible and carry the same meaning across a range of participants. We also received feedback during the Content Review Panel (CRP) meetings on constructs or aspects of items to clarify</w:t>
      </w:r>
      <w:r w:rsidR="007B024B">
        <w:rPr>
          <w:rFonts w:ascii="Times New Roman" w:hAnsi="Times New Roman"/>
        </w:rPr>
        <w:t>, which has led us to</w:t>
      </w:r>
      <w:r w:rsidRPr="00A00A1D">
        <w:rPr>
          <w:rFonts w:ascii="Times New Roman" w:hAnsi="Times New Roman"/>
        </w:rPr>
        <w:t xml:space="preserve"> include broader topics (as opposed to exact items)</w:t>
      </w:r>
      <w:r w:rsidR="0081027B">
        <w:rPr>
          <w:rFonts w:ascii="Times New Roman" w:hAnsi="Times New Roman"/>
        </w:rPr>
        <w:t xml:space="preserve">, for which we will seek </w:t>
      </w:r>
      <w:r w:rsidRPr="00A00A1D">
        <w:rPr>
          <w:rFonts w:ascii="Times New Roman" w:hAnsi="Times New Roman"/>
        </w:rPr>
        <w:t xml:space="preserve">feedback </w:t>
      </w:r>
      <w:r w:rsidR="0081027B">
        <w:rPr>
          <w:rFonts w:ascii="Times New Roman" w:hAnsi="Times New Roman"/>
        </w:rPr>
        <w:t xml:space="preserve">from </w:t>
      </w:r>
      <w:r w:rsidRPr="00A00A1D">
        <w:rPr>
          <w:rFonts w:ascii="Times New Roman" w:hAnsi="Times New Roman"/>
        </w:rPr>
        <w:t xml:space="preserve">participants </w:t>
      </w:r>
      <w:r w:rsidR="0081027B" w:rsidRPr="00A00A1D">
        <w:rPr>
          <w:rFonts w:ascii="Times New Roman" w:hAnsi="Times New Roman"/>
        </w:rPr>
        <w:t xml:space="preserve">on how </w:t>
      </w:r>
      <w:r w:rsidR="0081027B">
        <w:rPr>
          <w:rFonts w:ascii="Times New Roman" w:hAnsi="Times New Roman"/>
        </w:rPr>
        <w:t xml:space="preserve">they </w:t>
      </w:r>
      <w:r w:rsidRPr="00A00A1D">
        <w:rPr>
          <w:rFonts w:ascii="Times New Roman" w:hAnsi="Times New Roman"/>
        </w:rPr>
        <w:t xml:space="preserve">think about </w:t>
      </w:r>
      <w:r w:rsidR="0081027B">
        <w:rPr>
          <w:rFonts w:ascii="Times New Roman" w:hAnsi="Times New Roman"/>
        </w:rPr>
        <w:t xml:space="preserve">these </w:t>
      </w:r>
      <w:r w:rsidRPr="00A00A1D">
        <w:rPr>
          <w:rFonts w:ascii="Times New Roman" w:hAnsi="Times New Roman"/>
        </w:rPr>
        <w:t>particular areas (such as whom they include when asked about “parent(s)”). By testing draft items and getting feedback about topic areas, we will be able to refine the items for the field test</w:t>
      </w:r>
      <w:r w:rsidR="000D7EA1">
        <w:rPr>
          <w:rFonts w:ascii="Times New Roman" w:hAnsi="Times New Roman"/>
        </w:rPr>
        <w:t xml:space="preserve"> where they will undergo further evaluation using larger and even more diverse samples</w:t>
      </w:r>
      <w:r w:rsidRPr="00A00A1D">
        <w:rPr>
          <w:rFonts w:ascii="Times New Roman" w:hAnsi="Times New Roman"/>
        </w:rPr>
        <w:t xml:space="preserve">. Below, we highlight particular goals for </w:t>
      </w:r>
      <w:r w:rsidR="007B024B">
        <w:rPr>
          <w:rFonts w:ascii="Times New Roman" w:hAnsi="Times New Roman"/>
        </w:rPr>
        <w:t xml:space="preserve">the </w:t>
      </w:r>
      <w:r w:rsidRPr="00A00A1D">
        <w:rPr>
          <w:rFonts w:ascii="Times New Roman" w:hAnsi="Times New Roman"/>
        </w:rPr>
        <w:t xml:space="preserve">cognitive </w:t>
      </w:r>
      <w:r w:rsidR="007B024B">
        <w:rPr>
          <w:rFonts w:ascii="Times New Roman" w:hAnsi="Times New Roman"/>
        </w:rPr>
        <w:t>laboratory work for</w:t>
      </w:r>
      <w:r w:rsidR="0081027B">
        <w:rPr>
          <w:rFonts w:ascii="Times New Roman" w:hAnsi="Times New Roman"/>
        </w:rPr>
        <w:t xml:space="preserve"> each survey instrument.</w:t>
      </w:r>
    </w:p>
    <w:p w14:paraId="22B39609" w14:textId="77777777" w:rsidR="0001494B" w:rsidRPr="000502AB" w:rsidRDefault="009E659B" w:rsidP="00B47F7A">
      <w:pPr>
        <w:pStyle w:val="BulletBlack"/>
        <w:spacing w:before="120"/>
        <w:ind w:left="374" w:right="-43" w:hanging="187"/>
        <w:jc w:val="left"/>
        <w:rPr>
          <w:rFonts w:ascii="Times New Roman" w:hAnsi="Times New Roman"/>
        </w:rPr>
      </w:pPr>
      <w:r w:rsidRPr="004E021D">
        <w:rPr>
          <w:rFonts w:ascii="Times New Roman" w:hAnsi="Times New Roman"/>
          <w:b/>
        </w:rPr>
        <w:t xml:space="preserve">Student </w:t>
      </w:r>
      <w:bookmarkStart w:id="0" w:name="_GoBack"/>
      <w:r w:rsidRPr="004E021D">
        <w:rPr>
          <w:rFonts w:ascii="Times New Roman" w:hAnsi="Times New Roman"/>
          <w:b/>
        </w:rPr>
        <w:t xml:space="preserve">Mathematics Assessment. </w:t>
      </w:r>
      <w:r w:rsidRPr="004E021D">
        <w:rPr>
          <w:rFonts w:ascii="Times New Roman" w:hAnsi="Times New Roman"/>
        </w:rPr>
        <w:t xml:space="preserve">Although many items in the pool have been previously tested, </w:t>
      </w:r>
      <w:r w:rsidR="0042773E">
        <w:rPr>
          <w:rFonts w:ascii="Times New Roman" w:hAnsi="Times New Roman"/>
        </w:rPr>
        <w:t>the</w:t>
      </w:r>
      <w:r w:rsidRPr="004E021D">
        <w:rPr>
          <w:rFonts w:ascii="Times New Roman" w:hAnsi="Times New Roman"/>
        </w:rPr>
        <w:t xml:space="preserve"> cognitive laboratory work aims to confirm that items are appropriate for middle grade students from a variety of educational backgrounds, </w:t>
      </w:r>
      <w:r w:rsidR="00D3126F">
        <w:rPr>
          <w:rFonts w:ascii="Times New Roman" w:hAnsi="Times New Roman"/>
        </w:rPr>
        <w:t xml:space="preserve">and </w:t>
      </w:r>
      <w:r w:rsidRPr="004E021D">
        <w:rPr>
          <w:rFonts w:ascii="Times New Roman" w:hAnsi="Times New Roman"/>
        </w:rPr>
        <w:t xml:space="preserve">ensure readability </w:t>
      </w:r>
      <w:r w:rsidR="007B024B" w:rsidRPr="004E021D">
        <w:rPr>
          <w:rFonts w:ascii="Times New Roman" w:hAnsi="Times New Roman"/>
        </w:rPr>
        <w:t xml:space="preserve">and understanding </w:t>
      </w:r>
      <w:r w:rsidRPr="004E021D">
        <w:rPr>
          <w:rFonts w:ascii="Times New Roman" w:hAnsi="Times New Roman"/>
        </w:rPr>
        <w:t xml:space="preserve">of items. In particular, the items selected for cognitive laboratory work will be those that contain more text or representations of concepts that seem unique to specific curricula (for example, use of mixed numbers versus improper fractions at different grade levels). We </w:t>
      </w:r>
      <w:r w:rsidR="000D7EA1">
        <w:rPr>
          <w:rFonts w:ascii="Times New Roman" w:hAnsi="Times New Roman"/>
        </w:rPr>
        <w:t xml:space="preserve">have </w:t>
      </w:r>
      <w:r w:rsidRPr="004E021D">
        <w:rPr>
          <w:rFonts w:ascii="Times New Roman" w:hAnsi="Times New Roman"/>
        </w:rPr>
        <w:t>draw</w:t>
      </w:r>
      <w:r w:rsidR="000D7EA1">
        <w:rPr>
          <w:rFonts w:ascii="Times New Roman" w:hAnsi="Times New Roman"/>
        </w:rPr>
        <w:t>n</w:t>
      </w:r>
      <w:r w:rsidRPr="004E021D">
        <w:rPr>
          <w:rFonts w:ascii="Times New Roman" w:hAnsi="Times New Roman"/>
        </w:rPr>
        <w:t xml:space="preserve"> from existing pools, such as the Early Childhood Longitudinal Study–Kindergarten Class of 2010–2011 (ECLS-K:2011), the High School Longitudinal Study of 2009 (HSLS:09), National Assessment of Educational Progress (NAEP), or the Asia Pacific Economic Cooperation (APEC), that may not have been administered in grades 6, 7, or 8. Additionally, we </w:t>
      </w:r>
      <w:r w:rsidR="000D7EA1">
        <w:rPr>
          <w:rFonts w:ascii="Times New Roman" w:hAnsi="Times New Roman"/>
        </w:rPr>
        <w:t xml:space="preserve">are </w:t>
      </w:r>
      <w:r w:rsidRPr="004E021D">
        <w:rPr>
          <w:rFonts w:ascii="Times New Roman" w:hAnsi="Times New Roman"/>
        </w:rPr>
        <w:t>collaborat</w:t>
      </w:r>
      <w:r w:rsidR="000D7EA1">
        <w:rPr>
          <w:rFonts w:ascii="Times New Roman" w:hAnsi="Times New Roman"/>
        </w:rPr>
        <w:t>ing</w:t>
      </w:r>
      <w:r w:rsidRPr="004E021D">
        <w:rPr>
          <w:rFonts w:ascii="Times New Roman" w:hAnsi="Times New Roman"/>
        </w:rPr>
        <w:t xml:space="preserve"> with MGLS:2017 team members at Educational Testing </w:t>
      </w:r>
      <w:r w:rsidRPr="000502AB">
        <w:rPr>
          <w:rFonts w:ascii="Times New Roman" w:hAnsi="Times New Roman"/>
        </w:rPr>
        <w:t xml:space="preserve">Service (ETS) </w:t>
      </w:r>
      <w:r w:rsidR="000D7EA1" w:rsidRPr="000502AB">
        <w:rPr>
          <w:rFonts w:ascii="Times New Roman" w:hAnsi="Times New Roman"/>
        </w:rPr>
        <w:t xml:space="preserve">and Professor William Schmidt a leader expert in mathematics and mathematics curriculum </w:t>
      </w:r>
      <w:r w:rsidRPr="000502AB">
        <w:rPr>
          <w:rFonts w:ascii="Times New Roman" w:hAnsi="Times New Roman"/>
        </w:rPr>
        <w:t xml:space="preserve">to develop new items as needed to strengthen the measurement across these grades in the selected areas of mathematics. </w:t>
      </w:r>
    </w:p>
    <w:p w14:paraId="22B3960A" w14:textId="77777777" w:rsidR="009E659B" w:rsidRPr="009E659B" w:rsidRDefault="0001494B" w:rsidP="00FE7DAE">
      <w:pPr>
        <w:pStyle w:val="ListParagraph"/>
        <w:spacing w:after="120"/>
        <w:ind w:left="360" w:right="-36"/>
        <w:rPr>
          <w:rFonts w:ascii="Times New Roman" w:hAnsi="Times New Roman"/>
        </w:rPr>
      </w:pPr>
      <w:r w:rsidRPr="000502AB">
        <w:rPr>
          <w:rFonts w:ascii="Times New Roman" w:hAnsi="Times New Roman"/>
        </w:rPr>
        <w:t xml:space="preserve">The assessment items will undergo two types of cognitive laboratory work. First, students will complete a subset of assessment items and be interviewed one-on-one. </w:t>
      </w:r>
      <w:r w:rsidR="0054421E" w:rsidRPr="000502AB">
        <w:rPr>
          <w:rFonts w:ascii="Times New Roman" w:hAnsi="Times New Roman"/>
        </w:rPr>
        <w:t>The co</w:t>
      </w:r>
      <w:r w:rsidR="00BB15F0">
        <w:rPr>
          <w:rFonts w:ascii="Times New Roman" w:hAnsi="Times New Roman"/>
        </w:rPr>
        <w:t>gnitive interview will help to e</w:t>
      </w:r>
      <w:r w:rsidR="0054421E" w:rsidRPr="000502AB">
        <w:rPr>
          <w:rFonts w:ascii="Times New Roman" w:hAnsi="Times New Roman"/>
        </w:rPr>
        <w:t xml:space="preserve">nsure that the items selected have instructions that are clearly articulated, that the mathematical task that the item is intended to inform is understandable by the student, and the format in which the item is presented does not present any unintended challenges. </w:t>
      </w:r>
      <w:r w:rsidRPr="000502AB">
        <w:rPr>
          <w:rFonts w:ascii="Times New Roman" w:hAnsi="Times New Roman"/>
        </w:rPr>
        <w:t>Second, teachers will be asked to review the assessment items</w:t>
      </w:r>
      <w:r w:rsidR="0054421E" w:rsidRPr="000502AB">
        <w:rPr>
          <w:rFonts w:ascii="Times New Roman" w:hAnsi="Times New Roman"/>
        </w:rPr>
        <w:t>, making hard copy comments with specific attention to item clarity, appropriate use of terminology, item format, and appropriateness for grade level.</w:t>
      </w:r>
      <w:r w:rsidR="000A737C">
        <w:rPr>
          <w:rFonts w:ascii="Times New Roman" w:hAnsi="Times New Roman"/>
        </w:rPr>
        <w:t xml:space="preserve"> </w:t>
      </w:r>
      <w:r w:rsidR="0054421E" w:rsidRPr="000502AB">
        <w:rPr>
          <w:rFonts w:ascii="Times New Roman" w:hAnsi="Times New Roman"/>
        </w:rPr>
        <w:t xml:space="preserve">The teachers will </w:t>
      </w:r>
      <w:r w:rsidRPr="000502AB">
        <w:rPr>
          <w:rFonts w:ascii="Times New Roman" w:hAnsi="Times New Roman"/>
        </w:rPr>
        <w:t xml:space="preserve">then participate in </w:t>
      </w:r>
      <w:r w:rsidR="00EC086C" w:rsidRPr="000502AB">
        <w:rPr>
          <w:rFonts w:ascii="Times New Roman" w:hAnsi="Times New Roman"/>
        </w:rPr>
        <w:t xml:space="preserve">one of three </w:t>
      </w:r>
      <w:r w:rsidRPr="000502AB">
        <w:rPr>
          <w:rFonts w:ascii="Times New Roman" w:hAnsi="Times New Roman"/>
        </w:rPr>
        <w:t>focus group</w:t>
      </w:r>
      <w:r w:rsidR="00EC086C" w:rsidRPr="000502AB">
        <w:rPr>
          <w:rFonts w:ascii="Times New Roman" w:hAnsi="Times New Roman"/>
        </w:rPr>
        <w:t>s (grade 6 teachers, grade 7 teachers, and grade 8 teachers)</w:t>
      </w:r>
      <w:r w:rsidRPr="000502AB">
        <w:rPr>
          <w:rFonts w:ascii="Times New Roman" w:hAnsi="Times New Roman"/>
        </w:rPr>
        <w:t xml:space="preserve"> </w:t>
      </w:r>
      <w:r w:rsidR="00EC086C" w:rsidRPr="000502AB">
        <w:rPr>
          <w:rFonts w:ascii="Times New Roman" w:hAnsi="Times New Roman"/>
        </w:rPr>
        <w:t xml:space="preserve">with teachers recruited </w:t>
      </w:r>
      <w:r w:rsidRPr="000502AB">
        <w:rPr>
          <w:rFonts w:ascii="Times New Roman" w:hAnsi="Times New Roman"/>
        </w:rPr>
        <w:t xml:space="preserve">from </w:t>
      </w:r>
      <w:r w:rsidR="000D7EA1" w:rsidRPr="000502AB">
        <w:rPr>
          <w:rFonts w:ascii="Times New Roman" w:hAnsi="Times New Roman"/>
        </w:rPr>
        <w:t xml:space="preserve">different </w:t>
      </w:r>
      <w:r w:rsidRPr="000502AB">
        <w:rPr>
          <w:rFonts w:ascii="Times New Roman" w:hAnsi="Times New Roman"/>
        </w:rPr>
        <w:t>regions</w:t>
      </w:r>
      <w:r w:rsidR="000D7EA1" w:rsidRPr="000502AB">
        <w:rPr>
          <w:rFonts w:ascii="Times New Roman" w:hAnsi="Times New Roman"/>
        </w:rPr>
        <w:t xml:space="preserve"> of the country</w:t>
      </w:r>
      <w:r w:rsidRPr="000502AB">
        <w:rPr>
          <w:rFonts w:ascii="Times New Roman" w:hAnsi="Times New Roman"/>
        </w:rPr>
        <w:t xml:space="preserve">. These two cognitive laboratory activities are described in more detail in subsequent sections. Focus groups </w:t>
      </w:r>
      <w:r w:rsidRPr="004E021D">
        <w:rPr>
          <w:rFonts w:ascii="Times New Roman" w:hAnsi="Times New Roman"/>
        </w:rPr>
        <w:t>will provide us with varied perspectives for discussion to ensure the items selected are appropriate for middle grade students across different mathematics ability levels and in keeping</w:t>
      </w:r>
      <w:r w:rsidR="0038145B">
        <w:rPr>
          <w:rFonts w:ascii="Times New Roman" w:hAnsi="Times New Roman"/>
        </w:rPr>
        <w:t xml:space="preserve"> with instructional approaches.</w:t>
      </w:r>
    </w:p>
    <w:p w14:paraId="22B3960B" w14:textId="77777777" w:rsidR="009E659B" w:rsidRPr="004E021D" w:rsidRDefault="009E659B" w:rsidP="00FE7DAE">
      <w:pPr>
        <w:pStyle w:val="BulletBlack"/>
        <w:ind w:left="374" w:right="-36" w:hanging="187"/>
        <w:jc w:val="left"/>
        <w:rPr>
          <w:rFonts w:ascii="Times New Roman" w:hAnsi="Times New Roman"/>
        </w:rPr>
      </w:pPr>
      <w:r w:rsidRPr="004E021D">
        <w:rPr>
          <w:rFonts w:ascii="Times New Roman" w:hAnsi="Times New Roman"/>
          <w:b/>
        </w:rPr>
        <w:t xml:space="preserve">Student Executive Function Assessment. </w:t>
      </w:r>
      <w:r w:rsidRPr="004E021D">
        <w:rPr>
          <w:rFonts w:ascii="Times New Roman" w:hAnsi="Times New Roman"/>
        </w:rPr>
        <w:t xml:space="preserve">The primary goal of cognitive laboratory </w:t>
      </w:r>
      <w:r w:rsidR="007B024B" w:rsidRPr="004E021D">
        <w:rPr>
          <w:rFonts w:ascii="Times New Roman" w:hAnsi="Times New Roman"/>
        </w:rPr>
        <w:t>work</w:t>
      </w:r>
      <w:r w:rsidRPr="004E021D">
        <w:rPr>
          <w:rFonts w:ascii="Times New Roman" w:hAnsi="Times New Roman"/>
        </w:rPr>
        <w:t xml:space="preserve"> for the executive function tasks is to ensure that the selected task</w:t>
      </w:r>
      <w:r w:rsidR="000D7EA1">
        <w:rPr>
          <w:rFonts w:ascii="Times New Roman" w:hAnsi="Times New Roman"/>
        </w:rPr>
        <w:t>s</w:t>
      </w:r>
      <w:r w:rsidRPr="004E021D">
        <w:rPr>
          <w:rFonts w:ascii="Times New Roman" w:hAnsi="Times New Roman"/>
        </w:rPr>
        <w:t xml:space="preserve"> and directions are clear and comprehensible to middle grade students across diverse backgrounds and literacy levels. We will also collect information on the timing of the task administration.</w:t>
      </w:r>
    </w:p>
    <w:p w14:paraId="22B3960C" w14:textId="781F6E8F" w:rsidR="009E659B" w:rsidRPr="000502AB" w:rsidRDefault="009E659B" w:rsidP="00FE7DAE">
      <w:pPr>
        <w:pStyle w:val="BulletBlack"/>
        <w:ind w:left="360" w:right="-36" w:hanging="180"/>
        <w:jc w:val="left"/>
        <w:rPr>
          <w:rFonts w:ascii="Times New Roman" w:hAnsi="Times New Roman"/>
        </w:rPr>
      </w:pPr>
      <w:r w:rsidRPr="004E021D">
        <w:rPr>
          <w:rFonts w:ascii="Times New Roman" w:hAnsi="Times New Roman"/>
          <w:b/>
        </w:rPr>
        <w:t xml:space="preserve">Student Questionnaire. </w:t>
      </w:r>
      <w:r w:rsidRPr="004E021D">
        <w:rPr>
          <w:rFonts w:ascii="Times New Roman" w:hAnsi="Times New Roman"/>
        </w:rPr>
        <w:t>The cognitive laboratory work for the student questionnaire will focus on modified and newly developed items</w:t>
      </w:r>
      <w:r w:rsidR="00FD262C">
        <w:rPr>
          <w:rFonts w:ascii="Times New Roman" w:hAnsi="Times New Roman"/>
        </w:rPr>
        <w:t xml:space="preserve">, as well as </w:t>
      </w:r>
      <w:r w:rsidR="0054421E" w:rsidRPr="000502AB">
        <w:rPr>
          <w:rFonts w:ascii="Times New Roman" w:hAnsi="Times New Roman"/>
        </w:rPr>
        <w:t xml:space="preserve">items that have been used in smaller-scale studies. The </w:t>
      </w:r>
      <w:r w:rsidR="00486957">
        <w:rPr>
          <w:rFonts w:ascii="Times New Roman" w:hAnsi="Times New Roman"/>
        </w:rPr>
        <w:t>cognitive interviews</w:t>
      </w:r>
      <w:r w:rsidR="0054421E" w:rsidRPr="000502AB">
        <w:rPr>
          <w:rFonts w:ascii="Times New Roman" w:hAnsi="Times New Roman"/>
        </w:rPr>
        <w:t xml:space="preserve"> will help inform </w:t>
      </w:r>
      <w:r w:rsidR="00EC086C" w:rsidRPr="000502AB">
        <w:rPr>
          <w:rFonts w:ascii="Times New Roman" w:hAnsi="Times New Roman"/>
        </w:rPr>
        <w:t xml:space="preserve">us about how these items may work </w:t>
      </w:r>
      <w:r w:rsidR="0054421E" w:rsidRPr="000502AB">
        <w:rPr>
          <w:rFonts w:ascii="Times New Roman" w:hAnsi="Times New Roman"/>
        </w:rPr>
        <w:t>in a large-scale study</w:t>
      </w:r>
      <w:r w:rsidR="00EC086C" w:rsidRPr="000502AB">
        <w:rPr>
          <w:rFonts w:ascii="Times New Roman" w:hAnsi="Times New Roman"/>
        </w:rPr>
        <w:t xml:space="preserve"> </w:t>
      </w:r>
      <w:r w:rsidR="00EC086C" w:rsidRPr="000502AB">
        <w:rPr>
          <w:rFonts w:ascii="Times New Roman" w:hAnsi="Times New Roman"/>
        </w:rPr>
        <w:lastRenderedPageBreak/>
        <w:t>with a broad sample of students</w:t>
      </w:r>
      <w:r w:rsidR="0054421E" w:rsidRPr="000502AB">
        <w:rPr>
          <w:rFonts w:ascii="Times New Roman" w:hAnsi="Times New Roman"/>
        </w:rPr>
        <w:t>, such as the MGLS:2017</w:t>
      </w:r>
      <w:r w:rsidR="00646AEC" w:rsidRPr="000502AB">
        <w:rPr>
          <w:rStyle w:val="FootnoteReference"/>
          <w:rFonts w:ascii="Times New Roman" w:hAnsi="Times New Roman"/>
        </w:rPr>
        <w:footnoteReference w:id="1"/>
      </w:r>
      <w:r w:rsidR="00701B5E" w:rsidRPr="000502AB">
        <w:rPr>
          <w:rFonts w:ascii="Times New Roman" w:hAnsi="Times New Roman"/>
        </w:rPr>
        <w:t>.</w:t>
      </w:r>
      <w:r w:rsidR="000A737C">
        <w:rPr>
          <w:rFonts w:ascii="Times New Roman" w:hAnsi="Times New Roman"/>
        </w:rPr>
        <w:t xml:space="preserve"> </w:t>
      </w:r>
      <w:r w:rsidR="00FD262C">
        <w:rPr>
          <w:rFonts w:ascii="Times New Roman" w:hAnsi="Times New Roman"/>
        </w:rPr>
        <w:t>For example, student interests or ”sparks”</w:t>
      </w:r>
      <w:r w:rsidRPr="000502AB">
        <w:rPr>
          <w:rFonts w:ascii="Times New Roman" w:hAnsi="Times New Roman"/>
        </w:rPr>
        <w:t xml:space="preserve"> </w:t>
      </w:r>
      <w:r w:rsidR="00FD262C">
        <w:rPr>
          <w:rFonts w:ascii="Times New Roman" w:hAnsi="Times New Roman"/>
        </w:rPr>
        <w:t>are</w:t>
      </w:r>
      <w:r w:rsidR="00FD262C" w:rsidRPr="000502AB">
        <w:rPr>
          <w:rFonts w:ascii="Times New Roman" w:hAnsi="Times New Roman"/>
        </w:rPr>
        <w:t xml:space="preserve"> </w:t>
      </w:r>
      <w:r w:rsidRPr="000502AB">
        <w:rPr>
          <w:rFonts w:ascii="Times New Roman" w:hAnsi="Times New Roman"/>
        </w:rPr>
        <w:t>salient to this age group</w:t>
      </w:r>
      <w:r w:rsidR="00486957">
        <w:rPr>
          <w:rFonts w:ascii="Times New Roman" w:hAnsi="Times New Roman"/>
        </w:rPr>
        <w:t>,</w:t>
      </w:r>
      <w:r w:rsidRPr="000502AB">
        <w:rPr>
          <w:rFonts w:ascii="Times New Roman" w:hAnsi="Times New Roman"/>
        </w:rPr>
        <w:t xml:space="preserve"> however, there are no existing </w:t>
      </w:r>
      <w:r w:rsidR="0054421E" w:rsidRPr="000502AB">
        <w:rPr>
          <w:rFonts w:ascii="Times New Roman" w:hAnsi="Times New Roman"/>
        </w:rPr>
        <w:t xml:space="preserve">large-scale or prior </w:t>
      </w:r>
      <w:r w:rsidRPr="000502AB">
        <w:rPr>
          <w:rFonts w:ascii="Times New Roman" w:hAnsi="Times New Roman"/>
        </w:rPr>
        <w:t>NCES</w:t>
      </w:r>
      <w:r w:rsidR="0054421E" w:rsidRPr="000502AB">
        <w:rPr>
          <w:rFonts w:ascii="Times New Roman" w:hAnsi="Times New Roman"/>
        </w:rPr>
        <w:t>-fielded</w:t>
      </w:r>
      <w:r w:rsidRPr="000502AB">
        <w:rPr>
          <w:rFonts w:ascii="Times New Roman" w:hAnsi="Times New Roman"/>
        </w:rPr>
        <w:t xml:space="preserve"> items for this topic</w:t>
      </w:r>
      <w:r w:rsidR="00DA41F0">
        <w:rPr>
          <w:rFonts w:ascii="Times New Roman" w:hAnsi="Times New Roman"/>
        </w:rPr>
        <w:t>. T</w:t>
      </w:r>
      <w:r w:rsidR="0054421E" w:rsidRPr="000502AB">
        <w:rPr>
          <w:rFonts w:ascii="Times New Roman" w:hAnsi="Times New Roman"/>
        </w:rPr>
        <w:t xml:space="preserve">herefore </w:t>
      </w:r>
      <w:r w:rsidRPr="000502AB">
        <w:rPr>
          <w:rFonts w:ascii="Times New Roman" w:hAnsi="Times New Roman"/>
        </w:rPr>
        <w:t>we will test items derived from smaller-scale studies on middle grade students</w:t>
      </w:r>
      <w:r w:rsidR="0054421E" w:rsidRPr="000502AB">
        <w:rPr>
          <w:rFonts w:ascii="Times New Roman" w:hAnsi="Times New Roman"/>
        </w:rPr>
        <w:t>, gaining a better understanding of such things as item clarity, understandability, and appr</w:t>
      </w:r>
      <w:r w:rsidR="003F40C3" w:rsidRPr="000502AB">
        <w:rPr>
          <w:rFonts w:ascii="Times New Roman" w:hAnsi="Times New Roman"/>
        </w:rPr>
        <w:t>opriateness of response options.</w:t>
      </w:r>
      <w:r w:rsidR="000A1D61">
        <w:rPr>
          <w:rFonts w:ascii="Times New Roman" w:hAnsi="Times New Roman"/>
        </w:rPr>
        <w:t xml:space="preserve"> </w:t>
      </w:r>
      <w:r w:rsidRPr="000502AB">
        <w:rPr>
          <w:rFonts w:ascii="Times New Roman" w:hAnsi="Times New Roman"/>
        </w:rPr>
        <w:t xml:space="preserve">Another goal for </w:t>
      </w:r>
      <w:r w:rsidR="008171DF" w:rsidRPr="000502AB">
        <w:rPr>
          <w:rFonts w:ascii="Times New Roman" w:hAnsi="Times New Roman"/>
        </w:rPr>
        <w:t>the cognitive laboratory work</w:t>
      </w:r>
      <w:r w:rsidRPr="000502AB">
        <w:rPr>
          <w:rFonts w:ascii="Times New Roman" w:hAnsi="Times New Roman"/>
        </w:rPr>
        <w:t xml:space="preserve"> is to </w:t>
      </w:r>
      <w:r w:rsidR="007A07D8">
        <w:rPr>
          <w:rFonts w:ascii="Times New Roman" w:hAnsi="Times New Roman"/>
        </w:rPr>
        <w:t>examine</w:t>
      </w:r>
      <w:r w:rsidR="007A07D8" w:rsidRPr="000502AB">
        <w:rPr>
          <w:rFonts w:ascii="Times New Roman" w:hAnsi="Times New Roman"/>
        </w:rPr>
        <w:t xml:space="preserve"> </w:t>
      </w:r>
      <w:r w:rsidRPr="000502AB">
        <w:rPr>
          <w:rFonts w:ascii="Times New Roman" w:hAnsi="Times New Roman"/>
        </w:rPr>
        <w:t>students’</w:t>
      </w:r>
      <w:r w:rsidR="006D4DF9">
        <w:rPr>
          <w:rFonts w:ascii="Times New Roman" w:hAnsi="Times New Roman"/>
        </w:rPr>
        <w:t xml:space="preserve"> time use (</w:t>
      </w:r>
      <w:r w:rsidR="00D05F80">
        <w:rPr>
          <w:rFonts w:ascii="Times New Roman" w:hAnsi="Times New Roman"/>
        </w:rPr>
        <w:t>in particular</w:t>
      </w:r>
      <w:r w:rsidR="006D4DF9">
        <w:rPr>
          <w:rFonts w:ascii="Times New Roman" w:hAnsi="Times New Roman"/>
        </w:rPr>
        <w:t>, hanging out</w:t>
      </w:r>
      <w:r w:rsidR="00D05F80">
        <w:rPr>
          <w:rFonts w:ascii="Times New Roman" w:hAnsi="Times New Roman"/>
        </w:rPr>
        <w:t xml:space="preserve"> or socializing</w:t>
      </w:r>
      <w:r w:rsidR="00DA41F0">
        <w:rPr>
          <w:rFonts w:ascii="Times New Roman" w:hAnsi="Times New Roman"/>
        </w:rPr>
        <w:t xml:space="preserve"> with friends and </w:t>
      </w:r>
      <w:r w:rsidR="00A10367">
        <w:rPr>
          <w:rFonts w:ascii="Times New Roman" w:hAnsi="Times New Roman"/>
        </w:rPr>
        <w:t>paid work)</w:t>
      </w:r>
      <w:r w:rsidR="00DA41F0">
        <w:rPr>
          <w:rFonts w:ascii="Times New Roman" w:hAnsi="Times New Roman"/>
        </w:rPr>
        <w:t>.</w:t>
      </w:r>
      <w:r w:rsidRPr="000502AB">
        <w:rPr>
          <w:rFonts w:ascii="Times New Roman" w:hAnsi="Times New Roman"/>
        </w:rPr>
        <w:t xml:space="preserve"> </w:t>
      </w:r>
      <w:r w:rsidR="003F40C3" w:rsidRPr="000502AB">
        <w:rPr>
          <w:rFonts w:ascii="Times New Roman" w:hAnsi="Times New Roman"/>
        </w:rPr>
        <w:t xml:space="preserve">Therefore, the cognitive </w:t>
      </w:r>
      <w:r w:rsidR="00486957">
        <w:rPr>
          <w:rFonts w:ascii="Times New Roman" w:hAnsi="Times New Roman"/>
        </w:rPr>
        <w:t>interviews</w:t>
      </w:r>
      <w:r w:rsidR="003F40C3" w:rsidRPr="000502AB">
        <w:rPr>
          <w:rFonts w:ascii="Times New Roman" w:hAnsi="Times New Roman"/>
        </w:rPr>
        <w:t xml:space="preserve"> will specifically inform</w:t>
      </w:r>
      <w:r w:rsidR="00D07E91" w:rsidRPr="000502AB">
        <w:rPr>
          <w:rFonts w:ascii="Times New Roman" w:hAnsi="Times New Roman"/>
        </w:rPr>
        <w:t xml:space="preserve"> the study about</w:t>
      </w:r>
      <w:r w:rsidR="003F40C3" w:rsidRPr="000502AB">
        <w:rPr>
          <w:rFonts w:ascii="Times New Roman" w:hAnsi="Times New Roman"/>
        </w:rPr>
        <w:t xml:space="preserve"> students</w:t>
      </w:r>
      <w:r w:rsidR="00B756B1" w:rsidRPr="000502AB">
        <w:rPr>
          <w:rFonts w:ascii="Times New Roman" w:hAnsi="Times New Roman"/>
        </w:rPr>
        <w:t>’</w:t>
      </w:r>
      <w:r w:rsidR="003F40C3" w:rsidRPr="000502AB">
        <w:rPr>
          <w:rFonts w:ascii="Times New Roman" w:hAnsi="Times New Roman"/>
        </w:rPr>
        <w:t xml:space="preserve"> understanding of the</w:t>
      </w:r>
      <w:r w:rsidR="00A10367">
        <w:rPr>
          <w:rFonts w:ascii="Times New Roman" w:hAnsi="Times New Roman"/>
        </w:rPr>
        <w:t xml:space="preserve"> </w:t>
      </w:r>
      <w:r w:rsidR="00D05F80">
        <w:rPr>
          <w:rFonts w:ascii="Times New Roman" w:hAnsi="Times New Roman"/>
        </w:rPr>
        <w:t xml:space="preserve">types of </w:t>
      </w:r>
      <w:r w:rsidR="00A10367">
        <w:rPr>
          <w:rFonts w:ascii="Times New Roman" w:hAnsi="Times New Roman"/>
        </w:rPr>
        <w:t xml:space="preserve">activities </w:t>
      </w:r>
      <w:r w:rsidR="00D05F80">
        <w:rPr>
          <w:rFonts w:ascii="Times New Roman" w:hAnsi="Times New Roman"/>
        </w:rPr>
        <w:t>they consider</w:t>
      </w:r>
      <w:r w:rsidR="00A3105F" w:rsidRPr="000502AB">
        <w:rPr>
          <w:rFonts w:ascii="Times New Roman" w:hAnsi="Times New Roman"/>
        </w:rPr>
        <w:t>.</w:t>
      </w:r>
      <w:r w:rsidR="000A737C">
        <w:rPr>
          <w:rFonts w:ascii="Times New Roman" w:hAnsi="Times New Roman"/>
        </w:rPr>
        <w:t xml:space="preserve"> </w:t>
      </w:r>
      <w:r w:rsidR="003F40C3" w:rsidRPr="000502AB">
        <w:rPr>
          <w:rFonts w:ascii="Times New Roman" w:hAnsi="Times New Roman"/>
        </w:rPr>
        <w:t>Additionally, as certain items have been previously fielded in studies of high school students, w</w:t>
      </w:r>
      <w:r w:rsidR="008171DF" w:rsidRPr="000502AB">
        <w:rPr>
          <w:rFonts w:ascii="Times New Roman" w:hAnsi="Times New Roman"/>
        </w:rPr>
        <w:t xml:space="preserve">e will also obtain information on how well these items capture students’ </w:t>
      </w:r>
      <w:r w:rsidR="007A07D8">
        <w:rPr>
          <w:rFonts w:ascii="Times New Roman" w:hAnsi="Times New Roman"/>
        </w:rPr>
        <w:t xml:space="preserve">academic expectations and their </w:t>
      </w:r>
      <w:r w:rsidR="008171DF" w:rsidRPr="000502AB">
        <w:rPr>
          <w:rFonts w:ascii="Times New Roman" w:hAnsi="Times New Roman"/>
        </w:rPr>
        <w:t>perceptions of parenting behaviors</w:t>
      </w:r>
      <w:r w:rsidR="0091745B" w:rsidRPr="000502AB">
        <w:rPr>
          <w:rFonts w:ascii="Times New Roman" w:hAnsi="Times New Roman"/>
        </w:rPr>
        <w:t>.</w:t>
      </w:r>
      <w:r w:rsidR="003F40C3" w:rsidRPr="000502AB">
        <w:rPr>
          <w:rFonts w:ascii="Times New Roman" w:hAnsi="Times New Roman"/>
        </w:rPr>
        <w:t xml:space="preserve"> </w:t>
      </w:r>
      <w:r w:rsidR="008171DF" w:rsidRPr="000502AB">
        <w:rPr>
          <w:rFonts w:ascii="Times New Roman" w:hAnsi="Times New Roman"/>
        </w:rPr>
        <w:t>Finally, the cognitive laboratory work for the student questionnaire will help detect any sensitivity issues for special groups, such as whether students with different linguistic backgrounds have difficulties understanding specific terms or phrases in questionnaire items.</w:t>
      </w:r>
      <w:r w:rsidRPr="000502AB">
        <w:rPr>
          <w:rFonts w:ascii="Times New Roman" w:hAnsi="Times New Roman"/>
        </w:rPr>
        <w:t xml:space="preserve"> </w:t>
      </w:r>
    </w:p>
    <w:p w14:paraId="22B3960D" w14:textId="68E14D39" w:rsidR="009E659B" w:rsidRPr="000502AB" w:rsidRDefault="009E659B" w:rsidP="00FE7DAE">
      <w:pPr>
        <w:pStyle w:val="BulletBlack"/>
        <w:ind w:left="360" w:right="-36" w:hanging="180"/>
        <w:jc w:val="left"/>
        <w:rPr>
          <w:rFonts w:ascii="Times New Roman" w:hAnsi="Times New Roman"/>
        </w:rPr>
      </w:pPr>
      <w:r w:rsidRPr="000502AB">
        <w:rPr>
          <w:rFonts w:ascii="Times New Roman" w:hAnsi="Times New Roman"/>
          <w:b/>
        </w:rPr>
        <w:t xml:space="preserve">Parent Questionnaire. </w:t>
      </w:r>
      <w:r w:rsidR="003F40C3" w:rsidRPr="000502AB">
        <w:rPr>
          <w:rFonts w:ascii="Times New Roman" w:hAnsi="Times New Roman"/>
        </w:rPr>
        <w:t xml:space="preserve">The </w:t>
      </w:r>
      <w:r w:rsidR="00486957">
        <w:rPr>
          <w:rFonts w:ascii="Times New Roman" w:hAnsi="Times New Roman"/>
        </w:rPr>
        <w:t>cognitive interviews</w:t>
      </w:r>
      <w:r w:rsidR="003F40C3" w:rsidRPr="000502AB">
        <w:rPr>
          <w:rFonts w:ascii="Times New Roman" w:hAnsi="Times New Roman"/>
        </w:rPr>
        <w:t xml:space="preserve"> for </w:t>
      </w:r>
      <w:r w:rsidR="00A2150C">
        <w:rPr>
          <w:rFonts w:ascii="Times New Roman" w:hAnsi="Times New Roman"/>
        </w:rPr>
        <w:t xml:space="preserve">the </w:t>
      </w:r>
      <w:r w:rsidR="003F40C3" w:rsidRPr="000502AB">
        <w:rPr>
          <w:rFonts w:ascii="Times New Roman" w:hAnsi="Times New Roman"/>
        </w:rPr>
        <w:t xml:space="preserve">parent questionnaire </w:t>
      </w:r>
      <w:r w:rsidR="008C089D">
        <w:rPr>
          <w:rFonts w:ascii="Times New Roman" w:hAnsi="Times New Roman"/>
        </w:rPr>
        <w:t>are</w:t>
      </w:r>
      <w:r w:rsidR="003F40C3" w:rsidRPr="000502AB">
        <w:rPr>
          <w:rFonts w:ascii="Times New Roman" w:hAnsi="Times New Roman"/>
        </w:rPr>
        <w:t xml:space="preserve"> also designed to inform item clarity, understandability, and appropriateness of response options. For example, i</w:t>
      </w:r>
      <w:r w:rsidRPr="000502AB">
        <w:rPr>
          <w:rFonts w:ascii="Times New Roman" w:hAnsi="Times New Roman"/>
        </w:rPr>
        <w:t xml:space="preserve">n our cognitive </w:t>
      </w:r>
      <w:r w:rsidR="008171DF" w:rsidRPr="000502AB">
        <w:rPr>
          <w:rFonts w:ascii="Times New Roman" w:hAnsi="Times New Roman"/>
        </w:rPr>
        <w:t>laboratory work</w:t>
      </w:r>
      <w:r w:rsidRPr="000502AB">
        <w:rPr>
          <w:rFonts w:ascii="Times New Roman" w:hAnsi="Times New Roman"/>
        </w:rPr>
        <w:t xml:space="preserve"> for the parent questionnaire, we will focus on questions related to parenting processes. </w:t>
      </w:r>
      <w:r w:rsidR="003F40C3" w:rsidRPr="000502AB">
        <w:rPr>
          <w:rFonts w:ascii="Times New Roman" w:hAnsi="Times New Roman"/>
        </w:rPr>
        <w:t xml:space="preserve">These items in particular use terminology that may </w:t>
      </w:r>
      <w:r w:rsidR="003F40C3">
        <w:rPr>
          <w:rFonts w:ascii="Times New Roman" w:hAnsi="Times New Roman"/>
        </w:rPr>
        <w:t>be potentially more subjective, resulting in unintended variation in response.</w:t>
      </w:r>
      <w:r w:rsidR="000A737C">
        <w:rPr>
          <w:rFonts w:ascii="Times New Roman" w:hAnsi="Times New Roman"/>
        </w:rPr>
        <w:t xml:space="preserve"> </w:t>
      </w:r>
      <w:r w:rsidRPr="004E021D">
        <w:rPr>
          <w:rFonts w:ascii="Times New Roman" w:hAnsi="Times New Roman"/>
        </w:rPr>
        <w:t xml:space="preserve">In particular, we will examine how parents think about the questions on parenting </w:t>
      </w:r>
      <w:r w:rsidR="008171DF" w:rsidRPr="004E021D">
        <w:rPr>
          <w:rFonts w:ascii="Times New Roman" w:hAnsi="Times New Roman"/>
        </w:rPr>
        <w:t xml:space="preserve">and what referent group they use when the </w:t>
      </w:r>
      <w:r w:rsidR="000D7EA1">
        <w:rPr>
          <w:rFonts w:ascii="Times New Roman" w:hAnsi="Times New Roman"/>
        </w:rPr>
        <w:t xml:space="preserve">item </w:t>
      </w:r>
      <w:r w:rsidR="008171DF" w:rsidRPr="004E021D">
        <w:rPr>
          <w:rFonts w:ascii="Times New Roman" w:hAnsi="Times New Roman"/>
        </w:rPr>
        <w:t>wording refers to “parents” generally.</w:t>
      </w:r>
      <w:r w:rsidR="000A737C">
        <w:rPr>
          <w:rFonts w:ascii="Times New Roman" w:hAnsi="Times New Roman"/>
        </w:rPr>
        <w:t xml:space="preserve"> </w:t>
      </w:r>
      <w:r w:rsidRPr="004E021D">
        <w:rPr>
          <w:rFonts w:ascii="Times New Roman" w:hAnsi="Times New Roman"/>
        </w:rPr>
        <w:t>We will explore th</w:t>
      </w:r>
      <w:r w:rsidR="008171DF" w:rsidRPr="004E021D">
        <w:rPr>
          <w:rFonts w:ascii="Times New Roman" w:hAnsi="Times New Roman"/>
        </w:rPr>
        <w:t>ese</w:t>
      </w:r>
      <w:r w:rsidRPr="004E021D">
        <w:rPr>
          <w:rFonts w:ascii="Times New Roman" w:hAnsi="Times New Roman"/>
        </w:rPr>
        <w:t xml:space="preserve"> broader issue</w:t>
      </w:r>
      <w:r w:rsidR="008171DF" w:rsidRPr="004E021D">
        <w:rPr>
          <w:rFonts w:ascii="Times New Roman" w:hAnsi="Times New Roman"/>
        </w:rPr>
        <w:t>s</w:t>
      </w:r>
      <w:r w:rsidRPr="004E021D">
        <w:rPr>
          <w:rFonts w:ascii="Times New Roman" w:hAnsi="Times New Roman"/>
        </w:rPr>
        <w:t xml:space="preserve"> by including questions on parental </w:t>
      </w:r>
      <w:r w:rsidR="00C15E99">
        <w:rPr>
          <w:rFonts w:ascii="Times New Roman" w:hAnsi="Times New Roman"/>
        </w:rPr>
        <w:t>involvement</w:t>
      </w:r>
      <w:r w:rsidR="00C15E99" w:rsidRPr="004E021D">
        <w:rPr>
          <w:rFonts w:ascii="Times New Roman" w:hAnsi="Times New Roman"/>
        </w:rPr>
        <w:t xml:space="preserve"> </w:t>
      </w:r>
      <w:r w:rsidRPr="004E021D">
        <w:rPr>
          <w:rFonts w:ascii="Times New Roman" w:hAnsi="Times New Roman"/>
        </w:rPr>
        <w:t xml:space="preserve">and on the conversations parents have with their children about future planning for course taking, schooling, and work. </w:t>
      </w:r>
      <w:r w:rsidR="008171DF" w:rsidRPr="004E021D">
        <w:rPr>
          <w:rFonts w:ascii="Times New Roman" w:hAnsi="Times New Roman"/>
        </w:rPr>
        <w:t xml:space="preserve">We will also examine whether parents experience difficulties </w:t>
      </w:r>
      <w:r w:rsidR="008171DF" w:rsidRPr="000502AB">
        <w:rPr>
          <w:rFonts w:ascii="Times New Roman" w:hAnsi="Times New Roman"/>
        </w:rPr>
        <w:t xml:space="preserve">with or interpret differently item wording (notably across cultural or linguistic groups) or if parents appear to be sensitive to reporting on their own childrearing behaviors. </w:t>
      </w:r>
      <w:r w:rsidRPr="000502AB">
        <w:rPr>
          <w:rFonts w:ascii="Times New Roman" w:hAnsi="Times New Roman"/>
        </w:rPr>
        <w:t>Together, these topics will help to inform the final item selection and wording.</w:t>
      </w:r>
    </w:p>
    <w:p w14:paraId="22B3960E" w14:textId="1072C508" w:rsidR="009E659B" w:rsidRPr="004E021D" w:rsidRDefault="009E659B" w:rsidP="00FE7DAE">
      <w:pPr>
        <w:pStyle w:val="BulletBlack"/>
        <w:ind w:left="360" w:right="-36" w:hanging="180"/>
        <w:jc w:val="left"/>
        <w:rPr>
          <w:rFonts w:ascii="Times New Roman" w:hAnsi="Times New Roman"/>
        </w:rPr>
      </w:pPr>
      <w:r w:rsidRPr="000502AB">
        <w:rPr>
          <w:rFonts w:ascii="Times New Roman" w:hAnsi="Times New Roman"/>
          <w:b/>
        </w:rPr>
        <w:t xml:space="preserve">Mathematics Teacher Questionnaire. </w:t>
      </w:r>
      <w:r w:rsidR="003F40C3" w:rsidRPr="000502AB">
        <w:rPr>
          <w:rFonts w:ascii="Times New Roman" w:hAnsi="Times New Roman"/>
        </w:rPr>
        <w:t xml:space="preserve">The </w:t>
      </w:r>
      <w:r w:rsidR="00486957">
        <w:rPr>
          <w:rFonts w:ascii="Times New Roman" w:hAnsi="Times New Roman"/>
        </w:rPr>
        <w:t xml:space="preserve">cognitive </w:t>
      </w:r>
      <w:r w:rsidR="00A2150C">
        <w:rPr>
          <w:rFonts w:ascii="Times New Roman" w:hAnsi="Times New Roman"/>
        </w:rPr>
        <w:t>laboratory work</w:t>
      </w:r>
      <w:r w:rsidR="003F40C3" w:rsidRPr="000502AB">
        <w:rPr>
          <w:rFonts w:ascii="Times New Roman" w:hAnsi="Times New Roman"/>
        </w:rPr>
        <w:t xml:space="preserve"> for the Mathematics Teacher Questionnaire will focus on </w:t>
      </w:r>
      <w:r w:rsidR="00F90246">
        <w:rPr>
          <w:rFonts w:ascii="Times New Roman" w:hAnsi="Times New Roman"/>
        </w:rPr>
        <w:t xml:space="preserve">items from non-NCES sources and </w:t>
      </w:r>
      <w:r w:rsidR="003F40C3" w:rsidRPr="000502AB">
        <w:rPr>
          <w:rFonts w:ascii="Times New Roman" w:hAnsi="Times New Roman"/>
        </w:rPr>
        <w:t>items previously fielded in other NCES studies with high school teachers.</w:t>
      </w:r>
      <w:r w:rsidR="003F40C3" w:rsidRPr="000502AB">
        <w:rPr>
          <w:rFonts w:ascii="Times New Roman" w:hAnsi="Times New Roman"/>
          <w:b/>
        </w:rPr>
        <w:t xml:space="preserve"> </w:t>
      </w:r>
      <w:r w:rsidRPr="000502AB">
        <w:rPr>
          <w:rFonts w:ascii="Times New Roman" w:hAnsi="Times New Roman"/>
        </w:rPr>
        <w:t xml:space="preserve">We </w:t>
      </w:r>
      <w:r w:rsidRPr="004E021D">
        <w:rPr>
          <w:rFonts w:ascii="Times New Roman" w:hAnsi="Times New Roman"/>
        </w:rPr>
        <w:t xml:space="preserve">will test new items on mathematics content coverage and the amount of time teachers spend on the content they cover (tied to Common Core State and Practice Standards) to gain a clear understanding of participants’ comprehension of how lessons are linked to the standards as well as their ability to recall and anticipate coverage across the school year. Cognitive </w:t>
      </w:r>
      <w:r w:rsidR="008171DF" w:rsidRPr="004E021D">
        <w:rPr>
          <w:rFonts w:ascii="Times New Roman" w:hAnsi="Times New Roman"/>
        </w:rPr>
        <w:t>laboratory work</w:t>
      </w:r>
      <w:r w:rsidRPr="004E021D">
        <w:rPr>
          <w:rFonts w:ascii="Times New Roman" w:hAnsi="Times New Roman"/>
        </w:rPr>
        <w:t xml:space="preserve"> will also ensure that prior NCES items used for </w:t>
      </w:r>
      <w:r w:rsidR="000D7EA1">
        <w:rPr>
          <w:rFonts w:ascii="Times New Roman" w:hAnsi="Times New Roman"/>
        </w:rPr>
        <w:t xml:space="preserve">high school </w:t>
      </w:r>
      <w:r w:rsidRPr="004E021D">
        <w:rPr>
          <w:rFonts w:ascii="Times New Roman" w:hAnsi="Times New Roman"/>
        </w:rPr>
        <w:t xml:space="preserve">teachers remain appropriate for middle grade teachers and will ascertain whether any wording changes we propose to these items remain clear and easy to understand. </w:t>
      </w:r>
    </w:p>
    <w:p w14:paraId="22B3960F" w14:textId="71C7D10D" w:rsidR="009E659B" w:rsidRPr="004E021D" w:rsidRDefault="009E659B" w:rsidP="00FE7DAE">
      <w:pPr>
        <w:pStyle w:val="BulletBlack"/>
        <w:ind w:left="360" w:right="-36" w:hanging="180"/>
        <w:jc w:val="left"/>
        <w:rPr>
          <w:rFonts w:ascii="Times New Roman" w:hAnsi="Times New Roman"/>
        </w:rPr>
      </w:pPr>
      <w:r w:rsidRPr="004E021D">
        <w:rPr>
          <w:rFonts w:ascii="Times New Roman" w:hAnsi="Times New Roman"/>
          <w:b/>
        </w:rPr>
        <w:t>Mathematics Teacher Student Report</w:t>
      </w:r>
      <w:r w:rsidR="000D7EA1">
        <w:rPr>
          <w:rFonts w:ascii="Times New Roman" w:hAnsi="Times New Roman"/>
          <w:b/>
        </w:rPr>
        <w:t xml:space="preserve"> (TSR)</w:t>
      </w:r>
      <w:r w:rsidRPr="004E021D">
        <w:rPr>
          <w:rFonts w:ascii="Times New Roman" w:hAnsi="Times New Roman"/>
          <w:b/>
        </w:rPr>
        <w:t xml:space="preserve">. </w:t>
      </w:r>
      <w:r w:rsidRPr="004E021D">
        <w:rPr>
          <w:rFonts w:ascii="Times New Roman" w:hAnsi="Times New Roman"/>
        </w:rPr>
        <w:t xml:space="preserve">The primary goal of cognitive </w:t>
      </w:r>
      <w:r w:rsidR="00DD6CF2" w:rsidRPr="004E021D">
        <w:rPr>
          <w:rFonts w:ascii="Times New Roman" w:hAnsi="Times New Roman"/>
        </w:rPr>
        <w:t>laboratory work</w:t>
      </w:r>
      <w:r w:rsidRPr="004E021D">
        <w:rPr>
          <w:rFonts w:ascii="Times New Roman" w:hAnsi="Times New Roman"/>
        </w:rPr>
        <w:t xml:space="preserve"> for the TSR is to determine if</w:t>
      </w:r>
      <w:r w:rsidR="00F90246">
        <w:rPr>
          <w:rFonts w:ascii="Times New Roman" w:hAnsi="Times New Roman"/>
        </w:rPr>
        <w:t xml:space="preserve"> questions cover the skills</w:t>
      </w:r>
      <w:r w:rsidRPr="004E021D">
        <w:rPr>
          <w:rFonts w:ascii="Times New Roman" w:hAnsi="Times New Roman"/>
        </w:rPr>
        <w:t xml:space="preserve"> teachers</w:t>
      </w:r>
      <w:r w:rsidR="00F90246">
        <w:rPr>
          <w:rFonts w:ascii="Times New Roman" w:hAnsi="Times New Roman"/>
        </w:rPr>
        <w:t xml:space="preserve"> look for in assessing students’ math</w:t>
      </w:r>
      <w:r w:rsidR="00A2150C">
        <w:rPr>
          <w:rFonts w:ascii="Times New Roman" w:hAnsi="Times New Roman"/>
        </w:rPr>
        <w:t>ematics</w:t>
      </w:r>
      <w:r w:rsidR="00F90246">
        <w:rPr>
          <w:rFonts w:ascii="Times New Roman" w:hAnsi="Times New Roman"/>
        </w:rPr>
        <w:t xml:space="preserve"> performance</w:t>
      </w:r>
      <w:r w:rsidR="00971046" w:rsidRPr="00125D90">
        <w:rPr>
          <w:rFonts w:ascii="Times New Roman" w:hAnsi="Times New Roman"/>
        </w:rPr>
        <w:t xml:space="preserve"> and whether </w:t>
      </w:r>
      <w:r w:rsidR="00F90246">
        <w:rPr>
          <w:rFonts w:ascii="Times New Roman" w:hAnsi="Times New Roman"/>
        </w:rPr>
        <w:t>they consider some of these skills to be more or less important</w:t>
      </w:r>
      <w:r w:rsidR="00A2150C">
        <w:rPr>
          <w:rFonts w:ascii="Times New Roman" w:hAnsi="Times New Roman"/>
        </w:rPr>
        <w:t>.</w:t>
      </w:r>
    </w:p>
    <w:p w14:paraId="22B39610" w14:textId="19ABE03A" w:rsidR="009E659B" w:rsidRPr="00020023" w:rsidRDefault="009E659B" w:rsidP="00020023">
      <w:pPr>
        <w:pStyle w:val="BulletBlack"/>
        <w:ind w:left="360"/>
        <w:rPr>
          <w:rFonts w:ascii="Times New Roman" w:hAnsi="Times New Roman"/>
          <w:b/>
        </w:rPr>
      </w:pPr>
      <w:r w:rsidRPr="00020023">
        <w:rPr>
          <w:rFonts w:ascii="Times New Roman" w:hAnsi="Times New Roman"/>
          <w:b/>
        </w:rPr>
        <w:t xml:space="preserve">School Administrator Questionnaire. </w:t>
      </w:r>
      <w:r w:rsidRPr="00020023">
        <w:rPr>
          <w:rFonts w:ascii="Times New Roman" w:hAnsi="Times New Roman"/>
        </w:rPr>
        <w:t xml:space="preserve">The goal of cognitive </w:t>
      </w:r>
      <w:r w:rsidR="00FE7DAE" w:rsidRPr="00020023">
        <w:rPr>
          <w:rFonts w:ascii="Times New Roman" w:hAnsi="Times New Roman"/>
        </w:rPr>
        <w:t>interviews</w:t>
      </w:r>
      <w:r w:rsidRPr="00020023">
        <w:rPr>
          <w:rFonts w:ascii="Times New Roman" w:hAnsi="Times New Roman"/>
        </w:rPr>
        <w:t xml:space="preserve"> for the School Administrator Questionnaire is to explore whether school administrators from schools with varying grade configurations feel </w:t>
      </w:r>
      <w:r w:rsidR="003F6C48" w:rsidRPr="00020023">
        <w:rPr>
          <w:rFonts w:ascii="Times New Roman" w:hAnsi="Times New Roman"/>
        </w:rPr>
        <w:t xml:space="preserve">that they are </w:t>
      </w:r>
      <w:r w:rsidRPr="00020023">
        <w:rPr>
          <w:rFonts w:ascii="Times New Roman" w:hAnsi="Times New Roman"/>
        </w:rPr>
        <w:t>able to respond to the survey items.</w:t>
      </w:r>
      <w:r w:rsidRPr="00020023" w:rsidDel="00557169">
        <w:rPr>
          <w:rFonts w:ascii="Times New Roman" w:hAnsi="Times New Roman"/>
        </w:rPr>
        <w:t xml:space="preserve"> </w:t>
      </w:r>
      <w:r w:rsidRPr="00020023">
        <w:rPr>
          <w:rFonts w:ascii="Times New Roman" w:hAnsi="Times New Roman"/>
        </w:rPr>
        <w:t>We aim to confirm that the items are specific enough to get the desired data, yet general enough to be applicable across school configurations. The cognitive interview will include items on</w:t>
      </w:r>
      <w:r w:rsidR="00C15E99" w:rsidRPr="00020023">
        <w:rPr>
          <w:rFonts w:ascii="Times New Roman" w:hAnsi="Times New Roman"/>
        </w:rPr>
        <w:t xml:space="preserve"> the</w:t>
      </w:r>
      <w:r w:rsidRPr="00020023">
        <w:rPr>
          <w:rFonts w:ascii="Times New Roman" w:hAnsi="Times New Roman"/>
        </w:rPr>
        <w:t xml:space="preserve"> </w:t>
      </w:r>
      <w:r w:rsidR="00C15E99" w:rsidRPr="00A2150C">
        <w:rPr>
          <w:rFonts w:ascii="Times New Roman" w:hAnsi="Times New Roman"/>
        </w:rPr>
        <w:t>types and levels of assistance made available to students transitioning from elementary to middle school and middle to high school</w:t>
      </w:r>
      <w:r w:rsidRPr="00020023">
        <w:rPr>
          <w:rFonts w:ascii="Times New Roman" w:hAnsi="Times New Roman"/>
        </w:rPr>
        <w:t xml:space="preserve">. We will also use the cognitive interview to ask questions about how </w:t>
      </w:r>
      <w:r w:rsidRPr="00020023">
        <w:rPr>
          <w:rFonts w:ascii="Times New Roman" w:hAnsi="Times New Roman"/>
        </w:rPr>
        <w:lastRenderedPageBreak/>
        <w:t>best to reach administrators and ensure high response rates given past NCES experience of difficulties with this group.</w:t>
      </w:r>
      <w:bookmarkEnd w:id="0"/>
    </w:p>
    <w:p w14:paraId="22B39611" w14:textId="77777777" w:rsidR="009E659B" w:rsidRDefault="009E659B" w:rsidP="00FB051A">
      <w:pPr>
        <w:pStyle w:val="ListParagraph"/>
        <w:spacing w:line="240" w:lineRule="auto"/>
      </w:pPr>
    </w:p>
    <w:p w14:paraId="22B39612" w14:textId="77777777" w:rsidR="00A45463" w:rsidRDefault="00FE7DAE" w:rsidP="00B47F7A">
      <w:pPr>
        <w:pStyle w:val="DIRHeading1"/>
        <w:spacing w:after="240" w:line="240" w:lineRule="atLeast"/>
      </w:pPr>
      <w:r>
        <w:t>Design</w:t>
      </w:r>
    </w:p>
    <w:p w14:paraId="22B39613" w14:textId="77777777" w:rsidR="00A00A1D" w:rsidRPr="00636C20" w:rsidRDefault="00A00A1D" w:rsidP="00A00A1D">
      <w:pPr>
        <w:rPr>
          <w:rFonts w:ascii="Times New Roman" w:hAnsi="Times New Roman"/>
        </w:rPr>
      </w:pPr>
      <w:r w:rsidRPr="00636C20">
        <w:rPr>
          <w:rFonts w:ascii="Times New Roman" w:hAnsi="Times New Roman"/>
        </w:rPr>
        <w:t>The cognitive laboratory work for the MGLS:2017 instruments consists of different data collection activities</w:t>
      </w:r>
      <w:r w:rsidR="00971046">
        <w:rPr>
          <w:rFonts w:ascii="Times New Roman" w:hAnsi="Times New Roman"/>
        </w:rPr>
        <w:t>.</w:t>
      </w:r>
      <w:r w:rsidR="000A737C">
        <w:rPr>
          <w:rFonts w:ascii="Times New Roman" w:hAnsi="Times New Roman"/>
        </w:rPr>
        <w:t xml:space="preserve"> </w:t>
      </w:r>
      <w:r w:rsidRPr="00636C20">
        <w:rPr>
          <w:rFonts w:ascii="Times New Roman" w:hAnsi="Times New Roman"/>
        </w:rPr>
        <w:t xml:space="preserve">Table </w:t>
      </w:r>
      <w:r w:rsidR="00311885">
        <w:rPr>
          <w:rFonts w:ascii="Times New Roman" w:hAnsi="Times New Roman"/>
        </w:rPr>
        <w:t>3</w:t>
      </w:r>
      <w:r w:rsidR="00971046">
        <w:rPr>
          <w:rFonts w:ascii="Times New Roman" w:hAnsi="Times New Roman"/>
        </w:rPr>
        <w:t xml:space="preserve"> presents a summary of the different cognitive laboratory activities and an estimate of </w:t>
      </w:r>
      <w:r w:rsidR="00A3105F">
        <w:rPr>
          <w:rFonts w:ascii="Times New Roman" w:hAnsi="Times New Roman"/>
        </w:rPr>
        <w:t>burden</w:t>
      </w:r>
      <w:r w:rsidR="00971046">
        <w:rPr>
          <w:rFonts w:ascii="Times New Roman" w:hAnsi="Times New Roman"/>
        </w:rPr>
        <w:t>.</w:t>
      </w:r>
      <w:r w:rsidR="000A737C">
        <w:rPr>
          <w:rFonts w:ascii="Times New Roman" w:hAnsi="Times New Roman"/>
        </w:rPr>
        <w:t xml:space="preserve"> </w:t>
      </w:r>
      <w:r w:rsidRPr="00636C20">
        <w:rPr>
          <w:rFonts w:ascii="Times New Roman" w:hAnsi="Times New Roman"/>
        </w:rPr>
        <w:t>All cognitive activities will be conducted in English</w:t>
      </w:r>
      <w:r w:rsidR="00EC635E">
        <w:rPr>
          <w:rFonts w:ascii="Times New Roman" w:hAnsi="Times New Roman"/>
        </w:rPr>
        <w:t xml:space="preserve"> by </w:t>
      </w:r>
      <w:r w:rsidR="000D7EA1">
        <w:rPr>
          <w:rFonts w:ascii="Times New Roman" w:hAnsi="Times New Roman"/>
        </w:rPr>
        <w:t>researchers from the design team</w:t>
      </w:r>
      <w:r w:rsidR="00D2248F">
        <w:rPr>
          <w:rFonts w:ascii="Times New Roman" w:hAnsi="Times New Roman"/>
        </w:rPr>
        <w:t>,</w:t>
      </w:r>
      <w:r w:rsidR="000D7EA1">
        <w:rPr>
          <w:rFonts w:ascii="Times New Roman" w:hAnsi="Times New Roman"/>
        </w:rPr>
        <w:t xml:space="preserve"> who have developed the item pools and the cognitive laboratory protocols. </w:t>
      </w:r>
      <w:r w:rsidR="00CE32F6">
        <w:rPr>
          <w:rFonts w:ascii="Times New Roman" w:hAnsi="Times New Roman"/>
        </w:rPr>
        <w:t xml:space="preserve">The professional staff comprising the cognitive interviewing team will include an instrument lead and up to three interviewers. </w:t>
      </w:r>
      <w:r w:rsidR="000D7EA1">
        <w:rPr>
          <w:rFonts w:ascii="Times New Roman" w:hAnsi="Times New Roman"/>
        </w:rPr>
        <w:t xml:space="preserve">Staff </w:t>
      </w:r>
      <w:r w:rsidR="004A07C8">
        <w:rPr>
          <w:rFonts w:ascii="Times New Roman" w:hAnsi="Times New Roman"/>
        </w:rPr>
        <w:t>overseeing the work have</w:t>
      </w:r>
      <w:r w:rsidR="00F96E7B">
        <w:rPr>
          <w:rFonts w:ascii="Times New Roman" w:hAnsi="Times New Roman"/>
        </w:rPr>
        <w:t xml:space="preserve"> </w:t>
      </w:r>
      <w:r w:rsidR="000D7EA1">
        <w:rPr>
          <w:rFonts w:ascii="Times New Roman" w:hAnsi="Times New Roman"/>
        </w:rPr>
        <w:t xml:space="preserve">extensive experience using </w:t>
      </w:r>
      <w:r w:rsidR="00EC635E" w:rsidRPr="004D05DB">
        <w:rPr>
          <w:rStyle w:val="StyleTimesNewRoman"/>
        </w:rPr>
        <w:t xml:space="preserve">cognitive interviewing techniques </w:t>
      </w:r>
      <w:r w:rsidR="000D7EA1">
        <w:rPr>
          <w:rStyle w:val="StyleTimesNewRoman"/>
        </w:rPr>
        <w:t xml:space="preserve">for </w:t>
      </w:r>
      <w:r w:rsidR="00D2248F">
        <w:rPr>
          <w:rStyle w:val="StyleTimesNewRoman"/>
        </w:rPr>
        <w:t xml:space="preserve">federal </w:t>
      </w:r>
      <w:r w:rsidR="000D7EA1">
        <w:rPr>
          <w:rStyle w:val="StyleTimesNewRoman"/>
        </w:rPr>
        <w:t xml:space="preserve">studies. All cognitive interview staff will participate in a specialized training prior to the commencement of </w:t>
      </w:r>
      <w:r w:rsidR="00046CF3">
        <w:rPr>
          <w:rStyle w:val="StyleTimesNewRoman"/>
        </w:rPr>
        <w:t>the</w:t>
      </w:r>
      <w:r w:rsidR="000D7EA1">
        <w:rPr>
          <w:rStyle w:val="StyleTimesNewRoman"/>
        </w:rPr>
        <w:t xml:space="preserve"> cognitive laboratory work. </w:t>
      </w:r>
      <w:r w:rsidR="00CE32F6">
        <w:rPr>
          <w:rStyle w:val="StyleTimesNewRoman"/>
        </w:rPr>
        <w:t>The lead will conduct in-person or webinar sessions, lasting half a day</w:t>
      </w:r>
      <w:r w:rsidR="004A07C8">
        <w:rPr>
          <w:rStyle w:val="StyleTimesNewRoman"/>
        </w:rPr>
        <w:t xml:space="preserve">, </w:t>
      </w:r>
      <w:r w:rsidR="00F96E7B">
        <w:rPr>
          <w:rStyle w:val="StyleTimesNewRoman"/>
        </w:rPr>
        <w:t xml:space="preserve">that will include a step-by-step review of the protocols, and a review of the </w:t>
      </w:r>
      <w:r w:rsidR="004A07C8">
        <w:rPr>
          <w:rStyle w:val="StyleTimesNewRoman"/>
        </w:rPr>
        <w:t>specific observation and probing techniques. Hard copy materials will be reviewed. Training will involve interactive activities as checks of understanding</w:t>
      </w:r>
      <w:r w:rsidR="00CE32F6">
        <w:rPr>
          <w:rStyle w:val="StyleTimesNewRoman"/>
        </w:rPr>
        <w:t xml:space="preserve">. </w:t>
      </w:r>
      <w:r w:rsidR="004A07C8">
        <w:rPr>
          <w:rStyle w:val="StyleTimesNewRoman"/>
        </w:rPr>
        <w:t xml:space="preserve">Weekly debriefings will be held among the design team during cognitive laboratory work. </w:t>
      </w:r>
      <w:r w:rsidRPr="00636C20">
        <w:rPr>
          <w:rFonts w:ascii="Times New Roman" w:hAnsi="Times New Roman"/>
        </w:rPr>
        <w:t xml:space="preserve">When </w:t>
      </w:r>
      <w:r w:rsidR="00D128C2">
        <w:rPr>
          <w:rFonts w:ascii="Times New Roman" w:hAnsi="Times New Roman"/>
        </w:rPr>
        <w:t>appropriate</w:t>
      </w:r>
      <w:r w:rsidRPr="00636C20">
        <w:rPr>
          <w:rFonts w:ascii="Times New Roman" w:hAnsi="Times New Roman"/>
        </w:rPr>
        <w:t>, we plan to coordinate cognitive laboratory work</w:t>
      </w:r>
      <w:r w:rsidRPr="00636C20" w:rsidDel="00194D24">
        <w:rPr>
          <w:rFonts w:ascii="Times New Roman" w:hAnsi="Times New Roman"/>
        </w:rPr>
        <w:t xml:space="preserve"> </w:t>
      </w:r>
      <w:r w:rsidRPr="00636C20">
        <w:rPr>
          <w:rFonts w:ascii="Times New Roman" w:hAnsi="Times New Roman"/>
        </w:rPr>
        <w:t xml:space="preserve">between the assessments and questionnaires for a given group of participants. For example, the teacher focus groups will discuss </w:t>
      </w:r>
      <w:r w:rsidR="006D7B68">
        <w:rPr>
          <w:rFonts w:ascii="Times New Roman" w:hAnsi="Times New Roman"/>
        </w:rPr>
        <w:t>both assessment items and questionnaire items</w:t>
      </w:r>
      <w:r w:rsidRPr="00636C20">
        <w:rPr>
          <w:rFonts w:ascii="Times New Roman" w:hAnsi="Times New Roman"/>
        </w:rPr>
        <w:t xml:space="preserve">—the Student Mathematics Assessment, the Mathematics Teacher Questionnaire, and the Mathematics TSR. This will help ensure alignment of constructs from the Student Mathematics Assessment and the instructional measures from the Mathematics Teacher Questionnaire, and offer an opportunity to obtain important feedback on how well teachers can respond to the </w:t>
      </w:r>
      <w:r w:rsidR="00D128C2">
        <w:rPr>
          <w:rFonts w:ascii="Times New Roman" w:hAnsi="Times New Roman"/>
        </w:rPr>
        <w:t xml:space="preserve">items on the </w:t>
      </w:r>
      <w:r w:rsidRPr="00636C20">
        <w:rPr>
          <w:rFonts w:ascii="Times New Roman" w:hAnsi="Times New Roman"/>
        </w:rPr>
        <w:t xml:space="preserve">TSR. </w:t>
      </w:r>
      <w:r w:rsidR="00CE37A4">
        <w:rPr>
          <w:rFonts w:ascii="Times New Roman" w:hAnsi="Times New Roman"/>
        </w:rPr>
        <w:t xml:space="preserve">The MGLS:2017 measures will be developed using an iterative process. </w:t>
      </w:r>
      <w:r w:rsidR="00722B6C">
        <w:rPr>
          <w:rFonts w:ascii="Times New Roman" w:hAnsi="Times New Roman"/>
        </w:rPr>
        <w:t xml:space="preserve">The outcomes of the cognitive </w:t>
      </w:r>
      <w:r w:rsidR="006A5A0A">
        <w:rPr>
          <w:rFonts w:ascii="Times New Roman" w:hAnsi="Times New Roman"/>
        </w:rPr>
        <w:t>interviews</w:t>
      </w:r>
      <w:r w:rsidR="00722B6C">
        <w:rPr>
          <w:rFonts w:ascii="Times New Roman" w:hAnsi="Times New Roman"/>
        </w:rPr>
        <w:t xml:space="preserve"> will be reviewed on a continuous basis, revisions to the items will be made as necessary, and the revised items used with subsequent participants. </w:t>
      </w:r>
      <w:r w:rsidR="00F96E7B">
        <w:rPr>
          <w:rFonts w:ascii="Times New Roman" w:hAnsi="Times New Roman"/>
        </w:rPr>
        <w:t>Deciding beforehand how many revisions will be needed is problem</w:t>
      </w:r>
      <w:r w:rsidR="00125D90">
        <w:rPr>
          <w:rFonts w:ascii="Times New Roman" w:hAnsi="Times New Roman"/>
        </w:rPr>
        <w:t>atic</w:t>
      </w:r>
      <w:r w:rsidR="00F96E7B">
        <w:rPr>
          <w:rFonts w:ascii="Times New Roman" w:hAnsi="Times New Roman"/>
        </w:rPr>
        <w:t xml:space="preserve">, but we assume that at least one round of revisions will be needed after we have completed about one-third of the scheduled cognitive interviews. </w:t>
      </w:r>
      <w:r w:rsidR="00F92B8B" w:rsidRPr="00636C20">
        <w:rPr>
          <w:rFonts w:ascii="Times New Roman" w:hAnsi="Times New Roman"/>
        </w:rPr>
        <w:t>The following is a description of the data collection methods for each instrument.</w:t>
      </w:r>
    </w:p>
    <w:p w14:paraId="22B39614" w14:textId="77777777" w:rsidR="00F92B8B" w:rsidRPr="00636C20" w:rsidRDefault="00F92B8B" w:rsidP="00A00A1D">
      <w:pPr>
        <w:rPr>
          <w:rFonts w:ascii="Times New Roman" w:hAnsi="Times New Roman"/>
          <w:b/>
        </w:rPr>
      </w:pPr>
    </w:p>
    <w:p w14:paraId="22B39615" w14:textId="77777777" w:rsidR="00A00A1D" w:rsidRPr="00F92B8B" w:rsidRDefault="00A00A1D" w:rsidP="00A00A1D">
      <w:pPr>
        <w:rPr>
          <w:rFonts w:ascii="Times New Roman" w:hAnsi="Times New Roman"/>
        </w:rPr>
      </w:pPr>
      <w:r w:rsidRPr="00F92B8B">
        <w:rPr>
          <w:rFonts w:ascii="Times New Roman" w:hAnsi="Times New Roman"/>
          <w:b/>
        </w:rPr>
        <w:t xml:space="preserve">Student Mathematics Assessment. </w:t>
      </w:r>
      <w:r w:rsidRPr="00F92B8B">
        <w:rPr>
          <w:rFonts w:ascii="Times New Roman" w:hAnsi="Times New Roman"/>
        </w:rPr>
        <w:t>We will work individually with 30 students in person</w:t>
      </w:r>
      <w:r w:rsidR="006D7B68">
        <w:rPr>
          <w:rFonts w:ascii="Times New Roman" w:hAnsi="Times New Roman"/>
        </w:rPr>
        <w:t>, 10 students per grade (6</w:t>
      </w:r>
      <w:r w:rsidR="006D7B68" w:rsidRPr="006D7B68">
        <w:rPr>
          <w:rFonts w:ascii="Times New Roman" w:hAnsi="Times New Roman"/>
          <w:vertAlign w:val="superscript"/>
        </w:rPr>
        <w:t>th</w:t>
      </w:r>
      <w:r w:rsidR="006D7B68">
        <w:rPr>
          <w:rFonts w:ascii="Times New Roman" w:hAnsi="Times New Roman"/>
        </w:rPr>
        <w:t>, 7</w:t>
      </w:r>
      <w:r w:rsidR="006D7B68" w:rsidRPr="006D7B68">
        <w:rPr>
          <w:rFonts w:ascii="Times New Roman" w:hAnsi="Times New Roman"/>
          <w:vertAlign w:val="superscript"/>
        </w:rPr>
        <w:t>th</w:t>
      </w:r>
      <w:r w:rsidR="006D7B68">
        <w:rPr>
          <w:rFonts w:ascii="Times New Roman" w:hAnsi="Times New Roman"/>
        </w:rPr>
        <w:t>, and 8</w:t>
      </w:r>
      <w:r w:rsidR="006D7B68" w:rsidRPr="006D7B68">
        <w:rPr>
          <w:rFonts w:ascii="Times New Roman" w:hAnsi="Times New Roman"/>
          <w:vertAlign w:val="superscript"/>
        </w:rPr>
        <w:t>th</w:t>
      </w:r>
      <w:r w:rsidR="006D7B68">
        <w:rPr>
          <w:rFonts w:ascii="Times New Roman" w:hAnsi="Times New Roman"/>
        </w:rPr>
        <w:t>)</w:t>
      </w:r>
      <w:r w:rsidRPr="00F92B8B">
        <w:rPr>
          <w:rFonts w:ascii="Times New Roman" w:hAnsi="Times New Roman"/>
        </w:rPr>
        <w:t xml:space="preserve"> for approximately </w:t>
      </w:r>
      <w:r w:rsidR="00F92B8B" w:rsidRPr="00F92B8B">
        <w:rPr>
          <w:rFonts w:ascii="Times New Roman" w:hAnsi="Times New Roman"/>
        </w:rPr>
        <w:t xml:space="preserve">60 </w:t>
      </w:r>
      <w:r w:rsidRPr="00F92B8B">
        <w:rPr>
          <w:rFonts w:ascii="Times New Roman" w:hAnsi="Times New Roman"/>
        </w:rPr>
        <w:t xml:space="preserve">minutes each to test items for inclusion in the Mathematics Assessment using paper-and-pencil forms. In many cases assessments will be conducted at one of </w:t>
      </w:r>
      <w:r w:rsidR="00C97B73">
        <w:rPr>
          <w:rFonts w:ascii="Times New Roman" w:hAnsi="Times New Roman"/>
        </w:rPr>
        <w:t xml:space="preserve">the DIR or </w:t>
      </w:r>
      <w:proofErr w:type="spellStart"/>
      <w:r w:rsidR="00C97B73">
        <w:rPr>
          <w:rFonts w:ascii="Times New Roman" w:hAnsi="Times New Roman"/>
        </w:rPr>
        <w:t>Mathematica</w:t>
      </w:r>
      <w:proofErr w:type="spellEnd"/>
      <w:r w:rsidR="000A737C">
        <w:rPr>
          <w:rFonts w:ascii="Times New Roman" w:hAnsi="Times New Roman"/>
        </w:rPr>
        <w:t xml:space="preserve"> </w:t>
      </w:r>
      <w:r w:rsidRPr="00F92B8B">
        <w:rPr>
          <w:rFonts w:ascii="Times New Roman" w:hAnsi="Times New Roman"/>
        </w:rPr>
        <w:t xml:space="preserve">corporate offices. When the distance is greater than about 30 </w:t>
      </w:r>
      <w:r w:rsidR="00A3105F" w:rsidRPr="00F92B8B">
        <w:rPr>
          <w:rFonts w:ascii="Times New Roman" w:hAnsi="Times New Roman"/>
        </w:rPr>
        <w:t>minutes</w:t>
      </w:r>
      <w:r w:rsidR="00A3105F">
        <w:rPr>
          <w:rFonts w:ascii="Times New Roman" w:hAnsi="Times New Roman"/>
        </w:rPr>
        <w:t xml:space="preserve"> </w:t>
      </w:r>
      <w:r w:rsidR="00A3105F" w:rsidRPr="00F92B8B">
        <w:rPr>
          <w:rFonts w:ascii="Times New Roman" w:hAnsi="Times New Roman"/>
        </w:rPr>
        <w:t>travel</w:t>
      </w:r>
      <w:r w:rsidRPr="00F92B8B">
        <w:rPr>
          <w:rFonts w:ascii="Times New Roman" w:hAnsi="Times New Roman"/>
        </w:rPr>
        <w:t>, one of our staff will identify a community space in which to meet</w:t>
      </w:r>
      <w:r w:rsidR="00020023">
        <w:rPr>
          <w:rFonts w:ascii="Times New Roman" w:hAnsi="Times New Roman"/>
        </w:rPr>
        <w:t xml:space="preserve"> (such as a private room at the local library)</w:t>
      </w:r>
      <w:r w:rsidRPr="00F92B8B">
        <w:rPr>
          <w:rFonts w:ascii="Times New Roman" w:hAnsi="Times New Roman"/>
        </w:rPr>
        <w:t>, and will travel to the student.</w:t>
      </w:r>
      <w:r w:rsidR="000A737C">
        <w:rPr>
          <w:rFonts w:ascii="Times New Roman" w:hAnsi="Times New Roman"/>
        </w:rPr>
        <w:t xml:space="preserve"> </w:t>
      </w:r>
      <w:r w:rsidR="005E59CF">
        <w:rPr>
          <w:rFonts w:ascii="Times New Roman" w:hAnsi="Times New Roman"/>
        </w:rPr>
        <w:t xml:space="preserve">Because </w:t>
      </w:r>
      <w:r w:rsidR="00AD488D">
        <w:rPr>
          <w:rFonts w:ascii="Times New Roman" w:hAnsi="Times New Roman"/>
        </w:rPr>
        <w:t xml:space="preserve">the recruitment and consent process will be conducted without any contact with or involvement from the schools, </w:t>
      </w:r>
      <w:r w:rsidR="005E59CF">
        <w:rPr>
          <w:rFonts w:ascii="Times New Roman" w:hAnsi="Times New Roman"/>
        </w:rPr>
        <w:t>no cognitive laboratory activities will be conducted in a school setting.</w:t>
      </w:r>
    </w:p>
    <w:p w14:paraId="22B39616" w14:textId="77777777" w:rsidR="00A00A1D" w:rsidRDefault="00A00A1D" w:rsidP="00A00A1D"/>
    <w:p w14:paraId="22B39617" w14:textId="77777777" w:rsidR="00A00A1D" w:rsidRPr="00F92B8B" w:rsidRDefault="00A00A1D" w:rsidP="00A00A1D">
      <w:pPr>
        <w:rPr>
          <w:rFonts w:ascii="Times New Roman" w:hAnsi="Times New Roman"/>
        </w:rPr>
      </w:pPr>
      <w:r w:rsidRPr="00F92B8B">
        <w:rPr>
          <w:rFonts w:ascii="Times New Roman" w:hAnsi="Times New Roman"/>
        </w:rPr>
        <w:t xml:space="preserve">During the cognitive interview, students will complete one block of </w:t>
      </w:r>
      <w:r w:rsidR="00D128C2">
        <w:rPr>
          <w:rFonts w:ascii="Times New Roman" w:hAnsi="Times New Roman"/>
        </w:rPr>
        <w:t xml:space="preserve">15-20 </w:t>
      </w:r>
      <w:r w:rsidRPr="00F92B8B">
        <w:rPr>
          <w:rFonts w:ascii="Times New Roman" w:hAnsi="Times New Roman"/>
        </w:rPr>
        <w:t xml:space="preserve">test items, using paper and pencil, in the presence of a researcher, and will then be interviewed following </w:t>
      </w:r>
      <w:r w:rsidR="00F92B8B" w:rsidRPr="00F92B8B">
        <w:rPr>
          <w:rFonts w:ascii="Times New Roman" w:hAnsi="Times New Roman"/>
        </w:rPr>
        <w:t xml:space="preserve">a standard </w:t>
      </w:r>
      <w:r w:rsidRPr="00F92B8B">
        <w:rPr>
          <w:rFonts w:ascii="Times New Roman" w:hAnsi="Times New Roman"/>
        </w:rPr>
        <w:t xml:space="preserve">protocol </w:t>
      </w:r>
      <w:r w:rsidR="00F92B8B" w:rsidRPr="00F92B8B">
        <w:rPr>
          <w:rFonts w:ascii="Times New Roman" w:hAnsi="Times New Roman"/>
        </w:rPr>
        <w:t>(</w:t>
      </w:r>
      <w:r w:rsidR="005E59CF">
        <w:rPr>
          <w:rFonts w:ascii="Times New Roman" w:hAnsi="Times New Roman"/>
        </w:rPr>
        <w:t>Volume III</w:t>
      </w:r>
      <w:r w:rsidR="00F92B8B" w:rsidRPr="00F92B8B">
        <w:rPr>
          <w:rFonts w:ascii="Times New Roman" w:hAnsi="Times New Roman"/>
        </w:rPr>
        <w:t>)</w:t>
      </w:r>
      <w:r w:rsidRPr="00F92B8B">
        <w:rPr>
          <w:rFonts w:ascii="Times New Roman" w:hAnsi="Times New Roman"/>
        </w:rPr>
        <w:t>.</w:t>
      </w:r>
      <w:r w:rsidR="000A737C">
        <w:rPr>
          <w:rFonts w:ascii="Times New Roman" w:hAnsi="Times New Roman"/>
        </w:rPr>
        <w:t xml:space="preserve"> </w:t>
      </w:r>
      <w:r w:rsidR="00D07E91">
        <w:rPr>
          <w:rFonts w:ascii="Times New Roman" w:hAnsi="Times New Roman"/>
        </w:rPr>
        <w:t xml:space="preserve">The use of paper and pencil will allow us to </w:t>
      </w:r>
      <w:r w:rsidRPr="00F92B8B">
        <w:rPr>
          <w:rFonts w:ascii="Times New Roman" w:hAnsi="Times New Roman"/>
        </w:rPr>
        <w:t xml:space="preserve">instruct students to circle or highlight words that are difficult to understand as they work through the series of items. </w:t>
      </w:r>
      <w:r w:rsidR="00BB185F">
        <w:rPr>
          <w:rFonts w:ascii="Times New Roman" w:hAnsi="Times New Roman"/>
        </w:rPr>
        <w:t xml:space="preserve">It also allows us to capture comments from the student without interrupting their thought process as they complete the assessment. The computerized administration that will be used in the field test will differ in the use of a mouse or touchpad instead of a pencil, but the cognitive aspects of the item will be the same. </w:t>
      </w:r>
      <w:r w:rsidRPr="00F92B8B">
        <w:rPr>
          <w:rFonts w:ascii="Times New Roman" w:hAnsi="Times New Roman"/>
        </w:rPr>
        <w:t xml:space="preserve">After </w:t>
      </w:r>
      <w:r w:rsidR="005A7B95">
        <w:rPr>
          <w:rFonts w:ascii="Times New Roman" w:hAnsi="Times New Roman"/>
        </w:rPr>
        <w:t>students</w:t>
      </w:r>
      <w:r w:rsidRPr="00F92B8B">
        <w:rPr>
          <w:rFonts w:ascii="Times New Roman" w:hAnsi="Times New Roman"/>
        </w:rPr>
        <w:t xml:space="preserve"> have completed the items, we will ask </w:t>
      </w:r>
      <w:r w:rsidR="005A7B95">
        <w:rPr>
          <w:rFonts w:ascii="Times New Roman" w:hAnsi="Times New Roman"/>
        </w:rPr>
        <w:t>them</w:t>
      </w:r>
      <w:r w:rsidRPr="00F92B8B">
        <w:rPr>
          <w:rFonts w:ascii="Times New Roman" w:hAnsi="Times New Roman"/>
        </w:rPr>
        <w:t xml:space="preserve"> whether the questions and instructions are clear, how familiar the tasks are, and</w:t>
      </w:r>
      <w:r w:rsidR="005E59CF">
        <w:rPr>
          <w:rFonts w:ascii="Times New Roman" w:hAnsi="Times New Roman"/>
        </w:rPr>
        <w:t xml:space="preserve"> </w:t>
      </w:r>
      <w:r w:rsidRPr="00F92B8B">
        <w:rPr>
          <w:rFonts w:ascii="Times New Roman" w:hAnsi="Times New Roman"/>
        </w:rPr>
        <w:t xml:space="preserve">whether they understand the question being asked (even if they do not know how to answer it). In particular, we will probe students about multi-sentence word problems by asking them to restate what the question is asking in their own words. We will also pay close attention to students’ </w:t>
      </w:r>
      <w:r w:rsidRPr="00F92B8B">
        <w:rPr>
          <w:rFonts w:ascii="Times New Roman" w:hAnsi="Times New Roman"/>
        </w:rPr>
        <w:lastRenderedPageBreak/>
        <w:t>understanding of varied item presentations (for example, students’ ability to recognize fractions and equations in multiple formats</w:t>
      </w:r>
      <w:r w:rsidR="00D07E91">
        <w:rPr>
          <w:rFonts w:ascii="Times New Roman" w:hAnsi="Times New Roman"/>
        </w:rPr>
        <w:t xml:space="preserve">, such as a/b or ½ or as they would view it in equation editor with </w:t>
      </w:r>
      <w:r w:rsidR="00646AEC">
        <w:rPr>
          <w:rFonts w:ascii="Times New Roman" w:hAnsi="Times New Roman"/>
        </w:rPr>
        <w:t>“</w:t>
      </w:r>
      <w:r w:rsidR="00D07E91">
        <w:rPr>
          <w:rFonts w:ascii="Times New Roman" w:hAnsi="Times New Roman"/>
        </w:rPr>
        <w:t>a over b</w:t>
      </w:r>
      <w:r w:rsidR="00646AEC">
        <w:rPr>
          <w:rFonts w:ascii="Times New Roman" w:hAnsi="Times New Roman"/>
        </w:rPr>
        <w:t>”</w:t>
      </w:r>
      <w:r w:rsidRPr="00F92B8B">
        <w:rPr>
          <w:rFonts w:ascii="Times New Roman" w:hAnsi="Times New Roman"/>
        </w:rPr>
        <w:t>). These interviews will gather information to help evaluate the language and literacy demands of the items, the ease of understanding the questions, and any ambiguities in the</w:t>
      </w:r>
      <w:r w:rsidR="009E7FAE">
        <w:rPr>
          <w:rFonts w:ascii="Times New Roman" w:hAnsi="Times New Roman"/>
        </w:rPr>
        <w:t xml:space="preserve"> questions or response options.</w:t>
      </w:r>
    </w:p>
    <w:p w14:paraId="22B39618" w14:textId="77777777" w:rsidR="00A00A1D" w:rsidRPr="00F92B8B" w:rsidRDefault="00A00A1D" w:rsidP="00A00A1D">
      <w:pPr>
        <w:rPr>
          <w:rFonts w:ascii="Times New Roman" w:hAnsi="Times New Roman"/>
        </w:rPr>
      </w:pPr>
    </w:p>
    <w:p w14:paraId="22B39619" w14:textId="77777777" w:rsidR="00A00A1D" w:rsidRPr="00F92B8B" w:rsidRDefault="00A00A1D" w:rsidP="00A00A1D">
      <w:pPr>
        <w:rPr>
          <w:rFonts w:ascii="Times New Roman" w:hAnsi="Times New Roman"/>
        </w:rPr>
      </w:pPr>
      <w:r w:rsidRPr="00F92B8B">
        <w:rPr>
          <w:rFonts w:ascii="Times New Roman" w:hAnsi="Times New Roman"/>
        </w:rPr>
        <w:t xml:space="preserve">With the </w:t>
      </w:r>
      <w:r w:rsidR="00722B6C">
        <w:rPr>
          <w:rFonts w:ascii="Times New Roman" w:hAnsi="Times New Roman"/>
        </w:rPr>
        <w:t>permission of students and their parents</w:t>
      </w:r>
      <w:r w:rsidRPr="00F92B8B">
        <w:rPr>
          <w:rFonts w:ascii="Times New Roman" w:hAnsi="Times New Roman"/>
        </w:rPr>
        <w:t xml:space="preserve">, interviews will be audio-recorded for note-taking purposes. </w:t>
      </w:r>
      <w:r w:rsidR="005E59CF">
        <w:rPr>
          <w:rFonts w:ascii="Times New Roman" w:hAnsi="Times New Roman"/>
        </w:rPr>
        <w:t>A digital recorder placed on the table between the student and the interviewer will be used to record the interview.</w:t>
      </w:r>
      <w:r w:rsidR="000A737C">
        <w:rPr>
          <w:rFonts w:ascii="Times New Roman" w:hAnsi="Times New Roman"/>
        </w:rPr>
        <w:t xml:space="preserve"> </w:t>
      </w:r>
      <w:r w:rsidR="00EC635E">
        <w:rPr>
          <w:rFonts w:ascii="Times New Roman" w:hAnsi="Times New Roman"/>
        </w:rPr>
        <w:t>During the interview, t</w:t>
      </w:r>
      <w:r w:rsidRPr="00F92B8B">
        <w:rPr>
          <w:rFonts w:ascii="Times New Roman" w:hAnsi="Times New Roman"/>
        </w:rPr>
        <w:t>he interviewer</w:t>
      </w:r>
      <w:r w:rsidR="00EC635E">
        <w:rPr>
          <w:rFonts w:ascii="Times New Roman" w:hAnsi="Times New Roman"/>
        </w:rPr>
        <w:t xml:space="preserve"> </w:t>
      </w:r>
      <w:r w:rsidR="00EC635E" w:rsidRPr="007D025F">
        <w:rPr>
          <w:rFonts w:ascii="Times New Roman" w:hAnsi="Times New Roman"/>
          <w:szCs w:val="24"/>
        </w:rPr>
        <w:t>will note pertinent aspects of the interview process, such as the student’s level of motivation and any special circumstances that might affect the interview</w:t>
      </w:r>
      <w:r w:rsidR="00EC635E">
        <w:rPr>
          <w:rFonts w:ascii="Times New Roman" w:hAnsi="Times New Roman"/>
          <w:szCs w:val="24"/>
        </w:rPr>
        <w:t>.</w:t>
      </w:r>
      <w:r w:rsidR="000A737C">
        <w:rPr>
          <w:rFonts w:ascii="Times New Roman" w:hAnsi="Times New Roman"/>
          <w:szCs w:val="24"/>
        </w:rPr>
        <w:t xml:space="preserve"> </w:t>
      </w:r>
      <w:r w:rsidR="000C2F13">
        <w:rPr>
          <w:rFonts w:ascii="Times New Roman" w:hAnsi="Times New Roman"/>
          <w:szCs w:val="24"/>
        </w:rPr>
        <w:t>As needed, recordings will be analyzed afterwar</w:t>
      </w:r>
      <w:r w:rsidR="000E2882">
        <w:rPr>
          <w:rFonts w:ascii="Times New Roman" w:hAnsi="Times New Roman"/>
          <w:szCs w:val="24"/>
        </w:rPr>
        <w:t>d</w:t>
      </w:r>
      <w:r w:rsidR="000C2F13">
        <w:rPr>
          <w:rFonts w:ascii="Times New Roman" w:hAnsi="Times New Roman"/>
          <w:szCs w:val="24"/>
        </w:rPr>
        <w:t xml:space="preserve"> if it is determined that additional information is required beyond what was captured in the </w:t>
      </w:r>
      <w:r w:rsidR="0019453C">
        <w:rPr>
          <w:rFonts w:ascii="Times New Roman" w:hAnsi="Times New Roman"/>
          <w:szCs w:val="24"/>
        </w:rPr>
        <w:t>protocol</w:t>
      </w:r>
      <w:r w:rsidR="00492E16">
        <w:rPr>
          <w:rFonts w:ascii="Times New Roman" w:hAnsi="Times New Roman"/>
          <w:szCs w:val="24"/>
        </w:rPr>
        <w:t xml:space="preserve"> or if additional members of the development team need to hear a student’s tone and complete response to a question.</w:t>
      </w:r>
      <w:r w:rsidR="000A737C">
        <w:rPr>
          <w:rFonts w:ascii="Times New Roman" w:hAnsi="Times New Roman"/>
          <w:szCs w:val="24"/>
        </w:rPr>
        <w:t xml:space="preserve"> </w:t>
      </w:r>
      <w:r w:rsidRPr="00F92B8B">
        <w:rPr>
          <w:rFonts w:ascii="Times New Roman" w:hAnsi="Times New Roman"/>
        </w:rPr>
        <w:t>We will keep the paper copies of students’ assessment items to review for any indications of confusing sentences or words.</w:t>
      </w:r>
    </w:p>
    <w:p w14:paraId="22B3961A" w14:textId="77777777" w:rsidR="00A00A1D" w:rsidRDefault="00A00A1D" w:rsidP="00A00A1D"/>
    <w:p w14:paraId="22B3961B" w14:textId="77777777" w:rsidR="00A00A1D" w:rsidRPr="00F92B8B" w:rsidRDefault="00A00A1D" w:rsidP="00A00A1D">
      <w:pPr>
        <w:rPr>
          <w:rFonts w:ascii="Times New Roman" w:hAnsi="Times New Roman"/>
          <w:szCs w:val="24"/>
        </w:rPr>
      </w:pPr>
      <w:r w:rsidRPr="00F92B8B">
        <w:rPr>
          <w:rFonts w:ascii="Times New Roman" w:hAnsi="Times New Roman"/>
          <w:b/>
          <w:szCs w:val="24"/>
        </w:rPr>
        <w:t xml:space="preserve">Student Executive Function Assessment. </w:t>
      </w:r>
      <w:r w:rsidR="000C2F13" w:rsidRPr="000C2F13">
        <w:rPr>
          <w:rFonts w:ascii="Times New Roman" w:hAnsi="Times New Roman"/>
          <w:szCs w:val="24"/>
        </w:rPr>
        <w:t>The co</w:t>
      </w:r>
      <w:r w:rsidR="000C2F13">
        <w:rPr>
          <w:rFonts w:ascii="Times New Roman" w:hAnsi="Times New Roman"/>
          <w:szCs w:val="24"/>
        </w:rPr>
        <w:t xml:space="preserve">gnitive </w:t>
      </w:r>
      <w:r w:rsidR="00835423">
        <w:rPr>
          <w:rFonts w:ascii="Times New Roman" w:hAnsi="Times New Roman"/>
          <w:szCs w:val="24"/>
        </w:rPr>
        <w:t>interviews</w:t>
      </w:r>
      <w:r w:rsidR="000C2F13">
        <w:rPr>
          <w:rFonts w:ascii="Times New Roman" w:hAnsi="Times New Roman"/>
          <w:szCs w:val="24"/>
        </w:rPr>
        <w:t xml:space="preserve"> for the executive function assessment may encompass two phases.</w:t>
      </w:r>
      <w:r w:rsidR="000A737C">
        <w:rPr>
          <w:rFonts w:ascii="Times New Roman" w:hAnsi="Times New Roman"/>
          <w:szCs w:val="24"/>
        </w:rPr>
        <w:t xml:space="preserve"> </w:t>
      </w:r>
      <w:r w:rsidR="00722B6C" w:rsidRPr="000C2F13">
        <w:rPr>
          <w:rFonts w:ascii="Times New Roman" w:hAnsi="Times New Roman"/>
          <w:szCs w:val="24"/>
        </w:rPr>
        <w:t>Initially</w:t>
      </w:r>
      <w:r w:rsidR="00722B6C">
        <w:rPr>
          <w:rFonts w:ascii="Times New Roman" w:hAnsi="Times New Roman"/>
          <w:szCs w:val="24"/>
        </w:rPr>
        <w:t>, w</w:t>
      </w:r>
      <w:r w:rsidRPr="00F92B8B">
        <w:rPr>
          <w:rFonts w:ascii="Times New Roman" w:hAnsi="Times New Roman"/>
          <w:szCs w:val="24"/>
        </w:rPr>
        <w:t>e will conduct nine one-on-one interviews</w:t>
      </w:r>
      <w:r w:rsidR="000C2F13">
        <w:rPr>
          <w:rFonts w:ascii="Times New Roman" w:hAnsi="Times New Roman"/>
          <w:szCs w:val="24"/>
        </w:rPr>
        <w:t xml:space="preserve"> for approximately 60 minutes with 3 students per grade (6</w:t>
      </w:r>
      <w:r w:rsidR="000C2F13" w:rsidRPr="000C2F13">
        <w:rPr>
          <w:rFonts w:ascii="Times New Roman" w:hAnsi="Times New Roman"/>
          <w:szCs w:val="24"/>
          <w:vertAlign w:val="superscript"/>
        </w:rPr>
        <w:t>th</w:t>
      </w:r>
      <w:r w:rsidR="000C2F13">
        <w:rPr>
          <w:rFonts w:ascii="Times New Roman" w:hAnsi="Times New Roman"/>
          <w:szCs w:val="24"/>
        </w:rPr>
        <w:t>, 7</w:t>
      </w:r>
      <w:r w:rsidR="000C2F13" w:rsidRPr="000C2F13">
        <w:rPr>
          <w:rFonts w:ascii="Times New Roman" w:hAnsi="Times New Roman"/>
          <w:szCs w:val="24"/>
          <w:vertAlign w:val="superscript"/>
        </w:rPr>
        <w:t>th</w:t>
      </w:r>
      <w:r w:rsidR="000C2F13">
        <w:rPr>
          <w:rFonts w:ascii="Times New Roman" w:hAnsi="Times New Roman"/>
          <w:szCs w:val="24"/>
        </w:rPr>
        <w:t>, and 8</w:t>
      </w:r>
      <w:r w:rsidR="000C2F13" w:rsidRPr="000C2F13">
        <w:rPr>
          <w:rFonts w:ascii="Times New Roman" w:hAnsi="Times New Roman"/>
          <w:szCs w:val="24"/>
          <w:vertAlign w:val="superscript"/>
        </w:rPr>
        <w:t>th</w:t>
      </w:r>
      <w:r w:rsidR="000C2F13">
        <w:rPr>
          <w:rFonts w:ascii="Times New Roman" w:hAnsi="Times New Roman"/>
          <w:szCs w:val="24"/>
        </w:rPr>
        <w:t>).</w:t>
      </w:r>
      <w:r w:rsidR="000A737C">
        <w:rPr>
          <w:rFonts w:ascii="Times New Roman" w:hAnsi="Times New Roman"/>
          <w:szCs w:val="24"/>
        </w:rPr>
        <w:t xml:space="preserve"> </w:t>
      </w:r>
      <w:r w:rsidR="000C2F13">
        <w:rPr>
          <w:rFonts w:ascii="Times New Roman" w:hAnsi="Times New Roman"/>
          <w:szCs w:val="24"/>
        </w:rPr>
        <w:t>If necessary, based on the finding from the initial set of nine interviews, administration procedures will be revised and a new set of nine students (3 per grade) will participate in a second round of cognitive labs.</w:t>
      </w:r>
      <w:r w:rsidR="000A737C">
        <w:rPr>
          <w:rFonts w:ascii="Times New Roman" w:hAnsi="Times New Roman"/>
          <w:szCs w:val="24"/>
        </w:rPr>
        <w:t xml:space="preserve"> </w:t>
      </w:r>
      <w:r w:rsidR="000C2F13">
        <w:rPr>
          <w:rFonts w:ascii="Times New Roman" w:hAnsi="Times New Roman"/>
          <w:szCs w:val="24"/>
        </w:rPr>
        <w:t>This means, we will have potentially 18 respondents, 6 per grade, for approximately 60 minutes per session.</w:t>
      </w:r>
      <w:r w:rsidR="000A737C">
        <w:rPr>
          <w:rFonts w:ascii="Times New Roman" w:hAnsi="Times New Roman"/>
          <w:szCs w:val="24"/>
        </w:rPr>
        <w:t xml:space="preserve"> </w:t>
      </w:r>
      <w:r w:rsidRPr="00F92B8B">
        <w:rPr>
          <w:rFonts w:ascii="Times New Roman" w:hAnsi="Times New Roman"/>
          <w:szCs w:val="24"/>
        </w:rPr>
        <w:t xml:space="preserve">The MGLS:2017 executive function tasks will measure inhibitory control and working memory. We will program </w:t>
      </w:r>
      <w:r w:rsidR="00C97B73">
        <w:rPr>
          <w:rFonts w:ascii="Times New Roman" w:hAnsi="Times New Roman"/>
          <w:szCs w:val="24"/>
        </w:rPr>
        <w:t>four</w:t>
      </w:r>
      <w:r w:rsidR="00C97B73" w:rsidRPr="00F92B8B">
        <w:rPr>
          <w:rFonts w:ascii="Times New Roman" w:hAnsi="Times New Roman"/>
          <w:szCs w:val="24"/>
        </w:rPr>
        <w:t xml:space="preserve"> </w:t>
      </w:r>
      <w:r w:rsidRPr="00F92B8B">
        <w:rPr>
          <w:rFonts w:ascii="Times New Roman" w:hAnsi="Times New Roman"/>
          <w:szCs w:val="24"/>
        </w:rPr>
        <w:t>tasks on a laptop or tablet for the students to complete. As with the Student Mathematics Assessments, we expect most students will travel to one of</w:t>
      </w:r>
      <w:r w:rsidR="00C97B73">
        <w:rPr>
          <w:rFonts w:ascii="Times New Roman" w:hAnsi="Times New Roman"/>
          <w:szCs w:val="24"/>
        </w:rPr>
        <w:t xml:space="preserve"> the DIR or </w:t>
      </w:r>
      <w:proofErr w:type="spellStart"/>
      <w:r w:rsidR="00C97B73">
        <w:rPr>
          <w:rFonts w:ascii="Times New Roman" w:hAnsi="Times New Roman"/>
          <w:szCs w:val="24"/>
        </w:rPr>
        <w:t>Mathematica</w:t>
      </w:r>
      <w:proofErr w:type="spellEnd"/>
      <w:r w:rsidRPr="00F92B8B">
        <w:rPr>
          <w:rFonts w:ascii="Times New Roman" w:hAnsi="Times New Roman"/>
          <w:szCs w:val="24"/>
        </w:rPr>
        <w:t xml:space="preserve"> corporate offices</w:t>
      </w:r>
      <w:r w:rsidR="00F92B8B" w:rsidRPr="00F92B8B">
        <w:rPr>
          <w:rFonts w:ascii="Times New Roman" w:hAnsi="Times New Roman"/>
          <w:szCs w:val="24"/>
        </w:rPr>
        <w:t xml:space="preserve"> to complete the cognitive laboratory activity</w:t>
      </w:r>
      <w:r w:rsidR="00257DF7">
        <w:rPr>
          <w:rFonts w:ascii="Times New Roman" w:hAnsi="Times New Roman"/>
          <w:szCs w:val="24"/>
        </w:rPr>
        <w:t>.</w:t>
      </w:r>
    </w:p>
    <w:p w14:paraId="22B3961C" w14:textId="77777777" w:rsidR="00A00A1D" w:rsidRPr="00F92B8B" w:rsidRDefault="00A00A1D" w:rsidP="00A00A1D">
      <w:pPr>
        <w:rPr>
          <w:rFonts w:ascii="Times New Roman" w:hAnsi="Times New Roman"/>
          <w:szCs w:val="24"/>
        </w:rPr>
      </w:pPr>
    </w:p>
    <w:p w14:paraId="22B3961D" w14:textId="77777777" w:rsidR="00722B6C" w:rsidRDefault="00A00A1D" w:rsidP="00C97B73">
      <w:pPr>
        <w:rPr>
          <w:rFonts w:ascii="Times New Roman" w:hAnsi="Times New Roman"/>
        </w:rPr>
      </w:pPr>
      <w:r w:rsidRPr="00F92B8B">
        <w:rPr>
          <w:rFonts w:ascii="Times New Roman" w:hAnsi="Times New Roman"/>
          <w:szCs w:val="24"/>
        </w:rPr>
        <w:t xml:space="preserve">After </w:t>
      </w:r>
      <w:r w:rsidR="00CE32F6">
        <w:rPr>
          <w:rFonts w:ascii="Times New Roman" w:hAnsi="Times New Roman"/>
          <w:szCs w:val="24"/>
        </w:rPr>
        <w:t>explaining the purpose of the activities and the student’s participation</w:t>
      </w:r>
      <w:r w:rsidRPr="00F92B8B">
        <w:rPr>
          <w:rFonts w:ascii="Times New Roman" w:hAnsi="Times New Roman"/>
          <w:szCs w:val="24"/>
        </w:rPr>
        <w:t xml:space="preserve">, we will provide the executive function </w:t>
      </w:r>
      <w:r w:rsidR="00A2150C">
        <w:rPr>
          <w:rFonts w:ascii="Times New Roman" w:hAnsi="Times New Roman"/>
          <w:szCs w:val="24"/>
        </w:rPr>
        <w:t xml:space="preserve">(EF) </w:t>
      </w:r>
      <w:r w:rsidRPr="00F92B8B">
        <w:rPr>
          <w:rFonts w:ascii="Times New Roman" w:hAnsi="Times New Roman"/>
          <w:szCs w:val="24"/>
        </w:rPr>
        <w:t xml:space="preserve">assessment to the student and observe him or her, using </w:t>
      </w:r>
      <w:r w:rsidR="00F92B8B" w:rsidRPr="00F92B8B">
        <w:rPr>
          <w:rFonts w:ascii="Times New Roman" w:hAnsi="Times New Roman"/>
          <w:szCs w:val="24"/>
        </w:rPr>
        <w:t xml:space="preserve">a standard </w:t>
      </w:r>
      <w:r w:rsidRPr="00F92B8B">
        <w:rPr>
          <w:rFonts w:ascii="Times New Roman" w:hAnsi="Times New Roman"/>
          <w:szCs w:val="24"/>
        </w:rPr>
        <w:t xml:space="preserve">protocol </w:t>
      </w:r>
      <w:r w:rsidR="00F92B8B" w:rsidRPr="00F92B8B">
        <w:rPr>
          <w:rFonts w:ascii="Times New Roman" w:hAnsi="Times New Roman"/>
          <w:szCs w:val="24"/>
        </w:rPr>
        <w:t>(</w:t>
      </w:r>
      <w:r w:rsidR="000E2882">
        <w:rPr>
          <w:rFonts w:ascii="Times New Roman" w:hAnsi="Times New Roman"/>
          <w:szCs w:val="24"/>
        </w:rPr>
        <w:t>Volume III</w:t>
      </w:r>
      <w:r w:rsidR="00F92B8B" w:rsidRPr="00F92B8B">
        <w:rPr>
          <w:rFonts w:ascii="Times New Roman" w:hAnsi="Times New Roman"/>
          <w:szCs w:val="24"/>
        </w:rPr>
        <w:t>)</w:t>
      </w:r>
      <w:r w:rsidRPr="00F92B8B">
        <w:rPr>
          <w:rFonts w:ascii="Times New Roman" w:hAnsi="Times New Roman"/>
          <w:szCs w:val="24"/>
        </w:rPr>
        <w:t xml:space="preserve">. </w:t>
      </w:r>
      <w:r w:rsidR="00492E16">
        <w:rPr>
          <w:rFonts w:ascii="Times New Roman" w:hAnsi="Times New Roman"/>
          <w:szCs w:val="24"/>
        </w:rPr>
        <w:t xml:space="preserve">The EF assessments will have directions and practice items at the beginning of the assessment that will be written as well as recorded for the student to hear through headphones. </w:t>
      </w:r>
      <w:r w:rsidR="0047780A">
        <w:rPr>
          <w:rFonts w:ascii="Times New Roman" w:hAnsi="Times New Roman"/>
          <w:szCs w:val="24"/>
        </w:rPr>
        <w:t xml:space="preserve">We expect most of the students participating in the EF assessments to do so in a comfortable conference room at </w:t>
      </w:r>
      <w:proofErr w:type="spellStart"/>
      <w:r w:rsidR="0047780A">
        <w:rPr>
          <w:rFonts w:ascii="Times New Roman" w:hAnsi="Times New Roman"/>
          <w:szCs w:val="24"/>
        </w:rPr>
        <w:t>Mathematica’s</w:t>
      </w:r>
      <w:proofErr w:type="spellEnd"/>
      <w:r w:rsidR="0047780A">
        <w:rPr>
          <w:rFonts w:ascii="Times New Roman" w:hAnsi="Times New Roman"/>
          <w:szCs w:val="24"/>
        </w:rPr>
        <w:t xml:space="preserve"> Washington, DC office. </w:t>
      </w:r>
      <w:r w:rsidR="00C97B73" w:rsidRPr="00F92B8B">
        <w:rPr>
          <w:rFonts w:ascii="Times New Roman" w:hAnsi="Times New Roman"/>
        </w:rPr>
        <w:t xml:space="preserve">With the </w:t>
      </w:r>
      <w:r w:rsidR="00C97B73">
        <w:rPr>
          <w:rFonts w:ascii="Times New Roman" w:hAnsi="Times New Roman"/>
        </w:rPr>
        <w:t xml:space="preserve">parent’s and </w:t>
      </w:r>
      <w:r w:rsidR="00722B6C">
        <w:rPr>
          <w:rFonts w:ascii="Times New Roman" w:hAnsi="Times New Roman"/>
        </w:rPr>
        <w:t>studen</w:t>
      </w:r>
      <w:r w:rsidR="00C97B73" w:rsidRPr="00F92B8B">
        <w:rPr>
          <w:rFonts w:ascii="Times New Roman" w:hAnsi="Times New Roman"/>
        </w:rPr>
        <w:t>t</w:t>
      </w:r>
      <w:r w:rsidR="00C97B73">
        <w:rPr>
          <w:rFonts w:ascii="Times New Roman" w:hAnsi="Times New Roman"/>
        </w:rPr>
        <w:t>’s</w:t>
      </w:r>
      <w:r w:rsidR="00C97B73" w:rsidRPr="00F92B8B">
        <w:rPr>
          <w:rFonts w:ascii="Times New Roman" w:hAnsi="Times New Roman"/>
        </w:rPr>
        <w:t xml:space="preserve"> permission, interviews will be </w:t>
      </w:r>
      <w:r w:rsidR="00C97B73">
        <w:rPr>
          <w:rFonts w:ascii="Times New Roman" w:hAnsi="Times New Roman"/>
        </w:rPr>
        <w:t>video</w:t>
      </w:r>
      <w:r w:rsidR="00C97B73" w:rsidRPr="00F92B8B">
        <w:rPr>
          <w:rFonts w:ascii="Times New Roman" w:hAnsi="Times New Roman"/>
        </w:rPr>
        <w:t>-recorded for note-taking purposes</w:t>
      </w:r>
      <w:r w:rsidR="0047780A">
        <w:rPr>
          <w:rFonts w:ascii="Times New Roman" w:hAnsi="Times New Roman"/>
        </w:rPr>
        <w:t xml:space="preserve"> using an unobtrusive camera, likely placed on the laptop and focused on the student</w:t>
      </w:r>
      <w:r w:rsidR="00C97B73" w:rsidRPr="00F92B8B">
        <w:rPr>
          <w:rFonts w:ascii="Times New Roman" w:hAnsi="Times New Roman"/>
        </w:rPr>
        <w:t>.</w:t>
      </w:r>
      <w:r w:rsidR="0047780A">
        <w:rPr>
          <w:rFonts w:ascii="Times New Roman" w:hAnsi="Times New Roman"/>
        </w:rPr>
        <w:t xml:space="preserve"> Cognitive lab interviewers will be trained to set up the camera appropriately, record the assessment, and review the recording to supplement their notes on student performance.</w:t>
      </w:r>
      <w:r w:rsidR="000A737C">
        <w:rPr>
          <w:rFonts w:ascii="Times New Roman" w:hAnsi="Times New Roman"/>
        </w:rPr>
        <w:t xml:space="preserve"> </w:t>
      </w:r>
      <w:r w:rsidR="000E2882">
        <w:rPr>
          <w:rFonts w:ascii="Times New Roman" w:hAnsi="Times New Roman"/>
          <w:szCs w:val="24"/>
        </w:rPr>
        <w:t>As with the audio recordings, the video recordings will be analyzed afterward, as needed, if it is determined that additional information is required beyond what was captured in the interviewer’s notes during th</w:t>
      </w:r>
      <w:r w:rsidR="007032F0">
        <w:rPr>
          <w:rFonts w:ascii="Times New Roman" w:hAnsi="Times New Roman"/>
          <w:szCs w:val="24"/>
        </w:rPr>
        <w:t>e cognitive laboratory session.</w:t>
      </w:r>
      <w:r w:rsidR="000A737C">
        <w:rPr>
          <w:rFonts w:ascii="Times New Roman" w:hAnsi="Times New Roman"/>
          <w:szCs w:val="24"/>
        </w:rPr>
        <w:t xml:space="preserve"> </w:t>
      </w:r>
      <w:r w:rsidR="00C97B73" w:rsidRPr="00F92B8B">
        <w:rPr>
          <w:rFonts w:ascii="Times New Roman" w:hAnsi="Times New Roman"/>
        </w:rPr>
        <w:t xml:space="preserve">The interviewer will take notes during the </w:t>
      </w:r>
      <w:r w:rsidR="00C97B73">
        <w:rPr>
          <w:rFonts w:ascii="Times New Roman" w:hAnsi="Times New Roman"/>
        </w:rPr>
        <w:t>cognitive laboratory session</w:t>
      </w:r>
      <w:r w:rsidR="009F0DB5">
        <w:rPr>
          <w:rFonts w:ascii="Times New Roman" w:hAnsi="Times New Roman"/>
        </w:rPr>
        <w:t xml:space="preserve"> </w:t>
      </w:r>
      <w:r w:rsidR="00C97B73" w:rsidRPr="00F92B8B">
        <w:rPr>
          <w:rFonts w:ascii="Times New Roman" w:hAnsi="Times New Roman"/>
        </w:rPr>
        <w:t xml:space="preserve">and will fill in any gaps using the </w:t>
      </w:r>
      <w:r w:rsidR="009F0DB5">
        <w:rPr>
          <w:rFonts w:ascii="Times New Roman" w:hAnsi="Times New Roman"/>
        </w:rPr>
        <w:t xml:space="preserve">video </w:t>
      </w:r>
      <w:r w:rsidR="00C97B73" w:rsidRPr="00F92B8B">
        <w:rPr>
          <w:rFonts w:ascii="Times New Roman" w:hAnsi="Times New Roman"/>
        </w:rPr>
        <w:t xml:space="preserve">recording after the interviews. </w:t>
      </w:r>
      <w:r w:rsidR="00C97B73">
        <w:rPr>
          <w:rFonts w:ascii="Times New Roman" w:hAnsi="Times New Roman"/>
        </w:rPr>
        <w:t xml:space="preserve">The interviewer will </w:t>
      </w:r>
      <w:r w:rsidRPr="00F92B8B">
        <w:rPr>
          <w:rFonts w:ascii="Times New Roman" w:hAnsi="Times New Roman"/>
          <w:szCs w:val="24"/>
        </w:rPr>
        <w:t xml:space="preserve">pay special attention to whether students have any trouble getting started with the tasks or seem to have difficulty understanding the directions. After the students complete the assessment, the interviewer will debrief them about their experiences to </w:t>
      </w:r>
      <w:r w:rsidRPr="00DE0CEC">
        <w:rPr>
          <w:rFonts w:ascii="Times New Roman" w:hAnsi="Times New Roman"/>
          <w:szCs w:val="24"/>
        </w:rPr>
        <w:t>identify any problems with administration, procedures, or directions for the executive function tasks.</w:t>
      </w:r>
      <w:r w:rsidR="00C97B73" w:rsidRPr="00DE0CEC">
        <w:rPr>
          <w:rFonts w:ascii="Times New Roman" w:hAnsi="Times New Roman"/>
          <w:szCs w:val="24"/>
        </w:rPr>
        <w:t xml:space="preserve"> </w:t>
      </w:r>
      <w:r w:rsidR="00C97B73" w:rsidRPr="00DE0CEC">
        <w:rPr>
          <w:rFonts w:ascii="Times New Roman" w:hAnsi="Times New Roman"/>
        </w:rPr>
        <w:t xml:space="preserve">Each task takes approximately 5 to 10 minutes to complete </w:t>
      </w:r>
      <w:r w:rsidR="00835959">
        <w:rPr>
          <w:rFonts w:ascii="Times New Roman" w:hAnsi="Times New Roman"/>
        </w:rPr>
        <w:t xml:space="preserve">and, together </w:t>
      </w:r>
      <w:r w:rsidR="00C97B73" w:rsidRPr="00DE0CEC">
        <w:rPr>
          <w:rFonts w:ascii="Times New Roman" w:hAnsi="Times New Roman"/>
        </w:rPr>
        <w:t xml:space="preserve">with </w:t>
      </w:r>
      <w:r w:rsidR="00835959">
        <w:rPr>
          <w:rFonts w:ascii="Times New Roman" w:hAnsi="Times New Roman"/>
        </w:rPr>
        <w:t>the</w:t>
      </w:r>
      <w:r w:rsidR="00C97B73" w:rsidRPr="00DE0CEC">
        <w:rPr>
          <w:rFonts w:ascii="Times New Roman" w:hAnsi="Times New Roman"/>
        </w:rPr>
        <w:t xml:space="preserve"> debriefing questions, the cognitive activity will last about 60 minutes.</w:t>
      </w:r>
    </w:p>
    <w:p w14:paraId="22B3961E" w14:textId="71C5D853" w:rsidR="0019453C" w:rsidRPr="000502AB" w:rsidRDefault="00A00A1D" w:rsidP="000502AB">
      <w:pPr>
        <w:pStyle w:val="BodyText"/>
        <w:rPr>
          <w:sz w:val="24"/>
          <w:szCs w:val="24"/>
        </w:rPr>
      </w:pPr>
      <w:r w:rsidRPr="000502AB">
        <w:rPr>
          <w:b/>
          <w:sz w:val="24"/>
          <w:szCs w:val="24"/>
        </w:rPr>
        <w:t xml:space="preserve">Student Interview. </w:t>
      </w:r>
      <w:r w:rsidR="000E2882" w:rsidRPr="000502AB">
        <w:rPr>
          <w:sz w:val="24"/>
          <w:szCs w:val="24"/>
        </w:rPr>
        <w:t>For the student interview, we plan to include 18 students, 3 per grade (6</w:t>
      </w:r>
      <w:r w:rsidR="000E2882" w:rsidRPr="000502AB">
        <w:rPr>
          <w:sz w:val="24"/>
          <w:szCs w:val="24"/>
          <w:vertAlign w:val="superscript"/>
        </w:rPr>
        <w:t>th</w:t>
      </w:r>
      <w:r w:rsidR="000E2882" w:rsidRPr="000502AB">
        <w:rPr>
          <w:sz w:val="24"/>
          <w:szCs w:val="24"/>
        </w:rPr>
        <w:t>, 7</w:t>
      </w:r>
      <w:r w:rsidR="000E2882" w:rsidRPr="000502AB">
        <w:rPr>
          <w:sz w:val="24"/>
          <w:szCs w:val="24"/>
          <w:vertAlign w:val="superscript"/>
        </w:rPr>
        <w:t>th</w:t>
      </w:r>
      <w:r w:rsidR="000E2882" w:rsidRPr="000502AB">
        <w:rPr>
          <w:sz w:val="24"/>
          <w:szCs w:val="24"/>
        </w:rPr>
        <w:t>, and 8</w:t>
      </w:r>
      <w:r w:rsidR="000E2882" w:rsidRPr="000502AB">
        <w:rPr>
          <w:sz w:val="24"/>
          <w:szCs w:val="24"/>
          <w:vertAlign w:val="superscript"/>
        </w:rPr>
        <w:t>th</w:t>
      </w:r>
      <w:r w:rsidR="000E2882" w:rsidRPr="000502AB">
        <w:rPr>
          <w:sz w:val="24"/>
          <w:szCs w:val="24"/>
        </w:rPr>
        <w:t>), for approximately 60 min</w:t>
      </w:r>
      <w:r w:rsidR="005E10F1" w:rsidRPr="000502AB">
        <w:rPr>
          <w:sz w:val="24"/>
          <w:szCs w:val="24"/>
        </w:rPr>
        <w:t>utes</w:t>
      </w:r>
      <w:r w:rsidR="000E2882" w:rsidRPr="000502AB">
        <w:rPr>
          <w:sz w:val="24"/>
          <w:szCs w:val="24"/>
        </w:rPr>
        <w:t xml:space="preserve"> each</w:t>
      </w:r>
      <w:r w:rsidR="00492E16" w:rsidRPr="000502AB">
        <w:rPr>
          <w:sz w:val="24"/>
          <w:szCs w:val="24"/>
        </w:rPr>
        <w:t xml:space="preserve"> followed by a second set of 3 per grade after reviewing the first set of</w:t>
      </w:r>
      <w:r w:rsidR="000A737C">
        <w:rPr>
          <w:sz w:val="24"/>
          <w:szCs w:val="24"/>
        </w:rPr>
        <w:t xml:space="preserve"> </w:t>
      </w:r>
      <w:r w:rsidR="00492E16" w:rsidRPr="000502AB">
        <w:rPr>
          <w:sz w:val="24"/>
          <w:szCs w:val="24"/>
        </w:rPr>
        <w:t>results across the different locations</w:t>
      </w:r>
      <w:r w:rsidR="000E2882" w:rsidRPr="000502AB">
        <w:rPr>
          <w:sz w:val="24"/>
          <w:szCs w:val="24"/>
        </w:rPr>
        <w:t>.</w:t>
      </w:r>
      <w:r w:rsidR="000A737C">
        <w:rPr>
          <w:sz w:val="24"/>
          <w:szCs w:val="24"/>
        </w:rPr>
        <w:t xml:space="preserve"> </w:t>
      </w:r>
      <w:r w:rsidR="000E2882" w:rsidRPr="000502AB">
        <w:rPr>
          <w:sz w:val="24"/>
          <w:szCs w:val="24"/>
        </w:rPr>
        <w:t xml:space="preserve">The focus will be to </w:t>
      </w:r>
      <w:r w:rsidRPr="000502AB">
        <w:rPr>
          <w:sz w:val="24"/>
          <w:szCs w:val="24"/>
        </w:rPr>
        <w:t>assess items from the Student Questionnaire. As with the Student Mathematics Assessment and Executive Function Assessment, these interviews will be conducted in person at a corporate office or, when the distance is greater than about 30 minutes, an interviewer will travel to the student and conduct the interview in a community space</w:t>
      </w:r>
      <w:r w:rsidR="00020023">
        <w:rPr>
          <w:sz w:val="24"/>
          <w:szCs w:val="24"/>
        </w:rPr>
        <w:t xml:space="preserve"> (such as a private room at the local library)</w:t>
      </w:r>
      <w:r w:rsidRPr="000502AB">
        <w:rPr>
          <w:sz w:val="24"/>
          <w:szCs w:val="24"/>
        </w:rPr>
        <w:t xml:space="preserve">. With </w:t>
      </w:r>
      <w:r w:rsidRPr="000502AB">
        <w:rPr>
          <w:sz w:val="24"/>
          <w:szCs w:val="24"/>
        </w:rPr>
        <w:lastRenderedPageBreak/>
        <w:t xml:space="preserve">the </w:t>
      </w:r>
      <w:r w:rsidR="00AE0542" w:rsidRPr="000502AB">
        <w:rPr>
          <w:sz w:val="24"/>
          <w:szCs w:val="24"/>
        </w:rPr>
        <w:t xml:space="preserve">parents’ and </w:t>
      </w:r>
      <w:r w:rsidRPr="000502AB">
        <w:rPr>
          <w:sz w:val="24"/>
          <w:szCs w:val="24"/>
        </w:rPr>
        <w:t xml:space="preserve">participants’ permission, interviews will be audio-recorded for note-taking purposes. </w:t>
      </w:r>
      <w:r w:rsidR="009F0DB5" w:rsidRPr="000502AB">
        <w:rPr>
          <w:sz w:val="24"/>
          <w:szCs w:val="24"/>
        </w:rPr>
        <w:t>During the interview, the interviewer will note pertinent aspects of the interview process, such as the student’s level of motivation and any special circumstances that might affect the interview.</w:t>
      </w:r>
      <w:r w:rsidR="000A737C">
        <w:rPr>
          <w:sz w:val="24"/>
          <w:szCs w:val="24"/>
        </w:rPr>
        <w:t xml:space="preserve"> </w:t>
      </w:r>
      <w:r w:rsidR="0019453C" w:rsidRPr="000502AB">
        <w:rPr>
          <w:sz w:val="24"/>
          <w:szCs w:val="24"/>
        </w:rPr>
        <w:t>As needed, recordings will be analyzed afterward if it is determined that additional information is required past what is captured within the protocol.</w:t>
      </w:r>
    </w:p>
    <w:p w14:paraId="22B3961F" w14:textId="77777777" w:rsidR="00A00A1D" w:rsidRPr="004E021D" w:rsidRDefault="00A00A1D" w:rsidP="00A00A1D">
      <w:pPr>
        <w:rPr>
          <w:rFonts w:ascii="Times New Roman" w:hAnsi="Times New Roman"/>
          <w:szCs w:val="24"/>
        </w:rPr>
      </w:pPr>
    </w:p>
    <w:p w14:paraId="22B39622" w14:textId="38BAAA6B" w:rsidR="00A00A1D" w:rsidRPr="004E021D" w:rsidRDefault="00A00A1D" w:rsidP="00A00A1D">
      <w:pPr>
        <w:rPr>
          <w:rFonts w:ascii="Times New Roman" w:hAnsi="Times New Roman"/>
          <w:szCs w:val="24"/>
        </w:rPr>
      </w:pPr>
      <w:r w:rsidRPr="004E021D">
        <w:rPr>
          <w:rFonts w:ascii="Times New Roman" w:hAnsi="Times New Roman"/>
          <w:szCs w:val="24"/>
        </w:rPr>
        <w:t xml:space="preserve">The student interview will follow </w:t>
      </w:r>
      <w:r w:rsidR="00F92B8B" w:rsidRPr="004E021D">
        <w:rPr>
          <w:rFonts w:ascii="Times New Roman" w:hAnsi="Times New Roman"/>
          <w:szCs w:val="24"/>
        </w:rPr>
        <w:t xml:space="preserve">a standard </w:t>
      </w:r>
      <w:r w:rsidRPr="004E021D">
        <w:rPr>
          <w:rFonts w:ascii="Times New Roman" w:hAnsi="Times New Roman"/>
          <w:szCs w:val="24"/>
        </w:rPr>
        <w:t xml:space="preserve">protocol </w:t>
      </w:r>
      <w:r w:rsidR="00F92B8B" w:rsidRPr="004E021D">
        <w:rPr>
          <w:rFonts w:ascii="Times New Roman" w:hAnsi="Times New Roman"/>
          <w:szCs w:val="24"/>
        </w:rPr>
        <w:t>(</w:t>
      </w:r>
      <w:r w:rsidR="0019453C">
        <w:rPr>
          <w:rFonts w:ascii="Times New Roman" w:hAnsi="Times New Roman"/>
          <w:szCs w:val="24"/>
        </w:rPr>
        <w:t>Volume III</w:t>
      </w:r>
      <w:r w:rsidR="00F92B8B" w:rsidRPr="004E021D">
        <w:rPr>
          <w:rFonts w:ascii="Times New Roman" w:hAnsi="Times New Roman"/>
          <w:szCs w:val="24"/>
        </w:rPr>
        <w:t>)</w:t>
      </w:r>
      <w:r w:rsidR="00DE0CEC" w:rsidRPr="004E021D">
        <w:rPr>
          <w:rFonts w:ascii="Times New Roman" w:hAnsi="Times New Roman"/>
          <w:szCs w:val="24"/>
        </w:rPr>
        <w:t xml:space="preserve">, </w:t>
      </w:r>
      <w:r w:rsidR="00DE0CEC" w:rsidRPr="004E021D">
        <w:rPr>
          <w:rFonts w:ascii="Times New Roman" w:hAnsi="Times New Roman"/>
        </w:rPr>
        <w:t>taking about 60 minutes.</w:t>
      </w:r>
      <w:r w:rsidR="0063143C">
        <w:rPr>
          <w:rFonts w:ascii="Times New Roman" w:hAnsi="Times New Roman"/>
          <w:szCs w:val="24"/>
        </w:rPr>
        <w:t xml:space="preserve"> </w:t>
      </w:r>
      <w:r w:rsidR="000C298B">
        <w:rPr>
          <w:rFonts w:ascii="Times New Roman" w:hAnsi="Times New Roman"/>
          <w:szCs w:val="24"/>
        </w:rPr>
        <w:t>W</w:t>
      </w:r>
      <w:r w:rsidRPr="004E021D">
        <w:rPr>
          <w:rFonts w:ascii="Times New Roman" w:hAnsi="Times New Roman"/>
          <w:szCs w:val="24"/>
        </w:rPr>
        <w:t xml:space="preserve">e will examine Student Questionnaire items by conducting semi-structured interviews with probes to make sure students understand the questions. </w:t>
      </w:r>
      <w:r w:rsidR="00A2150C">
        <w:rPr>
          <w:rFonts w:ascii="Times New Roman" w:hAnsi="Times New Roman"/>
          <w:szCs w:val="24"/>
        </w:rPr>
        <w:t>T</w:t>
      </w:r>
      <w:r w:rsidRPr="004E021D">
        <w:rPr>
          <w:rFonts w:ascii="Times New Roman" w:hAnsi="Times New Roman"/>
          <w:szCs w:val="24"/>
        </w:rPr>
        <w:t>he interview will be interactive</w:t>
      </w:r>
      <w:r w:rsidR="00E95CED">
        <w:rPr>
          <w:rFonts w:ascii="Times New Roman" w:hAnsi="Times New Roman"/>
          <w:szCs w:val="24"/>
        </w:rPr>
        <w:t>;</w:t>
      </w:r>
      <w:r w:rsidR="0063143C">
        <w:rPr>
          <w:rFonts w:ascii="Times New Roman" w:hAnsi="Times New Roman"/>
          <w:szCs w:val="24"/>
        </w:rPr>
        <w:t xml:space="preserve"> </w:t>
      </w:r>
      <w:r w:rsidR="00E95CED">
        <w:rPr>
          <w:rFonts w:ascii="Times New Roman" w:hAnsi="Times New Roman"/>
          <w:szCs w:val="24"/>
        </w:rPr>
        <w:t>f</w:t>
      </w:r>
      <w:r w:rsidR="0019453C">
        <w:rPr>
          <w:rFonts w:ascii="Times New Roman" w:hAnsi="Times New Roman"/>
          <w:szCs w:val="24"/>
        </w:rPr>
        <w:t xml:space="preserve">or example, we use questioning techniques after individual items </w:t>
      </w:r>
      <w:r w:rsidRPr="004E021D">
        <w:rPr>
          <w:rFonts w:ascii="Times New Roman" w:hAnsi="Times New Roman"/>
          <w:szCs w:val="24"/>
        </w:rPr>
        <w:t>so that we can get sufficient feedback from students about new topics that have not been previously asked of a diverse group of middle grade students. The semi-structured interviews and probing will help inform our decisions to make modifications to the wording of pre-existing items. For example, our cognitive laboratory work</w:t>
      </w:r>
      <w:r w:rsidRPr="004E021D" w:rsidDel="00194D24">
        <w:rPr>
          <w:rStyle w:val="CommentReference"/>
          <w:rFonts w:ascii="Times New Roman" w:hAnsi="Times New Roman"/>
          <w:sz w:val="24"/>
          <w:szCs w:val="24"/>
        </w:rPr>
        <w:t xml:space="preserve"> </w:t>
      </w:r>
      <w:r w:rsidRPr="004E021D">
        <w:rPr>
          <w:rFonts w:ascii="Times New Roman" w:hAnsi="Times New Roman"/>
          <w:szCs w:val="24"/>
        </w:rPr>
        <w:t xml:space="preserve">will include items on students’ </w:t>
      </w:r>
      <w:r w:rsidR="00DA41F0">
        <w:rPr>
          <w:rFonts w:ascii="Times New Roman" w:hAnsi="Times New Roman"/>
          <w:szCs w:val="24"/>
        </w:rPr>
        <w:t>academic</w:t>
      </w:r>
      <w:r w:rsidR="00D05F80">
        <w:rPr>
          <w:rFonts w:ascii="Times New Roman" w:hAnsi="Times New Roman"/>
          <w:szCs w:val="24"/>
        </w:rPr>
        <w:t xml:space="preserve"> expectations</w:t>
      </w:r>
      <w:r w:rsidR="007D74C4">
        <w:rPr>
          <w:rFonts w:ascii="Times New Roman" w:hAnsi="Times New Roman"/>
          <w:szCs w:val="24"/>
        </w:rPr>
        <w:t xml:space="preserve"> and their </w:t>
      </w:r>
      <w:r w:rsidRPr="004E021D">
        <w:rPr>
          <w:rFonts w:ascii="Times New Roman" w:hAnsi="Times New Roman"/>
          <w:szCs w:val="24"/>
        </w:rPr>
        <w:t xml:space="preserve">perceptions of parenting behaviors; we will ask students about the meaning of these items, what factors they considered in thinking about the items, and how they arrived at their ultimate responses. </w:t>
      </w:r>
    </w:p>
    <w:p w14:paraId="22B39623" w14:textId="77777777" w:rsidR="00A00A1D" w:rsidRPr="004E021D" w:rsidRDefault="00A00A1D" w:rsidP="00A00A1D">
      <w:pPr>
        <w:rPr>
          <w:rFonts w:ascii="Times New Roman" w:hAnsi="Times New Roman"/>
        </w:rPr>
      </w:pPr>
    </w:p>
    <w:p w14:paraId="22B39624" w14:textId="13BFA54A" w:rsidR="00EC090F" w:rsidRPr="000502AB" w:rsidRDefault="00A00A1D" w:rsidP="000502AB">
      <w:pPr>
        <w:rPr>
          <w:rFonts w:ascii="Times New Roman" w:hAnsi="Times New Roman"/>
        </w:rPr>
      </w:pPr>
      <w:r w:rsidRPr="000502AB">
        <w:rPr>
          <w:rFonts w:ascii="Times New Roman" w:hAnsi="Times New Roman"/>
          <w:b/>
        </w:rPr>
        <w:t>Parent Interviews.</w:t>
      </w:r>
      <w:r w:rsidRPr="000502AB">
        <w:rPr>
          <w:rFonts w:ascii="Times New Roman" w:hAnsi="Times New Roman"/>
        </w:rPr>
        <w:t xml:space="preserve"> We will conduct </w:t>
      </w:r>
      <w:r w:rsidR="0019453C" w:rsidRPr="000502AB">
        <w:rPr>
          <w:rFonts w:ascii="Times New Roman" w:hAnsi="Times New Roman"/>
        </w:rPr>
        <w:t xml:space="preserve">eight </w:t>
      </w:r>
      <w:r w:rsidRPr="000502AB">
        <w:rPr>
          <w:rFonts w:ascii="Times New Roman" w:hAnsi="Times New Roman"/>
        </w:rPr>
        <w:t>one-on-one interviews with parents</w:t>
      </w:r>
      <w:r w:rsidR="0019453C" w:rsidRPr="000502AB">
        <w:rPr>
          <w:rFonts w:ascii="Times New Roman" w:hAnsi="Times New Roman"/>
        </w:rPr>
        <w:t>, two or three parents of students in each grade (6</w:t>
      </w:r>
      <w:r w:rsidR="00EC090F" w:rsidRPr="000502AB">
        <w:rPr>
          <w:rFonts w:ascii="Times New Roman" w:hAnsi="Times New Roman"/>
          <w:vertAlign w:val="superscript"/>
        </w:rPr>
        <w:t>th</w:t>
      </w:r>
      <w:r w:rsidR="0019453C" w:rsidRPr="000502AB">
        <w:rPr>
          <w:rFonts w:ascii="Times New Roman" w:hAnsi="Times New Roman"/>
        </w:rPr>
        <w:t>, 7</w:t>
      </w:r>
      <w:r w:rsidR="00EC090F" w:rsidRPr="000502AB">
        <w:rPr>
          <w:rFonts w:ascii="Times New Roman" w:hAnsi="Times New Roman"/>
          <w:vertAlign w:val="superscript"/>
        </w:rPr>
        <w:t>th</w:t>
      </w:r>
      <w:r w:rsidR="0019453C" w:rsidRPr="000502AB">
        <w:rPr>
          <w:rFonts w:ascii="Times New Roman" w:hAnsi="Times New Roman"/>
        </w:rPr>
        <w:t>, and 8</w:t>
      </w:r>
      <w:r w:rsidR="00EC090F" w:rsidRPr="000502AB">
        <w:rPr>
          <w:rFonts w:ascii="Times New Roman" w:hAnsi="Times New Roman"/>
          <w:vertAlign w:val="superscript"/>
        </w:rPr>
        <w:t>th</w:t>
      </w:r>
      <w:r w:rsidR="0019453C" w:rsidRPr="000502AB">
        <w:rPr>
          <w:rFonts w:ascii="Times New Roman" w:hAnsi="Times New Roman"/>
        </w:rPr>
        <w:t xml:space="preserve">), for approximately 30 minutes </w:t>
      </w:r>
      <w:r w:rsidRPr="000502AB">
        <w:rPr>
          <w:rFonts w:ascii="Times New Roman" w:hAnsi="Times New Roman"/>
        </w:rPr>
        <w:t xml:space="preserve">to test items and topics from the Parent Questionnaire. Parents will be sent the topics and items beforehand so that they can </w:t>
      </w:r>
      <w:r w:rsidR="006C44DD">
        <w:rPr>
          <w:rFonts w:ascii="Times New Roman" w:hAnsi="Times New Roman"/>
        </w:rPr>
        <w:t xml:space="preserve">read the instructions and be </w:t>
      </w:r>
      <w:r w:rsidRPr="000502AB">
        <w:rPr>
          <w:rFonts w:ascii="Times New Roman" w:hAnsi="Times New Roman"/>
        </w:rPr>
        <w:t>familiar with what will be covered</w:t>
      </w:r>
      <w:r w:rsidR="006C44DD">
        <w:rPr>
          <w:rFonts w:ascii="Times New Roman" w:hAnsi="Times New Roman"/>
        </w:rPr>
        <w:t xml:space="preserve"> (estimated at 5 minutes of prep time)</w:t>
      </w:r>
      <w:r w:rsidRPr="000502AB">
        <w:rPr>
          <w:rFonts w:ascii="Times New Roman" w:hAnsi="Times New Roman"/>
        </w:rPr>
        <w:t>. These interviews will be conducted via telephone</w:t>
      </w:r>
      <w:r w:rsidR="00F92B8B" w:rsidRPr="000502AB">
        <w:rPr>
          <w:rFonts w:ascii="Times New Roman" w:hAnsi="Times New Roman"/>
        </w:rPr>
        <w:t xml:space="preserve"> </w:t>
      </w:r>
      <w:r w:rsidR="00AE0542" w:rsidRPr="000502AB">
        <w:rPr>
          <w:rFonts w:ascii="Times New Roman" w:hAnsi="Times New Roman"/>
        </w:rPr>
        <w:t>or in person</w:t>
      </w:r>
      <w:r w:rsidR="0019453C" w:rsidRPr="000502AB">
        <w:rPr>
          <w:rFonts w:ascii="Times New Roman" w:hAnsi="Times New Roman"/>
        </w:rPr>
        <w:t xml:space="preserve"> (for example, when parents bring their child to the student activities). </w:t>
      </w:r>
      <w:r w:rsidRPr="000502AB">
        <w:rPr>
          <w:rFonts w:ascii="Times New Roman" w:hAnsi="Times New Roman"/>
        </w:rPr>
        <w:t xml:space="preserve">With the participants’ permission, interviews will be audio-recorded for note-taking purposes. </w:t>
      </w:r>
      <w:r w:rsidR="0019453C" w:rsidRPr="000502AB">
        <w:rPr>
          <w:rFonts w:ascii="Times New Roman" w:hAnsi="Times New Roman"/>
        </w:rPr>
        <w:t xml:space="preserve">As needed, recordings will be analyzed afterward if it is determined that additional information is required past what is captured within the protocol. </w:t>
      </w:r>
    </w:p>
    <w:p w14:paraId="22B39625" w14:textId="77777777" w:rsidR="00A00A1D" w:rsidRPr="000502AB" w:rsidRDefault="00A00A1D" w:rsidP="00A00A1D">
      <w:pPr>
        <w:rPr>
          <w:rFonts w:ascii="Times New Roman" w:hAnsi="Times New Roman"/>
        </w:rPr>
      </w:pPr>
    </w:p>
    <w:p w14:paraId="22B39626" w14:textId="4BB05DDF" w:rsidR="00A00A1D" w:rsidRPr="000502AB" w:rsidRDefault="00A00A1D" w:rsidP="00A00A1D">
      <w:pPr>
        <w:rPr>
          <w:rFonts w:ascii="Times New Roman" w:hAnsi="Times New Roman"/>
        </w:rPr>
      </w:pPr>
      <w:r w:rsidRPr="000502AB">
        <w:rPr>
          <w:rFonts w:ascii="Times New Roman" w:hAnsi="Times New Roman"/>
        </w:rPr>
        <w:t xml:space="preserve">The </w:t>
      </w:r>
      <w:r w:rsidR="008B3C7C" w:rsidRPr="000502AB">
        <w:rPr>
          <w:rFonts w:ascii="Times New Roman" w:hAnsi="Times New Roman"/>
        </w:rPr>
        <w:t xml:space="preserve">parent </w:t>
      </w:r>
      <w:r w:rsidRPr="000502AB">
        <w:rPr>
          <w:rFonts w:ascii="Times New Roman" w:hAnsi="Times New Roman"/>
        </w:rPr>
        <w:t xml:space="preserve">interview </w:t>
      </w:r>
      <w:r w:rsidR="00AE0542" w:rsidRPr="000502AB">
        <w:rPr>
          <w:rFonts w:ascii="Times New Roman" w:hAnsi="Times New Roman"/>
        </w:rPr>
        <w:t>will be conducted following a standard protocol (</w:t>
      </w:r>
      <w:r w:rsidR="0019453C" w:rsidRPr="000502AB">
        <w:rPr>
          <w:rFonts w:ascii="Times New Roman" w:hAnsi="Times New Roman"/>
        </w:rPr>
        <w:t>Volume III</w:t>
      </w:r>
      <w:r w:rsidR="00AE0542" w:rsidRPr="000502AB">
        <w:rPr>
          <w:rFonts w:ascii="Times New Roman" w:hAnsi="Times New Roman"/>
        </w:rPr>
        <w:t xml:space="preserve">) and </w:t>
      </w:r>
      <w:r w:rsidRPr="000502AB">
        <w:rPr>
          <w:rFonts w:ascii="Times New Roman" w:hAnsi="Times New Roman"/>
        </w:rPr>
        <w:t>will include specific survey items followed by probes to inform our decisions on potential modifications to wording of items.</w:t>
      </w:r>
      <w:r w:rsidR="000A737C">
        <w:rPr>
          <w:rFonts w:ascii="Times New Roman" w:hAnsi="Times New Roman"/>
        </w:rPr>
        <w:t xml:space="preserve"> </w:t>
      </w:r>
      <w:r w:rsidRPr="000502AB">
        <w:rPr>
          <w:rFonts w:ascii="Times New Roman" w:hAnsi="Times New Roman"/>
        </w:rPr>
        <w:t xml:space="preserve">For example, we will include items on parental </w:t>
      </w:r>
      <w:r w:rsidR="008E6079">
        <w:rPr>
          <w:rFonts w:ascii="Times New Roman" w:hAnsi="Times New Roman"/>
        </w:rPr>
        <w:t>involvement</w:t>
      </w:r>
      <w:r w:rsidR="008E6079" w:rsidRPr="000502AB">
        <w:rPr>
          <w:rFonts w:ascii="Times New Roman" w:hAnsi="Times New Roman"/>
        </w:rPr>
        <w:t xml:space="preserve"> </w:t>
      </w:r>
      <w:r w:rsidRPr="000502AB">
        <w:rPr>
          <w:rFonts w:ascii="Times New Roman" w:hAnsi="Times New Roman"/>
        </w:rPr>
        <w:t xml:space="preserve">and conversations about </w:t>
      </w:r>
      <w:r w:rsidR="00696323">
        <w:rPr>
          <w:rFonts w:ascii="Times New Roman" w:hAnsi="Times New Roman"/>
        </w:rPr>
        <w:t xml:space="preserve">mathematics </w:t>
      </w:r>
      <w:r w:rsidR="00CC7BB4">
        <w:rPr>
          <w:rFonts w:ascii="Times New Roman" w:hAnsi="Times New Roman"/>
        </w:rPr>
        <w:t>course taking</w:t>
      </w:r>
      <w:r w:rsidRPr="000502AB">
        <w:rPr>
          <w:rFonts w:ascii="Times New Roman" w:hAnsi="Times New Roman"/>
        </w:rPr>
        <w:t xml:space="preserve">. The section on parental </w:t>
      </w:r>
      <w:r w:rsidR="00CC7BB4">
        <w:rPr>
          <w:rFonts w:ascii="Times New Roman" w:hAnsi="Times New Roman"/>
        </w:rPr>
        <w:t>involvement</w:t>
      </w:r>
      <w:r w:rsidR="00CC7BB4" w:rsidRPr="000502AB">
        <w:rPr>
          <w:rFonts w:ascii="Times New Roman" w:hAnsi="Times New Roman"/>
        </w:rPr>
        <w:t xml:space="preserve"> </w:t>
      </w:r>
      <w:r w:rsidRPr="000502AB">
        <w:rPr>
          <w:rFonts w:ascii="Times New Roman" w:hAnsi="Times New Roman"/>
        </w:rPr>
        <w:t>will be focused on attempting to unpack the thought process around whether parents are basing their answers only on their own individual parenting and interactions with the focal child or together with another parent or guardian. We will also include questions on conversations with middle grade students regarding their future plans for course taking</w:t>
      </w:r>
      <w:r w:rsidR="00696323">
        <w:rPr>
          <w:rFonts w:ascii="Times New Roman" w:hAnsi="Times New Roman"/>
        </w:rPr>
        <w:t xml:space="preserve"> </w:t>
      </w:r>
      <w:r w:rsidRPr="000502AB">
        <w:rPr>
          <w:rFonts w:ascii="Times New Roman" w:hAnsi="Times New Roman"/>
        </w:rPr>
        <w:t>to ensure that the items are age appropriate and cover the necessary breadth of topics.</w:t>
      </w:r>
    </w:p>
    <w:p w14:paraId="22B39627" w14:textId="77777777" w:rsidR="00A00A1D" w:rsidRPr="000502AB" w:rsidRDefault="00A00A1D" w:rsidP="00A00A1D">
      <w:pPr>
        <w:rPr>
          <w:rFonts w:ascii="Times New Roman" w:hAnsi="Times New Roman"/>
          <w:highlight w:val="yellow"/>
        </w:rPr>
      </w:pPr>
    </w:p>
    <w:p w14:paraId="22B39628" w14:textId="480E13FF" w:rsidR="00F92B8B" w:rsidRPr="000502AB" w:rsidRDefault="00F92B8B" w:rsidP="00F92B8B">
      <w:pPr>
        <w:rPr>
          <w:rFonts w:ascii="Times New Roman" w:hAnsi="Times New Roman"/>
        </w:rPr>
      </w:pPr>
      <w:r w:rsidRPr="000502AB">
        <w:rPr>
          <w:rFonts w:ascii="Times New Roman" w:hAnsi="Times New Roman"/>
          <w:b/>
        </w:rPr>
        <w:t>School Administrator Interviews.</w:t>
      </w:r>
      <w:r w:rsidRPr="000502AB">
        <w:rPr>
          <w:rFonts w:ascii="Times New Roman" w:hAnsi="Times New Roman"/>
        </w:rPr>
        <w:t xml:space="preserve"> We will conduct </w:t>
      </w:r>
      <w:r w:rsidR="00696323">
        <w:rPr>
          <w:rFonts w:ascii="Times New Roman" w:hAnsi="Times New Roman"/>
        </w:rPr>
        <w:t>eight</w:t>
      </w:r>
      <w:r w:rsidR="00696323" w:rsidRPr="000502AB">
        <w:rPr>
          <w:rFonts w:ascii="Times New Roman" w:hAnsi="Times New Roman"/>
        </w:rPr>
        <w:t xml:space="preserve"> </w:t>
      </w:r>
      <w:r w:rsidRPr="000502AB">
        <w:rPr>
          <w:rFonts w:ascii="Times New Roman" w:hAnsi="Times New Roman"/>
        </w:rPr>
        <w:t xml:space="preserve">one-on-one interviews with school administrators. These interviews will be conducted via telephone and will take approximately 30 minutes. With the participants’ permission, interviews will be audio-recorded for note-taking purposes. </w:t>
      </w:r>
      <w:r w:rsidR="00D3126F" w:rsidRPr="000502AB">
        <w:rPr>
          <w:rFonts w:ascii="Times New Roman" w:hAnsi="Times New Roman"/>
        </w:rPr>
        <w:t>As needed, recordings will be analyzed afterward if it is determined that additional information is required past what is captured within the protocol.</w:t>
      </w:r>
    </w:p>
    <w:p w14:paraId="22B39629" w14:textId="77777777" w:rsidR="00F92B8B" w:rsidRPr="004E021D" w:rsidRDefault="00F92B8B" w:rsidP="00F92B8B">
      <w:pPr>
        <w:rPr>
          <w:rFonts w:ascii="Times New Roman" w:hAnsi="Times New Roman"/>
        </w:rPr>
      </w:pPr>
    </w:p>
    <w:p w14:paraId="22B3962A" w14:textId="14BF61B1" w:rsidR="00F92B8B" w:rsidRPr="000502AB" w:rsidRDefault="00F92B8B" w:rsidP="00F92B8B">
      <w:pPr>
        <w:rPr>
          <w:rFonts w:ascii="Times New Roman" w:hAnsi="Times New Roman"/>
        </w:rPr>
      </w:pPr>
      <w:r w:rsidRPr="004E021D">
        <w:rPr>
          <w:rFonts w:ascii="Times New Roman" w:hAnsi="Times New Roman"/>
        </w:rPr>
        <w:t xml:space="preserve">Administrators will be sent the topics and items beforehand so that they can </w:t>
      </w:r>
      <w:r w:rsidR="006C44DD">
        <w:rPr>
          <w:rFonts w:ascii="Times New Roman" w:hAnsi="Times New Roman"/>
        </w:rPr>
        <w:t xml:space="preserve">read the instructions and be </w:t>
      </w:r>
      <w:r w:rsidRPr="004E021D">
        <w:rPr>
          <w:rFonts w:ascii="Times New Roman" w:hAnsi="Times New Roman"/>
        </w:rPr>
        <w:t>familiar with what will be covered during the interview</w:t>
      </w:r>
      <w:r w:rsidR="006C44DD">
        <w:rPr>
          <w:rFonts w:ascii="Times New Roman" w:hAnsi="Times New Roman"/>
        </w:rPr>
        <w:t xml:space="preserve"> (estimated at 5 minutes of prep time)</w:t>
      </w:r>
      <w:r w:rsidR="006C44DD" w:rsidRPr="000502AB">
        <w:rPr>
          <w:rFonts w:ascii="Times New Roman" w:hAnsi="Times New Roman"/>
        </w:rPr>
        <w:t>.</w:t>
      </w:r>
      <w:r w:rsidRPr="004E021D">
        <w:rPr>
          <w:rFonts w:ascii="Times New Roman" w:hAnsi="Times New Roman"/>
        </w:rPr>
        <w:t xml:space="preserve"> The interview will cover topics related to school services, course offerings,</w:t>
      </w:r>
      <w:r w:rsidR="00CC7BB4">
        <w:rPr>
          <w:rFonts w:ascii="Times New Roman" w:hAnsi="Times New Roman"/>
        </w:rPr>
        <w:t xml:space="preserve"> </w:t>
      </w:r>
      <w:r w:rsidR="00696323">
        <w:rPr>
          <w:rFonts w:ascii="Times New Roman" w:hAnsi="Times New Roman"/>
        </w:rPr>
        <w:t xml:space="preserve">and </w:t>
      </w:r>
      <w:r w:rsidR="00CC7BB4">
        <w:rPr>
          <w:rFonts w:ascii="Times New Roman" w:hAnsi="Times New Roman"/>
        </w:rPr>
        <w:t>assisting students with transitions</w:t>
      </w:r>
      <w:r w:rsidRPr="004E021D">
        <w:rPr>
          <w:rFonts w:ascii="Times New Roman" w:hAnsi="Times New Roman"/>
        </w:rPr>
        <w:t xml:space="preserve"> that may present difficulties for administrators to answer. In particular, </w:t>
      </w:r>
      <w:r w:rsidRPr="000502AB">
        <w:rPr>
          <w:rFonts w:ascii="Times New Roman" w:hAnsi="Times New Roman"/>
        </w:rPr>
        <w:t>we will gather information about their sources or alternate people to talk to. The interview will also gather information about the best way to reach administrators to ensure high response rates.</w:t>
      </w:r>
    </w:p>
    <w:p w14:paraId="22B3962B" w14:textId="77777777" w:rsidR="00F92B8B" w:rsidRPr="000502AB" w:rsidRDefault="00F92B8B" w:rsidP="00A00A1D">
      <w:pPr>
        <w:rPr>
          <w:rFonts w:ascii="Times New Roman" w:hAnsi="Times New Roman"/>
          <w:highlight w:val="yellow"/>
        </w:rPr>
      </w:pPr>
    </w:p>
    <w:p w14:paraId="22B3962C" w14:textId="6F1BDBDE" w:rsidR="004E4B2C" w:rsidRPr="000502AB" w:rsidRDefault="00A00A1D" w:rsidP="00A00A1D">
      <w:pPr>
        <w:rPr>
          <w:rFonts w:ascii="Times New Roman" w:hAnsi="Times New Roman"/>
        </w:rPr>
      </w:pPr>
      <w:r w:rsidRPr="000502AB">
        <w:rPr>
          <w:rFonts w:ascii="Times New Roman" w:hAnsi="Times New Roman"/>
          <w:b/>
        </w:rPr>
        <w:t>Mathematics Teacher Focus Groups.</w:t>
      </w:r>
      <w:r w:rsidR="000A737C">
        <w:rPr>
          <w:rFonts w:ascii="Times New Roman" w:hAnsi="Times New Roman"/>
          <w:b/>
        </w:rPr>
        <w:t xml:space="preserve"> </w:t>
      </w:r>
      <w:r w:rsidR="004E4B2C" w:rsidRPr="000502AB">
        <w:rPr>
          <w:rFonts w:ascii="Times New Roman" w:hAnsi="Times New Roman"/>
        </w:rPr>
        <w:t>We plan to conduct focus groups with 15 mathematics teachers, approximately 5 teachers per grade (6</w:t>
      </w:r>
      <w:r w:rsidR="004E4B2C" w:rsidRPr="000502AB">
        <w:rPr>
          <w:rFonts w:ascii="Times New Roman" w:hAnsi="Times New Roman"/>
          <w:vertAlign w:val="superscript"/>
        </w:rPr>
        <w:t>th</w:t>
      </w:r>
      <w:r w:rsidR="004E4B2C" w:rsidRPr="000502AB">
        <w:rPr>
          <w:rFonts w:ascii="Times New Roman" w:hAnsi="Times New Roman"/>
        </w:rPr>
        <w:t>, 7</w:t>
      </w:r>
      <w:r w:rsidR="004E4B2C" w:rsidRPr="000502AB">
        <w:rPr>
          <w:rFonts w:ascii="Times New Roman" w:hAnsi="Times New Roman"/>
          <w:vertAlign w:val="superscript"/>
        </w:rPr>
        <w:t>th</w:t>
      </w:r>
      <w:r w:rsidR="004E4B2C" w:rsidRPr="000502AB">
        <w:rPr>
          <w:rFonts w:ascii="Times New Roman" w:hAnsi="Times New Roman"/>
        </w:rPr>
        <w:t>, and 8</w:t>
      </w:r>
      <w:r w:rsidR="004E4B2C" w:rsidRPr="000502AB">
        <w:rPr>
          <w:rFonts w:ascii="Times New Roman" w:hAnsi="Times New Roman"/>
          <w:vertAlign w:val="superscript"/>
        </w:rPr>
        <w:t>th</w:t>
      </w:r>
      <w:r w:rsidR="004E4B2C" w:rsidRPr="000502AB">
        <w:rPr>
          <w:rFonts w:ascii="Times New Roman" w:hAnsi="Times New Roman"/>
        </w:rPr>
        <w:t xml:space="preserve">). The focus groups will be conducted in three groups </w:t>
      </w:r>
      <w:r w:rsidR="004E4B2C" w:rsidRPr="000502AB">
        <w:rPr>
          <w:rFonts w:ascii="Times New Roman" w:hAnsi="Times New Roman"/>
        </w:rPr>
        <w:lastRenderedPageBreak/>
        <w:t xml:space="preserve">of roughly five teachers </w:t>
      </w:r>
      <w:r w:rsidR="00FD774E">
        <w:rPr>
          <w:rFonts w:ascii="Times New Roman" w:hAnsi="Times New Roman"/>
        </w:rPr>
        <w:t>and</w:t>
      </w:r>
      <w:r w:rsidR="004E4B2C" w:rsidRPr="000502AB">
        <w:rPr>
          <w:rFonts w:ascii="Times New Roman" w:hAnsi="Times New Roman"/>
        </w:rPr>
        <w:t xml:space="preserve"> </w:t>
      </w:r>
      <w:r w:rsidR="00344B35" w:rsidRPr="000502AB">
        <w:rPr>
          <w:rFonts w:ascii="Times New Roman" w:hAnsi="Times New Roman"/>
        </w:rPr>
        <w:t>duration</w:t>
      </w:r>
      <w:r w:rsidR="004E4B2C" w:rsidRPr="000502AB">
        <w:rPr>
          <w:rFonts w:ascii="Times New Roman" w:hAnsi="Times New Roman"/>
        </w:rPr>
        <w:t xml:space="preserve"> of approximately 60 minutes </w:t>
      </w:r>
      <w:r w:rsidR="00FD774E" w:rsidRPr="000502AB">
        <w:rPr>
          <w:rFonts w:ascii="Times New Roman" w:hAnsi="Times New Roman"/>
        </w:rPr>
        <w:t xml:space="preserve">per </w:t>
      </w:r>
      <w:r w:rsidR="00FD774E">
        <w:rPr>
          <w:rFonts w:ascii="Times New Roman" w:hAnsi="Times New Roman"/>
        </w:rPr>
        <w:t xml:space="preserve">focus </w:t>
      </w:r>
      <w:r w:rsidR="00FD774E" w:rsidRPr="000502AB">
        <w:rPr>
          <w:rFonts w:ascii="Times New Roman" w:hAnsi="Times New Roman"/>
        </w:rPr>
        <w:t>group</w:t>
      </w:r>
      <w:r w:rsidR="004E4B2C" w:rsidRPr="000502AB">
        <w:rPr>
          <w:rFonts w:ascii="Times New Roman" w:hAnsi="Times New Roman"/>
        </w:rPr>
        <w:t>. In addition to the time in the focus group, we will provide advance materials for review and ask that each teacher spend approximately 3 hours reviewing the assessment items and questionnaire items. Therefore, each teacher will be asked for approximately 4 hours of time.</w:t>
      </w:r>
    </w:p>
    <w:p w14:paraId="22B3962D" w14:textId="77777777" w:rsidR="004E4B2C" w:rsidRPr="000502AB" w:rsidRDefault="004E4B2C" w:rsidP="00A00A1D">
      <w:pPr>
        <w:rPr>
          <w:rFonts w:ascii="Times New Roman" w:hAnsi="Times New Roman"/>
        </w:rPr>
      </w:pPr>
    </w:p>
    <w:p w14:paraId="22B3962E" w14:textId="77777777" w:rsidR="00A00A1D" w:rsidRPr="004E021D" w:rsidRDefault="00A00A1D" w:rsidP="00A00A1D">
      <w:pPr>
        <w:rPr>
          <w:rFonts w:ascii="Times New Roman" w:hAnsi="Times New Roman"/>
        </w:rPr>
      </w:pPr>
      <w:r w:rsidRPr="000502AB">
        <w:rPr>
          <w:rFonts w:ascii="Times New Roman" w:hAnsi="Times New Roman"/>
        </w:rPr>
        <w:t xml:space="preserve">The focus groups will be held in the evenings via webinar. Focus groups (as compared to one-on-one interviews) provide an opportunity for teachers to share ideas and discuss issues with assessment items in a more synergistic manner, garnering </w:t>
      </w:r>
      <w:r w:rsidRPr="004E021D">
        <w:rPr>
          <w:rFonts w:ascii="Times New Roman" w:hAnsi="Times New Roman"/>
        </w:rPr>
        <w:t>richer information. With a “virtual” focus group, we are able to solicit feedback from teachers in different regions of the country. We will determine if participants have access to the Internet and webinar technology to support that approach, which would permit focus group facilitators to display items for participants during the group discussion.</w:t>
      </w:r>
    </w:p>
    <w:p w14:paraId="22B3962F" w14:textId="77777777" w:rsidR="00A00A1D" w:rsidRPr="004E021D" w:rsidRDefault="00A00A1D" w:rsidP="00A00A1D">
      <w:pPr>
        <w:rPr>
          <w:rFonts w:ascii="Times New Roman" w:hAnsi="Times New Roman"/>
        </w:rPr>
      </w:pPr>
    </w:p>
    <w:p w14:paraId="22B39630" w14:textId="77777777" w:rsidR="00A00A1D" w:rsidRPr="004E021D" w:rsidRDefault="00F13D24" w:rsidP="00A00A1D">
      <w:pPr>
        <w:rPr>
          <w:rFonts w:ascii="Times New Roman" w:hAnsi="Times New Roman"/>
        </w:rPr>
      </w:pPr>
      <w:r w:rsidRPr="004E021D">
        <w:rPr>
          <w:rFonts w:ascii="Times New Roman" w:hAnsi="Times New Roman"/>
        </w:rPr>
        <w:t>Approximately three weeks p</w:t>
      </w:r>
      <w:r w:rsidR="00A00A1D" w:rsidRPr="004E021D">
        <w:rPr>
          <w:rFonts w:ascii="Times New Roman" w:hAnsi="Times New Roman"/>
        </w:rPr>
        <w:t xml:space="preserve">rior to the focus groups, we will send hard-copy versions of items for the Student Mathematics Assessment, Mathematics Teacher Questionnaire, and TSR for participants’ review. We expect that teachers will spend approximately 3 hours reviewing the assessment and teacher survey items. For the Mathematics Assessment, </w:t>
      </w:r>
      <w:r w:rsidRPr="004E021D">
        <w:rPr>
          <w:rFonts w:ascii="Times New Roman" w:hAnsi="Times New Roman"/>
        </w:rPr>
        <w:t>we will ask each teacher to review approximately 60 items. We will divide the MGLS:2017 item pool into 3 sets by grade-level standards with overlap of</w:t>
      </w:r>
      <w:r w:rsidR="000A737C">
        <w:rPr>
          <w:rFonts w:ascii="Times New Roman" w:hAnsi="Times New Roman"/>
        </w:rPr>
        <w:t xml:space="preserve"> </w:t>
      </w:r>
      <w:r w:rsidRPr="004E021D">
        <w:rPr>
          <w:rFonts w:ascii="Times New Roman" w:hAnsi="Times New Roman"/>
        </w:rPr>
        <w:t xml:space="preserve">some additional items for the adjacent grade levels. If teachers teach more than one grade level, those teachers will be asked to consider the items in relation to a specific grade. </w:t>
      </w:r>
      <w:r w:rsidR="0081338F" w:rsidRPr="004E021D">
        <w:rPr>
          <w:rFonts w:ascii="Times New Roman" w:hAnsi="Times New Roman"/>
        </w:rPr>
        <w:t xml:space="preserve">We will provide teachers with a draft of all 150 student assessment items (directing them to focus on a particular set of about 60 items); the teacher survey items will be limited to only the specific items undergoing cognitive laboratory work. </w:t>
      </w:r>
      <w:r w:rsidR="00A00A1D" w:rsidRPr="004E021D">
        <w:rPr>
          <w:rFonts w:ascii="Times New Roman" w:hAnsi="Times New Roman"/>
        </w:rPr>
        <w:t xml:space="preserve">Prior experience </w:t>
      </w:r>
      <w:r w:rsidR="0081338F">
        <w:rPr>
          <w:rFonts w:ascii="Times New Roman" w:hAnsi="Times New Roman"/>
        </w:rPr>
        <w:t xml:space="preserve">from the ECLS-K suggests </w:t>
      </w:r>
      <w:r w:rsidR="00A00A1D" w:rsidRPr="004E021D">
        <w:rPr>
          <w:rFonts w:ascii="Times New Roman" w:hAnsi="Times New Roman"/>
        </w:rPr>
        <w:t>that teachers are usually interested in reviewing the entire item pool. For the teacher instruments, teachers will be instructed to consider a particular class period or student when completing the questions in hard-copy form, and will be asked to bring and refer to the form during the focus group.</w:t>
      </w:r>
      <w:r w:rsidR="0081338F">
        <w:rPr>
          <w:rFonts w:ascii="Times New Roman" w:hAnsi="Times New Roman"/>
        </w:rPr>
        <w:t xml:space="preserve"> Teachers will be asked to enter any comments that they may have directly on the hard copies of the mathematics items and teacher survey instruments.</w:t>
      </w:r>
      <w:r w:rsidR="000A737C">
        <w:rPr>
          <w:rFonts w:ascii="Times New Roman" w:hAnsi="Times New Roman"/>
        </w:rPr>
        <w:t xml:space="preserve"> </w:t>
      </w:r>
      <w:r w:rsidR="0081338F">
        <w:rPr>
          <w:rFonts w:ascii="Times New Roman" w:hAnsi="Times New Roman"/>
        </w:rPr>
        <w:t>We will collect these at the conclusion of the focus groups.</w:t>
      </w:r>
    </w:p>
    <w:p w14:paraId="22B39631" w14:textId="77777777" w:rsidR="00A00A1D" w:rsidRPr="004E021D" w:rsidRDefault="00A00A1D" w:rsidP="00A00A1D">
      <w:pPr>
        <w:rPr>
          <w:rFonts w:ascii="Times New Roman" w:hAnsi="Times New Roman"/>
        </w:rPr>
      </w:pPr>
    </w:p>
    <w:p w14:paraId="22B39632" w14:textId="53254FEE" w:rsidR="00A00A1D" w:rsidRPr="000502AB" w:rsidRDefault="00F13D24" w:rsidP="00A00A1D">
      <w:pPr>
        <w:rPr>
          <w:rFonts w:ascii="Times New Roman" w:hAnsi="Times New Roman"/>
        </w:rPr>
      </w:pPr>
      <w:r w:rsidRPr="004E021D">
        <w:rPr>
          <w:rFonts w:ascii="Times New Roman" w:hAnsi="Times New Roman"/>
        </w:rPr>
        <w:t xml:space="preserve">Each of the three “virtual” focus groups will focus on a single grade level, with 5 teachers </w:t>
      </w:r>
      <w:r w:rsidR="004E4B2C">
        <w:rPr>
          <w:rFonts w:ascii="Times New Roman" w:hAnsi="Times New Roman"/>
        </w:rPr>
        <w:t>in</w:t>
      </w:r>
      <w:r w:rsidR="004E4B2C" w:rsidRPr="004E021D">
        <w:rPr>
          <w:rFonts w:ascii="Times New Roman" w:hAnsi="Times New Roman"/>
        </w:rPr>
        <w:t xml:space="preserve"> </w:t>
      </w:r>
      <w:r w:rsidRPr="004E021D">
        <w:rPr>
          <w:rFonts w:ascii="Times New Roman" w:hAnsi="Times New Roman"/>
        </w:rPr>
        <w:t xml:space="preserve">the </w:t>
      </w:r>
      <w:r w:rsidR="00F47825">
        <w:rPr>
          <w:rFonts w:ascii="Times New Roman" w:hAnsi="Times New Roman"/>
        </w:rPr>
        <w:t xml:space="preserve">given </w:t>
      </w:r>
      <w:r w:rsidRPr="004E021D">
        <w:rPr>
          <w:rFonts w:ascii="Times New Roman" w:hAnsi="Times New Roman"/>
        </w:rPr>
        <w:t xml:space="preserve">grade </w:t>
      </w:r>
      <w:r w:rsidR="004E4B2C">
        <w:rPr>
          <w:rFonts w:ascii="Times New Roman" w:hAnsi="Times New Roman"/>
        </w:rPr>
        <w:t>group</w:t>
      </w:r>
      <w:r w:rsidR="00F47825">
        <w:rPr>
          <w:rFonts w:ascii="Times New Roman" w:hAnsi="Times New Roman"/>
        </w:rPr>
        <w:t xml:space="preserve"> (6</w:t>
      </w:r>
      <w:r w:rsidR="00F47825" w:rsidRPr="00F47825">
        <w:rPr>
          <w:rFonts w:ascii="Times New Roman" w:hAnsi="Times New Roman"/>
          <w:vertAlign w:val="superscript"/>
        </w:rPr>
        <w:t>th</w:t>
      </w:r>
      <w:r w:rsidR="00F47825">
        <w:rPr>
          <w:rFonts w:ascii="Times New Roman" w:hAnsi="Times New Roman"/>
        </w:rPr>
        <w:t>, 7</w:t>
      </w:r>
      <w:r w:rsidR="00F47825" w:rsidRPr="00F47825">
        <w:rPr>
          <w:rFonts w:ascii="Times New Roman" w:hAnsi="Times New Roman"/>
          <w:vertAlign w:val="superscript"/>
        </w:rPr>
        <w:t>th</w:t>
      </w:r>
      <w:r w:rsidR="00F47825">
        <w:rPr>
          <w:rFonts w:ascii="Times New Roman" w:hAnsi="Times New Roman"/>
        </w:rPr>
        <w:t>, and 8</w:t>
      </w:r>
      <w:r w:rsidR="00F47825" w:rsidRPr="00F47825">
        <w:rPr>
          <w:rFonts w:ascii="Times New Roman" w:hAnsi="Times New Roman"/>
          <w:vertAlign w:val="superscript"/>
        </w:rPr>
        <w:t>th</w:t>
      </w:r>
      <w:r w:rsidR="00F47825">
        <w:rPr>
          <w:rFonts w:ascii="Times New Roman" w:hAnsi="Times New Roman"/>
        </w:rPr>
        <w:t>)</w:t>
      </w:r>
      <w:r w:rsidRPr="004E021D">
        <w:rPr>
          <w:rFonts w:ascii="Times New Roman" w:hAnsi="Times New Roman"/>
        </w:rPr>
        <w:t xml:space="preserve">. </w:t>
      </w:r>
      <w:r w:rsidR="00A00A1D" w:rsidRPr="004E021D">
        <w:rPr>
          <w:rFonts w:ascii="Times New Roman" w:hAnsi="Times New Roman"/>
        </w:rPr>
        <w:t>During the one-hour focus group</w:t>
      </w:r>
      <w:r w:rsidR="004E4B2C">
        <w:rPr>
          <w:rFonts w:ascii="Times New Roman" w:hAnsi="Times New Roman"/>
        </w:rPr>
        <w:t xml:space="preserve"> session</w:t>
      </w:r>
      <w:r w:rsidR="00A00A1D" w:rsidRPr="004E021D">
        <w:rPr>
          <w:rFonts w:ascii="Times New Roman" w:hAnsi="Times New Roman"/>
        </w:rPr>
        <w:t>, we will spend the first 20 to 30 minutes discussing the Mathematics Student Assessment and the remaining time getting feedback on the Mathematics Teacher Questionnaire and TSR.</w:t>
      </w:r>
      <w:r w:rsidR="000A737C">
        <w:rPr>
          <w:rFonts w:ascii="Times New Roman" w:hAnsi="Times New Roman"/>
        </w:rPr>
        <w:t xml:space="preserve"> </w:t>
      </w:r>
      <w:r w:rsidR="00A00A1D" w:rsidRPr="004E021D">
        <w:rPr>
          <w:rFonts w:ascii="Times New Roman" w:hAnsi="Times New Roman"/>
        </w:rPr>
        <w:t xml:space="preserve">We expect that the majority of the comments on the student mathematics assessment items will be available in hard copy and easily interpretable, so there will be limited need for discussion. Following the protocol in </w:t>
      </w:r>
      <w:r w:rsidR="00334CF6">
        <w:rPr>
          <w:rFonts w:ascii="Times New Roman" w:hAnsi="Times New Roman"/>
        </w:rPr>
        <w:t>Volume III</w:t>
      </w:r>
      <w:r w:rsidR="00A00A1D" w:rsidRPr="004E021D">
        <w:rPr>
          <w:rFonts w:ascii="Times New Roman" w:hAnsi="Times New Roman"/>
        </w:rPr>
        <w:t xml:space="preserve">, we will ask the teachers to comment on the face validity of the items, the familiarity of item types, the readability and clarity of items, and to identify any ambiguities in the questions. Teachers will be sent directions for this level of review. The discussion will focus on questions about items that pose particular concerns, eliciting recommendations for improving accessibility to the questions (for example, use of different wording); we will also discuss any distractors the teachers detect (for example, common misconceptions of students). During the second half of the group session, we will ask teachers to </w:t>
      </w:r>
      <w:r w:rsidR="00714646">
        <w:rPr>
          <w:rFonts w:ascii="Times New Roman" w:hAnsi="Times New Roman"/>
        </w:rPr>
        <w:t>provide</w:t>
      </w:r>
      <w:r w:rsidR="00A00A1D" w:rsidRPr="004E021D">
        <w:rPr>
          <w:rFonts w:ascii="Times New Roman" w:hAnsi="Times New Roman"/>
        </w:rPr>
        <w:t xml:space="preserve"> feedback on a variety of items in the Teacher Questionnaire, including the new items on content coverage and instructional allocation. We will also solicit feedback on </w:t>
      </w:r>
      <w:r w:rsidR="00A00A1D" w:rsidRPr="000502AB">
        <w:rPr>
          <w:rFonts w:ascii="Times New Roman" w:hAnsi="Times New Roman"/>
        </w:rPr>
        <w:t xml:space="preserve">whether teachers feel adequately familiar with their students to respond to items </w:t>
      </w:r>
      <w:r w:rsidRPr="000502AB">
        <w:rPr>
          <w:rFonts w:ascii="Times New Roman" w:hAnsi="Times New Roman"/>
        </w:rPr>
        <w:t xml:space="preserve">to be included </w:t>
      </w:r>
      <w:r w:rsidR="00A00A1D" w:rsidRPr="000502AB">
        <w:rPr>
          <w:rFonts w:ascii="Times New Roman" w:hAnsi="Times New Roman"/>
        </w:rPr>
        <w:t>in the TSR.</w:t>
      </w:r>
    </w:p>
    <w:p w14:paraId="22B39633" w14:textId="77777777" w:rsidR="00A00A1D" w:rsidRPr="000502AB" w:rsidRDefault="00A00A1D" w:rsidP="00A00A1D">
      <w:pPr>
        <w:rPr>
          <w:rFonts w:ascii="Times New Roman" w:hAnsi="Times New Roman"/>
        </w:rPr>
      </w:pPr>
    </w:p>
    <w:p w14:paraId="22B39634" w14:textId="77777777" w:rsidR="00A00A1D" w:rsidRPr="004E021D" w:rsidRDefault="0081338F" w:rsidP="00A00A1D">
      <w:pPr>
        <w:rPr>
          <w:rFonts w:ascii="Times New Roman" w:hAnsi="Times New Roman"/>
        </w:rPr>
      </w:pPr>
      <w:r w:rsidRPr="000502AB">
        <w:rPr>
          <w:rFonts w:ascii="Times New Roman" w:hAnsi="Times New Roman"/>
        </w:rPr>
        <w:t xml:space="preserve">The mathematics assessment team leader </w:t>
      </w:r>
      <w:r w:rsidR="00A00A1D" w:rsidRPr="000502AB">
        <w:rPr>
          <w:rFonts w:ascii="Times New Roman" w:hAnsi="Times New Roman"/>
        </w:rPr>
        <w:t xml:space="preserve">will </w:t>
      </w:r>
      <w:r w:rsidR="004E4B2C" w:rsidRPr="000502AB">
        <w:rPr>
          <w:rFonts w:ascii="Times New Roman" w:hAnsi="Times New Roman"/>
        </w:rPr>
        <w:t xml:space="preserve">facilitate </w:t>
      </w:r>
      <w:r w:rsidR="00A00A1D" w:rsidRPr="000502AB">
        <w:rPr>
          <w:rFonts w:ascii="Times New Roman" w:hAnsi="Times New Roman"/>
        </w:rPr>
        <w:t xml:space="preserve">the </w:t>
      </w:r>
      <w:r w:rsidR="004E4B2C" w:rsidRPr="000502AB">
        <w:rPr>
          <w:rFonts w:ascii="Times New Roman" w:hAnsi="Times New Roman"/>
        </w:rPr>
        <w:t xml:space="preserve">focus </w:t>
      </w:r>
      <w:r w:rsidR="00A00A1D" w:rsidRPr="000502AB">
        <w:rPr>
          <w:rFonts w:ascii="Times New Roman" w:hAnsi="Times New Roman"/>
        </w:rPr>
        <w:t xml:space="preserve">group </w:t>
      </w:r>
      <w:r w:rsidR="004E4B2C" w:rsidRPr="000502AB">
        <w:rPr>
          <w:rFonts w:ascii="Times New Roman" w:hAnsi="Times New Roman"/>
        </w:rPr>
        <w:t>session while a research support staff member will take</w:t>
      </w:r>
      <w:r w:rsidR="00A00A1D" w:rsidRPr="000502AB">
        <w:rPr>
          <w:rFonts w:ascii="Times New Roman" w:hAnsi="Times New Roman"/>
        </w:rPr>
        <w:t xml:space="preserve"> notes. With the participants’ permission, the discussion will be audio-recorded for note-taking purposes</w:t>
      </w:r>
      <w:r w:rsidR="004E4B2C" w:rsidRPr="000502AB">
        <w:rPr>
          <w:rFonts w:ascii="Times New Roman" w:hAnsi="Times New Roman"/>
        </w:rPr>
        <w:t>. As needed, recordings will be analyzed afterward if it is determined that additional information is required past what is captured within the protocol.</w:t>
      </w:r>
      <w:r w:rsidR="000A737C">
        <w:rPr>
          <w:rFonts w:ascii="Times New Roman" w:hAnsi="Times New Roman"/>
        </w:rPr>
        <w:t xml:space="preserve"> </w:t>
      </w:r>
      <w:r w:rsidR="00A00A1D" w:rsidRPr="000502AB">
        <w:rPr>
          <w:rFonts w:ascii="Times New Roman" w:hAnsi="Times New Roman"/>
        </w:rPr>
        <w:t xml:space="preserve">In addition to soliciting verbal feedback during the groups, </w:t>
      </w:r>
      <w:r w:rsidR="00F13D24" w:rsidRPr="000502AB">
        <w:rPr>
          <w:rFonts w:ascii="Times New Roman" w:hAnsi="Times New Roman"/>
        </w:rPr>
        <w:t xml:space="preserve">the advance materials will </w:t>
      </w:r>
      <w:r w:rsidR="00A00A1D" w:rsidRPr="000502AB">
        <w:rPr>
          <w:rFonts w:ascii="Times New Roman" w:hAnsi="Times New Roman"/>
        </w:rPr>
        <w:t xml:space="preserve">request that teachers write any comments on items that pose concerns and raise questions for them, and </w:t>
      </w:r>
      <w:r w:rsidR="00802A5C">
        <w:rPr>
          <w:rFonts w:ascii="Times New Roman" w:hAnsi="Times New Roman"/>
        </w:rPr>
        <w:t>then</w:t>
      </w:r>
      <w:r w:rsidR="00F13D24" w:rsidRPr="000502AB">
        <w:rPr>
          <w:rFonts w:ascii="Times New Roman" w:hAnsi="Times New Roman"/>
        </w:rPr>
        <w:t xml:space="preserve"> </w:t>
      </w:r>
      <w:r w:rsidR="00A00A1D" w:rsidRPr="000502AB">
        <w:rPr>
          <w:rFonts w:ascii="Times New Roman" w:hAnsi="Times New Roman"/>
        </w:rPr>
        <w:t xml:space="preserve">send the hard-copy versions back to </w:t>
      </w:r>
      <w:r w:rsidR="00714646" w:rsidRPr="000502AB">
        <w:rPr>
          <w:rFonts w:ascii="Times New Roman" w:hAnsi="Times New Roman"/>
        </w:rPr>
        <w:t xml:space="preserve">the study team </w:t>
      </w:r>
      <w:r w:rsidR="00A00A1D" w:rsidRPr="000502AB">
        <w:rPr>
          <w:rFonts w:ascii="Times New Roman" w:hAnsi="Times New Roman"/>
        </w:rPr>
        <w:t xml:space="preserve">for </w:t>
      </w:r>
      <w:r w:rsidR="00A00A1D" w:rsidRPr="000502AB">
        <w:rPr>
          <w:rFonts w:ascii="Times New Roman" w:hAnsi="Times New Roman"/>
        </w:rPr>
        <w:lastRenderedPageBreak/>
        <w:t xml:space="preserve">review. This will help ensure that all issues are addressed and all teachers can provide input beyond </w:t>
      </w:r>
      <w:r w:rsidR="00A00A1D" w:rsidRPr="004E021D">
        <w:rPr>
          <w:rFonts w:ascii="Times New Roman" w:hAnsi="Times New Roman"/>
        </w:rPr>
        <w:t>what can be covered in a one-hour focus group.</w:t>
      </w:r>
    </w:p>
    <w:p w14:paraId="22B39635" w14:textId="77777777" w:rsidR="00921CC0" w:rsidRDefault="00921CC0" w:rsidP="00722E00">
      <w:pPr>
        <w:spacing w:line="240" w:lineRule="auto"/>
        <w:rPr>
          <w:b/>
        </w:rPr>
      </w:pPr>
    </w:p>
    <w:p w14:paraId="22B39636" w14:textId="77777777" w:rsidR="00FF4BCE" w:rsidRPr="00D84760" w:rsidRDefault="00FF4BCE" w:rsidP="00B47F7A">
      <w:pPr>
        <w:pStyle w:val="DIRHeading1"/>
        <w:spacing w:after="240" w:line="240" w:lineRule="atLeast"/>
      </w:pPr>
      <w:r w:rsidRPr="00D84760">
        <w:t>Consultants Outside the Agency</w:t>
      </w:r>
    </w:p>
    <w:p w14:paraId="22B39637" w14:textId="77777777" w:rsidR="00E54C41" w:rsidRPr="00AE4ABD" w:rsidRDefault="00A00A1D" w:rsidP="00AE4ABD">
      <w:pPr>
        <w:autoSpaceDE w:val="0"/>
        <w:autoSpaceDN w:val="0"/>
        <w:adjustRightInd w:val="0"/>
        <w:spacing w:line="240" w:lineRule="auto"/>
        <w:rPr>
          <w:rFonts w:ascii="Times New Roman" w:hAnsi="Times New Roman"/>
          <w:szCs w:val="24"/>
        </w:rPr>
      </w:pPr>
      <w:r>
        <w:rPr>
          <w:rFonts w:ascii="Times New Roman" w:hAnsi="Times New Roman"/>
          <w:szCs w:val="24"/>
        </w:rPr>
        <w:t xml:space="preserve">In addition to </w:t>
      </w:r>
      <w:r w:rsidR="0092098D">
        <w:rPr>
          <w:rFonts w:ascii="Times New Roman" w:hAnsi="Times New Roman"/>
          <w:szCs w:val="24"/>
        </w:rPr>
        <w:t>project</w:t>
      </w:r>
      <w:r>
        <w:rPr>
          <w:rFonts w:ascii="Times New Roman" w:hAnsi="Times New Roman"/>
          <w:szCs w:val="24"/>
        </w:rPr>
        <w:t xml:space="preserve"> </w:t>
      </w:r>
      <w:r w:rsidR="0081338F">
        <w:rPr>
          <w:rFonts w:ascii="Times New Roman" w:hAnsi="Times New Roman"/>
          <w:szCs w:val="24"/>
        </w:rPr>
        <w:t xml:space="preserve">staff at </w:t>
      </w:r>
      <w:r>
        <w:rPr>
          <w:rFonts w:ascii="Times New Roman" w:hAnsi="Times New Roman"/>
          <w:szCs w:val="24"/>
        </w:rPr>
        <w:t xml:space="preserve">DIR, </w:t>
      </w:r>
      <w:proofErr w:type="spellStart"/>
      <w:r>
        <w:rPr>
          <w:rFonts w:ascii="Times New Roman" w:hAnsi="Times New Roman"/>
          <w:szCs w:val="24"/>
        </w:rPr>
        <w:t>Mathematica</w:t>
      </w:r>
      <w:proofErr w:type="spellEnd"/>
      <w:r>
        <w:rPr>
          <w:rFonts w:ascii="Times New Roman" w:hAnsi="Times New Roman"/>
          <w:szCs w:val="24"/>
        </w:rPr>
        <w:t>, and ETS, s</w:t>
      </w:r>
      <w:r w:rsidR="00A45463" w:rsidRPr="00AE4ABD">
        <w:rPr>
          <w:rFonts w:ascii="Times New Roman" w:hAnsi="Times New Roman"/>
          <w:szCs w:val="24"/>
        </w:rPr>
        <w:t xml:space="preserve">everal consultants have provided expert advice during the instrument </w:t>
      </w:r>
      <w:r>
        <w:rPr>
          <w:rFonts w:ascii="Times New Roman" w:hAnsi="Times New Roman"/>
          <w:szCs w:val="24"/>
        </w:rPr>
        <w:t>development</w:t>
      </w:r>
      <w:r w:rsidR="00A45463" w:rsidRPr="00AE4ABD">
        <w:rPr>
          <w:rFonts w:ascii="Times New Roman" w:hAnsi="Times New Roman"/>
          <w:szCs w:val="24"/>
        </w:rPr>
        <w:t xml:space="preserve"> process</w:t>
      </w:r>
      <w:r w:rsidR="00D476E7" w:rsidRPr="00AE4ABD">
        <w:rPr>
          <w:rFonts w:ascii="Times New Roman" w:hAnsi="Times New Roman"/>
          <w:szCs w:val="24"/>
        </w:rPr>
        <w:t>.</w:t>
      </w:r>
      <w:r w:rsidR="000A737C">
        <w:rPr>
          <w:rFonts w:ascii="Times New Roman" w:hAnsi="Times New Roman"/>
          <w:szCs w:val="24"/>
        </w:rPr>
        <w:t xml:space="preserve"> </w:t>
      </w:r>
      <w:r w:rsidR="00A45463" w:rsidRPr="004E021D">
        <w:rPr>
          <w:rFonts w:ascii="Times New Roman" w:hAnsi="Times New Roman"/>
          <w:b/>
          <w:szCs w:val="24"/>
        </w:rPr>
        <w:t>William Schmidt</w:t>
      </w:r>
      <w:r w:rsidR="00A45463" w:rsidRPr="00AE4ABD">
        <w:rPr>
          <w:rFonts w:ascii="Times New Roman" w:hAnsi="Times New Roman"/>
          <w:szCs w:val="24"/>
        </w:rPr>
        <w:t xml:space="preserve"> (</w:t>
      </w:r>
      <w:r w:rsidR="00FD516B" w:rsidRPr="00AE4ABD">
        <w:rPr>
          <w:rStyle w:val="st1"/>
          <w:rFonts w:ascii="Times New Roman" w:hAnsi="Times New Roman"/>
          <w:szCs w:val="24"/>
        </w:rPr>
        <w:t>Michigan State University</w:t>
      </w:r>
      <w:r w:rsidR="00A45463" w:rsidRPr="00AE4ABD">
        <w:rPr>
          <w:rFonts w:ascii="Times New Roman" w:hAnsi="Times New Roman"/>
          <w:szCs w:val="24"/>
        </w:rPr>
        <w:t>)</w:t>
      </w:r>
      <w:r w:rsidR="00FD516B" w:rsidRPr="00AE4ABD">
        <w:rPr>
          <w:rFonts w:ascii="Times New Roman" w:hAnsi="Times New Roman"/>
          <w:szCs w:val="24"/>
        </w:rPr>
        <w:t xml:space="preserve"> has </w:t>
      </w:r>
      <w:r w:rsidR="00D476E7" w:rsidRPr="00AE4ABD">
        <w:rPr>
          <w:rFonts w:ascii="Times New Roman" w:hAnsi="Times New Roman"/>
          <w:szCs w:val="24"/>
        </w:rPr>
        <w:t>assisted with the development of the student math</w:t>
      </w:r>
      <w:r w:rsidR="0081338F">
        <w:rPr>
          <w:rFonts w:ascii="Times New Roman" w:hAnsi="Times New Roman"/>
          <w:szCs w:val="24"/>
        </w:rPr>
        <w:t xml:space="preserve">ematics </w:t>
      </w:r>
      <w:r w:rsidR="00D476E7" w:rsidRPr="00AE4ABD">
        <w:rPr>
          <w:rFonts w:ascii="Times New Roman" w:hAnsi="Times New Roman"/>
          <w:szCs w:val="24"/>
        </w:rPr>
        <w:t>assessment and recommended measures and survey items for the</w:t>
      </w:r>
      <w:r w:rsidR="0081338F">
        <w:rPr>
          <w:rFonts w:ascii="Times New Roman" w:hAnsi="Times New Roman"/>
          <w:szCs w:val="24"/>
        </w:rPr>
        <w:t xml:space="preserve"> Mathematics Teacher Questionnaire and TSR.</w:t>
      </w:r>
      <w:r w:rsidR="000A737C">
        <w:rPr>
          <w:rFonts w:ascii="Times New Roman" w:hAnsi="Times New Roman"/>
          <w:szCs w:val="24"/>
        </w:rPr>
        <w:t xml:space="preserve"> </w:t>
      </w:r>
      <w:proofErr w:type="spellStart"/>
      <w:r w:rsidR="00A45463" w:rsidRPr="004E021D">
        <w:rPr>
          <w:rFonts w:ascii="Times New Roman" w:hAnsi="Times New Roman"/>
          <w:b/>
          <w:szCs w:val="24"/>
        </w:rPr>
        <w:t>Jacquelynne</w:t>
      </w:r>
      <w:proofErr w:type="spellEnd"/>
      <w:r w:rsidR="00A45463" w:rsidRPr="004E021D">
        <w:rPr>
          <w:rFonts w:ascii="Times New Roman" w:hAnsi="Times New Roman"/>
          <w:b/>
          <w:szCs w:val="24"/>
        </w:rPr>
        <w:t xml:space="preserve"> </w:t>
      </w:r>
      <w:proofErr w:type="spellStart"/>
      <w:r w:rsidR="00A45463" w:rsidRPr="004E021D">
        <w:rPr>
          <w:rFonts w:ascii="Times New Roman" w:hAnsi="Times New Roman"/>
          <w:b/>
          <w:szCs w:val="24"/>
        </w:rPr>
        <w:t>Eccles</w:t>
      </w:r>
      <w:proofErr w:type="spellEnd"/>
      <w:r w:rsidR="00A45463" w:rsidRPr="00AE4ABD">
        <w:rPr>
          <w:rFonts w:ascii="Times New Roman" w:hAnsi="Times New Roman"/>
          <w:szCs w:val="24"/>
        </w:rPr>
        <w:t xml:space="preserve"> (University of</w:t>
      </w:r>
      <w:r w:rsidR="00D476E7" w:rsidRPr="00AE4ABD">
        <w:rPr>
          <w:rFonts w:ascii="Times New Roman" w:hAnsi="Times New Roman"/>
          <w:szCs w:val="24"/>
        </w:rPr>
        <w:t xml:space="preserve"> Michigan) has assisted with the development of the </w:t>
      </w:r>
      <w:proofErr w:type="spellStart"/>
      <w:r w:rsidR="00D476E7" w:rsidRPr="00AE4ABD">
        <w:rPr>
          <w:rFonts w:ascii="Times New Roman" w:hAnsi="Times New Roman"/>
          <w:szCs w:val="24"/>
        </w:rPr>
        <w:t>socioemotional</w:t>
      </w:r>
      <w:proofErr w:type="spellEnd"/>
      <w:r w:rsidR="00D476E7" w:rsidRPr="00AE4ABD">
        <w:rPr>
          <w:rFonts w:ascii="Times New Roman" w:hAnsi="Times New Roman"/>
          <w:szCs w:val="24"/>
        </w:rPr>
        <w:t xml:space="preserve"> and executive function measures and identified content </w:t>
      </w:r>
      <w:r w:rsidR="0081338F">
        <w:rPr>
          <w:rFonts w:ascii="Times New Roman" w:hAnsi="Times New Roman"/>
          <w:szCs w:val="24"/>
        </w:rPr>
        <w:t xml:space="preserve">and recommended survey items </w:t>
      </w:r>
      <w:r w:rsidR="00D476E7" w:rsidRPr="00AE4ABD">
        <w:rPr>
          <w:rFonts w:ascii="Times New Roman" w:hAnsi="Times New Roman"/>
          <w:szCs w:val="24"/>
        </w:rPr>
        <w:t xml:space="preserve">for the </w:t>
      </w:r>
      <w:r w:rsidR="0081338F">
        <w:rPr>
          <w:rFonts w:ascii="Times New Roman" w:hAnsi="Times New Roman"/>
          <w:szCs w:val="24"/>
        </w:rPr>
        <w:t>student and parent questionnaires</w:t>
      </w:r>
      <w:r w:rsidR="00D476E7" w:rsidRPr="00AE4ABD">
        <w:rPr>
          <w:rFonts w:ascii="Times New Roman" w:hAnsi="Times New Roman"/>
          <w:szCs w:val="24"/>
        </w:rPr>
        <w:t>.</w:t>
      </w:r>
      <w:r w:rsidR="000A737C">
        <w:rPr>
          <w:rFonts w:ascii="Times New Roman" w:hAnsi="Times New Roman"/>
          <w:szCs w:val="24"/>
        </w:rPr>
        <w:t xml:space="preserve"> </w:t>
      </w:r>
      <w:r w:rsidR="00E54C41" w:rsidRPr="004E021D">
        <w:rPr>
          <w:rFonts w:ascii="Times New Roman" w:hAnsi="Times New Roman"/>
          <w:b/>
          <w:szCs w:val="24"/>
        </w:rPr>
        <w:t>Donald Rock</w:t>
      </w:r>
      <w:r w:rsidR="00E54C41" w:rsidRPr="00AE4ABD">
        <w:rPr>
          <w:rFonts w:ascii="Times New Roman" w:hAnsi="Times New Roman"/>
          <w:szCs w:val="24"/>
        </w:rPr>
        <w:t xml:space="preserve"> (</w:t>
      </w:r>
      <w:r w:rsidR="00FD516B" w:rsidRPr="00AE4ABD">
        <w:rPr>
          <w:rFonts w:ascii="Times New Roman" w:hAnsi="Times New Roman"/>
          <w:szCs w:val="24"/>
        </w:rPr>
        <w:t xml:space="preserve">independent consultant, previously at </w:t>
      </w:r>
      <w:r w:rsidR="00E54C41" w:rsidRPr="00AE4ABD">
        <w:rPr>
          <w:rFonts w:ascii="Times New Roman" w:hAnsi="Times New Roman"/>
          <w:szCs w:val="24"/>
        </w:rPr>
        <w:t>ETS)</w:t>
      </w:r>
      <w:r w:rsidR="00D476E7" w:rsidRPr="00AE4ABD">
        <w:rPr>
          <w:rFonts w:ascii="Times New Roman" w:hAnsi="Times New Roman"/>
          <w:szCs w:val="24"/>
        </w:rPr>
        <w:t xml:space="preserve"> has assisted with the development of the student math assessment and provided expert advice on </w:t>
      </w:r>
      <w:r w:rsidR="0081338F">
        <w:rPr>
          <w:rFonts w:ascii="Times New Roman" w:hAnsi="Times New Roman"/>
          <w:szCs w:val="24"/>
        </w:rPr>
        <w:t xml:space="preserve">structure of </w:t>
      </w:r>
      <w:r w:rsidR="00D476E7" w:rsidRPr="00AE4ABD">
        <w:rPr>
          <w:rFonts w:ascii="Times New Roman" w:hAnsi="Times New Roman"/>
          <w:szCs w:val="24"/>
        </w:rPr>
        <w:t>the math</w:t>
      </w:r>
      <w:r w:rsidR="0081338F">
        <w:rPr>
          <w:rFonts w:ascii="Times New Roman" w:hAnsi="Times New Roman"/>
          <w:szCs w:val="24"/>
        </w:rPr>
        <w:t xml:space="preserve">ematics </w:t>
      </w:r>
      <w:r w:rsidR="00D476E7" w:rsidRPr="00AE4ABD">
        <w:rPr>
          <w:rFonts w:ascii="Times New Roman" w:hAnsi="Times New Roman"/>
          <w:szCs w:val="24"/>
        </w:rPr>
        <w:t>assessment</w:t>
      </w:r>
      <w:r w:rsidR="0081338F">
        <w:rPr>
          <w:rFonts w:ascii="Times New Roman" w:hAnsi="Times New Roman"/>
          <w:szCs w:val="24"/>
        </w:rPr>
        <w:t xml:space="preserve"> and the design of the field test sample</w:t>
      </w:r>
      <w:r w:rsidR="00D476E7" w:rsidRPr="00AE4ABD">
        <w:rPr>
          <w:rFonts w:ascii="Times New Roman" w:hAnsi="Times New Roman"/>
          <w:szCs w:val="24"/>
        </w:rPr>
        <w:t>.</w:t>
      </w:r>
      <w:r w:rsidR="000A737C">
        <w:rPr>
          <w:rFonts w:ascii="Times New Roman" w:hAnsi="Times New Roman"/>
          <w:szCs w:val="24"/>
        </w:rPr>
        <w:t xml:space="preserve"> </w:t>
      </w:r>
      <w:r w:rsidR="00E54C41" w:rsidRPr="004E021D">
        <w:rPr>
          <w:rFonts w:ascii="Times New Roman" w:hAnsi="Times New Roman"/>
          <w:b/>
          <w:szCs w:val="24"/>
        </w:rPr>
        <w:t>Kathy Terry</w:t>
      </w:r>
      <w:r w:rsidR="00E54C41" w:rsidRPr="00AE4ABD">
        <w:rPr>
          <w:rFonts w:ascii="Times New Roman" w:hAnsi="Times New Roman"/>
          <w:b/>
          <w:i/>
          <w:szCs w:val="24"/>
        </w:rPr>
        <w:t xml:space="preserve"> </w:t>
      </w:r>
      <w:r w:rsidR="00E54C41" w:rsidRPr="00AE4ABD">
        <w:rPr>
          <w:rFonts w:ascii="Times New Roman" w:hAnsi="Times New Roman"/>
          <w:szCs w:val="24"/>
        </w:rPr>
        <w:t>(Houston I</w:t>
      </w:r>
      <w:r w:rsidR="00D476E7" w:rsidRPr="00AE4ABD">
        <w:rPr>
          <w:rFonts w:ascii="Times New Roman" w:hAnsi="Times New Roman"/>
          <w:szCs w:val="24"/>
        </w:rPr>
        <w:t xml:space="preserve">ndependent School District) has assisted with the parent and school administrator </w:t>
      </w:r>
      <w:r w:rsidR="00AE4ABD" w:rsidRPr="00AE4ABD">
        <w:rPr>
          <w:rFonts w:ascii="Times New Roman" w:hAnsi="Times New Roman"/>
          <w:szCs w:val="24"/>
        </w:rPr>
        <w:t>measures.</w:t>
      </w:r>
      <w:r w:rsidR="000A737C">
        <w:rPr>
          <w:rFonts w:ascii="Times New Roman" w:hAnsi="Times New Roman"/>
          <w:szCs w:val="24"/>
        </w:rPr>
        <w:t xml:space="preserve"> </w:t>
      </w:r>
      <w:r w:rsidR="00AE4ABD" w:rsidRPr="00AE4ABD">
        <w:rPr>
          <w:rFonts w:ascii="Times New Roman" w:hAnsi="Times New Roman"/>
          <w:szCs w:val="24"/>
        </w:rPr>
        <w:t>She is also assisting with the field test plan</w:t>
      </w:r>
      <w:r w:rsidR="0081338F">
        <w:rPr>
          <w:rFonts w:ascii="Times New Roman" w:hAnsi="Times New Roman"/>
          <w:szCs w:val="24"/>
        </w:rPr>
        <w:t xml:space="preserve"> and with the approaches used to </w:t>
      </w:r>
      <w:r w:rsidR="00714646">
        <w:rPr>
          <w:rFonts w:ascii="Times New Roman" w:hAnsi="Times New Roman"/>
          <w:szCs w:val="24"/>
        </w:rPr>
        <w:t xml:space="preserve">secure cooperation from districts, schools and families in the </w:t>
      </w:r>
      <w:r w:rsidR="009F0DB5">
        <w:rPr>
          <w:rFonts w:ascii="Times New Roman" w:hAnsi="Times New Roman"/>
          <w:szCs w:val="24"/>
        </w:rPr>
        <w:t>field</w:t>
      </w:r>
      <w:r w:rsidR="00714646">
        <w:rPr>
          <w:rFonts w:ascii="Times New Roman" w:hAnsi="Times New Roman"/>
          <w:szCs w:val="24"/>
        </w:rPr>
        <w:t xml:space="preserve"> test</w:t>
      </w:r>
      <w:r w:rsidR="00AE4ABD" w:rsidRPr="00AE4ABD">
        <w:rPr>
          <w:rFonts w:ascii="Times New Roman" w:hAnsi="Times New Roman"/>
          <w:szCs w:val="24"/>
        </w:rPr>
        <w:t>.</w:t>
      </w:r>
    </w:p>
    <w:p w14:paraId="22B39638" w14:textId="77777777" w:rsidR="00AE4ABD" w:rsidRDefault="00AE4ABD" w:rsidP="00AE4ABD">
      <w:pPr>
        <w:autoSpaceDE w:val="0"/>
        <w:autoSpaceDN w:val="0"/>
        <w:adjustRightInd w:val="0"/>
        <w:spacing w:line="240" w:lineRule="auto"/>
      </w:pPr>
    </w:p>
    <w:p w14:paraId="22B39639" w14:textId="77777777" w:rsidR="00B73716" w:rsidRPr="00D92000" w:rsidRDefault="00A45463" w:rsidP="00ED1A34">
      <w:pPr>
        <w:rPr>
          <w:rFonts w:ascii="Times New Roman" w:hAnsi="Times New Roman"/>
          <w:szCs w:val="24"/>
        </w:rPr>
      </w:pPr>
      <w:r w:rsidRPr="00D92000">
        <w:rPr>
          <w:rFonts w:ascii="Times New Roman" w:hAnsi="Times New Roman"/>
          <w:szCs w:val="24"/>
        </w:rPr>
        <w:t xml:space="preserve">The MGLS:2017 design team </w:t>
      </w:r>
      <w:r w:rsidR="00E54C41" w:rsidRPr="00D92000">
        <w:rPr>
          <w:rFonts w:ascii="Times New Roman" w:hAnsi="Times New Roman"/>
          <w:szCs w:val="24"/>
        </w:rPr>
        <w:t xml:space="preserve">also </w:t>
      </w:r>
      <w:r w:rsidRPr="00D92000">
        <w:rPr>
          <w:rFonts w:ascii="Times New Roman" w:hAnsi="Times New Roman"/>
          <w:szCs w:val="24"/>
        </w:rPr>
        <w:t>convened a series of Content Review Panels</w:t>
      </w:r>
      <w:r w:rsidR="00E54C41" w:rsidRPr="00D92000">
        <w:rPr>
          <w:rFonts w:ascii="Times New Roman" w:hAnsi="Times New Roman"/>
          <w:szCs w:val="24"/>
        </w:rPr>
        <w:t xml:space="preserve"> (CRPs) to gather input on </w:t>
      </w:r>
      <w:r w:rsidR="00182CEB" w:rsidRPr="00D92000">
        <w:rPr>
          <w:rFonts w:ascii="Times New Roman" w:hAnsi="Times New Roman"/>
          <w:szCs w:val="24"/>
        </w:rPr>
        <w:t xml:space="preserve">key constructs to measure </w:t>
      </w:r>
      <w:r w:rsidR="00D41EBF" w:rsidRPr="00D92000">
        <w:rPr>
          <w:rFonts w:ascii="Times New Roman" w:hAnsi="Times New Roman"/>
          <w:szCs w:val="24"/>
        </w:rPr>
        <w:t xml:space="preserve">in the MGLS:2017 </w:t>
      </w:r>
      <w:r w:rsidR="00182CEB" w:rsidRPr="00D92000">
        <w:rPr>
          <w:rFonts w:ascii="Times New Roman" w:hAnsi="Times New Roman"/>
          <w:szCs w:val="24"/>
        </w:rPr>
        <w:t xml:space="preserve">and </w:t>
      </w:r>
      <w:r w:rsidR="00D41EBF" w:rsidRPr="00D92000">
        <w:rPr>
          <w:rFonts w:ascii="Times New Roman" w:hAnsi="Times New Roman"/>
          <w:szCs w:val="24"/>
        </w:rPr>
        <w:t xml:space="preserve">identify </w:t>
      </w:r>
      <w:r w:rsidR="00182CEB" w:rsidRPr="00D92000">
        <w:rPr>
          <w:rFonts w:ascii="Times New Roman" w:hAnsi="Times New Roman"/>
          <w:szCs w:val="24"/>
        </w:rPr>
        <w:t xml:space="preserve">possible </w:t>
      </w:r>
      <w:r w:rsidR="00D41EBF" w:rsidRPr="00D92000">
        <w:rPr>
          <w:rFonts w:ascii="Times New Roman" w:hAnsi="Times New Roman"/>
          <w:szCs w:val="24"/>
        </w:rPr>
        <w:t xml:space="preserve">item </w:t>
      </w:r>
      <w:r w:rsidR="00182CEB" w:rsidRPr="00D92000">
        <w:rPr>
          <w:rFonts w:ascii="Times New Roman" w:hAnsi="Times New Roman"/>
          <w:szCs w:val="24"/>
        </w:rPr>
        <w:t>sources.</w:t>
      </w:r>
      <w:r w:rsidR="000A737C">
        <w:rPr>
          <w:rFonts w:ascii="Times New Roman" w:hAnsi="Times New Roman"/>
          <w:szCs w:val="24"/>
        </w:rPr>
        <w:t xml:space="preserve"> </w:t>
      </w:r>
      <w:r w:rsidR="00182CEB" w:rsidRPr="00D92000">
        <w:rPr>
          <w:rFonts w:ascii="Times New Roman" w:hAnsi="Times New Roman"/>
          <w:szCs w:val="24"/>
        </w:rPr>
        <w:t xml:space="preserve">The MGLS:2017 Mathematics Assessment Panel first met in Washington DC on </w:t>
      </w:r>
      <w:r w:rsidR="00AE4ABD" w:rsidRPr="00D92000">
        <w:rPr>
          <w:rFonts w:ascii="Times New Roman" w:hAnsi="Times New Roman"/>
          <w:szCs w:val="24"/>
        </w:rPr>
        <w:t xml:space="preserve">June 18-19, 2013 </w:t>
      </w:r>
      <w:r w:rsidR="00182CEB" w:rsidRPr="00D92000">
        <w:rPr>
          <w:rFonts w:ascii="Times New Roman" w:hAnsi="Times New Roman"/>
          <w:szCs w:val="24"/>
        </w:rPr>
        <w:t>to</w:t>
      </w:r>
      <w:r w:rsidR="00ED1A34" w:rsidRPr="00D92000">
        <w:rPr>
          <w:rFonts w:ascii="Times New Roman" w:hAnsi="Times New Roman"/>
          <w:szCs w:val="24"/>
        </w:rPr>
        <w:t xml:space="preserve"> provide input during the assessment development process and ensure that the math assessment will result in reliable and valid data on students' mathematics knowledge and skills.</w:t>
      </w:r>
      <w:r w:rsidR="000A737C">
        <w:rPr>
          <w:rFonts w:ascii="Times New Roman" w:hAnsi="Times New Roman"/>
          <w:szCs w:val="24"/>
        </w:rPr>
        <w:t xml:space="preserve"> </w:t>
      </w:r>
      <w:r w:rsidR="00ED1A34" w:rsidRPr="00D92000">
        <w:rPr>
          <w:rFonts w:ascii="Times New Roman" w:hAnsi="Times New Roman"/>
          <w:szCs w:val="24"/>
        </w:rPr>
        <w:t>Specifically</w:t>
      </w:r>
      <w:r w:rsidR="00714646">
        <w:rPr>
          <w:rFonts w:ascii="Times New Roman" w:hAnsi="Times New Roman"/>
          <w:szCs w:val="24"/>
        </w:rPr>
        <w:t xml:space="preserve">, the </w:t>
      </w:r>
      <w:r w:rsidR="00ED1A34" w:rsidRPr="00D92000">
        <w:rPr>
          <w:rFonts w:ascii="Times New Roman" w:hAnsi="Times New Roman"/>
          <w:szCs w:val="24"/>
        </w:rPr>
        <w:t>Math CRP help</w:t>
      </w:r>
      <w:r w:rsidR="00703DAF">
        <w:rPr>
          <w:rFonts w:ascii="Times New Roman" w:hAnsi="Times New Roman"/>
          <w:szCs w:val="24"/>
        </w:rPr>
        <w:t>ed to</w:t>
      </w:r>
      <w:r w:rsidR="00ED1A34" w:rsidRPr="00D92000">
        <w:rPr>
          <w:rFonts w:ascii="Times New Roman" w:hAnsi="Times New Roman"/>
          <w:szCs w:val="24"/>
        </w:rPr>
        <w:t xml:space="preserve"> guide decisions about which domains </w:t>
      </w:r>
      <w:r w:rsidR="00703DAF">
        <w:rPr>
          <w:rFonts w:ascii="Times New Roman" w:hAnsi="Times New Roman"/>
          <w:szCs w:val="24"/>
        </w:rPr>
        <w:t xml:space="preserve">of mathematics </w:t>
      </w:r>
      <w:r w:rsidR="00ED1A34" w:rsidRPr="00D92000">
        <w:rPr>
          <w:rFonts w:ascii="Times New Roman" w:hAnsi="Times New Roman"/>
          <w:szCs w:val="24"/>
        </w:rPr>
        <w:t>are most critical to sample for the assessment.</w:t>
      </w:r>
      <w:r w:rsidR="000A737C">
        <w:rPr>
          <w:rFonts w:ascii="Times New Roman" w:hAnsi="Times New Roman"/>
          <w:szCs w:val="24"/>
        </w:rPr>
        <w:t xml:space="preserve"> </w:t>
      </w:r>
      <w:r w:rsidR="00703DAF">
        <w:rPr>
          <w:rFonts w:ascii="Times New Roman" w:hAnsi="Times New Roman"/>
          <w:szCs w:val="24"/>
        </w:rPr>
        <w:t>T</w:t>
      </w:r>
      <w:r w:rsidR="00ED1A34" w:rsidRPr="00D92000">
        <w:rPr>
          <w:rFonts w:ascii="Times New Roman" w:hAnsi="Times New Roman"/>
          <w:szCs w:val="24"/>
        </w:rPr>
        <w:t xml:space="preserve">he panel </w:t>
      </w:r>
      <w:r w:rsidR="00703DAF">
        <w:rPr>
          <w:rFonts w:ascii="Times New Roman" w:hAnsi="Times New Roman"/>
          <w:szCs w:val="24"/>
        </w:rPr>
        <w:t xml:space="preserve">also provided </w:t>
      </w:r>
      <w:r w:rsidR="00ED1A34" w:rsidRPr="00D92000">
        <w:rPr>
          <w:rFonts w:ascii="Times New Roman" w:hAnsi="Times New Roman"/>
          <w:szCs w:val="24"/>
        </w:rPr>
        <w:t xml:space="preserve">input on the amount of assessment time that should be devoted to different domains and areas of mathematics and </w:t>
      </w:r>
      <w:r w:rsidR="00703DAF">
        <w:rPr>
          <w:rFonts w:ascii="Times New Roman" w:hAnsi="Times New Roman"/>
          <w:szCs w:val="24"/>
        </w:rPr>
        <w:t>offered</w:t>
      </w:r>
      <w:r w:rsidR="00ED1A34" w:rsidRPr="00D92000">
        <w:rPr>
          <w:rFonts w:ascii="Times New Roman" w:hAnsi="Times New Roman"/>
          <w:szCs w:val="24"/>
        </w:rPr>
        <w:t xml:space="preserve"> their </w:t>
      </w:r>
      <w:r w:rsidR="00703DAF">
        <w:rPr>
          <w:rFonts w:ascii="Times New Roman" w:hAnsi="Times New Roman"/>
          <w:szCs w:val="24"/>
        </w:rPr>
        <w:t xml:space="preserve">advice for </w:t>
      </w:r>
      <w:r w:rsidR="00ED1A34" w:rsidRPr="00D92000">
        <w:rPr>
          <w:rFonts w:ascii="Times New Roman" w:hAnsi="Times New Roman"/>
          <w:szCs w:val="24"/>
        </w:rPr>
        <w:t>the best ways to assess these given the constraints of the MGLS:2017 assessment</w:t>
      </w:r>
      <w:r w:rsidR="00703DAF">
        <w:rPr>
          <w:rFonts w:ascii="Times New Roman" w:hAnsi="Times New Roman"/>
          <w:szCs w:val="24"/>
        </w:rPr>
        <w:t xml:space="preserve"> (for example, limited assessment time)</w:t>
      </w:r>
      <w:r w:rsidR="00ED1A34" w:rsidRPr="00D92000">
        <w:rPr>
          <w:rFonts w:ascii="Times New Roman" w:hAnsi="Times New Roman"/>
          <w:szCs w:val="24"/>
        </w:rPr>
        <w:t>.</w:t>
      </w:r>
      <w:r w:rsidR="000A737C">
        <w:rPr>
          <w:rFonts w:ascii="Times New Roman" w:hAnsi="Times New Roman"/>
          <w:szCs w:val="24"/>
        </w:rPr>
        <w:t xml:space="preserve"> </w:t>
      </w:r>
      <w:r w:rsidR="005C4DD4" w:rsidRPr="00D92000">
        <w:rPr>
          <w:rFonts w:ascii="Times New Roman" w:hAnsi="Times New Roman"/>
          <w:szCs w:val="24"/>
        </w:rPr>
        <w:t>Foll</w:t>
      </w:r>
      <w:r w:rsidR="00B73716" w:rsidRPr="00D92000">
        <w:rPr>
          <w:rFonts w:ascii="Times New Roman" w:hAnsi="Times New Roman"/>
          <w:szCs w:val="24"/>
        </w:rPr>
        <w:t>owing the meeting, members of the Math CRP were asked to review a revised version of the assessment framework and test blueprint and provide us with a short, written reaction to the domains and their definitions, the learning progressions, the allocation of items within domains and depth of knowledge categories in the framework and blueprint.</w:t>
      </w:r>
      <w:r w:rsidR="000A737C">
        <w:rPr>
          <w:rFonts w:ascii="Times New Roman" w:hAnsi="Times New Roman"/>
          <w:szCs w:val="24"/>
        </w:rPr>
        <w:t xml:space="preserve"> </w:t>
      </w:r>
      <w:r w:rsidR="00B73716" w:rsidRPr="00D92000">
        <w:rPr>
          <w:rFonts w:ascii="Times New Roman" w:hAnsi="Times New Roman"/>
          <w:szCs w:val="24"/>
        </w:rPr>
        <w:t>The Math panel participated in a 3-h</w:t>
      </w:r>
      <w:r w:rsidR="00703DAF">
        <w:rPr>
          <w:rFonts w:ascii="Times New Roman" w:hAnsi="Times New Roman"/>
          <w:szCs w:val="24"/>
        </w:rPr>
        <w:t>ou</w:t>
      </w:r>
      <w:r w:rsidR="00B73716" w:rsidRPr="00D92000">
        <w:rPr>
          <w:rFonts w:ascii="Times New Roman" w:hAnsi="Times New Roman"/>
          <w:szCs w:val="24"/>
        </w:rPr>
        <w:t>r webinar on September 13, 2013 to discuss these topics.</w:t>
      </w:r>
      <w:r w:rsidR="000A737C">
        <w:rPr>
          <w:rFonts w:ascii="Times New Roman" w:hAnsi="Times New Roman"/>
          <w:szCs w:val="24"/>
        </w:rPr>
        <w:t xml:space="preserve"> </w:t>
      </w:r>
    </w:p>
    <w:p w14:paraId="22B3963A" w14:textId="77777777" w:rsidR="00E54C41" w:rsidRPr="00D92000" w:rsidRDefault="00E54C41" w:rsidP="00FF4BCE">
      <w:pPr>
        <w:pStyle w:val="L1-FlLSp12"/>
        <w:spacing w:line="240" w:lineRule="auto"/>
        <w:rPr>
          <w:rFonts w:ascii="Times New Roman" w:hAnsi="Times New Roman"/>
          <w:szCs w:val="24"/>
        </w:rPr>
      </w:pPr>
    </w:p>
    <w:p w14:paraId="22B3963B" w14:textId="77777777" w:rsidR="00182CEB" w:rsidRPr="00D92000" w:rsidRDefault="00182CEB" w:rsidP="00FF4BCE">
      <w:pPr>
        <w:pStyle w:val="L1-FlLSp12"/>
        <w:spacing w:line="240" w:lineRule="auto"/>
        <w:rPr>
          <w:rFonts w:ascii="Times New Roman" w:hAnsi="Times New Roman"/>
          <w:szCs w:val="24"/>
        </w:rPr>
      </w:pPr>
      <w:r w:rsidRPr="00D92000">
        <w:rPr>
          <w:rFonts w:ascii="Times New Roman" w:hAnsi="Times New Roman"/>
          <w:szCs w:val="24"/>
        </w:rPr>
        <w:t xml:space="preserve">The MGLS:2017 Executive Function panel met via webinar on </w:t>
      </w:r>
      <w:r w:rsidR="00AE4ABD" w:rsidRPr="00D92000">
        <w:rPr>
          <w:rFonts w:ascii="Times New Roman" w:hAnsi="Times New Roman"/>
          <w:szCs w:val="24"/>
        </w:rPr>
        <w:t xml:space="preserve">July 18, 2013 </w:t>
      </w:r>
      <w:r w:rsidRPr="00D92000">
        <w:rPr>
          <w:rFonts w:ascii="Times New Roman" w:hAnsi="Times New Roman"/>
          <w:szCs w:val="24"/>
        </w:rPr>
        <w:t xml:space="preserve">to </w:t>
      </w:r>
      <w:r w:rsidR="00B73716" w:rsidRPr="00D92000">
        <w:rPr>
          <w:rFonts w:ascii="Times New Roman" w:hAnsi="Times New Roman"/>
          <w:szCs w:val="24"/>
        </w:rPr>
        <w:t>provide input during the assessment development</w:t>
      </w:r>
      <w:r w:rsidR="000A737C">
        <w:rPr>
          <w:rFonts w:ascii="Times New Roman" w:hAnsi="Times New Roman"/>
          <w:szCs w:val="24"/>
        </w:rPr>
        <w:t xml:space="preserve"> </w:t>
      </w:r>
      <w:r w:rsidR="00B73716" w:rsidRPr="00D92000">
        <w:rPr>
          <w:rFonts w:ascii="Times New Roman" w:hAnsi="Times New Roman"/>
          <w:szCs w:val="24"/>
        </w:rPr>
        <w:t xml:space="preserve">process and </w:t>
      </w:r>
      <w:r w:rsidR="00B73716" w:rsidRPr="00D92000">
        <w:rPr>
          <w:rFonts w:ascii="Times New Roman" w:hAnsi="Times New Roman"/>
          <w:color w:val="000000"/>
          <w:szCs w:val="24"/>
        </w:rPr>
        <w:t xml:space="preserve">help guide decisions about which constructs are most critical to examine. In particular, the panel </w:t>
      </w:r>
      <w:r w:rsidR="0092098D">
        <w:rPr>
          <w:rFonts w:ascii="Times New Roman" w:hAnsi="Times New Roman"/>
          <w:color w:val="000000"/>
          <w:szCs w:val="24"/>
        </w:rPr>
        <w:t>gave</w:t>
      </w:r>
      <w:r w:rsidR="00B73716" w:rsidRPr="00D92000">
        <w:rPr>
          <w:rFonts w:ascii="Times New Roman" w:hAnsi="Times New Roman"/>
          <w:color w:val="000000"/>
          <w:szCs w:val="24"/>
        </w:rPr>
        <w:t xml:space="preserve"> input on potential measures and scales for assessing middle grades students’ executive functioning (for example, inhibitory control, cognitive flexibility, working memory).</w:t>
      </w:r>
    </w:p>
    <w:p w14:paraId="22B3963C" w14:textId="77777777" w:rsidR="00182CEB" w:rsidRPr="00D92000" w:rsidRDefault="00182CEB" w:rsidP="00FF4BCE">
      <w:pPr>
        <w:pStyle w:val="L1-FlLSp12"/>
        <w:spacing w:line="240" w:lineRule="auto"/>
        <w:rPr>
          <w:rFonts w:ascii="Times New Roman" w:hAnsi="Times New Roman"/>
          <w:szCs w:val="24"/>
        </w:rPr>
      </w:pPr>
    </w:p>
    <w:p w14:paraId="22B3963D" w14:textId="775B0F32" w:rsidR="00E54C41" w:rsidRPr="00D92000" w:rsidRDefault="00182CEB" w:rsidP="00FF4BCE">
      <w:pPr>
        <w:pStyle w:val="L1-FlLSp12"/>
        <w:spacing w:line="240" w:lineRule="auto"/>
        <w:rPr>
          <w:rFonts w:ascii="Times New Roman" w:hAnsi="Times New Roman"/>
          <w:color w:val="1F497D"/>
          <w:szCs w:val="24"/>
        </w:rPr>
      </w:pPr>
      <w:r w:rsidRPr="00D92000">
        <w:rPr>
          <w:rFonts w:ascii="Times New Roman" w:hAnsi="Times New Roman"/>
          <w:szCs w:val="24"/>
        </w:rPr>
        <w:t xml:space="preserve">The MGLS:2017 </w:t>
      </w:r>
      <w:proofErr w:type="spellStart"/>
      <w:r w:rsidRPr="00D92000">
        <w:rPr>
          <w:rFonts w:ascii="Times New Roman" w:hAnsi="Times New Roman"/>
          <w:szCs w:val="24"/>
        </w:rPr>
        <w:t>Socioemotional</w:t>
      </w:r>
      <w:proofErr w:type="spellEnd"/>
      <w:r w:rsidRPr="00D92000">
        <w:rPr>
          <w:rFonts w:ascii="Times New Roman" w:hAnsi="Times New Roman"/>
          <w:szCs w:val="24"/>
        </w:rPr>
        <w:t>-S</w:t>
      </w:r>
      <w:r w:rsidR="00696323">
        <w:rPr>
          <w:rFonts w:ascii="Times New Roman" w:hAnsi="Times New Roman"/>
          <w:szCs w:val="24"/>
        </w:rPr>
        <w:t>tudent</w:t>
      </w:r>
      <w:r w:rsidRPr="00D92000">
        <w:rPr>
          <w:rFonts w:ascii="Times New Roman" w:hAnsi="Times New Roman"/>
          <w:szCs w:val="24"/>
        </w:rPr>
        <w:t>-Family panel</w:t>
      </w:r>
      <w:r w:rsidR="000A737C">
        <w:rPr>
          <w:rFonts w:ascii="Times New Roman" w:hAnsi="Times New Roman"/>
          <w:szCs w:val="24"/>
        </w:rPr>
        <w:t xml:space="preserve"> </w:t>
      </w:r>
      <w:r w:rsidRPr="00D92000">
        <w:rPr>
          <w:rFonts w:ascii="Times New Roman" w:hAnsi="Times New Roman"/>
          <w:szCs w:val="24"/>
        </w:rPr>
        <w:t>met in person for a 2-day meeting in Washington DC (</w:t>
      </w:r>
      <w:r w:rsidR="00AE4ABD" w:rsidRPr="00D92000">
        <w:rPr>
          <w:rFonts w:ascii="Times New Roman" w:hAnsi="Times New Roman"/>
          <w:szCs w:val="24"/>
        </w:rPr>
        <w:t>July 25-26, 2013</w:t>
      </w:r>
      <w:r w:rsidRPr="00D92000">
        <w:rPr>
          <w:rFonts w:ascii="Times New Roman" w:hAnsi="Times New Roman"/>
          <w:szCs w:val="24"/>
        </w:rPr>
        <w:t xml:space="preserve">) to </w:t>
      </w:r>
      <w:r w:rsidR="00B73716" w:rsidRPr="00D92000">
        <w:rPr>
          <w:rFonts w:ascii="Times New Roman" w:hAnsi="Times New Roman"/>
          <w:color w:val="000000"/>
          <w:szCs w:val="24"/>
        </w:rPr>
        <w:t xml:space="preserve">provide input during the instrument development process and ensure that the assessment and questionnaires </w:t>
      </w:r>
      <w:r w:rsidR="0092098D">
        <w:rPr>
          <w:rFonts w:ascii="Times New Roman" w:hAnsi="Times New Roman"/>
          <w:color w:val="000000"/>
          <w:szCs w:val="24"/>
        </w:rPr>
        <w:t>are likely to</w:t>
      </w:r>
      <w:r w:rsidR="00B73716" w:rsidRPr="00D92000">
        <w:rPr>
          <w:rFonts w:ascii="Times New Roman" w:hAnsi="Times New Roman"/>
          <w:color w:val="000000"/>
          <w:szCs w:val="24"/>
        </w:rPr>
        <w:t xml:space="preserve"> result in reliable and valid data on students’ </w:t>
      </w:r>
      <w:proofErr w:type="spellStart"/>
      <w:r w:rsidR="00B73716" w:rsidRPr="00D92000">
        <w:rPr>
          <w:rFonts w:ascii="Times New Roman" w:hAnsi="Times New Roman"/>
          <w:color w:val="000000"/>
          <w:szCs w:val="24"/>
        </w:rPr>
        <w:t>socioemotional</w:t>
      </w:r>
      <w:proofErr w:type="spellEnd"/>
      <w:r w:rsidR="00696323">
        <w:rPr>
          <w:rFonts w:ascii="Times New Roman" w:hAnsi="Times New Roman"/>
          <w:color w:val="000000"/>
          <w:szCs w:val="24"/>
        </w:rPr>
        <w:t xml:space="preserve"> </w:t>
      </w:r>
      <w:r w:rsidR="00B73716" w:rsidRPr="00D92000">
        <w:rPr>
          <w:rFonts w:ascii="Times New Roman" w:hAnsi="Times New Roman"/>
          <w:color w:val="000000"/>
          <w:szCs w:val="24"/>
        </w:rPr>
        <w:t>functioning, school experiences</w:t>
      </w:r>
      <w:r w:rsidR="0092098D">
        <w:rPr>
          <w:rFonts w:ascii="Times New Roman" w:hAnsi="Times New Roman"/>
          <w:color w:val="000000"/>
          <w:szCs w:val="24"/>
        </w:rPr>
        <w:t>,</w:t>
      </w:r>
      <w:r w:rsidR="00B73716" w:rsidRPr="00D92000">
        <w:rPr>
          <w:rFonts w:ascii="Times New Roman" w:hAnsi="Times New Roman"/>
          <w:color w:val="000000"/>
          <w:szCs w:val="24"/>
        </w:rPr>
        <w:t xml:space="preserve"> and home life. </w:t>
      </w:r>
      <w:r w:rsidR="0092098D">
        <w:rPr>
          <w:rFonts w:ascii="Times New Roman" w:hAnsi="Times New Roman"/>
          <w:color w:val="000000"/>
          <w:szCs w:val="24"/>
        </w:rPr>
        <w:t>T</w:t>
      </w:r>
      <w:r w:rsidR="00B73716" w:rsidRPr="00D92000">
        <w:rPr>
          <w:rFonts w:ascii="Times New Roman" w:hAnsi="Times New Roman"/>
          <w:color w:val="000000"/>
          <w:szCs w:val="24"/>
        </w:rPr>
        <w:t xml:space="preserve">he panel </w:t>
      </w:r>
      <w:r w:rsidR="0092098D">
        <w:rPr>
          <w:rFonts w:ascii="Times New Roman" w:hAnsi="Times New Roman"/>
          <w:color w:val="000000"/>
          <w:szCs w:val="24"/>
        </w:rPr>
        <w:t>provided</w:t>
      </w:r>
      <w:r w:rsidR="00B73716" w:rsidRPr="00D92000">
        <w:rPr>
          <w:rFonts w:ascii="Times New Roman" w:hAnsi="Times New Roman"/>
          <w:color w:val="000000"/>
          <w:szCs w:val="24"/>
        </w:rPr>
        <w:t xml:space="preserve"> input on potential items and scales as well as the best reporter for various aspects of students’ </w:t>
      </w:r>
      <w:proofErr w:type="spellStart"/>
      <w:r w:rsidR="00B73716" w:rsidRPr="00D92000">
        <w:rPr>
          <w:rFonts w:ascii="Times New Roman" w:hAnsi="Times New Roman"/>
          <w:color w:val="000000"/>
          <w:szCs w:val="24"/>
        </w:rPr>
        <w:t>socioemotional</w:t>
      </w:r>
      <w:proofErr w:type="spellEnd"/>
      <w:r w:rsidR="00B73716" w:rsidRPr="00D92000">
        <w:rPr>
          <w:rFonts w:ascii="Times New Roman" w:hAnsi="Times New Roman"/>
          <w:color w:val="000000"/>
          <w:szCs w:val="24"/>
        </w:rPr>
        <w:t xml:space="preserve"> functioning (e.g., perceived competence, internalizing behavior, conscientiousness</w:t>
      </w:r>
      <w:r w:rsidR="0018759B" w:rsidRPr="00D92000">
        <w:rPr>
          <w:rFonts w:ascii="Times New Roman" w:hAnsi="Times New Roman"/>
          <w:color w:val="000000"/>
          <w:szCs w:val="24"/>
        </w:rPr>
        <w:t xml:space="preserve">, </w:t>
      </w:r>
      <w:r w:rsidR="00B73716" w:rsidRPr="00D92000">
        <w:rPr>
          <w:rFonts w:ascii="Times New Roman" w:hAnsi="Times New Roman"/>
          <w:color w:val="000000"/>
          <w:szCs w:val="24"/>
        </w:rPr>
        <w:t xml:space="preserve">engagement). </w:t>
      </w:r>
      <w:r w:rsidR="0092098D">
        <w:rPr>
          <w:rFonts w:ascii="Times New Roman" w:hAnsi="Times New Roman"/>
          <w:szCs w:val="24"/>
        </w:rPr>
        <w:t>T</w:t>
      </w:r>
      <w:r w:rsidR="00B73716" w:rsidRPr="00D92000">
        <w:rPr>
          <w:rFonts w:ascii="Times New Roman" w:hAnsi="Times New Roman"/>
          <w:szCs w:val="24"/>
        </w:rPr>
        <w:t xml:space="preserve">he panel </w:t>
      </w:r>
      <w:r w:rsidR="0092098D">
        <w:rPr>
          <w:rFonts w:ascii="Times New Roman" w:hAnsi="Times New Roman"/>
          <w:szCs w:val="24"/>
        </w:rPr>
        <w:t>also gave</w:t>
      </w:r>
      <w:r w:rsidR="00B73716" w:rsidRPr="00D92000">
        <w:rPr>
          <w:rFonts w:ascii="Times New Roman" w:hAnsi="Times New Roman"/>
          <w:szCs w:val="24"/>
        </w:rPr>
        <w:t xml:space="preserve"> input on the student and parent questionnaires that the MGLS:2017 will use to collect data on children’s family, school, and out-of-school time experiences.</w:t>
      </w:r>
    </w:p>
    <w:p w14:paraId="22B3963E" w14:textId="77777777" w:rsidR="00B73716" w:rsidRPr="00D92000" w:rsidRDefault="00B73716" w:rsidP="00FF4BCE">
      <w:pPr>
        <w:pStyle w:val="L1-FlLSp12"/>
        <w:spacing w:line="240" w:lineRule="auto"/>
        <w:rPr>
          <w:rFonts w:ascii="Times New Roman" w:hAnsi="Times New Roman"/>
          <w:szCs w:val="24"/>
        </w:rPr>
      </w:pPr>
    </w:p>
    <w:p w14:paraId="22B3963F" w14:textId="77777777" w:rsidR="0014697F" w:rsidRPr="00D92000" w:rsidRDefault="0014697F" w:rsidP="0018759B">
      <w:pPr>
        <w:pStyle w:val="PlainText"/>
        <w:rPr>
          <w:rFonts w:ascii="Times New Roman" w:hAnsi="Times New Roman" w:cs="Times New Roman"/>
          <w:sz w:val="24"/>
          <w:szCs w:val="24"/>
        </w:rPr>
      </w:pPr>
      <w:r w:rsidRPr="00D92000">
        <w:rPr>
          <w:rFonts w:ascii="Times New Roman" w:hAnsi="Times New Roman" w:cs="Times New Roman"/>
          <w:sz w:val="24"/>
          <w:szCs w:val="24"/>
        </w:rPr>
        <w:t xml:space="preserve">Finally, the MGLS:2017 School Administrator panel met via webinar on </w:t>
      </w:r>
      <w:r w:rsidR="00ED1A34" w:rsidRPr="00D92000">
        <w:rPr>
          <w:rFonts w:ascii="Times New Roman" w:hAnsi="Times New Roman" w:cs="Times New Roman"/>
          <w:sz w:val="24"/>
          <w:szCs w:val="24"/>
        </w:rPr>
        <w:t>August 16, 2013</w:t>
      </w:r>
      <w:r w:rsidRPr="00D92000">
        <w:rPr>
          <w:rFonts w:ascii="Times New Roman" w:hAnsi="Times New Roman" w:cs="Times New Roman"/>
          <w:sz w:val="24"/>
          <w:szCs w:val="24"/>
        </w:rPr>
        <w:t xml:space="preserve"> to </w:t>
      </w:r>
      <w:r w:rsidR="0018759B" w:rsidRPr="00D92000">
        <w:rPr>
          <w:rFonts w:ascii="Times New Roman" w:hAnsi="Times New Roman" w:cs="Times New Roman"/>
          <w:sz w:val="24"/>
          <w:szCs w:val="24"/>
        </w:rPr>
        <w:t xml:space="preserve">provide input on constructs to measure </w:t>
      </w:r>
      <w:r w:rsidR="00703DAF">
        <w:rPr>
          <w:rFonts w:ascii="Times New Roman" w:hAnsi="Times New Roman" w:cs="Times New Roman"/>
          <w:sz w:val="24"/>
          <w:szCs w:val="24"/>
        </w:rPr>
        <w:t>school-level characteristics</w:t>
      </w:r>
      <w:r w:rsidR="0018759B" w:rsidRPr="00D92000">
        <w:rPr>
          <w:rFonts w:ascii="Times New Roman" w:hAnsi="Times New Roman" w:cs="Times New Roman"/>
          <w:sz w:val="24"/>
          <w:szCs w:val="24"/>
        </w:rPr>
        <w:t>.</w:t>
      </w:r>
      <w:r w:rsidR="000A737C">
        <w:rPr>
          <w:rFonts w:ascii="Times New Roman" w:hAnsi="Times New Roman" w:cs="Times New Roman"/>
          <w:sz w:val="24"/>
          <w:szCs w:val="24"/>
        </w:rPr>
        <w:t xml:space="preserve"> </w:t>
      </w:r>
      <w:r w:rsidR="0092098D">
        <w:rPr>
          <w:rFonts w:ascii="Times New Roman" w:hAnsi="Times New Roman" w:cs="Times New Roman"/>
          <w:sz w:val="24"/>
          <w:szCs w:val="24"/>
        </w:rPr>
        <w:t>This</w:t>
      </w:r>
      <w:r w:rsidR="0018759B" w:rsidRPr="00D92000">
        <w:rPr>
          <w:rFonts w:ascii="Times New Roman" w:hAnsi="Times New Roman" w:cs="Times New Roman"/>
          <w:sz w:val="24"/>
          <w:szCs w:val="24"/>
        </w:rPr>
        <w:t xml:space="preserve"> panel </w:t>
      </w:r>
      <w:r w:rsidR="0092098D">
        <w:rPr>
          <w:rFonts w:ascii="Times New Roman" w:hAnsi="Times New Roman" w:cs="Times New Roman"/>
          <w:sz w:val="24"/>
          <w:szCs w:val="24"/>
        </w:rPr>
        <w:t>too gave</w:t>
      </w:r>
      <w:r w:rsidR="0018759B" w:rsidRPr="00D92000">
        <w:rPr>
          <w:rFonts w:ascii="Times New Roman" w:hAnsi="Times New Roman" w:cs="Times New Roman"/>
          <w:sz w:val="24"/>
          <w:szCs w:val="24"/>
        </w:rPr>
        <w:t xml:space="preserve"> input on potential items and scales </w:t>
      </w:r>
      <w:r w:rsidR="0092098D">
        <w:rPr>
          <w:rFonts w:ascii="Times New Roman" w:hAnsi="Times New Roman" w:cs="Times New Roman"/>
          <w:sz w:val="24"/>
          <w:szCs w:val="24"/>
        </w:rPr>
        <w:t>and</w:t>
      </w:r>
      <w:r w:rsidR="0018759B" w:rsidRPr="00D92000">
        <w:rPr>
          <w:rFonts w:ascii="Times New Roman" w:hAnsi="Times New Roman" w:cs="Times New Roman"/>
          <w:sz w:val="24"/>
          <w:szCs w:val="24"/>
        </w:rPr>
        <w:t xml:space="preserve"> the best reporter </w:t>
      </w:r>
      <w:r w:rsidR="0092098D">
        <w:rPr>
          <w:rFonts w:ascii="Times New Roman" w:hAnsi="Times New Roman" w:cs="Times New Roman"/>
          <w:sz w:val="24"/>
          <w:szCs w:val="24"/>
        </w:rPr>
        <w:t>for the constructs of interest.</w:t>
      </w:r>
    </w:p>
    <w:p w14:paraId="22B39640" w14:textId="77777777" w:rsidR="0018759B" w:rsidRPr="00D92000" w:rsidRDefault="0018759B" w:rsidP="0018759B">
      <w:pPr>
        <w:pStyle w:val="PlainText"/>
        <w:rPr>
          <w:rFonts w:ascii="Times New Roman" w:hAnsi="Times New Roman" w:cs="Times New Roman"/>
          <w:sz w:val="24"/>
          <w:szCs w:val="24"/>
        </w:rPr>
      </w:pPr>
    </w:p>
    <w:p w14:paraId="22B39641" w14:textId="77777777" w:rsidR="00D41EBF" w:rsidRPr="00D92000" w:rsidRDefault="0014697F" w:rsidP="00D41EBF">
      <w:pPr>
        <w:pStyle w:val="L1-FlLSp12"/>
        <w:spacing w:line="240" w:lineRule="auto"/>
        <w:rPr>
          <w:rFonts w:ascii="Times New Roman" w:hAnsi="Times New Roman"/>
          <w:szCs w:val="24"/>
        </w:rPr>
      </w:pPr>
      <w:r w:rsidRPr="00D92000">
        <w:rPr>
          <w:rFonts w:ascii="Times New Roman" w:hAnsi="Times New Roman"/>
          <w:szCs w:val="24"/>
        </w:rPr>
        <w:lastRenderedPageBreak/>
        <w:t>Following the CRP meetings, a revised construct matrix was sent out to panelists for comment</w:t>
      </w:r>
      <w:r w:rsidR="00AD6F7A" w:rsidRPr="00D92000">
        <w:rPr>
          <w:rFonts w:ascii="Times New Roman" w:hAnsi="Times New Roman"/>
          <w:szCs w:val="24"/>
        </w:rPr>
        <w:t>.</w:t>
      </w:r>
      <w:r w:rsidR="000A737C">
        <w:rPr>
          <w:rFonts w:ascii="Times New Roman" w:hAnsi="Times New Roman"/>
          <w:szCs w:val="24"/>
        </w:rPr>
        <w:t xml:space="preserve"> </w:t>
      </w:r>
      <w:r w:rsidR="00AD6F7A" w:rsidRPr="00D92000">
        <w:rPr>
          <w:rFonts w:ascii="Times New Roman" w:hAnsi="Times New Roman"/>
          <w:szCs w:val="24"/>
        </w:rPr>
        <w:t>They were asked to provide written feedback on the high priority constructs that should be included in the field test questionnaires, the waves when they would recommend measuring those constructs</w:t>
      </w:r>
      <w:r w:rsidR="00EA17D6">
        <w:rPr>
          <w:rFonts w:ascii="Times New Roman" w:hAnsi="Times New Roman"/>
          <w:szCs w:val="24"/>
        </w:rPr>
        <w:t xml:space="preserve"> </w:t>
      </w:r>
      <w:r w:rsidR="00EA17D6" w:rsidRPr="00D92000">
        <w:rPr>
          <w:rFonts w:ascii="Times New Roman" w:hAnsi="Times New Roman"/>
          <w:szCs w:val="24"/>
        </w:rPr>
        <w:t>(grade 6, 7, and/or 8)</w:t>
      </w:r>
      <w:r w:rsidR="00AD6F7A" w:rsidRPr="00D92000">
        <w:rPr>
          <w:rFonts w:ascii="Times New Roman" w:hAnsi="Times New Roman"/>
          <w:szCs w:val="24"/>
        </w:rPr>
        <w:t>, and who would be the most appropriate respondent(s).</w:t>
      </w:r>
      <w:r w:rsidR="000A737C">
        <w:rPr>
          <w:rFonts w:ascii="Times New Roman" w:hAnsi="Times New Roman"/>
          <w:szCs w:val="24"/>
        </w:rPr>
        <w:t xml:space="preserve"> </w:t>
      </w:r>
      <w:r w:rsidRPr="00D92000">
        <w:rPr>
          <w:rFonts w:ascii="Times New Roman" w:hAnsi="Times New Roman"/>
          <w:szCs w:val="24"/>
        </w:rPr>
        <w:t>The instruments being evaluated in the cognitive interviews reflect recommendations made by the</w:t>
      </w:r>
      <w:r w:rsidR="00EA17D6">
        <w:rPr>
          <w:rFonts w:ascii="Times New Roman" w:hAnsi="Times New Roman"/>
          <w:szCs w:val="24"/>
        </w:rPr>
        <w:t>se</w:t>
      </w:r>
      <w:r w:rsidRPr="00D92000">
        <w:rPr>
          <w:rFonts w:ascii="Times New Roman" w:hAnsi="Times New Roman"/>
          <w:szCs w:val="24"/>
        </w:rPr>
        <w:t xml:space="preserve"> various CRPs</w:t>
      </w:r>
      <w:r w:rsidR="00EA17D6">
        <w:rPr>
          <w:rFonts w:ascii="Times New Roman" w:hAnsi="Times New Roman"/>
          <w:szCs w:val="24"/>
        </w:rPr>
        <w:t xml:space="preserve"> (CRP members are listed in</w:t>
      </w:r>
      <w:r w:rsidR="00D41EBF" w:rsidRPr="00D92000">
        <w:rPr>
          <w:rFonts w:ascii="Times New Roman" w:hAnsi="Times New Roman"/>
          <w:szCs w:val="24"/>
        </w:rPr>
        <w:t xml:space="preserve"> Table </w:t>
      </w:r>
      <w:r w:rsidR="00B65900">
        <w:rPr>
          <w:rFonts w:ascii="Times New Roman" w:hAnsi="Times New Roman"/>
          <w:szCs w:val="24"/>
        </w:rPr>
        <w:t>1</w:t>
      </w:r>
      <w:r w:rsidR="00EA17D6">
        <w:rPr>
          <w:rFonts w:ascii="Times New Roman" w:hAnsi="Times New Roman"/>
          <w:szCs w:val="24"/>
        </w:rPr>
        <w:t>)</w:t>
      </w:r>
      <w:r w:rsidR="00D41EBF" w:rsidRPr="00D92000">
        <w:rPr>
          <w:rFonts w:ascii="Times New Roman" w:hAnsi="Times New Roman"/>
          <w:szCs w:val="24"/>
        </w:rPr>
        <w:t>.</w:t>
      </w:r>
    </w:p>
    <w:p w14:paraId="22B39642" w14:textId="77777777" w:rsidR="0014697F" w:rsidRPr="00EB77CB" w:rsidRDefault="0014697F" w:rsidP="00FF4BCE">
      <w:pPr>
        <w:pStyle w:val="L1-FlLSp12"/>
        <w:spacing w:line="240" w:lineRule="auto"/>
        <w:rPr>
          <w:rFonts w:ascii="Times New Roman" w:hAnsi="Times New Roman"/>
          <w:sz w:val="14"/>
          <w:szCs w:val="14"/>
        </w:rPr>
      </w:pPr>
    </w:p>
    <w:p w14:paraId="22B39643" w14:textId="77777777" w:rsidR="00B65900" w:rsidRPr="006A1424" w:rsidRDefault="00585250" w:rsidP="00585250">
      <w:pPr>
        <w:pStyle w:val="SL-FlLftSgl"/>
        <w:rPr>
          <w:rFonts w:ascii="Times New Roman" w:hAnsi="Times New Roman"/>
          <w:b/>
          <w:szCs w:val="24"/>
        </w:rPr>
      </w:pPr>
      <w:r w:rsidRPr="006A1424">
        <w:rPr>
          <w:rFonts w:ascii="Times New Roman" w:hAnsi="Times New Roman"/>
          <w:b/>
          <w:szCs w:val="24"/>
        </w:rPr>
        <w:t xml:space="preserve">Table </w:t>
      </w:r>
      <w:r w:rsidR="00B65900" w:rsidRPr="006A1424">
        <w:rPr>
          <w:rFonts w:ascii="Times New Roman" w:hAnsi="Times New Roman"/>
          <w:b/>
          <w:szCs w:val="24"/>
        </w:rPr>
        <w:t>1</w:t>
      </w:r>
      <w:r w:rsidRPr="006A1424">
        <w:rPr>
          <w:rFonts w:ascii="Times New Roman" w:hAnsi="Times New Roman"/>
          <w:b/>
          <w:szCs w:val="24"/>
        </w:rPr>
        <w:t xml:space="preserve">. Members </w:t>
      </w:r>
      <w:r w:rsidR="00A45463" w:rsidRPr="006A1424">
        <w:rPr>
          <w:rFonts w:ascii="Times New Roman" w:hAnsi="Times New Roman"/>
          <w:b/>
          <w:szCs w:val="24"/>
        </w:rPr>
        <w:t>of the MGLS:2017 C</w:t>
      </w:r>
      <w:r w:rsidRPr="006A1424">
        <w:rPr>
          <w:rFonts w:ascii="Times New Roman" w:hAnsi="Times New Roman"/>
          <w:b/>
          <w:szCs w:val="24"/>
        </w:rPr>
        <w:t xml:space="preserve">ontent </w:t>
      </w:r>
      <w:r w:rsidR="001A7D9D" w:rsidRPr="006A1424">
        <w:rPr>
          <w:rFonts w:ascii="Times New Roman" w:hAnsi="Times New Roman"/>
          <w:b/>
          <w:szCs w:val="24"/>
        </w:rPr>
        <w:t>R</w:t>
      </w:r>
      <w:r w:rsidRPr="006A1424">
        <w:rPr>
          <w:rFonts w:ascii="Times New Roman" w:hAnsi="Times New Roman"/>
          <w:b/>
          <w:szCs w:val="24"/>
        </w:rPr>
        <w:t xml:space="preserve">eview </w:t>
      </w:r>
      <w:r w:rsidR="001A7D9D" w:rsidRPr="006A1424">
        <w:rPr>
          <w:rFonts w:ascii="Times New Roman" w:hAnsi="Times New Roman"/>
          <w:b/>
          <w:szCs w:val="24"/>
        </w:rPr>
        <w:t>P</w:t>
      </w:r>
      <w:r w:rsidRPr="006A1424">
        <w:rPr>
          <w:rFonts w:ascii="Times New Roman" w:hAnsi="Times New Roman"/>
          <w:b/>
          <w:szCs w:val="24"/>
        </w:rPr>
        <w:t>anel</w:t>
      </w:r>
      <w:r w:rsidR="0009630D" w:rsidRPr="006A1424">
        <w:rPr>
          <w:rFonts w:ascii="Times New Roman" w:hAnsi="Times New Roman"/>
          <w:b/>
          <w:szCs w:val="24"/>
        </w:rPr>
        <w:t>s</w:t>
      </w:r>
    </w:p>
    <w:tbl>
      <w:tblPr>
        <w:tblW w:w="5000" w:type="pct"/>
        <w:tblBorders>
          <w:top w:val="single" w:sz="4" w:space="0" w:color="auto"/>
          <w:bottom w:val="single" w:sz="4" w:space="0" w:color="auto"/>
        </w:tblBorders>
        <w:tblLook w:val="04A0" w:firstRow="1" w:lastRow="0" w:firstColumn="1" w:lastColumn="0" w:noHBand="0" w:noVBand="1"/>
      </w:tblPr>
      <w:tblGrid>
        <w:gridCol w:w="1637"/>
        <w:gridCol w:w="3061"/>
        <w:gridCol w:w="5742"/>
      </w:tblGrid>
      <w:tr w:rsidR="00585250" w14:paraId="22B39647" w14:textId="77777777" w:rsidTr="00A33072">
        <w:tc>
          <w:tcPr>
            <w:tcW w:w="784" w:type="pct"/>
            <w:tcBorders>
              <w:bottom w:val="single" w:sz="4" w:space="0" w:color="auto"/>
            </w:tcBorders>
            <w:shd w:val="clear" w:color="auto" w:fill="auto"/>
            <w:vAlign w:val="center"/>
          </w:tcPr>
          <w:p w14:paraId="22B39644" w14:textId="77777777" w:rsidR="00585250" w:rsidRPr="00B65900" w:rsidRDefault="00585250" w:rsidP="002603CC">
            <w:pPr>
              <w:pStyle w:val="SL-FlLftSgl"/>
              <w:jc w:val="center"/>
              <w:rPr>
                <w:rFonts w:ascii="Arial" w:hAnsi="Arial" w:cs="Arial"/>
                <w:b/>
                <w:sz w:val="20"/>
              </w:rPr>
            </w:pPr>
            <w:r w:rsidRPr="00B65900">
              <w:rPr>
                <w:rFonts w:ascii="Arial" w:hAnsi="Arial" w:cs="Arial"/>
                <w:b/>
                <w:sz w:val="20"/>
              </w:rPr>
              <w:t>Name</w:t>
            </w:r>
          </w:p>
        </w:tc>
        <w:tc>
          <w:tcPr>
            <w:tcW w:w="1466" w:type="pct"/>
            <w:tcBorders>
              <w:bottom w:val="single" w:sz="4" w:space="0" w:color="auto"/>
            </w:tcBorders>
            <w:shd w:val="clear" w:color="auto" w:fill="auto"/>
            <w:vAlign w:val="center"/>
          </w:tcPr>
          <w:p w14:paraId="22B39645" w14:textId="77777777" w:rsidR="00585250" w:rsidRPr="00B65900" w:rsidRDefault="00585250" w:rsidP="002603CC">
            <w:pPr>
              <w:pStyle w:val="SL-FlLftSgl"/>
              <w:jc w:val="center"/>
              <w:rPr>
                <w:rFonts w:ascii="Arial" w:hAnsi="Arial" w:cs="Arial"/>
                <w:b/>
                <w:sz w:val="20"/>
              </w:rPr>
            </w:pPr>
            <w:r w:rsidRPr="00B65900">
              <w:rPr>
                <w:rFonts w:ascii="Arial" w:hAnsi="Arial" w:cs="Arial"/>
                <w:b/>
                <w:sz w:val="20"/>
              </w:rPr>
              <w:t>Affiliation</w:t>
            </w:r>
          </w:p>
        </w:tc>
        <w:tc>
          <w:tcPr>
            <w:tcW w:w="2750" w:type="pct"/>
            <w:tcBorders>
              <w:bottom w:val="single" w:sz="4" w:space="0" w:color="auto"/>
            </w:tcBorders>
            <w:shd w:val="clear" w:color="auto" w:fill="auto"/>
            <w:vAlign w:val="center"/>
          </w:tcPr>
          <w:p w14:paraId="22B39646" w14:textId="77777777" w:rsidR="00585250" w:rsidRPr="00B65900" w:rsidRDefault="00585250" w:rsidP="002603CC">
            <w:pPr>
              <w:pStyle w:val="SL-FlLftSgl"/>
              <w:jc w:val="center"/>
              <w:rPr>
                <w:rFonts w:ascii="Arial" w:hAnsi="Arial" w:cs="Arial"/>
                <w:b/>
                <w:sz w:val="20"/>
              </w:rPr>
            </w:pPr>
            <w:r w:rsidRPr="00B65900">
              <w:rPr>
                <w:rFonts w:ascii="Arial" w:hAnsi="Arial" w:cs="Arial"/>
                <w:b/>
                <w:sz w:val="20"/>
              </w:rPr>
              <w:t>Expertise</w:t>
            </w:r>
          </w:p>
        </w:tc>
      </w:tr>
      <w:tr w:rsidR="0014697F" w14:paraId="22B39649" w14:textId="77777777" w:rsidTr="00A33072">
        <w:tc>
          <w:tcPr>
            <w:tcW w:w="5000" w:type="pct"/>
            <w:gridSpan w:val="3"/>
            <w:shd w:val="clear" w:color="auto" w:fill="B6DDE8" w:themeFill="accent5" w:themeFillTint="66"/>
            <w:vAlign w:val="center"/>
          </w:tcPr>
          <w:p w14:paraId="22B39648" w14:textId="77777777" w:rsidR="0014697F" w:rsidRPr="00AC6D72" w:rsidRDefault="00B65900" w:rsidP="002603CC">
            <w:pPr>
              <w:autoSpaceDE w:val="0"/>
              <w:autoSpaceDN w:val="0"/>
              <w:adjustRightInd w:val="0"/>
              <w:rPr>
                <w:rFonts w:ascii="Arial" w:hAnsi="Arial" w:cs="Arial"/>
                <w:b/>
                <w:sz w:val="20"/>
              </w:rPr>
            </w:pPr>
            <w:r w:rsidRPr="00AC6D72">
              <w:rPr>
                <w:rFonts w:ascii="Arial" w:hAnsi="Arial" w:cs="Arial"/>
                <w:b/>
                <w:sz w:val="20"/>
              </w:rPr>
              <w:t>Mathematics Assessment Content Review Panel</w:t>
            </w:r>
          </w:p>
        </w:tc>
      </w:tr>
      <w:tr w:rsidR="00FF7F5B" w14:paraId="22B3964D" w14:textId="77777777" w:rsidTr="00A33072">
        <w:tc>
          <w:tcPr>
            <w:tcW w:w="784" w:type="pct"/>
            <w:shd w:val="clear" w:color="auto" w:fill="auto"/>
            <w:vAlign w:val="center"/>
          </w:tcPr>
          <w:p w14:paraId="22B3964A" w14:textId="77777777" w:rsidR="00FF7F5B" w:rsidRPr="00B65900" w:rsidRDefault="00FF7F5B">
            <w:pPr>
              <w:rPr>
                <w:rFonts w:ascii="Arial" w:hAnsi="Arial" w:cs="Arial"/>
                <w:color w:val="000000"/>
                <w:sz w:val="20"/>
              </w:rPr>
            </w:pPr>
            <w:r w:rsidRPr="00B65900">
              <w:rPr>
                <w:rFonts w:ascii="Arial" w:hAnsi="Arial" w:cs="Arial"/>
                <w:color w:val="000000"/>
                <w:sz w:val="20"/>
              </w:rPr>
              <w:t>Tom Loveless</w:t>
            </w:r>
          </w:p>
        </w:tc>
        <w:tc>
          <w:tcPr>
            <w:tcW w:w="1466" w:type="pct"/>
            <w:shd w:val="clear" w:color="auto" w:fill="auto"/>
            <w:vAlign w:val="center"/>
          </w:tcPr>
          <w:p w14:paraId="22B3964B" w14:textId="77777777" w:rsidR="00FF7F5B" w:rsidRPr="00B65900" w:rsidRDefault="00FF7F5B">
            <w:pPr>
              <w:rPr>
                <w:rFonts w:ascii="Arial" w:hAnsi="Arial" w:cs="Arial"/>
                <w:color w:val="000000"/>
                <w:sz w:val="20"/>
              </w:rPr>
            </w:pPr>
            <w:r w:rsidRPr="00B65900">
              <w:rPr>
                <w:rFonts w:ascii="Arial" w:hAnsi="Arial" w:cs="Arial"/>
                <w:color w:val="000000"/>
                <w:sz w:val="20"/>
              </w:rPr>
              <w:t>Brookings Institute</w:t>
            </w:r>
          </w:p>
        </w:tc>
        <w:tc>
          <w:tcPr>
            <w:tcW w:w="2750" w:type="pct"/>
            <w:shd w:val="clear" w:color="auto" w:fill="auto"/>
            <w:vAlign w:val="center"/>
          </w:tcPr>
          <w:p w14:paraId="22B3964C" w14:textId="77777777" w:rsidR="00FF7F5B" w:rsidRPr="00B65900" w:rsidRDefault="00FF7F5B">
            <w:pPr>
              <w:rPr>
                <w:rFonts w:ascii="Arial" w:hAnsi="Arial" w:cs="Arial"/>
                <w:color w:val="000000"/>
                <w:sz w:val="20"/>
              </w:rPr>
            </w:pPr>
            <w:r w:rsidRPr="00B65900">
              <w:rPr>
                <w:rFonts w:ascii="Arial" w:hAnsi="Arial" w:cs="Arial"/>
                <w:color w:val="000000"/>
                <w:sz w:val="20"/>
              </w:rPr>
              <w:t>Policy, Math curriculum</w:t>
            </w:r>
          </w:p>
        </w:tc>
      </w:tr>
      <w:tr w:rsidR="00FF7F5B" w14:paraId="22B39651" w14:textId="77777777" w:rsidTr="00A33072">
        <w:tc>
          <w:tcPr>
            <w:tcW w:w="784" w:type="pct"/>
            <w:shd w:val="clear" w:color="auto" w:fill="auto"/>
            <w:vAlign w:val="center"/>
          </w:tcPr>
          <w:p w14:paraId="22B3964E" w14:textId="77777777" w:rsidR="00FF7F5B" w:rsidRPr="00B65900" w:rsidRDefault="00FF7F5B" w:rsidP="00AC1776">
            <w:pPr>
              <w:rPr>
                <w:rFonts w:ascii="Arial" w:hAnsi="Arial" w:cs="Arial"/>
                <w:color w:val="000000"/>
                <w:sz w:val="20"/>
              </w:rPr>
            </w:pPr>
            <w:r w:rsidRPr="00B65900">
              <w:rPr>
                <w:rFonts w:ascii="Arial" w:hAnsi="Arial" w:cs="Arial"/>
                <w:color w:val="000000"/>
                <w:sz w:val="20"/>
              </w:rPr>
              <w:t>Linda Wilson</w:t>
            </w:r>
          </w:p>
        </w:tc>
        <w:tc>
          <w:tcPr>
            <w:tcW w:w="1466" w:type="pct"/>
            <w:shd w:val="clear" w:color="auto" w:fill="auto"/>
            <w:vAlign w:val="center"/>
          </w:tcPr>
          <w:p w14:paraId="22B3964F" w14:textId="77777777" w:rsidR="00FF7F5B" w:rsidRPr="00B65900" w:rsidRDefault="00FF7F5B" w:rsidP="00AC1776">
            <w:pPr>
              <w:rPr>
                <w:rFonts w:ascii="Arial" w:hAnsi="Arial" w:cs="Arial"/>
                <w:color w:val="000000"/>
                <w:sz w:val="20"/>
              </w:rPr>
            </w:pPr>
            <w:r w:rsidRPr="00B65900">
              <w:rPr>
                <w:rFonts w:ascii="Arial" w:hAnsi="Arial" w:cs="Arial"/>
                <w:color w:val="000000"/>
                <w:sz w:val="20"/>
              </w:rPr>
              <w:t>Formerly with Project 2061</w:t>
            </w:r>
          </w:p>
        </w:tc>
        <w:tc>
          <w:tcPr>
            <w:tcW w:w="2750" w:type="pct"/>
            <w:shd w:val="clear" w:color="auto" w:fill="auto"/>
            <w:vAlign w:val="center"/>
          </w:tcPr>
          <w:p w14:paraId="22B39650" w14:textId="77777777" w:rsidR="00FF7F5B" w:rsidRPr="00B65900" w:rsidRDefault="00FF7F5B" w:rsidP="00AC1776">
            <w:pPr>
              <w:rPr>
                <w:rFonts w:ascii="Arial" w:hAnsi="Arial" w:cs="Arial"/>
                <w:color w:val="000000"/>
                <w:sz w:val="20"/>
              </w:rPr>
            </w:pPr>
            <w:r w:rsidRPr="00B65900">
              <w:rPr>
                <w:rFonts w:ascii="Arial" w:hAnsi="Arial" w:cs="Arial"/>
                <w:color w:val="000000"/>
                <w:sz w:val="20"/>
              </w:rPr>
              <w:t xml:space="preserve">Math education, math assessment, and middle school assessment, author for </w:t>
            </w:r>
            <w:r w:rsidRPr="00B65900">
              <w:rPr>
                <w:rFonts w:ascii="Arial" w:hAnsi="Arial" w:cs="Arial"/>
                <w:i/>
                <w:iCs/>
                <w:color w:val="000000"/>
                <w:sz w:val="20"/>
              </w:rPr>
              <w:t>Assessment Standards for School Mathematics</w:t>
            </w:r>
            <w:r w:rsidRPr="00B65900">
              <w:rPr>
                <w:rFonts w:ascii="Arial" w:hAnsi="Arial" w:cs="Arial"/>
                <w:color w:val="000000"/>
                <w:sz w:val="20"/>
              </w:rPr>
              <w:t xml:space="preserve"> (NCTM) and NAEP math framework, teacher</w:t>
            </w:r>
          </w:p>
        </w:tc>
      </w:tr>
      <w:tr w:rsidR="00FF7F5B" w14:paraId="22B39655" w14:textId="77777777" w:rsidTr="00A33072">
        <w:trPr>
          <w:trHeight w:val="792"/>
        </w:trPr>
        <w:tc>
          <w:tcPr>
            <w:tcW w:w="784" w:type="pct"/>
            <w:shd w:val="clear" w:color="auto" w:fill="auto"/>
            <w:vAlign w:val="center"/>
          </w:tcPr>
          <w:p w14:paraId="22B39652" w14:textId="77777777" w:rsidR="00FF7F5B" w:rsidRPr="00B65900" w:rsidRDefault="00FF7F5B" w:rsidP="00AC1776">
            <w:pPr>
              <w:rPr>
                <w:rFonts w:ascii="Arial" w:hAnsi="Arial" w:cs="Arial"/>
                <w:color w:val="000000"/>
                <w:sz w:val="20"/>
              </w:rPr>
            </w:pPr>
            <w:r w:rsidRPr="00B65900">
              <w:rPr>
                <w:rFonts w:ascii="Arial" w:hAnsi="Arial" w:cs="Arial"/>
                <w:color w:val="000000"/>
                <w:sz w:val="20"/>
              </w:rPr>
              <w:t xml:space="preserve">Kathleen </w:t>
            </w:r>
            <w:proofErr w:type="spellStart"/>
            <w:r w:rsidRPr="00B65900">
              <w:rPr>
                <w:rFonts w:ascii="Arial" w:hAnsi="Arial" w:cs="Arial"/>
                <w:color w:val="000000"/>
                <w:sz w:val="20"/>
              </w:rPr>
              <w:t>Heid</w:t>
            </w:r>
            <w:proofErr w:type="spellEnd"/>
          </w:p>
        </w:tc>
        <w:tc>
          <w:tcPr>
            <w:tcW w:w="1466" w:type="pct"/>
            <w:shd w:val="clear" w:color="auto" w:fill="auto"/>
            <w:vAlign w:val="center"/>
          </w:tcPr>
          <w:p w14:paraId="22B39653" w14:textId="77777777" w:rsidR="00FF7F5B" w:rsidRPr="00B65900" w:rsidRDefault="00FF7F5B" w:rsidP="00AC1776">
            <w:pPr>
              <w:rPr>
                <w:rFonts w:ascii="Arial" w:hAnsi="Arial" w:cs="Arial"/>
                <w:color w:val="000000"/>
                <w:sz w:val="20"/>
              </w:rPr>
            </w:pPr>
            <w:r w:rsidRPr="00B65900">
              <w:rPr>
                <w:rFonts w:ascii="Arial" w:hAnsi="Arial" w:cs="Arial"/>
                <w:color w:val="000000"/>
                <w:sz w:val="20"/>
              </w:rPr>
              <w:t>University of Florida</w:t>
            </w:r>
          </w:p>
        </w:tc>
        <w:tc>
          <w:tcPr>
            <w:tcW w:w="2750" w:type="pct"/>
            <w:shd w:val="clear" w:color="auto" w:fill="auto"/>
            <w:vAlign w:val="center"/>
          </w:tcPr>
          <w:p w14:paraId="22B39654" w14:textId="77777777" w:rsidR="00FF7F5B" w:rsidRPr="00B65900" w:rsidRDefault="00FF7F5B" w:rsidP="00A33072">
            <w:pPr>
              <w:rPr>
                <w:rFonts w:ascii="Arial" w:hAnsi="Arial" w:cs="Arial"/>
                <w:color w:val="000000"/>
                <w:sz w:val="20"/>
              </w:rPr>
            </w:pPr>
            <w:r w:rsidRPr="00B65900">
              <w:rPr>
                <w:rFonts w:ascii="Arial" w:hAnsi="Arial" w:cs="Arial"/>
                <w:color w:val="000000"/>
                <w:sz w:val="20"/>
              </w:rPr>
              <w:t>Math education, use of technology, teacher knowledge, NAEP Grade 8 mathematics standing committee</w:t>
            </w:r>
            <w:r w:rsidR="00A33072">
              <w:rPr>
                <w:rFonts w:ascii="Arial" w:hAnsi="Arial" w:cs="Arial"/>
                <w:color w:val="000000"/>
                <w:sz w:val="20"/>
              </w:rPr>
              <w:t xml:space="preserve"> </w:t>
            </w:r>
            <w:r w:rsidR="00A33072" w:rsidRPr="00B65900">
              <w:rPr>
                <w:rFonts w:ascii="Arial" w:hAnsi="Arial" w:cs="Arial"/>
                <w:color w:val="000000"/>
                <w:sz w:val="20"/>
              </w:rPr>
              <w:t>member</w:t>
            </w:r>
          </w:p>
        </w:tc>
      </w:tr>
      <w:tr w:rsidR="00FF7F5B" w14:paraId="22B39659" w14:textId="77777777" w:rsidTr="00A33072">
        <w:tc>
          <w:tcPr>
            <w:tcW w:w="784" w:type="pct"/>
            <w:shd w:val="clear" w:color="auto" w:fill="auto"/>
            <w:vAlign w:val="center"/>
          </w:tcPr>
          <w:p w14:paraId="22B39656" w14:textId="77777777" w:rsidR="00FF7F5B" w:rsidRPr="00B65900" w:rsidRDefault="00FF7F5B">
            <w:pPr>
              <w:rPr>
                <w:rFonts w:ascii="Arial" w:hAnsi="Arial" w:cs="Arial"/>
                <w:color w:val="000000"/>
                <w:sz w:val="20"/>
              </w:rPr>
            </w:pPr>
            <w:r w:rsidRPr="00B65900">
              <w:rPr>
                <w:rFonts w:ascii="Arial" w:hAnsi="Arial" w:cs="Arial"/>
                <w:color w:val="000000"/>
                <w:sz w:val="20"/>
              </w:rPr>
              <w:t>Edward Nolan</w:t>
            </w:r>
          </w:p>
        </w:tc>
        <w:tc>
          <w:tcPr>
            <w:tcW w:w="1466" w:type="pct"/>
            <w:shd w:val="clear" w:color="auto" w:fill="auto"/>
            <w:vAlign w:val="center"/>
          </w:tcPr>
          <w:p w14:paraId="22B39657" w14:textId="77777777" w:rsidR="00FF7F5B" w:rsidRPr="00B65900" w:rsidRDefault="00FF7F5B">
            <w:pPr>
              <w:rPr>
                <w:rFonts w:ascii="Arial" w:hAnsi="Arial" w:cs="Arial"/>
                <w:color w:val="000000"/>
                <w:sz w:val="20"/>
              </w:rPr>
            </w:pPr>
            <w:r w:rsidRPr="00B65900">
              <w:rPr>
                <w:rFonts w:ascii="Arial" w:hAnsi="Arial" w:cs="Arial"/>
                <w:color w:val="000000"/>
                <w:sz w:val="20"/>
              </w:rPr>
              <w:t>Montgomery County Schools</w:t>
            </w:r>
          </w:p>
        </w:tc>
        <w:tc>
          <w:tcPr>
            <w:tcW w:w="2750" w:type="pct"/>
            <w:shd w:val="clear" w:color="auto" w:fill="auto"/>
            <w:vAlign w:val="center"/>
          </w:tcPr>
          <w:p w14:paraId="22B39658" w14:textId="77777777" w:rsidR="00FF7F5B" w:rsidRPr="00B65900" w:rsidRDefault="0025522E" w:rsidP="0025522E">
            <w:pPr>
              <w:rPr>
                <w:rFonts w:ascii="Arial" w:hAnsi="Arial" w:cs="Arial"/>
                <w:color w:val="000000"/>
                <w:sz w:val="20"/>
              </w:rPr>
            </w:pPr>
            <w:r w:rsidRPr="00B65900">
              <w:rPr>
                <w:rFonts w:ascii="Arial" w:hAnsi="Arial" w:cs="Arial"/>
                <w:color w:val="000000"/>
                <w:sz w:val="20"/>
              </w:rPr>
              <w:t>Math curriculum and standards, large-scale assessment of middle grade students</w:t>
            </w:r>
          </w:p>
        </w:tc>
      </w:tr>
      <w:tr w:rsidR="00FF7F5B" w14:paraId="22B3965D" w14:textId="77777777" w:rsidTr="00A33072">
        <w:tc>
          <w:tcPr>
            <w:tcW w:w="784" w:type="pct"/>
            <w:shd w:val="clear" w:color="auto" w:fill="auto"/>
            <w:vAlign w:val="center"/>
          </w:tcPr>
          <w:p w14:paraId="22B3965A" w14:textId="77777777" w:rsidR="00FF7F5B" w:rsidRPr="00B65900" w:rsidRDefault="00FF7F5B">
            <w:pPr>
              <w:rPr>
                <w:rFonts w:ascii="Arial" w:hAnsi="Arial" w:cs="Arial"/>
                <w:color w:val="000000"/>
                <w:sz w:val="20"/>
              </w:rPr>
            </w:pPr>
            <w:r w:rsidRPr="00B65900">
              <w:rPr>
                <w:rFonts w:ascii="Arial" w:hAnsi="Arial" w:cs="Arial"/>
                <w:color w:val="000000"/>
                <w:sz w:val="20"/>
              </w:rPr>
              <w:t>Lisa Keller</w:t>
            </w:r>
          </w:p>
        </w:tc>
        <w:tc>
          <w:tcPr>
            <w:tcW w:w="1466" w:type="pct"/>
            <w:shd w:val="clear" w:color="auto" w:fill="auto"/>
            <w:vAlign w:val="center"/>
          </w:tcPr>
          <w:p w14:paraId="22B3965B" w14:textId="77777777" w:rsidR="00FF7F5B" w:rsidRPr="00B65900" w:rsidRDefault="00FF7F5B">
            <w:pPr>
              <w:rPr>
                <w:rFonts w:ascii="Arial" w:hAnsi="Arial" w:cs="Arial"/>
                <w:color w:val="000000"/>
                <w:sz w:val="20"/>
              </w:rPr>
            </w:pPr>
            <w:r w:rsidRPr="00B65900">
              <w:rPr>
                <w:rFonts w:ascii="Arial" w:hAnsi="Arial" w:cs="Arial"/>
                <w:color w:val="000000"/>
                <w:sz w:val="20"/>
              </w:rPr>
              <w:t>UMass Amherst</w:t>
            </w:r>
          </w:p>
        </w:tc>
        <w:tc>
          <w:tcPr>
            <w:tcW w:w="2750" w:type="pct"/>
            <w:shd w:val="clear" w:color="auto" w:fill="auto"/>
            <w:vAlign w:val="center"/>
          </w:tcPr>
          <w:p w14:paraId="22B3965C" w14:textId="77777777" w:rsidR="00FF7F5B" w:rsidRPr="00B65900" w:rsidRDefault="00D92000" w:rsidP="0025522E">
            <w:pPr>
              <w:rPr>
                <w:rFonts w:ascii="Arial" w:hAnsi="Arial" w:cs="Arial"/>
                <w:color w:val="000000"/>
                <w:sz w:val="20"/>
              </w:rPr>
            </w:pPr>
            <w:r w:rsidRPr="00B65900">
              <w:rPr>
                <w:rFonts w:ascii="Arial" w:hAnsi="Arial" w:cs="Arial"/>
                <w:color w:val="000000"/>
                <w:sz w:val="20"/>
              </w:rPr>
              <w:t>P</w:t>
            </w:r>
            <w:r w:rsidR="00FF7F5B" w:rsidRPr="00B65900">
              <w:rPr>
                <w:rFonts w:ascii="Arial" w:hAnsi="Arial" w:cs="Arial"/>
                <w:color w:val="000000"/>
                <w:sz w:val="20"/>
              </w:rPr>
              <w:t>sychometrics</w:t>
            </w:r>
            <w:r w:rsidR="0025522E" w:rsidRPr="00B65900">
              <w:rPr>
                <w:rFonts w:ascii="Arial" w:hAnsi="Arial" w:cs="Arial"/>
                <w:color w:val="000000"/>
                <w:sz w:val="20"/>
              </w:rPr>
              <w:t>, former math teacher</w:t>
            </w:r>
          </w:p>
        </w:tc>
      </w:tr>
      <w:tr w:rsidR="00FF7F5B" w14:paraId="22B39661" w14:textId="77777777" w:rsidTr="00A33072">
        <w:tc>
          <w:tcPr>
            <w:tcW w:w="784" w:type="pct"/>
            <w:shd w:val="clear" w:color="auto" w:fill="auto"/>
            <w:vAlign w:val="center"/>
          </w:tcPr>
          <w:p w14:paraId="22B3965E" w14:textId="77777777" w:rsidR="00FF7F5B" w:rsidRPr="00B65900" w:rsidRDefault="00FF7F5B">
            <w:pPr>
              <w:rPr>
                <w:rFonts w:ascii="Arial" w:hAnsi="Arial" w:cs="Arial"/>
                <w:color w:val="000000"/>
                <w:sz w:val="20"/>
              </w:rPr>
            </w:pPr>
            <w:r w:rsidRPr="00B65900">
              <w:rPr>
                <w:rFonts w:ascii="Arial" w:hAnsi="Arial" w:cs="Arial"/>
                <w:color w:val="000000"/>
                <w:sz w:val="20"/>
              </w:rPr>
              <w:t>Paul Sally</w:t>
            </w:r>
          </w:p>
        </w:tc>
        <w:tc>
          <w:tcPr>
            <w:tcW w:w="1466" w:type="pct"/>
            <w:shd w:val="clear" w:color="auto" w:fill="auto"/>
            <w:vAlign w:val="center"/>
          </w:tcPr>
          <w:p w14:paraId="22B3965F" w14:textId="77777777" w:rsidR="00FF7F5B" w:rsidRPr="00B65900" w:rsidRDefault="00FF7F5B">
            <w:pPr>
              <w:rPr>
                <w:rFonts w:ascii="Arial" w:hAnsi="Arial" w:cs="Arial"/>
                <w:color w:val="000000"/>
                <w:sz w:val="20"/>
              </w:rPr>
            </w:pPr>
            <w:r w:rsidRPr="00B65900">
              <w:rPr>
                <w:rFonts w:ascii="Arial" w:hAnsi="Arial" w:cs="Arial"/>
                <w:color w:val="000000"/>
                <w:sz w:val="20"/>
              </w:rPr>
              <w:t>University of Chicago</w:t>
            </w:r>
          </w:p>
        </w:tc>
        <w:tc>
          <w:tcPr>
            <w:tcW w:w="2750" w:type="pct"/>
            <w:shd w:val="clear" w:color="auto" w:fill="auto"/>
            <w:vAlign w:val="center"/>
          </w:tcPr>
          <w:p w14:paraId="22B39660" w14:textId="77777777" w:rsidR="00FF7F5B" w:rsidRPr="00B65900" w:rsidRDefault="00FF7F5B">
            <w:pPr>
              <w:rPr>
                <w:rFonts w:ascii="Arial" w:hAnsi="Arial" w:cs="Arial"/>
                <w:color w:val="000000"/>
                <w:sz w:val="20"/>
              </w:rPr>
            </w:pPr>
            <w:r w:rsidRPr="00B65900">
              <w:rPr>
                <w:rFonts w:ascii="Arial" w:hAnsi="Arial" w:cs="Arial"/>
                <w:color w:val="000000"/>
                <w:sz w:val="20"/>
              </w:rPr>
              <w:t>Math education, mathematics reasoning, mathematically talented adolescents</w:t>
            </w:r>
          </w:p>
        </w:tc>
      </w:tr>
      <w:tr w:rsidR="00FF7F5B" w14:paraId="22B39665" w14:textId="77777777" w:rsidTr="00A33072">
        <w:tc>
          <w:tcPr>
            <w:tcW w:w="784" w:type="pct"/>
            <w:shd w:val="clear" w:color="auto" w:fill="auto"/>
            <w:vAlign w:val="center"/>
          </w:tcPr>
          <w:p w14:paraId="22B39662" w14:textId="77777777" w:rsidR="00FF7F5B" w:rsidRPr="00B65900" w:rsidRDefault="00FF7F5B">
            <w:pPr>
              <w:rPr>
                <w:rFonts w:ascii="Arial" w:hAnsi="Arial" w:cs="Arial"/>
                <w:color w:val="000000"/>
                <w:sz w:val="20"/>
              </w:rPr>
            </w:pPr>
            <w:r w:rsidRPr="00B65900">
              <w:rPr>
                <w:rFonts w:ascii="Arial" w:hAnsi="Arial" w:cs="Arial"/>
                <w:color w:val="000000"/>
                <w:sz w:val="20"/>
              </w:rPr>
              <w:t>Margie Hill</w:t>
            </w:r>
          </w:p>
        </w:tc>
        <w:tc>
          <w:tcPr>
            <w:tcW w:w="1466" w:type="pct"/>
            <w:shd w:val="clear" w:color="auto" w:fill="auto"/>
            <w:vAlign w:val="center"/>
          </w:tcPr>
          <w:p w14:paraId="22B39663" w14:textId="77777777" w:rsidR="00FF7F5B" w:rsidRPr="00B65900" w:rsidRDefault="00FF7F5B">
            <w:pPr>
              <w:rPr>
                <w:rFonts w:ascii="Arial" w:hAnsi="Arial" w:cs="Arial"/>
                <w:color w:val="000000"/>
                <w:sz w:val="20"/>
              </w:rPr>
            </w:pPr>
            <w:r w:rsidRPr="00B65900">
              <w:rPr>
                <w:rFonts w:ascii="Arial" w:hAnsi="Arial" w:cs="Arial"/>
                <w:color w:val="000000"/>
                <w:sz w:val="20"/>
              </w:rPr>
              <w:t>University of Kansas</w:t>
            </w:r>
          </w:p>
        </w:tc>
        <w:tc>
          <w:tcPr>
            <w:tcW w:w="2750" w:type="pct"/>
            <w:shd w:val="clear" w:color="auto" w:fill="auto"/>
            <w:vAlign w:val="center"/>
          </w:tcPr>
          <w:p w14:paraId="22B39664" w14:textId="77777777" w:rsidR="00FF7F5B" w:rsidRPr="00B65900" w:rsidRDefault="00FF7F5B">
            <w:pPr>
              <w:rPr>
                <w:rFonts w:ascii="Arial" w:hAnsi="Arial" w:cs="Arial"/>
                <w:color w:val="000000"/>
                <w:sz w:val="20"/>
              </w:rPr>
            </w:pPr>
            <w:r w:rsidRPr="00B65900">
              <w:rPr>
                <w:rFonts w:ascii="Arial" w:hAnsi="Arial" w:cs="Arial"/>
                <w:color w:val="000000"/>
                <w:sz w:val="20"/>
              </w:rPr>
              <w:t>Co-author of Kansas math standards, former NAEP Math Standing Committee member, former district math supervisor</w:t>
            </w:r>
          </w:p>
        </w:tc>
      </w:tr>
      <w:tr w:rsidR="0014697F" w14:paraId="22B39667" w14:textId="77777777" w:rsidTr="00A33072">
        <w:tc>
          <w:tcPr>
            <w:tcW w:w="5000" w:type="pct"/>
            <w:gridSpan w:val="3"/>
            <w:shd w:val="clear" w:color="auto" w:fill="B6DDE8" w:themeFill="accent5" w:themeFillTint="66"/>
            <w:vAlign w:val="center"/>
          </w:tcPr>
          <w:p w14:paraId="22B39666" w14:textId="77777777" w:rsidR="0014697F" w:rsidRPr="00AC6D72" w:rsidRDefault="00B65900">
            <w:pPr>
              <w:rPr>
                <w:rFonts w:ascii="Arial" w:hAnsi="Arial" w:cs="Arial"/>
                <w:b/>
                <w:color w:val="000000"/>
                <w:sz w:val="20"/>
              </w:rPr>
            </w:pPr>
            <w:r w:rsidRPr="00AC6D72">
              <w:rPr>
                <w:rFonts w:ascii="Arial" w:hAnsi="Arial" w:cs="Arial"/>
                <w:b/>
                <w:color w:val="000000"/>
                <w:sz w:val="20"/>
              </w:rPr>
              <w:t>Executive Function Content Review Panel</w:t>
            </w:r>
          </w:p>
        </w:tc>
      </w:tr>
      <w:tr w:rsidR="0014697F" w14:paraId="22B3966B" w14:textId="77777777" w:rsidTr="00A33072">
        <w:tc>
          <w:tcPr>
            <w:tcW w:w="784" w:type="pct"/>
            <w:shd w:val="clear" w:color="auto" w:fill="auto"/>
            <w:vAlign w:val="center"/>
          </w:tcPr>
          <w:p w14:paraId="22B39668" w14:textId="77777777" w:rsidR="0014697F" w:rsidRPr="00B65900" w:rsidRDefault="0014697F" w:rsidP="00AC1776">
            <w:pPr>
              <w:rPr>
                <w:rFonts w:ascii="Arial" w:hAnsi="Arial" w:cs="Arial"/>
                <w:sz w:val="20"/>
              </w:rPr>
            </w:pPr>
            <w:r w:rsidRPr="00B65900">
              <w:rPr>
                <w:rFonts w:ascii="Arial" w:hAnsi="Arial" w:cs="Arial"/>
                <w:sz w:val="20"/>
              </w:rPr>
              <w:t>Lisa Jacobson</w:t>
            </w:r>
          </w:p>
        </w:tc>
        <w:tc>
          <w:tcPr>
            <w:tcW w:w="1466" w:type="pct"/>
            <w:shd w:val="clear" w:color="auto" w:fill="auto"/>
            <w:vAlign w:val="center"/>
          </w:tcPr>
          <w:p w14:paraId="22B39669" w14:textId="77777777" w:rsidR="0014697F" w:rsidRPr="00B65900" w:rsidRDefault="0014697F" w:rsidP="00AC1776">
            <w:pPr>
              <w:rPr>
                <w:rFonts w:ascii="Arial" w:hAnsi="Arial" w:cs="Arial"/>
                <w:sz w:val="20"/>
              </w:rPr>
            </w:pPr>
            <w:r w:rsidRPr="00B65900">
              <w:rPr>
                <w:rFonts w:ascii="Arial" w:hAnsi="Arial" w:cs="Arial"/>
                <w:sz w:val="20"/>
              </w:rPr>
              <w:t>Johns Hopkins University; Kennedy Krieger Institute</w:t>
            </w:r>
          </w:p>
        </w:tc>
        <w:tc>
          <w:tcPr>
            <w:tcW w:w="2750" w:type="pct"/>
            <w:shd w:val="clear" w:color="auto" w:fill="auto"/>
            <w:vAlign w:val="center"/>
          </w:tcPr>
          <w:p w14:paraId="22B3966A" w14:textId="77777777" w:rsidR="0014697F" w:rsidRPr="00B65900" w:rsidRDefault="0014697F" w:rsidP="00AC1776">
            <w:pPr>
              <w:autoSpaceDE w:val="0"/>
              <w:autoSpaceDN w:val="0"/>
              <w:adjustRightInd w:val="0"/>
              <w:rPr>
                <w:rFonts w:ascii="Arial" w:hAnsi="Arial" w:cs="Arial"/>
                <w:sz w:val="20"/>
              </w:rPr>
            </w:pPr>
            <w:r w:rsidRPr="00B65900">
              <w:rPr>
                <w:rFonts w:ascii="Arial" w:hAnsi="Arial" w:cs="Arial"/>
                <w:sz w:val="20"/>
              </w:rPr>
              <w:t>Executive functioning; attention; neurodevelopmental disorders; parent and teacher scaffolding development of executive functioning skills</w:t>
            </w:r>
          </w:p>
        </w:tc>
      </w:tr>
      <w:tr w:rsidR="0014697F" w14:paraId="22B3966F" w14:textId="77777777" w:rsidTr="00A33072">
        <w:tc>
          <w:tcPr>
            <w:tcW w:w="784" w:type="pct"/>
            <w:shd w:val="clear" w:color="auto" w:fill="auto"/>
            <w:vAlign w:val="center"/>
          </w:tcPr>
          <w:p w14:paraId="22B3966C" w14:textId="77777777" w:rsidR="0014697F" w:rsidRPr="00B65900" w:rsidRDefault="0014697F" w:rsidP="00AC1776">
            <w:pPr>
              <w:rPr>
                <w:rFonts w:ascii="Arial" w:hAnsi="Arial" w:cs="Arial"/>
                <w:sz w:val="20"/>
              </w:rPr>
            </w:pPr>
            <w:r w:rsidRPr="00B65900">
              <w:rPr>
                <w:rFonts w:ascii="Arial" w:hAnsi="Arial" w:cs="Arial"/>
                <w:sz w:val="20"/>
              </w:rPr>
              <w:t xml:space="preserve">Dan </w:t>
            </w:r>
            <w:proofErr w:type="spellStart"/>
            <w:r w:rsidRPr="00B65900">
              <w:rPr>
                <w:rFonts w:ascii="Arial" w:hAnsi="Arial" w:cs="Arial"/>
                <w:sz w:val="20"/>
              </w:rPr>
              <w:t>Romer</w:t>
            </w:r>
            <w:proofErr w:type="spellEnd"/>
          </w:p>
        </w:tc>
        <w:tc>
          <w:tcPr>
            <w:tcW w:w="1466" w:type="pct"/>
            <w:shd w:val="clear" w:color="auto" w:fill="auto"/>
            <w:vAlign w:val="center"/>
          </w:tcPr>
          <w:p w14:paraId="22B3966D" w14:textId="77777777" w:rsidR="0014697F" w:rsidRPr="00B65900" w:rsidRDefault="0014697F" w:rsidP="00AC1776">
            <w:pPr>
              <w:autoSpaceDE w:val="0"/>
              <w:autoSpaceDN w:val="0"/>
              <w:adjustRightInd w:val="0"/>
              <w:rPr>
                <w:rFonts w:ascii="Arial" w:hAnsi="Arial" w:cs="Arial"/>
                <w:sz w:val="20"/>
              </w:rPr>
            </w:pPr>
            <w:r w:rsidRPr="00B65900">
              <w:rPr>
                <w:rFonts w:ascii="Arial" w:hAnsi="Arial" w:cs="Arial"/>
                <w:sz w:val="20"/>
              </w:rPr>
              <w:t>University of Pennsylvania</w:t>
            </w:r>
          </w:p>
        </w:tc>
        <w:tc>
          <w:tcPr>
            <w:tcW w:w="2750" w:type="pct"/>
            <w:shd w:val="clear" w:color="auto" w:fill="auto"/>
            <w:vAlign w:val="center"/>
          </w:tcPr>
          <w:p w14:paraId="22B3966E" w14:textId="77777777" w:rsidR="0014697F" w:rsidRPr="00B65900" w:rsidRDefault="0014697F" w:rsidP="00AC1776">
            <w:pPr>
              <w:rPr>
                <w:rFonts w:ascii="Arial" w:hAnsi="Arial" w:cs="Arial"/>
                <w:sz w:val="20"/>
              </w:rPr>
            </w:pPr>
            <w:r w:rsidRPr="00B65900">
              <w:rPr>
                <w:rFonts w:ascii="Arial" w:hAnsi="Arial" w:cs="Arial"/>
                <w:sz w:val="20"/>
              </w:rPr>
              <w:t>Adolescent risk taking</w:t>
            </w:r>
          </w:p>
        </w:tc>
      </w:tr>
      <w:tr w:rsidR="0014697F" w14:paraId="22B39673" w14:textId="77777777" w:rsidTr="00A33072">
        <w:tc>
          <w:tcPr>
            <w:tcW w:w="784" w:type="pct"/>
            <w:shd w:val="clear" w:color="auto" w:fill="auto"/>
            <w:vAlign w:val="center"/>
          </w:tcPr>
          <w:p w14:paraId="22B39670" w14:textId="77777777" w:rsidR="0014697F" w:rsidRPr="00B65900" w:rsidRDefault="0014697F" w:rsidP="00AC1776">
            <w:pPr>
              <w:rPr>
                <w:rFonts w:ascii="Arial" w:hAnsi="Arial" w:cs="Arial"/>
                <w:sz w:val="20"/>
              </w:rPr>
            </w:pPr>
            <w:r w:rsidRPr="00B65900">
              <w:rPr>
                <w:rFonts w:ascii="Arial" w:hAnsi="Arial" w:cs="Arial"/>
                <w:sz w:val="20"/>
              </w:rPr>
              <w:t>James Byrnes</w:t>
            </w:r>
          </w:p>
        </w:tc>
        <w:tc>
          <w:tcPr>
            <w:tcW w:w="1466" w:type="pct"/>
            <w:shd w:val="clear" w:color="auto" w:fill="auto"/>
            <w:vAlign w:val="center"/>
          </w:tcPr>
          <w:p w14:paraId="22B39671" w14:textId="77777777" w:rsidR="0014697F" w:rsidRPr="00B65900" w:rsidRDefault="0014697F" w:rsidP="00AC1776">
            <w:pPr>
              <w:rPr>
                <w:rFonts w:ascii="Arial" w:hAnsi="Arial" w:cs="Arial"/>
                <w:sz w:val="20"/>
              </w:rPr>
            </w:pPr>
            <w:r w:rsidRPr="00B65900">
              <w:rPr>
                <w:rFonts w:ascii="Arial" w:hAnsi="Arial" w:cs="Arial"/>
                <w:sz w:val="20"/>
              </w:rPr>
              <w:t>Temple University</w:t>
            </w:r>
          </w:p>
        </w:tc>
        <w:tc>
          <w:tcPr>
            <w:tcW w:w="2750" w:type="pct"/>
            <w:shd w:val="clear" w:color="auto" w:fill="auto"/>
            <w:vAlign w:val="center"/>
          </w:tcPr>
          <w:p w14:paraId="22B39672" w14:textId="77777777" w:rsidR="0014697F" w:rsidRPr="00B65900" w:rsidRDefault="0014697F" w:rsidP="00AC1776">
            <w:pPr>
              <w:autoSpaceDE w:val="0"/>
              <w:autoSpaceDN w:val="0"/>
              <w:adjustRightInd w:val="0"/>
              <w:rPr>
                <w:rFonts w:ascii="Arial" w:hAnsi="Arial" w:cs="Arial"/>
                <w:sz w:val="20"/>
              </w:rPr>
            </w:pPr>
            <w:r w:rsidRPr="00B65900">
              <w:rPr>
                <w:rFonts w:ascii="Arial" w:hAnsi="Arial" w:cs="Arial"/>
                <w:sz w:val="20"/>
              </w:rPr>
              <w:t>Self-regulation; decision making; cognitive processes in mathematics learning</w:t>
            </w:r>
          </w:p>
        </w:tc>
      </w:tr>
    </w:tbl>
    <w:p w14:paraId="22B39674" w14:textId="77777777" w:rsidR="00FB051A" w:rsidRDefault="00FB051A"/>
    <w:tbl>
      <w:tblPr>
        <w:tblW w:w="5000" w:type="pct"/>
        <w:tblBorders>
          <w:top w:val="single" w:sz="4" w:space="0" w:color="auto"/>
          <w:bottom w:val="single" w:sz="4" w:space="0" w:color="auto"/>
        </w:tblBorders>
        <w:tblLook w:val="04A0" w:firstRow="1" w:lastRow="0" w:firstColumn="1" w:lastColumn="0" w:noHBand="0" w:noVBand="1"/>
      </w:tblPr>
      <w:tblGrid>
        <w:gridCol w:w="1637"/>
        <w:gridCol w:w="3061"/>
        <w:gridCol w:w="5742"/>
      </w:tblGrid>
      <w:tr w:rsidR="00FB051A" w14:paraId="22B39678" w14:textId="77777777" w:rsidTr="00A33072">
        <w:tc>
          <w:tcPr>
            <w:tcW w:w="784" w:type="pct"/>
            <w:tcBorders>
              <w:bottom w:val="single" w:sz="4" w:space="0" w:color="auto"/>
            </w:tcBorders>
            <w:shd w:val="clear" w:color="auto" w:fill="auto"/>
            <w:vAlign w:val="center"/>
          </w:tcPr>
          <w:p w14:paraId="22B39675" w14:textId="77777777" w:rsidR="00FB051A" w:rsidRPr="00B65900" w:rsidRDefault="00FB051A" w:rsidP="00152EAE">
            <w:pPr>
              <w:pStyle w:val="SL-FlLftSgl"/>
              <w:jc w:val="center"/>
              <w:rPr>
                <w:rFonts w:ascii="Arial" w:hAnsi="Arial" w:cs="Arial"/>
                <w:b/>
                <w:sz w:val="20"/>
              </w:rPr>
            </w:pPr>
            <w:r w:rsidRPr="00B65900">
              <w:rPr>
                <w:rFonts w:ascii="Arial" w:hAnsi="Arial" w:cs="Arial"/>
                <w:b/>
                <w:sz w:val="20"/>
              </w:rPr>
              <w:t>Name</w:t>
            </w:r>
          </w:p>
        </w:tc>
        <w:tc>
          <w:tcPr>
            <w:tcW w:w="1466" w:type="pct"/>
            <w:tcBorders>
              <w:bottom w:val="single" w:sz="4" w:space="0" w:color="auto"/>
            </w:tcBorders>
            <w:shd w:val="clear" w:color="auto" w:fill="auto"/>
            <w:vAlign w:val="center"/>
          </w:tcPr>
          <w:p w14:paraId="22B39676" w14:textId="77777777" w:rsidR="00FB051A" w:rsidRPr="00B65900" w:rsidRDefault="00FB051A" w:rsidP="00152EAE">
            <w:pPr>
              <w:pStyle w:val="SL-FlLftSgl"/>
              <w:jc w:val="center"/>
              <w:rPr>
                <w:rFonts w:ascii="Arial" w:hAnsi="Arial" w:cs="Arial"/>
                <w:b/>
                <w:sz w:val="20"/>
              </w:rPr>
            </w:pPr>
            <w:r w:rsidRPr="00B65900">
              <w:rPr>
                <w:rFonts w:ascii="Arial" w:hAnsi="Arial" w:cs="Arial"/>
                <w:b/>
                <w:sz w:val="20"/>
              </w:rPr>
              <w:t>Affiliation</w:t>
            </w:r>
          </w:p>
        </w:tc>
        <w:tc>
          <w:tcPr>
            <w:tcW w:w="2750" w:type="pct"/>
            <w:tcBorders>
              <w:bottom w:val="single" w:sz="4" w:space="0" w:color="auto"/>
            </w:tcBorders>
            <w:shd w:val="clear" w:color="auto" w:fill="auto"/>
            <w:vAlign w:val="center"/>
          </w:tcPr>
          <w:p w14:paraId="22B39677" w14:textId="77777777" w:rsidR="00FB051A" w:rsidRPr="00B65900" w:rsidRDefault="00FB051A" w:rsidP="00152EAE">
            <w:pPr>
              <w:pStyle w:val="SL-FlLftSgl"/>
              <w:jc w:val="center"/>
              <w:rPr>
                <w:rFonts w:ascii="Arial" w:hAnsi="Arial" w:cs="Arial"/>
                <w:b/>
                <w:sz w:val="20"/>
              </w:rPr>
            </w:pPr>
            <w:r w:rsidRPr="00B65900">
              <w:rPr>
                <w:rFonts w:ascii="Arial" w:hAnsi="Arial" w:cs="Arial"/>
                <w:b/>
                <w:sz w:val="20"/>
              </w:rPr>
              <w:t>Expertise</w:t>
            </w:r>
          </w:p>
        </w:tc>
      </w:tr>
      <w:tr w:rsidR="0014697F" w14:paraId="22B3967A" w14:textId="77777777" w:rsidTr="00A33072">
        <w:tc>
          <w:tcPr>
            <w:tcW w:w="5000" w:type="pct"/>
            <w:gridSpan w:val="3"/>
            <w:shd w:val="clear" w:color="auto" w:fill="B6DDE8" w:themeFill="accent5" w:themeFillTint="66"/>
            <w:vAlign w:val="center"/>
          </w:tcPr>
          <w:p w14:paraId="22B39679" w14:textId="7B62F9FB" w:rsidR="0014697F" w:rsidRPr="00AC6D72" w:rsidRDefault="00B65900" w:rsidP="00696323">
            <w:pPr>
              <w:rPr>
                <w:rFonts w:ascii="Arial" w:hAnsi="Arial" w:cs="Arial"/>
                <w:b/>
                <w:color w:val="000000"/>
                <w:sz w:val="20"/>
              </w:rPr>
            </w:pPr>
            <w:proofErr w:type="spellStart"/>
            <w:r w:rsidRPr="00AC6D72">
              <w:rPr>
                <w:rFonts w:ascii="Arial" w:hAnsi="Arial" w:cs="Arial"/>
                <w:b/>
                <w:color w:val="000000"/>
                <w:sz w:val="20"/>
              </w:rPr>
              <w:t>Socioemotional</w:t>
            </w:r>
            <w:proofErr w:type="spellEnd"/>
            <w:r w:rsidRPr="00AC6D72">
              <w:rPr>
                <w:rFonts w:ascii="Arial" w:hAnsi="Arial" w:cs="Arial"/>
                <w:b/>
                <w:color w:val="000000"/>
                <w:sz w:val="20"/>
              </w:rPr>
              <w:t>-S</w:t>
            </w:r>
            <w:r w:rsidR="00696323">
              <w:rPr>
                <w:rFonts w:ascii="Arial" w:hAnsi="Arial" w:cs="Arial"/>
                <w:b/>
                <w:color w:val="000000"/>
                <w:sz w:val="20"/>
              </w:rPr>
              <w:t>tudent</w:t>
            </w:r>
            <w:r w:rsidRPr="00AC6D72">
              <w:rPr>
                <w:rFonts w:ascii="Arial" w:hAnsi="Arial" w:cs="Arial"/>
                <w:b/>
                <w:color w:val="000000"/>
                <w:sz w:val="20"/>
              </w:rPr>
              <w:t>-Family Content Review Panel</w:t>
            </w:r>
          </w:p>
        </w:tc>
      </w:tr>
      <w:tr w:rsidR="0014697F" w14:paraId="22B3967E" w14:textId="77777777" w:rsidTr="00A33072">
        <w:tc>
          <w:tcPr>
            <w:tcW w:w="784" w:type="pct"/>
            <w:shd w:val="clear" w:color="auto" w:fill="auto"/>
            <w:vAlign w:val="center"/>
          </w:tcPr>
          <w:p w14:paraId="22B3967B"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James Byrnes</w:t>
            </w:r>
          </w:p>
        </w:tc>
        <w:tc>
          <w:tcPr>
            <w:tcW w:w="1466" w:type="pct"/>
            <w:shd w:val="clear" w:color="auto" w:fill="auto"/>
            <w:vAlign w:val="center"/>
          </w:tcPr>
          <w:p w14:paraId="22B3967C"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Temple University</w:t>
            </w:r>
          </w:p>
        </w:tc>
        <w:tc>
          <w:tcPr>
            <w:tcW w:w="2750" w:type="pct"/>
            <w:shd w:val="clear" w:color="auto" w:fill="auto"/>
            <w:vAlign w:val="center"/>
          </w:tcPr>
          <w:p w14:paraId="22B3967D"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Self-regulation; decision making; cognitive processes in mathematics learning</w:t>
            </w:r>
          </w:p>
        </w:tc>
      </w:tr>
      <w:tr w:rsidR="0014697F" w14:paraId="22B39682" w14:textId="77777777" w:rsidTr="00A33072">
        <w:tc>
          <w:tcPr>
            <w:tcW w:w="784" w:type="pct"/>
            <w:shd w:val="clear" w:color="auto" w:fill="auto"/>
            <w:vAlign w:val="center"/>
          </w:tcPr>
          <w:p w14:paraId="22B3967F"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 xml:space="preserve">Russell </w:t>
            </w:r>
            <w:proofErr w:type="spellStart"/>
            <w:r w:rsidRPr="00B65900">
              <w:rPr>
                <w:rFonts w:ascii="Arial" w:hAnsi="Arial" w:cs="Arial"/>
                <w:color w:val="000000"/>
                <w:sz w:val="20"/>
              </w:rPr>
              <w:t>Rumberger</w:t>
            </w:r>
            <w:proofErr w:type="spellEnd"/>
          </w:p>
        </w:tc>
        <w:tc>
          <w:tcPr>
            <w:tcW w:w="1466" w:type="pct"/>
            <w:shd w:val="clear" w:color="auto" w:fill="auto"/>
            <w:vAlign w:val="center"/>
          </w:tcPr>
          <w:p w14:paraId="22B39680"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University of California, Santa Barbara</w:t>
            </w:r>
          </w:p>
        </w:tc>
        <w:tc>
          <w:tcPr>
            <w:tcW w:w="2750" w:type="pct"/>
            <w:shd w:val="clear" w:color="auto" w:fill="auto"/>
            <w:vAlign w:val="center"/>
          </w:tcPr>
          <w:p w14:paraId="22B39681"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School dropouts and ethnic and language minority student achievement</w:t>
            </w:r>
          </w:p>
        </w:tc>
      </w:tr>
      <w:tr w:rsidR="0014697F" w14:paraId="22B39686" w14:textId="77777777" w:rsidTr="00A33072">
        <w:tc>
          <w:tcPr>
            <w:tcW w:w="784" w:type="pct"/>
            <w:shd w:val="clear" w:color="auto" w:fill="auto"/>
            <w:vAlign w:val="center"/>
          </w:tcPr>
          <w:p w14:paraId="22B39683"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 xml:space="preserve">Tama </w:t>
            </w:r>
            <w:proofErr w:type="spellStart"/>
            <w:r w:rsidRPr="00B65900">
              <w:rPr>
                <w:rFonts w:ascii="Arial" w:hAnsi="Arial" w:cs="Arial"/>
                <w:color w:val="000000"/>
                <w:sz w:val="20"/>
              </w:rPr>
              <w:t>Leventhal</w:t>
            </w:r>
            <w:proofErr w:type="spellEnd"/>
          </w:p>
        </w:tc>
        <w:tc>
          <w:tcPr>
            <w:tcW w:w="1466" w:type="pct"/>
            <w:shd w:val="clear" w:color="auto" w:fill="auto"/>
            <w:vAlign w:val="center"/>
          </w:tcPr>
          <w:p w14:paraId="22B39684"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Tufts University</w:t>
            </w:r>
          </w:p>
        </w:tc>
        <w:tc>
          <w:tcPr>
            <w:tcW w:w="2750" w:type="pct"/>
            <w:shd w:val="clear" w:color="auto" w:fill="auto"/>
            <w:vAlign w:val="center"/>
          </w:tcPr>
          <w:p w14:paraId="22B39685"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Family context; adolescence; social policy; communities and neighborhood</w:t>
            </w:r>
            <w:r w:rsidR="000A737C">
              <w:rPr>
                <w:rFonts w:ascii="Arial" w:hAnsi="Arial" w:cs="Arial"/>
                <w:color w:val="000000"/>
                <w:sz w:val="20"/>
              </w:rPr>
              <w:t xml:space="preserve"> </w:t>
            </w:r>
            <w:r w:rsidRPr="00B65900">
              <w:rPr>
                <w:rFonts w:ascii="Arial" w:hAnsi="Arial" w:cs="Arial"/>
                <w:color w:val="000000"/>
                <w:sz w:val="20"/>
              </w:rPr>
              <w:t>indicators</w:t>
            </w:r>
          </w:p>
        </w:tc>
      </w:tr>
      <w:tr w:rsidR="0014697F" w14:paraId="22B3968A" w14:textId="77777777" w:rsidTr="00A33072">
        <w:tc>
          <w:tcPr>
            <w:tcW w:w="784" w:type="pct"/>
            <w:shd w:val="clear" w:color="auto" w:fill="auto"/>
            <w:vAlign w:val="center"/>
          </w:tcPr>
          <w:p w14:paraId="22B39687"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Susan Dauber</w:t>
            </w:r>
          </w:p>
        </w:tc>
        <w:tc>
          <w:tcPr>
            <w:tcW w:w="1466" w:type="pct"/>
            <w:shd w:val="clear" w:color="auto" w:fill="auto"/>
            <w:vAlign w:val="center"/>
          </w:tcPr>
          <w:p w14:paraId="22B39688"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Bluestocking Research</w:t>
            </w:r>
          </w:p>
        </w:tc>
        <w:tc>
          <w:tcPr>
            <w:tcW w:w="2750" w:type="pct"/>
            <w:shd w:val="clear" w:color="auto" w:fill="auto"/>
            <w:vAlign w:val="center"/>
          </w:tcPr>
          <w:p w14:paraId="22B39689"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School organization; educational transitions; urban education; parent involvement and family processes</w:t>
            </w:r>
          </w:p>
        </w:tc>
      </w:tr>
      <w:tr w:rsidR="0014697F" w14:paraId="22B3968E" w14:textId="77777777" w:rsidTr="00A33072">
        <w:tc>
          <w:tcPr>
            <w:tcW w:w="784" w:type="pct"/>
            <w:shd w:val="clear" w:color="auto" w:fill="auto"/>
            <w:vAlign w:val="center"/>
          </w:tcPr>
          <w:p w14:paraId="22B3968B"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Scott Gest</w:t>
            </w:r>
          </w:p>
        </w:tc>
        <w:tc>
          <w:tcPr>
            <w:tcW w:w="1466" w:type="pct"/>
            <w:shd w:val="clear" w:color="auto" w:fill="auto"/>
            <w:vAlign w:val="center"/>
          </w:tcPr>
          <w:p w14:paraId="22B3968C"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Pennsylvania State University</w:t>
            </w:r>
          </w:p>
        </w:tc>
        <w:tc>
          <w:tcPr>
            <w:tcW w:w="2750" w:type="pct"/>
            <w:shd w:val="clear" w:color="auto" w:fill="auto"/>
            <w:vAlign w:val="center"/>
          </w:tcPr>
          <w:p w14:paraId="22B3968D" w14:textId="77777777" w:rsidR="0014697F" w:rsidRPr="00B65900" w:rsidRDefault="000A737C" w:rsidP="0025522E">
            <w:pPr>
              <w:rPr>
                <w:rFonts w:ascii="Arial" w:hAnsi="Arial" w:cs="Arial"/>
                <w:color w:val="000000"/>
                <w:sz w:val="20"/>
              </w:rPr>
            </w:pPr>
            <w:r>
              <w:rPr>
                <w:rFonts w:ascii="Arial" w:hAnsi="Arial" w:cs="Arial"/>
                <w:color w:val="000000"/>
                <w:sz w:val="20"/>
              </w:rPr>
              <w:t xml:space="preserve"> </w:t>
            </w:r>
            <w:r w:rsidR="0025522E" w:rsidRPr="00B65900">
              <w:rPr>
                <w:rFonts w:ascii="Arial" w:hAnsi="Arial" w:cs="Arial"/>
                <w:color w:val="000000"/>
                <w:sz w:val="20"/>
              </w:rPr>
              <w:t>Social networking, social skills, and longitudinal assessment of at-risk populations.</w:t>
            </w:r>
          </w:p>
        </w:tc>
      </w:tr>
      <w:tr w:rsidR="0014697F" w14:paraId="22B39692" w14:textId="77777777" w:rsidTr="00A33072">
        <w:tc>
          <w:tcPr>
            <w:tcW w:w="784" w:type="pct"/>
            <w:shd w:val="clear" w:color="auto" w:fill="auto"/>
            <w:vAlign w:val="center"/>
          </w:tcPr>
          <w:p w14:paraId="22B3968F" w14:textId="77777777" w:rsidR="0014697F" w:rsidRPr="00B65900" w:rsidRDefault="0014697F" w:rsidP="00AC1776">
            <w:pPr>
              <w:rPr>
                <w:rFonts w:ascii="Arial" w:hAnsi="Arial" w:cs="Arial"/>
                <w:sz w:val="20"/>
              </w:rPr>
            </w:pPr>
            <w:r w:rsidRPr="00B65900">
              <w:rPr>
                <w:rFonts w:ascii="Arial" w:hAnsi="Arial" w:cs="Arial"/>
                <w:sz w:val="20"/>
              </w:rPr>
              <w:t xml:space="preserve">Kathryn </w:t>
            </w:r>
            <w:proofErr w:type="spellStart"/>
            <w:r w:rsidRPr="00B65900">
              <w:rPr>
                <w:rFonts w:ascii="Arial" w:hAnsi="Arial" w:cs="Arial"/>
                <w:sz w:val="20"/>
              </w:rPr>
              <w:t>Wentzel</w:t>
            </w:r>
            <w:proofErr w:type="spellEnd"/>
          </w:p>
        </w:tc>
        <w:tc>
          <w:tcPr>
            <w:tcW w:w="1466" w:type="pct"/>
            <w:shd w:val="clear" w:color="auto" w:fill="auto"/>
            <w:vAlign w:val="center"/>
          </w:tcPr>
          <w:p w14:paraId="22B39690" w14:textId="77777777" w:rsidR="0014697F" w:rsidRPr="00B65900" w:rsidRDefault="0014697F" w:rsidP="00AC1776">
            <w:pPr>
              <w:rPr>
                <w:rFonts w:ascii="Arial" w:hAnsi="Arial" w:cs="Arial"/>
                <w:sz w:val="20"/>
              </w:rPr>
            </w:pPr>
            <w:r w:rsidRPr="00B65900">
              <w:rPr>
                <w:rFonts w:ascii="Arial" w:hAnsi="Arial" w:cs="Arial"/>
                <w:sz w:val="20"/>
              </w:rPr>
              <w:t>University of Maryland</w:t>
            </w:r>
          </w:p>
        </w:tc>
        <w:tc>
          <w:tcPr>
            <w:tcW w:w="2750" w:type="pct"/>
            <w:shd w:val="clear" w:color="auto" w:fill="auto"/>
            <w:vAlign w:val="center"/>
          </w:tcPr>
          <w:p w14:paraId="22B39691" w14:textId="77777777" w:rsidR="0014697F" w:rsidRPr="00B65900" w:rsidRDefault="0014697F" w:rsidP="00AC1776">
            <w:pPr>
              <w:rPr>
                <w:rFonts w:ascii="Arial" w:hAnsi="Arial" w:cs="Arial"/>
                <w:sz w:val="20"/>
              </w:rPr>
            </w:pPr>
            <w:r w:rsidRPr="00B65900">
              <w:rPr>
                <w:rFonts w:ascii="Arial" w:hAnsi="Arial" w:cs="Arial"/>
                <w:sz w:val="20"/>
              </w:rPr>
              <w:t>Social and academic motivation; self-regulation; school adjustment; peer relationships; teacher-student relationships; family-school linkages</w:t>
            </w:r>
          </w:p>
        </w:tc>
      </w:tr>
      <w:tr w:rsidR="0014697F" w14:paraId="22B39696" w14:textId="77777777" w:rsidTr="00A33072">
        <w:tc>
          <w:tcPr>
            <w:tcW w:w="784" w:type="pct"/>
            <w:shd w:val="clear" w:color="auto" w:fill="auto"/>
            <w:vAlign w:val="center"/>
          </w:tcPr>
          <w:p w14:paraId="22B39693" w14:textId="77777777" w:rsidR="0014697F" w:rsidRPr="00B65900" w:rsidRDefault="0014697F" w:rsidP="00AC1776">
            <w:pPr>
              <w:rPr>
                <w:rFonts w:ascii="Arial" w:hAnsi="Arial" w:cs="Arial"/>
                <w:sz w:val="20"/>
              </w:rPr>
            </w:pPr>
            <w:r w:rsidRPr="00B65900">
              <w:rPr>
                <w:rFonts w:ascii="Arial" w:hAnsi="Arial" w:cs="Arial"/>
                <w:sz w:val="20"/>
              </w:rPr>
              <w:t>Richard Lerner</w:t>
            </w:r>
          </w:p>
        </w:tc>
        <w:tc>
          <w:tcPr>
            <w:tcW w:w="1466" w:type="pct"/>
            <w:shd w:val="clear" w:color="auto" w:fill="auto"/>
            <w:vAlign w:val="center"/>
          </w:tcPr>
          <w:p w14:paraId="22B39694" w14:textId="77777777" w:rsidR="0014697F" w:rsidRPr="00B65900" w:rsidRDefault="0014697F" w:rsidP="00AC1776">
            <w:pPr>
              <w:rPr>
                <w:rFonts w:ascii="Arial" w:hAnsi="Arial" w:cs="Arial"/>
                <w:sz w:val="20"/>
              </w:rPr>
            </w:pPr>
            <w:r w:rsidRPr="00B65900">
              <w:rPr>
                <w:rFonts w:ascii="Arial" w:hAnsi="Arial" w:cs="Arial"/>
                <w:sz w:val="20"/>
              </w:rPr>
              <w:t>Tufts University</w:t>
            </w:r>
          </w:p>
        </w:tc>
        <w:tc>
          <w:tcPr>
            <w:tcW w:w="2750" w:type="pct"/>
            <w:shd w:val="clear" w:color="auto" w:fill="auto"/>
            <w:vAlign w:val="center"/>
          </w:tcPr>
          <w:p w14:paraId="22B39695" w14:textId="77777777" w:rsidR="0014697F" w:rsidRPr="00B65900" w:rsidRDefault="0014697F" w:rsidP="00AC1776">
            <w:pPr>
              <w:rPr>
                <w:rFonts w:ascii="Arial" w:hAnsi="Arial" w:cs="Arial"/>
                <w:sz w:val="20"/>
              </w:rPr>
            </w:pPr>
            <w:r w:rsidRPr="00B65900">
              <w:rPr>
                <w:rFonts w:ascii="Arial" w:hAnsi="Arial" w:cs="Arial"/>
                <w:sz w:val="20"/>
              </w:rPr>
              <w:t>Adolescent development and relationships with peers, families, schools, and communities</w:t>
            </w:r>
          </w:p>
        </w:tc>
      </w:tr>
      <w:tr w:rsidR="0014697F" w14:paraId="22B39698" w14:textId="77777777" w:rsidTr="00A33072">
        <w:tc>
          <w:tcPr>
            <w:tcW w:w="5000" w:type="pct"/>
            <w:gridSpan w:val="3"/>
            <w:shd w:val="clear" w:color="auto" w:fill="B6DDE8" w:themeFill="accent5" w:themeFillTint="66"/>
            <w:vAlign w:val="center"/>
          </w:tcPr>
          <w:p w14:paraId="22B39697" w14:textId="77777777" w:rsidR="0014697F" w:rsidRPr="00AC6D72" w:rsidRDefault="00B65900">
            <w:pPr>
              <w:rPr>
                <w:rFonts w:ascii="Arial" w:hAnsi="Arial" w:cs="Arial"/>
                <w:b/>
                <w:color w:val="000000"/>
                <w:sz w:val="20"/>
              </w:rPr>
            </w:pPr>
            <w:r w:rsidRPr="00AC6D72">
              <w:rPr>
                <w:rFonts w:ascii="Arial" w:hAnsi="Arial" w:cs="Arial"/>
                <w:b/>
                <w:color w:val="000000"/>
                <w:sz w:val="20"/>
              </w:rPr>
              <w:t>School Administrator Content Review Panel</w:t>
            </w:r>
          </w:p>
        </w:tc>
      </w:tr>
      <w:tr w:rsidR="0014697F" w14:paraId="22B3969C" w14:textId="77777777" w:rsidTr="00A33072">
        <w:tc>
          <w:tcPr>
            <w:tcW w:w="784" w:type="pct"/>
            <w:shd w:val="clear" w:color="auto" w:fill="auto"/>
            <w:vAlign w:val="center"/>
          </w:tcPr>
          <w:p w14:paraId="22B39699"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Susan Dauber</w:t>
            </w:r>
          </w:p>
        </w:tc>
        <w:tc>
          <w:tcPr>
            <w:tcW w:w="1466" w:type="pct"/>
            <w:shd w:val="clear" w:color="auto" w:fill="auto"/>
            <w:vAlign w:val="center"/>
          </w:tcPr>
          <w:p w14:paraId="22B3969A" w14:textId="77777777" w:rsidR="0014697F" w:rsidRPr="00B65900" w:rsidRDefault="0014697F" w:rsidP="00AC1776">
            <w:pPr>
              <w:rPr>
                <w:rFonts w:ascii="Arial" w:hAnsi="Arial" w:cs="Arial"/>
                <w:sz w:val="20"/>
              </w:rPr>
            </w:pPr>
            <w:r w:rsidRPr="00B65900">
              <w:rPr>
                <w:rFonts w:ascii="Arial" w:hAnsi="Arial" w:cs="Arial"/>
                <w:sz w:val="20"/>
              </w:rPr>
              <w:t>Bluestocking Research</w:t>
            </w:r>
          </w:p>
        </w:tc>
        <w:tc>
          <w:tcPr>
            <w:tcW w:w="2750" w:type="pct"/>
            <w:shd w:val="clear" w:color="auto" w:fill="auto"/>
            <w:vAlign w:val="center"/>
          </w:tcPr>
          <w:p w14:paraId="22B3969B" w14:textId="77777777" w:rsidR="0014697F" w:rsidRPr="00B65900" w:rsidRDefault="0014697F" w:rsidP="00AC1776">
            <w:pPr>
              <w:autoSpaceDE w:val="0"/>
              <w:autoSpaceDN w:val="0"/>
              <w:adjustRightInd w:val="0"/>
              <w:rPr>
                <w:rFonts w:ascii="Arial" w:hAnsi="Arial" w:cs="Arial"/>
                <w:sz w:val="20"/>
              </w:rPr>
            </w:pPr>
            <w:r w:rsidRPr="00B65900">
              <w:rPr>
                <w:rFonts w:ascii="Arial" w:hAnsi="Arial" w:cs="Arial"/>
                <w:sz w:val="20"/>
              </w:rPr>
              <w:t>School organization; educational transitions; urban education; parent involvement and family processes</w:t>
            </w:r>
          </w:p>
        </w:tc>
      </w:tr>
      <w:tr w:rsidR="0014697F" w14:paraId="22B396A0" w14:textId="77777777" w:rsidTr="00A33072">
        <w:tc>
          <w:tcPr>
            <w:tcW w:w="784" w:type="pct"/>
            <w:shd w:val="clear" w:color="auto" w:fill="auto"/>
            <w:vAlign w:val="center"/>
          </w:tcPr>
          <w:p w14:paraId="22B3969D"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 xml:space="preserve">George </w:t>
            </w:r>
            <w:proofErr w:type="spellStart"/>
            <w:r w:rsidRPr="00B65900">
              <w:rPr>
                <w:rFonts w:ascii="Arial" w:hAnsi="Arial" w:cs="Arial"/>
                <w:color w:val="000000"/>
                <w:sz w:val="20"/>
              </w:rPr>
              <w:t>Farkas</w:t>
            </w:r>
            <w:proofErr w:type="spellEnd"/>
          </w:p>
        </w:tc>
        <w:tc>
          <w:tcPr>
            <w:tcW w:w="1466" w:type="pct"/>
            <w:shd w:val="clear" w:color="auto" w:fill="auto"/>
            <w:vAlign w:val="center"/>
          </w:tcPr>
          <w:p w14:paraId="22B3969E" w14:textId="77777777" w:rsidR="0014697F" w:rsidRPr="00B65900" w:rsidRDefault="0014697F" w:rsidP="00AC1776">
            <w:pPr>
              <w:autoSpaceDE w:val="0"/>
              <w:autoSpaceDN w:val="0"/>
              <w:adjustRightInd w:val="0"/>
              <w:rPr>
                <w:rFonts w:ascii="Arial" w:hAnsi="Arial" w:cs="Arial"/>
                <w:sz w:val="20"/>
              </w:rPr>
            </w:pPr>
            <w:r w:rsidRPr="00B65900">
              <w:rPr>
                <w:rFonts w:ascii="Arial" w:hAnsi="Arial" w:cs="Arial"/>
                <w:sz w:val="20"/>
              </w:rPr>
              <w:t>University of California, Irvine</w:t>
            </w:r>
          </w:p>
        </w:tc>
        <w:tc>
          <w:tcPr>
            <w:tcW w:w="2750" w:type="pct"/>
            <w:shd w:val="clear" w:color="auto" w:fill="auto"/>
            <w:vAlign w:val="center"/>
          </w:tcPr>
          <w:p w14:paraId="22B3969F" w14:textId="77777777" w:rsidR="0014697F" w:rsidRPr="00B65900" w:rsidRDefault="0014697F" w:rsidP="00AC1776">
            <w:pPr>
              <w:rPr>
                <w:rFonts w:ascii="Arial" w:hAnsi="Arial" w:cs="Arial"/>
                <w:sz w:val="20"/>
              </w:rPr>
            </w:pPr>
            <w:r w:rsidRPr="00B65900">
              <w:rPr>
                <w:rFonts w:ascii="Arial" w:hAnsi="Arial" w:cs="Arial"/>
                <w:sz w:val="20"/>
              </w:rPr>
              <w:t>Schooling equity and human resources</w:t>
            </w:r>
          </w:p>
        </w:tc>
      </w:tr>
      <w:tr w:rsidR="0014697F" w14:paraId="22B396A4" w14:textId="77777777" w:rsidTr="00A33072">
        <w:tc>
          <w:tcPr>
            <w:tcW w:w="784" w:type="pct"/>
            <w:shd w:val="clear" w:color="auto" w:fill="auto"/>
            <w:vAlign w:val="center"/>
          </w:tcPr>
          <w:p w14:paraId="22B396A1"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Jeremy Finn</w:t>
            </w:r>
          </w:p>
        </w:tc>
        <w:tc>
          <w:tcPr>
            <w:tcW w:w="1466" w:type="pct"/>
            <w:shd w:val="clear" w:color="auto" w:fill="auto"/>
            <w:vAlign w:val="center"/>
          </w:tcPr>
          <w:p w14:paraId="22B396A2" w14:textId="77777777" w:rsidR="0014697F" w:rsidRPr="00B65900" w:rsidRDefault="0014697F" w:rsidP="00AC1776">
            <w:pPr>
              <w:rPr>
                <w:rFonts w:ascii="Arial" w:hAnsi="Arial" w:cs="Arial"/>
                <w:sz w:val="20"/>
              </w:rPr>
            </w:pPr>
            <w:r w:rsidRPr="00B65900">
              <w:rPr>
                <w:rFonts w:ascii="Arial" w:hAnsi="Arial" w:cs="Arial"/>
                <w:sz w:val="20"/>
              </w:rPr>
              <w:t>State University of New York at Buffalo</w:t>
            </w:r>
          </w:p>
        </w:tc>
        <w:tc>
          <w:tcPr>
            <w:tcW w:w="2750" w:type="pct"/>
            <w:shd w:val="clear" w:color="auto" w:fill="auto"/>
            <w:vAlign w:val="center"/>
          </w:tcPr>
          <w:p w14:paraId="22B396A3" w14:textId="77777777" w:rsidR="0014697F" w:rsidRPr="00B65900" w:rsidRDefault="0014697F" w:rsidP="00AC1776">
            <w:pPr>
              <w:autoSpaceDE w:val="0"/>
              <w:autoSpaceDN w:val="0"/>
              <w:adjustRightInd w:val="0"/>
              <w:rPr>
                <w:rFonts w:ascii="Arial" w:hAnsi="Arial" w:cs="Arial"/>
                <w:sz w:val="20"/>
              </w:rPr>
            </w:pPr>
            <w:r w:rsidRPr="00B65900">
              <w:rPr>
                <w:rFonts w:ascii="Arial" w:hAnsi="Arial" w:cs="Arial"/>
                <w:sz w:val="20"/>
              </w:rPr>
              <w:t>School organization, school dropouts</w:t>
            </w:r>
          </w:p>
        </w:tc>
      </w:tr>
      <w:tr w:rsidR="0014697F" w14:paraId="22B396A8" w14:textId="77777777" w:rsidTr="00A33072">
        <w:tc>
          <w:tcPr>
            <w:tcW w:w="784" w:type="pct"/>
            <w:shd w:val="clear" w:color="auto" w:fill="auto"/>
            <w:vAlign w:val="center"/>
          </w:tcPr>
          <w:p w14:paraId="22B396A5"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Edward Nolan</w:t>
            </w:r>
          </w:p>
        </w:tc>
        <w:tc>
          <w:tcPr>
            <w:tcW w:w="1466" w:type="pct"/>
            <w:shd w:val="clear" w:color="auto" w:fill="auto"/>
            <w:vAlign w:val="center"/>
          </w:tcPr>
          <w:p w14:paraId="22B396A6"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Montgomery County Schools</w:t>
            </w:r>
          </w:p>
        </w:tc>
        <w:tc>
          <w:tcPr>
            <w:tcW w:w="2750" w:type="pct"/>
            <w:shd w:val="clear" w:color="auto" w:fill="auto"/>
            <w:vAlign w:val="center"/>
          </w:tcPr>
          <w:p w14:paraId="22B396A7" w14:textId="77777777" w:rsidR="0014697F" w:rsidRPr="00B65900" w:rsidRDefault="000268FF" w:rsidP="00AC1776">
            <w:pPr>
              <w:rPr>
                <w:rFonts w:ascii="Arial" w:hAnsi="Arial" w:cs="Arial"/>
                <w:color w:val="000000"/>
                <w:sz w:val="20"/>
              </w:rPr>
            </w:pPr>
            <w:r w:rsidRPr="00B65900">
              <w:rPr>
                <w:rFonts w:ascii="Arial" w:hAnsi="Arial" w:cs="Arial"/>
                <w:color w:val="000000"/>
                <w:sz w:val="20"/>
              </w:rPr>
              <w:t>Large urban school system administrator</w:t>
            </w:r>
          </w:p>
        </w:tc>
      </w:tr>
      <w:tr w:rsidR="0014697F" w14:paraId="22B396AC" w14:textId="77777777" w:rsidTr="00A33072">
        <w:tc>
          <w:tcPr>
            <w:tcW w:w="784" w:type="pct"/>
            <w:shd w:val="clear" w:color="auto" w:fill="auto"/>
            <w:vAlign w:val="center"/>
          </w:tcPr>
          <w:p w14:paraId="22B396A9" w14:textId="77777777" w:rsidR="0014697F" w:rsidRPr="00B65900" w:rsidRDefault="0014697F" w:rsidP="00AC1776">
            <w:pPr>
              <w:rPr>
                <w:rFonts w:ascii="Arial" w:hAnsi="Arial" w:cs="Arial"/>
                <w:sz w:val="20"/>
              </w:rPr>
            </w:pPr>
            <w:r w:rsidRPr="00B65900">
              <w:rPr>
                <w:rFonts w:ascii="Arial" w:hAnsi="Arial" w:cs="Arial"/>
                <w:sz w:val="20"/>
              </w:rPr>
              <w:t>Tom Loveless</w:t>
            </w:r>
          </w:p>
        </w:tc>
        <w:tc>
          <w:tcPr>
            <w:tcW w:w="1466" w:type="pct"/>
            <w:shd w:val="clear" w:color="auto" w:fill="auto"/>
            <w:vAlign w:val="center"/>
          </w:tcPr>
          <w:p w14:paraId="22B396AA"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Brookings Institute</w:t>
            </w:r>
          </w:p>
        </w:tc>
        <w:tc>
          <w:tcPr>
            <w:tcW w:w="2750" w:type="pct"/>
            <w:shd w:val="clear" w:color="auto" w:fill="auto"/>
            <w:vAlign w:val="center"/>
          </w:tcPr>
          <w:p w14:paraId="22B396AB" w14:textId="77777777" w:rsidR="0014697F" w:rsidRPr="00B65900" w:rsidRDefault="0014697F" w:rsidP="00AC1776">
            <w:pPr>
              <w:rPr>
                <w:rFonts w:ascii="Arial" w:hAnsi="Arial" w:cs="Arial"/>
                <w:color w:val="000000"/>
                <w:sz w:val="20"/>
              </w:rPr>
            </w:pPr>
            <w:r w:rsidRPr="00B65900">
              <w:rPr>
                <w:rFonts w:ascii="Arial" w:hAnsi="Arial" w:cs="Arial"/>
                <w:color w:val="000000"/>
                <w:sz w:val="20"/>
              </w:rPr>
              <w:t>Policy, Math curriculum</w:t>
            </w:r>
          </w:p>
        </w:tc>
      </w:tr>
    </w:tbl>
    <w:p w14:paraId="22B396AE" w14:textId="77777777" w:rsidR="00FF4BCE" w:rsidRPr="00D62C7B" w:rsidRDefault="00FF4BCE" w:rsidP="00B47F7A">
      <w:pPr>
        <w:pStyle w:val="DIRHeading1"/>
        <w:spacing w:after="240" w:line="240" w:lineRule="atLeast"/>
      </w:pPr>
      <w:r w:rsidRPr="00D62C7B">
        <w:lastRenderedPageBreak/>
        <w:t>Recruiting and Paying Respondents</w:t>
      </w:r>
    </w:p>
    <w:p w14:paraId="22B396AF" w14:textId="77777777" w:rsidR="00EC78E2" w:rsidRDefault="00F5405A" w:rsidP="00D92000">
      <w:pPr>
        <w:spacing w:line="240" w:lineRule="auto"/>
        <w:rPr>
          <w:rFonts w:asciiTheme="majorHAnsi" w:hAnsiTheme="majorHAnsi"/>
          <w:i/>
          <w:sz w:val="28"/>
          <w:szCs w:val="28"/>
        </w:rPr>
      </w:pPr>
      <w:r w:rsidRPr="00D92000">
        <w:rPr>
          <w:rFonts w:asciiTheme="majorHAnsi" w:hAnsiTheme="majorHAnsi"/>
          <w:b/>
          <w:i/>
          <w:sz w:val="28"/>
          <w:szCs w:val="28"/>
        </w:rPr>
        <w:t>Recruiting</w:t>
      </w:r>
      <w:r w:rsidRPr="00D92000">
        <w:rPr>
          <w:rFonts w:asciiTheme="majorHAnsi" w:hAnsiTheme="majorHAnsi"/>
          <w:i/>
          <w:sz w:val="28"/>
          <w:szCs w:val="28"/>
        </w:rPr>
        <w:t xml:space="preserve"> </w:t>
      </w:r>
    </w:p>
    <w:p w14:paraId="22B396B0" w14:textId="77777777" w:rsidR="00943A97" w:rsidRPr="00C67283" w:rsidRDefault="00943A97" w:rsidP="00D92000">
      <w:pPr>
        <w:spacing w:line="240" w:lineRule="auto"/>
        <w:rPr>
          <w:rFonts w:ascii="Times New Roman" w:hAnsi="Times New Roman"/>
          <w:sz w:val="14"/>
          <w:szCs w:val="14"/>
        </w:rPr>
      </w:pPr>
    </w:p>
    <w:p w14:paraId="22B396B2" w14:textId="6C6D9F6F" w:rsidR="00E518E0" w:rsidRPr="00B47F7A" w:rsidRDefault="00E518E0" w:rsidP="00E518E0">
      <w:pPr>
        <w:rPr>
          <w:rFonts w:ascii="Times New Roman" w:hAnsi="Times New Roman"/>
        </w:rPr>
      </w:pPr>
      <w:r>
        <w:rPr>
          <w:rFonts w:ascii="Times New Roman" w:hAnsi="Times New Roman"/>
        </w:rPr>
        <w:t xml:space="preserve">DIR and </w:t>
      </w:r>
      <w:proofErr w:type="spellStart"/>
      <w:r>
        <w:rPr>
          <w:rFonts w:ascii="Times New Roman" w:hAnsi="Times New Roman"/>
        </w:rPr>
        <w:t>Mathematica</w:t>
      </w:r>
      <w:proofErr w:type="spellEnd"/>
      <w:r>
        <w:rPr>
          <w:rFonts w:ascii="Times New Roman" w:hAnsi="Times New Roman"/>
        </w:rPr>
        <w:t xml:space="preserve"> w</w:t>
      </w:r>
      <w:r w:rsidRPr="00856A5F">
        <w:rPr>
          <w:rFonts w:ascii="Times New Roman" w:hAnsi="Times New Roman"/>
        </w:rPr>
        <w:t>ill recruit participants using networks of professional contacts (</w:t>
      </w:r>
      <w:r>
        <w:rPr>
          <w:rFonts w:ascii="Times New Roman" w:hAnsi="Times New Roman"/>
        </w:rPr>
        <w:t xml:space="preserve">including </w:t>
      </w:r>
      <w:r w:rsidRPr="00856A5F">
        <w:rPr>
          <w:rFonts w:ascii="Times New Roman" w:hAnsi="Times New Roman"/>
        </w:rPr>
        <w:t xml:space="preserve">CRP members), community organizations, and charter or private schools to help achieve the desired cultural, linguistic, grade, and geographical diversity in </w:t>
      </w:r>
      <w:r w:rsidR="00CF2A6D">
        <w:rPr>
          <w:rFonts w:ascii="Times New Roman" w:hAnsi="Times New Roman"/>
        </w:rPr>
        <w:t>the</w:t>
      </w:r>
      <w:r w:rsidRPr="00856A5F">
        <w:rPr>
          <w:rFonts w:ascii="Times New Roman" w:hAnsi="Times New Roman"/>
        </w:rPr>
        <w:t xml:space="preserve"> samples. The cognitive laboratory activities combine instruments or link participants where possible to streamline recruitment </w:t>
      </w:r>
      <w:r w:rsidR="00CF2A6D">
        <w:rPr>
          <w:rFonts w:ascii="Times New Roman" w:hAnsi="Times New Roman"/>
        </w:rPr>
        <w:t>and optimize</w:t>
      </w:r>
      <w:r w:rsidRPr="00856A5F">
        <w:rPr>
          <w:rFonts w:ascii="Times New Roman" w:hAnsi="Times New Roman"/>
        </w:rPr>
        <w:t xml:space="preserve"> interview time</w:t>
      </w:r>
      <w:r w:rsidR="00CF2A6D">
        <w:rPr>
          <w:rFonts w:ascii="Times New Roman" w:hAnsi="Times New Roman"/>
        </w:rPr>
        <w:t>:</w:t>
      </w:r>
    </w:p>
    <w:p w14:paraId="22B396B3" w14:textId="77777777" w:rsidR="00E518E0" w:rsidRPr="00856A5F" w:rsidRDefault="00E518E0" w:rsidP="00B47F7A">
      <w:pPr>
        <w:pStyle w:val="ListParagraph"/>
        <w:numPr>
          <w:ilvl w:val="0"/>
          <w:numId w:val="38"/>
        </w:numPr>
        <w:tabs>
          <w:tab w:val="left" w:pos="9090"/>
        </w:tabs>
        <w:spacing w:before="120" w:line="240" w:lineRule="auto"/>
        <w:ind w:left="548" w:right="302" w:hanging="274"/>
        <w:rPr>
          <w:rFonts w:ascii="Times New Roman" w:hAnsi="Times New Roman"/>
        </w:rPr>
      </w:pPr>
      <w:r w:rsidRPr="00856A5F">
        <w:rPr>
          <w:rFonts w:ascii="Times New Roman" w:hAnsi="Times New Roman"/>
        </w:rPr>
        <w:t xml:space="preserve">Students and parents will be recruited together, </w:t>
      </w:r>
      <w:r w:rsidR="00BF13A0">
        <w:rPr>
          <w:rFonts w:ascii="Times New Roman" w:hAnsi="Times New Roman"/>
        </w:rPr>
        <w:t>when we contact</w:t>
      </w:r>
      <w:r w:rsidRPr="00856A5F">
        <w:rPr>
          <w:rFonts w:ascii="Times New Roman" w:hAnsi="Times New Roman"/>
        </w:rPr>
        <w:t xml:space="preserve"> parents to obtain consent for their </w:t>
      </w:r>
      <w:r w:rsidR="009F0DB5">
        <w:rPr>
          <w:rFonts w:ascii="Times New Roman" w:hAnsi="Times New Roman"/>
        </w:rPr>
        <w:t xml:space="preserve">minor </w:t>
      </w:r>
      <w:r w:rsidRPr="00856A5F">
        <w:rPr>
          <w:rFonts w:ascii="Times New Roman" w:hAnsi="Times New Roman"/>
        </w:rPr>
        <w:t xml:space="preserve">child. Student assessments and interviews will be conducted in person; the three target locations </w:t>
      </w:r>
      <w:r w:rsidR="00703DAF">
        <w:rPr>
          <w:rFonts w:ascii="Times New Roman" w:hAnsi="Times New Roman"/>
        </w:rPr>
        <w:t>(H</w:t>
      </w:r>
      <w:r w:rsidR="00714646">
        <w:rPr>
          <w:rFonts w:ascii="Times New Roman" w:hAnsi="Times New Roman"/>
        </w:rPr>
        <w:t>o</w:t>
      </w:r>
      <w:r w:rsidR="00703DAF">
        <w:rPr>
          <w:rFonts w:ascii="Times New Roman" w:hAnsi="Times New Roman"/>
        </w:rPr>
        <w:t xml:space="preserve">uston, Chicago, and Washington, DC) </w:t>
      </w:r>
      <w:r w:rsidRPr="00856A5F">
        <w:rPr>
          <w:rFonts w:ascii="Times New Roman" w:hAnsi="Times New Roman"/>
        </w:rPr>
        <w:t xml:space="preserve">will allow us to obtain a diverse sample within short distances to our cognitive interviewing staff. Parents will be interviewed over the phone </w:t>
      </w:r>
      <w:r w:rsidR="00703DAF">
        <w:rPr>
          <w:rFonts w:ascii="Times New Roman" w:hAnsi="Times New Roman"/>
        </w:rPr>
        <w:t xml:space="preserve">using a toll-free number </w:t>
      </w:r>
      <w:r w:rsidRPr="00856A5F">
        <w:rPr>
          <w:rFonts w:ascii="Times New Roman" w:hAnsi="Times New Roman"/>
        </w:rPr>
        <w:t>or in person while their ch</w:t>
      </w:r>
      <w:r w:rsidR="00BF13A0">
        <w:rPr>
          <w:rFonts w:ascii="Times New Roman" w:hAnsi="Times New Roman"/>
        </w:rPr>
        <w:t>ild completes their activities.</w:t>
      </w:r>
    </w:p>
    <w:p w14:paraId="22B396B4" w14:textId="77777777" w:rsidR="00E518E0" w:rsidRPr="00B47F7A" w:rsidRDefault="00E518E0" w:rsidP="00B47F7A">
      <w:pPr>
        <w:pStyle w:val="ListParagraph"/>
        <w:spacing w:line="240" w:lineRule="auto"/>
        <w:ind w:left="548" w:hanging="274"/>
        <w:rPr>
          <w:rFonts w:ascii="Times New Roman" w:hAnsi="Times New Roman"/>
          <w:sz w:val="12"/>
          <w:szCs w:val="12"/>
        </w:rPr>
      </w:pPr>
    </w:p>
    <w:p w14:paraId="22B396B5" w14:textId="77777777" w:rsidR="00E518E0" w:rsidRPr="00856A5F" w:rsidRDefault="00E518E0" w:rsidP="00A33072">
      <w:pPr>
        <w:pStyle w:val="ListParagraph"/>
        <w:numPr>
          <w:ilvl w:val="0"/>
          <w:numId w:val="38"/>
        </w:numPr>
        <w:tabs>
          <w:tab w:val="left" w:pos="9090"/>
        </w:tabs>
        <w:spacing w:line="240" w:lineRule="auto"/>
        <w:ind w:left="540" w:right="306" w:hanging="270"/>
        <w:rPr>
          <w:rFonts w:ascii="Times New Roman" w:hAnsi="Times New Roman"/>
        </w:rPr>
      </w:pPr>
      <w:r w:rsidRPr="00856A5F">
        <w:rPr>
          <w:rFonts w:ascii="Times New Roman" w:hAnsi="Times New Roman"/>
        </w:rPr>
        <w:t>School staff will not be linked to students, as the cognitive interviewing activities for teachers and school administrators will be done over the phone and have different participant criteria. Further, in order to achieve adequate diversity of each group, the teachers and administrators interviewed will not necessarily wo</w:t>
      </w:r>
      <w:r w:rsidR="00BF13A0">
        <w:rPr>
          <w:rFonts w:ascii="Times New Roman" w:hAnsi="Times New Roman"/>
        </w:rPr>
        <w:t>rk together in the same school.</w:t>
      </w:r>
    </w:p>
    <w:p w14:paraId="743CC0E2" w14:textId="77777777" w:rsidR="00B47F7A" w:rsidRPr="00B47F7A" w:rsidRDefault="00B47F7A" w:rsidP="00B47F7A">
      <w:pPr>
        <w:pStyle w:val="ListParagraph"/>
        <w:numPr>
          <w:ilvl w:val="0"/>
          <w:numId w:val="38"/>
        </w:numPr>
        <w:spacing w:line="240" w:lineRule="auto"/>
        <w:rPr>
          <w:rFonts w:ascii="Times New Roman" w:hAnsi="Times New Roman"/>
          <w:sz w:val="12"/>
          <w:szCs w:val="12"/>
        </w:rPr>
      </w:pPr>
    </w:p>
    <w:p w14:paraId="22B396B7" w14:textId="77777777" w:rsidR="00E518E0" w:rsidRPr="00856A5F" w:rsidRDefault="00E518E0" w:rsidP="00A33072">
      <w:pPr>
        <w:pStyle w:val="ListParagraph"/>
        <w:numPr>
          <w:ilvl w:val="0"/>
          <w:numId w:val="38"/>
        </w:numPr>
        <w:tabs>
          <w:tab w:val="left" w:pos="9090"/>
        </w:tabs>
        <w:spacing w:line="240" w:lineRule="auto"/>
        <w:ind w:left="540" w:right="306" w:hanging="270"/>
        <w:rPr>
          <w:rFonts w:ascii="Times New Roman" w:hAnsi="Times New Roman"/>
        </w:rPr>
      </w:pPr>
      <w:r w:rsidRPr="00856A5F">
        <w:rPr>
          <w:rFonts w:ascii="Times New Roman" w:hAnsi="Times New Roman"/>
        </w:rPr>
        <w:t xml:space="preserve">For the teacher focus groups, we will target a broader geographical area to capture varied curricula and a range of academic press in mathematics. We intend to recruit at least three teachers from each of five geographic regions, with at least one teacher per grade level per region (although we expect that some teachers will be teaching </w:t>
      </w:r>
      <w:r w:rsidR="00BF13A0">
        <w:rPr>
          <w:rFonts w:ascii="Times New Roman" w:hAnsi="Times New Roman"/>
        </w:rPr>
        <w:t>multiple grade levels).</w:t>
      </w:r>
    </w:p>
    <w:p w14:paraId="59C080C8" w14:textId="77777777" w:rsidR="00B47F7A" w:rsidRPr="00B47F7A" w:rsidRDefault="00B47F7A" w:rsidP="00B47F7A">
      <w:pPr>
        <w:pStyle w:val="ListParagraph"/>
        <w:numPr>
          <w:ilvl w:val="0"/>
          <w:numId w:val="38"/>
        </w:numPr>
        <w:spacing w:line="240" w:lineRule="auto"/>
        <w:rPr>
          <w:rFonts w:ascii="Times New Roman" w:hAnsi="Times New Roman"/>
          <w:sz w:val="12"/>
          <w:szCs w:val="12"/>
        </w:rPr>
      </w:pPr>
    </w:p>
    <w:p w14:paraId="22B396B9" w14:textId="77777777" w:rsidR="00E518E0" w:rsidRPr="00856A5F" w:rsidRDefault="00E518E0" w:rsidP="00A33072">
      <w:pPr>
        <w:pStyle w:val="ListParagraph"/>
        <w:numPr>
          <w:ilvl w:val="0"/>
          <w:numId w:val="38"/>
        </w:numPr>
        <w:tabs>
          <w:tab w:val="left" w:pos="9090"/>
        </w:tabs>
        <w:spacing w:line="240" w:lineRule="auto"/>
        <w:ind w:left="540" w:right="306" w:hanging="270"/>
        <w:rPr>
          <w:rFonts w:ascii="Times New Roman" w:hAnsi="Times New Roman"/>
        </w:rPr>
      </w:pPr>
      <w:r w:rsidRPr="00856A5F">
        <w:rPr>
          <w:rFonts w:ascii="Times New Roman" w:hAnsi="Times New Roman"/>
        </w:rPr>
        <w:t xml:space="preserve">For the </w:t>
      </w:r>
      <w:r w:rsidR="00703DAF">
        <w:rPr>
          <w:rFonts w:ascii="Times New Roman" w:hAnsi="Times New Roman"/>
        </w:rPr>
        <w:t xml:space="preserve">school </w:t>
      </w:r>
      <w:r w:rsidRPr="00856A5F">
        <w:rPr>
          <w:rFonts w:ascii="Times New Roman" w:hAnsi="Times New Roman"/>
        </w:rPr>
        <w:t>administrator interviews, we will build on established relationships of project staff at the three target locations. To the extent possible, we will recruit administrators working at schools with different configurations and sizes, in urban and rural areas, and in public and private school settings.</w:t>
      </w:r>
    </w:p>
    <w:p w14:paraId="49195B09" w14:textId="77777777" w:rsidR="00B47F7A" w:rsidRPr="00B47F7A" w:rsidRDefault="00B47F7A" w:rsidP="00B47F7A">
      <w:pPr>
        <w:pStyle w:val="ListParagraph"/>
        <w:numPr>
          <w:ilvl w:val="0"/>
          <w:numId w:val="38"/>
        </w:numPr>
        <w:spacing w:line="240" w:lineRule="auto"/>
        <w:rPr>
          <w:rFonts w:ascii="Times New Roman" w:hAnsi="Times New Roman"/>
          <w:sz w:val="12"/>
          <w:szCs w:val="12"/>
        </w:rPr>
      </w:pPr>
    </w:p>
    <w:p w14:paraId="22B396BB" w14:textId="07411662" w:rsidR="00D612A5" w:rsidRDefault="00D612A5" w:rsidP="00BE5750">
      <w:pPr>
        <w:spacing w:line="240" w:lineRule="auto"/>
        <w:rPr>
          <w:rStyle w:val="StyleTimesNewRoman"/>
          <w:szCs w:val="24"/>
        </w:rPr>
      </w:pPr>
      <w:r w:rsidRPr="00D612A5">
        <w:rPr>
          <w:rStyle w:val="StyleTimesNewRoman"/>
          <w:b/>
          <w:szCs w:val="24"/>
        </w:rPr>
        <w:t>Students.</w:t>
      </w:r>
      <w:r w:rsidR="000A737C">
        <w:rPr>
          <w:rStyle w:val="StyleTimesNewRoman"/>
          <w:szCs w:val="24"/>
        </w:rPr>
        <w:t xml:space="preserve"> </w:t>
      </w:r>
      <w:r w:rsidR="00344B35" w:rsidRPr="00D612A5">
        <w:rPr>
          <w:rStyle w:val="StyleTimesNewRoman"/>
          <w:szCs w:val="24"/>
        </w:rPr>
        <w:t xml:space="preserve">To ensure a diverse sample, students will be recruited by DIR and </w:t>
      </w:r>
      <w:proofErr w:type="spellStart"/>
      <w:r w:rsidR="00344B35" w:rsidRPr="00D612A5">
        <w:rPr>
          <w:rStyle w:val="StyleTimesNewRoman"/>
          <w:szCs w:val="24"/>
        </w:rPr>
        <w:t>Mathematica</w:t>
      </w:r>
      <w:proofErr w:type="spellEnd"/>
      <w:r w:rsidR="00344B35" w:rsidRPr="00D612A5">
        <w:rPr>
          <w:rStyle w:val="StyleTimesNewRoman"/>
          <w:szCs w:val="24"/>
        </w:rPr>
        <w:t xml:space="preserve"> staff to </w:t>
      </w:r>
      <w:r w:rsidR="00344B35">
        <w:rPr>
          <w:rStyle w:val="StyleTimesNewRoman"/>
          <w:szCs w:val="24"/>
        </w:rPr>
        <w:t>achieve an</w:t>
      </w:r>
      <w:r w:rsidR="00344B35" w:rsidRPr="00D612A5">
        <w:rPr>
          <w:rFonts w:ascii="Times New Roman" w:hAnsi="Times New Roman"/>
          <w:szCs w:val="24"/>
        </w:rPr>
        <w:t xml:space="preserve"> even mix</w:t>
      </w:r>
      <w:r w:rsidR="00344B35">
        <w:rPr>
          <w:rFonts w:ascii="Times New Roman" w:hAnsi="Times New Roman"/>
          <w:szCs w:val="24"/>
        </w:rPr>
        <w:t>:</w:t>
      </w:r>
      <w:r w:rsidR="00344B35" w:rsidRPr="00D612A5">
        <w:rPr>
          <w:rFonts w:ascii="Times New Roman" w:hAnsi="Times New Roman"/>
          <w:szCs w:val="24"/>
        </w:rPr>
        <w:t xml:space="preserve"> of sixth-grade, seventh-grade</w:t>
      </w:r>
      <w:r w:rsidR="00344B35">
        <w:rPr>
          <w:rFonts w:ascii="Times New Roman" w:hAnsi="Times New Roman"/>
          <w:szCs w:val="24"/>
        </w:rPr>
        <w:t xml:space="preserve">, and eighth-grade students; </w:t>
      </w:r>
      <w:r w:rsidR="00344B35" w:rsidRPr="00D612A5">
        <w:rPr>
          <w:rFonts w:ascii="Times New Roman" w:hAnsi="Times New Roman"/>
          <w:szCs w:val="24"/>
        </w:rPr>
        <w:t>of gender</w:t>
      </w:r>
      <w:r w:rsidR="00344B35">
        <w:rPr>
          <w:rFonts w:ascii="Times New Roman" w:hAnsi="Times New Roman"/>
          <w:szCs w:val="24"/>
        </w:rPr>
        <w:t xml:space="preserve">; </w:t>
      </w:r>
      <w:r w:rsidR="00344B35" w:rsidRPr="00B007EA">
        <w:rPr>
          <w:rFonts w:ascii="Times New Roman" w:hAnsi="Times New Roman"/>
          <w:szCs w:val="24"/>
        </w:rPr>
        <w:t>of race</w:t>
      </w:r>
      <w:r w:rsidR="00344B35">
        <w:rPr>
          <w:rFonts w:ascii="Times New Roman" w:hAnsi="Times New Roman"/>
          <w:szCs w:val="24"/>
        </w:rPr>
        <w:t>/ethnicity (Black, Asian, White/</w:t>
      </w:r>
      <w:r w:rsidR="00344B35" w:rsidRPr="00B007EA">
        <w:rPr>
          <w:rFonts w:ascii="Times New Roman" w:hAnsi="Times New Roman"/>
          <w:szCs w:val="24"/>
        </w:rPr>
        <w:t xml:space="preserve"> Hispanic)</w:t>
      </w:r>
      <w:r w:rsidR="00344B35">
        <w:rPr>
          <w:rFonts w:ascii="Times New Roman" w:hAnsi="Times New Roman"/>
          <w:szCs w:val="24"/>
        </w:rPr>
        <w:t xml:space="preserve">; and of socioeconomic background. </w:t>
      </w:r>
      <w:r w:rsidR="00943A97" w:rsidRPr="00943A97">
        <w:rPr>
          <w:rStyle w:val="StyleTimesNewRoman"/>
          <w:szCs w:val="24"/>
        </w:rPr>
        <w:t>Although the sample will include a mix of student characteristics, the results will not explicitly measure differ</w:t>
      </w:r>
      <w:r w:rsidR="00BF13A0">
        <w:rPr>
          <w:rStyle w:val="StyleTimesNewRoman"/>
          <w:szCs w:val="24"/>
        </w:rPr>
        <w:t>ences by those characteristics.</w:t>
      </w:r>
    </w:p>
    <w:p w14:paraId="22B396BC" w14:textId="77777777" w:rsidR="002F4C45" w:rsidRDefault="002F4C45" w:rsidP="00BE5750">
      <w:pPr>
        <w:spacing w:line="240" w:lineRule="auto"/>
        <w:rPr>
          <w:rStyle w:val="StyleTimesNewRoman"/>
          <w:szCs w:val="24"/>
        </w:rPr>
      </w:pPr>
    </w:p>
    <w:p w14:paraId="22B396BD" w14:textId="77777777" w:rsidR="00D612A5" w:rsidRPr="002F4C45" w:rsidRDefault="00943A97" w:rsidP="00BE5750">
      <w:pPr>
        <w:spacing w:line="240" w:lineRule="auto"/>
        <w:rPr>
          <w:rStyle w:val="StyleTimesNewRoman"/>
          <w:szCs w:val="24"/>
        </w:rPr>
      </w:pPr>
      <w:r w:rsidRPr="00DB5381">
        <w:rPr>
          <w:rStyle w:val="StyleTimesNewRoman"/>
          <w:szCs w:val="24"/>
        </w:rPr>
        <w:t xml:space="preserve">DIR and </w:t>
      </w:r>
      <w:proofErr w:type="spellStart"/>
      <w:r w:rsidRPr="00DB5381">
        <w:rPr>
          <w:rStyle w:val="StyleTimesNewRoman"/>
          <w:szCs w:val="24"/>
        </w:rPr>
        <w:t>Mathematica</w:t>
      </w:r>
      <w:proofErr w:type="spellEnd"/>
      <w:r w:rsidRPr="00DB5381">
        <w:rPr>
          <w:rStyle w:val="StyleTimesNewRoman"/>
          <w:szCs w:val="24"/>
        </w:rPr>
        <w:t xml:space="preserve"> staff will </w:t>
      </w:r>
      <w:r w:rsidR="0024070F" w:rsidRPr="00DB5381">
        <w:rPr>
          <w:rStyle w:val="StyleTimesNewRoman"/>
          <w:szCs w:val="24"/>
        </w:rPr>
        <w:t xml:space="preserve">use existing contacts to reach out directly to </w:t>
      </w:r>
      <w:r w:rsidR="00664D0B" w:rsidRPr="00DB5381">
        <w:rPr>
          <w:rStyle w:val="StyleTimesNewRoman"/>
          <w:szCs w:val="24"/>
        </w:rPr>
        <w:t xml:space="preserve">their network of </w:t>
      </w:r>
      <w:r w:rsidR="0024070F" w:rsidRPr="00DB5381">
        <w:rPr>
          <w:rStyle w:val="StyleTimesNewRoman"/>
          <w:szCs w:val="24"/>
        </w:rPr>
        <w:t>parents</w:t>
      </w:r>
      <w:r w:rsidR="00D612A5" w:rsidRPr="00DB5381">
        <w:rPr>
          <w:rStyle w:val="StyleTimesNewRoman"/>
          <w:szCs w:val="24"/>
        </w:rPr>
        <w:t xml:space="preserve"> and oth</w:t>
      </w:r>
      <w:r w:rsidR="00D612A5" w:rsidRPr="002F4C45">
        <w:rPr>
          <w:rStyle w:val="StyleTimesNewRoman"/>
          <w:szCs w:val="24"/>
        </w:rPr>
        <w:t>er adults in the community who work with children (</w:t>
      </w:r>
      <w:r w:rsidR="0047687C">
        <w:rPr>
          <w:rStyle w:val="StyleTimesNewRoman"/>
          <w:szCs w:val="24"/>
        </w:rPr>
        <w:t>e.g.</w:t>
      </w:r>
      <w:r w:rsidR="00D612A5" w:rsidRPr="002F4C45">
        <w:rPr>
          <w:rStyle w:val="StyleTimesNewRoman"/>
          <w:szCs w:val="24"/>
        </w:rPr>
        <w:t xml:space="preserve">, through churches, sports, </w:t>
      </w:r>
      <w:r w:rsidR="0047687C">
        <w:rPr>
          <w:rStyle w:val="StyleTimesNewRoman"/>
          <w:szCs w:val="24"/>
        </w:rPr>
        <w:t xml:space="preserve">and </w:t>
      </w:r>
      <w:r w:rsidR="00D612A5" w:rsidRPr="002F4C45">
        <w:rPr>
          <w:rStyle w:val="StyleTimesNewRoman"/>
          <w:szCs w:val="24"/>
        </w:rPr>
        <w:t>community</w:t>
      </w:r>
      <w:r w:rsidR="004E4B2C">
        <w:rPr>
          <w:rStyle w:val="StyleTimesNewRoman"/>
          <w:szCs w:val="24"/>
        </w:rPr>
        <w:t>-</w:t>
      </w:r>
      <w:r w:rsidR="00D612A5" w:rsidRPr="002F4C45">
        <w:rPr>
          <w:rStyle w:val="StyleTimesNewRoman"/>
          <w:szCs w:val="24"/>
        </w:rPr>
        <w:t>based organizations)</w:t>
      </w:r>
      <w:r w:rsidR="0024070F" w:rsidRPr="002F4C45">
        <w:rPr>
          <w:rStyle w:val="StyleTimesNewRoman"/>
          <w:szCs w:val="24"/>
        </w:rPr>
        <w:t>.</w:t>
      </w:r>
      <w:r w:rsidR="000A737C">
        <w:rPr>
          <w:rStyle w:val="StyleTimesNewRoman"/>
          <w:szCs w:val="24"/>
        </w:rPr>
        <w:t xml:space="preserve"> </w:t>
      </w:r>
      <w:r w:rsidR="0024070F" w:rsidRPr="002F4C45">
        <w:rPr>
          <w:rStyle w:val="StyleTimesNewRoman"/>
          <w:szCs w:val="24"/>
        </w:rPr>
        <w:t xml:space="preserve">If needed, </w:t>
      </w:r>
      <w:r w:rsidR="00DB5381" w:rsidRPr="002F4C45">
        <w:rPr>
          <w:rStyle w:val="StyleTimesNewRoman"/>
          <w:szCs w:val="24"/>
        </w:rPr>
        <w:t>the recruiters</w:t>
      </w:r>
      <w:r w:rsidR="0024070F" w:rsidRPr="002F4C45">
        <w:rPr>
          <w:rStyle w:val="StyleTimesNewRoman"/>
          <w:szCs w:val="24"/>
        </w:rPr>
        <w:t xml:space="preserve"> may also ask members of the </w:t>
      </w:r>
      <w:r w:rsidR="0047687C">
        <w:rPr>
          <w:rStyle w:val="StyleTimesNewRoman"/>
          <w:szCs w:val="24"/>
        </w:rPr>
        <w:t>CRPs</w:t>
      </w:r>
      <w:r w:rsidR="0024070F" w:rsidRPr="002F4C45">
        <w:rPr>
          <w:rStyle w:val="StyleTimesNewRoman"/>
          <w:szCs w:val="24"/>
        </w:rPr>
        <w:t xml:space="preserve"> for referrals</w:t>
      </w:r>
      <w:r w:rsidR="00664D0B" w:rsidRPr="002F4C45">
        <w:rPr>
          <w:rStyle w:val="StyleTimesNewRoman"/>
          <w:szCs w:val="24"/>
        </w:rPr>
        <w:t xml:space="preserve"> </w:t>
      </w:r>
      <w:r w:rsidR="007B7F59">
        <w:rPr>
          <w:rStyle w:val="StyleTimesNewRoman"/>
          <w:szCs w:val="24"/>
        </w:rPr>
        <w:t xml:space="preserve">(members of the CRP work with students participating in mathematics programs designed for both high performing students and students struggling in mathematics) </w:t>
      </w:r>
      <w:r w:rsidR="00664D0B" w:rsidRPr="002F4C45">
        <w:rPr>
          <w:rStyle w:val="StyleTimesNewRoman"/>
          <w:szCs w:val="24"/>
        </w:rPr>
        <w:t>or place advertisements in print or online sources</w:t>
      </w:r>
      <w:r w:rsidR="0024070F" w:rsidRPr="002F4C45">
        <w:rPr>
          <w:rStyle w:val="StyleTimesNewRoman"/>
          <w:szCs w:val="24"/>
        </w:rPr>
        <w:t>.</w:t>
      </w:r>
      <w:r w:rsidR="000A737C">
        <w:rPr>
          <w:rStyle w:val="StyleTimesNewRoman"/>
          <w:szCs w:val="24"/>
        </w:rPr>
        <w:t xml:space="preserve"> </w:t>
      </w:r>
      <w:r w:rsidR="0024070F" w:rsidRPr="002F4C45">
        <w:rPr>
          <w:rStyle w:val="StyleTimesNewRoman"/>
          <w:szCs w:val="24"/>
        </w:rPr>
        <w:t xml:space="preserve">The recruitment team will use a variety of methods (e-mail, letter, </w:t>
      </w:r>
      <w:r w:rsidR="0047687C">
        <w:rPr>
          <w:rStyle w:val="StyleTimesNewRoman"/>
          <w:szCs w:val="24"/>
        </w:rPr>
        <w:t>and</w:t>
      </w:r>
      <w:r w:rsidR="0024070F" w:rsidRPr="002F4C45">
        <w:rPr>
          <w:rStyle w:val="StyleTimesNewRoman"/>
          <w:szCs w:val="24"/>
        </w:rPr>
        <w:t xml:space="preserve"> phone)</w:t>
      </w:r>
      <w:r w:rsidR="0047687C">
        <w:rPr>
          <w:rStyle w:val="StyleTimesNewRoman"/>
          <w:szCs w:val="24"/>
        </w:rPr>
        <w:t xml:space="preserve"> to make the</w:t>
      </w:r>
      <w:r w:rsidR="0024070F" w:rsidRPr="002F4C45">
        <w:rPr>
          <w:rStyle w:val="StyleTimesNewRoman"/>
          <w:szCs w:val="24"/>
        </w:rPr>
        <w:t xml:space="preserve"> initial contacts.</w:t>
      </w:r>
      <w:r w:rsidR="000A737C">
        <w:rPr>
          <w:rStyle w:val="StyleTimesNewRoman"/>
          <w:szCs w:val="24"/>
        </w:rPr>
        <w:t xml:space="preserve"> </w:t>
      </w:r>
    </w:p>
    <w:p w14:paraId="22B396BE" w14:textId="77777777" w:rsidR="002F4C45" w:rsidRPr="002F4C45" w:rsidRDefault="002F4C45" w:rsidP="00BE5750">
      <w:pPr>
        <w:spacing w:line="240" w:lineRule="auto"/>
        <w:rPr>
          <w:rStyle w:val="StyleTimesNewRoman"/>
          <w:szCs w:val="24"/>
          <w:highlight w:val="yellow"/>
        </w:rPr>
      </w:pPr>
    </w:p>
    <w:p w14:paraId="22B396BF" w14:textId="77777777" w:rsidR="002F4C45" w:rsidRPr="002F4C45" w:rsidRDefault="00DB5381" w:rsidP="00BE5750">
      <w:pPr>
        <w:spacing w:line="240" w:lineRule="auto"/>
        <w:rPr>
          <w:rFonts w:ascii="Times New Roman" w:hAnsi="Times New Roman"/>
        </w:rPr>
      </w:pPr>
      <w:r w:rsidRPr="002F4C45">
        <w:rPr>
          <w:rFonts w:ascii="Times New Roman" w:hAnsi="Times New Roman"/>
        </w:rPr>
        <w:t xml:space="preserve">Interested participants will be screened to ensure </w:t>
      </w:r>
      <w:r w:rsidR="00A20D5A" w:rsidRPr="002F4C45">
        <w:rPr>
          <w:rFonts w:ascii="Times New Roman" w:hAnsi="Times New Roman"/>
        </w:rPr>
        <w:t>the mix of characteristics described above</w:t>
      </w:r>
      <w:r w:rsidRPr="002F4C45">
        <w:rPr>
          <w:rFonts w:ascii="Times New Roman" w:hAnsi="Times New Roman"/>
        </w:rPr>
        <w:t xml:space="preserve">. Both companies will use the same </w:t>
      </w:r>
      <w:r w:rsidR="007B7F59">
        <w:rPr>
          <w:rFonts w:ascii="Times New Roman" w:hAnsi="Times New Roman"/>
        </w:rPr>
        <w:t xml:space="preserve">basic </w:t>
      </w:r>
      <w:r w:rsidRPr="002F4C45">
        <w:rPr>
          <w:rFonts w:ascii="Times New Roman" w:hAnsi="Times New Roman"/>
        </w:rPr>
        <w:t>recruitment screener</w:t>
      </w:r>
      <w:r w:rsidR="007B7F59">
        <w:rPr>
          <w:rFonts w:ascii="Times New Roman" w:hAnsi="Times New Roman"/>
        </w:rPr>
        <w:t>, customized as necessary for the specific population being recruited</w:t>
      </w:r>
      <w:r w:rsidRPr="002F4C45">
        <w:rPr>
          <w:rFonts w:ascii="Times New Roman" w:hAnsi="Times New Roman"/>
        </w:rPr>
        <w:t xml:space="preserve">. When recruiting </w:t>
      </w:r>
      <w:r w:rsidR="002F4C45" w:rsidRPr="002F4C45">
        <w:rPr>
          <w:rFonts w:ascii="Times New Roman" w:hAnsi="Times New Roman"/>
        </w:rPr>
        <w:t xml:space="preserve">student </w:t>
      </w:r>
      <w:r w:rsidRPr="002F4C45">
        <w:rPr>
          <w:rFonts w:ascii="Times New Roman" w:hAnsi="Times New Roman"/>
        </w:rPr>
        <w:t xml:space="preserve">participants, staff will first speak to the parent/guardian of the interested minor before starting the screening process. During this communication, the parent/guardian will be informed about the objectives, purpose, and participation requirements of the student data collection effort </w:t>
      </w:r>
      <w:r w:rsidR="00BE5750">
        <w:rPr>
          <w:rFonts w:ascii="Times New Roman" w:hAnsi="Times New Roman"/>
        </w:rPr>
        <w:t>and</w:t>
      </w:r>
      <w:r w:rsidRPr="002F4C45">
        <w:rPr>
          <w:rFonts w:ascii="Times New Roman" w:hAnsi="Times New Roman"/>
        </w:rPr>
        <w:t xml:space="preserve"> the activities it entails</w:t>
      </w:r>
      <w:r w:rsidR="00BE5750">
        <w:rPr>
          <w:rFonts w:ascii="Times New Roman" w:hAnsi="Times New Roman"/>
        </w:rPr>
        <w:t>, followed by screening of the student</w:t>
      </w:r>
      <w:r w:rsidR="007B7F59">
        <w:rPr>
          <w:rFonts w:ascii="Times New Roman" w:hAnsi="Times New Roman"/>
        </w:rPr>
        <w:t>.</w:t>
      </w:r>
    </w:p>
    <w:p w14:paraId="22B396C0" w14:textId="77777777" w:rsidR="002F4C45" w:rsidRPr="002F4C45" w:rsidRDefault="002F4C45" w:rsidP="00943A97">
      <w:pPr>
        <w:spacing w:line="276" w:lineRule="auto"/>
        <w:rPr>
          <w:rFonts w:ascii="Times New Roman" w:hAnsi="Times New Roman"/>
        </w:rPr>
      </w:pPr>
    </w:p>
    <w:p w14:paraId="22B396C1" w14:textId="77777777" w:rsidR="00943A97" w:rsidRPr="002F4C45" w:rsidRDefault="002F4C45" w:rsidP="00714646">
      <w:pPr>
        <w:rPr>
          <w:rStyle w:val="StyleTimesNewRoman"/>
          <w:szCs w:val="24"/>
        </w:rPr>
      </w:pPr>
      <w:r w:rsidRPr="002F4C45">
        <w:rPr>
          <w:rFonts w:ascii="Times New Roman" w:hAnsi="Times New Roman"/>
        </w:rPr>
        <w:t xml:space="preserve">Once </w:t>
      </w:r>
      <w:r w:rsidR="007B7F59">
        <w:rPr>
          <w:rFonts w:ascii="Times New Roman" w:hAnsi="Times New Roman"/>
        </w:rPr>
        <w:t xml:space="preserve">parents </w:t>
      </w:r>
      <w:r w:rsidRPr="002F4C45">
        <w:rPr>
          <w:rFonts w:ascii="Times New Roman" w:hAnsi="Times New Roman"/>
        </w:rPr>
        <w:t xml:space="preserve">agree to </w:t>
      </w:r>
      <w:r w:rsidR="007B7F59">
        <w:rPr>
          <w:rFonts w:ascii="Times New Roman" w:hAnsi="Times New Roman"/>
        </w:rPr>
        <w:t xml:space="preserve">their child’s </w:t>
      </w:r>
      <w:r w:rsidRPr="002F4C45">
        <w:rPr>
          <w:rFonts w:ascii="Times New Roman" w:hAnsi="Times New Roman"/>
        </w:rPr>
        <w:t>participat</w:t>
      </w:r>
      <w:r w:rsidR="007B7F59">
        <w:rPr>
          <w:rFonts w:ascii="Times New Roman" w:hAnsi="Times New Roman"/>
        </w:rPr>
        <w:t>ion</w:t>
      </w:r>
      <w:r w:rsidRPr="002F4C45">
        <w:rPr>
          <w:rFonts w:ascii="Times New Roman" w:hAnsi="Times New Roman"/>
        </w:rPr>
        <w:t xml:space="preserve">, </w:t>
      </w:r>
      <w:r w:rsidR="007B7F59">
        <w:rPr>
          <w:rFonts w:ascii="Times New Roman" w:hAnsi="Times New Roman"/>
        </w:rPr>
        <w:t xml:space="preserve">they </w:t>
      </w:r>
      <w:r w:rsidRPr="002F4C45">
        <w:rPr>
          <w:rFonts w:ascii="Times New Roman" w:hAnsi="Times New Roman"/>
        </w:rPr>
        <w:t>will be asked to complete</w:t>
      </w:r>
      <w:r w:rsidR="007B7F59">
        <w:rPr>
          <w:rFonts w:ascii="Times New Roman" w:hAnsi="Times New Roman"/>
        </w:rPr>
        <w:t xml:space="preserve"> and sign</w:t>
      </w:r>
      <w:r w:rsidRPr="002F4C45">
        <w:rPr>
          <w:rFonts w:ascii="Times New Roman" w:hAnsi="Times New Roman"/>
        </w:rPr>
        <w:t xml:space="preserve"> a written consent form for their child’s participation prior to scheduling the student activities. </w:t>
      </w:r>
      <w:r w:rsidR="00DB5381" w:rsidRPr="002F4C45">
        <w:rPr>
          <w:rFonts w:ascii="Times New Roman" w:hAnsi="Times New Roman"/>
        </w:rPr>
        <w:t xml:space="preserve">After confirmation that participants are qualified, willing, and available to participate in the research project, they will receive a </w:t>
      </w:r>
      <w:r w:rsidR="00DB5381" w:rsidRPr="002F4C45">
        <w:rPr>
          <w:rFonts w:ascii="Times New Roman" w:hAnsi="Times New Roman"/>
        </w:rPr>
        <w:lastRenderedPageBreak/>
        <w:t xml:space="preserve">confirmation e-mail/letter. </w:t>
      </w:r>
      <w:r w:rsidR="00943A97" w:rsidRPr="002F4C45">
        <w:rPr>
          <w:rStyle w:val="StyleTimesNewRoman"/>
          <w:szCs w:val="24"/>
        </w:rPr>
        <w:t xml:space="preserve">Only after </w:t>
      </w:r>
      <w:r w:rsidR="00D612A5" w:rsidRPr="002F4C45">
        <w:rPr>
          <w:rStyle w:val="StyleTimesNewRoman"/>
          <w:szCs w:val="24"/>
        </w:rPr>
        <w:t xml:space="preserve">DIR or </w:t>
      </w:r>
      <w:proofErr w:type="spellStart"/>
      <w:r w:rsidR="00D612A5" w:rsidRPr="002F4C45">
        <w:rPr>
          <w:rStyle w:val="StyleTimesNewRoman"/>
          <w:szCs w:val="24"/>
        </w:rPr>
        <w:t>Mathematica</w:t>
      </w:r>
      <w:proofErr w:type="spellEnd"/>
      <w:r w:rsidR="00943A97" w:rsidRPr="002F4C45">
        <w:rPr>
          <w:rStyle w:val="StyleTimesNewRoman"/>
          <w:szCs w:val="24"/>
        </w:rPr>
        <w:t xml:space="preserve"> has obtained written consent from the parent/guardian will a student be allowed to participate in the cognitive interview session.</w:t>
      </w:r>
      <w:r w:rsidRPr="002F4C45">
        <w:rPr>
          <w:rStyle w:val="StyleTimesNewRoman"/>
          <w:szCs w:val="24"/>
        </w:rPr>
        <w:t xml:space="preserve"> </w:t>
      </w:r>
      <w:r w:rsidR="00943A97" w:rsidRPr="002F4C45">
        <w:rPr>
          <w:rFonts w:ascii="Times New Roman" w:hAnsi="Times New Roman"/>
          <w:szCs w:val="24"/>
        </w:rPr>
        <w:t xml:space="preserve">See </w:t>
      </w:r>
      <w:r w:rsidR="008F3C2D">
        <w:rPr>
          <w:rFonts w:ascii="Times New Roman" w:hAnsi="Times New Roman"/>
          <w:szCs w:val="24"/>
        </w:rPr>
        <w:t>Volume IV</w:t>
      </w:r>
      <w:r w:rsidR="00943A97" w:rsidRPr="002F4C45">
        <w:rPr>
          <w:rFonts w:ascii="Times New Roman" w:hAnsi="Times New Roman"/>
          <w:szCs w:val="24"/>
        </w:rPr>
        <w:t xml:space="preserve"> for representative recruitment, consent, confirmation, and thank you materials.</w:t>
      </w:r>
    </w:p>
    <w:p w14:paraId="40BB0DB1" w14:textId="77777777" w:rsidR="00972033" w:rsidRPr="00B47F7A" w:rsidRDefault="00972033" w:rsidP="00972033">
      <w:pPr>
        <w:pStyle w:val="ListParagraph"/>
        <w:spacing w:line="240" w:lineRule="auto"/>
        <w:ind w:left="548" w:hanging="274"/>
        <w:rPr>
          <w:rFonts w:ascii="Times New Roman" w:hAnsi="Times New Roman"/>
          <w:sz w:val="12"/>
          <w:szCs w:val="12"/>
        </w:rPr>
      </w:pPr>
    </w:p>
    <w:p w14:paraId="22B396C3" w14:textId="77777777" w:rsidR="002A0454" w:rsidRDefault="00DB5381" w:rsidP="002A0454">
      <w:pPr>
        <w:spacing w:line="240" w:lineRule="auto"/>
        <w:rPr>
          <w:rStyle w:val="StyleTimesNewRoman"/>
          <w:szCs w:val="24"/>
        </w:rPr>
      </w:pPr>
      <w:r w:rsidRPr="00A20D5A">
        <w:rPr>
          <w:rStyle w:val="StyleTimesNewRoman"/>
          <w:b/>
          <w:szCs w:val="24"/>
        </w:rPr>
        <w:t>Parents.</w:t>
      </w:r>
      <w:r w:rsidR="000A737C">
        <w:rPr>
          <w:rStyle w:val="StyleTimesNewRoman"/>
          <w:b/>
          <w:szCs w:val="24"/>
        </w:rPr>
        <w:t xml:space="preserve"> </w:t>
      </w:r>
      <w:r w:rsidR="004E4B2C">
        <w:rPr>
          <w:rStyle w:val="StyleTimesNewRoman"/>
          <w:szCs w:val="24"/>
        </w:rPr>
        <w:t>We</w:t>
      </w:r>
      <w:r w:rsidR="002A0454">
        <w:rPr>
          <w:rStyle w:val="StyleTimesNewRoman"/>
          <w:szCs w:val="24"/>
        </w:rPr>
        <w:t xml:space="preserve"> will determine a parent’s interest in participating in the parent cognitive interview at the same time as we are speaking with them about their child’s participation.</w:t>
      </w:r>
      <w:r w:rsidR="000A737C">
        <w:rPr>
          <w:rStyle w:val="StyleTimesNewRoman"/>
          <w:szCs w:val="24"/>
        </w:rPr>
        <w:t xml:space="preserve"> </w:t>
      </w:r>
      <w:r w:rsidR="002A0454">
        <w:rPr>
          <w:rStyle w:val="StyleTimesNewRoman"/>
          <w:szCs w:val="24"/>
        </w:rPr>
        <w:t>As with students, we are interested in a sample that includes</w:t>
      </w:r>
      <w:r w:rsidR="004E4B2C">
        <w:rPr>
          <w:rStyle w:val="StyleTimesNewRoman"/>
          <w:szCs w:val="24"/>
        </w:rPr>
        <w:t xml:space="preserve"> as much diversity as possible.</w:t>
      </w:r>
      <w:r w:rsidR="000A737C">
        <w:rPr>
          <w:rStyle w:val="StyleTimesNewRoman"/>
          <w:szCs w:val="24"/>
        </w:rPr>
        <w:t xml:space="preserve"> </w:t>
      </w:r>
      <w:r w:rsidR="00BE5750">
        <w:rPr>
          <w:rStyle w:val="StyleTimesNewRoman"/>
          <w:szCs w:val="24"/>
        </w:rPr>
        <w:t>We</w:t>
      </w:r>
      <w:r w:rsidR="004E4B2C">
        <w:rPr>
          <w:rStyle w:val="StyleTimesNewRoman"/>
          <w:szCs w:val="24"/>
        </w:rPr>
        <w:t xml:space="preserve"> will attempt to include, in ord</w:t>
      </w:r>
      <w:r w:rsidR="00BE5750">
        <w:rPr>
          <w:rStyle w:val="StyleTimesNewRoman"/>
          <w:szCs w:val="24"/>
        </w:rPr>
        <w:t>er from most to least important, a</w:t>
      </w:r>
      <w:r w:rsidR="004E4B2C">
        <w:rPr>
          <w:rFonts w:ascii="Times New Roman" w:hAnsi="Times New Roman"/>
          <w:szCs w:val="24"/>
        </w:rPr>
        <w:t xml:space="preserve"> </w:t>
      </w:r>
      <w:r w:rsidR="002A0454" w:rsidRPr="00714646">
        <w:rPr>
          <w:rFonts w:ascii="Times New Roman" w:hAnsi="Times New Roman"/>
          <w:szCs w:val="24"/>
        </w:rPr>
        <w:t>mix</w:t>
      </w:r>
      <w:r w:rsidR="00BE5750">
        <w:rPr>
          <w:rFonts w:ascii="Times New Roman" w:hAnsi="Times New Roman"/>
          <w:szCs w:val="24"/>
        </w:rPr>
        <w:t>:</w:t>
      </w:r>
      <w:r w:rsidR="002A0454" w:rsidRPr="00714646">
        <w:rPr>
          <w:rFonts w:ascii="Times New Roman" w:hAnsi="Times New Roman"/>
          <w:szCs w:val="24"/>
        </w:rPr>
        <w:t xml:space="preserve"> of </w:t>
      </w:r>
      <w:r w:rsidR="002A0454">
        <w:rPr>
          <w:rFonts w:ascii="Times New Roman" w:hAnsi="Times New Roman"/>
          <w:szCs w:val="24"/>
        </w:rPr>
        <w:t xml:space="preserve">parents of </w:t>
      </w:r>
      <w:r w:rsidR="002A0454" w:rsidRPr="00714646">
        <w:rPr>
          <w:rFonts w:ascii="Times New Roman" w:hAnsi="Times New Roman"/>
          <w:szCs w:val="24"/>
        </w:rPr>
        <w:t>sixth-grade, seventh-</w:t>
      </w:r>
      <w:r w:rsidR="00BE5750">
        <w:rPr>
          <w:rFonts w:ascii="Times New Roman" w:hAnsi="Times New Roman"/>
          <w:szCs w:val="24"/>
        </w:rPr>
        <w:t xml:space="preserve">grade and eighth-grade students; </w:t>
      </w:r>
      <w:r w:rsidR="004E4B2C" w:rsidRPr="00664D0B">
        <w:rPr>
          <w:rFonts w:ascii="Times New Roman" w:hAnsi="Times New Roman"/>
          <w:szCs w:val="24"/>
        </w:rPr>
        <w:t>of socioeconomic background</w:t>
      </w:r>
      <w:r w:rsidR="004E4B2C">
        <w:rPr>
          <w:rFonts w:ascii="Times New Roman" w:hAnsi="Times New Roman"/>
          <w:szCs w:val="24"/>
        </w:rPr>
        <w:t>s</w:t>
      </w:r>
      <w:r w:rsidR="00BE5750">
        <w:rPr>
          <w:rFonts w:ascii="Times New Roman" w:hAnsi="Times New Roman"/>
          <w:szCs w:val="24"/>
        </w:rPr>
        <w:t xml:space="preserve">; </w:t>
      </w:r>
      <w:r w:rsidR="002A0454" w:rsidRPr="00B007EA">
        <w:rPr>
          <w:rFonts w:ascii="Times New Roman" w:hAnsi="Times New Roman"/>
          <w:szCs w:val="24"/>
        </w:rPr>
        <w:t>of race/ethnicity (Black, Asian, White, Hispanic)</w:t>
      </w:r>
      <w:r w:rsidR="00BE5750">
        <w:rPr>
          <w:rFonts w:ascii="Times New Roman" w:hAnsi="Times New Roman"/>
          <w:szCs w:val="24"/>
        </w:rPr>
        <w:t xml:space="preserve">; and </w:t>
      </w:r>
      <w:r w:rsidR="00297A7C" w:rsidRPr="00D612A5">
        <w:rPr>
          <w:rFonts w:ascii="Times New Roman" w:hAnsi="Times New Roman"/>
          <w:szCs w:val="24"/>
        </w:rPr>
        <w:t xml:space="preserve">of </w:t>
      </w:r>
      <w:r w:rsidR="00297A7C">
        <w:rPr>
          <w:rFonts w:ascii="Times New Roman" w:hAnsi="Times New Roman"/>
          <w:szCs w:val="24"/>
        </w:rPr>
        <w:t>mothers and fathers</w:t>
      </w:r>
      <w:r w:rsidR="00BE5750">
        <w:rPr>
          <w:rFonts w:ascii="Times New Roman" w:hAnsi="Times New Roman"/>
          <w:szCs w:val="24"/>
        </w:rPr>
        <w:t xml:space="preserve">. </w:t>
      </w:r>
      <w:r w:rsidR="002A0454">
        <w:rPr>
          <w:rStyle w:val="StyleTimesNewRoman"/>
          <w:szCs w:val="24"/>
        </w:rPr>
        <w:t xml:space="preserve">We will use the same procedures for determining whether a parent satisfies these criteria </w:t>
      </w:r>
      <w:r w:rsidR="00BE5750">
        <w:rPr>
          <w:rStyle w:val="StyleTimesNewRoman"/>
          <w:szCs w:val="24"/>
        </w:rPr>
        <w:t>as for</w:t>
      </w:r>
      <w:r w:rsidR="002A0454">
        <w:rPr>
          <w:rStyle w:val="StyleTimesNewRoman"/>
          <w:szCs w:val="24"/>
        </w:rPr>
        <w:t xml:space="preserve"> students.</w:t>
      </w:r>
      <w:r w:rsidR="000A737C">
        <w:rPr>
          <w:rStyle w:val="StyleTimesNewRoman"/>
          <w:szCs w:val="24"/>
        </w:rPr>
        <w:t xml:space="preserve"> </w:t>
      </w:r>
      <w:r w:rsidR="00BE5750">
        <w:rPr>
          <w:rStyle w:val="StyleTimesNewRoman"/>
          <w:szCs w:val="24"/>
        </w:rPr>
        <w:t>Also, p</w:t>
      </w:r>
      <w:r w:rsidR="002A0454">
        <w:rPr>
          <w:rStyle w:val="StyleTimesNewRoman"/>
          <w:szCs w:val="24"/>
        </w:rPr>
        <w:t>arents will be asked to indicate their interest in participating on the same consent form that is used for their child.</w:t>
      </w:r>
    </w:p>
    <w:p w14:paraId="01A20C35" w14:textId="77777777" w:rsidR="00972033" w:rsidRPr="00B47F7A" w:rsidRDefault="00972033" w:rsidP="00972033">
      <w:pPr>
        <w:pStyle w:val="ListParagraph"/>
        <w:spacing w:line="240" w:lineRule="auto"/>
        <w:ind w:left="548" w:hanging="274"/>
        <w:rPr>
          <w:rFonts w:ascii="Times New Roman" w:hAnsi="Times New Roman"/>
          <w:sz w:val="12"/>
          <w:szCs w:val="12"/>
        </w:rPr>
      </w:pPr>
    </w:p>
    <w:p w14:paraId="22B396C5" w14:textId="77777777" w:rsidR="00664D0B" w:rsidRDefault="00DB5381" w:rsidP="00664D0B">
      <w:pPr>
        <w:rPr>
          <w:rStyle w:val="StyleTimesNewRoman"/>
          <w:szCs w:val="24"/>
        </w:rPr>
      </w:pPr>
      <w:r w:rsidRPr="00DB5381">
        <w:rPr>
          <w:rStyle w:val="StyleTimesNewRoman"/>
          <w:b/>
          <w:szCs w:val="24"/>
        </w:rPr>
        <w:t>Teachers/School Administrators.</w:t>
      </w:r>
      <w:r w:rsidR="000A737C">
        <w:rPr>
          <w:rStyle w:val="StyleTimesNewRoman"/>
          <w:szCs w:val="24"/>
        </w:rPr>
        <w:t xml:space="preserve"> </w:t>
      </w:r>
      <w:r w:rsidR="00664D0B" w:rsidRPr="002B47C3">
        <w:rPr>
          <w:rStyle w:val="StyleTimesNewRoman"/>
          <w:szCs w:val="24"/>
        </w:rPr>
        <w:t xml:space="preserve">To ensure </w:t>
      </w:r>
      <w:r w:rsidR="00664D0B">
        <w:rPr>
          <w:rStyle w:val="StyleTimesNewRoman"/>
          <w:szCs w:val="24"/>
        </w:rPr>
        <w:t>a diverse sample</w:t>
      </w:r>
      <w:r w:rsidR="00664D0B" w:rsidRPr="002B47C3">
        <w:rPr>
          <w:rStyle w:val="StyleTimesNewRoman"/>
          <w:szCs w:val="24"/>
        </w:rPr>
        <w:t xml:space="preserve">, </w:t>
      </w:r>
      <w:r w:rsidR="00664D0B">
        <w:rPr>
          <w:rStyle w:val="StyleTimesNewRoman"/>
          <w:szCs w:val="24"/>
        </w:rPr>
        <w:t>teachers and school administrators</w:t>
      </w:r>
      <w:r w:rsidR="00664D0B" w:rsidRPr="002B47C3">
        <w:rPr>
          <w:rStyle w:val="StyleTimesNewRoman"/>
          <w:szCs w:val="24"/>
        </w:rPr>
        <w:t xml:space="preserve"> will be sampled </w:t>
      </w:r>
      <w:r>
        <w:rPr>
          <w:rStyle w:val="StyleTimesNewRoman"/>
          <w:szCs w:val="24"/>
        </w:rPr>
        <w:t xml:space="preserve">to obtain </w:t>
      </w:r>
      <w:r w:rsidR="00664D0B" w:rsidRPr="004D05DB">
        <w:rPr>
          <w:rStyle w:val="StyleTimesNewRoman"/>
          <w:szCs w:val="24"/>
        </w:rPr>
        <w:t>the following criteria</w:t>
      </w:r>
      <w:r w:rsidR="00664D0B">
        <w:rPr>
          <w:rStyle w:val="StyleTimesNewRoman"/>
          <w:szCs w:val="24"/>
        </w:rPr>
        <w:t>:</w:t>
      </w:r>
    </w:p>
    <w:p w14:paraId="22B396C6" w14:textId="77777777" w:rsidR="00DB5381" w:rsidRPr="00B37EA1" w:rsidRDefault="00DB5381" w:rsidP="00B37EA1">
      <w:pPr>
        <w:spacing w:line="240" w:lineRule="auto"/>
        <w:rPr>
          <w:rStyle w:val="StyleTimesNewRoman"/>
          <w:sz w:val="14"/>
          <w:szCs w:val="14"/>
          <w:u w:val="single"/>
        </w:rPr>
      </w:pPr>
    </w:p>
    <w:p w14:paraId="22B396C7" w14:textId="77777777" w:rsidR="00664D0B" w:rsidRDefault="00664D0B" w:rsidP="00B37EA1">
      <w:pPr>
        <w:numPr>
          <w:ilvl w:val="0"/>
          <w:numId w:val="37"/>
        </w:numPr>
        <w:spacing w:line="240" w:lineRule="auto"/>
        <w:ind w:left="360" w:hanging="180"/>
        <w:rPr>
          <w:rFonts w:ascii="Times New Roman" w:hAnsi="Times New Roman"/>
          <w:szCs w:val="24"/>
        </w:rPr>
      </w:pPr>
      <w:r>
        <w:rPr>
          <w:rFonts w:ascii="Times New Roman" w:hAnsi="Times New Roman"/>
          <w:szCs w:val="24"/>
        </w:rPr>
        <w:t>A s</w:t>
      </w:r>
      <w:r w:rsidRPr="004D05DB">
        <w:rPr>
          <w:rFonts w:ascii="Times New Roman" w:hAnsi="Times New Roman"/>
          <w:szCs w:val="24"/>
        </w:rPr>
        <w:t xml:space="preserve">chool population that includes </w:t>
      </w:r>
      <w:r w:rsidR="00B37EA1">
        <w:rPr>
          <w:rFonts w:ascii="Times New Roman" w:hAnsi="Times New Roman"/>
          <w:szCs w:val="24"/>
        </w:rPr>
        <w:t>grade 6</w:t>
      </w:r>
      <w:r w:rsidR="00B37EA1" w:rsidRPr="00B37EA1">
        <w:rPr>
          <w:rFonts w:ascii="Times New Roman" w:hAnsi="Times New Roman"/>
          <w:szCs w:val="24"/>
          <w:vertAlign w:val="superscript"/>
        </w:rPr>
        <w:t>th</w:t>
      </w:r>
      <w:r w:rsidR="00B37EA1">
        <w:rPr>
          <w:rFonts w:ascii="Times New Roman" w:hAnsi="Times New Roman"/>
          <w:szCs w:val="24"/>
        </w:rPr>
        <w:t>, 7</w:t>
      </w:r>
      <w:r w:rsidR="00B37EA1" w:rsidRPr="00B37EA1">
        <w:rPr>
          <w:rFonts w:ascii="Times New Roman" w:hAnsi="Times New Roman"/>
          <w:szCs w:val="24"/>
          <w:vertAlign w:val="superscript"/>
        </w:rPr>
        <w:t>th</w:t>
      </w:r>
      <w:r w:rsidR="00B37EA1">
        <w:rPr>
          <w:rFonts w:ascii="Times New Roman" w:hAnsi="Times New Roman"/>
          <w:szCs w:val="24"/>
        </w:rPr>
        <w:t>, or 8</w:t>
      </w:r>
      <w:r w:rsidR="00B37EA1" w:rsidRPr="00B37EA1">
        <w:rPr>
          <w:rFonts w:ascii="Times New Roman" w:hAnsi="Times New Roman"/>
          <w:szCs w:val="24"/>
          <w:vertAlign w:val="superscript"/>
        </w:rPr>
        <w:t>th</w:t>
      </w:r>
      <w:r w:rsidR="00B37EA1">
        <w:rPr>
          <w:rFonts w:ascii="Times New Roman" w:hAnsi="Times New Roman"/>
          <w:szCs w:val="24"/>
        </w:rPr>
        <w:t xml:space="preserve">, </w:t>
      </w:r>
      <w:r w:rsidRPr="004D05DB">
        <w:rPr>
          <w:rFonts w:ascii="Times New Roman" w:hAnsi="Times New Roman"/>
          <w:szCs w:val="24"/>
        </w:rPr>
        <w:t>as appropriate</w:t>
      </w:r>
      <w:r w:rsidR="00B37EA1">
        <w:rPr>
          <w:rFonts w:ascii="Times New Roman" w:hAnsi="Times New Roman"/>
          <w:szCs w:val="24"/>
        </w:rPr>
        <w:t>;</w:t>
      </w:r>
    </w:p>
    <w:p w14:paraId="22B396C8" w14:textId="77777777" w:rsidR="00664D0B" w:rsidRDefault="00664D0B" w:rsidP="00B37EA1">
      <w:pPr>
        <w:numPr>
          <w:ilvl w:val="0"/>
          <w:numId w:val="37"/>
        </w:numPr>
        <w:spacing w:line="240" w:lineRule="auto"/>
        <w:ind w:left="360" w:hanging="180"/>
        <w:rPr>
          <w:rFonts w:ascii="Times New Roman" w:hAnsi="Times New Roman"/>
          <w:szCs w:val="24"/>
        </w:rPr>
      </w:pPr>
      <w:r>
        <w:rPr>
          <w:rFonts w:ascii="Times New Roman" w:hAnsi="Times New Roman"/>
          <w:szCs w:val="24"/>
        </w:rPr>
        <w:t xml:space="preserve">Teachers who are teaching </w:t>
      </w:r>
      <w:r w:rsidR="00B37EA1">
        <w:rPr>
          <w:rFonts w:ascii="Times New Roman" w:hAnsi="Times New Roman"/>
          <w:szCs w:val="24"/>
        </w:rPr>
        <w:t>grade 6</w:t>
      </w:r>
      <w:r w:rsidR="00B37EA1" w:rsidRPr="00B37EA1">
        <w:rPr>
          <w:rFonts w:ascii="Times New Roman" w:hAnsi="Times New Roman"/>
          <w:szCs w:val="24"/>
          <w:vertAlign w:val="superscript"/>
        </w:rPr>
        <w:t>th</w:t>
      </w:r>
      <w:r w:rsidR="00B37EA1">
        <w:rPr>
          <w:rFonts w:ascii="Times New Roman" w:hAnsi="Times New Roman"/>
          <w:szCs w:val="24"/>
        </w:rPr>
        <w:t>, 7</w:t>
      </w:r>
      <w:r w:rsidR="00B37EA1" w:rsidRPr="00B37EA1">
        <w:rPr>
          <w:rFonts w:ascii="Times New Roman" w:hAnsi="Times New Roman"/>
          <w:szCs w:val="24"/>
          <w:vertAlign w:val="superscript"/>
        </w:rPr>
        <w:t>th</w:t>
      </w:r>
      <w:r w:rsidR="00B37EA1">
        <w:rPr>
          <w:rFonts w:ascii="Times New Roman" w:hAnsi="Times New Roman"/>
          <w:szCs w:val="24"/>
        </w:rPr>
        <w:t>, or 8</w:t>
      </w:r>
      <w:r w:rsidR="00B37EA1" w:rsidRPr="00B37EA1">
        <w:rPr>
          <w:rFonts w:ascii="Times New Roman" w:hAnsi="Times New Roman"/>
          <w:szCs w:val="24"/>
          <w:vertAlign w:val="superscript"/>
        </w:rPr>
        <w:t>th</w:t>
      </w:r>
      <w:r w:rsidR="00B37EA1">
        <w:rPr>
          <w:rFonts w:ascii="Times New Roman" w:hAnsi="Times New Roman"/>
          <w:szCs w:val="24"/>
        </w:rPr>
        <w:t xml:space="preserve"> </w:t>
      </w:r>
      <w:r>
        <w:rPr>
          <w:rFonts w:ascii="Times New Roman" w:hAnsi="Times New Roman"/>
          <w:szCs w:val="24"/>
        </w:rPr>
        <w:t>math at some point</w:t>
      </w:r>
      <w:r w:rsidR="00B37EA1">
        <w:rPr>
          <w:rFonts w:ascii="Times New Roman" w:hAnsi="Times New Roman"/>
          <w:szCs w:val="24"/>
        </w:rPr>
        <w:t xml:space="preserve"> during the current school year;</w:t>
      </w:r>
    </w:p>
    <w:p w14:paraId="22B396C9" w14:textId="77777777" w:rsidR="00664D0B" w:rsidRDefault="00664D0B" w:rsidP="00B37EA1">
      <w:pPr>
        <w:numPr>
          <w:ilvl w:val="0"/>
          <w:numId w:val="37"/>
        </w:numPr>
        <w:spacing w:line="240" w:lineRule="auto"/>
        <w:ind w:left="360" w:hanging="180"/>
        <w:rPr>
          <w:rFonts w:ascii="Times New Roman" w:hAnsi="Times New Roman"/>
          <w:szCs w:val="24"/>
        </w:rPr>
      </w:pPr>
      <w:r>
        <w:rPr>
          <w:rFonts w:ascii="Times New Roman" w:hAnsi="Times New Roman"/>
          <w:szCs w:val="24"/>
        </w:rPr>
        <w:t>A m</w:t>
      </w:r>
      <w:r w:rsidRPr="004D05DB">
        <w:rPr>
          <w:rFonts w:ascii="Times New Roman" w:hAnsi="Times New Roman"/>
          <w:szCs w:val="24"/>
        </w:rPr>
        <w:t>ix of school sizes</w:t>
      </w:r>
      <w:r w:rsidR="00B37EA1">
        <w:rPr>
          <w:rFonts w:ascii="Times New Roman" w:hAnsi="Times New Roman"/>
          <w:szCs w:val="24"/>
        </w:rPr>
        <w:t>;</w:t>
      </w:r>
    </w:p>
    <w:p w14:paraId="22B396CA" w14:textId="77777777" w:rsidR="00856A5F" w:rsidRDefault="00856A5F" w:rsidP="00B37EA1">
      <w:pPr>
        <w:numPr>
          <w:ilvl w:val="0"/>
          <w:numId w:val="37"/>
        </w:numPr>
        <w:spacing w:line="240" w:lineRule="auto"/>
        <w:ind w:left="360" w:hanging="180"/>
        <w:rPr>
          <w:rFonts w:ascii="Times New Roman" w:hAnsi="Times New Roman"/>
          <w:szCs w:val="24"/>
        </w:rPr>
      </w:pPr>
      <w:r>
        <w:rPr>
          <w:rFonts w:ascii="Times New Roman" w:hAnsi="Times New Roman"/>
          <w:szCs w:val="24"/>
        </w:rPr>
        <w:t>Various school configurations (</w:t>
      </w:r>
      <w:r w:rsidR="00CE32F6">
        <w:rPr>
          <w:rFonts w:ascii="Times New Roman" w:hAnsi="Times New Roman"/>
          <w:szCs w:val="24"/>
        </w:rPr>
        <w:t>i.e.</w:t>
      </w:r>
      <w:r>
        <w:rPr>
          <w:rFonts w:ascii="Times New Roman" w:hAnsi="Times New Roman"/>
          <w:szCs w:val="24"/>
        </w:rPr>
        <w:t xml:space="preserve">, </w:t>
      </w:r>
      <w:r w:rsidR="00550FA0">
        <w:rPr>
          <w:rFonts w:ascii="Times New Roman" w:hAnsi="Times New Roman"/>
          <w:szCs w:val="24"/>
        </w:rPr>
        <w:t xml:space="preserve">schools that include grades </w:t>
      </w:r>
      <w:r>
        <w:rPr>
          <w:rFonts w:ascii="Times New Roman" w:hAnsi="Times New Roman"/>
          <w:szCs w:val="24"/>
        </w:rPr>
        <w:t>6-8</w:t>
      </w:r>
      <w:r w:rsidR="00550FA0">
        <w:rPr>
          <w:rFonts w:ascii="Times New Roman" w:hAnsi="Times New Roman"/>
          <w:szCs w:val="24"/>
        </w:rPr>
        <w:t xml:space="preserve"> and others that only include one or more of these grades or that offer grades below or above grades 6-8</w:t>
      </w:r>
      <w:r>
        <w:rPr>
          <w:rFonts w:ascii="Times New Roman" w:hAnsi="Times New Roman"/>
          <w:szCs w:val="24"/>
        </w:rPr>
        <w:t>)</w:t>
      </w:r>
      <w:r w:rsidR="00B37EA1">
        <w:rPr>
          <w:rFonts w:ascii="Times New Roman" w:hAnsi="Times New Roman"/>
          <w:szCs w:val="24"/>
        </w:rPr>
        <w:t>; and</w:t>
      </w:r>
    </w:p>
    <w:p w14:paraId="22B396CB" w14:textId="77777777" w:rsidR="00664D0B" w:rsidRDefault="00664D0B" w:rsidP="00B37EA1">
      <w:pPr>
        <w:numPr>
          <w:ilvl w:val="0"/>
          <w:numId w:val="37"/>
        </w:numPr>
        <w:autoSpaceDE w:val="0"/>
        <w:autoSpaceDN w:val="0"/>
        <w:adjustRightInd w:val="0"/>
        <w:spacing w:line="240" w:lineRule="auto"/>
        <w:ind w:left="360" w:hanging="180"/>
        <w:rPr>
          <w:rFonts w:ascii="Times New Roman" w:hAnsi="Times New Roman"/>
          <w:szCs w:val="24"/>
        </w:rPr>
      </w:pPr>
      <w:r w:rsidRPr="00664D0B">
        <w:rPr>
          <w:rFonts w:ascii="Times New Roman" w:hAnsi="Times New Roman"/>
          <w:szCs w:val="24"/>
        </w:rPr>
        <w:t>A mix of sc</w:t>
      </w:r>
      <w:r w:rsidR="00B37EA1">
        <w:rPr>
          <w:rFonts w:ascii="Times New Roman" w:hAnsi="Times New Roman"/>
          <w:szCs w:val="24"/>
        </w:rPr>
        <w:t>hool socioeconomic demographics.</w:t>
      </w:r>
    </w:p>
    <w:p w14:paraId="22B396CC" w14:textId="77777777" w:rsidR="00664D0B" w:rsidRPr="00C67283" w:rsidRDefault="00664D0B" w:rsidP="00664D0B">
      <w:pPr>
        <w:autoSpaceDE w:val="0"/>
        <w:autoSpaceDN w:val="0"/>
        <w:adjustRightInd w:val="0"/>
        <w:spacing w:line="240" w:lineRule="auto"/>
        <w:ind w:left="360"/>
        <w:rPr>
          <w:rStyle w:val="StyleTimesNewRoman"/>
          <w:sz w:val="14"/>
          <w:szCs w:val="14"/>
        </w:rPr>
      </w:pPr>
    </w:p>
    <w:p w14:paraId="22B396CD" w14:textId="77777777" w:rsidR="00664D0B" w:rsidRDefault="00664D0B" w:rsidP="00664D0B">
      <w:pPr>
        <w:rPr>
          <w:rStyle w:val="StyleTimesNewRoman"/>
          <w:szCs w:val="24"/>
        </w:rPr>
      </w:pPr>
      <w:r w:rsidRPr="0082534B">
        <w:rPr>
          <w:rStyle w:val="StyleTimesNewRoman"/>
          <w:szCs w:val="24"/>
        </w:rPr>
        <w:t xml:space="preserve">Although the sample will include a mix of </w:t>
      </w:r>
      <w:r>
        <w:rPr>
          <w:rStyle w:val="StyleTimesNewRoman"/>
          <w:szCs w:val="24"/>
        </w:rPr>
        <w:t xml:space="preserve">these </w:t>
      </w:r>
      <w:r w:rsidRPr="0082534B">
        <w:rPr>
          <w:rStyle w:val="StyleTimesNewRoman"/>
          <w:szCs w:val="24"/>
        </w:rPr>
        <w:t xml:space="preserve">characteristics, </w:t>
      </w:r>
      <w:r>
        <w:rPr>
          <w:rStyle w:val="StyleTimesNewRoman"/>
          <w:szCs w:val="24"/>
        </w:rPr>
        <w:t>the results will</w:t>
      </w:r>
      <w:r w:rsidRPr="0082534B">
        <w:rPr>
          <w:rStyle w:val="StyleTimesNewRoman"/>
          <w:szCs w:val="24"/>
        </w:rPr>
        <w:t xml:space="preserve"> not explicitly measure differences by those </w:t>
      </w:r>
      <w:r>
        <w:rPr>
          <w:rStyle w:val="StyleTimesNewRoman"/>
          <w:szCs w:val="24"/>
        </w:rPr>
        <w:t>characteristics</w:t>
      </w:r>
      <w:r w:rsidRPr="0082534B">
        <w:rPr>
          <w:rStyle w:val="StyleTimesNewRoman"/>
          <w:szCs w:val="24"/>
        </w:rPr>
        <w:t>.</w:t>
      </w:r>
      <w:r w:rsidR="000A737C">
        <w:rPr>
          <w:rStyle w:val="StyleTimesNewRoman"/>
          <w:szCs w:val="24"/>
        </w:rPr>
        <w:t xml:space="preserve"> </w:t>
      </w:r>
      <w:r w:rsidR="00DB5381">
        <w:rPr>
          <w:rStyle w:val="StyleTimesNewRoman"/>
          <w:szCs w:val="24"/>
        </w:rPr>
        <w:t>Because the teacher focus groups and administrator interviews will be done over the phone</w:t>
      </w:r>
      <w:r w:rsidR="00A20D5A">
        <w:rPr>
          <w:rStyle w:val="StyleTimesNewRoman"/>
          <w:szCs w:val="24"/>
        </w:rPr>
        <w:t xml:space="preserve"> rather than in person</w:t>
      </w:r>
      <w:r w:rsidR="00DB5381">
        <w:rPr>
          <w:rStyle w:val="StyleTimesNewRoman"/>
          <w:szCs w:val="24"/>
        </w:rPr>
        <w:t xml:space="preserve">, recruitment will not be restricted to the </w:t>
      </w:r>
      <w:r w:rsidR="00A20D5A">
        <w:rPr>
          <w:rStyle w:val="StyleTimesNewRoman"/>
          <w:szCs w:val="24"/>
        </w:rPr>
        <w:t>Houston, Chicago, and Washington DC areas.</w:t>
      </w:r>
      <w:r w:rsidR="000A737C">
        <w:rPr>
          <w:rStyle w:val="StyleTimesNewRoman"/>
          <w:szCs w:val="24"/>
        </w:rPr>
        <w:t xml:space="preserve"> </w:t>
      </w:r>
      <w:r w:rsidR="00A20D5A">
        <w:rPr>
          <w:rStyle w:val="StyleTimesNewRoman"/>
          <w:szCs w:val="24"/>
        </w:rPr>
        <w:t xml:space="preserve">Instead, DIR and </w:t>
      </w:r>
      <w:proofErr w:type="spellStart"/>
      <w:r w:rsidR="00A20D5A">
        <w:rPr>
          <w:rStyle w:val="StyleTimesNewRoman"/>
          <w:szCs w:val="24"/>
        </w:rPr>
        <w:t>Mathematica</w:t>
      </w:r>
      <w:proofErr w:type="spellEnd"/>
      <w:r w:rsidR="00A20D5A">
        <w:rPr>
          <w:rStyle w:val="StyleTimesNewRoman"/>
          <w:szCs w:val="24"/>
        </w:rPr>
        <w:t xml:space="preserve"> staff will use their contacts nationwide (including </w:t>
      </w:r>
      <w:r w:rsidR="00963422">
        <w:rPr>
          <w:rStyle w:val="StyleTimesNewRoman"/>
          <w:szCs w:val="24"/>
        </w:rPr>
        <w:t xml:space="preserve">but not limited to </w:t>
      </w:r>
      <w:r w:rsidR="00A20D5A">
        <w:rPr>
          <w:rStyle w:val="StyleTimesNewRoman"/>
          <w:szCs w:val="24"/>
        </w:rPr>
        <w:t xml:space="preserve">school staff they have worked with on previous studies and members of various professional organizations) to identify </w:t>
      </w:r>
      <w:r w:rsidR="002A0454">
        <w:rPr>
          <w:rStyle w:val="StyleTimesNewRoman"/>
          <w:szCs w:val="24"/>
        </w:rPr>
        <w:t>teachers and school administrators who m</w:t>
      </w:r>
      <w:r w:rsidR="00C67283">
        <w:rPr>
          <w:rStyle w:val="StyleTimesNewRoman"/>
          <w:szCs w:val="24"/>
        </w:rPr>
        <w:t>e</w:t>
      </w:r>
      <w:r w:rsidR="002A0454">
        <w:rPr>
          <w:rStyle w:val="StyleTimesNewRoman"/>
          <w:szCs w:val="24"/>
        </w:rPr>
        <w:t>et the criteria for participation.</w:t>
      </w:r>
      <w:r w:rsidR="000A737C">
        <w:rPr>
          <w:rStyle w:val="StyleTimesNewRoman"/>
          <w:szCs w:val="24"/>
        </w:rPr>
        <w:t xml:space="preserve"> </w:t>
      </w:r>
      <w:r w:rsidR="00A20D5A" w:rsidRPr="00DB5381">
        <w:rPr>
          <w:rStyle w:val="StyleTimesNewRoman"/>
          <w:szCs w:val="24"/>
        </w:rPr>
        <w:t xml:space="preserve">If needed, the recruiters may also ask members of the </w:t>
      </w:r>
      <w:r w:rsidR="00C67283">
        <w:rPr>
          <w:rStyle w:val="StyleTimesNewRoman"/>
          <w:szCs w:val="24"/>
        </w:rPr>
        <w:t>CRPs</w:t>
      </w:r>
      <w:r w:rsidR="00A20D5A" w:rsidRPr="00DB5381">
        <w:rPr>
          <w:rStyle w:val="StyleTimesNewRoman"/>
          <w:szCs w:val="24"/>
        </w:rPr>
        <w:t xml:space="preserve"> for referrals</w:t>
      </w:r>
      <w:r w:rsidR="00C67283">
        <w:rPr>
          <w:rStyle w:val="StyleTimesNewRoman"/>
          <w:szCs w:val="24"/>
        </w:rPr>
        <w:t>,</w:t>
      </w:r>
      <w:r w:rsidR="00A20D5A" w:rsidRPr="00DB5381">
        <w:rPr>
          <w:rStyle w:val="StyleTimesNewRoman"/>
          <w:szCs w:val="24"/>
        </w:rPr>
        <w:t xml:space="preserve"> or place advertisements in print or online sources.</w:t>
      </w:r>
      <w:r w:rsidR="000A737C">
        <w:rPr>
          <w:rStyle w:val="StyleTimesNewRoman"/>
          <w:szCs w:val="24"/>
        </w:rPr>
        <w:t xml:space="preserve"> </w:t>
      </w:r>
      <w:r w:rsidR="002A0454">
        <w:rPr>
          <w:rStyle w:val="StyleTimesNewRoman"/>
          <w:szCs w:val="24"/>
        </w:rPr>
        <w:t xml:space="preserve">All teachers and administrators will be asked to sign a consent form prior to their participation in </w:t>
      </w:r>
      <w:r w:rsidR="00C67283">
        <w:rPr>
          <w:rStyle w:val="StyleTimesNewRoman"/>
          <w:szCs w:val="24"/>
        </w:rPr>
        <w:t>a</w:t>
      </w:r>
      <w:r w:rsidR="002A0454">
        <w:rPr>
          <w:rStyle w:val="StyleTimesNewRoman"/>
          <w:szCs w:val="24"/>
        </w:rPr>
        <w:t xml:space="preserve"> cognitive interview or focus group.</w:t>
      </w:r>
    </w:p>
    <w:p w14:paraId="22B396CE" w14:textId="77777777" w:rsidR="00EC78E2" w:rsidRDefault="00EC78E2" w:rsidP="00EC78E2">
      <w:pPr>
        <w:pStyle w:val="L1-FlLSp12"/>
        <w:spacing w:line="240" w:lineRule="auto"/>
      </w:pPr>
    </w:p>
    <w:p w14:paraId="22B396CF" w14:textId="77777777" w:rsidR="00EC78E2" w:rsidRPr="00D92000" w:rsidRDefault="00EC78E2" w:rsidP="00906274">
      <w:pPr>
        <w:pStyle w:val="NoSpacing"/>
        <w:rPr>
          <w:rFonts w:asciiTheme="majorHAnsi" w:hAnsiTheme="majorHAnsi"/>
          <w:i/>
          <w:sz w:val="28"/>
          <w:szCs w:val="28"/>
        </w:rPr>
      </w:pPr>
      <w:r w:rsidRPr="00D92000">
        <w:rPr>
          <w:rFonts w:asciiTheme="majorHAnsi" w:hAnsiTheme="majorHAnsi"/>
          <w:b/>
          <w:i/>
          <w:sz w:val="28"/>
          <w:szCs w:val="28"/>
        </w:rPr>
        <w:t>Incentives</w:t>
      </w:r>
      <w:r w:rsidR="00F5405A" w:rsidRPr="00D92000">
        <w:rPr>
          <w:rFonts w:asciiTheme="majorHAnsi" w:hAnsiTheme="majorHAnsi"/>
          <w:i/>
          <w:sz w:val="28"/>
          <w:szCs w:val="28"/>
        </w:rPr>
        <w:t xml:space="preserve"> </w:t>
      </w:r>
    </w:p>
    <w:p w14:paraId="22B396D0" w14:textId="77777777" w:rsidR="00EC78E2" w:rsidRPr="00C67283" w:rsidRDefault="00EC78E2" w:rsidP="00906274">
      <w:pPr>
        <w:pStyle w:val="NoSpacing"/>
        <w:rPr>
          <w:rFonts w:ascii="Times New Roman" w:hAnsi="Times New Roman" w:cs="Times New Roman"/>
          <w:sz w:val="14"/>
          <w:szCs w:val="14"/>
        </w:rPr>
      </w:pPr>
    </w:p>
    <w:p w14:paraId="22B396D1" w14:textId="77777777" w:rsidR="00EC78E2" w:rsidRPr="00326F9A" w:rsidRDefault="00EC78E2" w:rsidP="00EC78E2">
      <w:pPr>
        <w:rPr>
          <w:rFonts w:ascii="Times New Roman" w:hAnsi="Times New Roman"/>
        </w:rPr>
      </w:pPr>
      <w:r w:rsidRPr="00326F9A">
        <w:rPr>
          <w:rFonts w:ascii="Times New Roman" w:hAnsi="Times New Roman"/>
        </w:rPr>
        <w:t xml:space="preserve">To attract participants to participate in the cognitive </w:t>
      </w:r>
      <w:r w:rsidR="00FE01BB">
        <w:rPr>
          <w:rFonts w:ascii="Times New Roman" w:hAnsi="Times New Roman"/>
        </w:rPr>
        <w:t xml:space="preserve">laboratory activities </w:t>
      </w:r>
      <w:r w:rsidRPr="00326F9A">
        <w:rPr>
          <w:rFonts w:ascii="Times New Roman" w:hAnsi="Times New Roman"/>
        </w:rPr>
        <w:t xml:space="preserve">and </w:t>
      </w:r>
      <w:r w:rsidR="00FE01BB">
        <w:rPr>
          <w:rFonts w:ascii="Times New Roman" w:hAnsi="Times New Roman"/>
        </w:rPr>
        <w:t xml:space="preserve">to </w:t>
      </w:r>
      <w:r w:rsidRPr="00326F9A">
        <w:rPr>
          <w:rFonts w:ascii="Times New Roman" w:hAnsi="Times New Roman"/>
        </w:rPr>
        <w:t xml:space="preserve">thank them for their time, </w:t>
      </w:r>
      <w:r w:rsidR="006A1424">
        <w:rPr>
          <w:rFonts w:ascii="Times New Roman" w:hAnsi="Times New Roman"/>
        </w:rPr>
        <w:t>s</w:t>
      </w:r>
      <w:r w:rsidRPr="00326F9A">
        <w:rPr>
          <w:rFonts w:ascii="Times New Roman" w:hAnsi="Times New Roman"/>
        </w:rPr>
        <w:t>tudents will receive a $25 gift card for participating</w:t>
      </w:r>
      <w:r w:rsidR="006A1424">
        <w:rPr>
          <w:rFonts w:ascii="Times New Roman" w:hAnsi="Times New Roman"/>
        </w:rPr>
        <w:t>; p</w:t>
      </w:r>
      <w:r w:rsidRPr="00326F9A">
        <w:rPr>
          <w:rFonts w:ascii="Times New Roman" w:hAnsi="Times New Roman"/>
        </w:rPr>
        <w:t xml:space="preserve">arents who travel to </w:t>
      </w:r>
      <w:r w:rsidR="009D66EB">
        <w:rPr>
          <w:rFonts w:ascii="Times New Roman" w:hAnsi="Times New Roman"/>
        </w:rPr>
        <w:t xml:space="preserve">the DIR or </w:t>
      </w:r>
      <w:proofErr w:type="spellStart"/>
      <w:r w:rsidR="009D66EB">
        <w:rPr>
          <w:rFonts w:ascii="Times New Roman" w:hAnsi="Times New Roman"/>
        </w:rPr>
        <w:t>Mathematica</w:t>
      </w:r>
      <w:proofErr w:type="spellEnd"/>
      <w:r w:rsidR="009D66EB">
        <w:rPr>
          <w:rFonts w:ascii="Times New Roman" w:hAnsi="Times New Roman"/>
        </w:rPr>
        <w:t xml:space="preserve"> offices</w:t>
      </w:r>
      <w:r w:rsidR="00FE01BB">
        <w:rPr>
          <w:rFonts w:ascii="Times New Roman" w:hAnsi="Times New Roman"/>
        </w:rPr>
        <w:t xml:space="preserve"> or another location</w:t>
      </w:r>
      <w:r w:rsidR="009D66EB">
        <w:rPr>
          <w:rFonts w:ascii="Times New Roman" w:hAnsi="Times New Roman"/>
        </w:rPr>
        <w:t xml:space="preserve"> </w:t>
      </w:r>
      <w:r w:rsidRPr="00326F9A">
        <w:rPr>
          <w:rFonts w:ascii="Times New Roman" w:hAnsi="Times New Roman"/>
        </w:rPr>
        <w:t xml:space="preserve">for the student </w:t>
      </w:r>
      <w:r w:rsidR="00F075C4">
        <w:rPr>
          <w:rFonts w:ascii="Times New Roman" w:hAnsi="Times New Roman"/>
        </w:rPr>
        <w:t>activities</w:t>
      </w:r>
      <w:r w:rsidRPr="00326F9A">
        <w:rPr>
          <w:rFonts w:ascii="Times New Roman" w:hAnsi="Times New Roman"/>
        </w:rPr>
        <w:t xml:space="preserve"> will receive $20</w:t>
      </w:r>
      <w:r w:rsidR="006A1424">
        <w:rPr>
          <w:rFonts w:ascii="Times New Roman" w:hAnsi="Times New Roman"/>
        </w:rPr>
        <w:t>; p</w:t>
      </w:r>
      <w:r w:rsidRPr="00326F9A">
        <w:rPr>
          <w:rFonts w:ascii="Times New Roman" w:hAnsi="Times New Roman"/>
        </w:rPr>
        <w:t>arents who complete the parent cognitive interview will receive a $20 gift card</w:t>
      </w:r>
      <w:r w:rsidR="006A1424">
        <w:rPr>
          <w:rFonts w:ascii="Times New Roman" w:hAnsi="Times New Roman"/>
        </w:rPr>
        <w:t>; t</w:t>
      </w:r>
      <w:r w:rsidRPr="00326F9A">
        <w:rPr>
          <w:rFonts w:ascii="Times New Roman" w:hAnsi="Times New Roman"/>
        </w:rPr>
        <w:t>eachers will participate outside their normal work day to review items and participate in the one-hour focus group</w:t>
      </w:r>
      <w:r w:rsidR="006A1424">
        <w:rPr>
          <w:rFonts w:ascii="Times New Roman" w:hAnsi="Times New Roman"/>
        </w:rPr>
        <w:t xml:space="preserve">, and </w:t>
      </w:r>
      <w:r w:rsidRPr="00326F9A">
        <w:rPr>
          <w:rFonts w:ascii="Times New Roman" w:hAnsi="Times New Roman"/>
        </w:rPr>
        <w:t>will receive a $75 gift card</w:t>
      </w:r>
      <w:r w:rsidR="006A1424">
        <w:rPr>
          <w:rFonts w:ascii="Times New Roman" w:hAnsi="Times New Roman"/>
        </w:rPr>
        <w:t>; and s</w:t>
      </w:r>
      <w:r w:rsidRPr="00326F9A">
        <w:rPr>
          <w:rFonts w:ascii="Times New Roman" w:hAnsi="Times New Roman"/>
        </w:rPr>
        <w:t>chool administrators will participate in the interview outside their normal work day and will receive a $25 gift card.</w:t>
      </w:r>
    </w:p>
    <w:p w14:paraId="6CC65510" w14:textId="77777777" w:rsidR="00B47F7A" w:rsidRPr="00B47F7A" w:rsidRDefault="00B47F7A" w:rsidP="00B47F7A">
      <w:pPr>
        <w:pStyle w:val="ListParagraph"/>
        <w:spacing w:line="240" w:lineRule="auto"/>
        <w:ind w:left="548" w:hanging="274"/>
        <w:rPr>
          <w:rFonts w:ascii="Times New Roman" w:hAnsi="Times New Roman"/>
          <w:sz w:val="12"/>
          <w:szCs w:val="12"/>
        </w:rPr>
      </w:pPr>
    </w:p>
    <w:p w14:paraId="22B396D3" w14:textId="77777777" w:rsidR="00B65900" w:rsidRPr="006A1424" w:rsidRDefault="00EC78E2" w:rsidP="006D7109">
      <w:pPr>
        <w:pStyle w:val="TableHeaderCP"/>
      </w:pPr>
      <w:r w:rsidRPr="006A1424">
        <w:t xml:space="preserve">Table </w:t>
      </w:r>
      <w:r w:rsidR="00B65900" w:rsidRPr="006A1424">
        <w:t>2</w:t>
      </w:r>
      <w:r w:rsidRPr="006A1424">
        <w:t>. Cognitive Laboratory Incentives, by Activity</w:t>
      </w:r>
    </w:p>
    <w:tbl>
      <w:tblPr>
        <w:tblW w:w="5000" w:type="pct"/>
        <w:tblBorders>
          <w:top w:val="single" w:sz="12" w:space="0" w:color="C00000"/>
          <w:bottom w:val="single" w:sz="4" w:space="0" w:color="auto"/>
          <w:insideH w:val="single" w:sz="4" w:space="0" w:color="auto"/>
        </w:tblBorders>
        <w:tblLook w:val="0000" w:firstRow="0" w:lastRow="0" w:firstColumn="0" w:lastColumn="0" w:noHBand="0" w:noVBand="0"/>
      </w:tblPr>
      <w:tblGrid>
        <w:gridCol w:w="5031"/>
        <w:gridCol w:w="5330"/>
      </w:tblGrid>
      <w:tr w:rsidR="006A1424" w:rsidRPr="006A1424" w14:paraId="22B396D6" w14:textId="77777777" w:rsidTr="006A1424">
        <w:trPr>
          <w:cantSplit/>
        </w:trPr>
        <w:tc>
          <w:tcPr>
            <w:tcW w:w="2428" w:type="pct"/>
            <w:tcMar>
              <w:top w:w="14" w:type="dxa"/>
              <w:left w:w="29" w:type="dxa"/>
              <w:bottom w:w="14" w:type="dxa"/>
              <w:right w:w="14" w:type="dxa"/>
            </w:tcMar>
            <w:vAlign w:val="center"/>
          </w:tcPr>
          <w:p w14:paraId="22B396D4" w14:textId="77777777" w:rsidR="006A1424" w:rsidRPr="006A1424" w:rsidRDefault="006A1424" w:rsidP="006A1424">
            <w:pPr>
              <w:pStyle w:val="TableCOLHeaderCP"/>
            </w:pPr>
            <w:r w:rsidRPr="006A1424">
              <w:t>Activity</w:t>
            </w:r>
            <w:r>
              <w:t xml:space="preserve"> (</w:t>
            </w:r>
            <w:r w:rsidRPr="006A1424">
              <w:t>Number of Participants</w:t>
            </w:r>
            <w:r>
              <w:t>)</w:t>
            </w:r>
          </w:p>
        </w:tc>
        <w:tc>
          <w:tcPr>
            <w:tcW w:w="2572" w:type="pct"/>
            <w:vAlign w:val="center"/>
          </w:tcPr>
          <w:p w14:paraId="22B396D5" w14:textId="77777777" w:rsidR="006A1424" w:rsidRPr="006A1424" w:rsidRDefault="006A1424" w:rsidP="006A1424">
            <w:pPr>
              <w:pStyle w:val="TableCOLHeaderCP"/>
            </w:pPr>
            <w:r w:rsidRPr="006A1424">
              <w:t>Incentive Amount</w:t>
            </w:r>
          </w:p>
        </w:tc>
      </w:tr>
      <w:tr w:rsidR="00DE42EE" w:rsidRPr="00DE42EE" w14:paraId="22B396D9" w14:textId="77777777" w:rsidTr="006A1424">
        <w:trPr>
          <w:cantSplit/>
        </w:trPr>
        <w:tc>
          <w:tcPr>
            <w:tcW w:w="2428" w:type="pct"/>
            <w:tcMar>
              <w:top w:w="14" w:type="dxa"/>
              <w:left w:w="29" w:type="dxa"/>
              <w:bottom w:w="14" w:type="dxa"/>
              <w:right w:w="14" w:type="dxa"/>
            </w:tcMar>
            <w:vAlign w:val="center"/>
          </w:tcPr>
          <w:p w14:paraId="22B396D7" w14:textId="6C8BDF93" w:rsidR="006A1424" w:rsidRPr="00DE42EE" w:rsidRDefault="006A1424" w:rsidP="00B47F7A">
            <w:pPr>
              <w:pStyle w:val="TAbleContentsCP"/>
              <w:rPr>
                <w:color w:val="auto"/>
                <w:u w:val="none"/>
              </w:rPr>
            </w:pPr>
            <w:proofErr w:type="spellStart"/>
            <w:r w:rsidRPr="00DE42EE">
              <w:rPr>
                <w:color w:val="auto"/>
                <w:u w:val="none"/>
              </w:rPr>
              <w:t>Student</w:t>
            </w:r>
            <w:proofErr w:type="spellEnd"/>
            <w:r w:rsidRPr="00DE42EE">
              <w:rPr>
                <w:color w:val="auto"/>
                <w:u w:val="none"/>
              </w:rPr>
              <w:t xml:space="preserve"> </w:t>
            </w:r>
            <w:r w:rsidR="00B47F7A" w:rsidRPr="00DE42EE">
              <w:rPr>
                <w:color w:val="auto"/>
                <w:u w:val="none"/>
              </w:rPr>
              <w:t>Interview</w:t>
            </w:r>
            <w:r w:rsidR="0063143C">
              <w:rPr>
                <w:color w:val="auto"/>
                <w:u w:val="none"/>
              </w:rPr>
              <w:t xml:space="preserve"> </w:t>
            </w:r>
            <w:r w:rsidR="00B47F7A" w:rsidRPr="00DE42EE">
              <w:rPr>
                <w:color w:val="auto"/>
                <w:u w:val="none"/>
              </w:rPr>
              <w:t>(18)</w:t>
            </w:r>
            <w:r w:rsidR="00B47F7A">
              <w:rPr>
                <w:color w:val="auto"/>
                <w:u w:val="none"/>
              </w:rPr>
              <w:t xml:space="preserve">, </w:t>
            </w:r>
            <w:proofErr w:type="spellStart"/>
            <w:r w:rsidRPr="00DE42EE">
              <w:rPr>
                <w:color w:val="auto"/>
                <w:u w:val="none"/>
              </w:rPr>
              <w:t>Mathematics</w:t>
            </w:r>
            <w:proofErr w:type="spellEnd"/>
            <w:r w:rsidRPr="00DE42EE">
              <w:rPr>
                <w:color w:val="auto"/>
                <w:u w:val="none"/>
              </w:rPr>
              <w:t xml:space="preserve"> </w:t>
            </w:r>
            <w:proofErr w:type="spellStart"/>
            <w:r w:rsidRPr="00DE42EE">
              <w:rPr>
                <w:color w:val="auto"/>
                <w:u w:val="none"/>
              </w:rPr>
              <w:t>Assessment</w:t>
            </w:r>
            <w:proofErr w:type="spellEnd"/>
            <w:r w:rsidRPr="00DE42EE">
              <w:rPr>
                <w:color w:val="auto"/>
                <w:u w:val="none"/>
              </w:rPr>
              <w:t xml:space="preserve"> (30)</w:t>
            </w:r>
            <w:r w:rsidR="00B47F7A">
              <w:rPr>
                <w:color w:val="auto"/>
                <w:u w:val="none"/>
              </w:rPr>
              <w:t xml:space="preserve">, and </w:t>
            </w:r>
            <w:proofErr w:type="spellStart"/>
            <w:r w:rsidR="00B47F7A" w:rsidRPr="00DE42EE">
              <w:rPr>
                <w:color w:val="auto"/>
                <w:u w:val="none"/>
              </w:rPr>
              <w:t>Executive</w:t>
            </w:r>
            <w:proofErr w:type="spellEnd"/>
            <w:r w:rsidR="00B47F7A" w:rsidRPr="00DE42EE">
              <w:rPr>
                <w:color w:val="auto"/>
                <w:u w:val="none"/>
              </w:rPr>
              <w:t xml:space="preserve"> </w:t>
            </w:r>
            <w:proofErr w:type="spellStart"/>
            <w:r w:rsidR="00B47F7A" w:rsidRPr="00DE42EE">
              <w:rPr>
                <w:color w:val="auto"/>
                <w:u w:val="none"/>
              </w:rPr>
              <w:t>Function</w:t>
            </w:r>
            <w:proofErr w:type="spellEnd"/>
            <w:r w:rsidR="00B47F7A" w:rsidRPr="00DE42EE">
              <w:rPr>
                <w:color w:val="auto"/>
                <w:u w:val="none"/>
              </w:rPr>
              <w:t xml:space="preserve"> </w:t>
            </w:r>
            <w:proofErr w:type="spellStart"/>
            <w:r w:rsidR="00B47F7A" w:rsidRPr="00DE42EE">
              <w:rPr>
                <w:color w:val="auto"/>
                <w:u w:val="none"/>
              </w:rPr>
              <w:t>Assessment</w:t>
            </w:r>
            <w:proofErr w:type="spellEnd"/>
            <w:r w:rsidR="00B47F7A" w:rsidRPr="00DE42EE">
              <w:rPr>
                <w:color w:val="auto"/>
                <w:u w:val="none"/>
              </w:rPr>
              <w:t xml:space="preserve"> (18)</w:t>
            </w:r>
          </w:p>
        </w:tc>
        <w:tc>
          <w:tcPr>
            <w:tcW w:w="2572" w:type="pct"/>
            <w:vAlign w:val="center"/>
          </w:tcPr>
          <w:p w14:paraId="22B396D8" w14:textId="77777777" w:rsidR="006A1424" w:rsidRPr="00DE42EE" w:rsidRDefault="005859B1" w:rsidP="00020023">
            <w:pPr>
              <w:pStyle w:val="TAbleContentsCP"/>
              <w:rPr>
                <w:color w:val="auto"/>
                <w:u w:val="none"/>
              </w:rPr>
            </w:pPr>
            <w:r w:rsidRPr="00DE42EE">
              <w:rPr>
                <w:color w:val="auto"/>
                <w:u w:val="none"/>
              </w:rPr>
              <w:t>$</w:t>
            </w:r>
            <w:r w:rsidR="006A1424" w:rsidRPr="00DE42EE">
              <w:rPr>
                <w:color w:val="auto"/>
                <w:u w:val="none"/>
              </w:rPr>
              <w:t xml:space="preserve">25 for </w:t>
            </w:r>
            <w:proofErr w:type="spellStart"/>
            <w:r w:rsidR="006A1424" w:rsidRPr="00DE42EE">
              <w:rPr>
                <w:color w:val="auto"/>
                <w:u w:val="none"/>
              </w:rPr>
              <w:t>student</w:t>
            </w:r>
            <w:proofErr w:type="spellEnd"/>
            <w:r w:rsidR="006A1424" w:rsidRPr="00DE42EE">
              <w:rPr>
                <w:color w:val="auto"/>
                <w:u w:val="none"/>
              </w:rPr>
              <w:t xml:space="preserve"> + $20 for parent </w:t>
            </w:r>
            <w:proofErr w:type="spellStart"/>
            <w:r w:rsidR="006A1424" w:rsidRPr="00DE42EE">
              <w:rPr>
                <w:color w:val="auto"/>
                <w:u w:val="none"/>
              </w:rPr>
              <w:t>bringing</w:t>
            </w:r>
            <w:proofErr w:type="spellEnd"/>
            <w:r w:rsidR="006A1424" w:rsidRPr="00DE42EE">
              <w:rPr>
                <w:color w:val="auto"/>
                <w:u w:val="none"/>
              </w:rPr>
              <w:t xml:space="preserve"> </w:t>
            </w:r>
            <w:proofErr w:type="spellStart"/>
            <w:r w:rsidR="006A1424" w:rsidRPr="00DE42EE">
              <w:rPr>
                <w:color w:val="auto"/>
                <w:u w:val="none"/>
              </w:rPr>
              <w:t>them</w:t>
            </w:r>
            <w:proofErr w:type="spellEnd"/>
            <w:r w:rsidR="006A1424" w:rsidRPr="00DE42EE">
              <w:rPr>
                <w:color w:val="auto"/>
                <w:u w:val="none"/>
              </w:rPr>
              <w:t xml:space="preserve"> in</w:t>
            </w:r>
          </w:p>
        </w:tc>
      </w:tr>
      <w:tr w:rsidR="00DE42EE" w:rsidRPr="00DE42EE" w14:paraId="22B396E2" w14:textId="77777777" w:rsidTr="006A1424">
        <w:trPr>
          <w:cantSplit/>
        </w:trPr>
        <w:tc>
          <w:tcPr>
            <w:tcW w:w="2428" w:type="pct"/>
            <w:tcMar>
              <w:top w:w="14" w:type="dxa"/>
              <w:left w:w="29" w:type="dxa"/>
              <w:bottom w:w="14" w:type="dxa"/>
              <w:right w:w="14" w:type="dxa"/>
            </w:tcMar>
            <w:vAlign w:val="center"/>
          </w:tcPr>
          <w:p w14:paraId="22B396E0" w14:textId="77777777" w:rsidR="006A1424" w:rsidRPr="00DE42EE" w:rsidRDefault="006A1424" w:rsidP="00020023">
            <w:pPr>
              <w:pStyle w:val="TAbleContentsCP"/>
              <w:rPr>
                <w:color w:val="auto"/>
                <w:u w:val="none"/>
              </w:rPr>
            </w:pPr>
            <w:r w:rsidRPr="00DE42EE">
              <w:rPr>
                <w:color w:val="auto"/>
                <w:u w:val="none"/>
              </w:rPr>
              <w:t>Parent Interview (8)</w:t>
            </w:r>
          </w:p>
        </w:tc>
        <w:tc>
          <w:tcPr>
            <w:tcW w:w="2572" w:type="pct"/>
            <w:vAlign w:val="center"/>
          </w:tcPr>
          <w:p w14:paraId="22B396E1" w14:textId="77777777" w:rsidR="006A1424" w:rsidRPr="00DE42EE" w:rsidRDefault="006A1424" w:rsidP="00020023">
            <w:pPr>
              <w:pStyle w:val="TAbleContentsCP"/>
              <w:rPr>
                <w:color w:val="auto"/>
                <w:u w:val="none"/>
              </w:rPr>
            </w:pPr>
            <w:r w:rsidRPr="00DE42EE">
              <w:rPr>
                <w:color w:val="auto"/>
                <w:u w:val="none"/>
              </w:rPr>
              <w:t>$20</w:t>
            </w:r>
          </w:p>
        </w:tc>
      </w:tr>
      <w:tr w:rsidR="00DE42EE" w:rsidRPr="00DE42EE" w14:paraId="22B396E5" w14:textId="77777777" w:rsidTr="006A1424">
        <w:trPr>
          <w:cantSplit/>
        </w:trPr>
        <w:tc>
          <w:tcPr>
            <w:tcW w:w="2428" w:type="pct"/>
            <w:tcBorders>
              <w:bottom w:val="single" w:sz="4" w:space="0" w:color="auto"/>
            </w:tcBorders>
            <w:tcMar>
              <w:top w:w="14" w:type="dxa"/>
              <w:left w:w="29" w:type="dxa"/>
              <w:bottom w:w="14" w:type="dxa"/>
              <w:right w:w="14" w:type="dxa"/>
            </w:tcMar>
            <w:vAlign w:val="center"/>
          </w:tcPr>
          <w:p w14:paraId="22B396E3" w14:textId="77777777" w:rsidR="006A1424" w:rsidRPr="00DE42EE" w:rsidRDefault="006A1424" w:rsidP="00020023">
            <w:pPr>
              <w:pStyle w:val="TAbleContentsCP"/>
              <w:rPr>
                <w:color w:val="auto"/>
                <w:u w:val="none"/>
              </w:rPr>
            </w:pPr>
            <w:proofErr w:type="spellStart"/>
            <w:r w:rsidRPr="00DE42EE">
              <w:rPr>
                <w:color w:val="auto"/>
                <w:u w:val="none"/>
              </w:rPr>
              <w:t>Teacher</w:t>
            </w:r>
            <w:proofErr w:type="spellEnd"/>
            <w:r w:rsidRPr="00DE42EE">
              <w:rPr>
                <w:color w:val="auto"/>
                <w:u w:val="none"/>
              </w:rPr>
              <w:t xml:space="preserve"> Focus Group (15)</w:t>
            </w:r>
          </w:p>
        </w:tc>
        <w:tc>
          <w:tcPr>
            <w:tcW w:w="2572" w:type="pct"/>
            <w:tcBorders>
              <w:bottom w:val="single" w:sz="4" w:space="0" w:color="auto"/>
            </w:tcBorders>
            <w:vAlign w:val="center"/>
          </w:tcPr>
          <w:p w14:paraId="22B396E4" w14:textId="77777777" w:rsidR="006A1424" w:rsidRPr="00DE42EE" w:rsidRDefault="006A1424" w:rsidP="00020023">
            <w:pPr>
              <w:pStyle w:val="TAbleContentsCP"/>
              <w:rPr>
                <w:color w:val="auto"/>
                <w:u w:val="none"/>
              </w:rPr>
            </w:pPr>
            <w:r w:rsidRPr="00DE42EE">
              <w:rPr>
                <w:color w:val="auto"/>
                <w:u w:val="none"/>
              </w:rPr>
              <w:t>$75</w:t>
            </w:r>
          </w:p>
        </w:tc>
      </w:tr>
      <w:tr w:rsidR="00DE42EE" w:rsidRPr="00DE42EE" w14:paraId="22B396E8" w14:textId="77777777" w:rsidTr="006A1424">
        <w:trPr>
          <w:cantSplit/>
        </w:trPr>
        <w:tc>
          <w:tcPr>
            <w:tcW w:w="2428" w:type="pct"/>
            <w:tcBorders>
              <w:top w:val="single" w:sz="4" w:space="0" w:color="auto"/>
              <w:bottom w:val="single" w:sz="4" w:space="0" w:color="C00000"/>
            </w:tcBorders>
            <w:tcMar>
              <w:top w:w="14" w:type="dxa"/>
              <w:left w:w="29" w:type="dxa"/>
              <w:bottom w:w="14" w:type="dxa"/>
              <w:right w:w="14" w:type="dxa"/>
            </w:tcMar>
            <w:vAlign w:val="center"/>
          </w:tcPr>
          <w:p w14:paraId="22B396E6" w14:textId="77777777" w:rsidR="006A1424" w:rsidRPr="00DE42EE" w:rsidRDefault="006A1424" w:rsidP="00020023">
            <w:pPr>
              <w:pStyle w:val="TAbleContentsCP"/>
              <w:rPr>
                <w:color w:val="auto"/>
                <w:u w:val="none"/>
              </w:rPr>
            </w:pPr>
            <w:proofErr w:type="spellStart"/>
            <w:r w:rsidRPr="00DE42EE">
              <w:rPr>
                <w:color w:val="auto"/>
                <w:u w:val="none"/>
              </w:rPr>
              <w:t>School</w:t>
            </w:r>
            <w:proofErr w:type="spellEnd"/>
            <w:r w:rsidRPr="00DE42EE">
              <w:rPr>
                <w:color w:val="auto"/>
                <w:u w:val="none"/>
              </w:rPr>
              <w:t xml:space="preserve"> </w:t>
            </w:r>
            <w:proofErr w:type="spellStart"/>
            <w:r w:rsidRPr="00DE42EE">
              <w:rPr>
                <w:color w:val="auto"/>
                <w:u w:val="none"/>
              </w:rPr>
              <w:t>Administrator</w:t>
            </w:r>
            <w:proofErr w:type="spellEnd"/>
            <w:r w:rsidRPr="00DE42EE">
              <w:rPr>
                <w:color w:val="auto"/>
                <w:u w:val="none"/>
              </w:rPr>
              <w:t xml:space="preserve"> Interview (8)</w:t>
            </w:r>
          </w:p>
        </w:tc>
        <w:tc>
          <w:tcPr>
            <w:tcW w:w="2572" w:type="pct"/>
            <w:tcBorders>
              <w:top w:val="single" w:sz="4" w:space="0" w:color="auto"/>
              <w:bottom w:val="single" w:sz="4" w:space="0" w:color="C00000"/>
            </w:tcBorders>
            <w:vAlign w:val="center"/>
          </w:tcPr>
          <w:p w14:paraId="22B396E7" w14:textId="77777777" w:rsidR="006A1424" w:rsidRPr="00DE42EE" w:rsidRDefault="006A1424" w:rsidP="00020023">
            <w:pPr>
              <w:pStyle w:val="TAbleContentsCP"/>
              <w:rPr>
                <w:color w:val="auto"/>
                <w:u w:val="none"/>
              </w:rPr>
            </w:pPr>
            <w:r w:rsidRPr="00DE42EE">
              <w:rPr>
                <w:color w:val="auto"/>
                <w:u w:val="none"/>
              </w:rPr>
              <w:t>$25</w:t>
            </w:r>
          </w:p>
        </w:tc>
      </w:tr>
    </w:tbl>
    <w:p w14:paraId="22B396E9" w14:textId="77777777" w:rsidR="00A10656" w:rsidRDefault="00A10656" w:rsidP="00FF4BCE">
      <w:pPr>
        <w:pStyle w:val="L1-FlLSp12"/>
        <w:spacing w:line="240" w:lineRule="auto"/>
      </w:pPr>
    </w:p>
    <w:p w14:paraId="22B396EA" w14:textId="77777777" w:rsidR="00FF4BCE" w:rsidRPr="00D62C7B" w:rsidRDefault="00FF4BCE" w:rsidP="00972033">
      <w:pPr>
        <w:pStyle w:val="DIRHeading1"/>
        <w:spacing w:after="240" w:line="240" w:lineRule="atLeast"/>
      </w:pPr>
      <w:r w:rsidRPr="00D62C7B">
        <w:lastRenderedPageBreak/>
        <w:t>Assurance of Confidentiality</w:t>
      </w:r>
    </w:p>
    <w:p w14:paraId="22B396EB" w14:textId="77777777" w:rsidR="00EF542F" w:rsidRPr="002F7432" w:rsidRDefault="00EF542F" w:rsidP="00EF542F">
      <w:pPr>
        <w:spacing w:line="240" w:lineRule="auto"/>
        <w:rPr>
          <w:rFonts w:ascii="Times New Roman" w:hAnsi="Times New Roman"/>
          <w:szCs w:val="24"/>
        </w:rPr>
      </w:pPr>
      <w:r w:rsidRPr="002F7432">
        <w:rPr>
          <w:rFonts w:ascii="Times New Roman" w:hAnsi="Times New Roman"/>
          <w:szCs w:val="24"/>
        </w:rPr>
        <w:t xml:space="preserve">At the beginning of the cognitive interview, respondents will be informed that their participation is voluntary and that their answers may only be used for statistical purposes and may not be disclosed, or used, in identifiable form for any other purpose except as required by law [Education Sciences Reform Act of 2002 (ESRA 2002), 20 U.S.C., § 9573]. </w:t>
      </w:r>
      <w:r w:rsidRPr="002F7432">
        <w:rPr>
          <w:rStyle w:val="StyleTimesNewRoman"/>
          <w:szCs w:val="24"/>
        </w:rPr>
        <w:t xml:space="preserve">Written consent will be obtained from legal guardians (of minor students), teachers, and school administrators before interviews are conducted. </w:t>
      </w:r>
      <w:r w:rsidRPr="002F7432">
        <w:rPr>
          <w:rFonts w:ascii="Times New Roman" w:hAnsi="Times New Roman"/>
          <w:szCs w:val="24"/>
        </w:rPr>
        <w:t xml:space="preserve">No personally identifiable information will be maintained after the interview analyses are completed. With respondent permission, interviews will be audio recorded </w:t>
      </w:r>
      <w:r w:rsidR="00FE01BB">
        <w:rPr>
          <w:rFonts w:ascii="Times New Roman" w:hAnsi="Times New Roman"/>
          <w:szCs w:val="24"/>
        </w:rPr>
        <w:t xml:space="preserve">(as well as videotaped for the executive function tasks) </w:t>
      </w:r>
      <w:r w:rsidRPr="002F7432">
        <w:rPr>
          <w:rFonts w:ascii="Times New Roman" w:hAnsi="Times New Roman"/>
          <w:szCs w:val="24"/>
        </w:rPr>
        <w:t xml:space="preserve">for </w:t>
      </w:r>
      <w:r w:rsidR="00FE01BB">
        <w:rPr>
          <w:rFonts w:ascii="Times New Roman" w:hAnsi="Times New Roman"/>
          <w:szCs w:val="24"/>
        </w:rPr>
        <w:t xml:space="preserve">use in </w:t>
      </w:r>
      <w:r w:rsidRPr="002F7432">
        <w:rPr>
          <w:rFonts w:ascii="Times New Roman" w:hAnsi="Times New Roman"/>
          <w:szCs w:val="24"/>
        </w:rPr>
        <w:t>later analysis. If the respondent</w:t>
      </w:r>
      <w:r w:rsidR="00FE01BB">
        <w:rPr>
          <w:rFonts w:ascii="Times New Roman" w:hAnsi="Times New Roman"/>
          <w:szCs w:val="24"/>
        </w:rPr>
        <w:t xml:space="preserve"> (or the student’s parent)</w:t>
      </w:r>
      <w:r w:rsidRPr="002F7432">
        <w:rPr>
          <w:rFonts w:ascii="Times New Roman" w:hAnsi="Times New Roman"/>
          <w:szCs w:val="24"/>
        </w:rPr>
        <w:t xml:space="preserve"> indicates that he/she does not want to be audio recorded</w:t>
      </w:r>
      <w:r w:rsidR="00FE01BB">
        <w:rPr>
          <w:rFonts w:ascii="Times New Roman" w:hAnsi="Times New Roman"/>
          <w:szCs w:val="24"/>
        </w:rPr>
        <w:t xml:space="preserve"> (or videotaped)</w:t>
      </w:r>
      <w:r w:rsidRPr="002F7432">
        <w:rPr>
          <w:rFonts w:ascii="Times New Roman" w:hAnsi="Times New Roman"/>
          <w:szCs w:val="24"/>
        </w:rPr>
        <w:t>, only written notes will be taken. The recordings and notes will be destroyed at the conclusion of the MGLS:2017 design contract.</w:t>
      </w:r>
    </w:p>
    <w:p w14:paraId="22B396EC" w14:textId="77777777" w:rsidR="00EF542F" w:rsidRDefault="00EF542F" w:rsidP="00EF542F">
      <w:pPr>
        <w:spacing w:line="240" w:lineRule="auto"/>
      </w:pPr>
    </w:p>
    <w:p w14:paraId="22B396ED" w14:textId="77777777" w:rsidR="00FF4BCE" w:rsidRPr="00C31419" w:rsidRDefault="00FF4BCE" w:rsidP="00972033">
      <w:pPr>
        <w:pStyle w:val="DIRHeading1"/>
        <w:spacing w:after="240" w:line="240" w:lineRule="atLeast"/>
      </w:pPr>
      <w:r w:rsidRPr="00C31419">
        <w:t>Estimate of Hour Burden</w:t>
      </w:r>
    </w:p>
    <w:p w14:paraId="22B396F4" w14:textId="44BF3301" w:rsidR="001A5FE9" w:rsidRDefault="006F0332" w:rsidP="006F0332">
      <w:pPr>
        <w:pStyle w:val="L1-FlLSp12"/>
        <w:spacing w:line="240" w:lineRule="auto"/>
        <w:rPr>
          <w:rFonts w:ascii="Times New Roman" w:hAnsi="Times New Roman"/>
          <w:szCs w:val="24"/>
        </w:rPr>
      </w:pPr>
      <w:r w:rsidRPr="00C31419">
        <w:rPr>
          <w:rFonts w:ascii="Times New Roman" w:hAnsi="Times New Roman"/>
          <w:szCs w:val="24"/>
        </w:rPr>
        <w:t xml:space="preserve">Table </w:t>
      </w:r>
      <w:r w:rsidR="00311885">
        <w:rPr>
          <w:rFonts w:ascii="Times New Roman" w:hAnsi="Times New Roman"/>
          <w:szCs w:val="24"/>
        </w:rPr>
        <w:t>3</w:t>
      </w:r>
      <w:r w:rsidRPr="00C31419">
        <w:rPr>
          <w:rFonts w:ascii="Times New Roman" w:hAnsi="Times New Roman"/>
          <w:szCs w:val="24"/>
        </w:rPr>
        <w:t xml:space="preserve"> shows the expected burden for the </w:t>
      </w:r>
      <w:r w:rsidR="00553351" w:rsidRPr="00C31419">
        <w:rPr>
          <w:rFonts w:ascii="Times New Roman" w:hAnsi="Times New Roman"/>
          <w:szCs w:val="24"/>
        </w:rPr>
        <w:t>cognitive laboratory activities</w:t>
      </w:r>
      <w:r w:rsidRPr="00C31419">
        <w:rPr>
          <w:rFonts w:ascii="Times New Roman" w:hAnsi="Times New Roman"/>
          <w:szCs w:val="24"/>
        </w:rPr>
        <w:t xml:space="preserve">. </w:t>
      </w:r>
      <w:r w:rsidR="00553351" w:rsidRPr="00C31419">
        <w:rPr>
          <w:rFonts w:ascii="Times New Roman" w:hAnsi="Times New Roman"/>
          <w:szCs w:val="24"/>
        </w:rPr>
        <w:t xml:space="preserve">We anticipate </w:t>
      </w:r>
      <w:r w:rsidR="00744D46">
        <w:rPr>
          <w:rFonts w:ascii="Times New Roman" w:hAnsi="Times New Roman"/>
          <w:szCs w:val="24"/>
        </w:rPr>
        <w:t xml:space="preserve">initially </w:t>
      </w:r>
      <w:r w:rsidR="00553351" w:rsidRPr="00C31419">
        <w:rPr>
          <w:rFonts w:ascii="Times New Roman" w:hAnsi="Times New Roman"/>
          <w:szCs w:val="24"/>
        </w:rPr>
        <w:t xml:space="preserve">contacting approximately </w:t>
      </w:r>
      <w:r w:rsidR="00963422">
        <w:rPr>
          <w:rFonts w:ascii="Times New Roman" w:hAnsi="Times New Roman"/>
          <w:szCs w:val="24"/>
        </w:rPr>
        <w:t>16</w:t>
      </w:r>
      <w:r w:rsidR="00553351" w:rsidRPr="00C31419">
        <w:rPr>
          <w:rFonts w:ascii="Times New Roman" w:hAnsi="Times New Roman"/>
          <w:szCs w:val="24"/>
        </w:rPr>
        <w:t xml:space="preserve"> school administrators, 30 teachers, and </w:t>
      </w:r>
      <w:r w:rsidR="00020023">
        <w:rPr>
          <w:rFonts w:ascii="Times New Roman" w:hAnsi="Times New Roman"/>
          <w:szCs w:val="24"/>
        </w:rPr>
        <w:t>132</w:t>
      </w:r>
      <w:r w:rsidR="00020023" w:rsidRPr="00020023">
        <w:rPr>
          <w:rFonts w:ascii="Times New Roman" w:hAnsi="Times New Roman"/>
          <w:szCs w:val="24"/>
        </w:rPr>
        <w:t xml:space="preserve"> </w:t>
      </w:r>
      <w:r w:rsidR="00553351" w:rsidRPr="00020023">
        <w:rPr>
          <w:rFonts w:ascii="Times New Roman" w:hAnsi="Times New Roman"/>
          <w:szCs w:val="24"/>
        </w:rPr>
        <w:t>parents</w:t>
      </w:r>
      <w:r w:rsidR="00553351" w:rsidRPr="00C31419">
        <w:rPr>
          <w:rFonts w:ascii="Times New Roman" w:hAnsi="Times New Roman"/>
          <w:szCs w:val="24"/>
        </w:rPr>
        <w:t xml:space="preserve"> during recruitment </w:t>
      </w:r>
      <w:r w:rsidR="00744D46">
        <w:rPr>
          <w:rFonts w:ascii="Times New Roman" w:hAnsi="Times New Roman"/>
          <w:szCs w:val="24"/>
        </w:rPr>
        <w:t>to yield the final sample of respondent</w:t>
      </w:r>
      <w:r w:rsidR="000A737C">
        <w:rPr>
          <w:rFonts w:ascii="Times New Roman" w:hAnsi="Times New Roman"/>
          <w:szCs w:val="24"/>
        </w:rPr>
        <w:t xml:space="preserve"> </w:t>
      </w:r>
      <w:r w:rsidR="00553351" w:rsidRPr="00C31419">
        <w:rPr>
          <w:rFonts w:ascii="Times New Roman" w:hAnsi="Times New Roman"/>
          <w:szCs w:val="24"/>
        </w:rPr>
        <w:t xml:space="preserve">interviews to test the school administrator questionnaire, the teacher survey and teacher student report, and </w:t>
      </w:r>
      <w:r w:rsidR="00CA7ABA" w:rsidRPr="00C31419">
        <w:rPr>
          <w:rFonts w:ascii="Times New Roman" w:hAnsi="Times New Roman"/>
          <w:szCs w:val="24"/>
        </w:rPr>
        <w:t xml:space="preserve">the </w:t>
      </w:r>
      <w:r w:rsidR="00FA6BBF">
        <w:rPr>
          <w:rFonts w:ascii="Times New Roman" w:hAnsi="Times New Roman"/>
          <w:szCs w:val="24"/>
        </w:rPr>
        <w:t xml:space="preserve">student </w:t>
      </w:r>
      <w:r w:rsidR="00553351" w:rsidRPr="00C31419">
        <w:rPr>
          <w:rFonts w:ascii="Times New Roman" w:hAnsi="Times New Roman"/>
          <w:szCs w:val="24"/>
        </w:rPr>
        <w:t>questionnaire, respectively.</w:t>
      </w:r>
      <w:r w:rsidR="000A737C">
        <w:rPr>
          <w:rFonts w:ascii="Times New Roman" w:hAnsi="Times New Roman"/>
          <w:szCs w:val="24"/>
        </w:rPr>
        <w:t xml:space="preserve"> </w:t>
      </w:r>
      <w:r w:rsidR="00553351" w:rsidRPr="00C31419">
        <w:rPr>
          <w:rFonts w:ascii="Times New Roman" w:hAnsi="Times New Roman"/>
          <w:szCs w:val="24"/>
        </w:rPr>
        <w:t xml:space="preserve">The </w:t>
      </w:r>
      <w:r w:rsidR="00BD74FA">
        <w:rPr>
          <w:rFonts w:ascii="Times New Roman" w:hAnsi="Times New Roman"/>
          <w:szCs w:val="24"/>
        </w:rPr>
        <w:t>estimated</w:t>
      </w:r>
      <w:r w:rsidR="00553351" w:rsidRPr="00C31419">
        <w:rPr>
          <w:rFonts w:ascii="Times New Roman" w:hAnsi="Times New Roman"/>
          <w:szCs w:val="24"/>
        </w:rPr>
        <w:t xml:space="preserve"> burden for recruitment is </w:t>
      </w:r>
      <w:r w:rsidR="000B1D77">
        <w:rPr>
          <w:rFonts w:ascii="Times New Roman" w:hAnsi="Times New Roman"/>
          <w:szCs w:val="24"/>
        </w:rPr>
        <w:t>10</w:t>
      </w:r>
      <w:r w:rsidR="004F2894">
        <w:rPr>
          <w:rFonts w:ascii="Times New Roman" w:hAnsi="Times New Roman"/>
          <w:szCs w:val="24"/>
        </w:rPr>
        <w:t xml:space="preserve"> </w:t>
      </w:r>
      <w:r w:rsidR="00553351" w:rsidRPr="00C31419">
        <w:rPr>
          <w:rFonts w:ascii="Times New Roman" w:hAnsi="Times New Roman"/>
          <w:szCs w:val="24"/>
        </w:rPr>
        <w:t xml:space="preserve">minutes on average, for a total of </w:t>
      </w:r>
      <w:r w:rsidR="004F2894">
        <w:rPr>
          <w:rFonts w:ascii="Times New Roman" w:hAnsi="Times New Roman"/>
          <w:szCs w:val="24"/>
        </w:rPr>
        <w:t xml:space="preserve">approximately </w:t>
      </w:r>
      <w:r w:rsidR="00020023">
        <w:rPr>
          <w:rFonts w:ascii="Times New Roman" w:hAnsi="Times New Roman"/>
          <w:szCs w:val="24"/>
        </w:rPr>
        <w:t>30</w:t>
      </w:r>
      <w:r w:rsidR="00020023" w:rsidRPr="00020023">
        <w:rPr>
          <w:rFonts w:ascii="Times New Roman" w:hAnsi="Times New Roman"/>
          <w:szCs w:val="24"/>
        </w:rPr>
        <w:t xml:space="preserve"> </w:t>
      </w:r>
      <w:r w:rsidR="00553351" w:rsidRPr="00020023">
        <w:rPr>
          <w:rFonts w:ascii="Times New Roman" w:hAnsi="Times New Roman"/>
          <w:szCs w:val="24"/>
        </w:rPr>
        <w:t>burden hours</w:t>
      </w:r>
      <w:r w:rsidR="00553351" w:rsidRPr="00C31419">
        <w:rPr>
          <w:rFonts w:ascii="Times New Roman" w:hAnsi="Times New Roman"/>
          <w:szCs w:val="24"/>
        </w:rPr>
        <w:t>.</w:t>
      </w:r>
      <w:r w:rsidR="000A737C">
        <w:rPr>
          <w:rFonts w:ascii="Times New Roman" w:hAnsi="Times New Roman"/>
          <w:szCs w:val="24"/>
        </w:rPr>
        <w:t xml:space="preserve"> </w:t>
      </w:r>
      <w:r w:rsidR="00FE01BB">
        <w:rPr>
          <w:rFonts w:ascii="Times New Roman" w:hAnsi="Times New Roman"/>
          <w:szCs w:val="24"/>
        </w:rPr>
        <w:t>The estimates of the numbers of administrators, teachers, and parents who will need to be contacted about their participation and the recru</w:t>
      </w:r>
      <w:r w:rsidR="00B7290A">
        <w:rPr>
          <w:rFonts w:ascii="Times New Roman" w:hAnsi="Times New Roman"/>
          <w:szCs w:val="24"/>
        </w:rPr>
        <w:t>itment time are based on estimates from similar cognitive laboratory studies (</w:t>
      </w:r>
      <w:r w:rsidR="00BD74FA">
        <w:rPr>
          <w:rFonts w:ascii="Times New Roman" w:hAnsi="Times New Roman"/>
          <w:szCs w:val="24"/>
        </w:rPr>
        <w:t>e.g.</w:t>
      </w:r>
      <w:r w:rsidR="00C22433">
        <w:rPr>
          <w:rFonts w:ascii="Times New Roman" w:hAnsi="Times New Roman"/>
          <w:szCs w:val="24"/>
        </w:rPr>
        <w:t>, TIMMS, NAEP, and ECLS-K</w:t>
      </w:r>
      <w:r w:rsidR="00B7290A">
        <w:rPr>
          <w:rFonts w:ascii="Times New Roman" w:hAnsi="Times New Roman"/>
          <w:szCs w:val="24"/>
        </w:rPr>
        <w:t>).</w:t>
      </w:r>
      <w:r w:rsidR="00C22433">
        <w:rPr>
          <w:rFonts w:ascii="Times New Roman" w:hAnsi="Times New Roman"/>
          <w:szCs w:val="24"/>
        </w:rPr>
        <w:t xml:space="preserve"> </w:t>
      </w:r>
      <w:r w:rsidR="0063143C" w:rsidRPr="001A5FE9">
        <w:rPr>
          <w:rFonts w:ascii="Times New Roman" w:hAnsi="Times New Roman"/>
          <w:szCs w:val="24"/>
        </w:rPr>
        <w:t>Three focus groups will be conducted with roughly 5 teachers participating in each.</w:t>
      </w:r>
      <w:r w:rsidR="0063143C">
        <w:rPr>
          <w:rFonts w:ascii="Times New Roman" w:hAnsi="Times New Roman"/>
          <w:szCs w:val="24"/>
        </w:rPr>
        <w:t xml:space="preserve"> </w:t>
      </w:r>
      <w:r w:rsidR="0063143C" w:rsidRPr="001A5FE9">
        <w:rPr>
          <w:rFonts w:ascii="Times New Roman" w:hAnsi="Times New Roman"/>
          <w:szCs w:val="24"/>
        </w:rPr>
        <w:t>In</w:t>
      </w:r>
      <w:r w:rsidR="0063143C">
        <w:rPr>
          <w:rFonts w:ascii="Times New Roman" w:hAnsi="Times New Roman"/>
          <w:szCs w:val="24"/>
        </w:rPr>
        <w:t xml:space="preserve">cluding the time to review the instruments prior to the </w:t>
      </w:r>
      <w:r w:rsidR="0063143C" w:rsidRPr="001A5FE9">
        <w:rPr>
          <w:rFonts w:ascii="Times New Roman" w:hAnsi="Times New Roman"/>
          <w:szCs w:val="24"/>
        </w:rPr>
        <w:t xml:space="preserve">focus group, </w:t>
      </w:r>
      <w:r w:rsidR="0063143C">
        <w:rPr>
          <w:rFonts w:ascii="Times New Roman" w:hAnsi="Times New Roman"/>
          <w:szCs w:val="24"/>
        </w:rPr>
        <w:t>response burden per teacher is expected to be 240 minutes</w:t>
      </w:r>
      <w:r w:rsidR="0063143C" w:rsidRPr="001A5FE9">
        <w:rPr>
          <w:rFonts w:ascii="Times New Roman" w:hAnsi="Times New Roman"/>
          <w:szCs w:val="24"/>
        </w:rPr>
        <w:t>.</w:t>
      </w:r>
      <w:r w:rsidR="0063143C">
        <w:rPr>
          <w:rFonts w:ascii="Times New Roman" w:hAnsi="Times New Roman"/>
          <w:szCs w:val="24"/>
        </w:rPr>
        <w:t xml:space="preserve"> </w:t>
      </w:r>
      <w:r w:rsidR="00011320" w:rsidRPr="00C31419">
        <w:rPr>
          <w:rFonts w:ascii="Times New Roman" w:hAnsi="Times New Roman"/>
        </w:rPr>
        <w:t xml:space="preserve">Direct child assessments will be conducted with </w:t>
      </w:r>
      <w:r w:rsidR="00CA7ABA" w:rsidRPr="00C31419">
        <w:rPr>
          <w:rFonts w:ascii="Times New Roman" w:hAnsi="Times New Roman"/>
        </w:rPr>
        <w:t xml:space="preserve">10 </w:t>
      </w:r>
      <w:r w:rsidR="00BD74FA">
        <w:rPr>
          <w:rFonts w:ascii="Times New Roman" w:hAnsi="Times New Roman"/>
        </w:rPr>
        <w:t>students from each grade (6</w:t>
      </w:r>
      <w:r w:rsidR="00BD74FA" w:rsidRPr="00BD74FA">
        <w:rPr>
          <w:rFonts w:ascii="Times New Roman" w:hAnsi="Times New Roman"/>
          <w:vertAlign w:val="superscript"/>
        </w:rPr>
        <w:t>th</w:t>
      </w:r>
      <w:r w:rsidR="00BD74FA">
        <w:rPr>
          <w:rFonts w:ascii="Times New Roman" w:hAnsi="Times New Roman"/>
        </w:rPr>
        <w:t>, 7</w:t>
      </w:r>
      <w:r w:rsidR="00BD74FA" w:rsidRPr="00BD74FA">
        <w:rPr>
          <w:rFonts w:ascii="Times New Roman" w:hAnsi="Times New Roman"/>
          <w:vertAlign w:val="superscript"/>
        </w:rPr>
        <w:t>th</w:t>
      </w:r>
      <w:r w:rsidR="00BD74FA">
        <w:rPr>
          <w:rFonts w:ascii="Times New Roman" w:hAnsi="Times New Roman"/>
        </w:rPr>
        <w:t>, and 8</w:t>
      </w:r>
      <w:r w:rsidR="00BD74FA" w:rsidRPr="00BD74FA">
        <w:rPr>
          <w:rFonts w:ascii="Times New Roman" w:hAnsi="Times New Roman"/>
          <w:vertAlign w:val="superscript"/>
        </w:rPr>
        <w:t>th</w:t>
      </w:r>
      <w:r w:rsidR="00BD74FA">
        <w:rPr>
          <w:rFonts w:ascii="Times New Roman" w:hAnsi="Times New Roman"/>
        </w:rPr>
        <w:t>)</w:t>
      </w:r>
      <w:r w:rsidR="00CA7ABA" w:rsidRPr="00C31419">
        <w:rPr>
          <w:rFonts w:ascii="Times New Roman" w:hAnsi="Times New Roman"/>
        </w:rPr>
        <w:t>, for a total of 30 students.</w:t>
      </w:r>
      <w:r w:rsidR="000A737C">
        <w:rPr>
          <w:rFonts w:ascii="Times New Roman" w:hAnsi="Times New Roman"/>
        </w:rPr>
        <w:t xml:space="preserve"> </w:t>
      </w:r>
      <w:r w:rsidR="00CA7ABA" w:rsidRPr="00C31419">
        <w:rPr>
          <w:rFonts w:ascii="Times New Roman" w:hAnsi="Times New Roman"/>
        </w:rPr>
        <w:t xml:space="preserve">In addition, we will conduct </w:t>
      </w:r>
      <w:r w:rsidR="00336A20">
        <w:rPr>
          <w:rFonts w:ascii="Times New Roman" w:hAnsi="Times New Roman"/>
        </w:rPr>
        <w:t>up to 18</w:t>
      </w:r>
      <w:r w:rsidR="00CA7ABA" w:rsidRPr="00C31419">
        <w:rPr>
          <w:rFonts w:ascii="Times New Roman" w:hAnsi="Times New Roman"/>
        </w:rPr>
        <w:t xml:space="preserve"> one-on-one interviews with students completing the Executive Function (EF) assessment.</w:t>
      </w:r>
      <w:r w:rsidR="000A737C">
        <w:rPr>
          <w:rFonts w:ascii="Times New Roman" w:hAnsi="Times New Roman"/>
        </w:rPr>
        <w:t xml:space="preserve"> </w:t>
      </w:r>
      <w:r w:rsidR="00AC1776" w:rsidRPr="00C31419">
        <w:rPr>
          <w:rFonts w:ascii="Times New Roman" w:hAnsi="Times New Roman"/>
          <w:szCs w:val="24"/>
        </w:rPr>
        <w:t>Another 18 students (6 students per grade) will complete the student questionnaire</w:t>
      </w:r>
      <w:r w:rsidR="00AC1776" w:rsidRPr="001A5FE9">
        <w:rPr>
          <w:rFonts w:ascii="Times New Roman" w:hAnsi="Times New Roman"/>
          <w:szCs w:val="24"/>
        </w:rPr>
        <w:t>.</w:t>
      </w:r>
      <w:r w:rsidR="0063143C">
        <w:rPr>
          <w:rFonts w:ascii="Times New Roman" w:hAnsi="Times New Roman"/>
          <w:szCs w:val="24"/>
        </w:rPr>
        <w:t xml:space="preserve"> </w:t>
      </w:r>
      <w:r w:rsidR="001A5FE9" w:rsidRPr="001A5FE9">
        <w:rPr>
          <w:rFonts w:ascii="Times New Roman" w:hAnsi="Times New Roman"/>
          <w:szCs w:val="24"/>
        </w:rPr>
        <w:t xml:space="preserve">Total burden for the MGLS:2017 cognitive laboratory activities is </w:t>
      </w:r>
      <w:r w:rsidR="001A5FE9" w:rsidRPr="00695C58">
        <w:rPr>
          <w:rFonts w:ascii="Times New Roman" w:hAnsi="Times New Roman"/>
          <w:szCs w:val="24"/>
        </w:rPr>
        <w:t xml:space="preserve">approximately </w:t>
      </w:r>
      <w:r w:rsidR="006C44DD">
        <w:rPr>
          <w:rFonts w:ascii="Times New Roman" w:hAnsi="Times New Roman"/>
          <w:szCs w:val="24"/>
        </w:rPr>
        <w:t>16</w:t>
      </w:r>
      <w:r w:rsidR="008524B4">
        <w:rPr>
          <w:rFonts w:ascii="Times New Roman" w:hAnsi="Times New Roman"/>
          <w:szCs w:val="24"/>
        </w:rPr>
        <w:t>6</w:t>
      </w:r>
      <w:r w:rsidR="006C44DD" w:rsidRPr="00695C58">
        <w:rPr>
          <w:rFonts w:ascii="Times New Roman" w:hAnsi="Times New Roman"/>
          <w:szCs w:val="24"/>
        </w:rPr>
        <w:t xml:space="preserve"> </w:t>
      </w:r>
      <w:r w:rsidR="001A5FE9" w:rsidRPr="00695C58">
        <w:rPr>
          <w:rFonts w:ascii="Times New Roman" w:hAnsi="Times New Roman"/>
          <w:szCs w:val="24"/>
        </w:rPr>
        <w:t>hours.</w:t>
      </w:r>
    </w:p>
    <w:p w14:paraId="22B396F5" w14:textId="77777777" w:rsidR="00311885" w:rsidRPr="0063143C" w:rsidRDefault="00311885" w:rsidP="006F0332">
      <w:pPr>
        <w:pStyle w:val="L1-FlLSp12"/>
        <w:spacing w:line="240" w:lineRule="auto"/>
        <w:rPr>
          <w:rFonts w:ascii="Times New Roman" w:hAnsi="Times New Roman"/>
          <w:sz w:val="12"/>
          <w:szCs w:val="12"/>
        </w:rPr>
      </w:pPr>
    </w:p>
    <w:p w14:paraId="22B396F6" w14:textId="77777777" w:rsidR="00311885" w:rsidRPr="00C37438" w:rsidRDefault="00311885" w:rsidP="00311885">
      <w:pPr>
        <w:tabs>
          <w:tab w:val="left" w:pos="9090"/>
        </w:tabs>
        <w:spacing w:line="240" w:lineRule="auto"/>
        <w:ind w:right="306"/>
        <w:rPr>
          <w:rFonts w:ascii="Times New Roman" w:hAnsi="Times New Roman"/>
          <w:b/>
          <w:szCs w:val="24"/>
        </w:rPr>
      </w:pPr>
      <w:r w:rsidRPr="00C37438">
        <w:rPr>
          <w:rFonts w:ascii="Times New Roman" w:hAnsi="Times New Roman"/>
          <w:b/>
          <w:szCs w:val="24"/>
        </w:rPr>
        <w:t xml:space="preserve">Table </w:t>
      </w:r>
      <w:r>
        <w:rPr>
          <w:rFonts w:ascii="Times New Roman" w:hAnsi="Times New Roman"/>
          <w:b/>
          <w:szCs w:val="24"/>
        </w:rPr>
        <w:t>3</w:t>
      </w:r>
      <w:r w:rsidRPr="00C37438">
        <w:rPr>
          <w:rFonts w:ascii="Times New Roman" w:hAnsi="Times New Roman"/>
          <w:b/>
          <w:szCs w:val="24"/>
        </w:rPr>
        <w:t xml:space="preserve"> – Respondent Burden Chart for MGLS:2017 Cognitive Laboratory Activities</w:t>
      </w:r>
    </w:p>
    <w:p w14:paraId="22B396F7" w14:textId="77777777" w:rsidR="00311885" w:rsidRPr="0063143C" w:rsidRDefault="00311885" w:rsidP="00311885">
      <w:pPr>
        <w:tabs>
          <w:tab w:val="left" w:pos="9090"/>
        </w:tabs>
        <w:spacing w:line="240" w:lineRule="auto"/>
        <w:ind w:right="306"/>
        <w:rPr>
          <w:rFonts w:ascii="Times New Roman" w:hAnsi="Times New Roman"/>
          <w:sz w:val="6"/>
          <w:szCs w:val="6"/>
        </w:rPr>
      </w:pPr>
    </w:p>
    <w:tbl>
      <w:tblPr>
        <w:tblW w:w="5000" w:type="pct"/>
        <w:tblBorders>
          <w:top w:val="single" w:sz="12" w:space="0" w:color="C00000"/>
          <w:bottom w:val="single" w:sz="4" w:space="0" w:color="auto"/>
          <w:insideH w:val="single" w:sz="4" w:space="0" w:color="auto"/>
        </w:tblBorders>
        <w:tblLook w:val="0000" w:firstRow="0" w:lastRow="0" w:firstColumn="0" w:lastColumn="0" w:noHBand="0" w:noVBand="0"/>
      </w:tblPr>
      <w:tblGrid>
        <w:gridCol w:w="2946"/>
        <w:gridCol w:w="2302"/>
        <w:gridCol w:w="2118"/>
        <w:gridCol w:w="1206"/>
        <w:gridCol w:w="906"/>
        <w:gridCol w:w="883"/>
      </w:tblGrid>
      <w:tr w:rsidR="0063143C" w:rsidRPr="00C31419" w14:paraId="22B39700" w14:textId="77777777" w:rsidTr="0063143C">
        <w:trPr>
          <w:cantSplit/>
          <w:trHeight w:val="29"/>
        </w:trPr>
        <w:tc>
          <w:tcPr>
            <w:tcW w:w="1422" w:type="pct"/>
            <w:tcMar>
              <w:top w:w="14" w:type="dxa"/>
              <w:left w:w="29" w:type="dxa"/>
              <w:bottom w:w="14" w:type="dxa"/>
              <w:right w:w="14" w:type="dxa"/>
            </w:tcMar>
            <w:vAlign w:val="center"/>
          </w:tcPr>
          <w:p w14:paraId="22B396F8" w14:textId="77777777" w:rsidR="0063143C" w:rsidRPr="00C31419" w:rsidRDefault="0063143C" w:rsidP="00311885">
            <w:pPr>
              <w:keepNext/>
              <w:tabs>
                <w:tab w:val="left" w:pos="1396"/>
                <w:tab w:val="left" w:pos="9090"/>
              </w:tabs>
              <w:spacing w:line="240" w:lineRule="auto"/>
              <w:rPr>
                <w:rFonts w:ascii="Arial" w:hAnsi="Arial"/>
                <w:b/>
                <w:bCs/>
                <w:sz w:val="16"/>
                <w:szCs w:val="16"/>
              </w:rPr>
            </w:pPr>
            <w:r w:rsidRPr="00C31419">
              <w:rPr>
                <w:rFonts w:ascii="Arial" w:hAnsi="Arial"/>
                <w:b/>
                <w:bCs/>
                <w:sz w:val="16"/>
                <w:szCs w:val="16"/>
              </w:rPr>
              <w:t>Activity</w:t>
            </w:r>
            <w:r>
              <w:rPr>
                <w:rFonts w:ascii="Arial" w:hAnsi="Arial"/>
                <w:b/>
                <w:bCs/>
                <w:sz w:val="16"/>
                <w:szCs w:val="16"/>
              </w:rPr>
              <w:t xml:space="preserve"> (</w:t>
            </w:r>
            <w:r w:rsidRPr="00C31419">
              <w:rPr>
                <w:rFonts w:ascii="Arial" w:hAnsi="Arial"/>
                <w:b/>
                <w:bCs/>
                <w:sz w:val="16"/>
                <w:szCs w:val="16"/>
              </w:rPr>
              <w:t>Number of Items/Topics per Participant</w:t>
            </w:r>
            <w:r>
              <w:rPr>
                <w:rFonts w:ascii="Arial" w:hAnsi="Arial"/>
                <w:b/>
                <w:bCs/>
                <w:sz w:val="16"/>
                <w:szCs w:val="16"/>
              </w:rPr>
              <w:t>)</w:t>
            </w:r>
          </w:p>
        </w:tc>
        <w:tc>
          <w:tcPr>
            <w:tcW w:w="1111" w:type="pct"/>
            <w:vAlign w:val="center"/>
          </w:tcPr>
          <w:p w14:paraId="22B396F9" w14:textId="77777777" w:rsidR="0063143C" w:rsidRDefault="0063143C" w:rsidP="00311885">
            <w:pPr>
              <w:keepNext/>
              <w:tabs>
                <w:tab w:val="left" w:pos="1396"/>
                <w:tab w:val="left" w:pos="9090"/>
              </w:tabs>
              <w:spacing w:line="240" w:lineRule="auto"/>
              <w:rPr>
                <w:rFonts w:ascii="Arial" w:hAnsi="Arial"/>
                <w:b/>
                <w:bCs/>
                <w:sz w:val="16"/>
                <w:szCs w:val="16"/>
              </w:rPr>
            </w:pPr>
            <w:r w:rsidRPr="00C31419">
              <w:rPr>
                <w:rFonts w:ascii="Arial" w:hAnsi="Arial"/>
                <w:b/>
                <w:bCs/>
                <w:sz w:val="16"/>
                <w:szCs w:val="16"/>
              </w:rPr>
              <w:t>Subpopulations Represented</w:t>
            </w:r>
          </w:p>
          <w:p w14:paraId="22B396FA" w14:textId="77777777" w:rsidR="0063143C" w:rsidRPr="00C31419" w:rsidRDefault="0063143C" w:rsidP="00311885">
            <w:pPr>
              <w:keepNext/>
              <w:tabs>
                <w:tab w:val="left" w:pos="1396"/>
                <w:tab w:val="left" w:pos="9090"/>
              </w:tabs>
              <w:spacing w:line="240" w:lineRule="auto"/>
              <w:rPr>
                <w:rFonts w:ascii="Arial" w:hAnsi="Arial"/>
                <w:b/>
                <w:bCs/>
                <w:sz w:val="16"/>
                <w:szCs w:val="16"/>
              </w:rPr>
            </w:pPr>
            <w:r>
              <w:rPr>
                <w:rFonts w:ascii="Arial" w:hAnsi="Arial"/>
                <w:b/>
                <w:bCs/>
                <w:sz w:val="16"/>
                <w:szCs w:val="16"/>
              </w:rPr>
              <w:t>(grades 6, 7, and 8)</w:t>
            </w:r>
          </w:p>
        </w:tc>
        <w:tc>
          <w:tcPr>
            <w:tcW w:w="1022" w:type="pct"/>
            <w:vAlign w:val="center"/>
          </w:tcPr>
          <w:p w14:paraId="22B396FB" w14:textId="77777777" w:rsidR="0063143C" w:rsidRPr="00C31419" w:rsidRDefault="0063143C" w:rsidP="00311885">
            <w:pPr>
              <w:keepNext/>
              <w:tabs>
                <w:tab w:val="left" w:pos="1396"/>
                <w:tab w:val="left" w:pos="9090"/>
              </w:tabs>
              <w:spacing w:line="240" w:lineRule="auto"/>
              <w:rPr>
                <w:rFonts w:ascii="Arial" w:hAnsi="Arial"/>
                <w:b/>
                <w:bCs/>
                <w:sz w:val="16"/>
                <w:szCs w:val="16"/>
              </w:rPr>
            </w:pPr>
            <w:r w:rsidRPr="00C31419">
              <w:rPr>
                <w:rFonts w:ascii="Arial" w:hAnsi="Arial"/>
                <w:b/>
                <w:bCs/>
                <w:sz w:val="16"/>
                <w:szCs w:val="16"/>
              </w:rPr>
              <w:t>Mode</w:t>
            </w:r>
          </w:p>
        </w:tc>
        <w:tc>
          <w:tcPr>
            <w:tcW w:w="582" w:type="pct"/>
            <w:tcMar>
              <w:top w:w="14" w:type="dxa"/>
              <w:left w:w="29" w:type="dxa"/>
              <w:bottom w:w="14" w:type="dxa"/>
              <w:right w:w="14" w:type="dxa"/>
            </w:tcMar>
            <w:vAlign w:val="center"/>
          </w:tcPr>
          <w:p w14:paraId="22B396FC" w14:textId="77777777" w:rsidR="0063143C" w:rsidRPr="00C31419" w:rsidRDefault="0063143C" w:rsidP="00311885">
            <w:pPr>
              <w:keepNext/>
              <w:tabs>
                <w:tab w:val="left" w:pos="1396"/>
                <w:tab w:val="left" w:pos="9090"/>
              </w:tabs>
              <w:spacing w:line="240" w:lineRule="auto"/>
              <w:jc w:val="center"/>
              <w:rPr>
                <w:rFonts w:ascii="Arial" w:hAnsi="Arial"/>
                <w:b/>
                <w:bCs/>
                <w:sz w:val="16"/>
                <w:szCs w:val="16"/>
              </w:rPr>
            </w:pPr>
            <w:r w:rsidRPr="00C31419">
              <w:rPr>
                <w:rFonts w:ascii="Arial" w:hAnsi="Arial"/>
                <w:b/>
                <w:bCs/>
                <w:sz w:val="16"/>
                <w:szCs w:val="16"/>
              </w:rPr>
              <w:t>Number of Respondents</w:t>
            </w:r>
          </w:p>
        </w:tc>
        <w:tc>
          <w:tcPr>
            <w:tcW w:w="437" w:type="pct"/>
            <w:vAlign w:val="center"/>
          </w:tcPr>
          <w:p w14:paraId="22B396FE" w14:textId="77777777" w:rsidR="0063143C" w:rsidRPr="00C31419" w:rsidRDefault="0063143C" w:rsidP="00311885">
            <w:pPr>
              <w:keepNext/>
              <w:tabs>
                <w:tab w:val="left" w:pos="1396"/>
                <w:tab w:val="left" w:pos="9090"/>
              </w:tabs>
              <w:spacing w:line="240" w:lineRule="auto"/>
              <w:jc w:val="center"/>
              <w:rPr>
                <w:rFonts w:ascii="Arial" w:hAnsi="Arial"/>
                <w:b/>
                <w:bCs/>
                <w:sz w:val="16"/>
                <w:szCs w:val="16"/>
              </w:rPr>
            </w:pPr>
            <w:r w:rsidRPr="00C31419">
              <w:rPr>
                <w:rFonts w:ascii="Arial" w:hAnsi="Arial"/>
                <w:b/>
                <w:bCs/>
                <w:sz w:val="16"/>
                <w:szCs w:val="16"/>
              </w:rPr>
              <w:t>Length (</w:t>
            </w:r>
            <w:proofErr w:type="spellStart"/>
            <w:r w:rsidRPr="00C31419">
              <w:rPr>
                <w:rFonts w:ascii="Arial" w:hAnsi="Arial"/>
                <w:b/>
                <w:bCs/>
                <w:sz w:val="16"/>
                <w:szCs w:val="16"/>
              </w:rPr>
              <w:t>mins</w:t>
            </w:r>
            <w:proofErr w:type="spellEnd"/>
            <w:r w:rsidRPr="00C31419">
              <w:rPr>
                <w:rFonts w:ascii="Arial" w:hAnsi="Arial"/>
                <w:b/>
                <w:bCs/>
                <w:sz w:val="16"/>
                <w:szCs w:val="16"/>
              </w:rPr>
              <w:t>)</w:t>
            </w:r>
          </w:p>
        </w:tc>
        <w:tc>
          <w:tcPr>
            <w:tcW w:w="426" w:type="pct"/>
            <w:vAlign w:val="center"/>
          </w:tcPr>
          <w:p w14:paraId="22B396FF" w14:textId="77777777" w:rsidR="0063143C" w:rsidRPr="00C31419" w:rsidRDefault="0063143C" w:rsidP="00311885">
            <w:pPr>
              <w:keepNext/>
              <w:tabs>
                <w:tab w:val="left" w:pos="1396"/>
                <w:tab w:val="left" w:pos="9090"/>
              </w:tabs>
              <w:spacing w:line="240" w:lineRule="auto"/>
              <w:jc w:val="center"/>
              <w:rPr>
                <w:rFonts w:ascii="Arial" w:hAnsi="Arial"/>
                <w:b/>
                <w:bCs/>
                <w:sz w:val="16"/>
                <w:szCs w:val="16"/>
              </w:rPr>
            </w:pPr>
            <w:r w:rsidRPr="00C31419">
              <w:rPr>
                <w:rFonts w:ascii="Arial" w:hAnsi="Arial"/>
                <w:b/>
                <w:bCs/>
                <w:sz w:val="16"/>
                <w:szCs w:val="16"/>
              </w:rPr>
              <w:t>Total Burden (</w:t>
            </w:r>
            <w:proofErr w:type="spellStart"/>
            <w:r w:rsidRPr="00C31419">
              <w:rPr>
                <w:rFonts w:ascii="Arial" w:hAnsi="Arial"/>
                <w:b/>
                <w:bCs/>
                <w:sz w:val="16"/>
                <w:szCs w:val="16"/>
              </w:rPr>
              <w:t>Hrs</w:t>
            </w:r>
            <w:proofErr w:type="spellEnd"/>
            <w:r w:rsidRPr="00C31419">
              <w:rPr>
                <w:rFonts w:ascii="Arial" w:hAnsi="Arial"/>
                <w:b/>
                <w:bCs/>
                <w:sz w:val="16"/>
                <w:szCs w:val="16"/>
              </w:rPr>
              <w:t>)</w:t>
            </w:r>
          </w:p>
        </w:tc>
      </w:tr>
      <w:tr w:rsidR="0063143C" w:rsidRPr="00300555" w14:paraId="22B39708" w14:textId="77777777" w:rsidTr="0063143C">
        <w:trPr>
          <w:cantSplit/>
          <w:trHeight w:val="29"/>
        </w:trPr>
        <w:tc>
          <w:tcPr>
            <w:tcW w:w="1422" w:type="pct"/>
            <w:tcMar>
              <w:top w:w="14" w:type="dxa"/>
              <w:left w:w="29" w:type="dxa"/>
              <w:bottom w:w="14" w:type="dxa"/>
              <w:right w:w="14" w:type="dxa"/>
            </w:tcMar>
            <w:vAlign w:val="center"/>
          </w:tcPr>
          <w:p w14:paraId="22B39701" w14:textId="77777777" w:rsidR="0063143C" w:rsidRPr="00020023" w:rsidRDefault="0063143C" w:rsidP="00020023">
            <w:pPr>
              <w:tabs>
                <w:tab w:val="left" w:pos="9090"/>
                <w:tab w:val="right" w:pos="9360"/>
              </w:tabs>
              <w:spacing w:line="240" w:lineRule="auto"/>
              <w:rPr>
                <w:rFonts w:ascii="Arial" w:hAnsi="Arial" w:cs="Arial"/>
                <w:bCs/>
                <w:sz w:val="16"/>
                <w:szCs w:val="16"/>
                <w:lang w:val="fr-FR"/>
              </w:rPr>
            </w:pPr>
            <w:proofErr w:type="spellStart"/>
            <w:r w:rsidRPr="00020023">
              <w:rPr>
                <w:rFonts w:ascii="Arial" w:hAnsi="Arial" w:cs="Arial"/>
                <w:bCs/>
                <w:sz w:val="16"/>
                <w:szCs w:val="16"/>
                <w:lang w:val="fr-FR"/>
              </w:rPr>
              <w:t>Recruitment</w:t>
            </w:r>
            <w:proofErr w:type="spellEnd"/>
          </w:p>
        </w:tc>
        <w:tc>
          <w:tcPr>
            <w:tcW w:w="1111" w:type="pct"/>
            <w:vAlign w:val="center"/>
          </w:tcPr>
          <w:p w14:paraId="22B39702" w14:textId="77777777" w:rsidR="0063143C" w:rsidRPr="00020023" w:rsidRDefault="0063143C" w:rsidP="00020023">
            <w:pPr>
              <w:tabs>
                <w:tab w:val="left" w:pos="9090"/>
                <w:tab w:val="right" w:pos="9360"/>
              </w:tabs>
              <w:spacing w:line="240" w:lineRule="auto"/>
              <w:jc w:val="center"/>
              <w:rPr>
                <w:rFonts w:ascii="Arial" w:hAnsi="Arial" w:cs="Arial"/>
                <w:bCs/>
                <w:sz w:val="16"/>
                <w:szCs w:val="16"/>
                <w:lang w:val="fr-FR"/>
              </w:rPr>
            </w:pPr>
          </w:p>
        </w:tc>
        <w:tc>
          <w:tcPr>
            <w:tcW w:w="1022" w:type="pct"/>
            <w:vAlign w:val="center"/>
          </w:tcPr>
          <w:p w14:paraId="22B39703" w14:textId="77777777" w:rsidR="0063143C" w:rsidRPr="00020023" w:rsidRDefault="0063143C" w:rsidP="00020023">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 xml:space="preserve">Mail, e-mail, </w:t>
            </w:r>
            <w:proofErr w:type="spellStart"/>
            <w:r w:rsidRPr="00020023">
              <w:rPr>
                <w:rFonts w:ascii="Arial" w:hAnsi="Arial" w:cs="Arial"/>
                <w:bCs/>
                <w:sz w:val="16"/>
                <w:szCs w:val="16"/>
                <w:lang w:val="fr-FR"/>
              </w:rPr>
              <w:t>telephone</w:t>
            </w:r>
            <w:proofErr w:type="spellEnd"/>
          </w:p>
        </w:tc>
        <w:tc>
          <w:tcPr>
            <w:tcW w:w="582" w:type="pct"/>
            <w:tcMar>
              <w:top w:w="14" w:type="dxa"/>
              <w:left w:w="29" w:type="dxa"/>
              <w:bottom w:w="14" w:type="dxa"/>
              <w:right w:w="14" w:type="dxa"/>
            </w:tcMar>
            <w:vAlign w:val="center"/>
          </w:tcPr>
          <w:p w14:paraId="22B39704" w14:textId="199265E6"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Pr>
                <w:rFonts w:ascii="Arial" w:hAnsi="Arial" w:cs="Arial"/>
                <w:bCs/>
                <w:sz w:val="16"/>
                <w:szCs w:val="16"/>
                <w:lang w:val="fr-FR"/>
              </w:rPr>
              <w:t>178</w:t>
            </w:r>
            <w:r w:rsidRPr="00020023">
              <w:rPr>
                <w:rFonts w:ascii="Arial" w:hAnsi="Arial" w:cs="Arial"/>
                <w:bCs/>
                <w:sz w:val="16"/>
                <w:szCs w:val="16"/>
                <w:lang w:val="fr-FR"/>
              </w:rPr>
              <w:t>*</w:t>
            </w:r>
          </w:p>
        </w:tc>
        <w:tc>
          <w:tcPr>
            <w:tcW w:w="437" w:type="pct"/>
            <w:vAlign w:val="center"/>
          </w:tcPr>
          <w:p w14:paraId="22B39706"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10</w:t>
            </w:r>
          </w:p>
        </w:tc>
        <w:tc>
          <w:tcPr>
            <w:tcW w:w="426" w:type="pct"/>
            <w:vAlign w:val="center"/>
          </w:tcPr>
          <w:p w14:paraId="22B39707" w14:textId="3EC92194"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30</w:t>
            </w:r>
          </w:p>
        </w:tc>
      </w:tr>
      <w:tr w:rsidR="0063143C" w:rsidRPr="00300555" w14:paraId="22B39711" w14:textId="77777777" w:rsidTr="0063143C">
        <w:trPr>
          <w:cantSplit/>
          <w:trHeight w:val="29"/>
        </w:trPr>
        <w:tc>
          <w:tcPr>
            <w:tcW w:w="1422" w:type="pct"/>
            <w:tcMar>
              <w:top w:w="14" w:type="dxa"/>
              <w:left w:w="29" w:type="dxa"/>
              <w:bottom w:w="14" w:type="dxa"/>
              <w:right w:w="14" w:type="dxa"/>
            </w:tcMar>
            <w:vAlign w:val="center"/>
          </w:tcPr>
          <w:p w14:paraId="22B39709" w14:textId="77777777" w:rsidR="0063143C" w:rsidRPr="00020023" w:rsidRDefault="0063143C" w:rsidP="00020023">
            <w:pPr>
              <w:keepLines/>
              <w:tabs>
                <w:tab w:val="left" w:pos="9090"/>
                <w:tab w:val="right" w:pos="9360"/>
              </w:tabs>
              <w:spacing w:line="240" w:lineRule="auto"/>
              <w:rPr>
                <w:rFonts w:ascii="Arial" w:hAnsi="Arial" w:cs="Arial"/>
                <w:bCs/>
                <w:sz w:val="16"/>
                <w:szCs w:val="16"/>
              </w:rPr>
            </w:pPr>
            <w:r w:rsidRPr="00020023">
              <w:rPr>
                <w:rFonts w:ascii="Arial" w:hAnsi="Arial" w:cs="Arial"/>
                <w:bCs/>
                <w:sz w:val="16"/>
                <w:szCs w:val="16"/>
              </w:rPr>
              <w:t>Student Mathematics Assessment (15 to 20 items)</w:t>
            </w:r>
          </w:p>
        </w:tc>
        <w:tc>
          <w:tcPr>
            <w:tcW w:w="1111" w:type="pct"/>
            <w:vAlign w:val="center"/>
          </w:tcPr>
          <w:p w14:paraId="22B3970A" w14:textId="77777777" w:rsidR="0063143C" w:rsidRPr="00020023" w:rsidRDefault="0063143C" w:rsidP="00020023">
            <w:pPr>
              <w:keepLines/>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10 students per grade; Cultural diversity</w:t>
            </w:r>
          </w:p>
        </w:tc>
        <w:tc>
          <w:tcPr>
            <w:tcW w:w="1022" w:type="pct"/>
            <w:vAlign w:val="center"/>
          </w:tcPr>
          <w:p w14:paraId="22B3970B" w14:textId="77777777" w:rsidR="0063143C" w:rsidRDefault="0063143C" w:rsidP="00020023">
            <w:pPr>
              <w:keepLines/>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In-person,</w:t>
            </w:r>
          </w:p>
          <w:p w14:paraId="22B3970C" w14:textId="77777777" w:rsidR="0063143C" w:rsidRPr="00020023" w:rsidRDefault="0063143C" w:rsidP="00020023">
            <w:pPr>
              <w:keepLines/>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hard copy assessment</w:t>
            </w:r>
          </w:p>
        </w:tc>
        <w:tc>
          <w:tcPr>
            <w:tcW w:w="582" w:type="pct"/>
            <w:tcMar>
              <w:top w:w="14" w:type="dxa"/>
              <w:left w:w="29" w:type="dxa"/>
              <w:bottom w:w="14" w:type="dxa"/>
              <w:right w:w="14" w:type="dxa"/>
            </w:tcMar>
            <w:vAlign w:val="center"/>
          </w:tcPr>
          <w:p w14:paraId="22B3970D"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30</w:t>
            </w:r>
          </w:p>
        </w:tc>
        <w:tc>
          <w:tcPr>
            <w:tcW w:w="437" w:type="pct"/>
            <w:vAlign w:val="center"/>
          </w:tcPr>
          <w:p w14:paraId="22B3970F"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60</w:t>
            </w:r>
          </w:p>
        </w:tc>
        <w:tc>
          <w:tcPr>
            <w:tcW w:w="426" w:type="pct"/>
            <w:vAlign w:val="center"/>
          </w:tcPr>
          <w:p w14:paraId="22B39710"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30</w:t>
            </w:r>
          </w:p>
        </w:tc>
      </w:tr>
      <w:tr w:rsidR="0063143C" w:rsidRPr="00300555" w14:paraId="22B39719" w14:textId="77777777" w:rsidTr="0063143C">
        <w:trPr>
          <w:cantSplit/>
          <w:trHeight w:val="29"/>
        </w:trPr>
        <w:tc>
          <w:tcPr>
            <w:tcW w:w="1422" w:type="pct"/>
            <w:tcMar>
              <w:top w:w="14" w:type="dxa"/>
              <w:left w:w="29" w:type="dxa"/>
              <w:bottom w:w="14" w:type="dxa"/>
              <w:right w:w="14" w:type="dxa"/>
            </w:tcMar>
            <w:vAlign w:val="center"/>
          </w:tcPr>
          <w:p w14:paraId="22B39712" w14:textId="77777777" w:rsidR="0063143C" w:rsidRPr="00020023" w:rsidRDefault="0063143C" w:rsidP="00020023">
            <w:pPr>
              <w:keepLines/>
              <w:tabs>
                <w:tab w:val="left" w:pos="9090"/>
                <w:tab w:val="right" w:pos="9360"/>
              </w:tabs>
              <w:spacing w:line="240" w:lineRule="auto"/>
              <w:rPr>
                <w:rFonts w:ascii="Arial" w:hAnsi="Arial" w:cs="Arial"/>
                <w:bCs/>
                <w:sz w:val="16"/>
                <w:szCs w:val="16"/>
              </w:rPr>
            </w:pPr>
            <w:r w:rsidRPr="00020023">
              <w:rPr>
                <w:rFonts w:ascii="Arial" w:hAnsi="Arial" w:cs="Arial"/>
                <w:bCs/>
                <w:sz w:val="16"/>
                <w:szCs w:val="16"/>
              </w:rPr>
              <w:t>Student Executive Function Tasks (4 tasks)</w:t>
            </w:r>
          </w:p>
        </w:tc>
        <w:tc>
          <w:tcPr>
            <w:tcW w:w="1111" w:type="pct"/>
            <w:vAlign w:val="center"/>
          </w:tcPr>
          <w:p w14:paraId="22B39713" w14:textId="77777777" w:rsidR="0063143C" w:rsidRPr="00020023" w:rsidRDefault="0063143C" w:rsidP="00020023">
            <w:pPr>
              <w:keepLines/>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6 students per grade; Cultural diversity</w:t>
            </w:r>
          </w:p>
        </w:tc>
        <w:tc>
          <w:tcPr>
            <w:tcW w:w="1022" w:type="pct"/>
            <w:vAlign w:val="center"/>
          </w:tcPr>
          <w:p w14:paraId="22B39714" w14:textId="77777777" w:rsidR="0063143C" w:rsidRPr="00020023" w:rsidRDefault="0063143C" w:rsidP="00020023">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In-</w:t>
            </w:r>
            <w:proofErr w:type="spellStart"/>
            <w:r w:rsidRPr="00020023">
              <w:rPr>
                <w:rFonts w:ascii="Arial" w:hAnsi="Arial" w:cs="Arial"/>
                <w:bCs/>
                <w:sz w:val="16"/>
                <w:szCs w:val="16"/>
                <w:lang w:val="fr-FR"/>
              </w:rPr>
              <w:t>person</w:t>
            </w:r>
            <w:proofErr w:type="spellEnd"/>
            <w:r w:rsidRPr="00020023">
              <w:rPr>
                <w:rFonts w:ascii="Arial" w:hAnsi="Arial" w:cs="Arial"/>
                <w:bCs/>
                <w:sz w:val="16"/>
                <w:szCs w:val="16"/>
                <w:lang w:val="fr-FR"/>
              </w:rPr>
              <w:t xml:space="preserve">, computer </w:t>
            </w:r>
            <w:proofErr w:type="spellStart"/>
            <w:r w:rsidRPr="00020023">
              <w:rPr>
                <w:rFonts w:ascii="Arial" w:hAnsi="Arial" w:cs="Arial"/>
                <w:bCs/>
                <w:sz w:val="16"/>
                <w:szCs w:val="16"/>
                <w:lang w:val="fr-FR"/>
              </w:rPr>
              <w:t>assessment</w:t>
            </w:r>
            <w:proofErr w:type="spellEnd"/>
          </w:p>
        </w:tc>
        <w:tc>
          <w:tcPr>
            <w:tcW w:w="582" w:type="pct"/>
            <w:tcMar>
              <w:top w:w="14" w:type="dxa"/>
              <w:left w:w="29" w:type="dxa"/>
              <w:bottom w:w="14" w:type="dxa"/>
              <w:right w:w="14" w:type="dxa"/>
            </w:tcMar>
            <w:vAlign w:val="center"/>
          </w:tcPr>
          <w:p w14:paraId="22B39715"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18</w:t>
            </w:r>
          </w:p>
        </w:tc>
        <w:tc>
          <w:tcPr>
            <w:tcW w:w="437" w:type="pct"/>
            <w:vAlign w:val="center"/>
          </w:tcPr>
          <w:p w14:paraId="22B39717"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60</w:t>
            </w:r>
          </w:p>
        </w:tc>
        <w:tc>
          <w:tcPr>
            <w:tcW w:w="426" w:type="pct"/>
            <w:vAlign w:val="center"/>
          </w:tcPr>
          <w:p w14:paraId="22B39718"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18</w:t>
            </w:r>
          </w:p>
        </w:tc>
      </w:tr>
      <w:tr w:rsidR="0063143C" w:rsidRPr="00300555" w14:paraId="22B39723" w14:textId="77777777" w:rsidTr="0063143C">
        <w:trPr>
          <w:cantSplit/>
          <w:trHeight w:val="29"/>
        </w:trPr>
        <w:tc>
          <w:tcPr>
            <w:tcW w:w="1422" w:type="pct"/>
            <w:tcMar>
              <w:top w:w="14" w:type="dxa"/>
              <w:left w:w="29" w:type="dxa"/>
              <w:bottom w:w="14" w:type="dxa"/>
              <w:right w:w="14" w:type="dxa"/>
            </w:tcMar>
            <w:vAlign w:val="center"/>
          </w:tcPr>
          <w:p w14:paraId="22B3971C" w14:textId="690CA5CA" w:rsidR="0063143C" w:rsidRPr="00020023" w:rsidRDefault="0063143C" w:rsidP="00D05F80">
            <w:pPr>
              <w:tabs>
                <w:tab w:val="left" w:pos="9090"/>
                <w:tab w:val="right" w:pos="9360"/>
              </w:tabs>
              <w:spacing w:line="240" w:lineRule="auto"/>
              <w:rPr>
                <w:rFonts w:ascii="Arial" w:hAnsi="Arial" w:cs="Arial"/>
                <w:bCs/>
                <w:sz w:val="16"/>
                <w:szCs w:val="16"/>
                <w:lang w:val="fr-FR"/>
              </w:rPr>
            </w:pPr>
            <w:proofErr w:type="spellStart"/>
            <w:r w:rsidRPr="00020023">
              <w:rPr>
                <w:rFonts w:ascii="Arial" w:hAnsi="Arial" w:cs="Arial"/>
                <w:bCs/>
                <w:sz w:val="16"/>
                <w:szCs w:val="16"/>
                <w:lang w:val="fr-FR"/>
              </w:rPr>
              <w:t>Student</w:t>
            </w:r>
            <w:proofErr w:type="spellEnd"/>
            <w:r w:rsidRPr="00020023">
              <w:rPr>
                <w:rFonts w:ascii="Arial" w:hAnsi="Arial" w:cs="Arial"/>
                <w:bCs/>
                <w:sz w:val="16"/>
                <w:szCs w:val="16"/>
                <w:lang w:val="fr-FR"/>
              </w:rPr>
              <w:t xml:space="preserve"> Questionnaire (</w:t>
            </w:r>
            <w:r>
              <w:rPr>
                <w:rFonts w:ascii="Arial" w:hAnsi="Arial" w:cs="Arial"/>
                <w:bCs/>
                <w:sz w:val="16"/>
                <w:szCs w:val="16"/>
                <w:lang w:val="fr-FR"/>
              </w:rPr>
              <w:t>8</w:t>
            </w:r>
            <w:r w:rsidRPr="00020023">
              <w:rPr>
                <w:rFonts w:ascii="Arial" w:hAnsi="Arial" w:cs="Arial"/>
                <w:bCs/>
                <w:sz w:val="16"/>
                <w:szCs w:val="16"/>
                <w:lang w:val="fr-FR"/>
              </w:rPr>
              <w:t xml:space="preserve"> </w:t>
            </w:r>
            <w:proofErr w:type="spellStart"/>
            <w:r>
              <w:rPr>
                <w:rFonts w:ascii="Arial" w:hAnsi="Arial" w:cs="Arial"/>
                <w:bCs/>
                <w:sz w:val="16"/>
                <w:szCs w:val="16"/>
                <w:lang w:val="fr-FR"/>
              </w:rPr>
              <w:t>survey</w:t>
            </w:r>
            <w:proofErr w:type="spellEnd"/>
            <w:r>
              <w:rPr>
                <w:rFonts w:ascii="Arial" w:hAnsi="Arial" w:cs="Arial"/>
                <w:bCs/>
                <w:sz w:val="16"/>
                <w:szCs w:val="16"/>
                <w:lang w:val="fr-FR"/>
              </w:rPr>
              <w:t xml:space="preserve"> </w:t>
            </w:r>
            <w:r w:rsidRPr="00020023">
              <w:rPr>
                <w:rFonts w:ascii="Arial" w:hAnsi="Arial" w:cs="Arial"/>
                <w:bCs/>
                <w:sz w:val="16"/>
                <w:szCs w:val="16"/>
                <w:lang w:val="fr-FR"/>
              </w:rPr>
              <w:t>items</w:t>
            </w:r>
            <w:r>
              <w:rPr>
                <w:rFonts w:ascii="Arial" w:hAnsi="Arial" w:cs="Arial"/>
                <w:bCs/>
                <w:sz w:val="16"/>
                <w:szCs w:val="16"/>
                <w:lang w:val="fr-FR"/>
              </w:rPr>
              <w:t xml:space="preserve">/item </w:t>
            </w:r>
            <w:proofErr w:type="spellStart"/>
            <w:r>
              <w:rPr>
                <w:rFonts w:ascii="Arial" w:hAnsi="Arial" w:cs="Arial"/>
                <w:bCs/>
                <w:sz w:val="16"/>
                <w:szCs w:val="16"/>
                <w:lang w:val="fr-FR"/>
              </w:rPr>
              <w:t>series</w:t>
            </w:r>
            <w:proofErr w:type="spellEnd"/>
            <w:r w:rsidRPr="00020023">
              <w:rPr>
                <w:rFonts w:ascii="Arial" w:hAnsi="Arial" w:cs="Arial"/>
                <w:bCs/>
                <w:sz w:val="16"/>
                <w:szCs w:val="16"/>
                <w:lang w:val="fr-FR"/>
              </w:rPr>
              <w:t>)</w:t>
            </w:r>
          </w:p>
        </w:tc>
        <w:tc>
          <w:tcPr>
            <w:tcW w:w="1111" w:type="pct"/>
            <w:vAlign w:val="center"/>
          </w:tcPr>
          <w:p w14:paraId="22B3971D" w14:textId="77777777" w:rsidR="0063143C" w:rsidRPr="00020023" w:rsidRDefault="0063143C" w:rsidP="00020023">
            <w:pPr>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6 students per grade; Cultural diversity</w:t>
            </w:r>
          </w:p>
        </w:tc>
        <w:tc>
          <w:tcPr>
            <w:tcW w:w="1022" w:type="pct"/>
            <w:vAlign w:val="center"/>
          </w:tcPr>
          <w:p w14:paraId="22B3971E" w14:textId="77777777" w:rsidR="0063143C" w:rsidRPr="00020023" w:rsidRDefault="0063143C" w:rsidP="00020023">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In-</w:t>
            </w:r>
            <w:proofErr w:type="spellStart"/>
            <w:r w:rsidRPr="00020023">
              <w:rPr>
                <w:rFonts w:ascii="Arial" w:hAnsi="Arial" w:cs="Arial"/>
                <w:bCs/>
                <w:sz w:val="16"/>
                <w:szCs w:val="16"/>
                <w:lang w:val="fr-FR"/>
              </w:rPr>
              <w:t>person</w:t>
            </w:r>
            <w:proofErr w:type="spellEnd"/>
            <w:r w:rsidRPr="00020023">
              <w:rPr>
                <w:rFonts w:ascii="Arial" w:hAnsi="Arial" w:cs="Arial"/>
                <w:bCs/>
                <w:sz w:val="16"/>
                <w:szCs w:val="16"/>
                <w:lang w:val="fr-FR"/>
              </w:rPr>
              <w:t xml:space="preserve"> interview</w:t>
            </w:r>
          </w:p>
        </w:tc>
        <w:tc>
          <w:tcPr>
            <w:tcW w:w="582" w:type="pct"/>
            <w:tcMar>
              <w:top w:w="14" w:type="dxa"/>
              <w:left w:w="29" w:type="dxa"/>
              <w:bottom w:w="14" w:type="dxa"/>
              <w:right w:w="14" w:type="dxa"/>
            </w:tcMar>
            <w:vAlign w:val="center"/>
          </w:tcPr>
          <w:p w14:paraId="22B3971F"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18</w:t>
            </w:r>
          </w:p>
        </w:tc>
        <w:tc>
          <w:tcPr>
            <w:tcW w:w="437" w:type="pct"/>
            <w:vAlign w:val="center"/>
          </w:tcPr>
          <w:p w14:paraId="22B39721"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60</w:t>
            </w:r>
          </w:p>
        </w:tc>
        <w:tc>
          <w:tcPr>
            <w:tcW w:w="426" w:type="pct"/>
            <w:vAlign w:val="center"/>
          </w:tcPr>
          <w:p w14:paraId="22B39722"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18</w:t>
            </w:r>
          </w:p>
        </w:tc>
      </w:tr>
      <w:tr w:rsidR="0063143C" w:rsidRPr="00300555" w14:paraId="22B3972C" w14:textId="77777777" w:rsidTr="0063143C">
        <w:trPr>
          <w:cantSplit/>
          <w:trHeight w:val="29"/>
        </w:trPr>
        <w:tc>
          <w:tcPr>
            <w:tcW w:w="1422" w:type="pct"/>
            <w:tcMar>
              <w:top w:w="14" w:type="dxa"/>
              <w:left w:w="29" w:type="dxa"/>
              <w:bottom w:w="14" w:type="dxa"/>
              <w:right w:w="14" w:type="dxa"/>
            </w:tcMar>
            <w:vAlign w:val="center"/>
          </w:tcPr>
          <w:p w14:paraId="22B39724" w14:textId="254116F8" w:rsidR="0063143C" w:rsidRPr="00020023" w:rsidRDefault="0063143C" w:rsidP="00D05F80">
            <w:pPr>
              <w:tabs>
                <w:tab w:val="left" w:pos="9090"/>
                <w:tab w:val="right" w:pos="9360"/>
              </w:tabs>
              <w:spacing w:line="240" w:lineRule="auto"/>
              <w:rPr>
                <w:rFonts w:ascii="Arial" w:hAnsi="Arial" w:cs="Arial"/>
                <w:bCs/>
                <w:sz w:val="16"/>
                <w:szCs w:val="16"/>
                <w:lang w:val="fr-FR"/>
              </w:rPr>
            </w:pPr>
            <w:r w:rsidRPr="00020023">
              <w:rPr>
                <w:rFonts w:ascii="Arial" w:hAnsi="Arial" w:cs="Arial"/>
                <w:bCs/>
                <w:sz w:val="16"/>
                <w:szCs w:val="16"/>
                <w:lang w:val="fr-FR"/>
              </w:rPr>
              <w:t>Parent Questionnaire (</w:t>
            </w:r>
            <w:r>
              <w:rPr>
                <w:rFonts w:ascii="Arial" w:hAnsi="Arial" w:cs="Arial"/>
                <w:bCs/>
                <w:sz w:val="16"/>
                <w:szCs w:val="16"/>
                <w:lang w:val="fr-FR"/>
              </w:rPr>
              <w:t xml:space="preserve">4 </w:t>
            </w:r>
            <w:proofErr w:type="spellStart"/>
            <w:r>
              <w:rPr>
                <w:rFonts w:ascii="Arial" w:hAnsi="Arial" w:cs="Arial"/>
                <w:bCs/>
                <w:sz w:val="16"/>
                <w:szCs w:val="16"/>
                <w:lang w:val="fr-FR"/>
              </w:rPr>
              <w:t>survey</w:t>
            </w:r>
            <w:proofErr w:type="spellEnd"/>
            <w:r>
              <w:rPr>
                <w:rFonts w:ascii="Arial" w:hAnsi="Arial" w:cs="Arial"/>
                <w:bCs/>
                <w:sz w:val="16"/>
                <w:szCs w:val="16"/>
                <w:lang w:val="fr-FR"/>
              </w:rPr>
              <w:t xml:space="preserve"> items/item </w:t>
            </w:r>
            <w:proofErr w:type="spellStart"/>
            <w:r>
              <w:rPr>
                <w:rFonts w:ascii="Arial" w:hAnsi="Arial" w:cs="Arial"/>
                <w:bCs/>
                <w:sz w:val="16"/>
                <w:szCs w:val="16"/>
                <w:lang w:val="fr-FR"/>
              </w:rPr>
              <w:t>series</w:t>
            </w:r>
            <w:proofErr w:type="spellEnd"/>
            <w:r w:rsidRPr="00020023">
              <w:rPr>
                <w:rFonts w:ascii="Arial" w:hAnsi="Arial" w:cs="Arial"/>
                <w:bCs/>
                <w:sz w:val="16"/>
                <w:szCs w:val="16"/>
                <w:lang w:val="fr-FR"/>
              </w:rPr>
              <w:t>)</w:t>
            </w:r>
          </w:p>
        </w:tc>
        <w:tc>
          <w:tcPr>
            <w:tcW w:w="1111" w:type="pct"/>
            <w:vAlign w:val="center"/>
          </w:tcPr>
          <w:p w14:paraId="22B39725" w14:textId="77777777" w:rsidR="0063143C" w:rsidRPr="00020023" w:rsidRDefault="0063143C" w:rsidP="00020023">
            <w:pPr>
              <w:keepLines/>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2-3 parents of students per grade; Cultural diversity</w:t>
            </w:r>
          </w:p>
        </w:tc>
        <w:tc>
          <w:tcPr>
            <w:tcW w:w="1022" w:type="pct"/>
            <w:vAlign w:val="center"/>
          </w:tcPr>
          <w:p w14:paraId="22B39726" w14:textId="7CEFF99C" w:rsidR="0063143C" w:rsidRDefault="00FE431E" w:rsidP="00020023">
            <w:pPr>
              <w:keepLines/>
              <w:tabs>
                <w:tab w:val="left" w:pos="9090"/>
                <w:tab w:val="right" w:pos="9360"/>
              </w:tabs>
              <w:spacing w:line="240" w:lineRule="auto"/>
              <w:jc w:val="center"/>
              <w:rPr>
                <w:rFonts w:ascii="Arial" w:hAnsi="Arial" w:cs="Arial"/>
                <w:bCs/>
                <w:sz w:val="16"/>
                <w:szCs w:val="16"/>
              </w:rPr>
            </w:pPr>
            <w:r>
              <w:rPr>
                <w:rFonts w:ascii="Arial" w:hAnsi="Arial" w:cs="Arial"/>
                <w:bCs/>
                <w:sz w:val="16"/>
                <w:szCs w:val="16"/>
              </w:rPr>
              <w:t>I</w:t>
            </w:r>
            <w:r w:rsidR="0063143C" w:rsidRPr="00020023">
              <w:rPr>
                <w:rFonts w:ascii="Arial" w:hAnsi="Arial" w:cs="Arial"/>
                <w:bCs/>
                <w:sz w:val="16"/>
                <w:szCs w:val="16"/>
              </w:rPr>
              <w:t xml:space="preserve">n-person </w:t>
            </w:r>
            <w:r w:rsidR="0063143C">
              <w:rPr>
                <w:rFonts w:ascii="Arial" w:hAnsi="Arial" w:cs="Arial"/>
                <w:bCs/>
                <w:sz w:val="16"/>
                <w:szCs w:val="16"/>
              </w:rPr>
              <w:t xml:space="preserve">or </w:t>
            </w:r>
            <w:r w:rsidR="0063143C" w:rsidRPr="00020023">
              <w:rPr>
                <w:rFonts w:ascii="Arial" w:hAnsi="Arial" w:cs="Arial"/>
                <w:bCs/>
                <w:sz w:val="16"/>
                <w:szCs w:val="16"/>
              </w:rPr>
              <w:t>telephone interview</w:t>
            </w:r>
            <w:r w:rsidR="0063143C">
              <w:rPr>
                <w:rFonts w:ascii="Arial" w:hAnsi="Arial" w:cs="Arial"/>
                <w:bCs/>
                <w:sz w:val="16"/>
                <w:szCs w:val="16"/>
              </w:rPr>
              <w:t>, h</w:t>
            </w:r>
            <w:r w:rsidR="0063143C" w:rsidRPr="00020023">
              <w:rPr>
                <w:rFonts w:ascii="Arial" w:hAnsi="Arial" w:cs="Arial"/>
                <w:bCs/>
                <w:sz w:val="16"/>
                <w:szCs w:val="16"/>
              </w:rPr>
              <w:t>ard copy</w:t>
            </w:r>
          </w:p>
          <w:p w14:paraId="22B39727" w14:textId="6CF6AAF5" w:rsidR="0063143C" w:rsidRPr="00020023" w:rsidRDefault="0063143C" w:rsidP="0063143C">
            <w:pPr>
              <w:keepLines/>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 xml:space="preserve"> topic form</w:t>
            </w:r>
          </w:p>
        </w:tc>
        <w:tc>
          <w:tcPr>
            <w:tcW w:w="582" w:type="pct"/>
            <w:tcMar>
              <w:top w:w="14" w:type="dxa"/>
              <w:left w:w="29" w:type="dxa"/>
              <w:bottom w:w="14" w:type="dxa"/>
              <w:right w:w="14" w:type="dxa"/>
            </w:tcMar>
            <w:vAlign w:val="center"/>
          </w:tcPr>
          <w:p w14:paraId="22B39728"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8</w:t>
            </w:r>
          </w:p>
        </w:tc>
        <w:tc>
          <w:tcPr>
            <w:tcW w:w="437" w:type="pct"/>
            <w:vAlign w:val="center"/>
          </w:tcPr>
          <w:p w14:paraId="22B3972A" w14:textId="4519F7CB" w:rsidR="0063143C" w:rsidRPr="00020023" w:rsidRDefault="006C44DD" w:rsidP="00311885">
            <w:pPr>
              <w:tabs>
                <w:tab w:val="left" w:pos="9090"/>
                <w:tab w:val="right" w:pos="9360"/>
              </w:tabs>
              <w:spacing w:line="240" w:lineRule="auto"/>
              <w:jc w:val="center"/>
              <w:rPr>
                <w:rFonts w:ascii="Arial" w:hAnsi="Arial" w:cs="Arial"/>
                <w:bCs/>
                <w:sz w:val="16"/>
                <w:szCs w:val="16"/>
                <w:lang w:val="fr-FR"/>
              </w:rPr>
            </w:pPr>
            <w:r>
              <w:rPr>
                <w:rFonts w:ascii="Arial" w:hAnsi="Arial" w:cs="Arial"/>
                <w:bCs/>
                <w:sz w:val="16"/>
                <w:szCs w:val="16"/>
                <w:lang w:val="fr-FR"/>
              </w:rPr>
              <w:t>35</w:t>
            </w:r>
          </w:p>
        </w:tc>
        <w:tc>
          <w:tcPr>
            <w:tcW w:w="426" w:type="pct"/>
            <w:vAlign w:val="center"/>
          </w:tcPr>
          <w:p w14:paraId="22B3972B" w14:textId="11DF5B81" w:rsidR="0063143C" w:rsidRPr="00020023" w:rsidRDefault="008524B4" w:rsidP="00311885">
            <w:pPr>
              <w:tabs>
                <w:tab w:val="left" w:pos="9090"/>
                <w:tab w:val="right" w:pos="9360"/>
              </w:tabs>
              <w:spacing w:line="240" w:lineRule="auto"/>
              <w:jc w:val="center"/>
              <w:rPr>
                <w:rFonts w:ascii="Arial" w:hAnsi="Arial" w:cs="Arial"/>
                <w:bCs/>
                <w:sz w:val="16"/>
                <w:szCs w:val="16"/>
                <w:lang w:val="fr-FR"/>
              </w:rPr>
            </w:pPr>
            <w:r>
              <w:rPr>
                <w:rFonts w:ascii="Arial" w:hAnsi="Arial" w:cs="Arial"/>
                <w:bCs/>
                <w:sz w:val="16"/>
                <w:szCs w:val="16"/>
                <w:lang w:val="fr-FR"/>
              </w:rPr>
              <w:t>5</w:t>
            </w:r>
          </w:p>
        </w:tc>
      </w:tr>
      <w:tr w:rsidR="0063143C" w:rsidRPr="00300555" w14:paraId="22B39735" w14:textId="77777777" w:rsidTr="0063143C">
        <w:trPr>
          <w:cantSplit/>
          <w:trHeight w:val="29"/>
        </w:trPr>
        <w:tc>
          <w:tcPr>
            <w:tcW w:w="1422" w:type="pct"/>
            <w:tcMar>
              <w:top w:w="14" w:type="dxa"/>
              <w:left w:w="29" w:type="dxa"/>
              <w:bottom w:w="14" w:type="dxa"/>
              <w:right w:w="14" w:type="dxa"/>
            </w:tcMar>
            <w:vAlign w:val="center"/>
          </w:tcPr>
          <w:p w14:paraId="22B3972D" w14:textId="77777777" w:rsidR="0063143C" w:rsidRPr="00020023" w:rsidRDefault="0063143C" w:rsidP="00020023">
            <w:pPr>
              <w:tabs>
                <w:tab w:val="left" w:pos="9090"/>
                <w:tab w:val="right" w:pos="9360"/>
              </w:tabs>
              <w:spacing w:line="240" w:lineRule="auto"/>
              <w:rPr>
                <w:rFonts w:ascii="Arial" w:hAnsi="Arial" w:cs="Arial"/>
                <w:bCs/>
                <w:sz w:val="16"/>
                <w:szCs w:val="16"/>
                <w:lang w:val="fr-FR"/>
              </w:rPr>
            </w:pPr>
            <w:proofErr w:type="spellStart"/>
            <w:r w:rsidRPr="00020023">
              <w:rPr>
                <w:rFonts w:ascii="Arial" w:hAnsi="Arial" w:cs="Arial"/>
                <w:bCs/>
                <w:sz w:val="16"/>
                <w:szCs w:val="16"/>
                <w:lang w:val="fr-FR"/>
              </w:rPr>
              <w:t>School</w:t>
            </w:r>
            <w:proofErr w:type="spellEnd"/>
            <w:r w:rsidRPr="00020023">
              <w:rPr>
                <w:rFonts w:ascii="Arial" w:hAnsi="Arial" w:cs="Arial"/>
                <w:bCs/>
                <w:sz w:val="16"/>
                <w:szCs w:val="16"/>
                <w:lang w:val="fr-FR"/>
              </w:rPr>
              <w:t xml:space="preserve"> </w:t>
            </w:r>
            <w:proofErr w:type="spellStart"/>
            <w:r w:rsidRPr="00020023">
              <w:rPr>
                <w:rFonts w:ascii="Arial" w:hAnsi="Arial" w:cs="Arial"/>
                <w:bCs/>
                <w:sz w:val="16"/>
                <w:szCs w:val="16"/>
                <w:lang w:val="fr-FR"/>
              </w:rPr>
              <w:t>Administrator</w:t>
            </w:r>
            <w:proofErr w:type="spellEnd"/>
            <w:r w:rsidRPr="00020023">
              <w:rPr>
                <w:rFonts w:ascii="Arial" w:hAnsi="Arial" w:cs="Arial"/>
                <w:bCs/>
                <w:sz w:val="16"/>
                <w:szCs w:val="16"/>
                <w:lang w:val="fr-FR"/>
              </w:rPr>
              <w:t xml:space="preserve"> Questionnaire (4 </w:t>
            </w:r>
            <w:proofErr w:type="spellStart"/>
            <w:r w:rsidRPr="00020023">
              <w:rPr>
                <w:rFonts w:ascii="Arial" w:hAnsi="Arial" w:cs="Arial"/>
                <w:bCs/>
                <w:sz w:val="16"/>
                <w:szCs w:val="16"/>
                <w:lang w:val="fr-FR"/>
              </w:rPr>
              <w:t>topics</w:t>
            </w:r>
            <w:proofErr w:type="spellEnd"/>
            <w:r>
              <w:rPr>
                <w:rFonts w:ascii="Arial" w:hAnsi="Arial" w:cs="Arial"/>
                <w:bCs/>
                <w:sz w:val="16"/>
                <w:szCs w:val="16"/>
                <w:lang w:val="fr-FR"/>
              </w:rPr>
              <w:t>/</w:t>
            </w:r>
            <w:proofErr w:type="spellStart"/>
            <w:r>
              <w:rPr>
                <w:rFonts w:ascii="Arial" w:hAnsi="Arial" w:cs="Arial"/>
                <w:bCs/>
                <w:sz w:val="16"/>
                <w:szCs w:val="16"/>
                <w:lang w:val="fr-FR"/>
              </w:rPr>
              <w:t>survey</w:t>
            </w:r>
            <w:proofErr w:type="spellEnd"/>
            <w:r>
              <w:rPr>
                <w:rFonts w:ascii="Arial" w:hAnsi="Arial" w:cs="Arial"/>
                <w:bCs/>
                <w:sz w:val="16"/>
                <w:szCs w:val="16"/>
                <w:lang w:val="fr-FR"/>
              </w:rPr>
              <w:t xml:space="preserve"> item </w:t>
            </w:r>
            <w:proofErr w:type="spellStart"/>
            <w:r>
              <w:rPr>
                <w:rFonts w:ascii="Arial" w:hAnsi="Arial" w:cs="Arial"/>
                <w:bCs/>
                <w:sz w:val="16"/>
                <w:szCs w:val="16"/>
                <w:lang w:val="fr-FR"/>
              </w:rPr>
              <w:t>series</w:t>
            </w:r>
            <w:proofErr w:type="spellEnd"/>
            <w:r w:rsidRPr="00020023">
              <w:rPr>
                <w:rFonts w:ascii="Arial" w:hAnsi="Arial" w:cs="Arial"/>
                <w:bCs/>
                <w:sz w:val="16"/>
                <w:szCs w:val="16"/>
                <w:lang w:val="fr-FR"/>
              </w:rPr>
              <w:t>)</w:t>
            </w:r>
          </w:p>
        </w:tc>
        <w:tc>
          <w:tcPr>
            <w:tcW w:w="1111" w:type="pct"/>
            <w:vAlign w:val="center"/>
          </w:tcPr>
          <w:p w14:paraId="22B3972E" w14:textId="77777777" w:rsidR="0063143C" w:rsidRPr="00020023" w:rsidRDefault="0063143C" w:rsidP="00020023">
            <w:pPr>
              <w:keepLines/>
              <w:tabs>
                <w:tab w:val="left" w:pos="9090"/>
                <w:tab w:val="right" w:pos="9360"/>
              </w:tabs>
              <w:spacing w:line="240" w:lineRule="auto"/>
              <w:jc w:val="center"/>
              <w:rPr>
                <w:rFonts w:ascii="Arial" w:hAnsi="Arial" w:cs="Arial"/>
                <w:bCs/>
                <w:sz w:val="16"/>
                <w:szCs w:val="16"/>
              </w:rPr>
            </w:pPr>
            <w:r w:rsidRPr="00020023">
              <w:rPr>
                <w:rFonts w:ascii="Arial" w:hAnsi="Arial" w:cs="Arial"/>
                <w:bCs/>
                <w:sz w:val="16"/>
                <w:szCs w:val="16"/>
              </w:rPr>
              <w:t>Varying school types, sizes, and grade configurations</w:t>
            </w:r>
          </w:p>
        </w:tc>
        <w:tc>
          <w:tcPr>
            <w:tcW w:w="1022" w:type="pct"/>
            <w:vAlign w:val="center"/>
          </w:tcPr>
          <w:p w14:paraId="22B39730" w14:textId="3F6E1B75" w:rsidR="0063143C" w:rsidRPr="00020023" w:rsidRDefault="0063143C" w:rsidP="0063143C">
            <w:pPr>
              <w:keepLines/>
              <w:tabs>
                <w:tab w:val="left" w:pos="9090"/>
                <w:tab w:val="right" w:pos="9360"/>
              </w:tabs>
              <w:spacing w:line="240" w:lineRule="auto"/>
              <w:jc w:val="center"/>
              <w:rPr>
                <w:rFonts w:ascii="Arial" w:hAnsi="Arial" w:cs="Arial"/>
                <w:bCs/>
                <w:sz w:val="16"/>
                <w:szCs w:val="16"/>
              </w:rPr>
            </w:pPr>
            <w:r>
              <w:rPr>
                <w:rFonts w:ascii="Arial" w:hAnsi="Arial" w:cs="Arial"/>
                <w:bCs/>
                <w:sz w:val="16"/>
                <w:szCs w:val="16"/>
              </w:rPr>
              <w:t>T</w:t>
            </w:r>
            <w:r w:rsidRPr="00020023">
              <w:rPr>
                <w:rFonts w:ascii="Arial" w:hAnsi="Arial" w:cs="Arial"/>
                <w:bCs/>
                <w:sz w:val="16"/>
                <w:szCs w:val="16"/>
              </w:rPr>
              <w:t>elephone interview</w:t>
            </w:r>
            <w:r>
              <w:rPr>
                <w:rFonts w:ascii="Arial" w:hAnsi="Arial" w:cs="Arial"/>
                <w:bCs/>
                <w:sz w:val="16"/>
                <w:szCs w:val="16"/>
              </w:rPr>
              <w:t>, h</w:t>
            </w:r>
            <w:r w:rsidRPr="00020023">
              <w:rPr>
                <w:rFonts w:ascii="Arial" w:hAnsi="Arial" w:cs="Arial"/>
                <w:bCs/>
                <w:sz w:val="16"/>
                <w:szCs w:val="16"/>
              </w:rPr>
              <w:t>ard copy</w:t>
            </w:r>
            <w:r>
              <w:rPr>
                <w:rFonts w:ascii="Arial" w:hAnsi="Arial" w:cs="Arial"/>
                <w:bCs/>
                <w:sz w:val="16"/>
                <w:szCs w:val="16"/>
              </w:rPr>
              <w:t xml:space="preserve"> </w:t>
            </w:r>
            <w:r w:rsidRPr="00020023">
              <w:rPr>
                <w:rFonts w:ascii="Arial" w:hAnsi="Arial" w:cs="Arial"/>
                <w:bCs/>
                <w:sz w:val="16"/>
                <w:szCs w:val="16"/>
              </w:rPr>
              <w:t>topic form</w:t>
            </w:r>
          </w:p>
        </w:tc>
        <w:tc>
          <w:tcPr>
            <w:tcW w:w="582" w:type="pct"/>
            <w:tcMar>
              <w:top w:w="14" w:type="dxa"/>
              <w:left w:w="29" w:type="dxa"/>
              <w:bottom w:w="14" w:type="dxa"/>
              <w:right w:w="14" w:type="dxa"/>
            </w:tcMar>
            <w:vAlign w:val="center"/>
          </w:tcPr>
          <w:p w14:paraId="22B39731"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8</w:t>
            </w:r>
          </w:p>
        </w:tc>
        <w:tc>
          <w:tcPr>
            <w:tcW w:w="437" w:type="pct"/>
            <w:vAlign w:val="center"/>
          </w:tcPr>
          <w:p w14:paraId="22B39733" w14:textId="1A44DE46" w:rsidR="0063143C" w:rsidRPr="00020023" w:rsidRDefault="006C44DD" w:rsidP="00311885">
            <w:pPr>
              <w:tabs>
                <w:tab w:val="left" w:pos="9090"/>
                <w:tab w:val="right" w:pos="9360"/>
              </w:tabs>
              <w:spacing w:line="240" w:lineRule="auto"/>
              <w:jc w:val="center"/>
              <w:rPr>
                <w:rFonts w:ascii="Arial" w:hAnsi="Arial" w:cs="Arial"/>
                <w:bCs/>
                <w:sz w:val="16"/>
                <w:szCs w:val="16"/>
                <w:lang w:val="fr-FR"/>
              </w:rPr>
            </w:pPr>
            <w:r>
              <w:rPr>
                <w:rFonts w:ascii="Arial" w:hAnsi="Arial" w:cs="Arial"/>
                <w:bCs/>
                <w:sz w:val="16"/>
                <w:szCs w:val="16"/>
                <w:lang w:val="fr-FR"/>
              </w:rPr>
              <w:t>35</w:t>
            </w:r>
          </w:p>
        </w:tc>
        <w:tc>
          <w:tcPr>
            <w:tcW w:w="426" w:type="pct"/>
            <w:vAlign w:val="center"/>
          </w:tcPr>
          <w:p w14:paraId="22B39734" w14:textId="0988C125" w:rsidR="0063143C" w:rsidRPr="00020023" w:rsidRDefault="008524B4" w:rsidP="00311885">
            <w:pPr>
              <w:tabs>
                <w:tab w:val="left" w:pos="9090"/>
                <w:tab w:val="right" w:pos="9360"/>
              </w:tabs>
              <w:spacing w:line="240" w:lineRule="auto"/>
              <w:jc w:val="center"/>
              <w:rPr>
                <w:rFonts w:ascii="Arial" w:hAnsi="Arial" w:cs="Arial"/>
                <w:bCs/>
                <w:sz w:val="16"/>
                <w:szCs w:val="16"/>
                <w:lang w:val="fr-FR"/>
              </w:rPr>
            </w:pPr>
            <w:r>
              <w:rPr>
                <w:rFonts w:ascii="Arial" w:hAnsi="Arial" w:cs="Arial"/>
                <w:bCs/>
                <w:sz w:val="16"/>
                <w:szCs w:val="16"/>
                <w:lang w:val="fr-FR"/>
              </w:rPr>
              <w:t>5</w:t>
            </w:r>
          </w:p>
        </w:tc>
      </w:tr>
      <w:tr w:rsidR="0063143C" w:rsidRPr="00300555" w14:paraId="22B39741" w14:textId="77777777" w:rsidTr="0063143C">
        <w:trPr>
          <w:cantSplit/>
          <w:trHeight w:val="29"/>
        </w:trPr>
        <w:tc>
          <w:tcPr>
            <w:tcW w:w="1422" w:type="pct"/>
            <w:tcMar>
              <w:top w:w="14" w:type="dxa"/>
              <w:left w:w="29" w:type="dxa"/>
              <w:bottom w:w="14" w:type="dxa"/>
              <w:right w:w="14" w:type="dxa"/>
            </w:tcMar>
            <w:vAlign w:val="center"/>
          </w:tcPr>
          <w:p w14:paraId="22B3973A" w14:textId="4350BE13" w:rsidR="0063143C" w:rsidRPr="00020023" w:rsidRDefault="0063143C" w:rsidP="0063143C">
            <w:pPr>
              <w:keepLines/>
              <w:tabs>
                <w:tab w:val="left" w:pos="9090"/>
                <w:tab w:val="right" w:pos="9360"/>
              </w:tabs>
              <w:spacing w:line="240" w:lineRule="auto"/>
              <w:rPr>
                <w:rFonts w:ascii="Arial" w:hAnsi="Arial" w:cs="Arial"/>
                <w:bCs/>
                <w:sz w:val="16"/>
                <w:szCs w:val="16"/>
              </w:rPr>
            </w:pPr>
            <w:r w:rsidRPr="00020023">
              <w:rPr>
                <w:rFonts w:ascii="Arial" w:hAnsi="Arial" w:cs="Arial"/>
                <w:bCs/>
                <w:sz w:val="16"/>
                <w:szCs w:val="16"/>
              </w:rPr>
              <w:t>Mathematics Teacher Questionnaire (</w:t>
            </w:r>
            <w:r>
              <w:rPr>
                <w:rFonts w:ascii="Arial" w:hAnsi="Arial" w:cs="Arial"/>
                <w:bCs/>
                <w:sz w:val="16"/>
                <w:szCs w:val="16"/>
              </w:rPr>
              <w:t>4</w:t>
            </w:r>
            <w:r w:rsidRPr="00020023">
              <w:rPr>
                <w:rFonts w:ascii="Arial" w:hAnsi="Arial" w:cs="Arial"/>
                <w:bCs/>
                <w:sz w:val="16"/>
                <w:szCs w:val="16"/>
              </w:rPr>
              <w:t xml:space="preserve"> survey items/item series)</w:t>
            </w:r>
            <w:r>
              <w:rPr>
                <w:rFonts w:ascii="Arial" w:hAnsi="Arial" w:cs="Arial"/>
                <w:bCs/>
                <w:sz w:val="16"/>
                <w:szCs w:val="16"/>
              </w:rPr>
              <w:t xml:space="preserve">, </w:t>
            </w:r>
            <w:r w:rsidRPr="00020023">
              <w:rPr>
                <w:rFonts w:ascii="Arial" w:hAnsi="Arial" w:cs="Arial"/>
                <w:bCs/>
                <w:sz w:val="16"/>
                <w:szCs w:val="16"/>
              </w:rPr>
              <w:t>Mathematics Assessment (60 assessment items with discussion on about 10 items</w:t>
            </w:r>
            <w:r>
              <w:rPr>
                <w:rFonts w:ascii="Arial" w:hAnsi="Arial" w:cs="Arial"/>
                <w:bCs/>
                <w:sz w:val="16"/>
                <w:szCs w:val="16"/>
              </w:rPr>
              <w:t xml:space="preserve">), and </w:t>
            </w:r>
            <w:r w:rsidRPr="00020023">
              <w:rPr>
                <w:rFonts w:ascii="Arial" w:hAnsi="Arial" w:cs="Arial"/>
                <w:bCs/>
                <w:sz w:val="16"/>
                <w:szCs w:val="16"/>
              </w:rPr>
              <w:t>Mathematics Teacher Student Report (1survey item/item series)</w:t>
            </w:r>
          </w:p>
        </w:tc>
        <w:tc>
          <w:tcPr>
            <w:tcW w:w="1111" w:type="pct"/>
            <w:vAlign w:val="center"/>
          </w:tcPr>
          <w:p w14:paraId="22B3973B" w14:textId="77777777" w:rsidR="0063143C" w:rsidRPr="00020023" w:rsidRDefault="0063143C" w:rsidP="00020023">
            <w:pPr>
              <w:tabs>
                <w:tab w:val="left" w:pos="9090"/>
                <w:tab w:val="right" w:pos="9360"/>
              </w:tabs>
              <w:spacing w:line="240" w:lineRule="auto"/>
              <w:jc w:val="center"/>
              <w:rPr>
                <w:rFonts w:ascii="Arial" w:hAnsi="Arial" w:cs="Arial"/>
                <w:bCs/>
                <w:sz w:val="16"/>
                <w:szCs w:val="16"/>
              </w:rPr>
            </w:pPr>
            <w:r w:rsidRPr="005E10F1">
              <w:rPr>
                <w:rFonts w:ascii="Arial" w:hAnsi="Arial" w:cs="Arial"/>
                <w:bCs/>
                <w:sz w:val="16"/>
                <w:szCs w:val="16"/>
              </w:rPr>
              <w:t>Approximately 5 teachers per grade who teach</w:t>
            </w:r>
            <w:r>
              <w:rPr>
                <w:rFonts w:ascii="Arial" w:hAnsi="Arial" w:cs="Arial"/>
                <w:bCs/>
                <w:sz w:val="16"/>
                <w:szCs w:val="16"/>
              </w:rPr>
              <w:t>:</w:t>
            </w:r>
            <w:r w:rsidRPr="005E10F1">
              <w:rPr>
                <w:rFonts w:ascii="Arial" w:hAnsi="Arial" w:cs="Arial"/>
                <w:bCs/>
                <w:sz w:val="16"/>
                <w:szCs w:val="16"/>
              </w:rPr>
              <w:t xml:space="preserve"> different mathematics courses, diverse students, and in schools of various sizes</w:t>
            </w:r>
          </w:p>
        </w:tc>
        <w:tc>
          <w:tcPr>
            <w:tcW w:w="1022" w:type="pct"/>
            <w:vAlign w:val="center"/>
          </w:tcPr>
          <w:p w14:paraId="22B3973C" w14:textId="77777777" w:rsidR="0063143C" w:rsidRPr="00020023" w:rsidRDefault="0063143C" w:rsidP="00020023">
            <w:pPr>
              <w:tabs>
                <w:tab w:val="left" w:pos="9090"/>
                <w:tab w:val="right" w:pos="9360"/>
              </w:tabs>
              <w:spacing w:line="240" w:lineRule="auto"/>
              <w:jc w:val="center"/>
              <w:rPr>
                <w:rFonts w:ascii="Arial" w:hAnsi="Arial" w:cs="Arial"/>
                <w:bCs/>
                <w:sz w:val="16"/>
                <w:szCs w:val="16"/>
              </w:rPr>
            </w:pPr>
            <w:r w:rsidRPr="005E10F1">
              <w:rPr>
                <w:rFonts w:ascii="Arial" w:hAnsi="Arial" w:cs="Arial"/>
                <w:bCs/>
                <w:sz w:val="16"/>
                <w:szCs w:val="16"/>
              </w:rPr>
              <w:t>Hard copy forms with focus group debriefing</w:t>
            </w:r>
          </w:p>
        </w:tc>
        <w:tc>
          <w:tcPr>
            <w:tcW w:w="582" w:type="pct"/>
            <w:tcMar>
              <w:top w:w="14" w:type="dxa"/>
              <w:left w:w="29" w:type="dxa"/>
              <w:bottom w:w="14" w:type="dxa"/>
              <w:right w:w="14" w:type="dxa"/>
            </w:tcMar>
            <w:vAlign w:val="center"/>
          </w:tcPr>
          <w:p w14:paraId="22B3973D"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15</w:t>
            </w:r>
          </w:p>
        </w:tc>
        <w:tc>
          <w:tcPr>
            <w:tcW w:w="437" w:type="pct"/>
            <w:vAlign w:val="center"/>
          </w:tcPr>
          <w:p w14:paraId="22B3973F"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240</w:t>
            </w:r>
          </w:p>
        </w:tc>
        <w:tc>
          <w:tcPr>
            <w:tcW w:w="426" w:type="pct"/>
            <w:vAlign w:val="center"/>
          </w:tcPr>
          <w:p w14:paraId="22B39740" w14:textId="77777777" w:rsidR="0063143C" w:rsidRPr="00020023" w:rsidRDefault="0063143C" w:rsidP="00311885">
            <w:pPr>
              <w:tabs>
                <w:tab w:val="left" w:pos="9090"/>
                <w:tab w:val="right" w:pos="9360"/>
              </w:tabs>
              <w:spacing w:line="240" w:lineRule="auto"/>
              <w:jc w:val="center"/>
              <w:rPr>
                <w:rFonts w:ascii="Arial" w:hAnsi="Arial" w:cs="Arial"/>
                <w:bCs/>
                <w:sz w:val="16"/>
                <w:szCs w:val="16"/>
                <w:lang w:val="fr-FR"/>
              </w:rPr>
            </w:pPr>
            <w:r w:rsidRPr="00020023">
              <w:rPr>
                <w:rFonts w:ascii="Arial" w:hAnsi="Arial" w:cs="Arial"/>
                <w:bCs/>
                <w:sz w:val="16"/>
                <w:szCs w:val="16"/>
                <w:lang w:val="fr-FR"/>
              </w:rPr>
              <w:t>60</w:t>
            </w:r>
          </w:p>
        </w:tc>
      </w:tr>
      <w:tr w:rsidR="0063143C" w:rsidRPr="00CE6984" w14:paraId="22B39749" w14:textId="77777777" w:rsidTr="0063143C">
        <w:trPr>
          <w:cantSplit/>
          <w:trHeight w:val="29"/>
        </w:trPr>
        <w:tc>
          <w:tcPr>
            <w:tcW w:w="1422" w:type="pct"/>
            <w:tcBorders>
              <w:top w:val="single" w:sz="4" w:space="0" w:color="auto"/>
              <w:bottom w:val="single" w:sz="4" w:space="0" w:color="C00000"/>
            </w:tcBorders>
            <w:tcMar>
              <w:top w:w="14" w:type="dxa"/>
              <w:left w:w="29" w:type="dxa"/>
              <w:bottom w:w="14" w:type="dxa"/>
              <w:right w:w="14" w:type="dxa"/>
            </w:tcMar>
            <w:vAlign w:val="center"/>
          </w:tcPr>
          <w:p w14:paraId="22B39742" w14:textId="77777777" w:rsidR="0063143C" w:rsidRPr="00CE6984" w:rsidRDefault="0063143C" w:rsidP="00311885">
            <w:pPr>
              <w:tabs>
                <w:tab w:val="left" w:pos="9090"/>
                <w:tab w:val="right" w:pos="9360"/>
              </w:tabs>
              <w:spacing w:line="240" w:lineRule="auto"/>
              <w:rPr>
                <w:rFonts w:ascii="Arial" w:hAnsi="Arial" w:cs="Arial"/>
                <w:b/>
                <w:bCs/>
                <w:sz w:val="20"/>
                <w:lang w:val="fr-FR"/>
              </w:rPr>
            </w:pPr>
            <w:proofErr w:type="spellStart"/>
            <w:r w:rsidRPr="00CE6984">
              <w:rPr>
                <w:rFonts w:ascii="Arial" w:hAnsi="Arial" w:cs="Arial"/>
                <w:b/>
                <w:bCs/>
                <w:sz w:val="20"/>
                <w:lang w:val="fr-FR"/>
              </w:rPr>
              <w:t>Study</w:t>
            </w:r>
            <w:proofErr w:type="spellEnd"/>
            <w:r w:rsidRPr="00CE6984">
              <w:rPr>
                <w:rFonts w:ascii="Arial" w:hAnsi="Arial" w:cs="Arial"/>
                <w:b/>
                <w:bCs/>
                <w:sz w:val="20"/>
                <w:lang w:val="fr-FR"/>
              </w:rPr>
              <w:t xml:space="preserve"> Total**</w:t>
            </w:r>
          </w:p>
        </w:tc>
        <w:tc>
          <w:tcPr>
            <w:tcW w:w="1111" w:type="pct"/>
            <w:tcBorders>
              <w:top w:val="single" w:sz="4" w:space="0" w:color="auto"/>
              <w:bottom w:val="single" w:sz="4" w:space="0" w:color="C00000"/>
            </w:tcBorders>
            <w:vAlign w:val="center"/>
          </w:tcPr>
          <w:p w14:paraId="22B39743" w14:textId="2E1AD6E8" w:rsidR="0063143C" w:rsidRPr="00CE6984" w:rsidRDefault="0063143C" w:rsidP="00311885">
            <w:pPr>
              <w:tabs>
                <w:tab w:val="left" w:pos="9090"/>
                <w:tab w:val="right" w:pos="9360"/>
              </w:tabs>
              <w:spacing w:line="240" w:lineRule="auto"/>
              <w:rPr>
                <w:rFonts w:ascii="Arial" w:hAnsi="Arial" w:cs="Arial"/>
                <w:b/>
                <w:bCs/>
                <w:sz w:val="20"/>
                <w:lang w:val="fr-FR"/>
              </w:rPr>
            </w:pPr>
            <w:r>
              <w:rPr>
                <w:rFonts w:ascii="Arial" w:hAnsi="Arial" w:cs="Arial"/>
                <w:b/>
                <w:bCs/>
                <w:sz w:val="20"/>
                <w:lang w:val="fr-FR"/>
              </w:rPr>
              <w:t xml:space="preserve">275 </w:t>
            </w:r>
            <w:proofErr w:type="spellStart"/>
            <w:r>
              <w:rPr>
                <w:rFonts w:ascii="Arial" w:hAnsi="Arial" w:cs="Arial"/>
                <w:b/>
                <w:bCs/>
                <w:sz w:val="20"/>
                <w:lang w:val="fr-FR"/>
              </w:rPr>
              <w:t>responses</w:t>
            </w:r>
            <w:proofErr w:type="spellEnd"/>
          </w:p>
        </w:tc>
        <w:tc>
          <w:tcPr>
            <w:tcW w:w="1022" w:type="pct"/>
            <w:tcBorders>
              <w:top w:val="single" w:sz="4" w:space="0" w:color="auto"/>
              <w:bottom w:val="single" w:sz="4" w:space="0" w:color="C00000"/>
            </w:tcBorders>
            <w:vAlign w:val="center"/>
          </w:tcPr>
          <w:p w14:paraId="22B39744" w14:textId="77777777" w:rsidR="0063143C" w:rsidRPr="00CE6984" w:rsidRDefault="0063143C" w:rsidP="00311885">
            <w:pPr>
              <w:tabs>
                <w:tab w:val="left" w:pos="9090"/>
                <w:tab w:val="right" w:pos="9360"/>
              </w:tabs>
              <w:spacing w:line="240" w:lineRule="auto"/>
              <w:rPr>
                <w:rFonts w:ascii="Arial" w:hAnsi="Arial" w:cs="Arial"/>
                <w:b/>
                <w:bCs/>
                <w:sz w:val="20"/>
                <w:lang w:val="fr-FR"/>
              </w:rPr>
            </w:pPr>
          </w:p>
        </w:tc>
        <w:tc>
          <w:tcPr>
            <w:tcW w:w="582" w:type="pct"/>
            <w:tcBorders>
              <w:top w:val="single" w:sz="4" w:space="0" w:color="auto"/>
              <w:bottom w:val="single" w:sz="4" w:space="0" w:color="C00000"/>
            </w:tcBorders>
            <w:tcMar>
              <w:top w:w="14" w:type="dxa"/>
              <w:left w:w="29" w:type="dxa"/>
              <w:bottom w:w="14" w:type="dxa"/>
              <w:right w:w="14" w:type="dxa"/>
            </w:tcMar>
            <w:vAlign w:val="center"/>
          </w:tcPr>
          <w:p w14:paraId="22B39745" w14:textId="36C11585" w:rsidR="0063143C" w:rsidRPr="00695C58" w:rsidRDefault="0063143C" w:rsidP="00311885">
            <w:pPr>
              <w:tabs>
                <w:tab w:val="left" w:pos="9090"/>
                <w:tab w:val="right" w:pos="9360"/>
              </w:tabs>
              <w:spacing w:line="240" w:lineRule="auto"/>
              <w:jc w:val="center"/>
              <w:rPr>
                <w:rFonts w:ascii="Arial" w:hAnsi="Arial" w:cs="Arial"/>
                <w:b/>
                <w:bCs/>
                <w:sz w:val="20"/>
                <w:lang w:val="fr-FR"/>
              </w:rPr>
            </w:pPr>
            <w:r>
              <w:rPr>
                <w:rFonts w:ascii="Arial" w:hAnsi="Arial" w:cs="Arial"/>
                <w:b/>
                <w:bCs/>
                <w:sz w:val="20"/>
                <w:lang w:val="fr-FR"/>
              </w:rPr>
              <w:t>178</w:t>
            </w:r>
          </w:p>
        </w:tc>
        <w:tc>
          <w:tcPr>
            <w:tcW w:w="437" w:type="pct"/>
            <w:tcBorders>
              <w:top w:val="single" w:sz="4" w:space="0" w:color="auto"/>
              <w:bottom w:val="single" w:sz="4" w:space="0" w:color="C00000"/>
            </w:tcBorders>
            <w:vAlign w:val="center"/>
          </w:tcPr>
          <w:p w14:paraId="22B39747" w14:textId="77777777" w:rsidR="0063143C" w:rsidRPr="00695C58" w:rsidRDefault="0063143C" w:rsidP="00311885">
            <w:pPr>
              <w:tabs>
                <w:tab w:val="left" w:pos="9090"/>
                <w:tab w:val="right" w:pos="9360"/>
              </w:tabs>
              <w:spacing w:line="240" w:lineRule="auto"/>
              <w:jc w:val="center"/>
              <w:rPr>
                <w:rFonts w:ascii="Arial" w:hAnsi="Arial" w:cs="Arial"/>
                <w:b/>
                <w:bCs/>
                <w:sz w:val="20"/>
                <w:lang w:val="fr-FR"/>
              </w:rPr>
            </w:pPr>
            <w:r w:rsidRPr="00695C58">
              <w:rPr>
                <w:rFonts w:ascii="Arial" w:hAnsi="Arial" w:cs="Arial"/>
                <w:b/>
                <w:bCs/>
                <w:sz w:val="20"/>
                <w:lang w:val="fr-FR"/>
              </w:rPr>
              <w:t>N/A</w:t>
            </w:r>
          </w:p>
        </w:tc>
        <w:tc>
          <w:tcPr>
            <w:tcW w:w="426" w:type="pct"/>
            <w:tcBorders>
              <w:top w:val="single" w:sz="4" w:space="0" w:color="auto"/>
              <w:bottom w:val="single" w:sz="4" w:space="0" w:color="C00000"/>
            </w:tcBorders>
            <w:vAlign w:val="center"/>
          </w:tcPr>
          <w:p w14:paraId="22B39748" w14:textId="00778069" w:rsidR="0063143C" w:rsidRPr="00695C58" w:rsidRDefault="006C44DD" w:rsidP="006C44DD">
            <w:pPr>
              <w:tabs>
                <w:tab w:val="left" w:pos="9090"/>
                <w:tab w:val="right" w:pos="9360"/>
              </w:tabs>
              <w:spacing w:line="240" w:lineRule="auto"/>
              <w:jc w:val="center"/>
              <w:rPr>
                <w:rFonts w:ascii="Arial" w:hAnsi="Arial" w:cs="Arial"/>
                <w:b/>
                <w:bCs/>
                <w:sz w:val="20"/>
                <w:lang w:val="fr-FR"/>
              </w:rPr>
            </w:pPr>
            <w:r w:rsidRPr="00695C58">
              <w:rPr>
                <w:rFonts w:ascii="Arial" w:hAnsi="Arial" w:cs="Arial"/>
                <w:b/>
                <w:bCs/>
                <w:sz w:val="20"/>
                <w:lang w:val="fr-FR"/>
              </w:rPr>
              <w:t>16</w:t>
            </w:r>
            <w:r w:rsidR="008524B4">
              <w:rPr>
                <w:rFonts w:ascii="Arial" w:hAnsi="Arial" w:cs="Arial"/>
                <w:b/>
                <w:bCs/>
                <w:sz w:val="20"/>
                <w:lang w:val="fr-FR"/>
              </w:rPr>
              <w:t>6</w:t>
            </w:r>
          </w:p>
        </w:tc>
      </w:tr>
    </w:tbl>
    <w:p w14:paraId="22B3974A" w14:textId="11AC7CC7" w:rsidR="00311885" w:rsidRPr="0063143C" w:rsidRDefault="00311885" w:rsidP="00311885">
      <w:pPr>
        <w:tabs>
          <w:tab w:val="left" w:pos="120"/>
        </w:tabs>
        <w:spacing w:line="240" w:lineRule="auto"/>
        <w:ind w:left="-120" w:firstLine="5"/>
        <w:rPr>
          <w:rFonts w:ascii="Arial" w:hAnsi="Arial"/>
          <w:sz w:val="2"/>
          <w:szCs w:val="2"/>
        </w:rPr>
      </w:pPr>
    </w:p>
    <w:p w14:paraId="22B3974B" w14:textId="4B447BB6" w:rsidR="00311885" w:rsidRPr="0063143C" w:rsidRDefault="00C8029C" w:rsidP="0063143C">
      <w:pPr>
        <w:tabs>
          <w:tab w:val="left" w:pos="360"/>
        </w:tabs>
        <w:spacing w:line="240" w:lineRule="auto"/>
        <w:ind w:left="360" w:hanging="360"/>
        <w:rPr>
          <w:rFonts w:ascii="Times New Roman" w:hAnsi="Times New Roman"/>
          <w:sz w:val="16"/>
          <w:szCs w:val="16"/>
        </w:rPr>
      </w:pPr>
      <w:r w:rsidRPr="0063143C">
        <w:rPr>
          <w:rFonts w:ascii="Times New Roman" w:hAnsi="Times New Roman"/>
          <w:sz w:val="16"/>
          <w:szCs w:val="16"/>
        </w:rPr>
        <w:t>*</w:t>
      </w:r>
      <w:r w:rsidRPr="0063143C">
        <w:rPr>
          <w:rFonts w:ascii="Times New Roman" w:hAnsi="Times New Roman"/>
          <w:sz w:val="16"/>
          <w:szCs w:val="16"/>
        </w:rPr>
        <w:tab/>
      </w:r>
      <w:r w:rsidR="00311885" w:rsidRPr="0063143C">
        <w:rPr>
          <w:rFonts w:ascii="Times New Roman" w:hAnsi="Times New Roman"/>
          <w:sz w:val="16"/>
          <w:szCs w:val="16"/>
        </w:rPr>
        <w:t xml:space="preserve">These estimates account for anticipated attrition rates of 50 percent from initial contact to participation of </w:t>
      </w:r>
      <w:r w:rsidR="00020023" w:rsidRPr="0063143C">
        <w:rPr>
          <w:rFonts w:ascii="Times New Roman" w:hAnsi="Times New Roman"/>
          <w:sz w:val="16"/>
          <w:szCs w:val="16"/>
        </w:rPr>
        <w:t xml:space="preserve">66 </w:t>
      </w:r>
      <w:r w:rsidR="00311885" w:rsidRPr="0063143C">
        <w:rPr>
          <w:rFonts w:ascii="Times New Roman" w:hAnsi="Times New Roman"/>
          <w:sz w:val="16"/>
          <w:szCs w:val="16"/>
        </w:rPr>
        <w:t>students, 15 teachers, and 8 administrators.</w:t>
      </w:r>
    </w:p>
    <w:p w14:paraId="22B3974C" w14:textId="77777777" w:rsidR="00311885" w:rsidRPr="0063143C" w:rsidRDefault="00311885" w:rsidP="0063143C">
      <w:pPr>
        <w:pStyle w:val="L1-FlLSp12"/>
        <w:tabs>
          <w:tab w:val="left" w:pos="360"/>
        </w:tabs>
        <w:spacing w:line="240" w:lineRule="auto"/>
        <w:ind w:left="360" w:hanging="360"/>
        <w:rPr>
          <w:rFonts w:ascii="Times New Roman" w:hAnsi="Times New Roman"/>
          <w:sz w:val="16"/>
          <w:szCs w:val="16"/>
        </w:rPr>
      </w:pPr>
      <w:r w:rsidRPr="0063143C">
        <w:rPr>
          <w:rFonts w:ascii="Times New Roman" w:hAnsi="Times New Roman"/>
          <w:sz w:val="16"/>
          <w:szCs w:val="16"/>
        </w:rPr>
        <w:t>**</w:t>
      </w:r>
      <w:r w:rsidR="00C8029C" w:rsidRPr="0063143C">
        <w:rPr>
          <w:rFonts w:ascii="Times New Roman" w:hAnsi="Times New Roman"/>
          <w:sz w:val="16"/>
          <w:szCs w:val="16"/>
        </w:rPr>
        <w:tab/>
      </w:r>
      <w:r w:rsidRPr="0063143C">
        <w:rPr>
          <w:rFonts w:ascii="Times New Roman" w:hAnsi="Times New Roman"/>
          <w:sz w:val="16"/>
          <w:szCs w:val="16"/>
        </w:rPr>
        <w:t xml:space="preserve">To avoid over-counting, only the total number of </w:t>
      </w:r>
      <w:r w:rsidR="00E503B8" w:rsidRPr="0063143C">
        <w:rPr>
          <w:rFonts w:ascii="Times New Roman" w:hAnsi="Times New Roman"/>
          <w:sz w:val="16"/>
          <w:szCs w:val="16"/>
        </w:rPr>
        <w:t xml:space="preserve">students/parents (n=132), </w:t>
      </w:r>
      <w:r w:rsidRPr="0063143C">
        <w:rPr>
          <w:rFonts w:ascii="Times New Roman" w:hAnsi="Times New Roman"/>
          <w:sz w:val="16"/>
          <w:szCs w:val="16"/>
        </w:rPr>
        <w:t>teachers (n=</w:t>
      </w:r>
      <w:r w:rsidR="00E503B8" w:rsidRPr="0063143C">
        <w:rPr>
          <w:rFonts w:ascii="Times New Roman" w:hAnsi="Times New Roman"/>
          <w:sz w:val="16"/>
          <w:szCs w:val="16"/>
        </w:rPr>
        <w:t>30</w:t>
      </w:r>
      <w:r w:rsidRPr="0063143C">
        <w:rPr>
          <w:rFonts w:ascii="Times New Roman" w:hAnsi="Times New Roman"/>
          <w:sz w:val="16"/>
          <w:szCs w:val="16"/>
        </w:rPr>
        <w:t>) and administrators (n=</w:t>
      </w:r>
      <w:r w:rsidR="00E503B8" w:rsidRPr="0063143C">
        <w:rPr>
          <w:rFonts w:ascii="Times New Roman" w:hAnsi="Times New Roman"/>
          <w:sz w:val="16"/>
          <w:szCs w:val="16"/>
        </w:rPr>
        <w:t>16</w:t>
      </w:r>
      <w:r w:rsidRPr="0063143C">
        <w:rPr>
          <w:rFonts w:ascii="Times New Roman" w:hAnsi="Times New Roman"/>
          <w:sz w:val="16"/>
          <w:szCs w:val="16"/>
        </w:rPr>
        <w:t xml:space="preserve">) </w:t>
      </w:r>
      <w:r w:rsidR="00344617" w:rsidRPr="0063143C">
        <w:rPr>
          <w:rFonts w:ascii="Times New Roman" w:hAnsi="Times New Roman"/>
          <w:sz w:val="16"/>
          <w:szCs w:val="16"/>
        </w:rPr>
        <w:t xml:space="preserve">contacted during recruitment </w:t>
      </w:r>
      <w:r w:rsidRPr="0063143C">
        <w:rPr>
          <w:rFonts w:ascii="Times New Roman" w:hAnsi="Times New Roman"/>
          <w:sz w:val="16"/>
          <w:szCs w:val="16"/>
        </w:rPr>
        <w:t>contribute to the total number of respondents.</w:t>
      </w:r>
    </w:p>
    <w:p w14:paraId="22B3974E" w14:textId="77777777" w:rsidR="00FF4BCE" w:rsidRPr="00A5119D" w:rsidRDefault="005214B2" w:rsidP="00971134">
      <w:pPr>
        <w:pStyle w:val="DIRHeading1"/>
        <w:spacing w:after="240" w:line="240" w:lineRule="atLeast"/>
      </w:pPr>
      <w:r>
        <w:lastRenderedPageBreak/>
        <w:t>Cost to the Federal Government</w:t>
      </w:r>
    </w:p>
    <w:p w14:paraId="22B3974F" w14:textId="77777777" w:rsidR="00FF4BCE" w:rsidRPr="00553351" w:rsidRDefault="00FC1420" w:rsidP="00FF4BCE">
      <w:pPr>
        <w:spacing w:line="240" w:lineRule="auto"/>
        <w:rPr>
          <w:rFonts w:ascii="Times New Roman" w:hAnsi="Times New Roman"/>
          <w:szCs w:val="24"/>
        </w:rPr>
      </w:pPr>
      <w:r w:rsidRPr="002066DE">
        <w:rPr>
          <w:rFonts w:ascii="Times New Roman" w:hAnsi="Times New Roman"/>
          <w:szCs w:val="24"/>
        </w:rPr>
        <w:t xml:space="preserve">The </w:t>
      </w:r>
      <w:r w:rsidR="00C44471" w:rsidRPr="002066DE">
        <w:rPr>
          <w:rFonts w:ascii="Times New Roman" w:hAnsi="Times New Roman"/>
          <w:szCs w:val="24"/>
        </w:rPr>
        <w:t xml:space="preserve">estimated </w:t>
      </w:r>
      <w:r w:rsidRPr="002066DE">
        <w:rPr>
          <w:rFonts w:ascii="Times New Roman" w:hAnsi="Times New Roman"/>
          <w:szCs w:val="24"/>
        </w:rPr>
        <w:t>cost to the government to conduct the</w:t>
      </w:r>
      <w:r w:rsidR="00BD74FA" w:rsidRPr="00BD74FA">
        <w:rPr>
          <w:rFonts w:ascii="Times New Roman" w:hAnsi="Times New Roman"/>
          <w:szCs w:val="24"/>
        </w:rPr>
        <w:t xml:space="preserve"> </w:t>
      </w:r>
      <w:r w:rsidR="00BD74FA" w:rsidRPr="001A5FE9">
        <w:rPr>
          <w:rFonts w:ascii="Times New Roman" w:hAnsi="Times New Roman"/>
          <w:szCs w:val="24"/>
        </w:rPr>
        <w:t xml:space="preserve">MGLS:2017 </w:t>
      </w:r>
      <w:r w:rsidR="008D3001" w:rsidRPr="002066DE">
        <w:rPr>
          <w:rFonts w:ascii="Times New Roman" w:hAnsi="Times New Roman"/>
          <w:szCs w:val="24"/>
        </w:rPr>
        <w:t xml:space="preserve">cognitive laboratory activities is </w:t>
      </w:r>
      <w:r w:rsidR="006A7F59" w:rsidRPr="002066DE">
        <w:rPr>
          <w:rFonts w:ascii="Times New Roman" w:hAnsi="Times New Roman"/>
          <w:szCs w:val="24"/>
        </w:rPr>
        <w:t>$</w:t>
      </w:r>
      <w:r w:rsidR="002066DE" w:rsidRPr="002066DE">
        <w:rPr>
          <w:rFonts w:ascii="Times New Roman" w:hAnsi="Times New Roman"/>
          <w:szCs w:val="24"/>
        </w:rPr>
        <w:t>12</w:t>
      </w:r>
      <w:r w:rsidR="00B835CA">
        <w:rPr>
          <w:rFonts w:ascii="Times New Roman" w:hAnsi="Times New Roman"/>
          <w:szCs w:val="24"/>
        </w:rPr>
        <w:t>3</w:t>
      </w:r>
      <w:r w:rsidR="002066DE" w:rsidRPr="002066DE">
        <w:rPr>
          <w:rFonts w:ascii="Times New Roman" w:hAnsi="Times New Roman"/>
          <w:szCs w:val="24"/>
        </w:rPr>
        <w:t>,000</w:t>
      </w:r>
      <w:r w:rsidRPr="002066DE">
        <w:rPr>
          <w:rFonts w:ascii="Times New Roman" w:hAnsi="Times New Roman"/>
          <w:szCs w:val="24"/>
        </w:rPr>
        <w:t>.</w:t>
      </w:r>
    </w:p>
    <w:p w14:paraId="22B39750" w14:textId="77777777" w:rsidR="00795206" w:rsidRDefault="00795206" w:rsidP="00FF4BCE">
      <w:pPr>
        <w:spacing w:line="240" w:lineRule="auto"/>
      </w:pPr>
    </w:p>
    <w:p w14:paraId="22B39751" w14:textId="77777777" w:rsidR="00FF4BCE" w:rsidRPr="00A5119D" w:rsidRDefault="00FF4BCE" w:rsidP="00827F80">
      <w:pPr>
        <w:pStyle w:val="DIRHeading1"/>
        <w:spacing w:after="0"/>
      </w:pPr>
      <w:r w:rsidRPr="00A5119D">
        <w:t>Project Schedule</w:t>
      </w:r>
    </w:p>
    <w:p w14:paraId="22B39752" w14:textId="77777777" w:rsidR="00827F80" w:rsidRDefault="00827F80" w:rsidP="00827F80">
      <w:pPr>
        <w:spacing w:line="240" w:lineRule="auto"/>
      </w:pPr>
    </w:p>
    <w:p w14:paraId="22B39753" w14:textId="77777777" w:rsidR="00FF4BCE" w:rsidRPr="00827F80" w:rsidRDefault="00EE31DC" w:rsidP="00827F80">
      <w:pPr>
        <w:spacing w:line="240" w:lineRule="auto"/>
        <w:rPr>
          <w:rFonts w:ascii="Times New Roman" w:hAnsi="Times New Roman"/>
          <w:szCs w:val="24"/>
        </w:rPr>
      </w:pPr>
      <w:r>
        <w:rPr>
          <w:rFonts w:ascii="Times New Roman" w:hAnsi="Times New Roman"/>
          <w:szCs w:val="24"/>
        </w:rPr>
        <w:t xml:space="preserve">Table </w:t>
      </w:r>
      <w:r w:rsidR="00311885">
        <w:rPr>
          <w:rFonts w:ascii="Times New Roman" w:hAnsi="Times New Roman"/>
          <w:szCs w:val="24"/>
        </w:rPr>
        <w:t>4</w:t>
      </w:r>
      <w:r w:rsidR="00943A97">
        <w:rPr>
          <w:rFonts w:ascii="Times New Roman" w:hAnsi="Times New Roman"/>
          <w:szCs w:val="24"/>
        </w:rPr>
        <w:t xml:space="preserve"> provides the schedule of milestones and deliverables for the cognitive interviews.</w:t>
      </w:r>
      <w:r w:rsidR="000A737C">
        <w:rPr>
          <w:rFonts w:ascii="Times New Roman" w:hAnsi="Times New Roman"/>
          <w:szCs w:val="24"/>
        </w:rPr>
        <w:t xml:space="preserve"> </w:t>
      </w:r>
      <w:r w:rsidR="00C101C7" w:rsidRPr="00827F80">
        <w:rPr>
          <w:rFonts w:ascii="Times New Roman" w:hAnsi="Times New Roman"/>
          <w:szCs w:val="24"/>
        </w:rPr>
        <w:t>R</w:t>
      </w:r>
      <w:r w:rsidR="00FF4BCE" w:rsidRPr="00827F80">
        <w:rPr>
          <w:rFonts w:ascii="Times New Roman" w:hAnsi="Times New Roman"/>
          <w:szCs w:val="24"/>
        </w:rPr>
        <w:t xml:space="preserve">ecruitment for the </w:t>
      </w:r>
      <w:r w:rsidR="000A0F13" w:rsidRPr="00827F80">
        <w:rPr>
          <w:rFonts w:ascii="Times New Roman" w:hAnsi="Times New Roman"/>
          <w:szCs w:val="24"/>
        </w:rPr>
        <w:t xml:space="preserve">interviews </w:t>
      </w:r>
      <w:r w:rsidR="00BA66DC" w:rsidRPr="00827F80">
        <w:rPr>
          <w:rFonts w:ascii="Times New Roman" w:hAnsi="Times New Roman"/>
          <w:szCs w:val="24"/>
        </w:rPr>
        <w:t xml:space="preserve">is expected to begin </w:t>
      </w:r>
      <w:r w:rsidR="000A0F13" w:rsidRPr="00827F80">
        <w:rPr>
          <w:rFonts w:ascii="Times New Roman" w:hAnsi="Times New Roman"/>
          <w:szCs w:val="24"/>
        </w:rPr>
        <w:t xml:space="preserve">in </w:t>
      </w:r>
      <w:r w:rsidR="00963422">
        <w:rPr>
          <w:rFonts w:ascii="Times New Roman" w:hAnsi="Times New Roman"/>
          <w:szCs w:val="24"/>
        </w:rPr>
        <w:t xml:space="preserve">March </w:t>
      </w:r>
      <w:r w:rsidR="000A0F13" w:rsidRPr="00827F80">
        <w:rPr>
          <w:rFonts w:ascii="Times New Roman" w:hAnsi="Times New Roman"/>
          <w:szCs w:val="24"/>
        </w:rPr>
        <w:t>201</w:t>
      </w:r>
      <w:r w:rsidR="00963422">
        <w:rPr>
          <w:rFonts w:ascii="Times New Roman" w:hAnsi="Times New Roman"/>
          <w:szCs w:val="24"/>
        </w:rPr>
        <w:t>4</w:t>
      </w:r>
      <w:r w:rsidR="00BA66DC" w:rsidRPr="00827F80">
        <w:rPr>
          <w:rFonts w:ascii="Times New Roman" w:hAnsi="Times New Roman"/>
          <w:szCs w:val="24"/>
        </w:rPr>
        <w:t xml:space="preserve">. </w:t>
      </w:r>
      <w:r w:rsidR="000A0F13" w:rsidRPr="006D7F23">
        <w:rPr>
          <w:rFonts w:ascii="Times New Roman" w:hAnsi="Times New Roman"/>
          <w:szCs w:val="24"/>
        </w:rPr>
        <w:t xml:space="preserve">Interviews and focus groups </w:t>
      </w:r>
      <w:r w:rsidR="00462D91">
        <w:rPr>
          <w:rFonts w:ascii="Times New Roman" w:hAnsi="Times New Roman"/>
          <w:szCs w:val="24"/>
        </w:rPr>
        <w:t>need to</w:t>
      </w:r>
      <w:r w:rsidR="002F4031" w:rsidRPr="00827F80">
        <w:rPr>
          <w:rFonts w:ascii="Times New Roman" w:hAnsi="Times New Roman"/>
          <w:szCs w:val="24"/>
        </w:rPr>
        <w:t xml:space="preserve"> be completed </w:t>
      </w:r>
      <w:r w:rsidR="00462D91">
        <w:rPr>
          <w:rFonts w:ascii="Times New Roman" w:hAnsi="Times New Roman"/>
          <w:szCs w:val="24"/>
        </w:rPr>
        <w:t>by</w:t>
      </w:r>
      <w:r w:rsidR="00F42DE4" w:rsidRPr="006D7F23">
        <w:rPr>
          <w:rFonts w:ascii="Times New Roman" w:hAnsi="Times New Roman"/>
          <w:szCs w:val="24"/>
        </w:rPr>
        <w:t xml:space="preserve"> </w:t>
      </w:r>
      <w:r w:rsidR="009701F2">
        <w:rPr>
          <w:rFonts w:ascii="Times New Roman" w:hAnsi="Times New Roman"/>
          <w:szCs w:val="24"/>
        </w:rPr>
        <w:t xml:space="preserve">May </w:t>
      </w:r>
      <w:r w:rsidR="002F4031" w:rsidRPr="006D7F23">
        <w:rPr>
          <w:rFonts w:ascii="Times New Roman" w:hAnsi="Times New Roman"/>
          <w:szCs w:val="24"/>
        </w:rPr>
        <w:t>201</w:t>
      </w:r>
      <w:r w:rsidR="00AC5467" w:rsidRPr="006D7F23">
        <w:rPr>
          <w:rFonts w:ascii="Times New Roman" w:hAnsi="Times New Roman"/>
          <w:szCs w:val="24"/>
        </w:rPr>
        <w:t>4</w:t>
      </w:r>
      <w:r w:rsidR="002F4031" w:rsidRPr="006D7F23">
        <w:rPr>
          <w:rFonts w:ascii="Times New Roman" w:hAnsi="Times New Roman"/>
          <w:szCs w:val="24"/>
        </w:rPr>
        <w:t>.</w:t>
      </w:r>
      <w:r w:rsidR="000A737C">
        <w:rPr>
          <w:rFonts w:ascii="Times New Roman" w:hAnsi="Times New Roman"/>
          <w:szCs w:val="24"/>
        </w:rPr>
        <w:t xml:space="preserve"> </w:t>
      </w:r>
      <w:r w:rsidR="00BA66DC" w:rsidRPr="00827F80">
        <w:rPr>
          <w:rFonts w:ascii="Times New Roman" w:hAnsi="Times New Roman"/>
          <w:szCs w:val="24"/>
        </w:rPr>
        <w:t xml:space="preserve">The results of the </w:t>
      </w:r>
      <w:r w:rsidR="00AC5467" w:rsidRPr="00827F80">
        <w:rPr>
          <w:rFonts w:ascii="Times New Roman" w:hAnsi="Times New Roman"/>
          <w:szCs w:val="24"/>
        </w:rPr>
        <w:t>cognitive laboratory activities w</w:t>
      </w:r>
      <w:r w:rsidR="00BA66DC" w:rsidRPr="00827F80">
        <w:rPr>
          <w:rFonts w:ascii="Times New Roman" w:hAnsi="Times New Roman"/>
          <w:szCs w:val="24"/>
        </w:rPr>
        <w:t xml:space="preserve">ill be </w:t>
      </w:r>
      <w:r w:rsidR="00A262E7" w:rsidRPr="00827F80">
        <w:rPr>
          <w:rFonts w:ascii="Times New Roman" w:hAnsi="Times New Roman"/>
          <w:szCs w:val="24"/>
        </w:rPr>
        <w:t>summarized</w:t>
      </w:r>
      <w:r w:rsidR="00BA66DC" w:rsidRPr="00827F80">
        <w:rPr>
          <w:rFonts w:ascii="Times New Roman" w:hAnsi="Times New Roman"/>
          <w:szCs w:val="24"/>
        </w:rPr>
        <w:t xml:space="preserve"> </w:t>
      </w:r>
      <w:r w:rsidR="00A262E7" w:rsidRPr="00827F80">
        <w:rPr>
          <w:rFonts w:ascii="Times New Roman" w:hAnsi="Times New Roman"/>
          <w:szCs w:val="24"/>
        </w:rPr>
        <w:t>in a</w:t>
      </w:r>
      <w:r w:rsidR="00BA66DC" w:rsidRPr="00827F80">
        <w:rPr>
          <w:rFonts w:ascii="Times New Roman" w:hAnsi="Times New Roman"/>
          <w:szCs w:val="24"/>
        </w:rPr>
        <w:t xml:space="preserve"> </w:t>
      </w:r>
      <w:r w:rsidR="009701F2">
        <w:rPr>
          <w:rFonts w:ascii="Times New Roman" w:hAnsi="Times New Roman"/>
          <w:szCs w:val="24"/>
        </w:rPr>
        <w:t>May</w:t>
      </w:r>
      <w:r w:rsidR="009701F2" w:rsidRPr="00827F80">
        <w:rPr>
          <w:rFonts w:ascii="Times New Roman" w:hAnsi="Times New Roman"/>
          <w:szCs w:val="24"/>
        </w:rPr>
        <w:t xml:space="preserve"> </w:t>
      </w:r>
      <w:r w:rsidR="00AC5467" w:rsidRPr="00827F80">
        <w:rPr>
          <w:rFonts w:ascii="Times New Roman" w:hAnsi="Times New Roman"/>
          <w:szCs w:val="24"/>
        </w:rPr>
        <w:t>2014</w:t>
      </w:r>
      <w:r w:rsidR="00B7290A">
        <w:rPr>
          <w:rFonts w:ascii="Times New Roman" w:hAnsi="Times New Roman"/>
          <w:szCs w:val="24"/>
        </w:rPr>
        <w:t xml:space="preserve"> report</w:t>
      </w:r>
      <w:r w:rsidR="009701F2">
        <w:rPr>
          <w:rFonts w:ascii="Times New Roman" w:hAnsi="Times New Roman"/>
          <w:szCs w:val="24"/>
        </w:rPr>
        <w:t>, as well as interim reports submitted during the cognitive laboratory process</w:t>
      </w:r>
      <w:r w:rsidR="00B7290A">
        <w:rPr>
          <w:rFonts w:ascii="Times New Roman" w:hAnsi="Times New Roman"/>
          <w:szCs w:val="24"/>
        </w:rPr>
        <w:t>.</w:t>
      </w:r>
      <w:r w:rsidR="000A737C">
        <w:rPr>
          <w:rFonts w:ascii="Times New Roman" w:hAnsi="Times New Roman"/>
          <w:szCs w:val="24"/>
        </w:rPr>
        <w:t xml:space="preserve"> </w:t>
      </w:r>
    </w:p>
    <w:p w14:paraId="22B39754" w14:textId="77777777" w:rsidR="009A27F1" w:rsidRDefault="009A27F1" w:rsidP="009A27F1">
      <w:pPr>
        <w:spacing w:line="240" w:lineRule="auto"/>
      </w:pPr>
    </w:p>
    <w:p w14:paraId="22B39755" w14:textId="77777777" w:rsidR="009A27F1" w:rsidRDefault="009A27F1" w:rsidP="009A27F1">
      <w:pPr>
        <w:pStyle w:val="TableHeaderCP"/>
      </w:pPr>
      <w:bookmarkStart w:id="1" w:name="_Toc356991512"/>
      <w:r>
        <w:t xml:space="preserve">Table 4. Schedule of MGLS:2017 Cognitive Laboratory </w:t>
      </w:r>
      <w:bookmarkEnd w:id="1"/>
      <w:r>
        <w:t>Milestones and Deliverables</w:t>
      </w:r>
    </w:p>
    <w:p w14:paraId="22B39756" w14:textId="77777777" w:rsidR="009A27F1" w:rsidRPr="00462D91" w:rsidRDefault="009A27F1" w:rsidP="009A27F1">
      <w:pPr>
        <w:pStyle w:val="TableHeaderCP"/>
        <w:rPr>
          <w:sz w:val="14"/>
          <w:szCs w:val="14"/>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2"/>
        <w:gridCol w:w="4418"/>
      </w:tblGrid>
      <w:tr w:rsidR="009A27F1" w:rsidRPr="00167521" w14:paraId="22B39759" w14:textId="77777777" w:rsidTr="006047B9">
        <w:tc>
          <w:tcPr>
            <w:tcW w:w="2884" w:type="pct"/>
            <w:tcBorders>
              <w:top w:val="single" w:sz="12" w:space="0" w:color="C00000"/>
              <w:bottom w:val="single" w:sz="4" w:space="0" w:color="000000" w:themeColor="text1"/>
            </w:tcBorders>
          </w:tcPr>
          <w:p w14:paraId="22B39757" w14:textId="77777777" w:rsidR="009A27F1" w:rsidRPr="00B65900" w:rsidRDefault="009A27F1" w:rsidP="006047B9">
            <w:pPr>
              <w:pStyle w:val="TableCOLHeaderCP"/>
            </w:pPr>
            <w:r w:rsidRPr="00B65900">
              <w:t>Activity</w:t>
            </w:r>
          </w:p>
        </w:tc>
        <w:tc>
          <w:tcPr>
            <w:tcW w:w="2116" w:type="pct"/>
            <w:tcBorders>
              <w:top w:val="single" w:sz="12" w:space="0" w:color="C00000"/>
              <w:bottom w:val="single" w:sz="4" w:space="0" w:color="000000" w:themeColor="text1"/>
            </w:tcBorders>
            <w:vAlign w:val="bottom"/>
          </w:tcPr>
          <w:p w14:paraId="22B39758" w14:textId="77777777" w:rsidR="009A27F1" w:rsidRPr="00B65900" w:rsidRDefault="009A27F1" w:rsidP="006047B9">
            <w:pPr>
              <w:pStyle w:val="TableCOLHeaderCP"/>
            </w:pPr>
            <w:r w:rsidRPr="00B65900">
              <w:t>Date</w:t>
            </w:r>
          </w:p>
        </w:tc>
      </w:tr>
      <w:tr w:rsidR="00EB77CB" w:rsidRPr="00EB77CB" w14:paraId="22B3975C" w14:textId="77777777" w:rsidTr="006047B9">
        <w:tc>
          <w:tcPr>
            <w:tcW w:w="2884" w:type="pct"/>
          </w:tcPr>
          <w:p w14:paraId="22B3975A" w14:textId="77777777" w:rsidR="009A27F1" w:rsidRPr="00EB77CB" w:rsidRDefault="009A27F1" w:rsidP="00020023">
            <w:pPr>
              <w:pStyle w:val="TAbleContentsCP"/>
              <w:rPr>
                <w:color w:val="auto"/>
                <w:u w:val="none"/>
              </w:rPr>
            </w:pPr>
            <w:proofErr w:type="spellStart"/>
            <w:r w:rsidRPr="00EB77CB">
              <w:rPr>
                <w:color w:val="auto"/>
                <w:u w:val="none"/>
              </w:rPr>
              <w:t>Recruitment</w:t>
            </w:r>
            <w:proofErr w:type="spellEnd"/>
            <w:r w:rsidRPr="00EB77CB">
              <w:rPr>
                <w:color w:val="auto"/>
                <w:u w:val="none"/>
              </w:rPr>
              <w:t xml:space="preserve"> </w:t>
            </w:r>
            <w:proofErr w:type="spellStart"/>
            <w:r w:rsidRPr="00EB77CB">
              <w:rPr>
                <w:color w:val="auto"/>
                <w:u w:val="none"/>
              </w:rPr>
              <w:t>begins</w:t>
            </w:r>
            <w:proofErr w:type="spellEnd"/>
          </w:p>
        </w:tc>
        <w:tc>
          <w:tcPr>
            <w:tcW w:w="2116" w:type="pct"/>
          </w:tcPr>
          <w:p w14:paraId="22B3975B" w14:textId="77777777" w:rsidR="009A27F1" w:rsidRPr="00EB77CB" w:rsidRDefault="009A27F1" w:rsidP="00020023">
            <w:pPr>
              <w:pStyle w:val="TAbleContentsCP"/>
              <w:rPr>
                <w:color w:val="auto"/>
                <w:u w:val="none"/>
              </w:rPr>
            </w:pPr>
            <w:r w:rsidRPr="00EB77CB">
              <w:rPr>
                <w:color w:val="auto"/>
                <w:u w:val="none"/>
              </w:rPr>
              <w:t>March 2014</w:t>
            </w:r>
          </w:p>
        </w:tc>
      </w:tr>
      <w:tr w:rsidR="00EB77CB" w:rsidRPr="00EB77CB" w14:paraId="22B3975F" w14:textId="77777777" w:rsidTr="006047B9">
        <w:tc>
          <w:tcPr>
            <w:tcW w:w="2884" w:type="pct"/>
            <w:tcBorders>
              <w:bottom w:val="nil"/>
            </w:tcBorders>
          </w:tcPr>
          <w:p w14:paraId="22B3975D" w14:textId="256D17AF" w:rsidR="009A27F1" w:rsidRPr="00EB77CB" w:rsidRDefault="009A27F1" w:rsidP="00020023">
            <w:pPr>
              <w:pStyle w:val="TAbleContentsCP"/>
              <w:rPr>
                <w:color w:val="auto"/>
                <w:u w:val="none"/>
              </w:rPr>
            </w:pPr>
            <w:r w:rsidRPr="00EB77CB">
              <w:rPr>
                <w:color w:val="auto"/>
                <w:u w:val="none"/>
              </w:rPr>
              <w:t xml:space="preserve">Data collection, </w:t>
            </w:r>
            <w:proofErr w:type="spellStart"/>
            <w:r w:rsidRPr="00EB77CB">
              <w:rPr>
                <w:color w:val="auto"/>
                <w:u w:val="none"/>
              </w:rPr>
              <w:t>coding</w:t>
            </w:r>
            <w:proofErr w:type="spellEnd"/>
            <w:r w:rsidRPr="00EB77CB">
              <w:rPr>
                <w:color w:val="auto"/>
                <w:u w:val="none"/>
              </w:rPr>
              <w:t xml:space="preserve">, and </w:t>
            </w:r>
            <w:proofErr w:type="spellStart"/>
            <w:r w:rsidRPr="00EB77CB">
              <w:rPr>
                <w:color w:val="auto"/>
                <w:u w:val="none"/>
              </w:rPr>
              <w:t>analysis</w:t>
            </w:r>
            <w:proofErr w:type="spellEnd"/>
          </w:p>
        </w:tc>
        <w:tc>
          <w:tcPr>
            <w:tcW w:w="2116" w:type="pct"/>
            <w:tcBorders>
              <w:bottom w:val="nil"/>
            </w:tcBorders>
          </w:tcPr>
          <w:p w14:paraId="22B3975E" w14:textId="3E285166" w:rsidR="009A27F1" w:rsidRPr="00EB77CB" w:rsidRDefault="00344B35" w:rsidP="00344B35">
            <w:pPr>
              <w:pStyle w:val="TAbleContentsCP"/>
              <w:rPr>
                <w:color w:val="auto"/>
                <w:u w:val="none"/>
              </w:rPr>
            </w:pPr>
            <w:r>
              <w:rPr>
                <w:color w:val="auto"/>
                <w:u w:val="none"/>
              </w:rPr>
              <w:t xml:space="preserve">March – May </w:t>
            </w:r>
            <w:r w:rsidR="009A27F1" w:rsidRPr="00EB77CB">
              <w:rPr>
                <w:color w:val="auto"/>
                <w:u w:val="none"/>
              </w:rPr>
              <w:t>2014</w:t>
            </w:r>
          </w:p>
        </w:tc>
      </w:tr>
      <w:tr w:rsidR="00EB77CB" w:rsidRPr="00EB77CB" w14:paraId="22B39762" w14:textId="77777777" w:rsidTr="006047B9">
        <w:tc>
          <w:tcPr>
            <w:tcW w:w="2884" w:type="pct"/>
            <w:tcBorders>
              <w:top w:val="nil"/>
              <w:bottom w:val="single" w:sz="4" w:space="0" w:color="C00000"/>
            </w:tcBorders>
          </w:tcPr>
          <w:p w14:paraId="22B39760" w14:textId="77777777" w:rsidR="009A27F1" w:rsidRPr="00EB77CB" w:rsidRDefault="009A27F1" w:rsidP="00020023">
            <w:pPr>
              <w:pStyle w:val="TAbleContentsCP"/>
              <w:rPr>
                <w:color w:val="auto"/>
                <w:u w:val="none"/>
              </w:rPr>
            </w:pPr>
            <w:r w:rsidRPr="00EB77CB">
              <w:rPr>
                <w:color w:val="auto"/>
                <w:u w:val="none"/>
              </w:rPr>
              <w:t xml:space="preserve">Cognitive </w:t>
            </w:r>
            <w:proofErr w:type="spellStart"/>
            <w:r w:rsidRPr="00EB77CB">
              <w:rPr>
                <w:color w:val="auto"/>
                <w:u w:val="none"/>
              </w:rPr>
              <w:t>laboratory</w:t>
            </w:r>
            <w:proofErr w:type="spellEnd"/>
            <w:r w:rsidRPr="00EB77CB">
              <w:rPr>
                <w:color w:val="auto"/>
                <w:u w:val="none"/>
              </w:rPr>
              <w:t xml:space="preserve"> report </w:t>
            </w:r>
            <w:proofErr w:type="spellStart"/>
            <w:r w:rsidRPr="00EB77CB">
              <w:rPr>
                <w:color w:val="auto"/>
                <w:u w:val="none"/>
              </w:rPr>
              <w:t>completed</w:t>
            </w:r>
            <w:proofErr w:type="spellEnd"/>
          </w:p>
        </w:tc>
        <w:tc>
          <w:tcPr>
            <w:tcW w:w="2116" w:type="pct"/>
            <w:tcBorders>
              <w:top w:val="nil"/>
              <w:bottom w:val="single" w:sz="4" w:space="0" w:color="C00000"/>
            </w:tcBorders>
          </w:tcPr>
          <w:p w14:paraId="22B39761" w14:textId="77777777" w:rsidR="009A27F1" w:rsidRPr="00EB77CB" w:rsidRDefault="009A27F1" w:rsidP="00020023">
            <w:pPr>
              <w:pStyle w:val="TAbleContentsCP"/>
              <w:rPr>
                <w:color w:val="auto"/>
                <w:u w:val="none"/>
              </w:rPr>
            </w:pPr>
            <w:r w:rsidRPr="00EB77CB">
              <w:rPr>
                <w:color w:val="auto"/>
                <w:u w:val="none"/>
              </w:rPr>
              <w:t xml:space="preserve">May 2014 </w:t>
            </w:r>
          </w:p>
        </w:tc>
      </w:tr>
    </w:tbl>
    <w:p w14:paraId="22B39763" w14:textId="77777777" w:rsidR="009A27F1" w:rsidRDefault="009A27F1" w:rsidP="00C31419">
      <w:pPr>
        <w:tabs>
          <w:tab w:val="left" w:pos="9090"/>
        </w:tabs>
        <w:spacing w:line="240" w:lineRule="auto"/>
        <w:ind w:right="306"/>
        <w:rPr>
          <w:rFonts w:ascii="Times New Roman" w:hAnsi="Times New Roman"/>
          <w:b/>
          <w:sz w:val="22"/>
          <w:szCs w:val="22"/>
        </w:rPr>
      </w:pPr>
    </w:p>
    <w:sectPr w:rsidR="009A27F1" w:rsidSect="002D0EAF">
      <w:headerReference w:type="default" r:id="rId13"/>
      <w:footerReference w:type="even" r:id="rId14"/>
      <w:footerReference w:type="default" r:id="rId15"/>
      <w:footerReference w:type="first" r:id="rId16"/>
      <w:pgSz w:w="12240" w:h="15840" w:code="1"/>
      <w:pgMar w:top="1008" w:right="1008" w:bottom="1008" w:left="1008"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BF094" w14:textId="77777777" w:rsidR="001C5932" w:rsidRDefault="001C5932">
      <w:pPr>
        <w:spacing w:line="240" w:lineRule="auto"/>
      </w:pPr>
      <w:r>
        <w:separator/>
      </w:r>
    </w:p>
  </w:endnote>
  <w:endnote w:type="continuationSeparator" w:id="0">
    <w:p w14:paraId="749DFFCB" w14:textId="77777777" w:rsidR="001C5932" w:rsidRDefault="001C5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9771" w14:textId="77777777" w:rsidR="00152EAE" w:rsidRDefault="008338C6">
    <w:pPr>
      <w:pStyle w:val="Footer"/>
      <w:framePr w:wrap="around" w:vAnchor="text" w:hAnchor="margin" w:xAlign="right" w:y="1"/>
      <w:rPr>
        <w:rStyle w:val="PageNumber"/>
      </w:rPr>
    </w:pPr>
    <w:r>
      <w:rPr>
        <w:rStyle w:val="PageNumber"/>
      </w:rPr>
      <w:fldChar w:fldCharType="begin"/>
    </w:r>
    <w:r w:rsidR="00152EAE">
      <w:rPr>
        <w:rStyle w:val="PageNumber"/>
      </w:rPr>
      <w:instrText xml:space="preserve">PAGE  </w:instrText>
    </w:r>
    <w:r>
      <w:rPr>
        <w:rStyle w:val="PageNumber"/>
      </w:rPr>
      <w:fldChar w:fldCharType="separate"/>
    </w:r>
    <w:r w:rsidR="00152EAE">
      <w:rPr>
        <w:rStyle w:val="PageNumber"/>
        <w:noProof/>
      </w:rPr>
      <w:t>7</w:t>
    </w:r>
    <w:r>
      <w:rPr>
        <w:rStyle w:val="PageNumber"/>
      </w:rPr>
      <w:fldChar w:fldCharType="end"/>
    </w:r>
  </w:p>
  <w:p w14:paraId="22B39772" w14:textId="77777777" w:rsidR="00152EAE" w:rsidRDefault="00152E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9773" w14:textId="77777777" w:rsidR="00152EAE" w:rsidRDefault="008338C6" w:rsidP="002D0EAF">
    <w:pPr>
      <w:pStyle w:val="Footer"/>
      <w:framePr w:wrap="around" w:vAnchor="text" w:hAnchor="margin" w:xAlign="right" w:y="24"/>
      <w:spacing w:line="240" w:lineRule="auto"/>
      <w:ind w:right="-64"/>
      <w:jc w:val="center"/>
      <w:rPr>
        <w:rStyle w:val="PageNumber"/>
      </w:rPr>
    </w:pPr>
    <w:r>
      <w:rPr>
        <w:rStyle w:val="PageNumber"/>
      </w:rPr>
      <w:fldChar w:fldCharType="begin"/>
    </w:r>
    <w:r w:rsidR="00152EAE">
      <w:rPr>
        <w:rStyle w:val="PageNumber"/>
      </w:rPr>
      <w:instrText xml:space="preserve">PAGE  </w:instrText>
    </w:r>
    <w:r>
      <w:rPr>
        <w:rStyle w:val="PageNumber"/>
      </w:rPr>
      <w:fldChar w:fldCharType="separate"/>
    </w:r>
    <w:r w:rsidR="008F3F07">
      <w:rPr>
        <w:rStyle w:val="PageNumber"/>
        <w:noProof/>
      </w:rPr>
      <w:t>15</w:t>
    </w:r>
    <w:r>
      <w:rPr>
        <w:rStyle w:val="PageNumber"/>
      </w:rPr>
      <w:fldChar w:fldCharType="end"/>
    </w:r>
  </w:p>
  <w:p w14:paraId="22B39774" w14:textId="77777777" w:rsidR="00152EAE" w:rsidRPr="00685E80" w:rsidRDefault="00152EAE" w:rsidP="002D0EAF">
    <w:pPr>
      <w:pStyle w:val="Footer"/>
      <w:spacing w:line="240" w:lineRule="auto"/>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74220"/>
      <w:docPartObj>
        <w:docPartGallery w:val="Page Numbers (Bottom of Page)"/>
        <w:docPartUnique/>
      </w:docPartObj>
    </w:sdtPr>
    <w:sdtEndPr>
      <w:rPr>
        <w:noProof/>
      </w:rPr>
    </w:sdtEndPr>
    <w:sdtContent>
      <w:p w14:paraId="22B39775" w14:textId="77777777" w:rsidR="00152EAE" w:rsidRDefault="008338C6">
        <w:pPr>
          <w:pStyle w:val="Footer"/>
          <w:jc w:val="right"/>
        </w:pPr>
        <w:r>
          <w:fldChar w:fldCharType="begin"/>
        </w:r>
        <w:r w:rsidR="00152EAE">
          <w:instrText xml:space="preserve"> PAGE   \* MERGEFORMAT </w:instrText>
        </w:r>
        <w:r>
          <w:fldChar w:fldCharType="separate"/>
        </w:r>
        <w:r w:rsidR="008F3F07">
          <w:rPr>
            <w:noProof/>
          </w:rPr>
          <w:t>1</w:t>
        </w:r>
        <w:r>
          <w:rPr>
            <w:noProof/>
          </w:rPr>
          <w:fldChar w:fldCharType="end"/>
        </w:r>
      </w:p>
    </w:sdtContent>
  </w:sdt>
  <w:p w14:paraId="22B39776" w14:textId="77777777" w:rsidR="00152EAE" w:rsidRDefault="00152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85674" w14:textId="77777777" w:rsidR="001C5932" w:rsidRDefault="001C5932">
      <w:pPr>
        <w:spacing w:line="240" w:lineRule="auto"/>
      </w:pPr>
      <w:r>
        <w:separator/>
      </w:r>
    </w:p>
  </w:footnote>
  <w:footnote w:type="continuationSeparator" w:id="0">
    <w:p w14:paraId="643B259C" w14:textId="77777777" w:rsidR="001C5932" w:rsidRDefault="001C5932">
      <w:pPr>
        <w:spacing w:line="240" w:lineRule="auto"/>
      </w:pPr>
      <w:r>
        <w:continuationSeparator/>
      </w:r>
    </w:p>
  </w:footnote>
  <w:footnote w:id="1">
    <w:p w14:paraId="22B39777" w14:textId="7F88B0BD" w:rsidR="00152EAE" w:rsidRPr="00F80168" w:rsidRDefault="00152EAE" w:rsidP="00FB051A">
      <w:pPr>
        <w:pStyle w:val="FootnoteText"/>
        <w:spacing w:before="0" w:line="240" w:lineRule="auto"/>
        <w:rPr>
          <w:sz w:val="20"/>
          <w:szCs w:val="20"/>
        </w:rPr>
      </w:pPr>
      <w:r w:rsidRPr="002463E7">
        <w:rPr>
          <w:rStyle w:val="FootnoteReference"/>
          <w:sz w:val="20"/>
          <w:szCs w:val="20"/>
        </w:rPr>
        <w:footnoteRef/>
      </w:r>
      <w:r w:rsidRPr="002463E7">
        <w:rPr>
          <w:sz w:val="20"/>
          <w:szCs w:val="20"/>
        </w:rPr>
        <w:t xml:space="preserve"> The field test will provide much more information about how these items work for different groups of students such as rac</w:t>
      </w:r>
      <w:r w:rsidR="00643059" w:rsidRPr="002463E7">
        <w:rPr>
          <w:sz w:val="20"/>
          <w:szCs w:val="20"/>
        </w:rPr>
        <w:t>ial</w:t>
      </w:r>
      <w:r w:rsidRPr="002463E7">
        <w:rPr>
          <w:sz w:val="20"/>
          <w:szCs w:val="20"/>
        </w:rPr>
        <w:t>-ethnic minorities and students from different socioeconomic backgrounds.</w:t>
      </w:r>
      <w:r w:rsidR="00020023">
        <w:rPr>
          <w:sz w:val="20"/>
          <w:szCs w:val="20"/>
        </w:rPr>
        <w:t xml:space="preserve"> </w:t>
      </w:r>
      <w:r w:rsidR="00020023" w:rsidRPr="00D27B5A">
        <w:rPr>
          <w:sz w:val="20"/>
          <w:szCs w:val="20"/>
        </w:rPr>
        <w:t>The</w:t>
      </w:r>
      <w:r w:rsidR="00020023">
        <w:rPr>
          <w:sz w:val="20"/>
          <w:szCs w:val="20"/>
        </w:rPr>
        <w:t xml:space="preserve"> field test analyses will examine differences in distributions </w:t>
      </w:r>
      <w:r w:rsidR="00020023">
        <w:rPr>
          <w:color w:val="000000"/>
          <w:sz w:val="20"/>
          <w:szCs w:val="20"/>
        </w:rPr>
        <w:t>(e.g., means, range</w:t>
      </w:r>
      <w:r w:rsidR="00EB77CB">
        <w:rPr>
          <w:color w:val="000000"/>
          <w:sz w:val="20"/>
          <w:szCs w:val="20"/>
        </w:rPr>
        <w:t>s</w:t>
      </w:r>
      <w:r w:rsidR="00020023">
        <w:rPr>
          <w:color w:val="000000"/>
          <w:sz w:val="20"/>
          <w:szCs w:val="20"/>
        </w:rPr>
        <w:t xml:space="preserve">, response frequencies) </w:t>
      </w:r>
      <w:r w:rsidR="00020023">
        <w:rPr>
          <w:sz w:val="20"/>
          <w:szCs w:val="20"/>
        </w:rPr>
        <w:t>across items and scales.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9770" w14:textId="77777777" w:rsidR="00152EAE" w:rsidRDefault="00152EAE" w:rsidP="00685E80">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A2C0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59305F2"/>
    <w:multiLevelType w:val="hybridMultilevel"/>
    <w:tmpl w:val="AC80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1C0EB2"/>
    <w:multiLevelType w:val="hybridMultilevel"/>
    <w:tmpl w:val="02B4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D06E44"/>
    <w:multiLevelType w:val="hybridMultilevel"/>
    <w:tmpl w:val="D486A7FA"/>
    <w:lvl w:ilvl="0" w:tplc="D4545336">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652DF4"/>
    <w:multiLevelType w:val="hybridMultilevel"/>
    <w:tmpl w:val="64C8C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327BC3"/>
    <w:multiLevelType w:val="singleLevel"/>
    <w:tmpl w:val="75EA12B4"/>
    <w:lvl w:ilvl="0">
      <w:start w:val="5"/>
      <w:numFmt w:val="lowerLetter"/>
      <w:pStyle w:val="ListBullet3"/>
      <w:lvlText w:val="%1."/>
      <w:lvlJc w:val="left"/>
      <w:pPr>
        <w:tabs>
          <w:tab w:val="num" w:pos="1875"/>
        </w:tabs>
        <w:ind w:left="1875" w:hanging="435"/>
      </w:pPr>
      <w:rPr>
        <w:rFonts w:hint="default"/>
      </w:rPr>
    </w:lvl>
  </w:abstractNum>
  <w:abstractNum w:abstractNumId="22">
    <w:nsid w:val="2F127BD9"/>
    <w:multiLevelType w:val="hybridMultilevel"/>
    <w:tmpl w:val="1B6A2ADE"/>
    <w:lvl w:ilvl="0" w:tplc="2C7AC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4">
    <w:nsid w:val="356774F0"/>
    <w:multiLevelType w:val="hybridMultilevel"/>
    <w:tmpl w:val="FCA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283957"/>
    <w:multiLevelType w:val="hybridMultilevel"/>
    <w:tmpl w:val="F8687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210DA7"/>
    <w:multiLevelType w:val="hybridMultilevel"/>
    <w:tmpl w:val="03D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E90327"/>
    <w:multiLevelType w:val="hybridMultilevel"/>
    <w:tmpl w:val="6CFEDFD8"/>
    <w:lvl w:ilvl="0" w:tplc="C30AF63E">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30">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5352AF0"/>
    <w:multiLevelType w:val="hybridMultilevel"/>
    <w:tmpl w:val="FDBE103C"/>
    <w:lvl w:ilvl="0" w:tplc="DC485F0E">
      <w:start w:val="1"/>
      <w:numFmt w:val="bullet"/>
      <w:lvlText w:val=""/>
      <w:lvlJc w:val="left"/>
      <w:pPr>
        <w:tabs>
          <w:tab w:val="num" w:pos="1440"/>
        </w:tabs>
        <w:ind w:left="1728" w:hanging="576"/>
      </w:pPr>
      <w:rPr>
        <w:rFonts w:ascii="Wingdings 3" w:hAnsi="Wingdings 3" w:hint="default"/>
        <w:color w:val="auto"/>
        <w:sz w:val="24"/>
        <w:szCs w:val="20"/>
      </w:rPr>
    </w:lvl>
    <w:lvl w:ilvl="1" w:tplc="112E681A" w:tentative="1">
      <w:start w:val="1"/>
      <w:numFmt w:val="bullet"/>
      <w:lvlText w:val="o"/>
      <w:lvlJc w:val="left"/>
      <w:pPr>
        <w:tabs>
          <w:tab w:val="num" w:pos="1440"/>
        </w:tabs>
        <w:ind w:left="1440" w:hanging="360"/>
      </w:pPr>
      <w:rPr>
        <w:rFonts w:ascii="Courier New" w:hAnsi="Courier New" w:cs="Courier New" w:hint="default"/>
      </w:rPr>
    </w:lvl>
    <w:lvl w:ilvl="2" w:tplc="18306D66" w:tentative="1">
      <w:start w:val="1"/>
      <w:numFmt w:val="bullet"/>
      <w:lvlText w:val=""/>
      <w:lvlJc w:val="left"/>
      <w:pPr>
        <w:tabs>
          <w:tab w:val="num" w:pos="2160"/>
        </w:tabs>
        <w:ind w:left="2160" w:hanging="360"/>
      </w:pPr>
      <w:rPr>
        <w:rFonts w:ascii="Wingdings" w:hAnsi="Wingdings" w:hint="default"/>
      </w:rPr>
    </w:lvl>
    <w:lvl w:ilvl="3" w:tplc="8018925A" w:tentative="1">
      <w:start w:val="1"/>
      <w:numFmt w:val="bullet"/>
      <w:lvlText w:val=""/>
      <w:lvlJc w:val="left"/>
      <w:pPr>
        <w:tabs>
          <w:tab w:val="num" w:pos="2880"/>
        </w:tabs>
        <w:ind w:left="2880" w:hanging="360"/>
      </w:pPr>
      <w:rPr>
        <w:rFonts w:ascii="Symbol" w:hAnsi="Symbol" w:hint="default"/>
      </w:rPr>
    </w:lvl>
    <w:lvl w:ilvl="4" w:tplc="2C307512" w:tentative="1">
      <w:start w:val="1"/>
      <w:numFmt w:val="bullet"/>
      <w:lvlText w:val="o"/>
      <w:lvlJc w:val="left"/>
      <w:pPr>
        <w:tabs>
          <w:tab w:val="num" w:pos="3600"/>
        </w:tabs>
        <w:ind w:left="3600" w:hanging="360"/>
      </w:pPr>
      <w:rPr>
        <w:rFonts w:ascii="Courier New" w:hAnsi="Courier New" w:cs="Courier New" w:hint="default"/>
      </w:rPr>
    </w:lvl>
    <w:lvl w:ilvl="5" w:tplc="A16C5D0A" w:tentative="1">
      <w:start w:val="1"/>
      <w:numFmt w:val="bullet"/>
      <w:lvlText w:val=""/>
      <w:lvlJc w:val="left"/>
      <w:pPr>
        <w:tabs>
          <w:tab w:val="num" w:pos="4320"/>
        </w:tabs>
        <w:ind w:left="4320" w:hanging="360"/>
      </w:pPr>
      <w:rPr>
        <w:rFonts w:ascii="Wingdings" w:hAnsi="Wingdings" w:hint="default"/>
      </w:rPr>
    </w:lvl>
    <w:lvl w:ilvl="6" w:tplc="B7F6D8BA" w:tentative="1">
      <w:start w:val="1"/>
      <w:numFmt w:val="bullet"/>
      <w:lvlText w:val=""/>
      <w:lvlJc w:val="left"/>
      <w:pPr>
        <w:tabs>
          <w:tab w:val="num" w:pos="5040"/>
        </w:tabs>
        <w:ind w:left="5040" w:hanging="360"/>
      </w:pPr>
      <w:rPr>
        <w:rFonts w:ascii="Symbol" w:hAnsi="Symbol" w:hint="default"/>
      </w:rPr>
    </w:lvl>
    <w:lvl w:ilvl="7" w:tplc="EF9A9F68" w:tentative="1">
      <w:start w:val="1"/>
      <w:numFmt w:val="bullet"/>
      <w:lvlText w:val="o"/>
      <w:lvlJc w:val="left"/>
      <w:pPr>
        <w:tabs>
          <w:tab w:val="num" w:pos="5760"/>
        </w:tabs>
        <w:ind w:left="5760" w:hanging="360"/>
      </w:pPr>
      <w:rPr>
        <w:rFonts w:ascii="Courier New" w:hAnsi="Courier New" w:cs="Courier New" w:hint="default"/>
      </w:rPr>
    </w:lvl>
    <w:lvl w:ilvl="8" w:tplc="F4DA1418" w:tentative="1">
      <w:start w:val="1"/>
      <w:numFmt w:val="bullet"/>
      <w:lvlText w:val=""/>
      <w:lvlJc w:val="left"/>
      <w:pPr>
        <w:tabs>
          <w:tab w:val="num" w:pos="6480"/>
        </w:tabs>
        <w:ind w:left="6480" w:hanging="360"/>
      </w:pPr>
      <w:rPr>
        <w:rFonts w:ascii="Wingdings" w:hAnsi="Wingdings" w:hint="default"/>
      </w:rPr>
    </w:lvl>
  </w:abstractNum>
  <w:abstractNum w:abstractNumId="33">
    <w:nsid w:val="57BA3B94"/>
    <w:multiLevelType w:val="hybridMultilevel"/>
    <w:tmpl w:val="BBC2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887A9D"/>
    <w:multiLevelType w:val="hybridMultilevel"/>
    <w:tmpl w:val="722E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195896"/>
    <w:multiLevelType w:val="hybridMultilevel"/>
    <w:tmpl w:val="64929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74F5A74"/>
    <w:multiLevelType w:val="hybridMultilevel"/>
    <w:tmpl w:val="ACA0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num>
  <w:num w:numId="3">
    <w:abstractNumId w:val="32"/>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20"/>
  </w:num>
  <w:num w:numId="6">
    <w:abstractNumId w:val="28"/>
  </w:num>
  <w:num w:numId="7">
    <w:abstractNumId w:val="13"/>
  </w:num>
  <w:num w:numId="8">
    <w:abstractNumId w:val="15"/>
  </w:num>
  <w:num w:numId="9">
    <w:abstractNumId w:val="14"/>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34"/>
  </w:num>
  <w:num w:numId="23">
    <w:abstractNumId w:val="36"/>
  </w:num>
  <w:num w:numId="24">
    <w:abstractNumId w:val="33"/>
  </w:num>
  <w:num w:numId="25">
    <w:abstractNumId w:val="24"/>
  </w:num>
  <w:num w:numId="26">
    <w:abstractNumId w:val="18"/>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2"/>
  </w:num>
  <w:num w:numId="30">
    <w:abstractNumId w:val="19"/>
  </w:num>
  <w:num w:numId="31">
    <w:abstractNumId w:val="35"/>
  </w:num>
  <w:num w:numId="32">
    <w:abstractNumId w:val="37"/>
  </w:num>
  <w:num w:numId="33">
    <w:abstractNumId w:val="17"/>
  </w:num>
  <w:num w:numId="34">
    <w:abstractNumId w:val="11"/>
  </w:num>
  <w:num w:numId="35">
    <w:abstractNumId w:val="26"/>
  </w:num>
  <w:num w:numId="36">
    <w:abstractNumId w:val="16"/>
  </w:num>
  <w:num w:numId="37">
    <w:abstractNumId w:val="30"/>
  </w:num>
  <w:num w:numId="38">
    <w:abstractNumId w:val="1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EA"/>
    <w:rsid w:val="00004BC6"/>
    <w:rsid w:val="00005769"/>
    <w:rsid w:val="00010CA4"/>
    <w:rsid w:val="00011320"/>
    <w:rsid w:val="000121D7"/>
    <w:rsid w:val="00012794"/>
    <w:rsid w:val="000139FA"/>
    <w:rsid w:val="0001419D"/>
    <w:rsid w:val="0001494B"/>
    <w:rsid w:val="00020023"/>
    <w:rsid w:val="000211EF"/>
    <w:rsid w:val="0002388D"/>
    <w:rsid w:val="00024FBA"/>
    <w:rsid w:val="000265BA"/>
    <w:rsid w:val="000268FF"/>
    <w:rsid w:val="00031E56"/>
    <w:rsid w:val="000339AA"/>
    <w:rsid w:val="000351D3"/>
    <w:rsid w:val="00040D89"/>
    <w:rsid w:val="0004142E"/>
    <w:rsid w:val="00041F91"/>
    <w:rsid w:val="000431FB"/>
    <w:rsid w:val="0004382C"/>
    <w:rsid w:val="00044549"/>
    <w:rsid w:val="0004553D"/>
    <w:rsid w:val="00045620"/>
    <w:rsid w:val="00045B91"/>
    <w:rsid w:val="0004633D"/>
    <w:rsid w:val="00046CF3"/>
    <w:rsid w:val="00047555"/>
    <w:rsid w:val="000502AB"/>
    <w:rsid w:val="000518BA"/>
    <w:rsid w:val="000521DA"/>
    <w:rsid w:val="0005451C"/>
    <w:rsid w:val="00054A20"/>
    <w:rsid w:val="00054EDD"/>
    <w:rsid w:val="00056B99"/>
    <w:rsid w:val="00057BE6"/>
    <w:rsid w:val="000616E1"/>
    <w:rsid w:val="00063DDB"/>
    <w:rsid w:val="00067650"/>
    <w:rsid w:val="00074B01"/>
    <w:rsid w:val="00080291"/>
    <w:rsid w:val="000816A4"/>
    <w:rsid w:val="00083504"/>
    <w:rsid w:val="00084F99"/>
    <w:rsid w:val="00086F70"/>
    <w:rsid w:val="00093583"/>
    <w:rsid w:val="000958F8"/>
    <w:rsid w:val="0009630D"/>
    <w:rsid w:val="0009746A"/>
    <w:rsid w:val="000A0F13"/>
    <w:rsid w:val="000A0F6C"/>
    <w:rsid w:val="000A1CCB"/>
    <w:rsid w:val="000A1D61"/>
    <w:rsid w:val="000A4A20"/>
    <w:rsid w:val="000A737C"/>
    <w:rsid w:val="000A7830"/>
    <w:rsid w:val="000B1D77"/>
    <w:rsid w:val="000B4897"/>
    <w:rsid w:val="000B4E03"/>
    <w:rsid w:val="000B5EBB"/>
    <w:rsid w:val="000B75F5"/>
    <w:rsid w:val="000C298B"/>
    <w:rsid w:val="000C2B75"/>
    <w:rsid w:val="000C2F13"/>
    <w:rsid w:val="000C65B5"/>
    <w:rsid w:val="000D166A"/>
    <w:rsid w:val="000D7EA1"/>
    <w:rsid w:val="000E0006"/>
    <w:rsid w:val="000E13E7"/>
    <w:rsid w:val="000E2882"/>
    <w:rsid w:val="000E6DB4"/>
    <w:rsid w:val="000E7F0F"/>
    <w:rsid w:val="00102164"/>
    <w:rsid w:val="00102636"/>
    <w:rsid w:val="00103CEE"/>
    <w:rsid w:val="0010508E"/>
    <w:rsid w:val="0010777B"/>
    <w:rsid w:val="00114F35"/>
    <w:rsid w:val="00116808"/>
    <w:rsid w:val="001202CF"/>
    <w:rsid w:val="00124AA7"/>
    <w:rsid w:val="00125D90"/>
    <w:rsid w:val="00127CF3"/>
    <w:rsid w:val="001319FD"/>
    <w:rsid w:val="00134DFA"/>
    <w:rsid w:val="001451F7"/>
    <w:rsid w:val="00145FA9"/>
    <w:rsid w:val="001464BA"/>
    <w:rsid w:val="0014697F"/>
    <w:rsid w:val="00151679"/>
    <w:rsid w:val="001529E2"/>
    <w:rsid w:val="00152EAE"/>
    <w:rsid w:val="00156630"/>
    <w:rsid w:val="00157A6C"/>
    <w:rsid w:val="00160A03"/>
    <w:rsid w:val="00162597"/>
    <w:rsid w:val="00164127"/>
    <w:rsid w:val="0016431E"/>
    <w:rsid w:val="001646A1"/>
    <w:rsid w:val="00165829"/>
    <w:rsid w:val="001758FB"/>
    <w:rsid w:val="0017601F"/>
    <w:rsid w:val="0018157F"/>
    <w:rsid w:val="00181A0D"/>
    <w:rsid w:val="00182CEB"/>
    <w:rsid w:val="0018759B"/>
    <w:rsid w:val="001878B6"/>
    <w:rsid w:val="0019087C"/>
    <w:rsid w:val="0019453C"/>
    <w:rsid w:val="001A0F7F"/>
    <w:rsid w:val="001A2941"/>
    <w:rsid w:val="001A34BA"/>
    <w:rsid w:val="001A5FE9"/>
    <w:rsid w:val="001A744A"/>
    <w:rsid w:val="001A7D9D"/>
    <w:rsid w:val="001B4248"/>
    <w:rsid w:val="001B68B4"/>
    <w:rsid w:val="001C104D"/>
    <w:rsid w:val="001C31EA"/>
    <w:rsid w:val="001C5932"/>
    <w:rsid w:val="001C7340"/>
    <w:rsid w:val="001D0881"/>
    <w:rsid w:val="001D37A1"/>
    <w:rsid w:val="001E1D93"/>
    <w:rsid w:val="001E5055"/>
    <w:rsid w:val="001E5B3E"/>
    <w:rsid w:val="001F0A11"/>
    <w:rsid w:val="001F53B5"/>
    <w:rsid w:val="001F6493"/>
    <w:rsid w:val="001F7B1F"/>
    <w:rsid w:val="002028B8"/>
    <w:rsid w:val="00202988"/>
    <w:rsid w:val="00205A89"/>
    <w:rsid w:val="002066DE"/>
    <w:rsid w:val="00213633"/>
    <w:rsid w:val="002148EB"/>
    <w:rsid w:val="00214FD6"/>
    <w:rsid w:val="00217BD6"/>
    <w:rsid w:val="0022357E"/>
    <w:rsid w:val="00227CD2"/>
    <w:rsid w:val="00227EB0"/>
    <w:rsid w:val="0023065D"/>
    <w:rsid w:val="002329C3"/>
    <w:rsid w:val="00233696"/>
    <w:rsid w:val="00233A8A"/>
    <w:rsid w:val="0024070F"/>
    <w:rsid w:val="002418A8"/>
    <w:rsid w:val="00242C42"/>
    <w:rsid w:val="00244DBC"/>
    <w:rsid w:val="00244F6A"/>
    <w:rsid w:val="002460A8"/>
    <w:rsid w:val="002463E7"/>
    <w:rsid w:val="00246CF6"/>
    <w:rsid w:val="00250626"/>
    <w:rsid w:val="002534F8"/>
    <w:rsid w:val="0025522E"/>
    <w:rsid w:val="00256258"/>
    <w:rsid w:val="00257DF7"/>
    <w:rsid w:val="002603CC"/>
    <w:rsid w:val="00264F61"/>
    <w:rsid w:val="0027111E"/>
    <w:rsid w:val="00271422"/>
    <w:rsid w:val="00276CCE"/>
    <w:rsid w:val="00285664"/>
    <w:rsid w:val="0028590B"/>
    <w:rsid w:val="00286CF7"/>
    <w:rsid w:val="00290E0F"/>
    <w:rsid w:val="0029470D"/>
    <w:rsid w:val="002965E0"/>
    <w:rsid w:val="00297929"/>
    <w:rsid w:val="00297A7C"/>
    <w:rsid w:val="002A00D3"/>
    <w:rsid w:val="002A0454"/>
    <w:rsid w:val="002A078C"/>
    <w:rsid w:val="002A0A52"/>
    <w:rsid w:val="002A2181"/>
    <w:rsid w:val="002A24BB"/>
    <w:rsid w:val="002A434A"/>
    <w:rsid w:val="002A781D"/>
    <w:rsid w:val="002B0511"/>
    <w:rsid w:val="002B1AFC"/>
    <w:rsid w:val="002B2023"/>
    <w:rsid w:val="002B34F2"/>
    <w:rsid w:val="002B3DC3"/>
    <w:rsid w:val="002B5C30"/>
    <w:rsid w:val="002B6C27"/>
    <w:rsid w:val="002B734A"/>
    <w:rsid w:val="002B7A9F"/>
    <w:rsid w:val="002C1375"/>
    <w:rsid w:val="002C5C77"/>
    <w:rsid w:val="002C6F32"/>
    <w:rsid w:val="002C767C"/>
    <w:rsid w:val="002D0EAF"/>
    <w:rsid w:val="002D26BF"/>
    <w:rsid w:val="002D26E6"/>
    <w:rsid w:val="002D2AF8"/>
    <w:rsid w:val="002D5C7C"/>
    <w:rsid w:val="002D6156"/>
    <w:rsid w:val="002D77AE"/>
    <w:rsid w:val="002E1750"/>
    <w:rsid w:val="002E2D2C"/>
    <w:rsid w:val="002E64E1"/>
    <w:rsid w:val="002F014D"/>
    <w:rsid w:val="002F4031"/>
    <w:rsid w:val="002F4C45"/>
    <w:rsid w:val="002F7432"/>
    <w:rsid w:val="002F7F2C"/>
    <w:rsid w:val="00300555"/>
    <w:rsid w:val="003074F4"/>
    <w:rsid w:val="003076C0"/>
    <w:rsid w:val="00307C15"/>
    <w:rsid w:val="00311885"/>
    <w:rsid w:val="00317F7D"/>
    <w:rsid w:val="00325F42"/>
    <w:rsid w:val="00326518"/>
    <w:rsid w:val="00326F9A"/>
    <w:rsid w:val="00330CD9"/>
    <w:rsid w:val="00330E51"/>
    <w:rsid w:val="00334CF6"/>
    <w:rsid w:val="00335D8A"/>
    <w:rsid w:val="003364A1"/>
    <w:rsid w:val="00336A20"/>
    <w:rsid w:val="00343225"/>
    <w:rsid w:val="003443BE"/>
    <w:rsid w:val="00344617"/>
    <w:rsid w:val="00344B35"/>
    <w:rsid w:val="00345B64"/>
    <w:rsid w:val="00346AC5"/>
    <w:rsid w:val="00350456"/>
    <w:rsid w:val="00354B90"/>
    <w:rsid w:val="00354C44"/>
    <w:rsid w:val="00354FCF"/>
    <w:rsid w:val="00362660"/>
    <w:rsid w:val="0036390B"/>
    <w:rsid w:val="0036405D"/>
    <w:rsid w:val="00364A81"/>
    <w:rsid w:val="00370BC5"/>
    <w:rsid w:val="00370F19"/>
    <w:rsid w:val="00376CD5"/>
    <w:rsid w:val="00377265"/>
    <w:rsid w:val="00377C4E"/>
    <w:rsid w:val="00377D5F"/>
    <w:rsid w:val="0038070F"/>
    <w:rsid w:val="0038145B"/>
    <w:rsid w:val="00381E4D"/>
    <w:rsid w:val="003832AF"/>
    <w:rsid w:val="00383E18"/>
    <w:rsid w:val="00384433"/>
    <w:rsid w:val="003860AA"/>
    <w:rsid w:val="00387F4E"/>
    <w:rsid w:val="00391012"/>
    <w:rsid w:val="003929E8"/>
    <w:rsid w:val="00393174"/>
    <w:rsid w:val="00394BB4"/>
    <w:rsid w:val="00396C67"/>
    <w:rsid w:val="003A1EEB"/>
    <w:rsid w:val="003A4D8D"/>
    <w:rsid w:val="003A60AA"/>
    <w:rsid w:val="003B0034"/>
    <w:rsid w:val="003B05C1"/>
    <w:rsid w:val="003B1F93"/>
    <w:rsid w:val="003B27F0"/>
    <w:rsid w:val="003B3B76"/>
    <w:rsid w:val="003B4BA3"/>
    <w:rsid w:val="003B5303"/>
    <w:rsid w:val="003C0A6D"/>
    <w:rsid w:val="003C348C"/>
    <w:rsid w:val="003C7C4D"/>
    <w:rsid w:val="003D218B"/>
    <w:rsid w:val="003D52C6"/>
    <w:rsid w:val="003D55AD"/>
    <w:rsid w:val="003D5894"/>
    <w:rsid w:val="003D78B4"/>
    <w:rsid w:val="003E0725"/>
    <w:rsid w:val="003E0C63"/>
    <w:rsid w:val="003E310A"/>
    <w:rsid w:val="003E34E0"/>
    <w:rsid w:val="003E4C86"/>
    <w:rsid w:val="003E4D29"/>
    <w:rsid w:val="003E73F1"/>
    <w:rsid w:val="003E7C4E"/>
    <w:rsid w:val="003E7FDB"/>
    <w:rsid w:val="003F124B"/>
    <w:rsid w:val="003F139D"/>
    <w:rsid w:val="003F40C3"/>
    <w:rsid w:val="003F6C48"/>
    <w:rsid w:val="00402AA8"/>
    <w:rsid w:val="00403992"/>
    <w:rsid w:val="0040425A"/>
    <w:rsid w:val="004045B0"/>
    <w:rsid w:val="00407ED4"/>
    <w:rsid w:val="0041266B"/>
    <w:rsid w:val="00414716"/>
    <w:rsid w:val="00415EB7"/>
    <w:rsid w:val="004175F6"/>
    <w:rsid w:val="004203B5"/>
    <w:rsid w:val="0042044D"/>
    <w:rsid w:val="00422F8F"/>
    <w:rsid w:val="004243FF"/>
    <w:rsid w:val="004253AD"/>
    <w:rsid w:val="0042773E"/>
    <w:rsid w:val="004326FE"/>
    <w:rsid w:val="00432C10"/>
    <w:rsid w:val="00434080"/>
    <w:rsid w:val="0043576B"/>
    <w:rsid w:val="004366C3"/>
    <w:rsid w:val="00437D68"/>
    <w:rsid w:val="004406C6"/>
    <w:rsid w:val="004415B5"/>
    <w:rsid w:val="00441BC6"/>
    <w:rsid w:val="00441E0E"/>
    <w:rsid w:val="004430FA"/>
    <w:rsid w:val="004432AC"/>
    <w:rsid w:val="00444347"/>
    <w:rsid w:val="00445B16"/>
    <w:rsid w:val="004475C6"/>
    <w:rsid w:val="00450DD8"/>
    <w:rsid w:val="004521A1"/>
    <w:rsid w:val="0045287B"/>
    <w:rsid w:val="00457C39"/>
    <w:rsid w:val="00457E92"/>
    <w:rsid w:val="00460945"/>
    <w:rsid w:val="00462D91"/>
    <w:rsid w:val="004653B8"/>
    <w:rsid w:val="00470716"/>
    <w:rsid w:val="00474B3E"/>
    <w:rsid w:val="00474E0D"/>
    <w:rsid w:val="00475A1B"/>
    <w:rsid w:val="0047687C"/>
    <w:rsid w:val="0047780A"/>
    <w:rsid w:val="00486957"/>
    <w:rsid w:val="00492E16"/>
    <w:rsid w:val="00495CC4"/>
    <w:rsid w:val="0049757A"/>
    <w:rsid w:val="004A07C8"/>
    <w:rsid w:val="004A693F"/>
    <w:rsid w:val="004A72C1"/>
    <w:rsid w:val="004C074D"/>
    <w:rsid w:val="004C4065"/>
    <w:rsid w:val="004C42B9"/>
    <w:rsid w:val="004C5550"/>
    <w:rsid w:val="004C61E9"/>
    <w:rsid w:val="004C6681"/>
    <w:rsid w:val="004D0E9B"/>
    <w:rsid w:val="004D32F9"/>
    <w:rsid w:val="004D65C5"/>
    <w:rsid w:val="004D69C0"/>
    <w:rsid w:val="004D7A54"/>
    <w:rsid w:val="004E021D"/>
    <w:rsid w:val="004E1664"/>
    <w:rsid w:val="004E3E9D"/>
    <w:rsid w:val="004E3F54"/>
    <w:rsid w:val="004E4B2C"/>
    <w:rsid w:val="004E531E"/>
    <w:rsid w:val="004E7A2D"/>
    <w:rsid w:val="004F2894"/>
    <w:rsid w:val="004F3833"/>
    <w:rsid w:val="004F742D"/>
    <w:rsid w:val="00502629"/>
    <w:rsid w:val="005039B6"/>
    <w:rsid w:val="00504AE2"/>
    <w:rsid w:val="005112E7"/>
    <w:rsid w:val="00515FF5"/>
    <w:rsid w:val="00517BD1"/>
    <w:rsid w:val="00517D44"/>
    <w:rsid w:val="00520553"/>
    <w:rsid w:val="005214B2"/>
    <w:rsid w:val="0052519E"/>
    <w:rsid w:val="00525BF5"/>
    <w:rsid w:val="00532DA3"/>
    <w:rsid w:val="00536754"/>
    <w:rsid w:val="00536BD2"/>
    <w:rsid w:val="005416C9"/>
    <w:rsid w:val="005420F5"/>
    <w:rsid w:val="00542840"/>
    <w:rsid w:val="00543C17"/>
    <w:rsid w:val="0054421E"/>
    <w:rsid w:val="00545D66"/>
    <w:rsid w:val="00547451"/>
    <w:rsid w:val="00550685"/>
    <w:rsid w:val="00550709"/>
    <w:rsid w:val="005508E0"/>
    <w:rsid w:val="00550FA0"/>
    <w:rsid w:val="005528E8"/>
    <w:rsid w:val="005529A1"/>
    <w:rsid w:val="00553351"/>
    <w:rsid w:val="00554490"/>
    <w:rsid w:val="00555AE1"/>
    <w:rsid w:val="00557ACA"/>
    <w:rsid w:val="00560021"/>
    <w:rsid w:val="00560305"/>
    <w:rsid w:val="00562E07"/>
    <w:rsid w:val="00562E7D"/>
    <w:rsid w:val="005661A3"/>
    <w:rsid w:val="005838FA"/>
    <w:rsid w:val="00585250"/>
    <w:rsid w:val="00585761"/>
    <w:rsid w:val="0058586F"/>
    <w:rsid w:val="005859B1"/>
    <w:rsid w:val="0058635F"/>
    <w:rsid w:val="00590484"/>
    <w:rsid w:val="0059088D"/>
    <w:rsid w:val="00594F30"/>
    <w:rsid w:val="005955FA"/>
    <w:rsid w:val="00596FE5"/>
    <w:rsid w:val="005A03CA"/>
    <w:rsid w:val="005A0BC8"/>
    <w:rsid w:val="005A11CA"/>
    <w:rsid w:val="005A2A22"/>
    <w:rsid w:val="005A7B95"/>
    <w:rsid w:val="005C4DD4"/>
    <w:rsid w:val="005C700B"/>
    <w:rsid w:val="005D32AD"/>
    <w:rsid w:val="005D733D"/>
    <w:rsid w:val="005D76D6"/>
    <w:rsid w:val="005E0E10"/>
    <w:rsid w:val="005E0E66"/>
    <w:rsid w:val="005E10F1"/>
    <w:rsid w:val="005E1FB1"/>
    <w:rsid w:val="005E3EE3"/>
    <w:rsid w:val="005E5964"/>
    <w:rsid w:val="005E59CF"/>
    <w:rsid w:val="005F2D83"/>
    <w:rsid w:val="005F459E"/>
    <w:rsid w:val="005F4C2C"/>
    <w:rsid w:val="005F6EB3"/>
    <w:rsid w:val="006027CA"/>
    <w:rsid w:val="00603EDA"/>
    <w:rsid w:val="00604164"/>
    <w:rsid w:val="0060568C"/>
    <w:rsid w:val="00611CDF"/>
    <w:rsid w:val="00611E9E"/>
    <w:rsid w:val="00613172"/>
    <w:rsid w:val="006162E6"/>
    <w:rsid w:val="006164ED"/>
    <w:rsid w:val="0061673A"/>
    <w:rsid w:val="00616E4D"/>
    <w:rsid w:val="0062118D"/>
    <w:rsid w:val="006221BF"/>
    <w:rsid w:val="00624036"/>
    <w:rsid w:val="00624688"/>
    <w:rsid w:val="0062636D"/>
    <w:rsid w:val="0063143C"/>
    <w:rsid w:val="006329D0"/>
    <w:rsid w:val="006343AD"/>
    <w:rsid w:val="00636007"/>
    <w:rsid w:val="00636BCE"/>
    <w:rsid w:val="00636C20"/>
    <w:rsid w:val="00637509"/>
    <w:rsid w:val="006406D5"/>
    <w:rsid w:val="00643059"/>
    <w:rsid w:val="00646AEC"/>
    <w:rsid w:val="006511DC"/>
    <w:rsid w:val="00651D21"/>
    <w:rsid w:val="0065757D"/>
    <w:rsid w:val="00662B34"/>
    <w:rsid w:val="00663C42"/>
    <w:rsid w:val="00664661"/>
    <w:rsid w:val="00664679"/>
    <w:rsid w:val="00664D0B"/>
    <w:rsid w:val="00666D81"/>
    <w:rsid w:val="00670657"/>
    <w:rsid w:val="00671BF9"/>
    <w:rsid w:val="006733E2"/>
    <w:rsid w:val="00680488"/>
    <w:rsid w:val="00680BB6"/>
    <w:rsid w:val="00684469"/>
    <w:rsid w:val="00685E80"/>
    <w:rsid w:val="00687958"/>
    <w:rsid w:val="00687D28"/>
    <w:rsid w:val="0069027C"/>
    <w:rsid w:val="0069099C"/>
    <w:rsid w:val="00690A2C"/>
    <w:rsid w:val="006914CE"/>
    <w:rsid w:val="00692620"/>
    <w:rsid w:val="00694947"/>
    <w:rsid w:val="00695C58"/>
    <w:rsid w:val="00696323"/>
    <w:rsid w:val="006A0F9D"/>
    <w:rsid w:val="006A1424"/>
    <w:rsid w:val="006A5641"/>
    <w:rsid w:val="006A59D3"/>
    <w:rsid w:val="006A5A0A"/>
    <w:rsid w:val="006A7F59"/>
    <w:rsid w:val="006B0B9B"/>
    <w:rsid w:val="006B45A3"/>
    <w:rsid w:val="006B7030"/>
    <w:rsid w:val="006B7D8D"/>
    <w:rsid w:val="006B7EF9"/>
    <w:rsid w:val="006C1496"/>
    <w:rsid w:val="006C1796"/>
    <w:rsid w:val="006C44DD"/>
    <w:rsid w:val="006C54CC"/>
    <w:rsid w:val="006C5B45"/>
    <w:rsid w:val="006C7897"/>
    <w:rsid w:val="006D377B"/>
    <w:rsid w:val="006D40EF"/>
    <w:rsid w:val="006D479E"/>
    <w:rsid w:val="006D4DF9"/>
    <w:rsid w:val="006D7109"/>
    <w:rsid w:val="006D7418"/>
    <w:rsid w:val="006D7B22"/>
    <w:rsid w:val="006D7B68"/>
    <w:rsid w:val="006D7F23"/>
    <w:rsid w:val="006E1B20"/>
    <w:rsid w:val="006E429D"/>
    <w:rsid w:val="006F009F"/>
    <w:rsid w:val="006F0332"/>
    <w:rsid w:val="006F4877"/>
    <w:rsid w:val="00700957"/>
    <w:rsid w:val="00701B5E"/>
    <w:rsid w:val="007032F0"/>
    <w:rsid w:val="00703DAF"/>
    <w:rsid w:val="00704173"/>
    <w:rsid w:val="0070690A"/>
    <w:rsid w:val="00711D0D"/>
    <w:rsid w:val="00714646"/>
    <w:rsid w:val="00714E4C"/>
    <w:rsid w:val="00715C9C"/>
    <w:rsid w:val="00717D10"/>
    <w:rsid w:val="00720321"/>
    <w:rsid w:val="00722B6C"/>
    <w:rsid w:val="00722E00"/>
    <w:rsid w:val="00724588"/>
    <w:rsid w:val="00726A8E"/>
    <w:rsid w:val="007277B9"/>
    <w:rsid w:val="00727A52"/>
    <w:rsid w:val="00730B56"/>
    <w:rsid w:val="00730F91"/>
    <w:rsid w:val="0073104C"/>
    <w:rsid w:val="007322AE"/>
    <w:rsid w:val="00735B7B"/>
    <w:rsid w:val="00735E35"/>
    <w:rsid w:val="00742D1F"/>
    <w:rsid w:val="00743625"/>
    <w:rsid w:val="00744D46"/>
    <w:rsid w:val="00746603"/>
    <w:rsid w:val="00752840"/>
    <w:rsid w:val="00752B79"/>
    <w:rsid w:val="00754EB6"/>
    <w:rsid w:val="00757E21"/>
    <w:rsid w:val="0076132B"/>
    <w:rsid w:val="007616A3"/>
    <w:rsid w:val="007624FB"/>
    <w:rsid w:val="007629C1"/>
    <w:rsid w:val="0076428A"/>
    <w:rsid w:val="007708A2"/>
    <w:rsid w:val="007709D2"/>
    <w:rsid w:val="007726B4"/>
    <w:rsid w:val="00772A6D"/>
    <w:rsid w:val="00774B8F"/>
    <w:rsid w:val="00775AD8"/>
    <w:rsid w:val="00775D4B"/>
    <w:rsid w:val="00776692"/>
    <w:rsid w:val="00776AB8"/>
    <w:rsid w:val="00781CCE"/>
    <w:rsid w:val="00783E4B"/>
    <w:rsid w:val="00784E18"/>
    <w:rsid w:val="007860FA"/>
    <w:rsid w:val="0079152A"/>
    <w:rsid w:val="00791A1C"/>
    <w:rsid w:val="00793B41"/>
    <w:rsid w:val="00794D16"/>
    <w:rsid w:val="00795206"/>
    <w:rsid w:val="007A07D8"/>
    <w:rsid w:val="007A29B7"/>
    <w:rsid w:val="007A6CCD"/>
    <w:rsid w:val="007A75A2"/>
    <w:rsid w:val="007B024B"/>
    <w:rsid w:val="007B02B4"/>
    <w:rsid w:val="007B07F8"/>
    <w:rsid w:val="007B1D49"/>
    <w:rsid w:val="007B7F59"/>
    <w:rsid w:val="007C0197"/>
    <w:rsid w:val="007C11EE"/>
    <w:rsid w:val="007C1A05"/>
    <w:rsid w:val="007C6233"/>
    <w:rsid w:val="007D29C8"/>
    <w:rsid w:val="007D348E"/>
    <w:rsid w:val="007D5880"/>
    <w:rsid w:val="007D74C4"/>
    <w:rsid w:val="007E01A5"/>
    <w:rsid w:val="007E2A27"/>
    <w:rsid w:val="007E5E22"/>
    <w:rsid w:val="007E6458"/>
    <w:rsid w:val="007F0404"/>
    <w:rsid w:val="007F32F2"/>
    <w:rsid w:val="007F3796"/>
    <w:rsid w:val="007F6609"/>
    <w:rsid w:val="008001E1"/>
    <w:rsid w:val="00801A1C"/>
    <w:rsid w:val="00801C79"/>
    <w:rsid w:val="00801FAC"/>
    <w:rsid w:val="00802A5C"/>
    <w:rsid w:val="008054BA"/>
    <w:rsid w:val="0081027B"/>
    <w:rsid w:val="00810E5F"/>
    <w:rsid w:val="0081338F"/>
    <w:rsid w:val="008171DF"/>
    <w:rsid w:val="008177F8"/>
    <w:rsid w:val="00821184"/>
    <w:rsid w:val="00821581"/>
    <w:rsid w:val="00822667"/>
    <w:rsid w:val="00822E06"/>
    <w:rsid w:val="0082425F"/>
    <w:rsid w:val="00826766"/>
    <w:rsid w:val="00826CAD"/>
    <w:rsid w:val="00827F80"/>
    <w:rsid w:val="00831384"/>
    <w:rsid w:val="008338C6"/>
    <w:rsid w:val="0083454C"/>
    <w:rsid w:val="00835423"/>
    <w:rsid w:val="00835959"/>
    <w:rsid w:val="00835D8C"/>
    <w:rsid w:val="00840BAF"/>
    <w:rsid w:val="00841610"/>
    <w:rsid w:val="00844025"/>
    <w:rsid w:val="0084449D"/>
    <w:rsid w:val="008452CB"/>
    <w:rsid w:val="00846FB1"/>
    <w:rsid w:val="008479B1"/>
    <w:rsid w:val="008524B4"/>
    <w:rsid w:val="0085281C"/>
    <w:rsid w:val="0085401D"/>
    <w:rsid w:val="00854812"/>
    <w:rsid w:val="008567FB"/>
    <w:rsid w:val="00856A5F"/>
    <w:rsid w:val="008640D6"/>
    <w:rsid w:val="00864DA6"/>
    <w:rsid w:val="008701FE"/>
    <w:rsid w:val="00870B35"/>
    <w:rsid w:val="00872EA1"/>
    <w:rsid w:val="008733EE"/>
    <w:rsid w:val="00873763"/>
    <w:rsid w:val="00880A30"/>
    <w:rsid w:val="00884AEF"/>
    <w:rsid w:val="00884B52"/>
    <w:rsid w:val="00886A5C"/>
    <w:rsid w:val="00886DDF"/>
    <w:rsid w:val="0088765C"/>
    <w:rsid w:val="00895B23"/>
    <w:rsid w:val="00896C7C"/>
    <w:rsid w:val="00897778"/>
    <w:rsid w:val="008A1DEA"/>
    <w:rsid w:val="008A240F"/>
    <w:rsid w:val="008A6CEE"/>
    <w:rsid w:val="008A77E6"/>
    <w:rsid w:val="008B2B63"/>
    <w:rsid w:val="008B3C7C"/>
    <w:rsid w:val="008B423C"/>
    <w:rsid w:val="008B44B5"/>
    <w:rsid w:val="008B4D55"/>
    <w:rsid w:val="008C089D"/>
    <w:rsid w:val="008C0D6C"/>
    <w:rsid w:val="008C3237"/>
    <w:rsid w:val="008D0C66"/>
    <w:rsid w:val="008D2324"/>
    <w:rsid w:val="008D3001"/>
    <w:rsid w:val="008D59E2"/>
    <w:rsid w:val="008D685E"/>
    <w:rsid w:val="008E6079"/>
    <w:rsid w:val="008F20D9"/>
    <w:rsid w:val="008F3C2D"/>
    <w:rsid w:val="008F3F07"/>
    <w:rsid w:val="008F494B"/>
    <w:rsid w:val="008F4F25"/>
    <w:rsid w:val="008F5BA9"/>
    <w:rsid w:val="008F6BB2"/>
    <w:rsid w:val="008F7969"/>
    <w:rsid w:val="00900106"/>
    <w:rsid w:val="00901E26"/>
    <w:rsid w:val="00906274"/>
    <w:rsid w:val="00907FA7"/>
    <w:rsid w:val="00912233"/>
    <w:rsid w:val="00912B5F"/>
    <w:rsid w:val="00914BDD"/>
    <w:rsid w:val="0091745B"/>
    <w:rsid w:val="00917D21"/>
    <w:rsid w:val="0092098D"/>
    <w:rsid w:val="00921CC0"/>
    <w:rsid w:val="00925226"/>
    <w:rsid w:val="009267AF"/>
    <w:rsid w:val="00926C29"/>
    <w:rsid w:val="00927C1B"/>
    <w:rsid w:val="009343CF"/>
    <w:rsid w:val="009362E7"/>
    <w:rsid w:val="0093759D"/>
    <w:rsid w:val="009427D6"/>
    <w:rsid w:val="00943A97"/>
    <w:rsid w:val="00944682"/>
    <w:rsid w:val="009446C7"/>
    <w:rsid w:val="00945E08"/>
    <w:rsid w:val="009475F6"/>
    <w:rsid w:val="00947E69"/>
    <w:rsid w:val="009542C4"/>
    <w:rsid w:val="00960CF6"/>
    <w:rsid w:val="00961DCA"/>
    <w:rsid w:val="00962C15"/>
    <w:rsid w:val="00963412"/>
    <w:rsid w:val="00963422"/>
    <w:rsid w:val="009701F2"/>
    <w:rsid w:val="00971046"/>
    <w:rsid w:val="00971134"/>
    <w:rsid w:val="009718C3"/>
    <w:rsid w:val="00972033"/>
    <w:rsid w:val="00977B50"/>
    <w:rsid w:val="0098011E"/>
    <w:rsid w:val="00981811"/>
    <w:rsid w:val="00981E66"/>
    <w:rsid w:val="00982A88"/>
    <w:rsid w:val="009869DF"/>
    <w:rsid w:val="00990AC3"/>
    <w:rsid w:val="009911BC"/>
    <w:rsid w:val="009925B9"/>
    <w:rsid w:val="00993AFC"/>
    <w:rsid w:val="009A1B42"/>
    <w:rsid w:val="009A27F1"/>
    <w:rsid w:val="009A548F"/>
    <w:rsid w:val="009A6B65"/>
    <w:rsid w:val="009B1D13"/>
    <w:rsid w:val="009B4191"/>
    <w:rsid w:val="009B4A7E"/>
    <w:rsid w:val="009B71CA"/>
    <w:rsid w:val="009B78FA"/>
    <w:rsid w:val="009C3056"/>
    <w:rsid w:val="009C3738"/>
    <w:rsid w:val="009C4950"/>
    <w:rsid w:val="009C4C13"/>
    <w:rsid w:val="009D0434"/>
    <w:rsid w:val="009D66EB"/>
    <w:rsid w:val="009E1928"/>
    <w:rsid w:val="009E33FB"/>
    <w:rsid w:val="009E6563"/>
    <w:rsid w:val="009E659B"/>
    <w:rsid w:val="009E6AED"/>
    <w:rsid w:val="009E7FAE"/>
    <w:rsid w:val="009F0DB5"/>
    <w:rsid w:val="009F206C"/>
    <w:rsid w:val="00A00A1D"/>
    <w:rsid w:val="00A00DE5"/>
    <w:rsid w:val="00A00F7B"/>
    <w:rsid w:val="00A02F0F"/>
    <w:rsid w:val="00A03BD4"/>
    <w:rsid w:val="00A045A1"/>
    <w:rsid w:val="00A049EA"/>
    <w:rsid w:val="00A05059"/>
    <w:rsid w:val="00A1004F"/>
    <w:rsid w:val="00A10367"/>
    <w:rsid w:val="00A10656"/>
    <w:rsid w:val="00A11C07"/>
    <w:rsid w:val="00A16890"/>
    <w:rsid w:val="00A16D02"/>
    <w:rsid w:val="00A20D5A"/>
    <w:rsid w:val="00A2150C"/>
    <w:rsid w:val="00A23536"/>
    <w:rsid w:val="00A24277"/>
    <w:rsid w:val="00A24C9B"/>
    <w:rsid w:val="00A262E7"/>
    <w:rsid w:val="00A3105F"/>
    <w:rsid w:val="00A31896"/>
    <w:rsid w:val="00A33072"/>
    <w:rsid w:val="00A33E3D"/>
    <w:rsid w:val="00A34C88"/>
    <w:rsid w:val="00A35946"/>
    <w:rsid w:val="00A3628B"/>
    <w:rsid w:val="00A378FE"/>
    <w:rsid w:val="00A403A6"/>
    <w:rsid w:val="00A421F8"/>
    <w:rsid w:val="00A4305B"/>
    <w:rsid w:val="00A44217"/>
    <w:rsid w:val="00A4525E"/>
    <w:rsid w:val="00A45463"/>
    <w:rsid w:val="00A46E35"/>
    <w:rsid w:val="00A501BB"/>
    <w:rsid w:val="00A50D62"/>
    <w:rsid w:val="00A510B3"/>
    <w:rsid w:val="00A52384"/>
    <w:rsid w:val="00A5520E"/>
    <w:rsid w:val="00A5695A"/>
    <w:rsid w:val="00A57080"/>
    <w:rsid w:val="00A61F51"/>
    <w:rsid w:val="00A6384B"/>
    <w:rsid w:val="00A66305"/>
    <w:rsid w:val="00A67EE0"/>
    <w:rsid w:val="00A76F0E"/>
    <w:rsid w:val="00A776DB"/>
    <w:rsid w:val="00A835A5"/>
    <w:rsid w:val="00A87213"/>
    <w:rsid w:val="00A905AB"/>
    <w:rsid w:val="00A93E24"/>
    <w:rsid w:val="00A94FBB"/>
    <w:rsid w:val="00A96309"/>
    <w:rsid w:val="00AA01AD"/>
    <w:rsid w:val="00AA59F0"/>
    <w:rsid w:val="00AB44AF"/>
    <w:rsid w:val="00AB66D6"/>
    <w:rsid w:val="00AB7256"/>
    <w:rsid w:val="00AB7272"/>
    <w:rsid w:val="00AB7517"/>
    <w:rsid w:val="00AC1776"/>
    <w:rsid w:val="00AC3D4C"/>
    <w:rsid w:val="00AC512A"/>
    <w:rsid w:val="00AC5467"/>
    <w:rsid w:val="00AC6D72"/>
    <w:rsid w:val="00AC6E31"/>
    <w:rsid w:val="00AC74BD"/>
    <w:rsid w:val="00AD046F"/>
    <w:rsid w:val="00AD16B4"/>
    <w:rsid w:val="00AD488D"/>
    <w:rsid w:val="00AD4EE7"/>
    <w:rsid w:val="00AD6683"/>
    <w:rsid w:val="00AD68DA"/>
    <w:rsid w:val="00AD6BFF"/>
    <w:rsid w:val="00AD6F7A"/>
    <w:rsid w:val="00AD7FBC"/>
    <w:rsid w:val="00AE0542"/>
    <w:rsid w:val="00AE0E37"/>
    <w:rsid w:val="00AE4ABD"/>
    <w:rsid w:val="00AE4FEC"/>
    <w:rsid w:val="00AE5C72"/>
    <w:rsid w:val="00AF01E3"/>
    <w:rsid w:val="00AF0685"/>
    <w:rsid w:val="00AF07D9"/>
    <w:rsid w:val="00AF23D1"/>
    <w:rsid w:val="00AF4FE7"/>
    <w:rsid w:val="00AF5E53"/>
    <w:rsid w:val="00AF751F"/>
    <w:rsid w:val="00AF7DE1"/>
    <w:rsid w:val="00B0008A"/>
    <w:rsid w:val="00B01363"/>
    <w:rsid w:val="00B030B6"/>
    <w:rsid w:val="00B03DED"/>
    <w:rsid w:val="00B04061"/>
    <w:rsid w:val="00B06F6D"/>
    <w:rsid w:val="00B1093A"/>
    <w:rsid w:val="00B11CCC"/>
    <w:rsid w:val="00B1203F"/>
    <w:rsid w:val="00B140FD"/>
    <w:rsid w:val="00B16297"/>
    <w:rsid w:val="00B17603"/>
    <w:rsid w:val="00B227A2"/>
    <w:rsid w:val="00B23BC2"/>
    <w:rsid w:val="00B24B73"/>
    <w:rsid w:val="00B257DE"/>
    <w:rsid w:val="00B26C0F"/>
    <w:rsid w:val="00B31D5B"/>
    <w:rsid w:val="00B320E1"/>
    <w:rsid w:val="00B34FC6"/>
    <w:rsid w:val="00B3716F"/>
    <w:rsid w:val="00B37EA1"/>
    <w:rsid w:val="00B4252E"/>
    <w:rsid w:val="00B44E31"/>
    <w:rsid w:val="00B45154"/>
    <w:rsid w:val="00B47F7A"/>
    <w:rsid w:val="00B53CA7"/>
    <w:rsid w:val="00B56F6A"/>
    <w:rsid w:val="00B6077A"/>
    <w:rsid w:val="00B6140B"/>
    <w:rsid w:val="00B61CEE"/>
    <w:rsid w:val="00B62318"/>
    <w:rsid w:val="00B62D6B"/>
    <w:rsid w:val="00B65900"/>
    <w:rsid w:val="00B67639"/>
    <w:rsid w:val="00B7095A"/>
    <w:rsid w:val="00B7290A"/>
    <w:rsid w:val="00B73716"/>
    <w:rsid w:val="00B74210"/>
    <w:rsid w:val="00B756B1"/>
    <w:rsid w:val="00B835CA"/>
    <w:rsid w:val="00B83756"/>
    <w:rsid w:val="00B855EF"/>
    <w:rsid w:val="00B91E01"/>
    <w:rsid w:val="00BA66DC"/>
    <w:rsid w:val="00BB15F0"/>
    <w:rsid w:val="00BB185F"/>
    <w:rsid w:val="00BB3F5A"/>
    <w:rsid w:val="00BB47EB"/>
    <w:rsid w:val="00BC0FA0"/>
    <w:rsid w:val="00BC2B18"/>
    <w:rsid w:val="00BC7967"/>
    <w:rsid w:val="00BD18E7"/>
    <w:rsid w:val="00BD73F9"/>
    <w:rsid w:val="00BD74FA"/>
    <w:rsid w:val="00BE06F7"/>
    <w:rsid w:val="00BE22A0"/>
    <w:rsid w:val="00BE5750"/>
    <w:rsid w:val="00BE5767"/>
    <w:rsid w:val="00BF13A0"/>
    <w:rsid w:val="00BF2A56"/>
    <w:rsid w:val="00BF5A33"/>
    <w:rsid w:val="00BF6529"/>
    <w:rsid w:val="00BF757E"/>
    <w:rsid w:val="00C020A9"/>
    <w:rsid w:val="00C057E3"/>
    <w:rsid w:val="00C05D86"/>
    <w:rsid w:val="00C101C7"/>
    <w:rsid w:val="00C1353D"/>
    <w:rsid w:val="00C15E99"/>
    <w:rsid w:val="00C213A9"/>
    <w:rsid w:val="00C22433"/>
    <w:rsid w:val="00C24EC3"/>
    <w:rsid w:val="00C253FB"/>
    <w:rsid w:val="00C273F9"/>
    <w:rsid w:val="00C31015"/>
    <w:rsid w:val="00C31419"/>
    <w:rsid w:val="00C31B1F"/>
    <w:rsid w:val="00C348FD"/>
    <w:rsid w:val="00C35D3D"/>
    <w:rsid w:val="00C36C28"/>
    <w:rsid w:val="00C373EE"/>
    <w:rsid w:val="00C37438"/>
    <w:rsid w:val="00C37540"/>
    <w:rsid w:val="00C44471"/>
    <w:rsid w:val="00C45895"/>
    <w:rsid w:val="00C45B06"/>
    <w:rsid w:val="00C45EC5"/>
    <w:rsid w:val="00C46C1C"/>
    <w:rsid w:val="00C47C89"/>
    <w:rsid w:val="00C47DC7"/>
    <w:rsid w:val="00C51E66"/>
    <w:rsid w:val="00C52FE6"/>
    <w:rsid w:val="00C60007"/>
    <w:rsid w:val="00C646B8"/>
    <w:rsid w:val="00C659EE"/>
    <w:rsid w:val="00C65DB4"/>
    <w:rsid w:val="00C67283"/>
    <w:rsid w:val="00C70CE8"/>
    <w:rsid w:val="00C7126F"/>
    <w:rsid w:val="00C7165A"/>
    <w:rsid w:val="00C73BC5"/>
    <w:rsid w:val="00C74221"/>
    <w:rsid w:val="00C75C5B"/>
    <w:rsid w:val="00C77289"/>
    <w:rsid w:val="00C77A66"/>
    <w:rsid w:val="00C8029C"/>
    <w:rsid w:val="00C85385"/>
    <w:rsid w:val="00C95844"/>
    <w:rsid w:val="00C97B73"/>
    <w:rsid w:val="00CA1F8F"/>
    <w:rsid w:val="00CA3064"/>
    <w:rsid w:val="00CA5AF5"/>
    <w:rsid w:val="00CA755A"/>
    <w:rsid w:val="00CA7ABA"/>
    <w:rsid w:val="00CB03B0"/>
    <w:rsid w:val="00CB1DD4"/>
    <w:rsid w:val="00CB6BC4"/>
    <w:rsid w:val="00CC1C02"/>
    <w:rsid w:val="00CC4477"/>
    <w:rsid w:val="00CC5999"/>
    <w:rsid w:val="00CC7BB4"/>
    <w:rsid w:val="00CD2E0E"/>
    <w:rsid w:val="00CD35D1"/>
    <w:rsid w:val="00CD488C"/>
    <w:rsid w:val="00CD4B9E"/>
    <w:rsid w:val="00CD7E07"/>
    <w:rsid w:val="00CE07FC"/>
    <w:rsid w:val="00CE0F41"/>
    <w:rsid w:val="00CE2C15"/>
    <w:rsid w:val="00CE32F6"/>
    <w:rsid w:val="00CE37A4"/>
    <w:rsid w:val="00CE6984"/>
    <w:rsid w:val="00CE7033"/>
    <w:rsid w:val="00CE7EF5"/>
    <w:rsid w:val="00CF11B1"/>
    <w:rsid w:val="00CF1374"/>
    <w:rsid w:val="00CF2A6D"/>
    <w:rsid w:val="00CF4455"/>
    <w:rsid w:val="00D01C45"/>
    <w:rsid w:val="00D05040"/>
    <w:rsid w:val="00D05B8B"/>
    <w:rsid w:val="00D05F80"/>
    <w:rsid w:val="00D07BD8"/>
    <w:rsid w:val="00D07E91"/>
    <w:rsid w:val="00D07ED9"/>
    <w:rsid w:val="00D10138"/>
    <w:rsid w:val="00D106A5"/>
    <w:rsid w:val="00D12889"/>
    <w:rsid w:val="00D128C2"/>
    <w:rsid w:val="00D1391C"/>
    <w:rsid w:val="00D17B64"/>
    <w:rsid w:val="00D2248F"/>
    <w:rsid w:val="00D23755"/>
    <w:rsid w:val="00D30CFC"/>
    <w:rsid w:val="00D3126F"/>
    <w:rsid w:val="00D321BE"/>
    <w:rsid w:val="00D34665"/>
    <w:rsid w:val="00D35149"/>
    <w:rsid w:val="00D3567D"/>
    <w:rsid w:val="00D41EBF"/>
    <w:rsid w:val="00D428A3"/>
    <w:rsid w:val="00D43305"/>
    <w:rsid w:val="00D476E7"/>
    <w:rsid w:val="00D47FC5"/>
    <w:rsid w:val="00D50B06"/>
    <w:rsid w:val="00D5271E"/>
    <w:rsid w:val="00D55237"/>
    <w:rsid w:val="00D612A5"/>
    <w:rsid w:val="00D61B64"/>
    <w:rsid w:val="00D646A6"/>
    <w:rsid w:val="00D67436"/>
    <w:rsid w:val="00D6776B"/>
    <w:rsid w:val="00D70671"/>
    <w:rsid w:val="00D71C31"/>
    <w:rsid w:val="00D7503E"/>
    <w:rsid w:val="00D750B8"/>
    <w:rsid w:val="00D7585F"/>
    <w:rsid w:val="00D772FF"/>
    <w:rsid w:val="00D777D4"/>
    <w:rsid w:val="00D805DB"/>
    <w:rsid w:val="00D83983"/>
    <w:rsid w:val="00D84760"/>
    <w:rsid w:val="00D8685D"/>
    <w:rsid w:val="00D87049"/>
    <w:rsid w:val="00D8707A"/>
    <w:rsid w:val="00D90F39"/>
    <w:rsid w:val="00D92000"/>
    <w:rsid w:val="00D925B4"/>
    <w:rsid w:val="00D95A37"/>
    <w:rsid w:val="00D95CF6"/>
    <w:rsid w:val="00D9708B"/>
    <w:rsid w:val="00DA41F0"/>
    <w:rsid w:val="00DA7F12"/>
    <w:rsid w:val="00DB1B46"/>
    <w:rsid w:val="00DB2F3B"/>
    <w:rsid w:val="00DB2FEA"/>
    <w:rsid w:val="00DB405E"/>
    <w:rsid w:val="00DB5381"/>
    <w:rsid w:val="00DB6B7F"/>
    <w:rsid w:val="00DC0608"/>
    <w:rsid w:val="00DC2D72"/>
    <w:rsid w:val="00DC4C7A"/>
    <w:rsid w:val="00DC5FB6"/>
    <w:rsid w:val="00DC6878"/>
    <w:rsid w:val="00DD1DB9"/>
    <w:rsid w:val="00DD3332"/>
    <w:rsid w:val="00DD3C05"/>
    <w:rsid w:val="00DD3EF7"/>
    <w:rsid w:val="00DD3FBE"/>
    <w:rsid w:val="00DD50AF"/>
    <w:rsid w:val="00DD6CF2"/>
    <w:rsid w:val="00DE0CEC"/>
    <w:rsid w:val="00DE1412"/>
    <w:rsid w:val="00DE42EE"/>
    <w:rsid w:val="00DE662E"/>
    <w:rsid w:val="00DF4050"/>
    <w:rsid w:val="00DF49ED"/>
    <w:rsid w:val="00DF535A"/>
    <w:rsid w:val="00E032A3"/>
    <w:rsid w:val="00E04A7B"/>
    <w:rsid w:val="00E050C0"/>
    <w:rsid w:val="00E10745"/>
    <w:rsid w:val="00E14C21"/>
    <w:rsid w:val="00E21F93"/>
    <w:rsid w:val="00E22BC5"/>
    <w:rsid w:val="00E2367E"/>
    <w:rsid w:val="00E250E3"/>
    <w:rsid w:val="00E30C64"/>
    <w:rsid w:val="00E3166D"/>
    <w:rsid w:val="00E321E7"/>
    <w:rsid w:val="00E32251"/>
    <w:rsid w:val="00E32D28"/>
    <w:rsid w:val="00E340C3"/>
    <w:rsid w:val="00E3597B"/>
    <w:rsid w:val="00E37139"/>
    <w:rsid w:val="00E371FC"/>
    <w:rsid w:val="00E418CD"/>
    <w:rsid w:val="00E44770"/>
    <w:rsid w:val="00E503B8"/>
    <w:rsid w:val="00E51372"/>
    <w:rsid w:val="00E518E0"/>
    <w:rsid w:val="00E51EA4"/>
    <w:rsid w:val="00E539FA"/>
    <w:rsid w:val="00E54766"/>
    <w:rsid w:val="00E54C41"/>
    <w:rsid w:val="00E54DBC"/>
    <w:rsid w:val="00E60700"/>
    <w:rsid w:val="00E62739"/>
    <w:rsid w:val="00E65F40"/>
    <w:rsid w:val="00E73E85"/>
    <w:rsid w:val="00E76919"/>
    <w:rsid w:val="00E77668"/>
    <w:rsid w:val="00E81AE5"/>
    <w:rsid w:val="00E833A6"/>
    <w:rsid w:val="00E83E6E"/>
    <w:rsid w:val="00E84650"/>
    <w:rsid w:val="00E84D7A"/>
    <w:rsid w:val="00E85776"/>
    <w:rsid w:val="00E86897"/>
    <w:rsid w:val="00E87BDA"/>
    <w:rsid w:val="00E92F31"/>
    <w:rsid w:val="00E939F4"/>
    <w:rsid w:val="00E9434A"/>
    <w:rsid w:val="00E95CED"/>
    <w:rsid w:val="00E97D42"/>
    <w:rsid w:val="00EA069A"/>
    <w:rsid w:val="00EA0A1C"/>
    <w:rsid w:val="00EA1766"/>
    <w:rsid w:val="00EA17D6"/>
    <w:rsid w:val="00EA1975"/>
    <w:rsid w:val="00EA384E"/>
    <w:rsid w:val="00EA3A06"/>
    <w:rsid w:val="00EA4EAD"/>
    <w:rsid w:val="00EB02E9"/>
    <w:rsid w:val="00EB1DFD"/>
    <w:rsid w:val="00EB443C"/>
    <w:rsid w:val="00EB55FB"/>
    <w:rsid w:val="00EB60C9"/>
    <w:rsid w:val="00EB678E"/>
    <w:rsid w:val="00EB6A5D"/>
    <w:rsid w:val="00EB6B01"/>
    <w:rsid w:val="00EB77CB"/>
    <w:rsid w:val="00EC086C"/>
    <w:rsid w:val="00EC090F"/>
    <w:rsid w:val="00EC12D0"/>
    <w:rsid w:val="00EC635E"/>
    <w:rsid w:val="00EC78E2"/>
    <w:rsid w:val="00EC7B10"/>
    <w:rsid w:val="00ED101F"/>
    <w:rsid w:val="00ED1A34"/>
    <w:rsid w:val="00ED1B87"/>
    <w:rsid w:val="00ED242A"/>
    <w:rsid w:val="00ED57A5"/>
    <w:rsid w:val="00ED7DD5"/>
    <w:rsid w:val="00EE1C57"/>
    <w:rsid w:val="00EE2602"/>
    <w:rsid w:val="00EE31DC"/>
    <w:rsid w:val="00EE3EC4"/>
    <w:rsid w:val="00EE659D"/>
    <w:rsid w:val="00EE7BF1"/>
    <w:rsid w:val="00EF542F"/>
    <w:rsid w:val="00EF62CD"/>
    <w:rsid w:val="00EF7E2C"/>
    <w:rsid w:val="00F0040E"/>
    <w:rsid w:val="00F04210"/>
    <w:rsid w:val="00F0453D"/>
    <w:rsid w:val="00F059B6"/>
    <w:rsid w:val="00F06EEC"/>
    <w:rsid w:val="00F071E1"/>
    <w:rsid w:val="00F075C4"/>
    <w:rsid w:val="00F10E7C"/>
    <w:rsid w:val="00F11545"/>
    <w:rsid w:val="00F13D24"/>
    <w:rsid w:val="00F150E3"/>
    <w:rsid w:val="00F164F6"/>
    <w:rsid w:val="00F1656C"/>
    <w:rsid w:val="00F16900"/>
    <w:rsid w:val="00F16BCD"/>
    <w:rsid w:val="00F16DCC"/>
    <w:rsid w:val="00F17C48"/>
    <w:rsid w:val="00F22E4E"/>
    <w:rsid w:val="00F247CC"/>
    <w:rsid w:val="00F24E58"/>
    <w:rsid w:val="00F27CE8"/>
    <w:rsid w:val="00F30B07"/>
    <w:rsid w:val="00F36785"/>
    <w:rsid w:val="00F36D3B"/>
    <w:rsid w:val="00F36EEF"/>
    <w:rsid w:val="00F379FE"/>
    <w:rsid w:val="00F40946"/>
    <w:rsid w:val="00F40E26"/>
    <w:rsid w:val="00F42DE4"/>
    <w:rsid w:val="00F44838"/>
    <w:rsid w:val="00F462B0"/>
    <w:rsid w:val="00F46D77"/>
    <w:rsid w:val="00F47825"/>
    <w:rsid w:val="00F50212"/>
    <w:rsid w:val="00F5405A"/>
    <w:rsid w:val="00F541DA"/>
    <w:rsid w:val="00F55FB1"/>
    <w:rsid w:val="00F62DA5"/>
    <w:rsid w:val="00F63306"/>
    <w:rsid w:val="00F63649"/>
    <w:rsid w:val="00F677AA"/>
    <w:rsid w:val="00F703A8"/>
    <w:rsid w:val="00F70443"/>
    <w:rsid w:val="00F80168"/>
    <w:rsid w:val="00F817E0"/>
    <w:rsid w:val="00F87064"/>
    <w:rsid w:val="00F90246"/>
    <w:rsid w:val="00F918AA"/>
    <w:rsid w:val="00F92438"/>
    <w:rsid w:val="00F92B8B"/>
    <w:rsid w:val="00F93389"/>
    <w:rsid w:val="00F96E7B"/>
    <w:rsid w:val="00FA2331"/>
    <w:rsid w:val="00FA3362"/>
    <w:rsid w:val="00FA469F"/>
    <w:rsid w:val="00FA532D"/>
    <w:rsid w:val="00FA65BE"/>
    <w:rsid w:val="00FA6BBF"/>
    <w:rsid w:val="00FA6E7B"/>
    <w:rsid w:val="00FA748B"/>
    <w:rsid w:val="00FB051A"/>
    <w:rsid w:val="00FB0F40"/>
    <w:rsid w:val="00FB20C0"/>
    <w:rsid w:val="00FB2575"/>
    <w:rsid w:val="00FB2DCF"/>
    <w:rsid w:val="00FB6D30"/>
    <w:rsid w:val="00FC1420"/>
    <w:rsid w:val="00FC3BC5"/>
    <w:rsid w:val="00FD262C"/>
    <w:rsid w:val="00FD516B"/>
    <w:rsid w:val="00FD774E"/>
    <w:rsid w:val="00FE01BB"/>
    <w:rsid w:val="00FE055D"/>
    <w:rsid w:val="00FE431E"/>
    <w:rsid w:val="00FE70E4"/>
    <w:rsid w:val="00FE7DAE"/>
    <w:rsid w:val="00FF2D71"/>
    <w:rsid w:val="00FF4A03"/>
    <w:rsid w:val="00FF4BCE"/>
    <w:rsid w:val="00FF721C"/>
    <w:rsid w:val="00FF7449"/>
    <w:rsid w:val="00FF7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B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64"/>
    <w:pPr>
      <w:spacing w:line="240" w:lineRule="atLeast"/>
    </w:pPr>
    <w:rPr>
      <w:rFonts w:ascii="Garamond" w:hAnsi="Garamond"/>
      <w:sz w:val="24"/>
    </w:rPr>
  </w:style>
  <w:style w:type="paragraph" w:styleId="Heading1">
    <w:name w:val="heading 1"/>
    <w:aliases w:val="H1-Sec.Head,H1-Sec.Hea"/>
    <w:basedOn w:val="Normal"/>
    <w:next w:val="L1-FlLSp12"/>
    <w:link w:val="Heading1Char"/>
    <w:qFormat/>
    <w:rsid w:val="00A100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H2-Sec. He"/>
    <w:basedOn w:val="Heading1"/>
    <w:next w:val="L1-FlLSp12"/>
    <w:qFormat/>
    <w:rsid w:val="00A1004F"/>
    <w:pPr>
      <w:outlineLvl w:val="1"/>
    </w:pPr>
    <w:rPr>
      <w:sz w:val="28"/>
    </w:rPr>
  </w:style>
  <w:style w:type="paragraph" w:styleId="Heading3">
    <w:name w:val="heading 3"/>
    <w:aliases w:val="H3-Sec. Head"/>
    <w:basedOn w:val="Heading1"/>
    <w:next w:val="L1-FlLSp12"/>
    <w:qFormat/>
    <w:rsid w:val="00A1004F"/>
    <w:pPr>
      <w:outlineLvl w:val="2"/>
    </w:pPr>
    <w:rPr>
      <w:color w:val="auto"/>
      <w:sz w:val="24"/>
    </w:rPr>
  </w:style>
  <w:style w:type="paragraph" w:styleId="Heading4">
    <w:name w:val="heading 4"/>
    <w:aliases w:val="H4 Sec.Heading"/>
    <w:basedOn w:val="Heading1"/>
    <w:next w:val="L1-FlLSp12"/>
    <w:qFormat/>
    <w:rsid w:val="00A1004F"/>
    <w:pPr>
      <w:outlineLvl w:val="3"/>
    </w:pPr>
    <w:rPr>
      <w:i/>
      <w:color w:val="auto"/>
      <w:sz w:val="24"/>
    </w:rPr>
  </w:style>
  <w:style w:type="paragraph" w:styleId="Heading5">
    <w:name w:val="heading 5"/>
    <w:basedOn w:val="Normal"/>
    <w:next w:val="Normal"/>
    <w:qFormat/>
    <w:rsid w:val="00A1004F"/>
    <w:pPr>
      <w:keepLines/>
      <w:spacing w:before="360" w:line="360" w:lineRule="atLeast"/>
      <w:jc w:val="center"/>
      <w:outlineLvl w:val="4"/>
    </w:pPr>
  </w:style>
  <w:style w:type="paragraph" w:styleId="Heading6">
    <w:name w:val="heading 6"/>
    <w:basedOn w:val="Normal"/>
    <w:next w:val="Normal"/>
    <w:qFormat/>
    <w:rsid w:val="00A1004F"/>
    <w:pPr>
      <w:keepNext/>
      <w:spacing w:before="240"/>
      <w:jc w:val="center"/>
      <w:outlineLvl w:val="5"/>
    </w:pPr>
    <w:rPr>
      <w:b/>
      <w:caps/>
    </w:rPr>
  </w:style>
  <w:style w:type="paragraph" w:styleId="Heading7">
    <w:name w:val="heading 7"/>
    <w:basedOn w:val="Normal"/>
    <w:next w:val="Normal"/>
    <w:qFormat/>
    <w:rsid w:val="00A100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A1004F"/>
    <w:pPr>
      <w:spacing w:line="360" w:lineRule="atLeast"/>
      <w:ind w:firstLine="1152"/>
    </w:pPr>
  </w:style>
  <w:style w:type="paragraph" w:customStyle="1" w:styleId="C1-CtrBoldHd">
    <w:name w:val="C1-Ctr BoldHd"/>
    <w:rsid w:val="00A1004F"/>
    <w:pPr>
      <w:keepNext/>
      <w:spacing w:after="720" w:line="240" w:lineRule="atLeast"/>
      <w:jc w:val="center"/>
    </w:pPr>
    <w:rPr>
      <w:rFonts w:ascii="Arial" w:hAnsi="Arial"/>
      <w:b/>
      <w:color w:val="324162"/>
      <w:sz w:val="28"/>
    </w:rPr>
  </w:style>
  <w:style w:type="paragraph" w:customStyle="1" w:styleId="C2-CtrSglSp">
    <w:name w:val="C2-Ctr Sgl Sp"/>
    <w:basedOn w:val="Normal"/>
    <w:rsid w:val="00A1004F"/>
    <w:pPr>
      <w:keepLines/>
      <w:jc w:val="center"/>
    </w:pPr>
  </w:style>
  <w:style w:type="paragraph" w:customStyle="1" w:styleId="C3-CtrSp12">
    <w:name w:val="C3-Ctr Sp&amp;1/2"/>
    <w:basedOn w:val="Normal"/>
    <w:rsid w:val="00A1004F"/>
    <w:pPr>
      <w:keepLines/>
      <w:spacing w:line="360" w:lineRule="atLeast"/>
      <w:jc w:val="center"/>
    </w:pPr>
  </w:style>
  <w:style w:type="paragraph" w:customStyle="1" w:styleId="E1-Equation">
    <w:name w:val="E1-Equation"/>
    <w:basedOn w:val="Normal"/>
    <w:rsid w:val="00A1004F"/>
    <w:pPr>
      <w:tabs>
        <w:tab w:val="center" w:pos="4680"/>
        <w:tab w:val="right" w:pos="9360"/>
      </w:tabs>
    </w:pPr>
  </w:style>
  <w:style w:type="paragraph" w:customStyle="1" w:styleId="E2-Equation">
    <w:name w:val="E2-Equation"/>
    <w:basedOn w:val="Normal"/>
    <w:rsid w:val="00A1004F"/>
    <w:pPr>
      <w:tabs>
        <w:tab w:val="right" w:pos="1152"/>
        <w:tab w:val="center" w:pos="1440"/>
        <w:tab w:val="left" w:pos="1728"/>
      </w:tabs>
      <w:ind w:left="1728" w:hanging="1728"/>
    </w:pPr>
  </w:style>
  <w:style w:type="paragraph" w:styleId="Footer">
    <w:name w:val="footer"/>
    <w:basedOn w:val="Normal"/>
    <w:link w:val="FooterChar"/>
    <w:uiPriority w:val="99"/>
    <w:rsid w:val="00A1004F"/>
  </w:style>
  <w:style w:type="paragraph" w:styleId="FootnoteText">
    <w:name w:val="footnote text"/>
    <w:aliases w:val="F1"/>
    <w:link w:val="FootnoteTextChar"/>
    <w:semiHidden/>
    <w:rsid w:val="00A1004F"/>
    <w:pPr>
      <w:tabs>
        <w:tab w:val="left" w:pos="120"/>
      </w:tabs>
      <w:spacing w:before="120" w:line="200" w:lineRule="atLeast"/>
      <w:ind w:left="115" w:hanging="115"/>
    </w:pPr>
    <w:rPr>
      <w:sz w:val="16"/>
      <w:szCs w:val="16"/>
    </w:rPr>
  </w:style>
  <w:style w:type="paragraph" w:styleId="Header">
    <w:name w:val="header"/>
    <w:basedOn w:val="Normal"/>
    <w:rsid w:val="00A1004F"/>
    <w:rPr>
      <w:sz w:val="16"/>
    </w:rPr>
  </w:style>
  <w:style w:type="paragraph" w:customStyle="1" w:styleId="L1-FlLSp12">
    <w:name w:val="L1-FlL Sp&amp;1/2"/>
    <w:basedOn w:val="Normal"/>
    <w:link w:val="L1-FlLSp12Char"/>
    <w:uiPriority w:val="99"/>
    <w:rsid w:val="00A1004F"/>
    <w:pPr>
      <w:tabs>
        <w:tab w:val="left" w:pos="1152"/>
      </w:tabs>
      <w:spacing w:line="360" w:lineRule="atLeast"/>
    </w:pPr>
  </w:style>
  <w:style w:type="paragraph" w:customStyle="1" w:styleId="N0-FlLftBullet">
    <w:name w:val="N0-Fl Lft Bullet"/>
    <w:basedOn w:val="Normal"/>
    <w:rsid w:val="00A1004F"/>
    <w:pPr>
      <w:tabs>
        <w:tab w:val="left" w:pos="576"/>
      </w:tabs>
      <w:spacing w:after="240"/>
      <w:ind w:left="576" w:hanging="576"/>
    </w:pPr>
  </w:style>
  <w:style w:type="paragraph" w:customStyle="1" w:styleId="N1-1stBullet">
    <w:name w:val="N1-1st Bullet"/>
    <w:basedOn w:val="Normal"/>
    <w:rsid w:val="00A1004F"/>
    <w:pPr>
      <w:numPr>
        <w:numId w:val="7"/>
      </w:numPr>
      <w:spacing w:after="240"/>
    </w:pPr>
  </w:style>
  <w:style w:type="paragraph" w:customStyle="1" w:styleId="N2-2ndBullet">
    <w:name w:val="N2-2nd Bullet"/>
    <w:basedOn w:val="Normal"/>
    <w:rsid w:val="00A1004F"/>
    <w:pPr>
      <w:numPr>
        <w:numId w:val="2"/>
      </w:numPr>
      <w:tabs>
        <w:tab w:val="left" w:pos="1728"/>
      </w:tabs>
      <w:spacing w:after="240"/>
    </w:pPr>
  </w:style>
  <w:style w:type="paragraph" w:customStyle="1" w:styleId="N3-3rdBullet">
    <w:name w:val="N3-3rd Bullet"/>
    <w:basedOn w:val="Normal"/>
    <w:rsid w:val="00A1004F"/>
    <w:pPr>
      <w:numPr>
        <w:numId w:val="6"/>
      </w:numPr>
      <w:spacing w:after="240"/>
    </w:pPr>
  </w:style>
  <w:style w:type="paragraph" w:customStyle="1" w:styleId="N4-4thBullet">
    <w:name w:val="N4-4th Bullet"/>
    <w:basedOn w:val="Normal"/>
    <w:rsid w:val="00A1004F"/>
    <w:pPr>
      <w:numPr>
        <w:numId w:val="9"/>
      </w:numPr>
      <w:spacing w:after="240"/>
    </w:pPr>
  </w:style>
  <w:style w:type="paragraph" w:customStyle="1" w:styleId="N5-5thBullet">
    <w:name w:val="N5-5th Bullet"/>
    <w:basedOn w:val="Normal"/>
    <w:rsid w:val="00A1004F"/>
    <w:pPr>
      <w:tabs>
        <w:tab w:val="left" w:pos="3456"/>
      </w:tabs>
      <w:spacing w:after="240"/>
      <w:ind w:left="3456" w:hanging="576"/>
    </w:pPr>
  </w:style>
  <w:style w:type="paragraph" w:customStyle="1" w:styleId="N6-DateInd">
    <w:name w:val="N6-Date Ind."/>
    <w:basedOn w:val="Normal"/>
    <w:rsid w:val="00A1004F"/>
    <w:pPr>
      <w:tabs>
        <w:tab w:val="left" w:pos="4910"/>
      </w:tabs>
      <w:ind w:left="4910"/>
    </w:pPr>
  </w:style>
  <w:style w:type="paragraph" w:customStyle="1" w:styleId="N7-3Block">
    <w:name w:val="N7-3&quot; Block"/>
    <w:basedOn w:val="Normal"/>
    <w:rsid w:val="00A1004F"/>
    <w:pPr>
      <w:tabs>
        <w:tab w:val="left" w:pos="1152"/>
      </w:tabs>
      <w:ind w:left="1152" w:right="1152"/>
    </w:pPr>
  </w:style>
  <w:style w:type="paragraph" w:customStyle="1" w:styleId="N8-QxQBlock">
    <w:name w:val="N8-QxQ Block"/>
    <w:basedOn w:val="Normal"/>
    <w:rsid w:val="00A1004F"/>
    <w:pPr>
      <w:tabs>
        <w:tab w:val="left" w:pos="1152"/>
      </w:tabs>
      <w:spacing w:after="360" w:line="360" w:lineRule="atLeast"/>
      <w:ind w:left="1152" w:hanging="1152"/>
    </w:pPr>
  </w:style>
  <w:style w:type="paragraph" w:customStyle="1" w:styleId="Q1-BestFinQ">
    <w:name w:val="Q1-Best/Fin Q"/>
    <w:basedOn w:val="Heading1"/>
    <w:rsid w:val="00A1004F"/>
    <w:pPr>
      <w:spacing w:line="240" w:lineRule="atLeast"/>
    </w:pPr>
    <w:rPr>
      <w:rFonts w:cs="Times New Roman Bold"/>
      <w:color w:val="auto"/>
      <w:sz w:val="22"/>
      <w:szCs w:val="22"/>
    </w:rPr>
  </w:style>
  <w:style w:type="paragraph" w:customStyle="1" w:styleId="SH-SglSpHead">
    <w:name w:val="SH-Sgl Sp Head"/>
    <w:basedOn w:val="Heading1"/>
    <w:rsid w:val="00A100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A1004F"/>
  </w:style>
  <w:style w:type="paragraph" w:customStyle="1" w:styleId="SP-SglSpPara">
    <w:name w:val="SP-Sgl Sp Para"/>
    <w:basedOn w:val="Normal"/>
    <w:uiPriority w:val="99"/>
    <w:rsid w:val="00A1004F"/>
    <w:pPr>
      <w:tabs>
        <w:tab w:val="left" w:pos="576"/>
      </w:tabs>
      <w:ind w:firstLine="576"/>
    </w:pPr>
  </w:style>
  <w:style w:type="paragraph" w:customStyle="1" w:styleId="T0-ChapPgHd">
    <w:name w:val="T0-Chap/Pg Hd"/>
    <w:basedOn w:val="Normal"/>
    <w:rsid w:val="00A1004F"/>
    <w:pPr>
      <w:tabs>
        <w:tab w:val="left" w:pos="8640"/>
      </w:tabs>
    </w:pPr>
    <w:rPr>
      <w:rFonts w:ascii="Arial" w:hAnsi="Arial"/>
      <w:szCs w:val="24"/>
      <w:u w:val="words"/>
    </w:rPr>
  </w:style>
  <w:style w:type="paragraph" w:styleId="TOC1">
    <w:name w:val="toc 1"/>
    <w:basedOn w:val="Normal"/>
    <w:rsid w:val="00A1004F"/>
    <w:pPr>
      <w:tabs>
        <w:tab w:val="left" w:pos="1440"/>
        <w:tab w:val="right" w:leader="dot" w:pos="8208"/>
        <w:tab w:val="left" w:pos="8640"/>
      </w:tabs>
      <w:ind w:left="1440" w:right="1800" w:hanging="1152"/>
    </w:pPr>
  </w:style>
  <w:style w:type="paragraph" w:styleId="TOC2">
    <w:name w:val="toc 2"/>
    <w:basedOn w:val="Normal"/>
    <w:rsid w:val="00A1004F"/>
    <w:pPr>
      <w:tabs>
        <w:tab w:val="left" w:pos="2160"/>
        <w:tab w:val="right" w:leader="dot" w:pos="8208"/>
        <w:tab w:val="left" w:pos="8640"/>
      </w:tabs>
      <w:ind w:left="2160" w:right="1800" w:hanging="720"/>
    </w:pPr>
    <w:rPr>
      <w:szCs w:val="22"/>
    </w:rPr>
  </w:style>
  <w:style w:type="paragraph" w:styleId="TOC3">
    <w:name w:val="toc 3"/>
    <w:basedOn w:val="Normal"/>
    <w:rsid w:val="00A1004F"/>
    <w:pPr>
      <w:tabs>
        <w:tab w:val="left" w:pos="3024"/>
        <w:tab w:val="right" w:leader="dot" w:pos="8208"/>
        <w:tab w:val="left" w:pos="8640"/>
      </w:tabs>
      <w:ind w:left="3024" w:right="1800" w:hanging="864"/>
    </w:pPr>
  </w:style>
  <w:style w:type="paragraph" w:styleId="TOC4">
    <w:name w:val="toc 4"/>
    <w:basedOn w:val="Normal"/>
    <w:rsid w:val="00A1004F"/>
    <w:pPr>
      <w:tabs>
        <w:tab w:val="left" w:pos="3888"/>
        <w:tab w:val="right" w:leader="dot" w:pos="8208"/>
        <w:tab w:val="left" w:pos="8640"/>
      </w:tabs>
      <w:ind w:left="3888" w:right="1800" w:hanging="864"/>
    </w:pPr>
  </w:style>
  <w:style w:type="paragraph" w:styleId="TOC5">
    <w:name w:val="toc 5"/>
    <w:basedOn w:val="Normal"/>
    <w:rsid w:val="00A1004F"/>
    <w:pPr>
      <w:tabs>
        <w:tab w:val="left" w:pos="1440"/>
        <w:tab w:val="right" w:leader="dot" w:pos="8208"/>
        <w:tab w:val="left" w:pos="8640"/>
      </w:tabs>
      <w:ind w:left="1440" w:right="1800" w:hanging="1152"/>
    </w:pPr>
  </w:style>
  <w:style w:type="paragraph" w:customStyle="1" w:styleId="TT-TableTitle">
    <w:name w:val="TT-Table Title"/>
    <w:basedOn w:val="Heading1"/>
    <w:rsid w:val="00A100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A1004F"/>
    <w:pPr>
      <w:tabs>
        <w:tab w:val="left" w:pos="2232"/>
      </w:tabs>
      <w:spacing w:line="240" w:lineRule="exact"/>
    </w:pPr>
    <w:rPr>
      <w:vanish/>
    </w:rPr>
  </w:style>
  <w:style w:type="paragraph" w:customStyle="1" w:styleId="R1-ResPara">
    <w:name w:val="R1-Res. Para"/>
    <w:basedOn w:val="Normal"/>
    <w:rsid w:val="00A1004F"/>
    <w:pPr>
      <w:ind w:left="288"/>
    </w:pPr>
  </w:style>
  <w:style w:type="paragraph" w:customStyle="1" w:styleId="R2-ResBullet">
    <w:name w:val="R2-Res Bullet"/>
    <w:basedOn w:val="Normal"/>
    <w:rsid w:val="00A1004F"/>
    <w:pPr>
      <w:tabs>
        <w:tab w:val="left" w:pos="720"/>
      </w:tabs>
      <w:ind w:left="720" w:hanging="432"/>
    </w:pPr>
  </w:style>
  <w:style w:type="paragraph" w:customStyle="1" w:styleId="RF-Reference">
    <w:name w:val="RF-Reference"/>
    <w:basedOn w:val="Normal"/>
    <w:rsid w:val="00A1004F"/>
    <w:pPr>
      <w:spacing w:line="240" w:lineRule="exact"/>
      <w:ind w:left="216" w:hanging="216"/>
    </w:pPr>
  </w:style>
  <w:style w:type="paragraph" w:customStyle="1" w:styleId="RH-SglSpHead">
    <w:name w:val="RH-Sgl Sp Head"/>
    <w:basedOn w:val="Heading1"/>
    <w:next w:val="RL-FlLftSgl"/>
    <w:rsid w:val="00A100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1004F"/>
    <w:pPr>
      <w:tabs>
        <w:tab w:val="clear" w:pos="1152"/>
      </w:tabs>
      <w:spacing w:after="0" w:line="240" w:lineRule="atLeast"/>
      <w:ind w:left="0" w:firstLine="0"/>
    </w:pPr>
    <w:rPr>
      <w:sz w:val="24"/>
    </w:rPr>
  </w:style>
  <w:style w:type="paragraph" w:customStyle="1" w:styleId="SU-FlLftUndln">
    <w:name w:val="SU-Fl Lft Undln"/>
    <w:basedOn w:val="Normal"/>
    <w:rsid w:val="00A1004F"/>
    <w:pPr>
      <w:keepNext/>
      <w:spacing w:line="240" w:lineRule="exact"/>
    </w:pPr>
    <w:rPr>
      <w:u w:val="single"/>
    </w:rPr>
  </w:style>
  <w:style w:type="character" w:styleId="PageNumber">
    <w:name w:val="page number"/>
    <w:basedOn w:val="DefaultParagraphFont"/>
    <w:uiPriority w:val="99"/>
    <w:rsid w:val="00A1004F"/>
  </w:style>
  <w:style w:type="paragraph" w:customStyle="1" w:styleId="TH-TableHeading">
    <w:name w:val="TH-Table Heading"/>
    <w:basedOn w:val="Heading1"/>
    <w:rsid w:val="00A1004F"/>
    <w:pPr>
      <w:tabs>
        <w:tab w:val="clear" w:pos="1152"/>
      </w:tabs>
      <w:spacing w:after="0" w:line="240" w:lineRule="atLeast"/>
      <w:ind w:left="0" w:firstLine="0"/>
      <w:jc w:val="center"/>
    </w:pPr>
    <w:rPr>
      <w:rFonts w:cs="Arial"/>
      <w:color w:val="auto"/>
      <w:sz w:val="18"/>
      <w:szCs w:val="18"/>
    </w:rPr>
  </w:style>
  <w:style w:type="paragraph" w:styleId="TOC6">
    <w:name w:val="toc 6"/>
    <w:rsid w:val="00A1004F"/>
    <w:pPr>
      <w:tabs>
        <w:tab w:val="right" w:leader="dot" w:pos="8208"/>
        <w:tab w:val="left" w:pos="8640"/>
      </w:tabs>
      <w:ind w:left="288" w:right="1800"/>
    </w:pPr>
    <w:rPr>
      <w:sz w:val="22"/>
      <w:szCs w:val="22"/>
    </w:rPr>
  </w:style>
  <w:style w:type="paragraph" w:styleId="TOC7">
    <w:name w:val="toc 7"/>
    <w:rsid w:val="00A100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A1004F"/>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A1004F"/>
    <w:rPr>
      <w:rFonts w:ascii="Arial" w:hAnsi="Arial"/>
      <w:sz w:val="18"/>
      <w:szCs w:val="18"/>
    </w:rPr>
  </w:style>
  <w:style w:type="paragraph" w:customStyle="1" w:styleId="Heading0">
    <w:name w:val="Heading 0"/>
    <w:aliases w:val="H0-Chap Head"/>
    <w:basedOn w:val="Heading1"/>
    <w:rsid w:val="00A1004F"/>
    <w:pPr>
      <w:tabs>
        <w:tab w:val="clear" w:pos="1152"/>
      </w:tabs>
      <w:spacing w:after="0"/>
      <w:ind w:left="0" w:firstLine="0"/>
      <w:jc w:val="right"/>
    </w:pPr>
    <w:rPr>
      <w:sz w:val="40"/>
    </w:rPr>
  </w:style>
  <w:style w:type="paragraph" w:customStyle="1" w:styleId="Header-1">
    <w:name w:val="Header-1"/>
    <w:basedOn w:val="Heading1"/>
    <w:rsid w:val="00A1004F"/>
    <w:pPr>
      <w:tabs>
        <w:tab w:val="clear" w:pos="1152"/>
      </w:tabs>
      <w:spacing w:after="0" w:line="240" w:lineRule="atLeast"/>
      <w:ind w:left="0" w:firstLine="0"/>
      <w:jc w:val="right"/>
    </w:pPr>
    <w:rPr>
      <w:sz w:val="20"/>
    </w:rPr>
  </w:style>
  <w:style w:type="paragraph" w:styleId="TOC8">
    <w:name w:val="toc 8"/>
    <w:rsid w:val="00A1004F"/>
    <w:pPr>
      <w:tabs>
        <w:tab w:val="right" w:leader="dot" w:pos="8208"/>
        <w:tab w:val="left" w:pos="8640"/>
      </w:tabs>
      <w:ind w:left="2160" w:right="1800"/>
    </w:pPr>
    <w:rPr>
      <w:sz w:val="22"/>
      <w:szCs w:val="22"/>
    </w:rPr>
  </w:style>
  <w:style w:type="paragraph" w:styleId="TOC9">
    <w:name w:val="toc 9"/>
    <w:rsid w:val="00A100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A100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A100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A1004F"/>
    <w:rPr>
      <w:rFonts w:ascii="Arial" w:hAnsi="Arial"/>
    </w:rPr>
  </w:style>
  <w:style w:type="character" w:styleId="FootnoteReference">
    <w:name w:val="footnote reference"/>
    <w:uiPriority w:val="99"/>
    <w:semiHidden/>
    <w:rsid w:val="00345B64"/>
    <w:rPr>
      <w:vertAlign w:val="superscript"/>
    </w:rPr>
  </w:style>
  <w:style w:type="paragraph" w:styleId="ListBullet3">
    <w:name w:val="List Bullet 3"/>
    <w:basedOn w:val="Normal"/>
    <w:autoRedefine/>
    <w:rsid w:val="00345B64"/>
    <w:pPr>
      <w:numPr>
        <w:numId w:val="21"/>
      </w:numPr>
      <w:jc w:val="both"/>
    </w:pPr>
    <w:rPr>
      <w:rFonts w:ascii="Times New Roman" w:hAnsi="Times New Roman"/>
      <w:sz w:val="22"/>
    </w:rPr>
  </w:style>
  <w:style w:type="character" w:customStyle="1" w:styleId="L1-FlLSp12Char">
    <w:name w:val="L1-FlL Sp&amp;1/2 Char"/>
    <w:link w:val="L1-FlLSp12"/>
    <w:uiPriority w:val="99"/>
    <w:locked/>
    <w:rsid w:val="00345B64"/>
    <w:rPr>
      <w:rFonts w:ascii="Garamond" w:hAnsi="Garamond"/>
      <w:sz w:val="24"/>
    </w:rPr>
  </w:style>
  <w:style w:type="paragraph" w:styleId="ListParagraph">
    <w:name w:val="List Paragraph"/>
    <w:basedOn w:val="Normal"/>
    <w:uiPriority w:val="34"/>
    <w:qFormat/>
    <w:rsid w:val="00345B64"/>
    <w:pPr>
      <w:ind w:left="720"/>
      <w:contextualSpacing/>
    </w:pPr>
  </w:style>
  <w:style w:type="character" w:styleId="CommentReference">
    <w:name w:val="annotation reference"/>
    <w:uiPriority w:val="99"/>
    <w:semiHidden/>
    <w:unhideWhenUsed/>
    <w:rsid w:val="00345B64"/>
    <w:rPr>
      <w:sz w:val="16"/>
      <w:szCs w:val="16"/>
    </w:rPr>
  </w:style>
  <w:style w:type="paragraph" w:styleId="CommentText">
    <w:name w:val="annotation text"/>
    <w:basedOn w:val="Normal"/>
    <w:link w:val="CommentTextChar"/>
    <w:uiPriority w:val="99"/>
    <w:unhideWhenUsed/>
    <w:rsid w:val="00345B64"/>
    <w:pPr>
      <w:spacing w:line="240" w:lineRule="auto"/>
    </w:pPr>
    <w:rPr>
      <w:sz w:val="20"/>
    </w:rPr>
  </w:style>
  <w:style w:type="character" w:customStyle="1" w:styleId="CommentTextChar">
    <w:name w:val="Comment Text Char"/>
    <w:link w:val="CommentText"/>
    <w:uiPriority w:val="99"/>
    <w:rsid w:val="00345B64"/>
    <w:rPr>
      <w:rFonts w:ascii="Garamond" w:hAnsi="Garamond"/>
    </w:rPr>
  </w:style>
  <w:style w:type="paragraph" w:styleId="CommentSubject">
    <w:name w:val="annotation subject"/>
    <w:basedOn w:val="CommentText"/>
    <w:next w:val="CommentText"/>
    <w:link w:val="CommentSubjectChar"/>
    <w:uiPriority w:val="99"/>
    <w:semiHidden/>
    <w:unhideWhenUsed/>
    <w:rsid w:val="00345B64"/>
    <w:rPr>
      <w:b/>
      <w:bCs/>
    </w:rPr>
  </w:style>
  <w:style w:type="character" w:customStyle="1" w:styleId="CommentSubjectChar">
    <w:name w:val="Comment Subject Char"/>
    <w:link w:val="CommentSubject"/>
    <w:uiPriority w:val="99"/>
    <w:semiHidden/>
    <w:rsid w:val="00345B64"/>
    <w:rPr>
      <w:rFonts w:ascii="Garamond" w:hAnsi="Garamond"/>
      <w:b/>
      <w:bCs/>
    </w:rPr>
  </w:style>
  <w:style w:type="paragraph" w:styleId="BalloonText">
    <w:name w:val="Balloon Text"/>
    <w:basedOn w:val="Normal"/>
    <w:link w:val="BalloonTextChar"/>
    <w:uiPriority w:val="99"/>
    <w:semiHidden/>
    <w:unhideWhenUsed/>
    <w:rsid w:val="00345B64"/>
    <w:pPr>
      <w:spacing w:line="240" w:lineRule="auto"/>
    </w:pPr>
    <w:rPr>
      <w:rFonts w:ascii="Tahoma" w:hAnsi="Tahoma"/>
      <w:sz w:val="16"/>
      <w:szCs w:val="16"/>
    </w:rPr>
  </w:style>
  <w:style w:type="character" w:customStyle="1" w:styleId="BalloonTextChar">
    <w:name w:val="Balloon Text Char"/>
    <w:link w:val="BalloonText"/>
    <w:uiPriority w:val="99"/>
    <w:semiHidden/>
    <w:rsid w:val="00345B64"/>
    <w:rPr>
      <w:rFonts w:ascii="Tahoma" w:hAnsi="Tahoma" w:cs="Tahoma"/>
      <w:sz w:val="16"/>
      <w:szCs w:val="16"/>
    </w:rPr>
  </w:style>
  <w:style w:type="paragraph" w:customStyle="1" w:styleId="Default">
    <w:name w:val="Default"/>
    <w:rsid w:val="00FF4BCE"/>
    <w:pPr>
      <w:autoSpaceDE w:val="0"/>
      <w:autoSpaceDN w:val="0"/>
      <w:adjustRightInd w:val="0"/>
    </w:pPr>
    <w:rPr>
      <w:rFonts w:eastAsia="Calibri"/>
      <w:color w:val="000000"/>
      <w:sz w:val="24"/>
      <w:szCs w:val="24"/>
    </w:rPr>
  </w:style>
  <w:style w:type="paragraph" w:customStyle="1" w:styleId="default0">
    <w:name w:val="default"/>
    <w:basedOn w:val="Normal"/>
    <w:uiPriority w:val="99"/>
    <w:rsid w:val="00FF4BCE"/>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uiPriority w:val="99"/>
    <w:locked/>
    <w:rsid w:val="00793B41"/>
    <w:rPr>
      <w:rFonts w:ascii="Garamond" w:hAnsi="Garamond"/>
      <w:sz w:val="24"/>
    </w:rPr>
  </w:style>
  <w:style w:type="paragraph" w:styleId="Revision">
    <w:name w:val="Revision"/>
    <w:hidden/>
    <w:uiPriority w:val="99"/>
    <w:semiHidden/>
    <w:rsid w:val="005D76D6"/>
    <w:rPr>
      <w:rFonts w:ascii="Garamond" w:hAnsi="Garamond"/>
      <w:sz w:val="24"/>
    </w:rPr>
  </w:style>
  <w:style w:type="character" w:customStyle="1" w:styleId="FootnoteTextChar">
    <w:name w:val="Footnote Text Char"/>
    <w:aliases w:val="F1 Char"/>
    <w:link w:val="FootnoteText"/>
    <w:semiHidden/>
    <w:locked/>
    <w:rsid w:val="00BB3F5A"/>
    <w:rPr>
      <w:sz w:val="16"/>
      <w:szCs w:val="16"/>
      <w:lang w:bidi="ar-SA"/>
    </w:rPr>
  </w:style>
  <w:style w:type="character" w:styleId="Emphasis">
    <w:name w:val="Emphasis"/>
    <w:qFormat/>
    <w:rsid w:val="00BB3F5A"/>
    <w:rPr>
      <w:i/>
      <w:iCs/>
    </w:rPr>
  </w:style>
  <w:style w:type="character" w:customStyle="1" w:styleId="SL-FlLftSglChar">
    <w:name w:val="SL-Fl Lft Sgl Char"/>
    <w:link w:val="SL-FlLftSgl"/>
    <w:rsid w:val="00636BCE"/>
    <w:rPr>
      <w:rFonts w:ascii="Garamond" w:hAnsi="Garamond"/>
      <w:sz w:val="24"/>
    </w:rPr>
  </w:style>
  <w:style w:type="paragraph" w:styleId="EndnoteText">
    <w:name w:val="endnote text"/>
    <w:basedOn w:val="Normal"/>
    <w:link w:val="EndnoteTextChar"/>
    <w:uiPriority w:val="99"/>
    <w:semiHidden/>
    <w:unhideWhenUsed/>
    <w:rsid w:val="0018157F"/>
    <w:pPr>
      <w:spacing w:line="240" w:lineRule="auto"/>
    </w:pPr>
    <w:rPr>
      <w:sz w:val="20"/>
    </w:rPr>
  </w:style>
  <w:style w:type="character" w:customStyle="1" w:styleId="EndnoteTextChar">
    <w:name w:val="Endnote Text Char"/>
    <w:basedOn w:val="DefaultParagraphFont"/>
    <w:link w:val="EndnoteText"/>
    <w:uiPriority w:val="99"/>
    <w:semiHidden/>
    <w:rsid w:val="0018157F"/>
    <w:rPr>
      <w:rFonts w:ascii="Garamond" w:hAnsi="Garamond"/>
    </w:rPr>
  </w:style>
  <w:style w:type="character" w:styleId="EndnoteReference">
    <w:name w:val="endnote reference"/>
    <w:basedOn w:val="DefaultParagraphFont"/>
    <w:uiPriority w:val="99"/>
    <w:semiHidden/>
    <w:unhideWhenUsed/>
    <w:rsid w:val="0018157F"/>
    <w:rPr>
      <w:vertAlign w:val="superscript"/>
    </w:rPr>
  </w:style>
  <w:style w:type="character" w:styleId="Hyperlink">
    <w:name w:val="Hyperlink"/>
    <w:basedOn w:val="DefaultParagraphFont"/>
    <w:uiPriority w:val="99"/>
    <w:unhideWhenUsed/>
    <w:rsid w:val="00F059B6"/>
    <w:rPr>
      <w:color w:val="0000FF" w:themeColor="hyperlink"/>
      <w:u w:val="single"/>
    </w:rPr>
  </w:style>
  <w:style w:type="character" w:customStyle="1" w:styleId="googqs-tidbit1">
    <w:name w:val="goog_qs-tidbit1"/>
    <w:basedOn w:val="DefaultParagraphFont"/>
    <w:rsid w:val="00B45154"/>
    <w:rPr>
      <w:vanish w:val="0"/>
      <w:webHidden w:val="0"/>
      <w:specVanish w:val="0"/>
    </w:rPr>
  </w:style>
  <w:style w:type="paragraph" w:styleId="HTMLPreformatted">
    <w:name w:val="HTML Preformatted"/>
    <w:basedOn w:val="Normal"/>
    <w:link w:val="HTMLPreformattedChar"/>
    <w:uiPriority w:val="99"/>
    <w:unhideWhenUsed/>
    <w:rsid w:val="00A9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3E24"/>
    <w:rPr>
      <w:rFonts w:ascii="Courier New" w:hAnsi="Courier New" w:cs="Courier New"/>
    </w:rPr>
  </w:style>
  <w:style w:type="character" w:customStyle="1" w:styleId="P1-StandParaChar">
    <w:name w:val="P1-Stand Para Char"/>
    <w:basedOn w:val="DefaultParagraphFont"/>
    <w:link w:val="P1-StandPara"/>
    <w:locked/>
    <w:rsid w:val="00297929"/>
    <w:rPr>
      <w:rFonts w:ascii="Garamond" w:hAnsi="Garamond"/>
      <w:sz w:val="24"/>
    </w:rPr>
  </w:style>
  <w:style w:type="paragraph" w:styleId="NoSpacing">
    <w:name w:val="No Spacing"/>
    <w:uiPriority w:val="1"/>
    <w:qFormat/>
    <w:rsid w:val="00AF0685"/>
    <w:rPr>
      <w:rFonts w:asciiTheme="minorHAnsi" w:eastAsiaTheme="minorHAnsi" w:hAnsiTheme="minorHAnsi" w:cstheme="minorBidi"/>
      <w:sz w:val="22"/>
      <w:szCs w:val="22"/>
    </w:rPr>
  </w:style>
  <w:style w:type="paragraph" w:customStyle="1" w:styleId="DIRHeading1">
    <w:name w:val="DIR Heading 1"/>
    <w:basedOn w:val="Heading1"/>
    <w:link w:val="DIRHeading1Char"/>
    <w:qFormat/>
    <w:rsid w:val="009446C7"/>
    <w:rPr>
      <w:rFonts w:asciiTheme="majorHAnsi" w:hAnsiTheme="majorHAnsi"/>
      <w:color w:val="auto"/>
    </w:rPr>
  </w:style>
  <w:style w:type="paragraph" w:customStyle="1" w:styleId="BulletBlack">
    <w:name w:val="Bullet_Black"/>
    <w:basedOn w:val="Normal"/>
    <w:qFormat/>
    <w:rsid w:val="009E659B"/>
    <w:pPr>
      <w:numPr>
        <w:numId w:val="30"/>
      </w:numPr>
      <w:tabs>
        <w:tab w:val="left" w:pos="360"/>
        <w:tab w:val="left" w:pos="9090"/>
      </w:tabs>
      <w:spacing w:after="120" w:line="240" w:lineRule="auto"/>
      <w:ind w:left="720" w:right="360" w:hanging="288"/>
      <w:jc w:val="both"/>
    </w:pPr>
    <w:rPr>
      <w:szCs w:val="24"/>
    </w:rPr>
  </w:style>
  <w:style w:type="character" w:customStyle="1" w:styleId="Heading1Char">
    <w:name w:val="Heading 1 Char"/>
    <w:aliases w:val="H1-Sec.Head Char,H1-Sec.Hea Char"/>
    <w:basedOn w:val="DefaultParagraphFont"/>
    <w:link w:val="Heading1"/>
    <w:rsid w:val="009446C7"/>
    <w:rPr>
      <w:rFonts w:ascii="Arial" w:hAnsi="Arial"/>
      <w:b/>
      <w:color w:val="324162"/>
      <w:sz w:val="32"/>
    </w:rPr>
  </w:style>
  <w:style w:type="character" w:customStyle="1" w:styleId="DIRHeading1Char">
    <w:name w:val="DIR Heading 1 Char"/>
    <w:basedOn w:val="Heading1Char"/>
    <w:link w:val="DIRHeading1"/>
    <w:rsid w:val="009446C7"/>
    <w:rPr>
      <w:rFonts w:asciiTheme="majorHAnsi" w:hAnsiTheme="majorHAnsi"/>
      <w:b/>
      <w:color w:val="324162"/>
      <w:sz w:val="32"/>
    </w:rPr>
  </w:style>
  <w:style w:type="paragraph" w:customStyle="1" w:styleId="DIRHeading2">
    <w:name w:val="DIR Heading 2"/>
    <w:basedOn w:val="Normal"/>
    <w:link w:val="DIRHeading2Char"/>
    <w:qFormat/>
    <w:rsid w:val="009E659B"/>
    <w:rPr>
      <w:rFonts w:asciiTheme="majorHAnsi" w:hAnsiTheme="majorHAnsi"/>
      <w:b/>
      <w:i/>
      <w:sz w:val="28"/>
      <w:szCs w:val="28"/>
    </w:rPr>
  </w:style>
  <w:style w:type="character" w:customStyle="1" w:styleId="DIRHeading2Char">
    <w:name w:val="DIR Heading 2 Char"/>
    <w:basedOn w:val="DefaultParagraphFont"/>
    <w:link w:val="DIRHeading2"/>
    <w:rsid w:val="009E659B"/>
    <w:rPr>
      <w:rFonts w:asciiTheme="majorHAnsi" w:hAnsiTheme="majorHAnsi"/>
      <w:b/>
      <w:i/>
      <w:sz w:val="28"/>
      <w:szCs w:val="28"/>
    </w:rPr>
  </w:style>
  <w:style w:type="table" w:styleId="TableGrid">
    <w:name w:val="Table Grid"/>
    <w:basedOn w:val="TableNormal"/>
    <w:uiPriority w:val="59"/>
    <w:rsid w:val="00AC5467"/>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SourceCaption">
    <w:name w:val="Table Source_Caption"/>
    <w:basedOn w:val="Normal"/>
    <w:qFormat/>
    <w:rsid w:val="00AC5467"/>
    <w:pPr>
      <w:tabs>
        <w:tab w:val="left" w:pos="9090"/>
      </w:tabs>
      <w:spacing w:after="120" w:line="240" w:lineRule="auto"/>
      <w:ind w:left="1080" w:right="306" w:hanging="1080"/>
      <w:jc w:val="both"/>
    </w:pPr>
    <w:rPr>
      <w:rFonts w:ascii="Arial" w:hAnsi="Arial"/>
      <w:sz w:val="18"/>
      <w:szCs w:val="24"/>
    </w:rPr>
  </w:style>
  <w:style w:type="paragraph" w:customStyle="1" w:styleId="TableHeaderCP">
    <w:name w:val="Table Header CP"/>
    <w:basedOn w:val="Normal"/>
    <w:link w:val="TableHeaderCPChar"/>
    <w:autoRedefine/>
    <w:qFormat/>
    <w:rsid w:val="006D7109"/>
    <w:pPr>
      <w:keepNext/>
      <w:tabs>
        <w:tab w:val="left" w:pos="9090"/>
      </w:tabs>
      <w:spacing w:line="240" w:lineRule="auto"/>
    </w:pPr>
    <w:rPr>
      <w:rFonts w:ascii="Times New Roman" w:hAnsi="Times New Roman" w:cs="Arial"/>
      <w:b/>
      <w:szCs w:val="24"/>
    </w:rPr>
  </w:style>
  <w:style w:type="paragraph" w:customStyle="1" w:styleId="TAbleContentsCP">
    <w:name w:val="TAble Contents CP"/>
    <w:basedOn w:val="Normal"/>
    <w:link w:val="TAbleContentsCPChar"/>
    <w:autoRedefine/>
    <w:qFormat/>
    <w:rsid w:val="00020023"/>
    <w:pPr>
      <w:keepLines/>
      <w:tabs>
        <w:tab w:val="left" w:pos="9090"/>
        <w:tab w:val="right" w:pos="9360"/>
      </w:tabs>
      <w:spacing w:line="240" w:lineRule="auto"/>
    </w:pPr>
    <w:rPr>
      <w:rFonts w:ascii="Arial" w:hAnsi="Arial"/>
      <w:bCs/>
      <w:color w:val="0000FF"/>
      <w:sz w:val="20"/>
      <w:u w:val="single"/>
      <w:lang w:val="fr-FR"/>
    </w:rPr>
  </w:style>
  <w:style w:type="character" w:customStyle="1" w:styleId="TableHeaderCPChar">
    <w:name w:val="Table Header CP Char"/>
    <w:basedOn w:val="DefaultParagraphFont"/>
    <w:link w:val="TableHeaderCP"/>
    <w:rsid w:val="006D7109"/>
    <w:rPr>
      <w:rFonts w:cs="Arial"/>
      <w:b/>
      <w:sz w:val="24"/>
      <w:szCs w:val="24"/>
    </w:rPr>
  </w:style>
  <w:style w:type="paragraph" w:customStyle="1" w:styleId="TableCOLHeaderCP">
    <w:name w:val="Table COL Header CP"/>
    <w:basedOn w:val="Normal"/>
    <w:link w:val="TableCOLHeaderCPChar"/>
    <w:autoRedefine/>
    <w:qFormat/>
    <w:rsid w:val="006A1424"/>
    <w:pPr>
      <w:keepNext/>
      <w:tabs>
        <w:tab w:val="left" w:pos="9090"/>
      </w:tabs>
      <w:spacing w:line="240" w:lineRule="auto"/>
    </w:pPr>
    <w:rPr>
      <w:rFonts w:ascii="Arial" w:hAnsi="Arial"/>
      <w:b/>
      <w:bCs/>
    </w:rPr>
  </w:style>
  <w:style w:type="character" w:customStyle="1" w:styleId="TAbleContentsCPChar">
    <w:name w:val="TAble Contents CP Char"/>
    <w:basedOn w:val="DefaultParagraphFont"/>
    <w:link w:val="TAbleContentsCP"/>
    <w:rsid w:val="00020023"/>
    <w:rPr>
      <w:rFonts w:ascii="Arial" w:hAnsi="Arial"/>
      <w:bCs/>
      <w:color w:val="0000FF"/>
      <w:u w:val="single"/>
      <w:lang w:val="fr-FR"/>
    </w:rPr>
  </w:style>
  <w:style w:type="character" w:customStyle="1" w:styleId="TableCOLHeaderCPChar">
    <w:name w:val="Table COL Header CP Char"/>
    <w:basedOn w:val="DefaultParagraphFont"/>
    <w:link w:val="TableCOLHeaderCP"/>
    <w:rsid w:val="006A1424"/>
    <w:rPr>
      <w:rFonts w:ascii="Arial" w:hAnsi="Arial"/>
      <w:b/>
      <w:bCs/>
      <w:sz w:val="24"/>
    </w:rPr>
  </w:style>
  <w:style w:type="character" w:customStyle="1" w:styleId="st1">
    <w:name w:val="st1"/>
    <w:basedOn w:val="DefaultParagraphFont"/>
    <w:rsid w:val="00FD516B"/>
  </w:style>
  <w:style w:type="paragraph" w:styleId="PlainText">
    <w:name w:val="Plain Text"/>
    <w:basedOn w:val="Normal"/>
    <w:link w:val="PlainTextChar"/>
    <w:uiPriority w:val="99"/>
    <w:unhideWhenUsed/>
    <w:rsid w:val="0018759B"/>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8759B"/>
    <w:rPr>
      <w:rFonts w:ascii="Calibri" w:eastAsiaTheme="minorHAnsi" w:hAnsi="Calibri" w:cs="Consolas"/>
      <w:sz w:val="22"/>
      <w:szCs w:val="21"/>
    </w:rPr>
  </w:style>
  <w:style w:type="character" w:customStyle="1" w:styleId="StyleTimesNewRoman">
    <w:name w:val="Style Times New Roman"/>
    <w:basedOn w:val="DefaultParagraphFont"/>
    <w:uiPriority w:val="99"/>
    <w:rsid w:val="00114F35"/>
    <w:rPr>
      <w:rFonts w:ascii="Times New Roman" w:hAnsi="Times New Roman" w:cs="Times New Roman"/>
      <w:sz w:val="24"/>
    </w:rPr>
  </w:style>
  <w:style w:type="paragraph" w:customStyle="1" w:styleId="TableFootnoteCaption">
    <w:name w:val="Table Footnote_Caption"/>
    <w:basedOn w:val="Normal"/>
    <w:qFormat/>
    <w:rsid w:val="00EC78E2"/>
    <w:pPr>
      <w:tabs>
        <w:tab w:val="left" w:pos="432"/>
        <w:tab w:val="left" w:pos="9090"/>
      </w:tabs>
      <w:spacing w:after="120" w:line="240" w:lineRule="auto"/>
      <w:ind w:right="306"/>
      <w:jc w:val="both"/>
    </w:pPr>
    <w:rPr>
      <w:rFonts w:ascii="Arial" w:hAnsi="Arial"/>
      <w:sz w:val="18"/>
      <w:szCs w:val="24"/>
    </w:rPr>
  </w:style>
  <w:style w:type="paragraph" w:styleId="BodyText">
    <w:name w:val="Body Text"/>
    <w:basedOn w:val="Normal"/>
    <w:link w:val="BodyTextChar"/>
    <w:semiHidden/>
    <w:rsid w:val="0019453C"/>
    <w:pPr>
      <w:spacing w:before="120" w:line="240" w:lineRule="auto"/>
    </w:pPr>
    <w:rPr>
      <w:rFonts w:ascii="Times New Roman" w:hAnsi="Times New Roman"/>
      <w:spacing w:val="-5"/>
      <w:sz w:val="22"/>
    </w:rPr>
  </w:style>
  <w:style w:type="character" w:customStyle="1" w:styleId="BodyTextChar">
    <w:name w:val="Body Text Char"/>
    <w:basedOn w:val="DefaultParagraphFont"/>
    <w:link w:val="BodyText"/>
    <w:semiHidden/>
    <w:rsid w:val="0019453C"/>
    <w:rPr>
      <w:spacing w:val="-5"/>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64"/>
    <w:pPr>
      <w:spacing w:line="240" w:lineRule="atLeast"/>
    </w:pPr>
    <w:rPr>
      <w:rFonts w:ascii="Garamond" w:hAnsi="Garamond"/>
      <w:sz w:val="24"/>
    </w:rPr>
  </w:style>
  <w:style w:type="paragraph" w:styleId="Heading1">
    <w:name w:val="heading 1"/>
    <w:aliases w:val="H1-Sec.Head,H1-Sec.Hea"/>
    <w:basedOn w:val="Normal"/>
    <w:next w:val="L1-FlLSp12"/>
    <w:link w:val="Heading1Char"/>
    <w:qFormat/>
    <w:rsid w:val="00A100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H2-Sec. He"/>
    <w:basedOn w:val="Heading1"/>
    <w:next w:val="L1-FlLSp12"/>
    <w:qFormat/>
    <w:rsid w:val="00A1004F"/>
    <w:pPr>
      <w:outlineLvl w:val="1"/>
    </w:pPr>
    <w:rPr>
      <w:sz w:val="28"/>
    </w:rPr>
  </w:style>
  <w:style w:type="paragraph" w:styleId="Heading3">
    <w:name w:val="heading 3"/>
    <w:aliases w:val="H3-Sec. Head"/>
    <w:basedOn w:val="Heading1"/>
    <w:next w:val="L1-FlLSp12"/>
    <w:qFormat/>
    <w:rsid w:val="00A1004F"/>
    <w:pPr>
      <w:outlineLvl w:val="2"/>
    </w:pPr>
    <w:rPr>
      <w:color w:val="auto"/>
      <w:sz w:val="24"/>
    </w:rPr>
  </w:style>
  <w:style w:type="paragraph" w:styleId="Heading4">
    <w:name w:val="heading 4"/>
    <w:aliases w:val="H4 Sec.Heading"/>
    <w:basedOn w:val="Heading1"/>
    <w:next w:val="L1-FlLSp12"/>
    <w:qFormat/>
    <w:rsid w:val="00A1004F"/>
    <w:pPr>
      <w:outlineLvl w:val="3"/>
    </w:pPr>
    <w:rPr>
      <w:i/>
      <w:color w:val="auto"/>
      <w:sz w:val="24"/>
    </w:rPr>
  </w:style>
  <w:style w:type="paragraph" w:styleId="Heading5">
    <w:name w:val="heading 5"/>
    <w:basedOn w:val="Normal"/>
    <w:next w:val="Normal"/>
    <w:qFormat/>
    <w:rsid w:val="00A1004F"/>
    <w:pPr>
      <w:keepLines/>
      <w:spacing w:before="360" w:line="360" w:lineRule="atLeast"/>
      <w:jc w:val="center"/>
      <w:outlineLvl w:val="4"/>
    </w:pPr>
  </w:style>
  <w:style w:type="paragraph" w:styleId="Heading6">
    <w:name w:val="heading 6"/>
    <w:basedOn w:val="Normal"/>
    <w:next w:val="Normal"/>
    <w:qFormat/>
    <w:rsid w:val="00A1004F"/>
    <w:pPr>
      <w:keepNext/>
      <w:spacing w:before="240"/>
      <w:jc w:val="center"/>
      <w:outlineLvl w:val="5"/>
    </w:pPr>
    <w:rPr>
      <w:b/>
      <w:caps/>
    </w:rPr>
  </w:style>
  <w:style w:type="paragraph" w:styleId="Heading7">
    <w:name w:val="heading 7"/>
    <w:basedOn w:val="Normal"/>
    <w:next w:val="Normal"/>
    <w:qFormat/>
    <w:rsid w:val="00A100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A1004F"/>
    <w:pPr>
      <w:spacing w:line="360" w:lineRule="atLeast"/>
      <w:ind w:firstLine="1152"/>
    </w:pPr>
  </w:style>
  <w:style w:type="paragraph" w:customStyle="1" w:styleId="C1-CtrBoldHd">
    <w:name w:val="C1-Ctr BoldHd"/>
    <w:rsid w:val="00A1004F"/>
    <w:pPr>
      <w:keepNext/>
      <w:spacing w:after="720" w:line="240" w:lineRule="atLeast"/>
      <w:jc w:val="center"/>
    </w:pPr>
    <w:rPr>
      <w:rFonts w:ascii="Arial" w:hAnsi="Arial"/>
      <w:b/>
      <w:color w:val="324162"/>
      <w:sz w:val="28"/>
    </w:rPr>
  </w:style>
  <w:style w:type="paragraph" w:customStyle="1" w:styleId="C2-CtrSglSp">
    <w:name w:val="C2-Ctr Sgl Sp"/>
    <w:basedOn w:val="Normal"/>
    <w:rsid w:val="00A1004F"/>
    <w:pPr>
      <w:keepLines/>
      <w:jc w:val="center"/>
    </w:pPr>
  </w:style>
  <w:style w:type="paragraph" w:customStyle="1" w:styleId="C3-CtrSp12">
    <w:name w:val="C3-Ctr Sp&amp;1/2"/>
    <w:basedOn w:val="Normal"/>
    <w:rsid w:val="00A1004F"/>
    <w:pPr>
      <w:keepLines/>
      <w:spacing w:line="360" w:lineRule="atLeast"/>
      <w:jc w:val="center"/>
    </w:pPr>
  </w:style>
  <w:style w:type="paragraph" w:customStyle="1" w:styleId="E1-Equation">
    <w:name w:val="E1-Equation"/>
    <w:basedOn w:val="Normal"/>
    <w:rsid w:val="00A1004F"/>
    <w:pPr>
      <w:tabs>
        <w:tab w:val="center" w:pos="4680"/>
        <w:tab w:val="right" w:pos="9360"/>
      </w:tabs>
    </w:pPr>
  </w:style>
  <w:style w:type="paragraph" w:customStyle="1" w:styleId="E2-Equation">
    <w:name w:val="E2-Equation"/>
    <w:basedOn w:val="Normal"/>
    <w:rsid w:val="00A1004F"/>
    <w:pPr>
      <w:tabs>
        <w:tab w:val="right" w:pos="1152"/>
        <w:tab w:val="center" w:pos="1440"/>
        <w:tab w:val="left" w:pos="1728"/>
      </w:tabs>
      <w:ind w:left="1728" w:hanging="1728"/>
    </w:pPr>
  </w:style>
  <w:style w:type="paragraph" w:styleId="Footer">
    <w:name w:val="footer"/>
    <w:basedOn w:val="Normal"/>
    <w:link w:val="FooterChar"/>
    <w:uiPriority w:val="99"/>
    <w:rsid w:val="00A1004F"/>
  </w:style>
  <w:style w:type="paragraph" w:styleId="FootnoteText">
    <w:name w:val="footnote text"/>
    <w:aliases w:val="F1"/>
    <w:link w:val="FootnoteTextChar"/>
    <w:semiHidden/>
    <w:rsid w:val="00A1004F"/>
    <w:pPr>
      <w:tabs>
        <w:tab w:val="left" w:pos="120"/>
      </w:tabs>
      <w:spacing w:before="120" w:line="200" w:lineRule="atLeast"/>
      <w:ind w:left="115" w:hanging="115"/>
    </w:pPr>
    <w:rPr>
      <w:sz w:val="16"/>
      <w:szCs w:val="16"/>
    </w:rPr>
  </w:style>
  <w:style w:type="paragraph" w:styleId="Header">
    <w:name w:val="header"/>
    <w:basedOn w:val="Normal"/>
    <w:rsid w:val="00A1004F"/>
    <w:rPr>
      <w:sz w:val="16"/>
    </w:rPr>
  </w:style>
  <w:style w:type="paragraph" w:customStyle="1" w:styleId="L1-FlLSp12">
    <w:name w:val="L1-FlL Sp&amp;1/2"/>
    <w:basedOn w:val="Normal"/>
    <w:link w:val="L1-FlLSp12Char"/>
    <w:uiPriority w:val="99"/>
    <w:rsid w:val="00A1004F"/>
    <w:pPr>
      <w:tabs>
        <w:tab w:val="left" w:pos="1152"/>
      </w:tabs>
      <w:spacing w:line="360" w:lineRule="atLeast"/>
    </w:pPr>
  </w:style>
  <w:style w:type="paragraph" w:customStyle="1" w:styleId="N0-FlLftBullet">
    <w:name w:val="N0-Fl Lft Bullet"/>
    <w:basedOn w:val="Normal"/>
    <w:rsid w:val="00A1004F"/>
    <w:pPr>
      <w:tabs>
        <w:tab w:val="left" w:pos="576"/>
      </w:tabs>
      <w:spacing w:after="240"/>
      <w:ind w:left="576" w:hanging="576"/>
    </w:pPr>
  </w:style>
  <w:style w:type="paragraph" w:customStyle="1" w:styleId="N1-1stBullet">
    <w:name w:val="N1-1st Bullet"/>
    <w:basedOn w:val="Normal"/>
    <w:rsid w:val="00A1004F"/>
    <w:pPr>
      <w:numPr>
        <w:numId w:val="7"/>
      </w:numPr>
      <w:spacing w:after="240"/>
    </w:pPr>
  </w:style>
  <w:style w:type="paragraph" w:customStyle="1" w:styleId="N2-2ndBullet">
    <w:name w:val="N2-2nd Bullet"/>
    <w:basedOn w:val="Normal"/>
    <w:rsid w:val="00A1004F"/>
    <w:pPr>
      <w:numPr>
        <w:numId w:val="2"/>
      </w:numPr>
      <w:tabs>
        <w:tab w:val="left" w:pos="1728"/>
      </w:tabs>
      <w:spacing w:after="240"/>
    </w:pPr>
  </w:style>
  <w:style w:type="paragraph" w:customStyle="1" w:styleId="N3-3rdBullet">
    <w:name w:val="N3-3rd Bullet"/>
    <w:basedOn w:val="Normal"/>
    <w:rsid w:val="00A1004F"/>
    <w:pPr>
      <w:numPr>
        <w:numId w:val="6"/>
      </w:numPr>
      <w:spacing w:after="240"/>
    </w:pPr>
  </w:style>
  <w:style w:type="paragraph" w:customStyle="1" w:styleId="N4-4thBullet">
    <w:name w:val="N4-4th Bullet"/>
    <w:basedOn w:val="Normal"/>
    <w:rsid w:val="00A1004F"/>
    <w:pPr>
      <w:numPr>
        <w:numId w:val="9"/>
      </w:numPr>
      <w:spacing w:after="240"/>
    </w:pPr>
  </w:style>
  <w:style w:type="paragraph" w:customStyle="1" w:styleId="N5-5thBullet">
    <w:name w:val="N5-5th Bullet"/>
    <w:basedOn w:val="Normal"/>
    <w:rsid w:val="00A1004F"/>
    <w:pPr>
      <w:tabs>
        <w:tab w:val="left" w:pos="3456"/>
      </w:tabs>
      <w:spacing w:after="240"/>
      <w:ind w:left="3456" w:hanging="576"/>
    </w:pPr>
  </w:style>
  <w:style w:type="paragraph" w:customStyle="1" w:styleId="N6-DateInd">
    <w:name w:val="N6-Date Ind."/>
    <w:basedOn w:val="Normal"/>
    <w:rsid w:val="00A1004F"/>
    <w:pPr>
      <w:tabs>
        <w:tab w:val="left" w:pos="4910"/>
      </w:tabs>
      <w:ind w:left="4910"/>
    </w:pPr>
  </w:style>
  <w:style w:type="paragraph" w:customStyle="1" w:styleId="N7-3Block">
    <w:name w:val="N7-3&quot; Block"/>
    <w:basedOn w:val="Normal"/>
    <w:rsid w:val="00A1004F"/>
    <w:pPr>
      <w:tabs>
        <w:tab w:val="left" w:pos="1152"/>
      </w:tabs>
      <w:ind w:left="1152" w:right="1152"/>
    </w:pPr>
  </w:style>
  <w:style w:type="paragraph" w:customStyle="1" w:styleId="N8-QxQBlock">
    <w:name w:val="N8-QxQ Block"/>
    <w:basedOn w:val="Normal"/>
    <w:rsid w:val="00A1004F"/>
    <w:pPr>
      <w:tabs>
        <w:tab w:val="left" w:pos="1152"/>
      </w:tabs>
      <w:spacing w:after="360" w:line="360" w:lineRule="atLeast"/>
      <w:ind w:left="1152" w:hanging="1152"/>
    </w:pPr>
  </w:style>
  <w:style w:type="paragraph" w:customStyle="1" w:styleId="Q1-BestFinQ">
    <w:name w:val="Q1-Best/Fin Q"/>
    <w:basedOn w:val="Heading1"/>
    <w:rsid w:val="00A1004F"/>
    <w:pPr>
      <w:spacing w:line="240" w:lineRule="atLeast"/>
    </w:pPr>
    <w:rPr>
      <w:rFonts w:cs="Times New Roman Bold"/>
      <w:color w:val="auto"/>
      <w:sz w:val="22"/>
      <w:szCs w:val="22"/>
    </w:rPr>
  </w:style>
  <w:style w:type="paragraph" w:customStyle="1" w:styleId="SH-SglSpHead">
    <w:name w:val="SH-Sgl Sp Head"/>
    <w:basedOn w:val="Heading1"/>
    <w:rsid w:val="00A100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A1004F"/>
  </w:style>
  <w:style w:type="paragraph" w:customStyle="1" w:styleId="SP-SglSpPara">
    <w:name w:val="SP-Sgl Sp Para"/>
    <w:basedOn w:val="Normal"/>
    <w:uiPriority w:val="99"/>
    <w:rsid w:val="00A1004F"/>
    <w:pPr>
      <w:tabs>
        <w:tab w:val="left" w:pos="576"/>
      </w:tabs>
      <w:ind w:firstLine="576"/>
    </w:pPr>
  </w:style>
  <w:style w:type="paragraph" w:customStyle="1" w:styleId="T0-ChapPgHd">
    <w:name w:val="T0-Chap/Pg Hd"/>
    <w:basedOn w:val="Normal"/>
    <w:rsid w:val="00A1004F"/>
    <w:pPr>
      <w:tabs>
        <w:tab w:val="left" w:pos="8640"/>
      </w:tabs>
    </w:pPr>
    <w:rPr>
      <w:rFonts w:ascii="Arial" w:hAnsi="Arial"/>
      <w:szCs w:val="24"/>
      <w:u w:val="words"/>
    </w:rPr>
  </w:style>
  <w:style w:type="paragraph" w:styleId="TOC1">
    <w:name w:val="toc 1"/>
    <w:basedOn w:val="Normal"/>
    <w:rsid w:val="00A1004F"/>
    <w:pPr>
      <w:tabs>
        <w:tab w:val="left" w:pos="1440"/>
        <w:tab w:val="right" w:leader="dot" w:pos="8208"/>
        <w:tab w:val="left" w:pos="8640"/>
      </w:tabs>
      <w:ind w:left="1440" w:right="1800" w:hanging="1152"/>
    </w:pPr>
  </w:style>
  <w:style w:type="paragraph" w:styleId="TOC2">
    <w:name w:val="toc 2"/>
    <w:basedOn w:val="Normal"/>
    <w:rsid w:val="00A1004F"/>
    <w:pPr>
      <w:tabs>
        <w:tab w:val="left" w:pos="2160"/>
        <w:tab w:val="right" w:leader="dot" w:pos="8208"/>
        <w:tab w:val="left" w:pos="8640"/>
      </w:tabs>
      <w:ind w:left="2160" w:right="1800" w:hanging="720"/>
    </w:pPr>
    <w:rPr>
      <w:szCs w:val="22"/>
    </w:rPr>
  </w:style>
  <w:style w:type="paragraph" w:styleId="TOC3">
    <w:name w:val="toc 3"/>
    <w:basedOn w:val="Normal"/>
    <w:rsid w:val="00A1004F"/>
    <w:pPr>
      <w:tabs>
        <w:tab w:val="left" w:pos="3024"/>
        <w:tab w:val="right" w:leader="dot" w:pos="8208"/>
        <w:tab w:val="left" w:pos="8640"/>
      </w:tabs>
      <w:ind w:left="3024" w:right="1800" w:hanging="864"/>
    </w:pPr>
  </w:style>
  <w:style w:type="paragraph" w:styleId="TOC4">
    <w:name w:val="toc 4"/>
    <w:basedOn w:val="Normal"/>
    <w:rsid w:val="00A1004F"/>
    <w:pPr>
      <w:tabs>
        <w:tab w:val="left" w:pos="3888"/>
        <w:tab w:val="right" w:leader="dot" w:pos="8208"/>
        <w:tab w:val="left" w:pos="8640"/>
      </w:tabs>
      <w:ind w:left="3888" w:right="1800" w:hanging="864"/>
    </w:pPr>
  </w:style>
  <w:style w:type="paragraph" w:styleId="TOC5">
    <w:name w:val="toc 5"/>
    <w:basedOn w:val="Normal"/>
    <w:rsid w:val="00A1004F"/>
    <w:pPr>
      <w:tabs>
        <w:tab w:val="left" w:pos="1440"/>
        <w:tab w:val="right" w:leader="dot" w:pos="8208"/>
        <w:tab w:val="left" w:pos="8640"/>
      </w:tabs>
      <w:ind w:left="1440" w:right="1800" w:hanging="1152"/>
    </w:pPr>
  </w:style>
  <w:style w:type="paragraph" w:customStyle="1" w:styleId="TT-TableTitle">
    <w:name w:val="TT-Table Title"/>
    <w:basedOn w:val="Heading1"/>
    <w:rsid w:val="00A100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A1004F"/>
    <w:pPr>
      <w:tabs>
        <w:tab w:val="left" w:pos="2232"/>
      </w:tabs>
      <w:spacing w:line="240" w:lineRule="exact"/>
    </w:pPr>
    <w:rPr>
      <w:vanish/>
    </w:rPr>
  </w:style>
  <w:style w:type="paragraph" w:customStyle="1" w:styleId="R1-ResPara">
    <w:name w:val="R1-Res. Para"/>
    <w:basedOn w:val="Normal"/>
    <w:rsid w:val="00A1004F"/>
    <w:pPr>
      <w:ind w:left="288"/>
    </w:pPr>
  </w:style>
  <w:style w:type="paragraph" w:customStyle="1" w:styleId="R2-ResBullet">
    <w:name w:val="R2-Res Bullet"/>
    <w:basedOn w:val="Normal"/>
    <w:rsid w:val="00A1004F"/>
    <w:pPr>
      <w:tabs>
        <w:tab w:val="left" w:pos="720"/>
      </w:tabs>
      <w:ind w:left="720" w:hanging="432"/>
    </w:pPr>
  </w:style>
  <w:style w:type="paragraph" w:customStyle="1" w:styleId="RF-Reference">
    <w:name w:val="RF-Reference"/>
    <w:basedOn w:val="Normal"/>
    <w:rsid w:val="00A1004F"/>
    <w:pPr>
      <w:spacing w:line="240" w:lineRule="exact"/>
      <w:ind w:left="216" w:hanging="216"/>
    </w:pPr>
  </w:style>
  <w:style w:type="paragraph" w:customStyle="1" w:styleId="RH-SglSpHead">
    <w:name w:val="RH-Sgl Sp Head"/>
    <w:basedOn w:val="Heading1"/>
    <w:next w:val="RL-FlLftSgl"/>
    <w:rsid w:val="00A100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1004F"/>
    <w:pPr>
      <w:tabs>
        <w:tab w:val="clear" w:pos="1152"/>
      </w:tabs>
      <w:spacing w:after="0" w:line="240" w:lineRule="atLeast"/>
      <w:ind w:left="0" w:firstLine="0"/>
    </w:pPr>
    <w:rPr>
      <w:sz w:val="24"/>
    </w:rPr>
  </w:style>
  <w:style w:type="paragraph" w:customStyle="1" w:styleId="SU-FlLftUndln">
    <w:name w:val="SU-Fl Lft Undln"/>
    <w:basedOn w:val="Normal"/>
    <w:rsid w:val="00A1004F"/>
    <w:pPr>
      <w:keepNext/>
      <w:spacing w:line="240" w:lineRule="exact"/>
    </w:pPr>
    <w:rPr>
      <w:u w:val="single"/>
    </w:rPr>
  </w:style>
  <w:style w:type="character" w:styleId="PageNumber">
    <w:name w:val="page number"/>
    <w:basedOn w:val="DefaultParagraphFont"/>
    <w:uiPriority w:val="99"/>
    <w:rsid w:val="00A1004F"/>
  </w:style>
  <w:style w:type="paragraph" w:customStyle="1" w:styleId="TH-TableHeading">
    <w:name w:val="TH-Table Heading"/>
    <w:basedOn w:val="Heading1"/>
    <w:rsid w:val="00A1004F"/>
    <w:pPr>
      <w:tabs>
        <w:tab w:val="clear" w:pos="1152"/>
      </w:tabs>
      <w:spacing w:after="0" w:line="240" w:lineRule="atLeast"/>
      <w:ind w:left="0" w:firstLine="0"/>
      <w:jc w:val="center"/>
    </w:pPr>
    <w:rPr>
      <w:rFonts w:cs="Arial"/>
      <w:color w:val="auto"/>
      <w:sz w:val="18"/>
      <w:szCs w:val="18"/>
    </w:rPr>
  </w:style>
  <w:style w:type="paragraph" w:styleId="TOC6">
    <w:name w:val="toc 6"/>
    <w:rsid w:val="00A1004F"/>
    <w:pPr>
      <w:tabs>
        <w:tab w:val="right" w:leader="dot" w:pos="8208"/>
        <w:tab w:val="left" w:pos="8640"/>
      </w:tabs>
      <w:ind w:left="288" w:right="1800"/>
    </w:pPr>
    <w:rPr>
      <w:sz w:val="22"/>
      <w:szCs w:val="22"/>
    </w:rPr>
  </w:style>
  <w:style w:type="paragraph" w:styleId="TOC7">
    <w:name w:val="toc 7"/>
    <w:rsid w:val="00A100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A1004F"/>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A1004F"/>
    <w:rPr>
      <w:rFonts w:ascii="Arial" w:hAnsi="Arial"/>
      <w:sz w:val="18"/>
      <w:szCs w:val="18"/>
    </w:rPr>
  </w:style>
  <w:style w:type="paragraph" w:customStyle="1" w:styleId="Heading0">
    <w:name w:val="Heading 0"/>
    <w:aliases w:val="H0-Chap Head"/>
    <w:basedOn w:val="Heading1"/>
    <w:rsid w:val="00A1004F"/>
    <w:pPr>
      <w:tabs>
        <w:tab w:val="clear" w:pos="1152"/>
      </w:tabs>
      <w:spacing w:after="0"/>
      <w:ind w:left="0" w:firstLine="0"/>
      <w:jc w:val="right"/>
    </w:pPr>
    <w:rPr>
      <w:sz w:val="40"/>
    </w:rPr>
  </w:style>
  <w:style w:type="paragraph" w:customStyle="1" w:styleId="Header-1">
    <w:name w:val="Header-1"/>
    <w:basedOn w:val="Heading1"/>
    <w:rsid w:val="00A1004F"/>
    <w:pPr>
      <w:tabs>
        <w:tab w:val="clear" w:pos="1152"/>
      </w:tabs>
      <w:spacing w:after="0" w:line="240" w:lineRule="atLeast"/>
      <w:ind w:left="0" w:firstLine="0"/>
      <w:jc w:val="right"/>
    </w:pPr>
    <w:rPr>
      <w:sz w:val="20"/>
    </w:rPr>
  </w:style>
  <w:style w:type="paragraph" w:styleId="TOC8">
    <w:name w:val="toc 8"/>
    <w:rsid w:val="00A1004F"/>
    <w:pPr>
      <w:tabs>
        <w:tab w:val="right" w:leader="dot" w:pos="8208"/>
        <w:tab w:val="left" w:pos="8640"/>
      </w:tabs>
      <w:ind w:left="2160" w:right="1800"/>
    </w:pPr>
    <w:rPr>
      <w:sz w:val="22"/>
      <w:szCs w:val="22"/>
    </w:rPr>
  </w:style>
  <w:style w:type="paragraph" w:styleId="TOC9">
    <w:name w:val="toc 9"/>
    <w:rsid w:val="00A100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A100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A100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A1004F"/>
    <w:rPr>
      <w:rFonts w:ascii="Arial" w:hAnsi="Arial"/>
    </w:rPr>
  </w:style>
  <w:style w:type="character" w:styleId="FootnoteReference">
    <w:name w:val="footnote reference"/>
    <w:uiPriority w:val="99"/>
    <w:semiHidden/>
    <w:rsid w:val="00345B64"/>
    <w:rPr>
      <w:vertAlign w:val="superscript"/>
    </w:rPr>
  </w:style>
  <w:style w:type="paragraph" w:styleId="ListBullet3">
    <w:name w:val="List Bullet 3"/>
    <w:basedOn w:val="Normal"/>
    <w:autoRedefine/>
    <w:rsid w:val="00345B64"/>
    <w:pPr>
      <w:numPr>
        <w:numId w:val="21"/>
      </w:numPr>
      <w:jc w:val="both"/>
    </w:pPr>
    <w:rPr>
      <w:rFonts w:ascii="Times New Roman" w:hAnsi="Times New Roman"/>
      <w:sz w:val="22"/>
    </w:rPr>
  </w:style>
  <w:style w:type="character" w:customStyle="1" w:styleId="L1-FlLSp12Char">
    <w:name w:val="L1-FlL Sp&amp;1/2 Char"/>
    <w:link w:val="L1-FlLSp12"/>
    <w:uiPriority w:val="99"/>
    <w:locked/>
    <w:rsid w:val="00345B64"/>
    <w:rPr>
      <w:rFonts w:ascii="Garamond" w:hAnsi="Garamond"/>
      <w:sz w:val="24"/>
    </w:rPr>
  </w:style>
  <w:style w:type="paragraph" w:styleId="ListParagraph">
    <w:name w:val="List Paragraph"/>
    <w:basedOn w:val="Normal"/>
    <w:uiPriority w:val="34"/>
    <w:qFormat/>
    <w:rsid w:val="00345B64"/>
    <w:pPr>
      <w:ind w:left="720"/>
      <w:contextualSpacing/>
    </w:pPr>
  </w:style>
  <w:style w:type="character" w:styleId="CommentReference">
    <w:name w:val="annotation reference"/>
    <w:uiPriority w:val="99"/>
    <w:semiHidden/>
    <w:unhideWhenUsed/>
    <w:rsid w:val="00345B64"/>
    <w:rPr>
      <w:sz w:val="16"/>
      <w:szCs w:val="16"/>
    </w:rPr>
  </w:style>
  <w:style w:type="paragraph" w:styleId="CommentText">
    <w:name w:val="annotation text"/>
    <w:basedOn w:val="Normal"/>
    <w:link w:val="CommentTextChar"/>
    <w:uiPriority w:val="99"/>
    <w:unhideWhenUsed/>
    <w:rsid w:val="00345B64"/>
    <w:pPr>
      <w:spacing w:line="240" w:lineRule="auto"/>
    </w:pPr>
    <w:rPr>
      <w:sz w:val="20"/>
    </w:rPr>
  </w:style>
  <w:style w:type="character" w:customStyle="1" w:styleId="CommentTextChar">
    <w:name w:val="Comment Text Char"/>
    <w:link w:val="CommentText"/>
    <w:uiPriority w:val="99"/>
    <w:rsid w:val="00345B64"/>
    <w:rPr>
      <w:rFonts w:ascii="Garamond" w:hAnsi="Garamond"/>
    </w:rPr>
  </w:style>
  <w:style w:type="paragraph" w:styleId="CommentSubject">
    <w:name w:val="annotation subject"/>
    <w:basedOn w:val="CommentText"/>
    <w:next w:val="CommentText"/>
    <w:link w:val="CommentSubjectChar"/>
    <w:uiPriority w:val="99"/>
    <w:semiHidden/>
    <w:unhideWhenUsed/>
    <w:rsid w:val="00345B64"/>
    <w:rPr>
      <w:b/>
      <w:bCs/>
    </w:rPr>
  </w:style>
  <w:style w:type="character" w:customStyle="1" w:styleId="CommentSubjectChar">
    <w:name w:val="Comment Subject Char"/>
    <w:link w:val="CommentSubject"/>
    <w:uiPriority w:val="99"/>
    <w:semiHidden/>
    <w:rsid w:val="00345B64"/>
    <w:rPr>
      <w:rFonts w:ascii="Garamond" w:hAnsi="Garamond"/>
      <w:b/>
      <w:bCs/>
    </w:rPr>
  </w:style>
  <w:style w:type="paragraph" w:styleId="BalloonText">
    <w:name w:val="Balloon Text"/>
    <w:basedOn w:val="Normal"/>
    <w:link w:val="BalloonTextChar"/>
    <w:uiPriority w:val="99"/>
    <w:semiHidden/>
    <w:unhideWhenUsed/>
    <w:rsid w:val="00345B64"/>
    <w:pPr>
      <w:spacing w:line="240" w:lineRule="auto"/>
    </w:pPr>
    <w:rPr>
      <w:rFonts w:ascii="Tahoma" w:hAnsi="Tahoma"/>
      <w:sz w:val="16"/>
      <w:szCs w:val="16"/>
    </w:rPr>
  </w:style>
  <w:style w:type="character" w:customStyle="1" w:styleId="BalloonTextChar">
    <w:name w:val="Balloon Text Char"/>
    <w:link w:val="BalloonText"/>
    <w:uiPriority w:val="99"/>
    <w:semiHidden/>
    <w:rsid w:val="00345B64"/>
    <w:rPr>
      <w:rFonts w:ascii="Tahoma" w:hAnsi="Tahoma" w:cs="Tahoma"/>
      <w:sz w:val="16"/>
      <w:szCs w:val="16"/>
    </w:rPr>
  </w:style>
  <w:style w:type="paragraph" w:customStyle="1" w:styleId="Default">
    <w:name w:val="Default"/>
    <w:rsid w:val="00FF4BCE"/>
    <w:pPr>
      <w:autoSpaceDE w:val="0"/>
      <w:autoSpaceDN w:val="0"/>
      <w:adjustRightInd w:val="0"/>
    </w:pPr>
    <w:rPr>
      <w:rFonts w:eastAsia="Calibri"/>
      <w:color w:val="000000"/>
      <w:sz w:val="24"/>
      <w:szCs w:val="24"/>
    </w:rPr>
  </w:style>
  <w:style w:type="paragraph" w:customStyle="1" w:styleId="default0">
    <w:name w:val="default"/>
    <w:basedOn w:val="Normal"/>
    <w:uiPriority w:val="99"/>
    <w:rsid w:val="00FF4BCE"/>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uiPriority w:val="99"/>
    <w:locked/>
    <w:rsid w:val="00793B41"/>
    <w:rPr>
      <w:rFonts w:ascii="Garamond" w:hAnsi="Garamond"/>
      <w:sz w:val="24"/>
    </w:rPr>
  </w:style>
  <w:style w:type="paragraph" w:styleId="Revision">
    <w:name w:val="Revision"/>
    <w:hidden/>
    <w:uiPriority w:val="99"/>
    <w:semiHidden/>
    <w:rsid w:val="005D76D6"/>
    <w:rPr>
      <w:rFonts w:ascii="Garamond" w:hAnsi="Garamond"/>
      <w:sz w:val="24"/>
    </w:rPr>
  </w:style>
  <w:style w:type="character" w:customStyle="1" w:styleId="FootnoteTextChar">
    <w:name w:val="Footnote Text Char"/>
    <w:aliases w:val="F1 Char"/>
    <w:link w:val="FootnoteText"/>
    <w:semiHidden/>
    <w:locked/>
    <w:rsid w:val="00BB3F5A"/>
    <w:rPr>
      <w:sz w:val="16"/>
      <w:szCs w:val="16"/>
      <w:lang w:bidi="ar-SA"/>
    </w:rPr>
  </w:style>
  <w:style w:type="character" w:styleId="Emphasis">
    <w:name w:val="Emphasis"/>
    <w:qFormat/>
    <w:rsid w:val="00BB3F5A"/>
    <w:rPr>
      <w:i/>
      <w:iCs/>
    </w:rPr>
  </w:style>
  <w:style w:type="character" w:customStyle="1" w:styleId="SL-FlLftSglChar">
    <w:name w:val="SL-Fl Lft Sgl Char"/>
    <w:link w:val="SL-FlLftSgl"/>
    <w:rsid w:val="00636BCE"/>
    <w:rPr>
      <w:rFonts w:ascii="Garamond" w:hAnsi="Garamond"/>
      <w:sz w:val="24"/>
    </w:rPr>
  </w:style>
  <w:style w:type="paragraph" w:styleId="EndnoteText">
    <w:name w:val="endnote text"/>
    <w:basedOn w:val="Normal"/>
    <w:link w:val="EndnoteTextChar"/>
    <w:uiPriority w:val="99"/>
    <w:semiHidden/>
    <w:unhideWhenUsed/>
    <w:rsid w:val="0018157F"/>
    <w:pPr>
      <w:spacing w:line="240" w:lineRule="auto"/>
    </w:pPr>
    <w:rPr>
      <w:sz w:val="20"/>
    </w:rPr>
  </w:style>
  <w:style w:type="character" w:customStyle="1" w:styleId="EndnoteTextChar">
    <w:name w:val="Endnote Text Char"/>
    <w:basedOn w:val="DefaultParagraphFont"/>
    <w:link w:val="EndnoteText"/>
    <w:uiPriority w:val="99"/>
    <w:semiHidden/>
    <w:rsid w:val="0018157F"/>
    <w:rPr>
      <w:rFonts w:ascii="Garamond" w:hAnsi="Garamond"/>
    </w:rPr>
  </w:style>
  <w:style w:type="character" w:styleId="EndnoteReference">
    <w:name w:val="endnote reference"/>
    <w:basedOn w:val="DefaultParagraphFont"/>
    <w:uiPriority w:val="99"/>
    <w:semiHidden/>
    <w:unhideWhenUsed/>
    <w:rsid w:val="0018157F"/>
    <w:rPr>
      <w:vertAlign w:val="superscript"/>
    </w:rPr>
  </w:style>
  <w:style w:type="character" w:styleId="Hyperlink">
    <w:name w:val="Hyperlink"/>
    <w:basedOn w:val="DefaultParagraphFont"/>
    <w:uiPriority w:val="99"/>
    <w:unhideWhenUsed/>
    <w:rsid w:val="00F059B6"/>
    <w:rPr>
      <w:color w:val="0000FF" w:themeColor="hyperlink"/>
      <w:u w:val="single"/>
    </w:rPr>
  </w:style>
  <w:style w:type="character" w:customStyle="1" w:styleId="googqs-tidbit1">
    <w:name w:val="goog_qs-tidbit1"/>
    <w:basedOn w:val="DefaultParagraphFont"/>
    <w:rsid w:val="00B45154"/>
    <w:rPr>
      <w:vanish w:val="0"/>
      <w:webHidden w:val="0"/>
      <w:specVanish w:val="0"/>
    </w:rPr>
  </w:style>
  <w:style w:type="paragraph" w:styleId="HTMLPreformatted">
    <w:name w:val="HTML Preformatted"/>
    <w:basedOn w:val="Normal"/>
    <w:link w:val="HTMLPreformattedChar"/>
    <w:uiPriority w:val="99"/>
    <w:unhideWhenUsed/>
    <w:rsid w:val="00A9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3E24"/>
    <w:rPr>
      <w:rFonts w:ascii="Courier New" w:hAnsi="Courier New" w:cs="Courier New"/>
    </w:rPr>
  </w:style>
  <w:style w:type="character" w:customStyle="1" w:styleId="P1-StandParaChar">
    <w:name w:val="P1-Stand Para Char"/>
    <w:basedOn w:val="DefaultParagraphFont"/>
    <w:link w:val="P1-StandPara"/>
    <w:locked/>
    <w:rsid w:val="00297929"/>
    <w:rPr>
      <w:rFonts w:ascii="Garamond" w:hAnsi="Garamond"/>
      <w:sz w:val="24"/>
    </w:rPr>
  </w:style>
  <w:style w:type="paragraph" w:styleId="NoSpacing">
    <w:name w:val="No Spacing"/>
    <w:uiPriority w:val="1"/>
    <w:qFormat/>
    <w:rsid w:val="00AF0685"/>
    <w:rPr>
      <w:rFonts w:asciiTheme="minorHAnsi" w:eastAsiaTheme="minorHAnsi" w:hAnsiTheme="minorHAnsi" w:cstheme="minorBidi"/>
      <w:sz w:val="22"/>
      <w:szCs w:val="22"/>
    </w:rPr>
  </w:style>
  <w:style w:type="paragraph" w:customStyle="1" w:styleId="DIRHeading1">
    <w:name w:val="DIR Heading 1"/>
    <w:basedOn w:val="Heading1"/>
    <w:link w:val="DIRHeading1Char"/>
    <w:qFormat/>
    <w:rsid w:val="009446C7"/>
    <w:rPr>
      <w:rFonts w:asciiTheme="majorHAnsi" w:hAnsiTheme="majorHAnsi"/>
      <w:color w:val="auto"/>
    </w:rPr>
  </w:style>
  <w:style w:type="paragraph" w:customStyle="1" w:styleId="BulletBlack">
    <w:name w:val="Bullet_Black"/>
    <w:basedOn w:val="Normal"/>
    <w:qFormat/>
    <w:rsid w:val="009E659B"/>
    <w:pPr>
      <w:numPr>
        <w:numId w:val="30"/>
      </w:numPr>
      <w:tabs>
        <w:tab w:val="left" w:pos="360"/>
        <w:tab w:val="left" w:pos="9090"/>
      </w:tabs>
      <w:spacing w:after="120" w:line="240" w:lineRule="auto"/>
      <w:ind w:left="720" w:right="360" w:hanging="288"/>
      <w:jc w:val="both"/>
    </w:pPr>
    <w:rPr>
      <w:szCs w:val="24"/>
    </w:rPr>
  </w:style>
  <w:style w:type="character" w:customStyle="1" w:styleId="Heading1Char">
    <w:name w:val="Heading 1 Char"/>
    <w:aliases w:val="H1-Sec.Head Char,H1-Sec.Hea Char"/>
    <w:basedOn w:val="DefaultParagraphFont"/>
    <w:link w:val="Heading1"/>
    <w:rsid w:val="009446C7"/>
    <w:rPr>
      <w:rFonts w:ascii="Arial" w:hAnsi="Arial"/>
      <w:b/>
      <w:color w:val="324162"/>
      <w:sz w:val="32"/>
    </w:rPr>
  </w:style>
  <w:style w:type="character" w:customStyle="1" w:styleId="DIRHeading1Char">
    <w:name w:val="DIR Heading 1 Char"/>
    <w:basedOn w:val="Heading1Char"/>
    <w:link w:val="DIRHeading1"/>
    <w:rsid w:val="009446C7"/>
    <w:rPr>
      <w:rFonts w:asciiTheme="majorHAnsi" w:hAnsiTheme="majorHAnsi"/>
      <w:b/>
      <w:color w:val="324162"/>
      <w:sz w:val="32"/>
    </w:rPr>
  </w:style>
  <w:style w:type="paragraph" w:customStyle="1" w:styleId="DIRHeading2">
    <w:name w:val="DIR Heading 2"/>
    <w:basedOn w:val="Normal"/>
    <w:link w:val="DIRHeading2Char"/>
    <w:qFormat/>
    <w:rsid w:val="009E659B"/>
    <w:rPr>
      <w:rFonts w:asciiTheme="majorHAnsi" w:hAnsiTheme="majorHAnsi"/>
      <w:b/>
      <w:i/>
      <w:sz w:val="28"/>
      <w:szCs w:val="28"/>
    </w:rPr>
  </w:style>
  <w:style w:type="character" w:customStyle="1" w:styleId="DIRHeading2Char">
    <w:name w:val="DIR Heading 2 Char"/>
    <w:basedOn w:val="DefaultParagraphFont"/>
    <w:link w:val="DIRHeading2"/>
    <w:rsid w:val="009E659B"/>
    <w:rPr>
      <w:rFonts w:asciiTheme="majorHAnsi" w:hAnsiTheme="majorHAnsi"/>
      <w:b/>
      <w:i/>
      <w:sz w:val="28"/>
      <w:szCs w:val="28"/>
    </w:rPr>
  </w:style>
  <w:style w:type="table" w:styleId="TableGrid">
    <w:name w:val="Table Grid"/>
    <w:basedOn w:val="TableNormal"/>
    <w:uiPriority w:val="59"/>
    <w:rsid w:val="00AC5467"/>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SourceCaption">
    <w:name w:val="Table Source_Caption"/>
    <w:basedOn w:val="Normal"/>
    <w:qFormat/>
    <w:rsid w:val="00AC5467"/>
    <w:pPr>
      <w:tabs>
        <w:tab w:val="left" w:pos="9090"/>
      </w:tabs>
      <w:spacing w:after="120" w:line="240" w:lineRule="auto"/>
      <w:ind w:left="1080" w:right="306" w:hanging="1080"/>
      <w:jc w:val="both"/>
    </w:pPr>
    <w:rPr>
      <w:rFonts w:ascii="Arial" w:hAnsi="Arial"/>
      <w:sz w:val="18"/>
      <w:szCs w:val="24"/>
    </w:rPr>
  </w:style>
  <w:style w:type="paragraph" w:customStyle="1" w:styleId="TableHeaderCP">
    <w:name w:val="Table Header CP"/>
    <w:basedOn w:val="Normal"/>
    <w:link w:val="TableHeaderCPChar"/>
    <w:autoRedefine/>
    <w:qFormat/>
    <w:rsid w:val="006D7109"/>
    <w:pPr>
      <w:keepNext/>
      <w:tabs>
        <w:tab w:val="left" w:pos="9090"/>
      </w:tabs>
      <w:spacing w:line="240" w:lineRule="auto"/>
    </w:pPr>
    <w:rPr>
      <w:rFonts w:ascii="Times New Roman" w:hAnsi="Times New Roman" w:cs="Arial"/>
      <w:b/>
      <w:szCs w:val="24"/>
    </w:rPr>
  </w:style>
  <w:style w:type="paragraph" w:customStyle="1" w:styleId="TAbleContentsCP">
    <w:name w:val="TAble Contents CP"/>
    <w:basedOn w:val="Normal"/>
    <w:link w:val="TAbleContentsCPChar"/>
    <w:autoRedefine/>
    <w:qFormat/>
    <w:rsid w:val="00020023"/>
    <w:pPr>
      <w:keepLines/>
      <w:tabs>
        <w:tab w:val="left" w:pos="9090"/>
        <w:tab w:val="right" w:pos="9360"/>
      </w:tabs>
      <w:spacing w:line="240" w:lineRule="auto"/>
    </w:pPr>
    <w:rPr>
      <w:rFonts w:ascii="Arial" w:hAnsi="Arial"/>
      <w:bCs/>
      <w:color w:val="0000FF"/>
      <w:sz w:val="20"/>
      <w:u w:val="single"/>
      <w:lang w:val="fr-FR"/>
    </w:rPr>
  </w:style>
  <w:style w:type="character" w:customStyle="1" w:styleId="TableHeaderCPChar">
    <w:name w:val="Table Header CP Char"/>
    <w:basedOn w:val="DefaultParagraphFont"/>
    <w:link w:val="TableHeaderCP"/>
    <w:rsid w:val="006D7109"/>
    <w:rPr>
      <w:rFonts w:cs="Arial"/>
      <w:b/>
      <w:sz w:val="24"/>
      <w:szCs w:val="24"/>
    </w:rPr>
  </w:style>
  <w:style w:type="paragraph" w:customStyle="1" w:styleId="TableCOLHeaderCP">
    <w:name w:val="Table COL Header CP"/>
    <w:basedOn w:val="Normal"/>
    <w:link w:val="TableCOLHeaderCPChar"/>
    <w:autoRedefine/>
    <w:qFormat/>
    <w:rsid w:val="006A1424"/>
    <w:pPr>
      <w:keepNext/>
      <w:tabs>
        <w:tab w:val="left" w:pos="9090"/>
      </w:tabs>
      <w:spacing w:line="240" w:lineRule="auto"/>
    </w:pPr>
    <w:rPr>
      <w:rFonts w:ascii="Arial" w:hAnsi="Arial"/>
      <w:b/>
      <w:bCs/>
    </w:rPr>
  </w:style>
  <w:style w:type="character" w:customStyle="1" w:styleId="TAbleContentsCPChar">
    <w:name w:val="TAble Contents CP Char"/>
    <w:basedOn w:val="DefaultParagraphFont"/>
    <w:link w:val="TAbleContentsCP"/>
    <w:rsid w:val="00020023"/>
    <w:rPr>
      <w:rFonts w:ascii="Arial" w:hAnsi="Arial"/>
      <w:bCs/>
      <w:color w:val="0000FF"/>
      <w:u w:val="single"/>
      <w:lang w:val="fr-FR"/>
    </w:rPr>
  </w:style>
  <w:style w:type="character" w:customStyle="1" w:styleId="TableCOLHeaderCPChar">
    <w:name w:val="Table COL Header CP Char"/>
    <w:basedOn w:val="DefaultParagraphFont"/>
    <w:link w:val="TableCOLHeaderCP"/>
    <w:rsid w:val="006A1424"/>
    <w:rPr>
      <w:rFonts w:ascii="Arial" w:hAnsi="Arial"/>
      <w:b/>
      <w:bCs/>
      <w:sz w:val="24"/>
    </w:rPr>
  </w:style>
  <w:style w:type="character" w:customStyle="1" w:styleId="st1">
    <w:name w:val="st1"/>
    <w:basedOn w:val="DefaultParagraphFont"/>
    <w:rsid w:val="00FD516B"/>
  </w:style>
  <w:style w:type="paragraph" w:styleId="PlainText">
    <w:name w:val="Plain Text"/>
    <w:basedOn w:val="Normal"/>
    <w:link w:val="PlainTextChar"/>
    <w:uiPriority w:val="99"/>
    <w:unhideWhenUsed/>
    <w:rsid w:val="0018759B"/>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8759B"/>
    <w:rPr>
      <w:rFonts w:ascii="Calibri" w:eastAsiaTheme="minorHAnsi" w:hAnsi="Calibri" w:cs="Consolas"/>
      <w:sz w:val="22"/>
      <w:szCs w:val="21"/>
    </w:rPr>
  </w:style>
  <w:style w:type="character" w:customStyle="1" w:styleId="StyleTimesNewRoman">
    <w:name w:val="Style Times New Roman"/>
    <w:basedOn w:val="DefaultParagraphFont"/>
    <w:uiPriority w:val="99"/>
    <w:rsid w:val="00114F35"/>
    <w:rPr>
      <w:rFonts w:ascii="Times New Roman" w:hAnsi="Times New Roman" w:cs="Times New Roman"/>
      <w:sz w:val="24"/>
    </w:rPr>
  </w:style>
  <w:style w:type="paragraph" w:customStyle="1" w:styleId="TableFootnoteCaption">
    <w:name w:val="Table Footnote_Caption"/>
    <w:basedOn w:val="Normal"/>
    <w:qFormat/>
    <w:rsid w:val="00EC78E2"/>
    <w:pPr>
      <w:tabs>
        <w:tab w:val="left" w:pos="432"/>
        <w:tab w:val="left" w:pos="9090"/>
      </w:tabs>
      <w:spacing w:after="120" w:line="240" w:lineRule="auto"/>
      <w:ind w:right="306"/>
      <w:jc w:val="both"/>
    </w:pPr>
    <w:rPr>
      <w:rFonts w:ascii="Arial" w:hAnsi="Arial"/>
      <w:sz w:val="18"/>
      <w:szCs w:val="24"/>
    </w:rPr>
  </w:style>
  <w:style w:type="paragraph" w:styleId="BodyText">
    <w:name w:val="Body Text"/>
    <w:basedOn w:val="Normal"/>
    <w:link w:val="BodyTextChar"/>
    <w:semiHidden/>
    <w:rsid w:val="0019453C"/>
    <w:pPr>
      <w:spacing w:before="120" w:line="240" w:lineRule="auto"/>
    </w:pPr>
    <w:rPr>
      <w:rFonts w:ascii="Times New Roman" w:hAnsi="Times New Roman"/>
      <w:spacing w:val="-5"/>
      <w:sz w:val="22"/>
    </w:rPr>
  </w:style>
  <w:style w:type="character" w:customStyle="1" w:styleId="BodyTextChar">
    <w:name w:val="Body Text Char"/>
    <w:basedOn w:val="DefaultParagraphFont"/>
    <w:link w:val="BodyText"/>
    <w:semiHidden/>
    <w:rsid w:val="0019453C"/>
    <w:rPr>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80">
      <w:bodyDiv w:val="1"/>
      <w:marLeft w:val="0"/>
      <w:marRight w:val="0"/>
      <w:marTop w:val="0"/>
      <w:marBottom w:val="0"/>
      <w:divBdr>
        <w:top w:val="none" w:sz="0" w:space="0" w:color="auto"/>
        <w:left w:val="none" w:sz="0" w:space="0" w:color="auto"/>
        <w:bottom w:val="none" w:sz="0" w:space="0" w:color="auto"/>
        <w:right w:val="none" w:sz="0" w:space="0" w:color="auto"/>
      </w:divBdr>
    </w:div>
    <w:div w:id="58212795">
      <w:bodyDiv w:val="1"/>
      <w:marLeft w:val="0"/>
      <w:marRight w:val="0"/>
      <w:marTop w:val="0"/>
      <w:marBottom w:val="0"/>
      <w:divBdr>
        <w:top w:val="none" w:sz="0" w:space="0" w:color="auto"/>
        <w:left w:val="none" w:sz="0" w:space="0" w:color="auto"/>
        <w:bottom w:val="none" w:sz="0" w:space="0" w:color="auto"/>
        <w:right w:val="none" w:sz="0" w:space="0" w:color="auto"/>
      </w:divBdr>
      <w:divsChild>
        <w:div w:id="64571821">
          <w:marLeft w:val="0"/>
          <w:marRight w:val="0"/>
          <w:marTop w:val="0"/>
          <w:marBottom w:val="0"/>
          <w:divBdr>
            <w:top w:val="none" w:sz="0" w:space="0" w:color="auto"/>
            <w:left w:val="none" w:sz="0" w:space="0" w:color="auto"/>
            <w:bottom w:val="none" w:sz="0" w:space="0" w:color="auto"/>
            <w:right w:val="none" w:sz="0" w:space="0" w:color="auto"/>
          </w:divBdr>
          <w:divsChild>
            <w:div w:id="900361917">
              <w:marLeft w:val="0"/>
              <w:marRight w:val="0"/>
              <w:marTop w:val="0"/>
              <w:marBottom w:val="0"/>
              <w:divBdr>
                <w:top w:val="none" w:sz="0" w:space="0" w:color="auto"/>
                <w:left w:val="none" w:sz="0" w:space="0" w:color="auto"/>
                <w:bottom w:val="none" w:sz="0" w:space="0" w:color="auto"/>
                <w:right w:val="none" w:sz="0" w:space="0" w:color="auto"/>
              </w:divBdr>
              <w:divsChild>
                <w:div w:id="1478572414">
                  <w:marLeft w:val="0"/>
                  <w:marRight w:val="0"/>
                  <w:marTop w:val="0"/>
                  <w:marBottom w:val="0"/>
                  <w:divBdr>
                    <w:top w:val="none" w:sz="0" w:space="0" w:color="auto"/>
                    <w:left w:val="none" w:sz="0" w:space="0" w:color="auto"/>
                    <w:bottom w:val="none" w:sz="0" w:space="0" w:color="auto"/>
                    <w:right w:val="none" w:sz="0" w:space="0" w:color="auto"/>
                  </w:divBdr>
                  <w:divsChild>
                    <w:div w:id="61411264">
                      <w:marLeft w:val="0"/>
                      <w:marRight w:val="0"/>
                      <w:marTop w:val="0"/>
                      <w:marBottom w:val="0"/>
                      <w:divBdr>
                        <w:top w:val="none" w:sz="0" w:space="0" w:color="auto"/>
                        <w:left w:val="none" w:sz="0" w:space="0" w:color="auto"/>
                        <w:bottom w:val="none" w:sz="0" w:space="0" w:color="auto"/>
                        <w:right w:val="none" w:sz="0" w:space="0" w:color="auto"/>
                      </w:divBdr>
                      <w:divsChild>
                        <w:div w:id="1358771674">
                          <w:marLeft w:val="0"/>
                          <w:marRight w:val="0"/>
                          <w:marTop w:val="0"/>
                          <w:marBottom w:val="0"/>
                          <w:divBdr>
                            <w:top w:val="none" w:sz="0" w:space="0" w:color="auto"/>
                            <w:left w:val="none" w:sz="0" w:space="0" w:color="auto"/>
                            <w:bottom w:val="none" w:sz="0" w:space="0" w:color="auto"/>
                            <w:right w:val="none" w:sz="0" w:space="0" w:color="auto"/>
                          </w:divBdr>
                          <w:divsChild>
                            <w:div w:id="368189254">
                              <w:marLeft w:val="0"/>
                              <w:marRight w:val="0"/>
                              <w:marTop w:val="0"/>
                              <w:marBottom w:val="0"/>
                              <w:divBdr>
                                <w:top w:val="none" w:sz="0" w:space="0" w:color="auto"/>
                                <w:left w:val="none" w:sz="0" w:space="0" w:color="auto"/>
                                <w:bottom w:val="none" w:sz="0" w:space="0" w:color="auto"/>
                                <w:right w:val="none" w:sz="0" w:space="0" w:color="auto"/>
                              </w:divBdr>
                              <w:divsChild>
                                <w:div w:id="2015574284">
                                  <w:marLeft w:val="0"/>
                                  <w:marRight w:val="0"/>
                                  <w:marTop w:val="0"/>
                                  <w:marBottom w:val="0"/>
                                  <w:divBdr>
                                    <w:top w:val="none" w:sz="0" w:space="0" w:color="auto"/>
                                    <w:left w:val="none" w:sz="0" w:space="0" w:color="auto"/>
                                    <w:bottom w:val="none" w:sz="0" w:space="0" w:color="auto"/>
                                    <w:right w:val="none" w:sz="0" w:space="0" w:color="auto"/>
                                  </w:divBdr>
                                  <w:divsChild>
                                    <w:div w:id="20309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9757">
      <w:bodyDiv w:val="1"/>
      <w:marLeft w:val="0"/>
      <w:marRight w:val="0"/>
      <w:marTop w:val="0"/>
      <w:marBottom w:val="0"/>
      <w:divBdr>
        <w:top w:val="none" w:sz="0" w:space="0" w:color="auto"/>
        <w:left w:val="none" w:sz="0" w:space="0" w:color="auto"/>
        <w:bottom w:val="none" w:sz="0" w:space="0" w:color="auto"/>
        <w:right w:val="none" w:sz="0" w:space="0" w:color="auto"/>
      </w:divBdr>
    </w:div>
    <w:div w:id="140731203">
      <w:bodyDiv w:val="1"/>
      <w:marLeft w:val="0"/>
      <w:marRight w:val="0"/>
      <w:marTop w:val="0"/>
      <w:marBottom w:val="0"/>
      <w:divBdr>
        <w:top w:val="none" w:sz="0" w:space="0" w:color="auto"/>
        <w:left w:val="none" w:sz="0" w:space="0" w:color="auto"/>
        <w:bottom w:val="none" w:sz="0" w:space="0" w:color="auto"/>
        <w:right w:val="none" w:sz="0" w:space="0" w:color="auto"/>
      </w:divBdr>
    </w:div>
    <w:div w:id="201015008">
      <w:bodyDiv w:val="1"/>
      <w:marLeft w:val="0"/>
      <w:marRight w:val="0"/>
      <w:marTop w:val="0"/>
      <w:marBottom w:val="0"/>
      <w:divBdr>
        <w:top w:val="none" w:sz="0" w:space="0" w:color="auto"/>
        <w:left w:val="none" w:sz="0" w:space="0" w:color="auto"/>
        <w:bottom w:val="none" w:sz="0" w:space="0" w:color="auto"/>
        <w:right w:val="none" w:sz="0" w:space="0" w:color="auto"/>
      </w:divBdr>
    </w:div>
    <w:div w:id="256180963">
      <w:bodyDiv w:val="1"/>
      <w:marLeft w:val="0"/>
      <w:marRight w:val="0"/>
      <w:marTop w:val="0"/>
      <w:marBottom w:val="0"/>
      <w:divBdr>
        <w:top w:val="none" w:sz="0" w:space="0" w:color="auto"/>
        <w:left w:val="none" w:sz="0" w:space="0" w:color="auto"/>
        <w:bottom w:val="none" w:sz="0" w:space="0" w:color="auto"/>
        <w:right w:val="none" w:sz="0" w:space="0" w:color="auto"/>
      </w:divBdr>
    </w:div>
    <w:div w:id="285355011">
      <w:bodyDiv w:val="1"/>
      <w:marLeft w:val="0"/>
      <w:marRight w:val="0"/>
      <w:marTop w:val="0"/>
      <w:marBottom w:val="0"/>
      <w:divBdr>
        <w:top w:val="none" w:sz="0" w:space="0" w:color="auto"/>
        <w:left w:val="none" w:sz="0" w:space="0" w:color="auto"/>
        <w:bottom w:val="none" w:sz="0" w:space="0" w:color="auto"/>
        <w:right w:val="none" w:sz="0" w:space="0" w:color="auto"/>
      </w:divBdr>
    </w:div>
    <w:div w:id="314920184">
      <w:bodyDiv w:val="1"/>
      <w:marLeft w:val="0"/>
      <w:marRight w:val="0"/>
      <w:marTop w:val="0"/>
      <w:marBottom w:val="0"/>
      <w:divBdr>
        <w:top w:val="none" w:sz="0" w:space="0" w:color="auto"/>
        <w:left w:val="none" w:sz="0" w:space="0" w:color="auto"/>
        <w:bottom w:val="none" w:sz="0" w:space="0" w:color="auto"/>
        <w:right w:val="none" w:sz="0" w:space="0" w:color="auto"/>
      </w:divBdr>
    </w:div>
    <w:div w:id="436296741">
      <w:bodyDiv w:val="1"/>
      <w:marLeft w:val="0"/>
      <w:marRight w:val="0"/>
      <w:marTop w:val="0"/>
      <w:marBottom w:val="0"/>
      <w:divBdr>
        <w:top w:val="none" w:sz="0" w:space="0" w:color="auto"/>
        <w:left w:val="none" w:sz="0" w:space="0" w:color="auto"/>
        <w:bottom w:val="none" w:sz="0" w:space="0" w:color="auto"/>
        <w:right w:val="none" w:sz="0" w:space="0" w:color="auto"/>
      </w:divBdr>
    </w:div>
    <w:div w:id="559367883">
      <w:bodyDiv w:val="1"/>
      <w:marLeft w:val="0"/>
      <w:marRight w:val="0"/>
      <w:marTop w:val="0"/>
      <w:marBottom w:val="0"/>
      <w:divBdr>
        <w:top w:val="none" w:sz="0" w:space="0" w:color="auto"/>
        <w:left w:val="none" w:sz="0" w:space="0" w:color="auto"/>
        <w:bottom w:val="none" w:sz="0" w:space="0" w:color="auto"/>
        <w:right w:val="none" w:sz="0" w:space="0" w:color="auto"/>
      </w:divBdr>
    </w:div>
    <w:div w:id="576214292">
      <w:bodyDiv w:val="1"/>
      <w:marLeft w:val="0"/>
      <w:marRight w:val="0"/>
      <w:marTop w:val="0"/>
      <w:marBottom w:val="0"/>
      <w:divBdr>
        <w:top w:val="none" w:sz="0" w:space="0" w:color="auto"/>
        <w:left w:val="none" w:sz="0" w:space="0" w:color="auto"/>
        <w:bottom w:val="none" w:sz="0" w:space="0" w:color="auto"/>
        <w:right w:val="none" w:sz="0" w:space="0" w:color="auto"/>
      </w:divBdr>
    </w:div>
    <w:div w:id="629479477">
      <w:bodyDiv w:val="1"/>
      <w:marLeft w:val="0"/>
      <w:marRight w:val="0"/>
      <w:marTop w:val="0"/>
      <w:marBottom w:val="0"/>
      <w:divBdr>
        <w:top w:val="none" w:sz="0" w:space="0" w:color="auto"/>
        <w:left w:val="none" w:sz="0" w:space="0" w:color="auto"/>
        <w:bottom w:val="none" w:sz="0" w:space="0" w:color="auto"/>
        <w:right w:val="none" w:sz="0" w:space="0" w:color="auto"/>
      </w:divBdr>
    </w:div>
    <w:div w:id="812212899">
      <w:bodyDiv w:val="1"/>
      <w:marLeft w:val="0"/>
      <w:marRight w:val="0"/>
      <w:marTop w:val="0"/>
      <w:marBottom w:val="0"/>
      <w:divBdr>
        <w:top w:val="none" w:sz="0" w:space="0" w:color="auto"/>
        <w:left w:val="none" w:sz="0" w:space="0" w:color="auto"/>
        <w:bottom w:val="none" w:sz="0" w:space="0" w:color="auto"/>
        <w:right w:val="none" w:sz="0" w:space="0" w:color="auto"/>
      </w:divBdr>
    </w:div>
    <w:div w:id="1031027070">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17724374">
      <w:bodyDiv w:val="1"/>
      <w:marLeft w:val="0"/>
      <w:marRight w:val="0"/>
      <w:marTop w:val="0"/>
      <w:marBottom w:val="0"/>
      <w:divBdr>
        <w:top w:val="none" w:sz="0" w:space="0" w:color="auto"/>
        <w:left w:val="none" w:sz="0" w:space="0" w:color="auto"/>
        <w:bottom w:val="none" w:sz="0" w:space="0" w:color="auto"/>
        <w:right w:val="none" w:sz="0" w:space="0" w:color="auto"/>
      </w:divBdr>
    </w:div>
    <w:div w:id="1151095580">
      <w:bodyDiv w:val="1"/>
      <w:marLeft w:val="0"/>
      <w:marRight w:val="0"/>
      <w:marTop w:val="0"/>
      <w:marBottom w:val="0"/>
      <w:divBdr>
        <w:top w:val="none" w:sz="0" w:space="0" w:color="auto"/>
        <w:left w:val="none" w:sz="0" w:space="0" w:color="auto"/>
        <w:bottom w:val="none" w:sz="0" w:space="0" w:color="auto"/>
        <w:right w:val="none" w:sz="0" w:space="0" w:color="auto"/>
      </w:divBdr>
    </w:div>
    <w:div w:id="1410925146">
      <w:bodyDiv w:val="1"/>
      <w:marLeft w:val="0"/>
      <w:marRight w:val="0"/>
      <w:marTop w:val="0"/>
      <w:marBottom w:val="0"/>
      <w:divBdr>
        <w:top w:val="none" w:sz="0" w:space="0" w:color="auto"/>
        <w:left w:val="none" w:sz="0" w:space="0" w:color="auto"/>
        <w:bottom w:val="none" w:sz="0" w:space="0" w:color="auto"/>
        <w:right w:val="none" w:sz="0" w:space="0" w:color="auto"/>
      </w:divBdr>
    </w:div>
    <w:div w:id="1426535143">
      <w:bodyDiv w:val="1"/>
      <w:marLeft w:val="0"/>
      <w:marRight w:val="0"/>
      <w:marTop w:val="0"/>
      <w:marBottom w:val="0"/>
      <w:divBdr>
        <w:top w:val="none" w:sz="0" w:space="0" w:color="auto"/>
        <w:left w:val="none" w:sz="0" w:space="0" w:color="auto"/>
        <w:bottom w:val="none" w:sz="0" w:space="0" w:color="auto"/>
        <w:right w:val="none" w:sz="0" w:space="0" w:color="auto"/>
      </w:divBdr>
    </w:div>
    <w:div w:id="1447309215">
      <w:bodyDiv w:val="1"/>
      <w:marLeft w:val="0"/>
      <w:marRight w:val="0"/>
      <w:marTop w:val="0"/>
      <w:marBottom w:val="0"/>
      <w:divBdr>
        <w:top w:val="none" w:sz="0" w:space="0" w:color="auto"/>
        <w:left w:val="none" w:sz="0" w:space="0" w:color="auto"/>
        <w:bottom w:val="none" w:sz="0" w:space="0" w:color="auto"/>
        <w:right w:val="none" w:sz="0" w:space="0" w:color="auto"/>
      </w:divBdr>
      <w:divsChild>
        <w:div w:id="1765539882">
          <w:marLeft w:val="0"/>
          <w:marRight w:val="0"/>
          <w:marTop w:val="0"/>
          <w:marBottom w:val="0"/>
          <w:divBdr>
            <w:top w:val="none" w:sz="0" w:space="0" w:color="auto"/>
            <w:left w:val="none" w:sz="0" w:space="0" w:color="auto"/>
            <w:bottom w:val="none" w:sz="0" w:space="0" w:color="auto"/>
            <w:right w:val="none" w:sz="0" w:space="0" w:color="auto"/>
          </w:divBdr>
          <w:divsChild>
            <w:div w:id="1928148515">
              <w:marLeft w:val="0"/>
              <w:marRight w:val="0"/>
              <w:marTop w:val="0"/>
              <w:marBottom w:val="0"/>
              <w:divBdr>
                <w:top w:val="none" w:sz="0" w:space="0" w:color="auto"/>
                <w:left w:val="none" w:sz="0" w:space="0" w:color="auto"/>
                <w:bottom w:val="none" w:sz="0" w:space="0" w:color="auto"/>
                <w:right w:val="none" w:sz="0" w:space="0" w:color="auto"/>
              </w:divBdr>
              <w:divsChild>
                <w:div w:id="1842968978">
                  <w:marLeft w:val="0"/>
                  <w:marRight w:val="0"/>
                  <w:marTop w:val="0"/>
                  <w:marBottom w:val="0"/>
                  <w:divBdr>
                    <w:top w:val="none" w:sz="0" w:space="0" w:color="auto"/>
                    <w:left w:val="none" w:sz="0" w:space="0" w:color="auto"/>
                    <w:bottom w:val="none" w:sz="0" w:space="0" w:color="auto"/>
                    <w:right w:val="none" w:sz="0" w:space="0" w:color="auto"/>
                  </w:divBdr>
                  <w:divsChild>
                    <w:div w:id="1096636492">
                      <w:marLeft w:val="0"/>
                      <w:marRight w:val="0"/>
                      <w:marTop w:val="0"/>
                      <w:marBottom w:val="0"/>
                      <w:divBdr>
                        <w:top w:val="none" w:sz="0" w:space="0" w:color="auto"/>
                        <w:left w:val="none" w:sz="0" w:space="0" w:color="auto"/>
                        <w:bottom w:val="none" w:sz="0" w:space="0" w:color="auto"/>
                        <w:right w:val="none" w:sz="0" w:space="0" w:color="auto"/>
                      </w:divBdr>
                      <w:divsChild>
                        <w:div w:id="1803379861">
                          <w:marLeft w:val="0"/>
                          <w:marRight w:val="0"/>
                          <w:marTop w:val="0"/>
                          <w:marBottom w:val="0"/>
                          <w:divBdr>
                            <w:top w:val="none" w:sz="0" w:space="0" w:color="auto"/>
                            <w:left w:val="none" w:sz="0" w:space="0" w:color="auto"/>
                            <w:bottom w:val="none" w:sz="0" w:space="0" w:color="auto"/>
                            <w:right w:val="none" w:sz="0" w:space="0" w:color="auto"/>
                          </w:divBdr>
                          <w:divsChild>
                            <w:div w:id="387386325">
                              <w:marLeft w:val="0"/>
                              <w:marRight w:val="0"/>
                              <w:marTop w:val="0"/>
                              <w:marBottom w:val="0"/>
                              <w:divBdr>
                                <w:top w:val="none" w:sz="0" w:space="0" w:color="auto"/>
                                <w:left w:val="none" w:sz="0" w:space="0" w:color="auto"/>
                                <w:bottom w:val="none" w:sz="0" w:space="0" w:color="auto"/>
                                <w:right w:val="none" w:sz="0" w:space="0" w:color="auto"/>
                              </w:divBdr>
                              <w:divsChild>
                                <w:div w:id="542987551">
                                  <w:marLeft w:val="0"/>
                                  <w:marRight w:val="0"/>
                                  <w:marTop w:val="0"/>
                                  <w:marBottom w:val="0"/>
                                  <w:divBdr>
                                    <w:top w:val="none" w:sz="0" w:space="0" w:color="auto"/>
                                    <w:left w:val="none" w:sz="0" w:space="0" w:color="auto"/>
                                    <w:bottom w:val="none" w:sz="0" w:space="0" w:color="auto"/>
                                    <w:right w:val="none" w:sz="0" w:space="0" w:color="auto"/>
                                  </w:divBdr>
                                  <w:divsChild>
                                    <w:div w:id="1536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113843">
      <w:bodyDiv w:val="1"/>
      <w:marLeft w:val="0"/>
      <w:marRight w:val="0"/>
      <w:marTop w:val="0"/>
      <w:marBottom w:val="0"/>
      <w:divBdr>
        <w:top w:val="none" w:sz="0" w:space="0" w:color="auto"/>
        <w:left w:val="none" w:sz="0" w:space="0" w:color="auto"/>
        <w:bottom w:val="none" w:sz="0" w:space="0" w:color="auto"/>
        <w:right w:val="none" w:sz="0" w:space="0" w:color="auto"/>
      </w:divBdr>
      <w:divsChild>
        <w:div w:id="1359307648">
          <w:marLeft w:val="0"/>
          <w:marRight w:val="0"/>
          <w:marTop w:val="0"/>
          <w:marBottom w:val="0"/>
          <w:divBdr>
            <w:top w:val="none" w:sz="0" w:space="0" w:color="auto"/>
            <w:left w:val="none" w:sz="0" w:space="0" w:color="auto"/>
            <w:bottom w:val="none" w:sz="0" w:space="0" w:color="auto"/>
            <w:right w:val="none" w:sz="0" w:space="0" w:color="auto"/>
          </w:divBdr>
          <w:divsChild>
            <w:div w:id="1641305409">
              <w:marLeft w:val="0"/>
              <w:marRight w:val="0"/>
              <w:marTop w:val="0"/>
              <w:marBottom w:val="0"/>
              <w:divBdr>
                <w:top w:val="none" w:sz="0" w:space="0" w:color="auto"/>
                <w:left w:val="none" w:sz="0" w:space="0" w:color="auto"/>
                <w:bottom w:val="none" w:sz="0" w:space="0" w:color="auto"/>
                <w:right w:val="none" w:sz="0" w:space="0" w:color="auto"/>
              </w:divBdr>
              <w:divsChild>
                <w:div w:id="593053009">
                  <w:marLeft w:val="0"/>
                  <w:marRight w:val="0"/>
                  <w:marTop w:val="0"/>
                  <w:marBottom w:val="0"/>
                  <w:divBdr>
                    <w:top w:val="none" w:sz="0" w:space="0" w:color="auto"/>
                    <w:left w:val="none" w:sz="0" w:space="0" w:color="auto"/>
                    <w:bottom w:val="none" w:sz="0" w:space="0" w:color="auto"/>
                    <w:right w:val="none" w:sz="0" w:space="0" w:color="auto"/>
                  </w:divBdr>
                  <w:divsChild>
                    <w:div w:id="1154025520">
                      <w:marLeft w:val="0"/>
                      <w:marRight w:val="0"/>
                      <w:marTop w:val="0"/>
                      <w:marBottom w:val="0"/>
                      <w:divBdr>
                        <w:top w:val="none" w:sz="0" w:space="0" w:color="auto"/>
                        <w:left w:val="none" w:sz="0" w:space="0" w:color="auto"/>
                        <w:bottom w:val="none" w:sz="0" w:space="0" w:color="auto"/>
                        <w:right w:val="none" w:sz="0" w:space="0" w:color="auto"/>
                      </w:divBdr>
                      <w:divsChild>
                        <w:div w:id="1496993879">
                          <w:marLeft w:val="0"/>
                          <w:marRight w:val="0"/>
                          <w:marTop w:val="0"/>
                          <w:marBottom w:val="0"/>
                          <w:divBdr>
                            <w:top w:val="none" w:sz="0" w:space="0" w:color="auto"/>
                            <w:left w:val="none" w:sz="0" w:space="0" w:color="auto"/>
                            <w:bottom w:val="none" w:sz="0" w:space="0" w:color="auto"/>
                            <w:right w:val="none" w:sz="0" w:space="0" w:color="auto"/>
                          </w:divBdr>
                          <w:divsChild>
                            <w:div w:id="473461">
                              <w:marLeft w:val="0"/>
                              <w:marRight w:val="0"/>
                              <w:marTop w:val="0"/>
                              <w:marBottom w:val="0"/>
                              <w:divBdr>
                                <w:top w:val="none" w:sz="0" w:space="0" w:color="auto"/>
                                <w:left w:val="none" w:sz="0" w:space="0" w:color="auto"/>
                                <w:bottom w:val="none" w:sz="0" w:space="0" w:color="auto"/>
                                <w:right w:val="none" w:sz="0" w:space="0" w:color="auto"/>
                              </w:divBdr>
                              <w:divsChild>
                                <w:div w:id="97869243">
                                  <w:marLeft w:val="0"/>
                                  <w:marRight w:val="0"/>
                                  <w:marTop w:val="0"/>
                                  <w:marBottom w:val="0"/>
                                  <w:divBdr>
                                    <w:top w:val="none" w:sz="0" w:space="0" w:color="auto"/>
                                    <w:left w:val="none" w:sz="0" w:space="0" w:color="auto"/>
                                    <w:bottom w:val="none" w:sz="0" w:space="0" w:color="auto"/>
                                    <w:right w:val="none" w:sz="0" w:space="0" w:color="auto"/>
                                  </w:divBdr>
                                  <w:divsChild>
                                    <w:div w:id="21298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131563">
      <w:bodyDiv w:val="1"/>
      <w:marLeft w:val="0"/>
      <w:marRight w:val="0"/>
      <w:marTop w:val="0"/>
      <w:marBottom w:val="0"/>
      <w:divBdr>
        <w:top w:val="none" w:sz="0" w:space="0" w:color="auto"/>
        <w:left w:val="none" w:sz="0" w:space="0" w:color="auto"/>
        <w:bottom w:val="none" w:sz="0" w:space="0" w:color="auto"/>
        <w:right w:val="none" w:sz="0" w:space="0" w:color="auto"/>
      </w:divBdr>
    </w:div>
    <w:div w:id="1572085337">
      <w:bodyDiv w:val="1"/>
      <w:marLeft w:val="0"/>
      <w:marRight w:val="0"/>
      <w:marTop w:val="0"/>
      <w:marBottom w:val="0"/>
      <w:divBdr>
        <w:top w:val="none" w:sz="0" w:space="0" w:color="auto"/>
        <w:left w:val="none" w:sz="0" w:space="0" w:color="auto"/>
        <w:bottom w:val="none" w:sz="0" w:space="0" w:color="auto"/>
        <w:right w:val="none" w:sz="0" w:space="0" w:color="auto"/>
      </w:divBdr>
    </w:div>
    <w:div w:id="1583100282">
      <w:bodyDiv w:val="1"/>
      <w:marLeft w:val="0"/>
      <w:marRight w:val="0"/>
      <w:marTop w:val="0"/>
      <w:marBottom w:val="0"/>
      <w:divBdr>
        <w:top w:val="none" w:sz="0" w:space="0" w:color="auto"/>
        <w:left w:val="none" w:sz="0" w:space="0" w:color="auto"/>
        <w:bottom w:val="none" w:sz="0" w:space="0" w:color="auto"/>
        <w:right w:val="none" w:sz="0" w:space="0" w:color="auto"/>
      </w:divBdr>
    </w:div>
    <w:div w:id="1666011590">
      <w:bodyDiv w:val="1"/>
      <w:marLeft w:val="0"/>
      <w:marRight w:val="0"/>
      <w:marTop w:val="0"/>
      <w:marBottom w:val="0"/>
      <w:divBdr>
        <w:top w:val="none" w:sz="0" w:space="0" w:color="auto"/>
        <w:left w:val="none" w:sz="0" w:space="0" w:color="auto"/>
        <w:bottom w:val="none" w:sz="0" w:space="0" w:color="auto"/>
        <w:right w:val="none" w:sz="0" w:space="0" w:color="auto"/>
      </w:divBdr>
    </w:div>
    <w:div w:id="1721512333">
      <w:bodyDiv w:val="1"/>
      <w:marLeft w:val="0"/>
      <w:marRight w:val="0"/>
      <w:marTop w:val="0"/>
      <w:marBottom w:val="0"/>
      <w:divBdr>
        <w:top w:val="none" w:sz="0" w:space="0" w:color="auto"/>
        <w:left w:val="none" w:sz="0" w:space="0" w:color="auto"/>
        <w:bottom w:val="none" w:sz="0" w:space="0" w:color="auto"/>
        <w:right w:val="none" w:sz="0" w:space="0" w:color="auto"/>
      </w:divBdr>
    </w:div>
    <w:div w:id="1816293427">
      <w:bodyDiv w:val="1"/>
      <w:marLeft w:val="0"/>
      <w:marRight w:val="0"/>
      <w:marTop w:val="0"/>
      <w:marBottom w:val="0"/>
      <w:divBdr>
        <w:top w:val="none" w:sz="0" w:space="0" w:color="auto"/>
        <w:left w:val="none" w:sz="0" w:space="0" w:color="auto"/>
        <w:bottom w:val="none" w:sz="0" w:space="0" w:color="auto"/>
        <w:right w:val="none" w:sz="0" w:space="0" w:color="auto"/>
      </w:divBdr>
    </w:div>
    <w:div w:id="18911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MPR/DIR</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1DD3-1D50-4E17-A481-2692DE174DDF}">
  <ds:schemaRefs>
    <ds:schemaRef ds:uri="http://schemas.microsoft.com/office/2006/metadata/properties"/>
    <ds:schemaRef ds:uri="http://schemas.microsoft.com/office/infopath/2007/PartnerControls"/>
    <ds:schemaRef ds:uri="13ddc607-6af3-4855-a33c-980e8e5de722"/>
  </ds:schemaRefs>
</ds:datastoreItem>
</file>

<file path=customXml/itemProps2.xml><?xml version="1.0" encoding="utf-8"?>
<ds:datastoreItem xmlns:ds="http://schemas.openxmlformats.org/officeDocument/2006/customXml" ds:itemID="{D79A39F9-C12A-4862-9D7B-03E211DE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5C9E5-A2E2-4C39-AC5C-CBDAEC610FC9}">
  <ds:schemaRefs>
    <ds:schemaRef ds:uri="http://schemas.microsoft.com/sharepoint/v3/contenttype/forms"/>
  </ds:schemaRefs>
</ds:datastoreItem>
</file>

<file path=customXml/itemProps4.xml><?xml version="1.0" encoding="utf-8"?>
<ds:datastoreItem xmlns:ds="http://schemas.openxmlformats.org/officeDocument/2006/customXml" ds:itemID="{1097621F-B50E-41EA-9B31-C9020D22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8119</Words>
  <Characters>46280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2014-03-06T16:55:00Z</dcterms:created>
  <dcterms:modified xsi:type="dcterms:W3CDTF">2014-03-06T18:20:00Z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