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36AF6" w14:textId="77777777" w:rsidR="004B7201" w:rsidRDefault="004B7201" w:rsidP="004B7201">
      <w:pPr>
        <w:shd w:val="clear" w:color="auto" w:fill="95B3D7" w:themeFill="accent1" w:themeFillTint="99"/>
        <w:rPr>
          <w:rFonts w:cstheme="minorHAnsi"/>
          <w:b/>
          <w:sz w:val="36"/>
          <w:szCs w:val="36"/>
        </w:rPr>
      </w:pPr>
    </w:p>
    <w:p w14:paraId="20AB5801" w14:textId="77777777" w:rsidR="004B7201" w:rsidRDefault="004B7201">
      <w:pPr>
        <w:rPr>
          <w:rFonts w:cstheme="minorHAnsi"/>
          <w:b/>
          <w:sz w:val="36"/>
          <w:szCs w:val="36"/>
        </w:rPr>
      </w:pPr>
      <w:r>
        <w:rPr>
          <w:rFonts w:cstheme="minorHAnsi"/>
          <w:b/>
          <w:noProof/>
          <w:sz w:val="36"/>
          <w:szCs w:val="36"/>
        </w:rPr>
        <w:drawing>
          <wp:inline distT="0" distB="0" distL="0" distR="0" wp14:anchorId="6F182C09" wp14:editId="0D5E4B36">
            <wp:extent cx="2505075" cy="793619"/>
            <wp:effectExtent l="0" t="0" r="0" b="6985"/>
            <wp:docPr id="1" name="Picture 1" descr="C:\Users\sbielick\Desktop\CRD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elick\Desktop\CRD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793619"/>
                    </a:xfrm>
                    <a:prstGeom prst="rect">
                      <a:avLst/>
                    </a:prstGeom>
                    <a:noFill/>
                    <a:ln>
                      <a:noFill/>
                    </a:ln>
                  </pic:spPr>
                </pic:pic>
              </a:graphicData>
            </a:graphic>
          </wp:inline>
        </w:drawing>
      </w:r>
    </w:p>
    <w:p w14:paraId="685BE2C5" w14:textId="77777777" w:rsidR="004B7201" w:rsidRDefault="004B7201">
      <w:pPr>
        <w:rPr>
          <w:rFonts w:cstheme="minorHAnsi"/>
          <w:b/>
          <w:sz w:val="36"/>
          <w:szCs w:val="36"/>
        </w:rPr>
      </w:pPr>
    </w:p>
    <w:p w14:paraId="2817998D" w14:textId="77777777" w:rsidR="004B7201" w:rsidRDefault="004B7201">
      <w:pPr>
        <w:rPr>
          <w:rFonts w:cstheme="minorHAnsi"/>
          <w:b/>
          <w:sz w:val="36"/>
          <w:szCs w:val="36"/>
        </w:rPr>
      </w:pPr>
    </w:p>
    <w:p w14:paraId="2C6A84F9" w14:textId="77777777" w:rsidR="004B7201" w:rsidRPr="004B7201" w:rsidRDefault="004B7201" w:rsidP="004B7201">
      <w:pPr>
        <w:spacing w:line="720" w:lineRule="exact"/>
        <w:rPr>
          <w:rFonts w:cstheme="minorHAnsi"/>
          <w:b/>
          <w:color w:val="365F91" w:themeColor="accent1" w:themeShade="BF"/>
          <w:sz w:val="72"/>
          <w:szCs w:val="72"/>
        </w:rPr>
      </w:pPr>
      <w:r w:rsidRPr="004B7201">
        <w:rPr>
          <w:rFonts w:cstheme="minorHAnsi"/>
          <w:b/>
          <w:color w:val="365F91" w:themeColor="accent1" w:themeShade="BF"/>
          <w:sz w:val="72"/>
          <w:szCs w:val="72"/>
        </w:rPr>
        <w:t>The CRDC Improvement Project</w:t>
      </w:r>
    </w:p>
    <w:p w14:paraId="0D7C1AA1" w14:textId="77777777" w:rsidR="004B7201" w:rsidRDefault="004B7201" w:rsidP="004B7201">
      <w:pPr>
        <w:rPr>
          <w:rFonts w:cstheme="minorHAnsi"/>
          <w:b/>
          <w:color w:val="365F91" w:themeColor="accent1" w:themeShade="BF"/>
          <w:sz w:val="56"/>
          <w:szCs w:val="56"/>
        </w:rPr>
      </w:pPr>
    </w:p>
    <w:p w14:paraId="6D16419E" w14:textId="6CBBFC36" w:rsidR="004B7201" w:rsidRPr="00AE655B" w:rsidRDefault="00F20AD3" w:rsidP="004B7201">
      <w:pPr>
        <w:spacing w:line="560" w:lineRule="atLeast"/>
        <w:rPr>
          <w:rFonts w:cstheme="minorHAnsi"/>
          <w:b/>
          <w:color w:val="365F91" w:themeColor="accent1" w:themeShade="BF"/>
          <w:sz w:val="52"/>
          <w:szCs w:val="52"/>
        </w:rPr>
      </w:pPr>
      <w:r>
        <w:rPr>
          <w:rFonts w:cstheme="minorHAnsi"/>
          <w:b/>
          <w:color w:val="365F91" w:themeColor="accent1" w:themeShade="BF"/>
          <w:sz w:val="52"/>
          <w:szCs w:val="52"/>
        </w:rPr>
        <w:t>Findings and r</w:t>
      </w:r>
      <w:r w:rsidR="004B7201" w:rsidRPr="00AE655B">
        <w:rPr>
          <w:rFonts w:cstheme="minorHAnsi"/>
          <w:b/>
          <w:color w:val="365F91" w:themeColor="accent1" w:themeShade="BF"/>
          <w:sz w:val="52"/>
          <w:szCs w:val="52"/>
        </w:rPr>
        <w:t xml:space="preserve">ecommendations </w:t>
      </w:r>
      <w:r>
        <w:rPr>
          <w:rFonts w:cstheme="minorHAnsi"/>
          <w:b/>
          <w:color w:val="365F91" w:themeColor="accent1" w:themeShade="BF"/>
          <w:sz w:val="52"/>
          <w:szCs w:val="52"/>
        </w:rPr>
        <w:t>from cognitive interviews</w:t>
      </w:r>
    </w:p>
    <w:p w14:paraId="09E02DE8" w14:textId="77777777" w:rsidR="004B7201" w:rsidRDefault="004B7201">
      <w:pPr>
        <w:rPr>
          <w:rFonts w:cstheme="minorHAnsi"/>
          <w:b/>
          <w:color w:val="FFFFFF" w:themeColor="background1"/>
          <w:sz w:val="36"/>
          <w:szCs w:val="36"/>
        </w:rPr>
      </w:pPr>
    </w:p>
    <w:p w14:paraId="784DD925" w14:textId="77777777" w:rsidR="00B135FC" w:rsidRDefault="00B135FC">
      <w:pPr>
        <w:rPr>
          <w:rFonts w:cstheme="minorHAnsi"/>
          <w:b/>
          <w:color w:val="FFFFFF" w:themeColor="background1"/>
          <w:sz w:val="36"/>
          <w:szCs w:val="36"/>
        </w:rPr>
      </w:pPr>
    </w:p>
    <w:p w14:paraId="5D9065AA" w14:textId="77777777" w:rsidR="004B7201" w:rsidRDefault="004B7201">
      <w:pPr>
        <w:rPr>
          <w:rFonts w:cstheme="minorHAnsi"/>
          <w:b/>
          <w:color w:val="FFFFFF" w:themeColor="background1"/>
          <w:sz w:val="36"/>
          <w:szCs w:val="36"/>
        </w:rPr>
      </w:pPr>
    </w:p>
    <w:p w14:paraId="0799031A" w14:textId="77777777" w:rsidR="004B7201" w:rsidRDefault="004B7201">
      <w:pPr>
        <w:rPr>
          <w:rFonts w:cstheme="minorHAnsi"/>
          <w:b/>
          <w:color w:val="FFFFFF" w:themeColor="background1"/>
          <w:sz w:val="36"/>
          <w:szCs w:val="36"/>
        </w:rPr>
      </w:pPr>
    </w:p>
    <w:p w14:paraId="1418B5D8" w14:textId="77777777" w:rsidR="004B7201" w:rsidRPr="007B7B30" w:rsidRDefault="004B7201" w:rsidP="007B7B30"/>
    <w:p w14:paraId="1304D831" w14:textId="77777777" w:rsidR="004B7201" w:rsidRDefault="004B7201">
      <w:pPr>
        <w:rPr>
          <w:rFonts w:cstheme="minorHAnsi"/>
          <w:b/>
          <w:color w:val="FFFFFF" w:themeColor="background1"/>
          <w:sz w:val="36"/>
          <w:szCs w:val="36"/>
        </w:rPr>
      </w:pPr>
    </w:p>
    <w:p w14:paraId="3BE69689" w14:textId="77777777" w:rsidR="004B7201" w:rsidRDefault="004B7201" w:rsidP="00224CE2">
      <w:pPr>
        <w:pBdr>
          <w:bottom w:val="single" w:sz="18" w:space="1" w:color="244061" w:themeColor="accent1" w:themeShade="80"/>
        </w:pBdr>
        <w:rPr>
          <w:rFonts w:cstheme="minorHAnsi"/>
          <w:b/>
          <w:color w:val="FFFFFF" w:themeColor="background1"/>
          <w:sz w:val="24"/>
          <w:szCs w:val="24"/>
        </w:rPr>
      </w:pPr>
    </w:p>
    <w:p w14:paraId="1829CB3B" w14:textId="77777777" w:rsidR="00B2083A" w:rsidRPr="004B7201" w:rsidRDefault="00B2083A" w:rsidP="00224CE2">
      <w:pPr>
        <w:pBdr>
          <w:bottom w:val="single" w:sz="18" w:space="1" w:color="244061" w:themeColor="accent1" w:themeShade="80"/>
        </w:pBdr>
        <w:rPr>
          <w:rFonts w:cstheme="minorHAnsi"/>
          <w:b/>
          <w:color w:val="FFFFFF" w:themeColor="background1"/>
          <w:sz w:val="24"/>
          <w:szCs w:val="24"/>
        </w:rPr>
      </w:pPr>
    </w:p>
    <w:p w14:paraId="16665886" w14:textId="77777777" w:rsidR="008764BC" w:rsidRPr="00FE7877" w:rsidRDefault="00FE7877" w:rsidP="00453C1B">
      <w:pPr>
        <w:spacing w:line="720" w:lineRule="exact"/>
        <w:rPr>
          <w:rFonts w:cstheme="minorHAnsi"/>
          <w:i/>
          <w:sz w:val="36"/>
          <w:szCs w:val="36"/>
          <w:bdr w:val="dotted" w:sz="4" w:space="0" w:color="auto"/>
          <w:shd w:val="clear" w:color="auto" w:fill="95B3D7" w:themeFill="accent1" w:themeFillTint="99"/>
        </w:rPr>
        <w:sectPr w:rsidR="008764BC" w:rsidRPr="00FE7877" w:rsidSect="008764BC">
          <w:headerReference w:type="default" r:id="rId10"/>
          <w:footerReference w:type="first" r:id="rId11"/>
          <w:type w:val="continuous"/>
          <w:pgSz w:w="12240" w:h="15840"/>
          <w:pgMar w:top="1440" w:right="1440" w:bottom="1440" w:left="1440" w:header="720" w:footer="720" w:gutter="0"/>
          <w:pgNumType w:fmt="lowerRoman" w:start="1"/>
          <w:cols w:space="720"/>
          <w:docGrid w:linePitch="360"/>
        </w:sectPr>
      </w:pPr>
      <w:r w:rsidRPr="00FE7877">
        <w:rPr>
          <w:rFonts w:ascii="Times New Roman" w:hAnsi="Times New Roman" w:cs="Times New Roman"/>
          <w:i/>
          <w:sz w:val="24"/>
          <w:szCs w:val="24"/>
        </w:rPr>
        <w:lastRenderedPageBreak/>
        <w:t>This page is intentionally blank.</w:t>
      </w:r>
      <w:r w:rsidR="00FC3C3D" w:rsidRPr="00FE7877">
        <w:rPr>
          <w:rFonts w:cstheme="minorHAnsi"/>
          <w:i/>
          <w:sz w:val="36"/>
          <w:szCs w:val="36"/>
          <w:bdr w:val="dotted" w:sz="4" w:space="0" w:color="auto"/>
          <w:shd w:val="clear" w:color="auto" w:fill="95B3D7" w:themeFill="accent1" w:themeFillTint="99"/>
        </w:rPr>
        <w:br w:type="page"/>
      </w:r>
    </w:p>
    <w:p w14:paraId="6F5EC818" w14:textId="77777777" w:rsidR="00453C1B" w:rsidRPr="00453C1B" w:rsidRDefault="00453C1B" w:rsidP="00453C1B">
      <w:pPr>
        <w:spacing w:line="720" w:lineRule="exact"/>
        <w:rPr>
          <w:rFonts w:cstheme="minorHAnsi"/>
          <w:b/>
          <w:sz w:val="36"/>
          <w:szCs w:val="36"/>
          <w:bdr w:val="dotted" w:sz="4" w:space="0" w:color="auto"/>
          <w:shd w:val="clear" w:color="auto" w:fill="95B3D7" w:themeFill="accent1" w:themeFillTint="99"/>
        </w:rPr>
      </w:pPr>
      <w:r w:rsidRPr="00453C1B">
        <w:rPr>
          <w:rFonts w:cstheme="minorHAnsi"/>
          <w:b/>
          <w:sz w:val="72"/>
          <w:szCs w:val="72"/>
        </w:rPr>
        <w:lastRenderedPageBreak/>
        <w:t>The CRDC Improvement Project</w:t>
      </w:r>
    </w:p>
    <w:p w14:paraId="222F427F" w14:textId="77777777" w:rsidR="00453C1B" w:rsidRPr="00453C1B" w:rsidRDefault="00453C1B" w:rsidP="00453C1B">
      <w:pPr>
        <w:rPr>
          <w:rFonts w:cstheme="minorHAnsi"/>
          <w:b/>
          <w:sz w:val="56"/>
          <w:szCs w:val="56"/>
        </w:rPr>
      </w:pPr>
    </w:p>
    <w:p w14:paraId="0A16CCB2" w14:textId="77BEBD1F" w:rsidR="00453C1B" w:rsidRPr="00AE655B" w:rsidRDefault="00F20AD3" w:rsidP="00453C1B">
      <w:pPr>
        <w:spacing w:line="560" w:lineRule="atLeast"/>
        <w:rPr>
          <w:rFonts w:cstheme="minorHAnsi"/>
          <w:b/>
          <w:sz w:val="52"/>
          <w:szCs w:val="52"/>
        </w:rPr>
      </w:pPr>
      <w:r>
        <w:rPr>
          <w:rFonts w:cstheme="minorHAnsi"/>
          <w:b/>
          <w:sz w:val="52"/>
          <w:szCs w:val="52"/>
        </w:rPr>
        <w:t>Findings and recommendations from cognitive interviews</w:t>
      </w:r>
    </w:p>
    <w:p w14:paraId="27B771E0" w14:textId="77777777" w:rsidR="00FC3C3D" w:rsidRPr="00453C1B" w:rsidRDefault="00FC3C3D">
      <w:pPr>
        <w:rPr>
          <w:rFonts w:cstheme="minorHAnsi"/>
          <w:b/>
          <w:sz w:val="36"/>
          <w:szCs w:val="36"/>
          <w:bdr w:val="dotted" w:sz="4" w:space="0" w:color="auto"/>
          <w:shd w:val="clear" w:color="auto" w:fill="95B3D7" w:themeFill="accent1" w:themeFillTint="99"/>
        </w:rPr>
      </w:pPr>
    </w:p>
    <w:p w14:paraId="43987478" w14:textId="77777777" w:rsidR="00453C1B" w:rsidRDefault="00453C1B">
      <w:pPr>
        <w:rPr>
          <w:rFonts w:cstheme="minorHAnsi"/>
          <w:b/>
          <w:sz w:val="36"/>
          <w:szCs w:val="36"/>
        </w:rPr>
      </w:pPr>
    </w:p>
    <w:p w14:paraId="4AB8EE1E" w14:textId="77777777" w:rsidR="00453C1B" w:rsidRDefault="00453C1B">
      <w:pPr>
        <w:rPr>
          <w:rFonts w:cstheme="minorHAnsi"/>
          <w:b/>
          <w:sz w:val="36"/>
          <w:szCs w:val="36"/>
        </w:rPr>
      </w:pPr>
    </w:p>
    <w:p w14:paraId="3393DC86" w14:textId="77777777" w:rsidR="00FC3C3D" w:rsidRDefault="00453C1B">
      <w:pPr>
        <w:rPr>
          <w:rFonts w:cstheme="minorHAnsi"/>
          <w:b/>
          <w:sz w:val="36"/>
          <w:szCs w:val="36"/>
        </w:rPr>
      </w:pPr>
      <w:r w:rsidRPr="00453C1B">
        <w:rPr>
          <w:rFonts w:cstheme="minorHAnsi"/>
          <w:b/>
          <w:sz w:val="36"/>
          <w:szCs w:val="36"/>
        </w:rPr>
        <w:t>Pre</w:t>
      </w:r>
      <w:r>
        <w:rPr>
          <w:rFonts w:cstheme="minorHAnsi"/>
          <w:b/>
          <w:sz w:val="36"/>
          <w:szCs w:val="36"/>
        </w:rPr>
        <w:t>pared by</w:t>
      </w:r>
    </w:p>
    <w:p w14:paraId="4A7FE289" w14:textId="77777777" w:rsidR="00453C1B" w:rsidRDefault="00453C1B">
      <w:pPr>
        <w:rPr>
          <w:rFonts w:cstheme="minorHAnsi"/>
          <w:b/>
          <w:sz w:val="36"/>
          <w:szCs w:val="36"/>
        </w:rPr>
      </w:pPr>
      <w:r w:rsidRPr="00453C1B">
        <w:rPr>
          <w:rFonts w:cstheme="minorHAnsi"/>
          <w:b/>
          <w:sz w:val="36"/>
          <w:szCs w:val="36"/>
        </w:rPr>
        <w:t>American Institutes for Research</w:t>
      </w:r>
    </w:p>
    <w:p w14:paraId="27228427" w14:textId="77777777" w:rsidR="00453C1B" w:rsidRDefault="00453C1B">
      <w:pPr>
        <w:rPr>
          <w:rFonts w:cstheme="minorHAnsi"/>
          <w:b/>
          <w:sz w:val="36"/>
          <w:szCs w:val="36"/>
        </w:rPr>
      </w:pPr>
      <w:proofErr w:type="spellStart"/>
      <w:r>
        <w:rPr>
          <w:rFonts w:cstheme="minorHAnsi"/>
          <w:b/>
          <w:sz w:val="36"/>
          <w:szCs w:val="36"/>
        </w:rPr>
        <w:t>Sanametrix</w:t>
      </w:r>
      <w:proofErr w:type="spellEnd"/>
    </w:p>
    <w:p w14:paraId="72349299" w14:textId="77777777" w:rsidR="00453C1B" w:rsidRDefault="00453C1B">
      <w:pPr>
        <w:rPr>
          <w:rFonts w:cstheme="minorHAnsi"/>
          <w:b/>
          <w:sz w:val="36"/>
          <w:szCs w:val="36"/>
        </w:rPr>
      </w:pPr>
    </w:p>
    <w:p w14:paraId="65E8EDE4" w14:textId="77777777" w:rsidR="00453C1B" w:rsidRDefault="00453C1B">
      <w:pPr>
        <w:rPr>
          <w:rFonts w:cstheme="minorHAnsi"/>
          <w:b/>
          <w:sz w:val="36"/>
          <w:szCs w:val="36"/>
        </w:rPr>
      </w:pPr>
    </w:p>
    <w:p w14:paraId="33FB3CD7" w14:textId="77777777" w:rsidR="00C14743" w:rsidRDefault="00C14743">
      <w:pPr>
        <w:rPr>
          <w:rFonts w:cstheme="minorHAnsi"/>
          <w:b/>
          <w:sz w:val="36"/>
          <w:szCs w:val="36"/>
        </w:rPr>
      </w:pPr>
    </w:p>
    <w:p w14:paraId="4859C4FE" w14:textId="77777777" w:rsidR="00AE655B" w:rsidRDefault="00AE655B">
      <w:pPr>
        <w:rPr>
          <w:rFonts w:cstheme="minorHAnsi"/>
          <w:b/>
          <w:sz w:val="36"/>
          <w:szCs w:val="36"/>
        </w:rPr>
      </w:pPr>
    </w:p>
    <w:p w14:paraId="36E729A7" w14:textId="77777777" w:rsidR="00AE655B" w:rsidRDefault="00AE655B">
      <w:pPr>
        <w:rPr>
          <w:rFonts w:cstheme="minorHAnsi"/>
          <w:b/>
          <w:sz w:val="36"/>
          <w:szCs w:val="36"/>
        </w:rPr>
      </w:pPr>
    </w:p>
    <w:p w14:paraId="5D35BC4A" w14:textId="77777777" w:rsidR="00453C1B" w:rsidRDefault="00453C1B">
      <w:pPr>
        <w:rPr>
          <w:rFonts w:cstheme="minorHAnsi"/>
          <w:b/>
          <w:sz w:val="36"/>
          <w:szCs w:val="36"/>
        </w:rPr>
      </w:pPr>
      <w:r>
        <w:rPr>
          <w:rFonts w:cstheme="minorHAnsi"/>
          <w:b/>
          <w:sz w:val="36"/>
          <w:szCs w:val="36"/>
        </w:rPr>
        <w:t>June 2014</w:t>
      </w:r>
    </w:p>
    <w:p w14:paraId="71854DCE" w14:textId="77777777" w:rsidR="008764BC" w:rsidRDefault="00AE655B" w:rsidP="00C14743">
      <w:pPr>
        <w:sectPr w:rsidR="008764BC" w:rsidSect="008764BC">
          <w:footerReference w:type="default" r:id="rId12"/>
          <w:type w:val="continuous"/>
          <w:pgSz w:w="12240" w:h="15840"/>
          <w:pgMar w:top="1440" w:right="1440" w:bottom="1440" w:left="1440" w:header="720" w:footer="720" w:gutter="0"/>
          <w:pgNumType w:fmt="lowerRoman" w:start="1"/>
          <w:cols w:space="720"/>
          <w:docGrid w:linePitch="360"/>
        </w:sectPr>
      </w:pPr>
      <w:r>
        <w:rPr>
          <w:rFonts w:cstheme="minorHAnsi"/>
          <w:b/>
          <w:sz w:val="36"/>
          <w:szCs w:val="36"/>
        </w:rPr>
        <w:br w:type="page"/>
      </w:r>
    </w:p>
    <w:p w14:paraId="2206B965" w14:textId="77777777" w:rsidR="00FC3C3D" w:rsidRPr="00B97721" w:rsidRDefault="00FC3C3D" w:rsidP="00B97721">
      <w:pPr>
        <w:pStyle w:val="Heading1"/>
      </w:pPr>
      <w:bookmarkStart w:id="0" w:name="_Toc390232590"/>
      <w:bookmarkStart w:id="1" w:name="_Toc390690734"/>
      <w:r w:rsidRPr="00B97721">
        <w:lastRenderedPageBreak/>
        <w:t>Contents</w:t>
      </w:r>
      <w:bookmarkEnd w:id="0"/>
      <w:bookmarkEnd w:id="1"/>
    </w:p>
    <w:p w14:paraId="03A6EE1F" w14:textId="77777777" w:rsidR="00D00FB8" w:rsidRPr="00D00FB8" w:rsidRDefault="005F35E6">
      <w:pPr>
        <w:pStyle w:val="TOC1"/>
        <w:tabs>
          <w:tab w:val="right" w:leader="dot" w:pos="9350"/>
        </w:tabs>
        <w:rPr>
          <w:rFonts w:eastAsiaTheme="minorEastAsia" w:cstheme="minorHAnsi"/>
          <w:noProof/>
        </w:rPr>
      </w:pPr>
      <w:r w:rsidRPr="0008372C">
        <w:rPr>
          <w:rFonts w:cstheme="minorHAnsi"/>
        </w:rPr>
        <w:fldChar w:fldCharType="begin"/>
      </w:r>
      <w:r w:rsidRPr="0008372C">
        <w:rPr>
          <w:rFonts w:cstheme="minorHAnsi"/>
        </w:rPr>
        <w:instrText xml:space="preserve"> TOC \o "1-3" \h \z \u </w:instrText>
      </w:r>
      <w:r w:rsidRPr="0008372C">
        <w:rPr>
          <w:rFonts w:cstheme="minorHAnsi"/>
        </w:rPr>
        <w:fldChar w:fldCharType="separate"/>
      </w:r>
      <w:hyperlink w:anchor="_Toc390690734" w:history="1">
        <w:r w:rsidR="00D00FB8" w:rsidRPr="00D00FB8">
          <w:rPr>
            <w:rStyle w:val="Hyperlink"/>
            <w:rFonts w:cstheme="minorHAnsi"/>
            <w:noProof/>
          </w:rPr>
          <w:t>Contents</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_Toc390690734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ii</w:t>
        </w:r>
        <w:r w:rsidR="00D00FB8" w:rsidRPr="00D00FB8">
          <w:rPr>
            <w:rFonts w:cstheme="minorHAnsi"/>
            <w:noProof/>
            <w:webHidden/>
          </w:rPr>
          <w:fldChar w:fldCharType="end"/>
        </w:r>
      </w:hyperlink>
    </w:p>
    <w:p w14:paraId="3609CE70" w14:textId="77777777" w:rsidR="00D00FB8" w:rsidRPr="00D00FB8" w:rsidRDefault="003D595A">
      <w:pPr>
        <w:pStyle w:val="TOC1"/>
        <w:tabs>
          <w:tab w:val="right" w:leader="dot" w:pos="9350"/>
        </w:tabs>
        <w:rPr>
          <w:rFonts w:eastAsiaTheme="minorEastAsia" w:cstheme="minorHAnsi"/>
          <w:noProof/>
        </w:rPr>
      </w:pPr>
      <w:hyperlink w:anchor="_Toc390690735" w:history="1">
        <w:r w:rsidR="00D00FB8" w:rsidRPr="00D00FB8">
          <w:rPr>
            <w:rStyle w:val="Hyperlink"/>
            <w:rFonts w:cstheme="minorHAnsi"/>
            <w:noProof/>
          </w:rPr>
          <w:t>Introduction</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_Toc390690735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1</w:t>
        </w:r>
        <w:r w:rsidR="00D00FB8" w:rsidRPr="00D00FB8">
          <w:rPr>
            <w:rFonts w:cstheme="minorHAnsi"/>
            <w:noProof/>
            <w:webHidden/>
          </w:rPr>
          <w:fldChar w:fldCharType="end"/>
        </w:r>
      </w:hyperlink>
    </w:p>
    <w:p w14:paraId="31417ADA" w14:textId="77777777" w:rsidR="00D00FB8" w:rsidRPr="00D00FB8" w:rsidRDefault="003D595A">
      <w:pPr>
        <w:pStyle w:val="TOC2"/>
        <w:tabs>
          <w:tab w:val="right" w:leader="dot" w:pos="9350"/>
        </w:tabs>
        <w:rPr>
          <w:rFonts w:eastAsiaTheme="minorEastAsia" w:cstheme="minorHAnsi"/>
          <w:b w:val="0"/>
          <w:noProof/>
        </w:rPr>
      </w:pPr>
      <w:hyperlink w:anchor="_Toc390690736" w:history="1">
        <w:r w:rsidR="00D00FB8" w:rsidRPr="00D00FB8">
          <w:rPr>
            <w:rStyle w:val="Hyperlink"/>
            <w:rFonts w:cstheme="minorHAnsi"/>
            <w:b w:val="0"/>
            <w:noProof/>
          </w:rPr>
          <w:t>Cognitive Research Recruiting Goals and Procedures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_Toc390690736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2</w:t>
        </w:r>
        <w:r w:rsidR="00D00FB8" w:rsidRPr="00D00FB8">
          <w:rPr>
            <w:rFonts w:cstheme="minorHAnsi"/>
            <w:b w:val="0"/>
            <w:noProof/>
            <w:webHidden/>
          </w:rPr>
          <w:fldChar w:fldCharType="end"/>
        </w:r>
      </w:hyperlink>
    </w:p>
    <w:p w14:paraId="3812C0B5" w14:textId="77777777" w:rsidR="00D00FB8" w:rsidRPr="00D00FB8" w:rsidRDefault="003D595A">
      <w:pPr>
        <w:pStyle w:val="TOC2"/>
        <w:tabs>
          <w:tab w:val="right" w:leader="dot" w:pos="9350"/>
        </w:tabs>
        <w:rPr>
          <w:rFonts w:eastAsiaTheme="minorEastAsia" w:cstheme="minorHAnsi"/>
          <w:b w:val="0"/>
          <w:noProof/>
        </w:rPr>
      </w:pPr>
      <w:hyperlink w:anchor="_Toc390690737" w:history="1">
        <w:r w:rsidR="00D00FB8" w:rsidRPr="00D00FB8">
          <w:rPr>
            <w:rStyle w:val="Hyperlink"/>
            <w:rFonts w:cstheme="minorHAnsi"/>
            <w:b w:val="0"/>
            <w:noProof/>
          </w:rPr>
          <w:t>Cognitive Interview Methodology</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_Toc390690737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2</w:t>
        </w:r>
        <w:r w:rsidR="00D00FB8" w:rsidRPr="00D00FB8">
          <w:rPr>
            <w:rFonts w:cstheme="minorHAnsi"/>
            <w:b w:val="0"/>
            <w:noProof/>
            <w:webHidden/>
          </w:rPr>
          <w:fldChar w:fldCharType="end"/>
        </w:r>
      </w:hyperlink>
    </w:p>
    <w:p w14:paraId="4277AC7B" w14:textId="43A0BCF2" w:rsidR="00D00FB8" w:rsidRPr="00D00FB8" w:rsidRDefault="003D595A">
      <w:pPr>
        <w:pStyle w:val="TOC1"/>
        <w:tabs>
          <w:tab w:val="right" w:leader="dot" w:pos="9350"/>
        </w:tabs>
        <w:rPr>
          <w:rFonts w:eastAsiaTheme="minorEastAsia" w:cstheme="minorHAnsi"/>
          <w:noProof/>
        </w:rPr>
      </w:pPr>
      <w:hyperlink w:anchor="_Toc390690738" w:history="1">
        <w:r w:rsidR="00920458">
          <w:rPr>
            <w:rStyle w:val="Hyperlink"/>
            <w:rFonts w:cstheme="minorHAnsi"/>
            <w:noProof/>
          </w:rPr>
          <w:t>Overall R</w:t>
        </w:r>
        <w:r w:rsidR="00D00FB8" w:rsidRPr="00D00FB8">
          <w:rPr>
            <w:rStyle w:val="Hyperlink"/>
            <w:rFonts w:cstheme="minorHAnsi"/>
            <w:noProof/>
          </w:rPr>
          <w:t>ecommendations</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_Toc390690738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4</w:t>
        </w:r>
        <w:r w:rsidR="00D00FB8" w:rsidRPr="00D00FB8">
          <w:rPr>
            <w:rFonts w:cstheme="minorHAnsi"/>
            <w:noProof/>
            <w:webHidden/>
          </w:rPr>
          <w:fldChar w:fldCharType="end"/>
        </w:r>
      </w:hyperlink>
    </w:p>
    <w:p w14:paraId="0420C487" w14:textId="4EDF52B1" w:rsidR="00D00FB8" w:rsidRPr="00D00FB8" w:rsidRDefault="003D595A">
      <w:pPr>
        <w:pStyle w:val="TOC1"/>
        <w:tabs>
          <w:tab w:val="right" w:leader="dot" w:pos="9350"/>
        </w:tabs>
        <w:rPr>
          <w:rFonts w:eastAsiaTheme="minorEastAsia" w:cstheme="minorHAnsi"/>
          <w:noProof/>
        </w:rPr>
      </w:pPr>
      <w:hyperlink w:anchor="_Toc390690739" w:history="1">
        <w:r w:rsidR="00920458">
          <w:rPr>
            <w:rStyle w:val="Hyperlink"/>
            <w:rFonts w:cstheme="minorHAnsi"/>
            <w:noProof/>
          </w:rPr>
          <w:t>Table Layouts I</w:t>
        </w:r>
        <w:r w:rsidR="00D00FB8" w:rsidRPr="00D00FB8">
          <w:rPr>
            <w:rStyle w:val="Hyperlink"/>
            <w:rFonts w:cstheme="minorHAnsi"/>
            <w:noProof/>
          </w:rPr>
          <w:t>ntroduction</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_Toc390690739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8</w:t>
        </w:r>
        <w:r w:rsidR="00D00FB8" w:rsidRPr="00D00FB8">
          <w:rPr>
            <w:rFonts w:cstheme="minorHAnsi"/>
            <w:noProof/>
            <w:webHidden/>
          </w:rPr>
          <w:fldChar w:fldCharType="end"/>
        </w:r>
      </w:hyperlink>
    </w:p>
    <w:p w14:paraId="78201A59" w14:textId="77777777" w:rsidR="00D00FB8" w:rsidRPr="00D00FB8" w:rsidRDefault="003D595A">
      <w:pPr>
        <w:pStyle w:val="TOC1"/>
        <w:tabs>
          <w:tab w:val="right" w:leader="dot" w:pos="9350"/>
        </w:tabs>
        <w:rPr>
          <w:rFonts w:eastAsiaTheme="minorEastAsia" w:cstheme="minorHAnsi"/>
          <w:noProof/>
        </w:rPr>
      </w:pPr>
      <w:hyperlink w:anchor="_Toc390690740" w:history="1">
        <w:r w:rsidR="00D00FB8" w:rsidRPr="00D00FB8">
          <w:rPr>
            <w:rStyle w:val="Hyperlink"/>
            <w:rFonts w:cstheme="minorHAnsi"/>
            <w:noProof/>
          </w:rPr>
          <w:t>Part 1 School Form: Fall Snapshot Data</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_Toc390690740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9</w:t>
        </w:r>
        <w:r w:rsidR="00D00FB8" w:rsidRPr="00D00FB8">
          <w:rPr>
            <w:rFonts w:cstheme="minorHAnsi"/>
            <w:noProof/>
            <w:webHidden/>
          </w:rPr>
          <w:fldChar w:fldCharType="end"/>
        </w:r>
      </w:hyperlink>
    </w:p>
    <w:p w14:paraId="029FC817" w14:textId="77777777" w:rsidR="00D00FB8" w:rsidRPr="00D00FB8" w:rsidRDefault="003D595A">
      <w:pPr>
        <w:pStyle w:val="TOC2"/>
        <w:tabs>
          <w:tab w:val="right" w:leader="dot" w:pos="9350"/>
        </w:tabs>
        <w:rPr>
          <w:rFonts w:eastAsiaTheme="minorEastAsia" w:cstheme="minorHAnsi"/>
          <w:b w:val="0"/>
          <w:noProof/>
        </w:rPr>
      </w:pPr>
      <w:hyperlink w:anchor="_Toc390690741" w:history="1">
        <w:r w:rsidR="00D00FB8" w:rsidRPr="00D00FB8">
          <w:rPr>
            <w:rStyle w:val="Hyperlink"/>
            <w:rFonts w:cstheme="minorHAnsi"/>
            <w:b w:val="0"/>
            <w:noProof/>
          </w:rPr>
          <w:t>General Instructions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_Toc390690741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9</w:t>
        </w:r>
        <w:r w:rsidR="00D00FB8" w:rsidRPr="00D00FB8">
          <w:rPr>
            <w:rFonts w:cstheme="minorHAnsi"/>
            <w:b w:val="0"/>
            <w:noProof/>
            <w:webHidden/>
          </w:rPr>
          <w:fldChar w:fldCharType="end"/>
        </w:r>
      </w:hyperlink>
    </w:p>
    <w:p w14:paraId="46CBC24B" w14:textId="77777777" w:rsidR="00D00FB8" w:rsidRPr="00D00FB8" w:rsidRDefault="003D595A">
      <w:pPr>
        <w:pStyle w:val="TOC2"/>
        <w:tabs>
          <w:tab w:val="right" w:leader="dot" w:pos="9350"/>
        </w:tabs>
        <w:rPr>
          <w:rFonts w:eastAsiaTheme="minorEastAsia" w:cstheme="minorHAnsi"/>
          <w:b w:val="0"/>
          <w:noProof/>
        </w:rPr>
      </w:pPr>
      <w:hyperlink w:anchor="_Toc390690742" w:history="1">
        <w:r w:rsidR="00D00FB8" w:rsidRPr="00D00FB8">
          <w:rPr>
            <w:rStyle w:val="Hyperlink"/>
            <w:rFonts w:cstheme="minorHAnsi"/>
            <w:b w:val="0"/>
            <w:noProof/>
          </w:rPr>
          <w:t>Section I | School Characteristics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_Toc390690742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10</w:t>
        </w:r>
        <w:r w:rsidR="00D00FB8" w:rsidRPr="00D00FB8">
          <w:rPr>
            <w:rFonts w:cstheme="minorHAnsi"/>
            <w:b w:val="0"/>
            <w:noProof/>
            <w:webHidden/>
          </w:rPr>
          <w:fldChar w:fldCharType="end"/>
        </w:r>
      </w:hyperlink>
    </w:p>
    <w:p w14:paraId="11E989F9" w14:textId="77777777" w:rsidR="00D00FB8" w:rsidRPr="00D00FB8" w:rsidRDefault="003D595A">
      <w:pPr>
        <w:pStyle w:val="TOC3"/>
        <w:tabs>
          <w:tab w:val="right" w:leader="dot" w:pos="9350"/>
        </w:tabs>
        <w:rPr>
          <w:rFonts w:eastAsiaTheme="minorEastAsia" w:cstheme="minorHAnsi"/>
          <w:noProof/>
          <w:sz w:val="22"/>
        </w:rPr>
      </w:pPr>
      <w:hyperlink w:anchor="_Toc390690743" w:history="1">
        <w:r w:rsidR="00D00FB8" w:rsidRPr="00D00FB8">
          <w:rPr>
            <w:rStyle w:val="Hyperlink"/>
            <w:rFonts w:cstheme="minorHAnsi"/>
            <w:noProof/>
            <w:sz w:val="22"/>
          </w:rPr>
          <w:t>Question 1 | Grades with Students Enrolled</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10</w:t>
        </w:r>
        <w:r w:rsidR="00D00FB8" w:rsidRPr="00D00FB8">
          <w:rPr>
            <w:rFonts w:cstheme="minorHAnsi"/>
            <w:noProof/>
            <w:webHidden/>
            <w:sz w:val="22"/>
          </w:rPr>
          <w:fldChar w:fldCharType="end"/>
        </w:r>
      </w:hyperlink>
    </w:p>
    <w:p w14:paraId="475ECDF4" w14:textId="77777777" w:rsidR="00D00FB8" w:rsidRPr="00D00FB8" w:rsidRDefault="003D595A">
      <w:pPr>
        <w:pStyle w:val="TOC3"/>
        <w:tabs>
          <w:tab w:val="right" w:leader="dot" w:pos="9350"/>
        </w:tabs>
        <w:rPr>
          <w:rFonts w:eastAsiaTheme="minorEastAsia" w:cstheme="minorHAnsi"/>
          <w:noProof/>
          <w:sz w:val="22"/>
        </w:rPr>
      </w:pPr>
      <w:hyperlink w:anchor="_Toc390690744" w:history="1">
        <w:r w:rsidR="00D00FB8" w:rsidRPr="00D00FB8">
          <w:rPr>
            <w:rStyle w:val="Hyperlink"/>
            <w:rFonts w:cstheme="minorHAnsi"/>
            <w:noProof/>
            <w:sz w:val="22"/>
          </w:rPr>
          <w:t>Question 2 | Preschool Age for Non-IDEA Children</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_Toc390690744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10</w:t>
        </w:r>
        <w:r w:rsidR="00D00FB8" w:rsidRPr="00D00FB8">
          <w:rPr>
            <w:rFonts w:cstheme="minorHAnsi"/>
            <w:noProof/>
            <w:webHidden/>
            <w:sz w:val="22"/>
          </w:rPr>
          <w:fldChar w:fldCharType="end"/>
        </w:r>
      </w:hyperlink>
    </w:p>
    <w:p w14:paraId="1B0FE1D5" w14:textId="77777777" w:rsidR="00D00FB8" w:rsidRPr="00D00FB8" w:rsidRDefault="003D595A">
      <w:pPr>
        <w:pStyle w:val="TOC3"/>
        <w:tabs>
          <w:tab w:val="right" w:leader="dot" w:pos="9350"/>
        </w:tabs>
        <w:rPr>
          <w:rFonts w:eastAsiaTheme="minorEastAsia" w:cstheme="minorHAnsi"/>
          <w:noProof/>
          <w:sz w:val="22"/>
        </w:rPr>
      </w:pPr>
      <w:hyperlink w:anchor="_Toc390690745" w:history="1">
        <w:r w:rsidR="00D00FB8" w:rsidRPr="00D00FB8">
          <w:rPr>
            <w:rStyle w:val="Hyperlink"/>
            <w:rFonts w:cstheme="minorHAnsi"/>
            <w:noProof/>
            <w:sz w:val="22"/>
          </w:rPr>
          <w:t>Question 3 | Ungraded Detail</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_Toc390690745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11</w:t>
        </w:r>
        <w:r w:rsidR="00D00FB8" w:rsidRPr="00D00FB8">
          <w:rPr>
            <w:rFonts w:cstheme="minorHAnsi"/>
            <w:noProof/>
            <w:webHidden/>
            <w:sz w:val="22"/>
          </w:rPr>
          <w:fldChar w:fldCharType="end"/>
        </w:r>
      </w:hyperlink>
    </w:p>
    <w:p w14:paraId="4B577A33" w14:textId="77777777" w:rsidR="00D00FB8" w:rsidRPr="00D00FB8" w:rsidRDefault="003D595A">
      <w:pPr>
        <w:pStyle w:val="TOC3"/>
        <w:tabs>
          <w:tab w:val="right" w:leader="dot" w:pos="9350"/>
        </w:tabs>
        <w:rPr>
          <w:rFonts w:eastAsiaTheme="minorEastAsia" w:cstheme="minorHAnsi"/>
          <w:noProof/>
          <w:sz w:val="22"/>
        </w:rPr>
      </w:pPr>
      <w:hyperlink w:anchor="_Toc390690746" w:history="1">
        <w:r w:rsidR="00D00FB8" w:rsidRPr="00D00FB8">
          <w:rPr>
            <w:rStyle w:val="Hyperlink"/>
            <w:rFonts w:cstheme="minorHAnsi"/>
            <w:noProof/>
            <w:sz w:val="22"/>
          </w:rPr>
          <w:t>Question 4 | School Characteristics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12</w:t>
        </w:r>
        <w:r w:rsidR="00D00FB8" w:rsidRPr="00D00FB8">
          <w:rPr>
            <w:rFonts w:cstheme="minorHAnsi"/>
            <w:noProof/>
            <w:webHidden/>
            <w:sz w:val="22"/>
          </w:rPr>
          <w:fldChar w:fldCharType="end"/>
        </w:r>
      </w:hyperlink>
    </w:p>
    <w:p w14:paraId="75F7DDDA" w14:textId="77777777" w:rsidR="00D00FB8" w:rsidRPr="00D00FB8" w:rsidRDefault="003D595A">
      <w:pPr>
        <w:pStyle w:val="TOC2"/>
        <w:tabs>
          <w:tab w:val="right" w:leader="dot" w:pos="9350"/>
        </w:tabs>
        <w:rPr>
          <w:rFonts w:eastAsiaTheme="minorEastAsia" w:cstheme="minorHAnsi"/>
          <w:b w:val="0"/>
          <w:noProof/>
        </w:rPr>
      </w:pPr>
      <w:hyperlink w:anchor="_Toc390690747" w:history="1">
        <w:r w:rsidR="00D00FB8" w:rsidRPr="00D00FB8">
          <w:rPr>
            <w:rStyle w:val="Hyperlink"/>
            <w:rFonts w:cstheme="minorHAnsi"/>
            <w:b w:val="0"/>
            <w:noProof/>
          </w:rPr>
          <w:t>Section II | Student Enrollment</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_Toc390690747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14</w:t>
        </w:r>
        <w:r w:rsidR="00D00FB8" w:rsidRPr="00D00FB8">
          <w:rPr>
            <w:rFonts w:cstheme="minorHAnsi"/>
            <w:b w:val="0"/>
            <w:noProof/>
            <w:webHidden/>
          </w:rPr>
          <w:fldChar w:fldCharType="end"/>
        </w:r>
      </w:hyperlink>
    </w:p>
    <w:p w14:paraId="4106E08B" w14:textId="77777777" w:rsidR="00D00FB8" w:rsidRPr="00D00FB8" w:rsidRDefault="003D595A">
      <w:pPr>
        <w:pStyle w:val="TOC3"/>
        <w:tabs>
          <w:tab w:val="right" w:leader="dot" w:pos="9350"/>
        </w:tabs>
        <w:rPr>
          <w:rFonts w:eastAsiaTheme="minorEastAsia" w:cstheme="minorHAnsi"/>
          <w:noProof/>
          <w:sz w:val="22"/>
        </w:rPr>
      </w:pPr>
      <w:hyperlink w:anchor="_Toc390690748" w:history="1">
        <w:r w:rsidR="00D00FB8" w:rsidRPr="00D00FB8">
          <w:rPr>
            <w:rStyle w:val="Hyperlink"/>
            <w:rFonts w:cstheme="minorHAnsi"/>
            <w:noProof/>
            <w:sz w:val="22"/>
          </w:rPr>
          <w:t>General Instructions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14</w:t>
        </w:r>
        <w:r w:rsidR="00D00FB8" w:rsidRPr="00D00FB8">
          <w:rPr>
            <w:rFonts w:cstheme="minorHAnsi"/>
            <w:noProof/>
            <w:webHidden/>
            <w:sz w:val="22"/>
          </w:rPr>
          <w:fldChar w:fldCharType="end"/>
        </w:r>
      </w:hyperlink>
    </w:p>
    <w:p w14:paraId="3FE10100" w14:textId="77777777" w:rsidR="00D00FB8" w:rsidRPr="00D00FB8" w:rsidRDefault="003D595A">
      <w:pPr>
        <w:pStyle w:val="TOC3"/>
        <w:tabs>
          <w:tab w:val="right" w:leader="dot" w:pos="9350"/>
        </w:tabs>
        <w:rPr>
          <w:rFonts w:eastAsiaTheme="minorEastAsia" w:cstheme="minorHAnsi"/>
          <w:noProof/>
          <w:sz w:val="22"/>
        </w:rPr>
      </w:pPr>
      <w:hyperlink w:anchor="_Toc390690749" w:history="1">
        <w:r w:rsidR="00D00FB8" w:rsidRPr="00D00FB8">
          <w:rPr>
            <w:rStyle w:val="Hyperlink"/>
            <w:rFonts w:cstheme="minorHAnsi"/>
            <w:noProof/>
            <w:sz w:val="22"/>
          </w:rPr>
          <w:t>Key Definitions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_Toc390690749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14</w:t>
        </w:r>
        <w:r w:rsidR="00D00FB8" w:rsidRPr="00D00FB8">
          <w:rPr>
            <w:rFonts w:cstheme="minorHAnsi"/>
            <w:noProof/>
            <w:webHidden/>
            <w:sz w:val="22"/>
          </w:rPr>
          <w:fldChar w:fldCharType="end"/>
        </w:r>
      </w:hyperlink>
    </w:p>
    <w:p w14:paraId="35F021EF" w14:textId="77777777" w:rsidR="00D00FB8" w:rsidRPr="00D00FB8" w:rsidRDefault="003D595A">
      <w:pPr>
        <w:pStyle w:val="TOC3"/>
        <w:tabs>
          <w:tab w:val="right" w:leader="dot" w:pos="9350"/>
        </w:tabs>
        <w:rPr>
          <w:rFonts w:eastAsiaTheme="minorEastAsia" w:cstheme="minorHAnsi"/>
          <w:noProof/>
          <w:sz w:val="22"/>
        </w:rPr>
      </w:pPr>
      <w:hyperlink w:anchor="_Toc390690750" w:history="1">
        <w:r w:rsidR="00D00FB8" w:rsidRPr="00D00FB8">
          <w:rPr>
            <w:rStyle w:val="Hyperlink"/>
            <w:rFonts w:cstheme="minorHAnsi"/>
            <w:noProof/>
            <w:sz w:val="22"/>
          </w:rPr>
          <w:t>Question 7 | Overall Student Enrollment</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_Toc390690750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14</w:t>
        </w:r>
        <w:r w:rsidR="00D00FB8" w:rsidRPr="00D00FB8">
          <w:rPr>
            <w:rFonts w:cstheme="minorHAnsi"/>
            <w:noProof/>
            <w:webHidden/>
            <w:sz w:val="22"/>
          </w:rPr>
          <w:fldChar w:fldCharType="end"/>
        </w:r>
      </w:hyperlink>
    </w:p>
    <w:p w14:paraId="5852ABDC" w14:textId="77777777" w:rsidR="00D00FB8" w:rsidRPr="00D00FB8" w:rsidRDefault="003D595A">
      <w:pPr>
        <w:pStyle w:val="TOC3"/>
        <w:tabs>
          <w:tab w:val="right" w:leader="dot" w:pos="9350"/>
        </w:tabs>
        <w:rPr>
          <w:rFonts w:eastAsiaTheme="minorEastAsia" w:cstheme="minorHAnsi"/>
          <w:noProof/>
          <w:sz w:val="22"/>
        </w:rPr>
      </w:pPr>
      <w:hyperlink w:anchor="_Toc390690751" w:history="1">
        <w:r w:rsidR="00D00FB8" w:rsidRPr="00D00FB8">
          <w:rPr>
            <w:rStyle w:val="Hyperlink"/>
            <w:rFonts w:cstheme="minorHAnsi"/>
            <w:noProof/>
            <w:sz w:val="22"/>
          </w:rPr>
          <w:t>Question 8 | Preschool Enrollment</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_Toc390690751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15</w:t>
        </w:r>
        <w:r w:rsidR="00D00FB8" w:rsidRPr="00D00FB8">
          <w:rPr>
            <w:rFonts w:cstheme="minorHAnsi"/>
            <w:noProof/>
            <w:webHidden/>
            <w:sz w:val="22"/>
          </w:rPr>
          <w:fldChar w:fldCharType="end"/>
        </w:r>
      </w:hyperlink>
    </w:p>
    <w:p w14:paraId="7697EF2F" w14:textId="77777777" w:rsidR="00D00FB8" w:rsidRPr="00D00FB8" w:rsidRDefault="003D595A">
      <w:pPr>
        <w:pStyle w:val="TOC3"/>
        <w:tabs>
          <w:tab w:val="right" w:leader="dot" w:pos="9350"/>
        </w:tabs>
        <w:rPr>
          <w:rFonts w:eastAsiaTheme="minorEastAsia" w:cstheme="minorHAnsi"/>
          <w:noProof/>
          <w:sz w:val="22"/>
        </w:rPr>
      </w:pPr>
      <w:hyperlink w:anchor="_Toc390690752" w:history="1">
        <w:r w:rsidR="00D00FB8" w:rsidRPr="00D00FB8">
          <w:rPr>
            <w:rStyle w:val="Hyperlink"/>
            <w:rFonts w:cstheme="minorHAnsi"/>
            <w:noProof/>
            <w:sz w:val="22"/>
          </w:rPr>
          <w:t>Question 9 | Enrollment of Limited English Proficient Students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_Toc390690752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15</w:t>
        </w:r>
        <w:r w:rsidR="00D00FB8" w:rsidRPr="00D00FB8">
          <w:rPr>
            <w:rFonts w:cstheme="minorHAnsi"/>
            <w:noProof/>
            <w:webHidden/>
            <w:sz w:val="22"/>
          </w:rPr>
          <w:fldChar w:fldCharType="end"/>
        </w:r>
      </w:hyperlink>
    </w:p>
    <w:p w14:paraId="3DBFDD3A" w14:textId="77777777" w:rsidR="00D00FB8" w:rsidRPr="00D00FB8" w:rsidRDefault="003D595A">
      <w:pPr>
        <w:pStyle w:val="TOC3"/>
        <w:tabs>
          <w:tab w:val="right" w:leader="dot" w:pos="9350"/>
        </w:tabs>
        <w:rPr>
          <w:rFonts w:eastAsiaTheme="minorEastAsia" w:cstheme="minorHAnsi"/>
          <w:noProof/>
          <w:sz w:val="22"/>
        </w:rPr>
      </w:pPr>
      <w:hyperlink w:anchor="_Toc390690753" w:history="1">
        <w:r w:rsidR="00D00FB8" w:rsidRPr="00D00FB8">
          <w:rPr>
            <w:rStyle w:val="Hyperlink"/>
            <w:rFonts w:cstheme="minorHAnsi"/>
            <w:noProof/>
            <w:sz w:val="22"/>
          </w:rPr>
          <w:t>Question 10 | Enrollment of Students with Disabilities Served Under IDEA and Students with Disabilities Served Under Section 504 Only</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17</w:t>
        </w:r>
        <w:r w:rsidR="00D00FB8" w:rsidRPr="00D00FB8">
          <w:rPr>
            <w:rFonts w:cstheme="minorHAnsi"/>
            <w:noProof/>
            <w:webHidden/>
            <w:sz w:val="22"/>
          </w:rPr>
          <w:fldChar w:fldCharType="end"/>
        </w:r>
      </w:hyperlink>
    </w:p>
    <w:p w14:paraId="0496DD5B" w14:textId="77777777" w:rsidR="00D00FB8" w:rsidRPr="00D00FB8" w:rsidRDefault="003D595A">
      <w:pPr>
        <w:pStyle w:val="TOC2"/>
        <w:tabs>
          <w:tab w:val="right" w:leader="dot" w:pos="9350"/>
        </w:tabs>
        <w:rPr>
          <w:rFonts w:eastAsiaTheme="minorEastAsia" w:cstheme="minorHAnsi"/>
          <w:b w:val="0"/>
          <w:noProof/>
        </w:rPr>
      </w:pPr>
      <w:hyperlink w:anchor="_Toc390690754" w:history="1">
        <w:r w:rsidR="00D00FB8" w:rsidRPr="00D00FB8">
          <w:rPr>
            <w:rStyle w:val="Hyperlink"/>
            <w:rFonts w:cstheme="minorHAnsi"/>
            <w:b w:val="0"/>
            <w:noProof/>
          </w:rPr>
          <w:t>Section III | Classes, Course Enrollment, and Program Enrollment</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_Toc390690754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18</w:t>
        </w:r>
        <w:r w:rsidR="00D00FB8" w:rsidRPr="00D00FB8">
          <w:rPr>
            <w:rFonts w:cstheme="minorHAnsi"/>
            <w:b w:val="0"/>
            <w:noProof/>
            <w:webHidden/>
          </w:rPr>
          <w:fldChar w:fldCharType="end"/>
        </w:r>
      </w:hyperlink>
    </w:p>
    <w:p w14:paraId="2AB69306" w14:textId="77777777" w:rsidR="00D00FB8" w:rsidRPr="00D00FB8" w:rsidRDefault="003D595A">
      <w:pPr>
        <w:pStyle w:val="TOC3"/>
        <w:tabs>
          <w:tab w:val="right" w:leader="dot" w:pos="9350"/>
        </w:tabs>
        <w:rPr>
          <w:rFonts w:eastAsiaTheme="minorEastAsia" w:cstheme="minorHAnsi"/>
          <w:noProof/>
          <w:sz w:val="22"/>
        </w:rPr>
      </w:pPr>
      <w:hyperlink w:anchor="_Toc390690755" w:history="1">
        <w:r w:rsidR="00D00FB8" w:rsidRPr="00D00FB8">
          <w:rPr>
            <w:rStyle w:val="Hyperlink"/>
            <w:rFonts w:cstheme="minorHAnsi"/>
            <w:noProof/>
            <w:sz w:val="22"/>
          </w:rPr>
          <w:t>General Instructions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_Toc390690755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18</w:t>
        </w:r>
        <w:r w:rsidR="00D00FB8" w:rsidRPr="00D00FB8">
          <w:rPr>
            <w:rFonts w:cstheme="minorHAnsi"/>
            <w:noProof/>
            <w:webHidden/>
            <w:sz w:val="22"/>
          </w:rPr>
          <w:fldChar w:fldCharType="end"/>
        </w:r>
      </w:hyperlink>
    </w:p>
    <w:p w14:paraId="3933120A" w14:textId="77777777" w:rsidR="00D00FB8" w:rsidRPr="00D00FB8" w:rsidRDefault="003D595A">
      <w:pPr>
        <w:pStyle w:val="TOC3"/>
        <w:tabs>
          <w:tab w:val="right" w:leader="dot" w:pos="9350"/>
        </w:tabs>
        <w:rPr>
          <w:rFonts w:eastAsiaTheme="minorEastAsia" w:cstheme="minorHAnsi"/>
          <w:noProof/>
          <w:sz w:val="22"/>
        </w:rPr>
      </w:pPr>
      <w:hyperlink w:anchor="_Toc390690756" w:history="1">
        <w:r w:rsidR="00D00FB8" w:rsidRPr="00D00FB8">
          <w:rPr>
            <w:rStyle w:val="Hyperlink"/>
            <w:rFonts w:cstheme="minorHAnsi"/>
            <w:noProof/>
            <w:sz w:val="22"/>
          </w:rPr>
          <w:t>Question 11 | Gifted and Talented Education Program</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18</w:t>
        </w:r>
        <w:r w:rsidR="00D00FB8" w:rsidRPr="00D00FB8">
          <w:rPr>
            <w:rFonts w:cstheme="minorHAnsi"/>
            <w:noProof/>
            <w:webHidden/>
            <w:sz w:val="22"/>
          </w:rPr>
          <w:fldChar w:fldCharType="end"/>
        </w:r>
      </w:hyperlink>
    </w:p>
    <w:p w14:paraId="7747E0B2" w14:textId="77777777" w:rsidR="00D00FB8" w:rsidRPr="00D00FB8" w:rsidRDefault="003D595A">
      <w:pPr>
        <w:pStyle w:val="TOC3"/>
        <w:tabs>
          <w:tab w:val="right" w:leader="dot" w:pos="9350"/>
        </w:tabs>
        <w:rPr>
          <w:rFonts w:eastAsiaTheme="minorEastAsia" w:cstheme="minorHAnsi"/>
          <w:noProof/>
          <w:sz w:val="22"/>
        </w:rPr>
      </w:pPr>
      <w:hyperlink w:anchor="_Toc390690757" w:history="1">
        <w:r w:rsidR="00D00FB8" w:rsidRPr="00D00FB8">
          <w:rPr>
            <w:rStyle w:val="Hyperlink"/>
            <w:rFonts w:cstheme="minorHAnsi"/>
            <w:noProof/>
            <w:sz w:val="22"/>
          </w:rPr>
          <w:t>Question 13 |Classes in Algebra I</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_Toc390690757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19</w:t>
        </w:r>
        <w:r w:rsidR="00D00FB8" w:rsidRPr="00D00FB8">
          <w:rPr>
            <w:rFonts w:cstheme="minorHAnsi"/>
            <w:noProof/>
            <w:webHidden/>
            <w:sz w:val="22"/>
          </w:rPr>
          <w:fldChar w:fldCharType="end"/>
        </w:r>
      </w:hyperlink>
    </w:p>
    <w:p w14:paraId="1B840F6B" w14:textId="77777777" w:rsidR="00D00FB8" w:rsidRPr="00D00FB8" w:rsidRDefault="003D595A">
      <w:pPr>
        <w:pStyle w:val="TOC3"/>
        <w:tabs>
          <w:tab w:val="right" w:leader="dot" w:pos="9350"/>
        </w:tabs>
        <w:rPr>
          <w:rFonts w:eastAsiaTheme="minorEastAsia" w:cstheme="minorHAnsi"/>
          <w:noProof/>
          <w:sz w:val="22"/>
        </w:rPr>
      </w:pPr>
      <w:hyperlink w:anchor="_Toc390690758" w:history="1">
        <w:r w:rsidR="00D00FB8" w:rsidRPr="00D00FB8">
          <w:rPr>
            <w:rStyle w:val="Hyperlink"/>
            <w:rFonts w:cstheme="minorHAnsi"/>
            <w:noProof/>
            <w:sz w:val="22"/>
          </w:rPr>
          <w:t>Question 18 |Classes in Mathematics Courses in High School</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20</w:t>
        </w:r>
        <w:r w:rsidR="00D00FB8" w:rsidRPr="00D00FB8">
          <w:rPr>
            <w:rFonts w:cstheme="minorHAnsi"/>
            <w:noProof/>
            <w:webHidden/>
            <w:sz w:val="22"/>
          </w:rPr>
          <w:fldChar w:fldCharType="end"/>
        </w:r>
      </w:hyperlink>
    </w:p>
    <w:p w14:paraId="34502E00" w14:textId="77777777" w:rsidR="00D00FB8" w:rsidRPr="00D00FB8" w:rsidRDefault="003D595A">
      <w:pPr>
        <w:pStyle w:val="TOC3"/>
        <w:tabs>
          <w:tab w:val="right" w:leader="dot" w:pos="9350"/>
        </w:tabs>
        <w:rPr>
          <w:rFonts w:eastAsiaTheme="minorEastAsia" w:cstheme="minorHAnsi"/>
          <w:noProof/>
          <w:sz w:val="22"/>
        </w:rPr>
      </w:pPr>
      <w:hyperlink w:anchor="_Toc390690759" w:history="1">
        <w:r w:rsidR="00D00FB8" w:rsidRPr="00D00FB8">
          <w:rPr>
            <w:rStyle w:val="Hyperlink"/>
            <w:rFonts w:cstheme="minorHAnsi"/>
            <w:noProof/>
            <w:sz w:val="22"/>
          </w:rPr>
          <w:t>Question 27 | Advanced Placement (AP) Student Enrollment</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_Toc390690759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21</w:t>
        </w:r>
        <w:r w:rsidR="00D00FB8" w:rsidRPr="00D00FB8">
          <w:rPr>
            <w:rFonts w:cstheme="minorHAnsi"/>
            <w:noProof/>
            <w:webHidden/>
            <w:sz w:val="22"/>
          </w:rPr>
          <w:fldChar w:fldCharType="end"/>
        </w:r>
      </w:hyperlink>
    </w:p>
    <w:p w14:paraId="03017D56" w14:textId="77777777" w:rsidR="00D00FB8" w:rsidRPr="00D00FB8" w:rsidRDefault="003D595A">
      <w:pPr>
        <w:pStyle w:val="TOC3"/>
        <w:tabs>
          <w:tab w:val="right" w:leader="dot" w:pos="9350"/>
        </w:tabs>
        <w:rPr>
          <w:rFonts w:eastAsiaTheme="minorEastAsia" w:cstheme="minorHAnsi"/>
          <w:noProof/>
          <w:sz w:val="22"/>
        </w:rPr>
      </w:pPr>
      <w:hyperlink w:anchor="_Toc390690760" w:history="1">
        <w:r w:rsidR="00D00FB8" w:rsidRPr="00D00FB8">
          <w:rPr>
            <w:rStyle w:val="Hyperlink"/>
            <w:rFonts w:cstheme="minorHAnsi"/>
            <w:noProof/>
            <w:sz w:val="22"/>
          </w:rPr>
          <w:t>Question 34 | Dual Enrollment Program</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_Toc390690760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21</w:t>
        </w:r>
        <w:r w:rsidR="00D00FB8" w:rsidRPr="00D00FB8">
          <w:rPr>
            <w:rFonts w:cstheme="minorHAnsi"/>
            <w:noProof/>
            <w:webHidden/>
            <w:sz w:val="22"/>
          </w:rPr>
          <w:fldChar w:fldCharType="end"/>
        </w:r>
      </w:hyperlink>
    </w:p>
    <w:p w14:paraId="6B31FCB8" w14:textId="77777777" w:rsidR="00D00FB8" w:rsidRPr="00D00FB8" w:rsidRDefault="003D595A">
      <w:pPr>
        <w:pStyle w:val="TOC3"/>
        <w:tabs>
          <w:tab w:val="right" w:leader="dot" w:pos="9350"/>
        </w:tabs>
        <w:rPr>
          <w:rFonts w:eastAsiaTheme="minorEastAsia" w:cstheme="minorHAnsi"/>
          <w:noProof/>
          <w:sz w:val="22"/>
        </w:rPr>
      </w:pPr>
      <w:hyperlink w:anchor="_Toc390690761" w:history="1">
        <w:r w:rsidR="00D00FB8" w:rsidRPr="00D00FB8">
          <w:rPr>
            <w:rStyle w:val="Hyperlink"/>
            <w:rFonts w:cstheme="minorHAnsi"/>
            <w:noProof/>
            <w:sz w:val="22"/>
          </w:rPr>
          <w:t>Question 36 | Single-Sex Academic Classes in the School</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_Toc390690761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21</w:t>
        </w:r>
        <w:r w:rsidR="00D00FB8" w:rsidRPr="00D00FB8">
          <w:rPr>
            <w:rFonts w:cstheme="minorHAnsi"/>
            <w:noProof/>
            <w:webHidden/>
            <w:sz w:val="22"/>
          </w:rPr>
          <w:fldChar w:fldCharType="end"/>
        </w:r>
      </w:hyperlink>
    </w:p>
    <w:p w14:paraId="77B90CB0" w14:textId="77777777" w:rsidR="00D00FB8" w:rsidRPr="00D00FB8" w:rsidRDefault="003D595A">
      <w:pPr>
        <w:pStyle w:val="TOC2"/>
        <w:tabs>
          <w:tab w:val="right" w:leader="dot" w:pos="9350"/>
        </w:tabs>
        <w:rPr>
          <w:rFonts w:eastAsiaTheme="minorEastAsia" w:cstheme="minorHAnsi"/>
          <w:b w:val="0"/>
          <w:noProof/>
        </w:rPr>
      </w:pPr>
      <w:hyperlink w:anchor="_Toc390690762" w:history="1">
        <w:r w:rsidR="00D00FB8" w:rsidRPr="00D00FB8">
          <w:rPr>
            <w:rStyle w:val="Hyperlink"/>
            <w:rFonts w:cstheme="minorHAnsi"/>
            <w:b w:val="0"/>
            <w:noProof/>
          </w:rPr>
          <w:t>Section IV | School Staff</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_Toc390690762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23</w:t>
        </w:r>
        <w:r w:rsidR="00D00FB8" w:rsidRPr="00D00FB8">
          <w:rPr>
            <w:rFonts w:cstheme="minorHAnsi"/>
            <w:b w:val="0"/>
            <w:noProof/>
            <w:webHidden/>
          </w:rPr>
          <w:fldChar w:fldCharType="end"/>
        </w:r>
      </w:hyperlink>
    </w:p>
    <w:p w14:paraId="1128B7A6" w14:textId="77777777" w:rsidR="00D00FB8" w:rsidRPr="00D00FB8" w:rsidRDefault="003D595A">
      <w:pPr>
        <w:pStyle w:val="TOC3"/>
        <w:tabs>
          <w:tab w:val="right" w:leader="dot" w:pos="9350"/>
        </w:tabs>
        <w:rPr>
          <w:rFonts w:eastAsiaTheme="minorEastAsia" w:cstheme="minorHAnsi"/>
          <w:noProof/>
          <w:sz w:val="22"/>
        </w:rPr>
      </w:pPr>
      <w:hyperlink w:anchor="_Toc390690763" w:history="1">
        <w:r w:rsidR="00D00FB8" w:rsidRPr="00D00FB8">
          <w:rPr>
            <w:rStyle w:val="Hyperlink"/>
            <w:rFonts w:cstheme="minorHAnsi"/>
            <w:noProof/>
            <w:sz w:val="22"/>
          </w:rPr>
          <w:t>General Instructions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23</w:t>
        </w:r>
        <w:r w:rsidR="00D00FB8" w:rsidRPr="00D00FB8">
          <w:rPr>
            <w:rFonts w:cstheme="minorHAnsi"/>
            <w:noProof/>
            <w:webHidden/>
            <w:sz w:val="22"/>
          </w:rPr>
          <w:fldChar w:fldCharType="end"/>
        </w:r>
      </w:hyperlink>
    </w:p>
    <w:p w14:paraId="621A0A95" w14:textId="77777777" w:rsidR="00D00FB8" w:rsidRPr="00D00FB8" w:rsidRDefault="003D595A">
      <w:pPr>
        <w:pStyle w:val="TOC3"/>
        <w:tabs>
          <w:tab w:val="right" w:leader="dot" w:pos="9350"/>
        </w:tabs>
        <w:rPr>
          <w:rFonts w:eastAsiaTheme="minorEastAsia" w:cstheme="minorHAnsi"/>
          <w:noProof/>
          <w:sz w:val="22"/>
        </w:rPr>
      </w:pPr>
      <w:hyperlink w:anchor="_Toc390690764" w:history="1">
        <w:r w:rsidR="00D00FB8" w:rsidRPr="00D00FB8">
          <w:rPr>
            <w:rStyle w:val="Hyperlink"/>
            <w:rFonts w:cstheme="minorHAnsi"/>
            <w:noProof/>
            <w:sz w:val="22"/>
          </w:rPr>
          <w:t>Key Definitions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_Toc390690764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23</w:t>
        </w:r>
        <w:r w:rsidR="00D00FB8" w:rsidRPr="00D00FB8">
          <w:rPr>
            <w:rFonts w:cstheme="minorHAnsi"/>
            <w:noProof/>
            <w:webHidden/>
            <w:sz w:val="22"/>
          </w:rPr>
          <w:fldChar w:fldCharType="end"/>
        </w:r>
      </w:hyperlink>
    </w:p>
    <w:p w14:paraId="1C14E793" w14:textId="77777777" w:rsidR="00D00FB8" w:rsidRPr="00D00FB8" w:rsidRDefault="003D595A">
      <w:pPr>
        <w:pStyle w:val="TOC3"/>
        <w:tabs>
          <w:tab w:val="right" w:leader="dot" w:pos="9350"/>
        </w:tabs>
        <w:rPr>
          <w:rFonts w:eastAsiaTheme="minorEastAsia" w:cstheme="minorHAnsi"/>
          <w:noProof/>
          <w:sz w:val="22"/>
        </w:rPr>
      </w:pPr>
      <w:hyperlink w:anchor="_Toc390690765" w:history="1">
        <w:r w:rsidR="00D00FB8" w:rsidRPr="00D00FB8">
          <w:rPr>
            <w:rStyle w:val="Hyperlink"/>
            <w:rFonts w:cstheme="minorHAnsi"/>
            <w:noProof/>
            <w:sz w:val="22"/>
          </w:rPr>
          <w:t>Question 54 | Security Staff</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_Toc390690765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24</w:t>
        </w:r>
        <w:r w:rsidR="00D00FB8" w:rsidRPr="00D00FB8">
          <w:rPr>
            <w:rFonts w:cstheme="minorHAnsi"/>
            <w:noProof/>
            <w:webHidden/>
            <w:sz w:val="22"/>
          </w:rPr>
          <w:fldChar w:fldCharType="end"/>
        </w:r>
      </w:hyperlink>
    </w:p>
    <w:p w14:paraId="6904A607" w14:textId="77777777" w:rsidR="00D00FB8" w:rsidRPr="00D00FB8" w:rsidRDefault="003D595A">
      <w:pPr>
        <w:pStyle w:val="TOC3"/>
        <w:tabs>
          <w:tab w:val="right" w:leader="dot" w:pos="9350"/>
        </w:tabs>
        <w:rPr>
          <w:rFonts w:eastAsiaTheme="minorEastAsia" w:cstheme="minorHAnsi"/>
          <w:noProof/>
          <w:sz w:val="22"/>
        </w:rPr>
      </w:pPr>
      <w:hyperlink w:anchor="_Toc390690766"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24</w:t>
        </w:r>
        <w:r w:rsidR="00D00FB8" w:rsidRPr="00D00FB8">
          <w:rPr>
            <w:rFonts w:cstheme="minorHAnsi"/>
            <w:noProof/>
            <w:webHidden/>
            <w:sz w:val="22"/>
          </w:rPr>
          <w:fldChar w:fldCharType="end"/>
        </w:r>
      </w:hyperlink>
    </w:p>
    <w:p w14:paraId="72623A26" w14:textId="77777777" w:rsidR="00D00FB8" w:rsidRPr="00D00FB8" w:rsidRDefault="003D595A">
      <w:pPr>
        <w:pStyle w:val="TOC1"/>
        <w:tabs>
          <w:tab w:val="right" w:leader="dot" w:pos="9350"/>
        </w:tabs>
        <w:rPr>
          <w:rFonts w:eastAsiaTheme="minorEastAsia" w:cstheme="minorHAnsi"/>
          <w:noProof/>
        </w:rPr>
      </w:pPr>
      <w:hyperlink w:anchor="_Toc390690767" w:history="1">
        <w:r w:rsidR="00D00FB8" w:rsidRPr="00D00FB8">
          <w:rPr>
            <w:rStyle w:val="Hyperlink"/>
            <w:rFonts w:cstheme="minorHAnsi"/>
            <w:noProof/>
          </w:rPr>
          <w:t>Part 2 School Form: Cumulative or End-of-Year Data</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_Toc390690767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26</w:t>
        </w:r>
        <w:r w:rsidR="00D00FB8" w:rsidRPr="00D00FB8">
          <w:rPr>
            <w:rFonts w:cstheme="minorHAnsi"/>
            <w:noProof/>
            <w:webHidden/>
          </w:rPr>
          <w:fldChar w:fldCharType="end"/>
        </w:r>
      </w:hyperlink>
    </w:p>
    <w:p w14:paraId="3D5DBB51" w14:textId="77777777" w:rsidR="00D00FB8" w:rsidRPr="00D00FB8" w:rsidRDefault="003D595A">
      <w:pPr>
        <w:pStyle w:val="TOC2"/>
        <w:tabs>
          <w:tab w:val="right" w:leader="dot" w:pos="9350"/>
        </w:tabs>
        <w:rPr>
          <w:rFonts w:eastAsiaTheme="minorEastAsia" w:cstheme="minorHAnsi"/>
          <w:b w:val="0"/>
          <w:noProof/>
        </w:rPr>
      </w:pPr>
      <w:hyperlink w:anchor="_Toc390690768" w:history="1">
        <w:r w:rsidR="00D00FB8" w:rsidRPr="00D00FB8">
          <w:rPr>
            <w:rStyle w:val="Hyperlink"/>
            <w:rFonts w:cstheme="minorHAnsi"/>
            <w:b w:val="0"/>
            <w:noProof/>
          </w:rPr>
          <w:t>General Instructions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_Toc390690768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26</w:t>
        </w:r>
        <w:r w:rsidR="00D00FB8" w:rsidRPr="00D00FB8">
          <w:rPr>
            <w:rFonts w:cstheme="minorHAnsi"/>
            <w:b w:val="0"/>
            <w:noProof/>
            <w:webHidden/>
          </w:rPr>
          <w:fldChar w:fldCharType="end"/>
        </w:r>
      </w:hyperlink>
    </w:p>
    <w:p w14:paraId="08F73465" w14:textId="0E461B61" w:rsidR="001D0139" w:rsidRPr="00845137" w:rsidRDefault="003D595A" w:rsidP="00845137">
      <w:pPr>
        <w:pStyle w:val="TOC2"/>
        <w:tabs>
          <w:tab w:val="right" w:leader="dot" w:pos="9350"/>
        </w:tabs>
        <w:rPr>
          <w:rFonts w:eastAsiaTheme="minorEastAsia" w:cstheme="minorHAnsi"/>
          <w:noProof/>
        </w:rPr>
      </w:pPr>
      <w:hyperlink w:anchor="_Toc390690768" w:history="1">
        <w:r w:rsidR="001D0139">
          <w:rPr>
            <w:rStyle w:val="Hyperlink"/>
            <w:rFonts w:cstheme="minorHAnsi"/>
            <w:b w:val="0"/>
            <w:noProof/>
          </w:rPr>
          <w:t xml:space="preserve">Section I </w:t>
        </w:r>
        <w:r w:rsidR="001D0139" w:rsidRPr="001D0139">
          <w:rPr>
            <w:rStyle w:val="Hyperlink"/>
            <w:rFonts w:cstheme="minorHAnsi"/>
            <w:b w:val="0"/>
            <w:noProof/>
          </w:rPr>
          <w:t>|</w:t>
        </w:r>
        <w:r w:rsidR="001D0139">
          <w:rPr>
            <w:rStyle w:val="Hyperlink"/>
            <w:rFonts w:cstheme="minorHAnsi"/>
            <w:b w:val="0"/>
            <w:noProof/>
          </w:rPr>
          <w:t xml:space="preserve"> Algebra I Passing</w:t>
        </w:r>
        <w:r w:rsidR="001D0139" w:rsidRPr="00D00FB8">
          <w:rPr>
            <w:rFonts w:cstheme="minorHAnsi"/>
            <w:b w:val="0"/>
            <w:noProof/>
            <w:webHidden/>
          </w:rPr>
          <w:tab/>
        </w:r>
        <w:r w:rsidR="001D0139" w:rsidRPr="00D00FB8">
          <w:rPr>
            <w:rFonts w:cstheme="minorHAnsi"/>
            <w:b w:val="0"/>
            <w:noProof/>
            <w:webHidden/>
          </w:rPr>
          <w:fldChar w:fldCharType="begin"/>
        </w:r>
        <w:r w:rsidR="001D0139" w:rsidRPr="00D00FB8">
          <w:rPr>
            <w:rFonts w:cstheme="minorHAnsi"/>
            <w:b w:val="0"/>
            <w:noProof/>
            <w:webHidden/>
          </w:rPr>
          <w:instrText xml:space="preserve"> PAGEREF _Toc390690768 \h </w:instrText>
        </w:r>
        <w:r w:rsidR="001D0139" w:rsidRPr="00D00FB8">
          <w:rPr>
            <w:rFonts w:cstheme="minorHAnsi"/>
            <w:b w:val="0"/>
            <w:noProof/>
            <w:webHidden/>
          </w:rPr>
        </w:r>
        <w:r w:rsidR="001D0139" w:rsidRPr="00D00FB8">
          <w:rPr>
            <w:rFonts w:cstheme="minorHAnsi"/>
            <w:b w:val="0"/>
            <w:noProof/>
            <w:webHidden/>
          </w:rPr>
          <w:fldChar w:fldCharType="separate"/>
        </w:r>
        <w:r w:rsidR="006A299F">
          <w:rPr>
            <w:rFonts w:cstheme="minorHAnsi"/>
            <w:b w:val="0"/>
            <w:noProof/>
            <w:webHidden/>
          </w:rPr>
          <w:t>26</w:t>
        </w:r>
        <w:r w:rsidR="001D0139" w:rsidRPr="00D00FB8">
          <w:rPr>
            <w:rFonts w:cstheme="minorHAnsi"/>
            <w:b w:val="0"/>
            <w:noProof/>
            <w:webHidden/>
          </w:rPr>
          <w:fldChar w:fldCharType="end"/>
        </w:r>
      </w:hyperlink>
    </w:p>
    <w:p w14:paraId="4FE7E179" w14:textId="01162A5F" w:rsidR="00D00FB8" w:rsidRPr="00D00FB8" w:rsidRDefault="003D595A">
      <w:pPr>
        <w:pStyle w:val="TOC3"/>
        <w:tabs>
          <w:tab w:val="right" w:leader="dot" w:pos="9350"/>
        </w:tabs>
        <w:rPr>
          <w:rFonts w:eastAsiaTheme="minorEastAsia" w:cstheme="minorHAnsi"/>
          <w:noProof/>
          <w:sz w:val="22"/>
        </w:rPr>
      </w:pPr>
      <w:hyperlink w:anchor="_Toc390690769" w:history="1">
        <w:r w:rsidR="00D00FB8" w:rsidRPr="00D00FB8">
          <w:rPr>
            <w:rStyle w:val="Hyperlink"/>
            <w:rFonts w:cstheme="minorHAnsi"/>
            <w:noProof/>
            <w:sz w:val="22"/>
          </w:rPr>
          <w:t>Question 1 | Middle School Students who Passed Algebra I</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_Toc390690769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28</w:t>
        </w:r>
        <w:r w:rsidR="00D00FB8" w:rsidRPr="00D00FB8">
          <w:rPr>
            <w:rFonts w:cstheme="minorHAnsi"/>
            <w:noProof/>
            <w:webHidden/>
            <w:sz w:val="22"/>
          </w:rPr>
          <w:fldChar w:fldCharType="end"/>
        </w:r>
      </w:hyperlink>
    </w:p>
    <w:p w14:paraId="0DC1D100" w14:textId="4A641E6E" w:rsidR="00D00FB8" w:rsidRPr="00D00FB8" w:rsidRDefault="003D595A">
      <w:pPr>
        <w:pStyle w:val="TOC3"/>
        <w:tabs>
          <w:tab w:val="right" w:leader="dot" w:pos="9350"/>
        </w:tabs>
        <w:rPr>
          <w:rFonts w:eastAsiaTheme="minorEastAsia" w:cstheme="minorHAnsi"/>
          <w:noProof/>
          <w:sz w:val="22"/>
        </w:rPr>
      </w:pPr>
      <w:hyperlink w:anchor="_Toc390690770" w:history="1">
        <w:r w:rsidR="00D00FB8" w:rsidRPr="00D00FB8">
          <w:rPr>
            <w:rStyle w:val="Hyperlink"/>
            <w:rFonts w:cstheme="minorHAnsi"/>
            <w:noProof/>
            <w:sz w:val="22"/>
          </w:rPr>
          <w:t>Question 2 | High School Students who Passed Algebra II</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_Toc390690770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29</w:t>
        </w:r>
        <w:r w:rsidR="00D00FB8" w:rsidRPr="00D00FB8">
          <w:rPr>
            <w:rFonts w:cstheme="minorHAnsi"/>
            <w:noProof/>
            <w:webHidden/>
            <w:sz w:val="22"/>
          </w:rPr>
          <w:fldChar w:fldCharType="end"/>
        </w:r>
      </w:hyperlink>
    </w:p>
    <w:p w14:paraId="5F7BB202" w14:textId="7DF04A55" w:rsidR="00D00FB8" w:rsidRPr="00D00FB8" w:rsidRDefault="003D595A">
      <w:pPr>
        <w:pStyle w:val="TOC2"/>
        <w:tabs>
          <w:tab w:val="right" w:leader="dot" w:pos="9350"/>
        </w:tabs>
        <w:rPr>
          <w:rFonts w:eastAsiaTheme="minorEastAsia" w:cstheme="minorHAnsi"/>
          <w:b w:val="0"/>
          <w:noProof/>
        </w:rPr>
      </w:pPr>
      <w:hyperlink w:anchor="_Toc390690771" w:history="1">
        <w:r w:rsidR="00D00FB8" w:rsidRPr="00D00FB8">
          <w:rPr>
            <w:rStyle w:val="Hyperlink"/>
            <w:rFonts w:cstheme="minorHAnsi"/>
            <w:b w:val="0"/>
            <w:noProof/>
          </w:rPr>
          <w:t>Section II | Credit Recovery</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_Toc390690771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30</w:t>
        </w:r>
        <w:r w:rsidR="00D00FB8" w:rsidRPr="00D00FB8">
          <w:rPr>
            <w:rFonts w:cstheme="minorHAnsi"/>
            <w:b w:val="0"/>
            <w:noProof/>
            <w:webHidden/>
          </w:rPr>
          <w:fldChar w:fldCharType="end"/>
        </w:r>
      </w:hyperlink>
    </w:p>
    <w:p w14:paraId="2768DBBB" w14:textId="0660AB86" w:rsidR="00D00FB8" w:rsidRPr="00D00FB8" w:rsidRDefault="003D595A">
      <w:pPr>
        <w:pStyle w:val="TOC3"/>
        <w:tabs>
          <w:tab w:val="right" w:leader="dot" w:pos="9350"/>
        </w:tabs>
        <w:rPr>
          <w:rFonts w:eastAsiaTheme="minorEastAsia" w:cstheme="minorHAnsi"/>
          <w:noProof/>
          <w:sz w:val="22"/>
        </w:rPr>
      </w:pPr>
      <w:hyperlink w:anchor="_Toc390690772" w:history="1">
        <w:r w:rsidR="00D00FB8" w:rsidRPr="00D00FB8">
          <w:rPr>
            <w:rStyle w:val="Hyperlink"/>
            <w:rFonts w:cstheme="minorHAnsi"/>
            <w:noProof/>
            <w:sz w:val="22"/>
          </w:rPr>
          <w:t>Key Definitions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_Toc390690772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30</w:t>
        </w:r>
        <w:r w:rsidR="00D00FB8" w:rsidRPr="00D00FB8">
          <w:rPr>
            <w:rFonts w:cstheme="minorHAnsi"/>
            <w:noProof/>
            <w:webHidden/>
            <w:sz w:val="22"/>
          </w:rPr>
          <w:fldChar w:fldCharType="end"/>
        </w:r>
      </w:hyperlink>
    </w:p>
    <w:p w14:paraId="7CC26913" w14:textId="45A0E4E8" w:rsidR="00D00FB8" w:rsidRPr="00D00FB8" w:rsidRDefault="003D595A">
      <w:pPr>
        <w:pStyle w:val="TOC3"/>
        <w:tabs>
          <w:tab w:val="right" w:leader="dot" w:pos="9350"/>
        </w:tabs>
        <w:rPr>
          <w:rFonts w:eastAsiaTheme="minorEastAsia" w:cstheme="minorHAnsi"/>
          <w:noProof/>
          <w:sz w:val="22"/>
        </w:rPr>
      </w:pPr>
      <w:hyperlink w:anchor="_Toc390690773" w:history="1">
        <w:r w:rsidR="00D00FB8" w:rsidRPr="00D00FB8">
          <w:rPr>
            <w:rStyle w:val="Hyperlink"/>
            <w:rFonts w:cstheme="minorHAnsi"/>
            <w:noProof/>
            <w:sz w:val="22"/>
          </w:rPr>
          <w:t>Question 5 | Credit Recovery Program</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30</w:t>
        </w:r>
        <w:r w:rsidR="00D00FB8" w:rsidRPr="00D00FB8">
          <w:rPr>
            <w:rFonts w:cstheme="minorHAnsi"/>
            <w:noProof/>
            <w:webHidden/>
            <w:sz w:val="22"/>
          </w:rPr>
          <w:fldChar w:fldCharType="end"/>
        </w:r>
      </w:hyperlink>
    </w:p>
    <w:p w14:paraId="4945FD6E" w14:textId="3DFF151E" w:rsidR="00D00FB8" w:rsidRPr="00D00FB8" w:rsidRDefault="003D595A">
      <w:pPr>
        <w:pStyle w:val="TOC2"/>
        <w:tabs>
          <w:tab w:val="right" w:leader="dot" w:pos="9350"/>
        </w:tabs>
        <w:rPr>
          <w:rFonts w:eastAsiaTheme="minorEastAsia" w:cstheme="minorHAnsi"/>
          <w:b w:val="0"/>
          <w:noProof/>
        </w:rPr>
      </w:pPr>
      <w:hyperlink w:anchor="_Toc390690774" w:history="1">
        <w:r w:rsidR="00D00FB8" w:rsidRPr="00D00FB8">
          <w:rPr>
            <w:rStyle w:val="Hyperlink"/>
            <w:rFonts w:cstheme="minorHAnsi"/>
            <w:b w:val="0"/>
            <w:noProof/>
          </w:rPr>
          <w:t>Section III | SAT Reasoning Test, ACT, and Advanced Placement Exams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_Toc390690774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31</w:t>
        </w:r>
        <w:r w:rsidR="00D00FB8" w:rsidRPr="00D00FB8">
          <w:rPr>
            <w:rFonts w:cstheme="minorHAnsi"/>
            <w:b w:val="0"/>
            <w:noProof/>
            <w:webHidden/>
          </w:rPr>
          <w:fldChar w:fldCharType="end"/>
        </w:r>
      </w:hyperlink>
    </w:p>
    <w:p w14:paraId="1D1844A6" w14:textId="1E6A2A90" w:rsidR="00D00FB8" w:rsidRPr="00D00FB8" w:rsidRDefault="003D595A">
      <w:pPr>
        <w:pStyle w:val="TOC3"/>
        <w:tabs>
          <w:tab w:val="right" w:leader="dot" w:pos="9350"/>
        </w:tabs>
        <w:rPr>
          <w:rFonts w:eastAsiaTheme="minorEastAsia" w:cstheme="minorHAnsi"/>
          <w:noProof/>
          <w:sz w:val="22"/>
        </w:rPr>
      </w:pPr>
      <w:hyperlink w:anchor="_Toc390690775" w:history="1">
        <w:r w:rsidR="00D00FB8" w:rsidRPr="00D00FB8">
          <w:rPr>
            <w:rStyle w:val="Hyperlink"/>
            <w:rFonts w:cstheme="minorHAnsi"/>
            <w:noProof/>
            <w:sz w:val="22"/>
          </w:rPr>
          <w:t>Question 9 | Students who Received a Qualifying Score on Advanced Placement (AP) Exams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_Toc390690775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31</w:t>
        </w:r>
        <w:r w:rsidR="00D00FB8" w:rsidRPr="00D00FB8">
          <w:rPr>
            <w:rFonts w:cstheme="minorHAnsi"/>
            <w:noProof/>
            <w:webHidden/>
            <w:sz w:val="22"/>
          </w:rPr>
          <w:fldChar w:fldCharType="end"/>
        </w:r>
      </w:hyperlink>
    </w:p>
    <w:p w14:paraId="470E460F" w14:textId="69EF994C" w:rsidR="00D00FB8" w:rsidRPr="00D00FB8" w:rsidRDefault="003D595A">
      <w:pPr>
        <w:pStyle w:val="TOC3"/>
        <w:tabs>
          <w:tab w:val="right" w:leader="dot" w:pos="9350"/>
        </w:tabs>
        <w:rPr>
          <w:rFonts w:eastAsiaTheme="minorEastAsia" w:cstheme="minorHAnsi"/>
          <w:noProof/>
          <w:sz w:val="22"/>
        </w:rPr>
      </w:pPr>
      <w:hyperlink w:anchor="_Toc390690776"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31</w:t>
        </w:r>
        <w:r w:rsidR="00D00FB8" w:rsidRPr="00D00FB8">
          <w:rPr>
            <w:rFonts w:cstheme="minorHAnsi"/>
            <w:noProof/>
            <w:webHidden/>
            <w:sz w:val="22"/>
          </w:rPr>
          <w:fldChar w:fldCharType="end"/>
        </w:r>
      </w:hyperlink>
    </w:p>
    <w:p w14:paraId="09A2784E" w14:textId="27D8E149" w:rsidR="00D00FB8" w:rsidRPr="00D00FB8" w:rsidRDefault="003D595A">
      <w:pPr>
        <w:pStyle w:val="TOC2"/>
        <w:tabs>
          <w:tab w:val="right" w:leader="dot" w:pos="9350"/>
        </w:tabs>
        <w:rPr>
          <w:rFonts w:eastAsiaTheme="minorEastAsia" w:cstheme="minorHAnsi"/>
          <w:b w:val="0"/>
          <w:noProof/>
        </w:rPr>
      </w:pPr>
      <w:hyperlink w:anchor="_Toc390690777" w:history="1">
        <w:r w:rsidR="00D00FB8" w:rsidRPr="00D00FB8">
          <w:rPr>
            <w:rStyle w:val="Hyperlink"/>
            <w:rFonts w:cstheme="minorHAnsi"/>
            <w:b w:val="0"/>
            <w:noProof/>
          </w:rPr>
          <w:t>Section IV | Chronic Student Absenteeism</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_Toc390690777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33</w:t>
        </w:r>
        <w:r w:rsidR="00D00FB8" w:rsidRPr="00D00FB8">
          <w:rPr>
            <w:rFonts w:cstheme="minorHAnsi"/>
            <w:b w:val="0"/>
            <w:noProof/>
            <w:webHidden/>
          </w:rPr>
          <w:fldChar w:fldCharType="end"/>
        </w:r>
      </w:hyperlink>
    </w:p>
    <w:p w14:paraId="38EE0D6C" w14:textId="46477DD8" w:rsidR="00D00FB8" w:rsidRPr="00D00FB8" w:rsidRDefault="003D595A">
      <w:pPr>
        <w:pStyle w:val="TOC3"/>
        <w:tabs>
          <w:tab w:val="right" w:leader="dot" w:pos="9350"/>
        </w:tabs>
        <w:rPr>
          <w:rFonts w:eastAsiaTheme="minorEastAsia" w:cstheme="minorHAnsi"/>
          <w:noProof/>
          <w:sz w:val="22"/>
        </w:rPr>
      </w:pPr>
      <w:hyperlink w:anchor="_Toc390690778" w:history="1">
        <w:r w:rsidR="00D00FB8" w:rsidRPr="00D00FB8">
          <w:rPr>
            <w:rStyle w:val="Hyperlink"/>
            <w:rFonts w:cstheme="minorHAnsi"/>
            <w:noProof/>
            <w:sz w:val="22"/>
          </w:rPr>
          <w:t>Question 10 | Chronic Student Absenteeism</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33</w:t>
        </w:r>
        <w:r w:rsidR="00D00FB8" w:rsidRPr="00D00FB8">
          <w:rPr>
            <w:rFonts w:cstheme="minorHAnsi"/>
            <w:noProof/>
            <w:webHidden/>
            <w:sz w:val="22"/>
          </w:rPr>
          <w:fldChar w:fldCharType="end"/>
        </w:r>
      </w:hyperlink>
    </w:p>
    <w:p w14:paraId="1F85ADD8" w14:textId="3FB39685" w:rsidR="00D00FB8" w:rsidRPr="00D00FB8" w:rsidRDefault="003D595A">
      <w:pPr>
        <w:pStyle w:val="TOC3"/>
        <w:tabs>
          <w:tab w:val="right" w:leader="dot" w:pos="9350"/>
        </w:tabs>
        <w:rPr>
          <w:rFonts w:eastAsiaTheme="minorEastAsia" w:cstheme="minorHAnsi"/>
          <w:noProof/>
          <w:sz w:val="22"/>
        </w:rPr>
      </w:pPr>
      <w:hyperlink w:anchor="_Toc390690779"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_Toc390690779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33</w:t>
        </w:r>
        <w:r w:rsidR="00D00FB8" w:rsidRPr="00D00FB8">
          <w:rPr>
            <w:rFonts w:cstheme="minorHAnsi"/>
            <w:noProof/>
            <w:webHidden/>
            <w:sz w:val="22"/>
          </w:rPr>
          <w:fldChar w:fldCharType="end"/>
        </w:r>
      </w:hyperlink>
    </w:p>
    <w:p w14:paraId="666B077D" w14:textId="67A237FE" w:rsidR="00D00FB8" w:rsidRPr="00D00FB8" w:rsidRDefault="003D595A">
      <w:pPr>
        <w:pStyle w:val="TOC2"/>
        <w:tabs>
          <w:tab w:val="right" w:leader="dot" w:pos="9350"/>
        </w:tabs>
        <w:rPr>
          <w:rFonts w:eastAsiaTheme="minorEastAsia" w:cstheme="minorHAnsi"/>
          <w:b w:val="0"/>
          <w:noProof/>
        </w:rPr>
      </w:pPr>
      <w:hyperlink w:anchor="_Toc390690780" w:history="1">
        <w:r w:rsidR="00D00FB8" w:rsidRPr="00D00FB8">
          <w:rPr>
            <w:rStyle w:val="Hyperlink"/>
            <w:rFonts w:cstheme="minorHAnsi"/>
            <w:b w:val="0"/>
            <w:noProof/>
          </w:rPr>
          <w:t>Section V | Student Retention</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_Toc390690780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34</w:t>
        </w:r>
        <w:r w:rsidR="00D00FB8" w:rsidRPr="00D00FB8">
          <w:rPr>
            <w:rFonts w:cstheme="minorHAnsi"/>
            <w:b w:val="0"/>
            <w:noProof/>
            <w:webHidden/>
          </w:rPr>
          <w:fldChar w:fldCharType="end"/>
        </w:r>
      </w:hyperlink>
    </w:p>
    <w:p w14:paraId="330B4650" w14:textId="554AF6A5" w:rsidR="00D00FB8" w:rsidRPr="00D00FB8" w:rsidRDefault="003D595A">
      <w:pPr>
        <w:pStyle w:val="TOC3"/>
        <w:tabs>
          <w:tab w:val="right" w:leader="dot" w:pos="9350"/>
        </w:tabs>
        <w:rPr>
          <w:rFonts w:eastAsiaTheme="minorEastAsia" w:cstheme="minorHAnsi"/>
          <w:noProof/>
          <w:sz w:val="22"/>
        </w:rPr>
      </w:pPr>
      <w:hyperlink w:anchor="_Toc390690781" w:history="1">
        <w:r w:rsidR="00D00FB8" w:rsidRPr="00D00FB8">
          <w:rPr>
            <w:rStyle w:val="Hyperlink"/>
            <w:rFonts w:cstheme="minorHAnsi"/>
            <w:noProof/>
            <w:sz w:val="22"/>
          </w:rPr>
          <w:t>Question 11 | Student Retention Indicator</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_Toc390690781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34</w:t>
        </w:r>
        <w:r w:rsidR="00D00FB8" w:rsidRPr="00D00FB8">
          <w:rPr>
            <w:rFonts w:cstheme="minorHAnsi"/>
            <w:noProof/>
            <w:webHidden/>
            <w:sz w:val="22"/>
          </w:rPr>
          <w:fldChar w:fldCharType="end"/>
        </w:r>
      </w:hyperlink>
    </w:p>
    <w:p w14:paraId="52954739" w14:textId="37E4FCF2" w:rsidR="00D00FB8" w:rsidRPr="00D00FB8" w:rsidRDefault="003D595A">
      <w:pPr>
        <w:pStyle w:val="TOC2"/>
        <w:tabs>
          <w:tab w:val="right" w:leader="dot" w:pos="9350"/>
        </w:tabs>
        <w:rPr>
          <w:rFonts w:eastAsiaTheme="minorEastAsia" w:cstheme="minorHAnsi"/>
          <w:b w:val="0"/>
          <w:noProof/>
        </w:rPr>
      </w:pPr>
      <w:hyperlink w:anchor="_Toc390690782" w:history="1">
        <w:r w:rsidR="00D00FB8" w:rsidRPr="00D00FB8">
          <w:rPr>
            <w:rStyle w:val="Hyperlink"/>
            <w:rFonts w:cstheme="minorHAnsi"/>
            <w:b w:val="0"/>
            <w:noProof/>
          </w:rPr>
          <w:t>Section VI | Single-Sex Interscholastic Athletics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_Toc390690782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35</w:t>
        </w:r>
        <w:r w:rsidR="00D00FB8" w:rsidRPr="00D00FB8">
          <w:rPr>
            <w:rFonts w:cstheme="minorHAnsi"/>
            <w:b w:val="0"/>
            <w:noProof/>
            <w:webHidden/>
          </w:rPr>
          <w:fldChar w:fldCharType="end"/>
        </w:r>
      </w:hyperlink>
    </w:p>
    <w:p w14:paraId="43DA3F95" w14:textId="66C8A40E" w:rsidR="00D00FB8" w:rsidRPr="00D00FB8" w:rsidRDefault="003D595A">
      <w:pPr>
        <w:pStyle w:val="TOC3"/>
        <w:tabs>
          <w:tab w:val="right" w:leader="dot" w:pos="9350"/>
        </w:tabs>
        <w:rPr>
          <w:rFonts w:eastAsiaTheme="minorEastAsia" w:cstheme="minorHAnsi"/>
          <w:noProof/>
          <w:sz w:val="22"/>
        </w:rPr>
      </w:pPr>
      <w:hyperlink w:anchor="_Toc390690783" w:history="1">
        <w:r w:rsidR="00D00FB8" w:rsidRPr="00D00FB8">
          <w:rPr>
            <w:rStyle w:val="Hyperlink"/>
            <w:rFonts w:cstheme="minorHAnsi"/>
            <w:noProof/>
            <w:sz w:val="22"/>
          </w:rPr>
          <w:t>Question 14 | Single-Sex Interscholastic Athletics Sports, Teams, and Participants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35</w:t>
        </w:r>
        <w:r w:rsidR="00D00FB8" w:rsidRPr="00D00FB8">
          <w:rPr>
            <w:rFonts w:cstheme="minorHAnsi"/>
            <w:noProof/>
            <w:webHidden/>
            <w:sz w:val="22"/>
          </w:rPr>
          <w:fldChar w:fldCharType="end"/>
        </w:r>
      </w:hyperlink>
    </w:p>
    <w:p w14:paraId="26C603DB" w14:textId="3A4AAC9D" w:rsidR="00D00FB8" w:rsidRPr="00D00FB8" w:rsidRDefault="003D595A">
      <w:pPr>
        <w:pStyle w:val="TOC3"/>
        <w:tabs>
          <w:tab w:val="right" w:leader="dot" w:pos="9350"/>
        </w:tabs>
        <w:rPr>
          <w:rFonts w:eastAsiaTheme="minorEastAsia" w:cstheme="minorHAnsi"/>
          <w:noProof/>
          <w:sz w:val="22"/>
        </w:rPr>
      </w:pPr>
      <w:hyperlink w:anchor="_Toc390690784"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_Toc390690784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35</w:t>
        </w:r>
        <w:r w:rsidR="00D00FB8" w:rsidRPr="00D00FB8">
          <w:rPr>
            <w:rFonts w:cstheme="minorHAnsi"/>
            <w:noProof/>
            <w:webHidden/>
            <w:sz w:val="22"/>
          </w:rPr>
          <w:fldChar w:fldCharType="end"/>
        </w:r>
      </w:hyperlink>
    </w:p>
    <w:p w14:paraId="158EC267" w14:textId="5DCCE2B8" w:rsidR="00D00FB8" w:rsidRPr="00D00FB8" w:rsidRDefault="003D595A">
      <w:pPr>
        <w:pStyle w:val="TOC2"/>
        <w:tabs>
          <w:tab w:val="right" w:leader="dot" w:pos="9350"/>
        </w:tabs>
        <w:rPr>
          <w:rFonts w:eastAsiaTheme="minorEastAsia" w:cstheme="minorHAnsi"/>
          <w:b w:val="0"/>
          <w:noProof/>
        </w:rPr>
      </w:pPr>
      <w:hyperlink w:anchor="_Toc390690785" w:history="1">
        <w:r w:rsidR="00D00FB8" w:rsidRPr="00D00FB8">
          <w:rPr>
            <w:rStyle w:val="Hyperlink"/>
            <w:rFonts w:cstheme="minorHAnsi"/>
            <w:b w:val="0"/>
            <w:noProof/>
          </w:rPr>
          <w:t>Section VII | Student Discipline</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_Toc390690785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36</w:t>
        </w:r>
        <w:r w:rsidR="00D00FB8" w:rsidRPr="00D00FB8">
          <w:rPr>
            <w:rFonts w:cstheme="minorHAnsi"/>
            <w:b w:val="0"/>
            <w:noProof/>
            <w:webHidden/>
          </w:rPr>
          <w:fldChar w:fldCharType="end"/>
        </w:r>
      </w:hyperlink>
    </w:p>
    <w:p w14:paraId="20C494BB" w14:textId="182284F6" w:rsidR="00D00FB8" w:rsidRPr="00D00FB8" w:rsidRDefault="003D595A">
      <w:pPr>
        <w:pStyle w:val="TOC3"/>
        <w:tabs>
          <w:tab w:val="right" w:leader="dot" w:pos="9350"/>
        </w:tabs>
        <w:rPr>
          <w:rFonts w:eastAsiaTheme="minorEastAsia" w:cstheme="minorHAnsi"/>
          <w:noProof/>
          <w:sz w:val="22"/>
        </w:rPr>
      </w:pPr>
      <w:hyperlink w:anchor="_Toc390690786" w:history="1">
        <w:r w:rsidR="00D00FB8" w:rsidRPr="00D00FB8">
          <w:rPr>
            <w:rStyle w:val="Hyperlink"/>
            <w:rFonts w:cstheme="minorHAnsi"/>
            <w:noProof/>
            <w:sz w:val="22"/>
          </w:rPr>
          <w:t>Question 18 | Discipline of Students with Disabilities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36</w:t>
        </w:r>
        <w:r w:rsidR="00D00FB8" w:rsidRPr="00D00FB8">
          <w:rPr>
            <w:rFonts w:cstheme="minorHAnsi"/>
            <w:noProof/>
            <w:webHidden/>
            <w:sz w:val="22"/>
          </w:rPr>
          <w:fldChar w:fldCharType="end"/>
        </w:r>
      </w:hyperlink>
    </w:p>
    <w:p w14:paraId="308A7CF6" w14:textId="7F539C38" w:rsidR="00D00FB8" w:rsidRPr="00D00FB8" w:rsidRDefault="003D595A">
      <w:pPr>
        <w:pStyle w:val="TOC3"/>
        <w:tabs>
          <w:tab w:val="right" w:leader="dot" w:pos="9350"/>
        </w:tabs>
        <w:rPr>
          <w:rFonts w:eastAsiaTheme="minorEastAsia" w:cstheme="minorHAnsi"/>
          <w:noProof/>
          <w:sz w:val="22"/>
        </w:rPr>
      </w:pPr>
      <w:hyperlink w:anchor="_Toc390690787" w:history="1">
        <w:r w:rsidR="00D00FB8" w:rsidRPr="00D00FB8">
          <w:rPr>
            <w:rStyle w:val="Hyperlink"/>
            <w:rFonts w:cstheme="minorHAnsi"/>
            <w:noProof/>
            <w:sz w:val="22"/>
          </w:rPr>
          <w:t>Question 24 | Transfer to Alternative School or Regular School for Students without Disabilities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_Toc390690787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36</w:t>
        </w:r>
        <w:r w:rsidR="00D00FB8" w:rsidRPr="00D00FB8">
          <w:rPr>
            <w:rFonts w:cstheme="minorHAnsi"/>
            <w:noProof/>
            <w:webHidden/>
            <w:sz w:val="22"/>
          </w:rPr>
          <w:fldChar w:fldCharType="end"/>
        </w:r>
      </w:hyperlink>
    </w:p>
    <w:p w14:paraId="4BE8B798" w14:textId="459CFBCA" w:rsidR="00D00FB8" w:rsidRPr="00D00FB8" w:rsidRDefault="003D595A">
      <w:pPr>
        <w:pStyle w:val="TOC3"/>
        <w:tabs>
          <w:tab w:val="right" w:leader="dot" w:pos="9350"/>
        </w:tabs>
        <w:rPr>
          <w:rFonts w:eastAsiaTheme="minorEastAsia" w:cstheme="minorHAnsi"/>
          <w:noProof/>
          <w:sz w:val="22"/>
        </w:rPr>
      </w:pPr>
      <w:hyperlink w:anchor="_Toc390690788"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_Toc390690788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37</w:t>
        </w:r>
        <w:r w:rsidR="00D00FB8" w:rsidRPr="00D00FB8">
          <w:rPr>
            <w:rFonts w:cstheme="minorHAnsi"/>
            <w:noProof/>
            <w:webHidden/>
            <w:sz w:val="22"/>
          </w:rPr>
          <w:fldChar w:fldCharType="end"/>
        </w:r>
      </w:hyperlink>
    </w:p>
    <w:p w14:paraId="39D80DF9" w14:textId="3274605B" w:rsidR="00D00FB8" w:rsidRPr="00D00FB8" w:rsidRDefault="003D595A">
      <w:pPr>
        <w:pStyle w:val="TOC2"/>
        <w:tabs>
          <w:tab w:val="right" w:leader="dot" w:pos="9350"/>
        </w:tabs>
        <w:rPr>
          <w:rFonts w:eastAsiaTheme="minorEastAsia" w:cstheme="minorHAnsi"/>
          <w:b w:val="0"/>
          <w:noProof/>
        </w:rPr>
      </w:pPr>
      <w:hyperlink w:anchor="_Toc390690789" w:history="1">
        <w:r w:rsidR="00D00FB8" w:rsidRPr="00D00FB8">
          <w:rPr>
            <w:rStyle w:val="Hyperlink"/>
            <w:rFonts w:cstheme="minorHAnsi"/>
            <w:b w:val="0"/>
            <w:noProof/>
          </w:rPr>
          <w:t>Section VIII | Offenses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_Toc390690789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38</w:t>
        </w:r>
        <w:r w:rsidR="00D00FB8" w:rsidRPr="00D00FB8">
          <w:rPr>
            <w:rFonts w:cstheme="minorHAnsi"/>
            <w:b w:val="0"/>
            <w:noProof/>
            <w:webHidden/>
          </w:rPr>
          <w:fldChar w:fldCharType="end"/>
        </w:r>
      </w:hyperlink>
    </w:p>
    <w:p w14:paraId="309CD570" w14:textId="35A15315" w:rsidR="00D00FB8" w:rsidRPr="00D00FB8" w:rsidRDefault="003D595A">
      <w:pPr>
        <w:pStyle w:val="TOC3"/>
        <w:tabs>
          <w:tab w:val="right" w:leader="dot" w:pos="9350"/>
        </w:tabs>
        <w:rPr>
          <w:rFonts w:eastAsiaTheme="minorEastAsia" w:cstheme="minorHAnsi"/>
          <w:noProof/>
          <w:sz w:val="22"/>
        </w:rPr>
      </w:pPr>
      <w:hyperlink w:anchor="_Toc390690790" w:history="1">
        <w:r w:rsidR="00D00FB8" w:rsidRPr="00D00FB8">
          <w:rPr>
            <w:rStyle w:val="Hyperlink"/>
            <w:rFonts w:cstheme="minorHAnsi"/>
            <w:noProof/>
            <w:sz w:val="22"/>
          </w:rPr>
          <w:t>Question 27 | Offenses - Number of Incidents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_Toc390690790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38</w:t>
        </w:r>
        <w:r w:rsidR="00D00FB8" w:rsidRPr="00D00FB8">
          <w:rPr>
            <w:rFonts w:cstheme="minorHAnsi"/>
            <w:noProof/>
            <w:webHidden/>
            <w:sz w:val="22"/>
          </w:rPr>
          <w:fldChar w:fldCharType="end"/>
        </w:r>
      </w:hyperlink>
    </w:p>
    <w:p w14:paraId="0BB4E436" w14:textId="08FD262C" w:rsidR="00D00FB8" w:rsidRPr="00D00FB8" w:rsidRDefault="003D595A">
      <w:pPr>
        <w:pStyle w:val="TOC2"/>
        <w:tabs>
          <w:tab w:val="right" w:leader="dot" w:pos="9350"/>
        </w:tabs>
        <w:rPr>
          <w:rFonts w:eastAsiaTheme="minorEastAsia" w:cstheme="minorHAnsi"/>
          <w:b w:val="0"/>
          <w:noProof/>
        </w:rPr>
      </w:pPr>
      <w:hyperlink w:anchor="_Toc390690791" w:history="1">
        <w:r w:rsidR="00D00FB8" w:rsidRPr="00D00FB8">
          <w:rPr>
            <w:rStyle w:val="Hyperlink"/>
            <w:rFonts w:cstheme="minorHAnsi"/>
            <w:b w:val="0"/>
            <w:noProof/>
          </w:rPr>
          <w:t>Section IX | Harassment or Bullying</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_Toc390690791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39</w:t>
        </w:r>
        <w:r w:rsidR="00D00FB8" w:rsidRPr="00D00FB8">
          <w:rPr>
            <w:rFonts w:cstheme="minorHAnsi"/>
            <w:b w:val="0"/>
            <w:noProof/>
            <w:webHidden/>
          </w:rPr>
          <w:fldChar w:fldCharType="end"/>
        </w:r>
      </w:hyperlink>
    </w:p>
    <w:p w14:paraId="35A399C6" w14:textId="72AE1BC8" w:rsidR="00D00FB8" w:rsidRPr="00D00FB8" w:rsidRDefault="003D595A">
      <w:pPr>
        <w:pStyle w:val="TOC3"/>
        <w:tabs>
          <w:tab w:val="right" w:leader="dot" w:pos="9350"/>
        </w:tabs>
        <w:rPr>
          <w:rFonts w:eastAsiaTheme="minorEastAsia" w:cstheme="minorHAnsi"/>
          <w:noProof/>
          <w:sz w:val="22"/>
        </w:rPr>
      </w:pPr>
      <w:hyperlink w:anchor="_Toc390690792" w:history="1">
        <w:r w:rsidR="00D00FB8" w:rsidRPr="00D00FB8">
          <w:rPr>
            <w:rStyle w:val="Hyperlink"/>
            <w:rFonts w:cstheme="minorHAnsi"/>
            <w:noProof/>
            <w:sz w:val="22"/>
          </w:rPr>
          <w:t>Question 30 | Allegations of Harassment of Bullying</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_Toc390690792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39</w:t>
        </w:r>
        <w:r w:rsidR="00D00FB8" w:rsidRPr="00D00FB8">
          <w:rPr>
            <w:rFonts w:cstheme="minorHAnsi"/>
            <w:noProof/>
            <w:webHidden/>
            <w:sz w:val="22"/>
          </w:rPr>
          <w:fldChar w:fldCharType="end"/>
        </w:r>
      </w:hyperlink>
    </w:p>
    <w:p w14:paraId="604F1692" w14:textId="1C6CB188" w:rsidR="00D00FB8" w:rsidRPr="00D00FB8" w:rsidRDefault="003D595A">
      <w:pPr>
        <w:pStyle w:val="TOC3"/>
        <w:tabs>
          <w:tab w:val="right" w:leader="dot" w:pos="9350"/>
        </w:tabs>
        <w:rPr>
          <w:rFonts w:eastAsiaTheme="minorEastAsia" w:cstheme="minorHAnsi"/>
          <w:noProof/>
          <w:sz w:val="22"/>
        </w:rPr>
      </w:pPr>
      <w:hyperlink w:anchor="_Toc390690793" w:history="1">
        <w:r w:rsidR="00D00FB8" w:rsidRPr="00D00FB8">
          <w:rPr>
            <w:rStyle w:val="Hyperlink"/>
            <w:rFonts w:cstheme="minorHAnsi"/>
            <w:noProof/>
            <w:sz w:val="22"/>
          </w:rPr>
          <w:t>Question 31 | Students Reported as Harassed or Bullied</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39</w:t>
        </w:r>
        <w:r w:rsidR="00D00FB8" w:rsidRPr="00D00FB8">
          <w:rPr>
            <w:rFonts w:cstheme="minorHAnsi"/>
            <w:noProof/>
            <w:webHidden/>
            <w:sz w:val="22"/>
          </w:rPr>
          <w:fldChar w:fldCharType="end"/>
        </w:r>
      </w:hyperlink>
    </w:p>
    <w:p w14:paraId="5521D07B" w14:textId="10E37B36" w:rsidR="00D00FB8" w:rsidRPr="00D00FB8" w:rsidRDefault="003D595A">
      <w:pPr>
        <w:pStyle w:val="TOC3"/>
        <w:tabs>
          <w:tab w:val="right" w:leader="dot" w:pos="9350"/>
        </w:tabs>
        <w:rPr>
          <w:rFonts w:eastAsiaTheme="minorEastAsia" w:cstheme="minorHAnsi"/>
          <w:noProof/>
          <w:sz w:val="22"/>
        </w:rPr>
      </w:pPr>
      <w:hyperlink w:anchor="_Toc390690794"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_Toc390690794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39</w:t>
        </w:r>
        <w:r w:rsidR="00D00FB8" w:rsidRPr="00D00FB8">
          <w:rPr>
            <w:rFonts w:cstheme="minorHAnsi"/>
            <w:noProof/>
            <w:webHidden/>
            <w:sz w:val="22"/>
          </w:rPr>
          <w:fldChar w:fldCharType="end"/>
        </w:r>
      </w:hyperlink>
    </w:p>
    <w:p w14:paraId="0D47D8AD" w14:textId="01FA8111" w:rsidR="00D00FB8" w:rsidRPr="00D00FB8" w:rsidRDefault="003D595A">
      <w:pPr>
        <w:pStyle w:val="TOC2"/>
        <w:tabs>
          <w:tab w:val="right" w:leader="dot" w:pos="9350"/>
        </w:tabs>
        <w:rPr>
          <w:rFonts w:eastAsiaTheme="minorEastAsia" w:cstheme="minorHAnsi"/>
          <w:b w:val="0"/>
          <w:noProof/>
        </w:rPr>
      </w:pPr>
      <w:hyperlink w:anchor="_Toc390690795" w:history="1">
        <w:r w:rsidR="00D00FB8" w:rsidRPr="00D00FB8">
          <w:rPr>
            <w:rStyle w:val="Hyperlink"/>
            <w:rFonts w:cstheme="minorHAnsi"/>
            <w:b w:val="0"/>
            <w:noProof/>
          </w:rPr>
          <w:t>Section X | Restraint and Seclusion</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_Toc390690795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40</w:t>
        </w:r>
        <w:r w:rsidR="00D00FB8" w:rsidRPr="00D00FB8">
          <w:rPr>
            <w:rFonts w:cstheme="minorHAnsi"/>
            <w:b w:val="0"/>
            <w:noProof/>
            <w:webHidden/>
          </w:rPr>
          <w:fldChar w:fldCharType="end"/>
        </w:r>
      </w:hyperlink>
    </w:p>
    <w:p w14:paraId="18501E18" w14:textId="0236105E" w:rsidR="00D00FB8" w:rsidRPr="00D00FB8" w:rsidRDefault="003D595A">
      <w:pPr>
        <w:pStyle w:val="TOC3"/>
        <w:tabs>
          <w:tab w:val="right" w:leader="dot" w:pos="9350"/>
        </w:tabs>
        <w:rPr>
          <w:rFonts w:eastAsiaTheme="minorEastAsia" w:cstheme="minorHAnsi"/>
          <w:noProof/>
          <w:sz w:val="22"/>
        </w:rPr>
      </w:pPr>
      <w:hyperlink w:anchor="_Toc390690796" w:history="1">
        <w:r w:rsidR="00D00FB8" w:rsidRPr="00D00FB8">
          <w:rPr>
            <w:rStyle w:val="Hyperlink"/>
            <w:rFonts w:cstheme="minorHAnsi"/>
            <w:noProof/>
            <w:sz w:val="22"/>
          </w:rPr>
          <w:t>Question 36 | Instances of Restraint or Seclusion</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40</w:t>
        </w:r>
        <w:r w:rsidR="00D00FB8" w:rsidRPr="00D00FB8">
          <w:rPr>
            <w:rFonts w:cstheme="minorHAnsi"/>
            <w:noProof/>
            <w:webHidden/>
            <w:sz w:val="22"/>
          </w:rPr>
          <w:fldChar w:fldCharType="end"/>
        </w:r>
      </w:hyperlink>
    </w:p>
    <w:p w14:paraId="549F4FDD" w14:textId="6F1E998D" w:rsidR="00D00FB8" w:rsidRPr="00D00FB8" w:rsidRDefault="003D595A">
      <w:pPr>
        <w:pStyle w:val="TOC2"/>
        <w:tabs>
          <w:tab w:val="right" w:leader="dot" w:pos="9350"/>
        </w:tabs>
        <w:rPr>
          <w:rFonts w:eastAsiaTheme="minorEastAsia" w:cstheme="minorHAnsi"/>
          <w:b w:val="0"/>
          <w:noProof/>
        </w:rPr>
      </w:pPr>
      <w:hyperlink w:anchor="_Toc390690797" w:history="1">
        <w:r w:rsidR="00D00FB8" w:rsidRPr="00D00FB8">
          <w:rPr>
            <w:rStyle w:val="Hyperlink"/>
            <w:rFonts w:cstheme="minorHAnsi"/>
            <w:b w:val="0"/>
            <w:noProof/>
          </w:rPr>
          <w:t>Section XI | Teacher Absenteeism</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_Toc390690797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41</w:t>
        </w:r>
        <w:r w:rsidR="00D00FB8" w:rsidRPr="00D00FB8">
          <w:rPr>
            <w:rFonts w:cstheme="minorHAnsi"/>
            <w:b w:val="0"/>
            <w:noProof/>
            <w:webHidden/>
          </w:rPr>
          <w:fldChar w:fldCharType="end"/>
        </w:r>
      </w:hyperlink>
    </w:p>
    <w:p w14:paraId="7EC7C69F" w14:textId="03F597EE" w:rsidR="00D00FB8" w:rsidRPr="00D00FB8" w:rsidRDefault="003D595A">
      <w:pPr>
        <w:pStyle w:val="TOC3"/>
        <w:tabs>
          <w:tab w:val="right" w:leader="dot" w:pos="9350"/>
        </w:tabs>
        <w:rPr>
          <w:rFonts w:eastAsiaTheme="minorEastAsia" w:cstheme="minorHAnsi"/>
          <w:noProof/>
          <w:sz w:val="22"/>
        </w:rPr>
      </w:pPr>
      <w:hyperlink w:anchor="_Toc390690798" w:history="1">
        <w:r w:rsidR="00D00FB8" w:rsidRPr="00D00FB8">
          <w:rPr>
            <w:rStyle w:val="Hyperlink"/>
            <w:rFonts w:cstheme="minorHAnsi"/>
            <w:noProof/>
            <w:sz w:val="22"/>
          </w:rPr>
          <w:t>General Instructions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41</w:t>
        </w:r>
        <w:r w:rsidR="00D00FB8" w:rsidRPr="00D00FB8">
          <w:rPr>
            <w:rFonts w:cstheme="minorHAnsi"/>
            <w:noProof/>
            <w:webHidden/>
            <w:sz w:val="22"/>
          </w:rPr>
          <w:fldChar w:fldCharType="end"/>
        </w:r>
      </w:hyperlink>
    </w:p>
    <w:p w14:paraId="511BACD5" w14:textId="7FD22BE5" w:rsidR="00D00FB8" w:rsidRPr="00D00FB8" w:rsidRDefault="003D595A">
      <w:pPr>
        <w:pStyle w:val="TOC3"/>
        <w:tabs>
          <w:tab w:val="right" w:leader="dot" w:pos="9350"/>
        </w:tabs>
        <w:rPr>
          <w:rFonts w:eastAsiaTheme="minorEastAsia" w:cstheme="minorHAnsi"/>
          <w:noProof/>
          <w:sz w:val="22"/>
        </w:rPr>
      </w:pPr>
      <w:hyperlink w:anchor="_Toc390690799" w:history="1">
        <w:r w:rsidR="00D00FB8" w:rsidRPr="00D00FB8">
          <w:rPr>
            <w:rStyle w:val="Hyperlink"/>
            <w:rFonts w:cstheme="minorHAnsi"/>
            <w:noProof/>
            <w:sz w:val="22"/>
          </w:rPr>
          <w:t>Key Definitions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_Toc390690799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41</w:t>
        </w:r>
        <w:r w:rsidR="00D00FB8" w:rsidRPr="00D00FB8">
          <w:rPr>
            <w:rFonts w:cstheme="minorHAnsi"/>
            <w:noProof/>
            <w:webHidden/>
            <w:sz w:val="22"/>
          </w:rPr>
          <w:fldChar w:fldCharType="end"/>
        </w:r>
      </w:hyperlink>
    </w:p>
    <w:p w14:paraId="2DC256F3" w14:textId="3CEAF75D" w:rsidR="00D00FB8" w:rsidRPr="00D00FB8" w:rsidRDefault="003D595A">
      <w:pPr>
        <w:pStyle w:val="TOC2"/>
        <w:tabs>
          <w:tab w:val="right" w:leader="dot" w:pos="9350"/>
        </w:tabs>
        <w:rPr>
          <w:rFonts w:eastAsiaTheme="minorEastAsia" w:cstheme="minorHAnsi"/>
          <w:b w:val="0"/>
          <w:noProof/>
        </w:rPr>
      </w:pPr>
      <w:hyperlink w:anchor="_Toc390690800" w:history="1">
        <w:r w:rsidR="00D00FB8" w:rsidRPr="00D00FB8">
          <w:rPr>
            <w:rStyle w:val="Hyperlink"/>
            <w:rFonts w:cstheme="minorHAnsi"/>
            <w:b w:val="0"/>
            <w:noProof/>
          </w:rPr>
          <w:t>Section XII | School Expenditures</w:t>
        </w:r>
        <w:r w:rsidR="00D00FB8" w:rsidRPr="00D00FB8">
          <w:rPr>
            <w:rFonts w:cstheme="minorHAnsi"/>
            <w:b w:val="0"/>
            <w:noProof/>
            <w:webHidden/>
          </w:rPr>
          <w:tab/>
        </w:r>
        <w:r w:rsidR="00D00FB8" w:rsidRPr="00D00FB8">
          <w:rPr>
            <w:rFonts w:cstheme="minorHAnsi"/>
            <w:b w:val="0"/>
            <w:noProof/>
            <w:webHidden/>
          </w:rPr>
          <w:fldChar w:fldCharType="begin"/>
        </w:r>
        <w:r w:rsidR="00D00FB8" w:rsidRPr="00D00FB8">
          <w:rPr>
            <w:rFonts w:cstheme="minorHAnsi"/>
            <w:b w:val="0"/>
            <w:noProof/>
            <w:webHidden/>
          </w:rPr>
          <w:instrText xml:space="preserve"> PAGEREF _Toc390690800 \h </w:instrText>
        </w:r>
        <w:r w:rsidR="00D00FB8" w:rsidRPr="00D00FB8">
          <w:rPr>
            <w:rFonts w:cstheme="minorHAnsi"/>
            <w:b w:val="0"/>
            <w:noProof/>
            <w:webHidden/>
          </w:rPr>
        </w:r>
        <w:r w:rsidR="00D00FB8" w:rsidRPr="00D00FB8">
          <w:rPr>
            <w:rFonts w:cstheme="minorHAnsi"/>
            <w:b w:val="0"/>
            <w:noProof/>
            <w:webHidden/>
          </w:rPr>
          <w:fldChar w:fldCharType="separate"/>
        </w:r>
        <w:r w:rsidR="006A299F">
          <w:rPr>
            <w:rFonts w:cstheme="minorHAnsi"/>
            <w:b w:val="0"/>
            <w:noProof/>
            <w:webHidden/>
          </w:rPr>
          <w:t>42</w:t>
        </w:r>
        <w:r w:rsidR="00D00FB8" w:rsidRPr="00D00FB8">
          <w:rPr>
            <w:rFonts w:cstheme="minorHAnsi"/>
            <w:b w:val="0"/>
            <w:noProof/>
            <w:webHidden/>
          </w:rPr>
          <w:fldChar w:fldCharType="end"/>
        </w:r>
      </w:hyperlink>
    </w:p>
    <w:p w14:paraId="138E6D84" w14:textId="1D207857" w:rsidR="00D00FB8" w:rsidRPr="00D00FB8" w:rsidRDefault="003D595A">
      <w:pPr>
        <w:pStyle w:val="TOC3"/>
        <w:tabs>
          <w:tab w:val="right" w:leader="dot" w:pos="9350"/>
        </w:tabs>
        <w:rPr>
          <w:rFonts w:eastAsiaTheme="minorEastAsia" w:cstheme="minorHAnsi"/>
          <w:noProof/>
          <w:sz w:val="22"/>
        </w:rPr>
      </w:pPr>
      <w:hyperlink w:anchor="_Toc390690801" w:history="1">
        <w:r w:rsidR="00D00FB8" w:rsidRPr="00D00FB8">
          <w:rPr>
            <w:rStyle w:val="Hyperlink"/>
            <w:rFonts w:cstheme="minorHAnsi"/>
            <w:noProof/>
            <w:sz w:val="22"/>
          </w:rPr>
          <w:t>Key Definitions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_Toc390690801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42</w:t>
        </w:r>
        <w:r w:rsidR="00D00FB8" w:rsidRPr="00D00FB8">
          <w:rPr>
            <w:rFonts w:cstheme="minorHAnsi"/>
            <w:noProof/>
            <w:webHidden/>
            <w:sz w:val="22"/>
          </w:rPr>
          <w:fldChar w:fldCharType="end"/>
        </w:r>
      </w:hyperlink>
    </w:p>
    <w:p w14:paraId="5A0C0E22" w14:textId="01B55503" w:rsidR="00D00FB8" w:rsidRPr="00D00FB8" w:rsidRDefault="003D595A">
      <w:pPr>
        <w:pStyle w:val="TOC3"/>
        <w:tabs>
          <w:tab w:val="right" w:leader="dot" w:pos="9350"/>
        </w:tabs>
        <w:rPr>
          <w:rFonts w:eastAsiaTheme="minorEastAsia" w:cstheme="minorHAnsi"/>
          <w:noProof/>
          <w:sz w:val="22"/>
        </w:rPr>
      </w:pPr>
      <w:hyperlink w:anchor="_Toc390690802" w:history="1">
        <w:r w:rsidR="00D00FB8" w:rsidRPr="00D00FB8">
          <w:rPr>
            <w:rStyle w:val="Hyperlink"/>
            <w:rFonts w:cstheme="minorHAnsi"/>
            <w:noProof/>
            <w:sz w:val="22"/>
          </w:rPr>
          <w:t>Question 40 | Amount of Non-Personnel Expenditures Associated with Activities Funded with State and Local Funds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_Toc390690802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42</w:t>
        </w:r>
        <w:r w:rsidR="00D00FB8" w:rsidRPr="00D00FB8">
          <w:rPr>
            <w:rFonts w:cstheme="minorHAnsi"/>
            <w:noProof/>
            <w:webHidden/>
            <w:sz w:val="22"/>
          </w:rPr>
          <w:fldChar w:fldCharType="end"/>
        </w:r>
      </w:hyperlink>
    </w:p>
    <w:p w14:paraId="1B871C80" w14:textId="248AF86F" w:rsidR="00D00FB8" w:rsidRPr="00D00FB8" w:rsidRDefault="003D595A">
      <w:pPr>
        <w:pStyle w:val="TOC3"/>
        <w:tabs>
          <w:tab w:val="right" w:leader="dot" w:pos="9350"/>
        </w:tabs>
        <w:rPr>
          <w:rFonts w:eastAsiaTheme="minorEastAsia" w:cstheme="minorHAnsi"/>
          <w:noProof/>
          <w:sz w:val="22"/>
        </w:rPr>
      </w:pPr>
      <w:hyperlink w:anchor="_Toc390690803" w:history="1">
        <w:r w:rsidR="00D00FB8" w:rsidRPr="00D00FB8">
          <w:rPr>
            <w:rStyle w:val="Hyperlink"/>
            <w:rFonts w:cstheme="minorHAnsi"/>
            <w:noProof/>
            <w:sz w:val="22"/>
          </w:rPr>
          <w:t>Question 44 | Amount of Non-Personnel Expenditures Associated with Activities Funded with Federal, State, and Local Funds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_Toc390690803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42</w:t>
        </w:r>
        <w:r w:rsidR="00D00FB8" w:rsidRPr="00D00FB8">
          <w:rPr>
            <w:rFonts w:cstheme="minorHAnsi"/>
            <w:noProof/>
            <w:webHidden/>
            <w:sz w:val="22"/>
          </w:rPr>
          <w:fldChar w:fldCharType="end"/>
        </w:r>
      </w:hyperlink>
    </w:p>
    <w:p w14:paraId="295D0E6D" w14:textId="0269717A" w:rsidR="00D00FB8" w:rsidRPr="00D00FB8" w:rsidRDefault="003D595A">
      <w:pPr>
        <w:pStyle w:val="TOC3"/>
        <w:tabs>
          <w:tab w:val="right" w:leader="dot" w:pos="9350"/>
        </w:tabs>
        <w:rPr>
          <w:rFonts w:eastAsiaTheme="minorEastAsia" w:cstheme="minorHAnsi"/>
          <w:noProof/>
          <w:sz w:val="22"/>
        </w:rPr>
      </w:pPr>
      <w:hyperlink w:anchor="_Toc390690804" w:history="1">
        <w:r w:rsidR="00D00FB8" w:rsidRPr="00D00FB8">
          <w:rPr>
            <w:rStyle w:val="Hyperlink"/>
            <w:rFonts w:cstheme="minorHAnsi"/>
            <w:noProof/>
            <w:sz w:val="22"/>
          </w:rPr>
          <w:t>Other Respondent Comments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_Toc390690804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43</w:t>
        </w:r>
        <w:r w:rsidR="00D00FB8" w:rsidRPr="00D00FB8">
          <w:rPr>
            <w:rFonts w:cstheme="minorHAnsi"/>
            <w:noProof/>
            <w:webHidden/>
            <w:sz w:val="22"/>
          </w:rPr>
          <w:fldChar w:fldCharType="end"/>
        </w:r>
      </w:hyperlink>
    </w:p>
    <w:p w14:paraId="71FF40B7" w14:textId="223313D0" w:rsidR="00D00FB8" w:rsidRPr="00D00FB8" w:rsidRDefault="003D595A">
      <w:pPr>
        <w:pStyle w:val="TOC1"/>
        <w:tabs>
          <w:tab w:val="right" w:leader="dot" w:pos="9350"/>
        </w:tabs>
        <w:rPr>
          <w:rFonts w:eastAsiaTheme="minorEastAsia" w:cstheme="minorHAnsi"/>
          <w:noProof/>
        </w:rPr>
      </w:pPr>
      <w:hyperlink w:anchor="_Toc390690805" w:history="1">
        <w:r w:rsidR="00D00FB8" w:rsidRPr="00D00FB8">
          <w:rPr>
            <w:rStyle w:val="Hyperlink"/>
            <w:rFonts w:cstheme="minorHAnsi"/>
            <w:noProof/>
          </w:rPr>
          <w:t>Additional Feedback</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_Toc390690805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44</w:t>
        </w:r>
        <w:r w:rsidR="00D00FB8" w:rsidRPr="00D00FB8">
          <w:rPr>
            <w:rFonts w:cstheme="minorHAnsi"/>
            <w:noProof/>
            <w:webHidden/>
          </w:rPr>
          <w:fldChar w:fldCharType="end"/>
        </w:r>
      </w:hyperlink>
    </w:p>
    <w:p w14:paraId="68629381" w14:textId="1C8BD8C6" w:rsidR="00D00FB8" w:rsidRPr="00D00FB8" w:rsidRDefault="003D595A">
      <w:pPr>
        <w:pStyle w:val="TOC3"/>
        <w:tabs>
          <w:tab w:val="right" w:leader="dot" w:pos="9350"/>
        </w:tabs>
        <w:rPr>
          <w:rFonts w:eastAsiaTheme="minorEastAsia" w:cstheme="minorHAnsi"/>
          <w:noProof/>
          <w:sz w:val="22"/>
        </w:rPr>
      </w:pPr>
      <w:hyperlink w:anchor="_Toc390690806" w:history="1">
        <w:r w:rsidR="00D00FB8" w:rsidRPr="00D00FB8">
          <w:rPr>
            <w:rStyle w:val="Hyperlink"/>
            <w:rFonts w:cstheme="minorHAnsi"/>
            <w:noProof/>
            <w:sz w:val="22"/>
          </w:rPr>
          <w:t>New Materials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_Toc390690806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44</w:t>
        </w:r>
        <w:r w:rsidR="00D00FB8" w:rsidRPr="00D00FB8">
          <w:rPr>
            <w:rFonts w:cstheme="minorHAnsi"/>
            <w:noProof/>
            <w:webHidden/>
            <w:sz w:val="22"/>
          </w:rPr>
          <w:fldChar w:fldCharType="end"/>
        </w:r>
      </w:hyperlink>
    </w:p>
    <w:p w14:paraId="28C1B2C7" w14:textId="3C07F5FA" w:rsidR="00D00FB8" w:rsidRPr="00D00FB8" w:rsidRDefault="003D595A">
      <w:pPr>
        <w:pStyle w:val="TOC3"/>
        <w:tabs>
          <w:tab w:val="right" w:leader="dot" w:pos="9350"/>
        </w:tabs>
        <w:rPr>
          <w:rFonts w:eastAsiaTheme="minorEastAsia" w:cstheme="minorHAnsi"/>
          <w:noProof/>
          <w:sz w:val="22"/>
        </w:rPr>
      </w:pPr>
      <w:hyperlink w:anchor="_Toc390690807" w:history="1">
        <w:r w:rsidR="00D00FB8" w:rsidRPr="00D00FB8">
          <w:rPr>
            <w:rStyle w:val="Hyperlink"/>
            <w:rFonts w:cstheme="minorHAnsi"/>
            <w:noProof/>
            <w:sz w:val="22"/>
          </w:rPr>
          <w:t>Formatting</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_Toc390690807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44</w:t>
        </w:r>
        <w:r w:rsidR="00D00FB8" w:rsidRPr="00D00FB8">
          <w:rPr>
            <w:rFonts w:cstheme="minorHAnsi"/>
            <w:noProof/>
            <w:webHidden/>
            <w:sz w:val="22"/>
          </w:rPr>
          <w:fldChar w:fldCharType="end"/>
        </w:r>
      </w:hyperlink>
    </w:p>
    <w:p w14:paraId="29F439E3" w14:textId="18744DB1" w:rsidR="00D00FB8" w:rsidRPr="00D00FB8" w:rsidRDefault="003D595A">
      <w:pPr>
        <w:pStyle w:val="TOC3"/>
        <w:tabs>
          <w:tab w:val="right" w:leader="dot" w:pos="9350"/>
        </w:tabs>
        <w:rPr>
          <w:rFonts w:eastAsiaTheme="minorEastAsia" w:cstheme="minorHAnsi"/>
          <w:noProof/>
          <w:sz w:val="22"/>
        </w:rPr>
      </w:pPr>
      <w:hyperlink w:anchor="_Toc390690808" w:history="1">
        <w:r w:rsidR="00D00FB8" w:rsidRPr="00D00FB8">
          <w:rPr>
            <w:rStyle w:val="Hyperlink"/>
            <w:rFonts w:cstheme="minorHAnsi"/>
            <w:noProof/>
            <w:sz w:val="22"/>
          </w:rPr>
          <w:t>Consistency</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_Toc390690808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45</w:t>
        </w:r>
        <w:r w:rsidR="00D00FB8" w:rsidRPr="00D00FB8">
          <w:rPr>
            <w:rFonts w:cstheme="minorHAnsi"/>
            <w:noProof/>
            <w:webHidden/>
            <w:sz w:val="22"/>
          </w:rPr>
          <w:fldChar w:fldCharType="end"/>
        </w:r>
      </w:hyperlink>
    </w:p>
    <w:p w14:paraId="195D78C8" w14:textId="40D538EC" w:rsidR="00D00FB8" w:rsidRPr="00D00FB8" w:rsidRDefault="003D595A">
      <w:pPr>
        <w:pStyle w:val="TOC3"/>
        <w:tabs>
          <w:tab w:val="right" w:leader="dot" w:pos="9350"/>
        </w:tabs>
        <w:rPr>
          <w:rFonts w:eastAsiaTheme="minorEastAsia" w:cstheme="minorHAnsi"/>
          <w:noProof/>
          <w:sz w:val="22"/>
        </w:rPr>
      </w:pPr>
      <w:hyperlink w:anchor="_Toc390690809" w:history="1">
        <w:r w:rsidR="00D00FB8" w:rsidRPr="00D00FB8">
          <w:rPr>
            <w:rStyle w:val="Hyperlink"/>
            <w:rFonts w:cstheme="minorHAnsi"/>
            <w:noProof/>
            <w:sz w:val="22"/>
          </w:rPr>
          <w:t>Submitting Data Items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_Toc390690809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45</w:t>
        </w:r>
        <w:r w:rsidR="00D00FB8" w:rsidRPr="00D00FB8">
          <w:rPr>
            <w:rFonts w:cstheme="minorHAnsi"/>
            <w:noProof/>
            <w:webHidden/>
            <w:sz w:val="22"/>
          </w:rPr>
          <w:fldChar w:fldCharType="end"/>
        </w:r>
      </w:hyperlink>
    </w:p>
    <w:p w14:paraId="31EF56CA" w14:textId="4EF5835C" w:rsidR="00D00FB8" w:rsidRPr="00D00FB8" w:rsidRDefault="003D595A">
      <w:pPr>
        <w:pStyle w:val="TOC3"/>
        <w:tabs>
          <w:tab w:val="right" w:leader="dot" w:pos="9350"/>
        </w:tabs>
        <w:rPr>
          <w:rFonts w:eastAsiaTheme="minorEastAsia" w:cstheme="minorHAnsi"/>
          <w:noProof/>
          <w:sz w:val="22"/>
        </w:rPr>
      </w:pPr>
      <w:hyperlink w:anchor="_Toc390690810" w:history="1">
        <w:r w:rsidR="00D00FB8" w:rsidRPr="00D00FB8">
          <w:rPr>
            <w:rStyle w:val="Hyperlink"/>
            <w:rFonts w:cstheme="minorHAnsi"/>
            <w:noProof/>
            <w:sz w:val="22"/>
          </w:rPr>
          <w:t>Reference Guide</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_Toc390690810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45</w:t>
        </w:r>
        <w:r w:rsidR="00D00FB8" w:rsidRPr="00D00FB8">
          <w:rPr>
            <w:rFonts w:cstheme="minorHAnsi"/>
            <w:noProof/>
            <w:webHidden/>
            <w:sz w:val="22"/>
          </w:rPr>
          <w:fldChar w:fldCharType="end"/>
        </w:r>
      </w:hyperlink>
    </w:p>
    <w:p w14:paraId="45E15DD2" w14:textId="3BBD4128" w:rsidR="00D00FB8" w:rsidRPr="00D00FB8" w:rsidRDefault="003D595A">
      <w:pPr>
        <w:pStyle w:val="TOC3"/>
        <w:tabs>
          <w:tab w:val="right" w:leader="dot" w:pos="9350"/>
        </w:tabs>
        <w:rPr>
          <w:rFonts w:eastAsiaTheme="minorEastAsia" w:cstheme="minorHAnsi"/>
          <w:noProof/>
          <w:sz w:val="22"/>
        </w:rPr>
      </w:pPr>
      <w:hyperlink w:anchor="_Toc390690811" w:history="1">
        <w:r w:rsidR="00D00FB8" w:rsidRPr="00D00FB8">
          <w:rPr>
            <w:rStyle w:val="Hyperlink"/>
            <w:rFonts w:cstheme="minorHAnsi"/>
            <w:noProof/>
            <w:sz w:val="22"/>
          </w:rPr>
          <w:t>Race/Ethnicity Categories</w:t>
        </w:r>
        <w:r w:rsidR="00D00FB8" w:rsidRPr="00D00FB8">
          <w:rPr>
            <w:rFonts w:cstheme="minorHAnsi"/>
            <w:noProof/>
            <w:webHidden/>
            <w:sz w:val="22"/>
          </w:rPr>
          <w:tab/>
        </w:r>
        <w:r w:rsidR="00D00FB8" w:rsidRPr="00D00FB8">
          <w:rPr>
            <w:rFonts w:cstheme="minorHAnsi"/>
            <w:noProof/>
            <w:webHidden/>
            <w:sz w:val="22"/>
          </w:rPr>
          <w:fldChar w:fldCharType="begin"/>
        </w:r>
        <w:r w:rsidR="00D00FB8" w:rsidRPr="00D00FB8">
          <w:rPr>
            <w:rFonts w:cstheme="minorHAnsi"/>
            <w:noProof/>
            <w:webHidden/>
            <w:sz w:val="22"/>
          </w:rPr>
          <w:instrText xml:space="preserve"> PAGEREF _Toc390690811 \h </w:instrText>
        </w:r>
        <w:r w:rsidR="00D00FB8" w:rsidRPr="00D00FB8">
          <w:rPr>
            <w:rFonts w:cstheme="minorHAnsi"/>
            <w:noProof/>
            <w:webHidden/>
            <w:sz w:val="22"/>
          </w:rPr>
        </w:r>
        <w:r w:rsidR="00D00FB8" w:rsidRPr="00D00FB8">
          <w:rPr>
            <w:rFonts w:cstheme="minorHAnsi"/>
            <w:noProof/>
            <w:webHidden/>
            <w:sz w:val="22"/>
          </w:rPr>
          <w:fldChar w:fldCharType="separate"/>
        </w:r>
        <w:r w:rsidR="006A299F">
          <w:rPr>
            <w:rFonts w:cstheme="minorHAnsi"/>
            <w:noProof/>
            <w:webHidden/>
            <w:sz w:val="22"/>
          </w:rPr>
          <w:t>46</w:t>
        </w:r>
        <w:r w:rsidR="00D00FB8" w:rsidRPr="00D00FB8">
          <w:rPr>
            <w:rFonts w:cstheme="minorHAnsi"/>
            <w:noProof/>
            <w:webHidden/>
            <w:sz w:val="22"/>
          </w:rPr>
          <w:fldChar w:fldCharType="end"/>
        </w:r>
      </w:hyperlink>
    </w:p>
    <w:p w14:paraId="71D92457" w14:textId="6679621D" w:rsidR="00D00FB8" w:rsidRPr="00D00FB8" w:rsidRDefault="003D595A">
      <w:pPr>
        <w:pStyle w:val="TOC1"/>
        <w:tabs>
          <w:tab w:val="right" w:leader="dot" w:pos="9350"/>
        </w:tabs>
        <w:rPr>
          <w:rFonts w:eastAsiaTheme="minorEastAsia" w:cstheme="minorHAnsi"/>
          <w:noProof/>
        </w:rPr>
      </w:pPr>
      <w:hyperlink w:anchor="_Toc390690812" w:history="1">
        <w:r w:rsidR="00D00FB8" w:rsidRPr="00D00FB8">
          <w:rPr>
            <w:rStyle w:val="Hyperlink"/>
            <w:rFonts w:cstheme="minorHAnsi"/>
            <w:noProof/>
          </w:rPr>
          <w:t>Data Module Groupings</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_Toc390690812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47</w:t>
        </w:r>
        <w:r w:rsidR="00D00FB8" w:rsidRPr="00D00FB8">
          <w:rPr>
            <w:rFonts w:cstheme="minorHAnsi"/>
            <w:noProof/>
            <w:webHidden/>
          </w:rPr>
          <w:fldChar w:fldCharType="end"/>
        </w:r>
      </w:hyperlink>
    </w:p>
    <w:p w14:paraId="325422C1" w14:textId="59B5D06B" w:rsidR="00D00FB8" w:rsidRPr="00D00FB8" w:rsidRDefault="003D595A">
      <w:pPr>
        <w:pStyle w:val="TOC1"/>
        <w:tabs>
          <w:tab w:val="right" w:leader="dot" w:pos="9350"/>
        </w:tabs>
        <w:rPr>
          <w:rFonts w:eastAsiaTheme="minorEastAsia" w:cstheme="minorHAnsi"/>
          <w:noProof/>
        </w:rPr>
      </w:pPr>
      <w:hyperlink w:anchor="_Toc390690813" w:history="1">
        <w:r w:rsidR="00D00FB8" w:rsidRPr="00D00FB8">
          <w:rPr>
            <w:rStyle w:val="Hyperlink"/>
            <w:rFonts w:cstheme="minorHAnsi"/>
            <w:noProof/>
          </w:rPr>
          <w:t>Cognitive Interview Protocol</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_Toc390690813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58</w:t>
        </w:r>
        <w:r w:rsidR="00D00FB8" w:rsidRPr="00D00FB8">
          <w:rPr>
            <w:rFonts w:cstheme="minorHAnsi"/>
            <w:noProof/>
            <w:webHidden/>
          </w:rPr>
          <w:fldChar w:fldCharType="end"/>
        </w:r>
      </w:hyperlink>
    </w:p>
    <w:p w14:paraId="60C61769" w14:textId="2F098991" w:rsidR="00D00FB8" w:rsidRPr="00D00FB8" w:rsidRDefault="003D595A">
      <w:pPr>
        <w:pStyle w:val="TOC1"/>
        <w:tabs>
          <w:tab w:val="right" w:leader="dot" w:pos="9350"/>
        </w:tabs>
        <w:rPr>
          <w:rFonts w:eastAsiaTheme="minorEastAsia" w:cstheme="minorHAnsi"/>
          <w:noProof/>
        </w:rPr>
      </w:pPr>
      <w:hyperlink w:anchor="_Toc390690814" w:history="1">
        <w:r w:rsidR="00D00FB8" w:rsidRPr="00D00FB8">
          <w:rPr>
            <w:rStyle w:val="Hyperlink"/>
            <w:rFonts w:cstheme="minorHAnsi"/>
            <w:noProof/>
          </w:rPr>
          <w:t>CRDC School Form Used in the Interviews</w:t>
        </w:r>
        <w:r w:rsidR="00D00FB8" w:rsidRPr="00D00FB8">
          <w:rPr>
            <w:rFonts w:cstheme="minorHAnsi"/>
            <w:noProof/>
            <w:webHidden/>
          </w:rPr>
          <w:tab/>
        </w:r>
        <w:r w:rsidR="00D00FB8" w:rsidRPr="00D00FB8">
          <w:rPr>
            <w:rFonts w:cstheme="minorHAnsi"/>
            <w:noProof/>
            <w:webHidden/>
          </w:rPr>
          <w:fldChar w:fldCharType="begin"/>
        </w:r>
        <w:r w:rsidR="00D00FB8" w:rsidRPr="00D00FB8">
          <w:rPr>
            <w:rFonts w:cstheme="minorHAnsi"/>
            <w:noProof/>
            <w:webHidden/>
          </w:rPr>
          <w:instrText xml:space="preserve"> PAGEREF _Toc390690814 \h </w:instrText>
        </w:r>
        <w:r w:rsidR="00D00FB8" w:rsidRPr="00D00FB8">
          <w:rPr>
            <w:rFonts w:cstheme="minorHAnsi"/>
            <w:noProof/>
            <w:webHidden/>
          </w:rPr>
        </w:r>
        <w:r w:rsidR="00D00FB8" w:rsidRPr="00D00FB8">
          <w:rPr>
            <w:rFonts w:cstheme="minorHAnsi"/>
            <w:noProof/>
            <w:webHidden/>
          </w:rPr>
          <w:fldChar w:fldCharType="separate"/>
        </w:r>
        <w:r w:rsidR="006A299F">
          <w:rPr>
            <w:rFonts w:cstheme="minorHAnsi"/>
            <w:noProof/>
            <w:webHidden/>
          </w:rPr>
          <w:t>79</w:t>
        </w:r>
        <w:r w:rsidR="00D00FB8" w:rsidRPr="00D00FB8">
          <w:rPr>
            <w:rFonts w:cstheme="minorHAnsi"/>
            <w:noProof/>
            <w:webHidden/>
          </w:rPr>
          <w:fldChar w:fldCharType="end"/>
        </w:r>
      </w:hyperlink>
    </w:p>
    <w:p w14:paraId="6CA7B5B4" w14:textId="5F2FDA0D" w:rsidR="003B12D3" w:rsidRPr="0008372C" w:rsidRDefault="005F35E6" w:rsidP="00B97721">
      <w:pPr>
        <w:rPr>
          <w:rFonts w:cstheme="minorHAnsi"/>
        </w:rPr>
      </w:pPr>
      <w:r w:rsidRPr="0008372C">
        <w:rPr>
          <w:rFonts w:cstheme="minorHAnsi"/>
        </w:rPr>
        <w:fldChar w:fldCharType="end"/>
      </w:r>
      <w:r w:rsidR="003B12D3" w:rsidRPr="0008372C">
        <w:rPr>
          <w:rFonts w:cstheme="minorHAnsi"/>
        </w:rPr>
        <w:br w:type="page"/>
      </w:r>
    </w:p>
    <w:p w14:paraId="41841C2C" w14:textId="77777777" w:rsidR="004844E9" w:rsidRPr="0008372C" w:rsidRDefault="004844E9" w:rsidP="00B97721">
      <w:pPr>
        <w:rPr>
          <w:rFonts w:cstheme="minorHAnsi"/>
        </w:rPr>
        <w:sectPr w:rsidR="004844E9" w:rsidRPr="0008372C" w:rsidSect="008764BC">
          <w:footerReference w:type="default" r:id="rId13"/>
          <w:type w:val="continuous"/>
          <w:pgSz w:w="12240" w:h="15840"/>
          <w:pgMar w:top="1440" w:right="1440" w:bottom="1440" w:left="1440" w:header="720" w:footer="720" w:gutter="0"/>
          <w:pgNumType w:fmt="lowerRoman" w:start="2"/>
          <w:cols w:space="720"/>
          <w:docGrid w:linePitch="360"/>
        </w:sectPr>
      </w:pPr>
    </w:p>
    <w:p w14:paraId="043996EF" w14:textId="77777777" w:rsidR="00FC3C3D" w:rsidRPr="00B97721" w:rsidRDefault="00FC3C3D" w:rsidP="00B97721">
      <w:pPr>
        <w:pStyle w:val="Heading1"/>
      </w:pPr>
      <w:bookmarkStart w:id="2" w:name="_Toc390232592"/>
      <w:bookmarkStart w:id="3" w:name="_Toc390690735"/>
      <w:r w:rsidRPr="00B97721">
        <w:lastRenderedPageBreak/>
        <w:t>Introduction</w:t>
      </w:r>
      <w:bookmarkEnd w:id="2"/>
      <w:bookmarkEnd w:id="3"/>
    </w:p>
    <w:p w14:paraId="68073286" w14:textId="77777777" w:rsidR="002C1C61" w:rsidRPr="00B97721" w:rsidRDefault="002C1C61" w:rsidP="00A175AA">
      <w:pPr>
        <w:pStyle w:val="CRDCTEXT"/>
      </w:pPr>
      <w:r w:rsidRPr="00B97721">
        <w:t xml:space="preserve">The Civil Rights Data Collection (CRDC) is a legislatively authorized mandatory survey that collects data on key education and civil rights issues in our nation’s public schools. These data are used by the U.S. Department of Education’s (ED) Office for Civil Rights (OCR), by the Institute of Education Sciences’ National Center for Education Statistics (NCES) and other ED offices, and by policymakers and researchers outside the Department of Education. </w:t>
      </w:r>
    </w:p>
    <w:p w14:paraId="772A22DB" w14:textId="77777777" w:rsidR="002C1C61" w:rsidRPr="00B97721" w:rsidRDefault="002C1C61" w:rsidP="00A175AA">
      <w:pPr>
        <w:pStyle w:val="CRDCTEXT"/>
      </w:pPr>
      <w:r w:rsidRPr="00B97721">
        <w:t xml:space="preserve">The CRDC is a longstanding and critical component of the overall enforcement and monitoring strategy used by the OCR to ensure that recipients of the Department’s federal financial assistance do not discriminate on the basis of race, color, national origin, sex, or disability. OCR relies on the CRDC data it receives from public school districts as it investigates complaints alleging discrimination, determines whether the federal civil rights laws it enforces have been violated, initiates proactive compliance reviews to focus on particularly acute or nationwide civil rights compliance problems, and provides policy guidance and technical assistance to educational institutions, parents, students, and others. To meet the purpose and intended uses of the data, the CRDC collects information on public school characteristics and about programs, services, and outcomes for students, disaggregated by race/ethnicity, sex, limited English proficiency, and disability. Information is collected on where students receive instruction so that the data OCR collects accurately reflects students’ access to educational opportunities at the site where they spend the majority of their school day.    </w:t>
      </w:r>
    </w:p>
    <w:p w14:paraId="26882625" w14:textId="77777777" w:rsidR="002C1C61" w:rsidRPr="00B97721" w:rsidRDefault="002C1C61" w:rsidP="00A175AA">
      <w:pPr>
        <w:pStyle w:val="CRDCTEXT"/>
      </w:pPr>
      <w:r w:rsidRPr="00B97721">
        <w:t xml:space="preserve">CRDC data have been collected directly from local education agencies (LEAs) covering each of the 50 states and the District of Columbia since 1968, primarily on a biennial basis (i.e., in every other school year). Recent CRDC collections have also included hospitals and justice facilities that serve public school students from preschool to grade 12. Rather than rely on samples, recent collections cover the universe of all LEAs and all public schools, as well as state-operated facilities for students who are deaf or blind and publicly owned or operated justice facilities that provide educational services to youth. The universe includes all public entities providing educational services to students for at least 50 percent of the school day. Data are currently collected using an online data collection tool. </w:t>
      </w:r>
    </w:p>
    <w:p w14:paraId="502C1336" w14:textId="0103B1C0" w:rsidR="002C1C61" w:rsidRPr="00B97721" w:rsidRDefault="00BC1C95" w:rsidP="00B97721">
      <w:pPr>
        <w:pStyle w:val="Heading2"/>
      </w:pPr>
      <w:bookmarkStart w:id="4" w:name="_Toc390690736"/>
      <w:r w:rsidRPr="00B97721">
        <w:lastRenderedPageBreak/>
        <w:t>Cognitive Research Recruiting Goals and Procedures</w:t>
      </w:r>
      <w:bookmarkEnd w:id="4"/>
    </w:p>
    <w:p w14:paraId="45E9DA2E" w14:textId="0E481FFC" w:rsidR="002C1C61" w:rsidRPr="00B97721" w:rsidRDefault="002C1C61" w:rsidP="00A175AA">
      <w:pPr>
        <w:pStyle w:val="CRDCTEXT"/>
      </w:pPr>
      <w:r w:rsidRPr="00B97721">
        <w:t xml:space="preserve">Feedback from prior CRDC collections indicates that LEAs have experienced unacceptable levels of reporting burden. The issues documented fall into two categories: content and the data collection tool. Content issues that contribute to high levels of reporting burden include being asked to provide data already reported by the state education agency (SEA) and being asked to provide data that are not maintained by schools and LEAs at the level of detail required by the CRDC. Another content issue is a lack of clarity in the definitions of key terms. Respondents also reported that the 2011–12 CRDC data collection tool had performance issues; in particular, that there were not enough built-in edits and some edit messages were unclear. </w:t>
      </w:r>
    </w:p>
    <w:p w14:paraId="3763EF34" w14:textId="6AF4AC49" w:rsidR="002C1C61" w:rsidRPr="00B97721" w:rsidRDefault="002C1C61" w:rsidP="00A175AA">
      <w:pPr>
        <w:pStyle w:val="CRDCTEXT"/>
      </w:pPr>
      <w:r w:rsidRPr="00B97721">
        <w:t xml:space="preserve">Based on this feedback, the purpose of the CRDC Improvement Project </w:t>
      </w:r>
      <w:r w:rsidR="0008372C">
        <w:t>is</w:t>
      </w:r>
      <w:r w:rsidRPr="00B97721">
        <w:t xml:space="preserve"> to develop a new data collection tool and processes that</w:t>
      </w:r>
      <w:r w:rsidR="00CC4B7D">
        <w:t>:</w:t>
      </w:r>
      <w:r w:rsidRPr="00B97721">
        <w:t xml:space="preserve"> (1) reduce respondent burden</w:t>
      </w:r>
      <w:r w:rsidR="00CC4B7D">
        <w:t>;</w:t>
      </w:r>
      <w:r w:rsidRPr="00B97721">
        <w:t xml:space="preserve"> (2) improve data response and (3) data quality</w:t>
      </w:r>
      <w:r w:rsidR="00CC4B7D">
        <w:t>;</w:t>
      </w:r>
      <w:r w:rsidRPr="00B97721">
        <w:t xml:space="preserve"> and (4) make CRDC data more useful and accessible to CRDC stakeholders.  </w:t>
      </w:r>
    </w:p>
    <w:p w14:paraId="0FDC653A" w14:textId="51810585" w:rsidR="002C1C61" w:rsidRDefault="002C1C61" w:rsidP="00A175AA">
      <w:pPr>
        <w:pStyle w:val="CRDCTEXT"/>
      </w:pPr>
      <w:r w:rsidRPr="00B97721">
        <w:t>To begin, NCES commissioned a set of research tasks to gather information about the challenges that LEAs, SEAs, and schools have in responding to the CRDC. These research tasks consist of</w:t>
      </w:r>
      <w:r w:rsidR="00CC4B7D">
        <w:t>:</w:t>
      </w:r>
      <w:r w:rsidRPr="00B97721">
        <w:t xml:space="preserve"> a review of known issues; expert review of the survey design; site visits to LEAs, SEAs, and schools; cognitive interviews about survey language and wording; and pilot testing of the new data collection tool. </w:t>
      </w:r>
    </w:p>
    <w:p w14:paraId="1E7D47EF" w14:textId="33177CD1" w:rsidR="0008372C" w:rsidRDefault="0008372C" w:rsidP="0008372C">
      <w:pPr>
        <w:rPr>
          <w:rFonts w:ascii="Times New Roman" w:hAnsi="Times New Roman"/>
          <w:sz w:val="24"/>
          <w:szCs w:val="24"/>
        </w:rPr>
      </w:pPr>
      <w:r>
        <w:rPr>
          <w:rFonts w:ascii="Times New Roman" w:hAnsi="Times New Roman"/>
          <w:sz w:val="24"/>
          <w:szCs w:val="24"/>
        </w:rPr>
        <w:t xml:space="preserve">This report summarizes the feedback received from the </w:t>
      </w:r>
      <w:r w:rsidR="00144AD8">
        <w:rPr>
          <w:rFonts w:ascii="Times New Roman" w:hAnsi="Times New Roman"/>
          <w:sz w:val="24"/>
          <w:szCs w:val="24"/>
        </w:rPr>
        <w:t xml:space="preserve">cognitive interviews and </w:t>
      </w:r>
      <w:r>
        <w:rPr>
          <w:rFonts w:ascii="Times New Roman" w:hAnsi="Times New Roman"/>
          <w:sz w:val="24"/>
          <w:szCs w:val="24"/>
        </w:rPr>
        <w:t>provides recommendations based on this feedback.  The methodology used for these interviews is described first</w:t>
      </w:r>
      <w:r w:rsidR="00CC4B7D">
        <w:rPr>
          <w:rFonts w:ascii="Times New Roman" w:hAnsi="Times New Roman"/>
          <w:sz w:val="24"/>
          <w:szCs w:val="24"/>
        </w:rPr>
        <w:t>,</w:t>
      </w:r>
      <w:r>
        <w:rPr>
          <w:rFonts w:ascii="Times New Roman" w:hAnsi="Times New Roman"/>
          <w:sz w:val="24"/>
          <w:szCs w:val="24"/>
        </w:rPr>
        <w:t xml:space="preserve"> followed by the feedback and recommendations organized by the table layout in the CRDC School Form. </w:t>
      </w:r>
      <w:r w:rsidR="00144AD8">
        <w:rPr>
          <w:rFonts w:ascii="Times New Roman" w:hAnsi="Times New Roman"/>
          <w:sz w:val="24"/>
          <w:szCs w:val="24"/>
        </w:rPr>
        <w:t>The CRDC School Form used in the interviews is attached.</w:t>
      </w:r>
    </w:p>
    <w:p w14:paraId="1524128D" w14:textId="56093B7A" w:rsidR="002C1C61" w:rsidRPr="00B97721" w:rsidRDefault="0008372C" w:rsidP="00B97721">
      <w:pPr>
        <w:pStyle w:val="Heading2"/>
      </w:pPr>
      <w:bookmarkStart w:id="5" w:name="_Toc390690737"/>
      <w:r>
        <w:t>Cognitive Interview Methodology</w:t>
      </w:r>
      <w:bookmarkEnd w:id="5"/>
    </w:p>
    <w:p w14:paraId="13DF1058" w14:textId="4C0D5835" w:rsidR="0008372C" w:rsidRDefault="0008372C" w:rsidP="0008372C">
      <w:pPr>
        <w:pStyle w:val="CRDCTEXT"/>
      </w:pPr>
      <w:r>
        <w:t xml:space="preserve">The purpose of the cognitive interviews was to gather information on which data elements on the CRDC school form are confusing to respondents and what information can be added to instructions, definitions, tables, and questions to make the data request easier for respondents. The cognitive interview protocol focused on specific data elements that NCES, OCR, and the site-visit research found to be problematic for respondents. </w:t>
      </w:r>
    </w:p>
    <w:p w14:paraId="6F82CC2B" w14:textId="6080FD1E" w:rsidR="0008372C" w:rsidRPr="00725B3A" w:rsidRDefault="0008372C" w:rsidP="0008372C">
      <w:pPr>
        <w:pStyle w:val="CRDCTEXT"/>
      </w:pPr>
      <w:r>
        <w:t xml:space="preserve">An interview protocol was developed, and interviewers were trained on the protocol and in the cognitive interview technique. </w:t>
      </w:r>
      <w:r w:rsidR="00144AD8">
        <w:t xml:space="preserve">The protocol is presented at the end of this report. </w:t>
      </w:r>
      <w:r>
        <w:t xml:space="preserve">Respondents for the telephone interviews were purposefully selected by NCES. NCES provided a list of 26 points of contact, primarily LEAs in addition to a few SEAs, in order to recruit the target 20 sites. The respondents were recruited via telephone and email, and 20 interviews were scheduled. The CRDC draft school and LEA table layouts were sent to respondents by email in advance of the interview. NCES sent a follow up letter by mail to all respondents once the interviews were scheduled. A total of 20 interviews were conducted over a two-week period in May 2014 by </w:t>
      </w:r>
      <w:r w:rsidRPr="000B144F">
        <w:t xml:space="preserve">members from the American Institutes for Research (AIR) and </w:t>
      </w:r>
      <w:proofErr w:type="spellStart"/>
      <w:r w:rsidRPr="000B144F">
        <w:t>Sanametrix</w:t>
      </w:r>
      <w:proofErr w:type="spellEnd"/>
      <w:r w:rsidRPr="000B144F">
        <w:t xml:space="preserve"> team</w:t>
      </w:r>
      <w:r>
        <w:t>.</w:t>
      </w:r>
    </w:p>
    <w:p w14:paraId="07DF836A" w14:textId="47825232" w:rsidR="0008372C" w:rsidRDefault="0008372C" w:rsidP="0008372C">
      <w:pPr>
        <w:pStyle w:val="CRDCTEXT"/>
      </w:pPr>
      <w:r>
        <w:lastRenderedPageBreak/>
        <w:t xml:space="preserve">Each telephone interview was 90 minutes and up to three respondents involved in the reporting of CRDC data elements participated in the interview. Respondents were on the call at the same time and each respondent answered as needed depending on the questions being asked. Respondents were to spend approximately 90 minutes reviewing the draft tables and definitions prior to the interview. </w:t>
      </w:r>
    </w:p>
    <w:p w14:paraId="24C11B4D" w14:textId="123DFC62" w:rsidR="0008372C" w:rsidRPr="001205B1" w:rsidRDefault="0008372C" w:rsidP="0008372C">
      <w:pPr>
        <w:pStyle w:val="CRDCTEXT"/>
        <w:rPr>
          <w:b/>
        </w:rPr>
      </w:pPr>
      <w:r w:rsidRPr="001205B1">
        <w:rPr>
          <w:b/>
        </w:rPr>
        <w:t xml:space="preserve">Data </w:t>
      </w:r>
      <w:r>
        <w:rPr>
          <w:b/>
        </w:rPr>
        <w:t xml:space="preserve">Element Module </w:t>
      </w:r>
      <w:r w:rsidRPr="001205B1">
        <w:rPr>
          <w:b/>
        </w:rPr>
        <w:t>Groupings</w:t>
      </w:r>
    </w:p>
    <w:p w14:paraId="1F412FBE" w14:textId="77777777" w:rsidR="0008372C" w:rsidRDefault="0008372C" w:rsidP="0008372C">
      <w:pPr>
        <w:pStyle w:val="CRDCTEXT"/>
      </w:pPr>
      <w:r>
        <w:t xml:space="preserve">Groupings or modules of the CRDC data elements that were informed by feedback from site visits were developed. The AIR and </w:t>
      </w:r>
      <w:proofErr w:type="spellStart"/>
      <w:r>
        <w:t>Sanametrix</w:t>
      </w:r>
      <w:proofErr w:type="spellEnd"/>
      <w:r>
        <w:t xml:space="preserve"> team requested feedback on the data groupings from site visit participants by e-mail and telephone interview respondents during the interview. Questions included whether it would be easier or more difficult to reorder the questions in the survey by the topic areas in the proposed data groupings; are there other topic areas or different ways to group the data elements that would make it easier for LEAs to submit their data; and whether it is easier or more difficult to keep LEA-level questions and school-level questions about the same topic area separate.</w:t>
      </w:r>
    </w:p>
    <w:p w14:paraId="6F080867" w14:textId="707FDA1D" w:rsidR="0008372C" w:rsidRPr="00E76454" w:rsidRDefault="0008372C" w:rsidP="0008372C">
      <w:pPr>
        <w:pStyle w:val="CRDCTEXT"/>
      </w:pPr>
      <w:r>
        <w:t xml:space="preserve">A memo describing the findings and recommendations from the data module groupings research is presented at the end of this report. </w:t>
      </w:r>
    </w:p>
    <w:p w14:paraId="4B8B9E75" w14:textId="77777777" w:rsidR="00550507" w:rsidRPr="00B97721" w:rsidRDefault="00550507" w:rsidP="00B97721"/>
    <w:p w14:paraId="464AD010" w14:textId="77777777" w:rsidR="00550507" w:rsidRPr="00B97721" w:rsidRDefault="00550507" w:rsidP="00B97721"/>
    <w:p w14:paraId="3F1CC7C9" w14:textId="77777777" w:rsidR="00550507" w:rsidRPr="00B97721" w:rsidRDefault="00550507" w:rsidP="00B97721"/>
    <w:p w14:paraId="4E2938EB" w14:textId="77777777" w:rsidR="00550507" w:rsidRPr="00B97721" w:rsidRDefault="00550507" w:rsidP="00B97721"/>
    <w:p w14:paraId="1E79737A" w14:textId="77777777" w:rsidR="00550507" w:rsidRPr="00B97721" w:rsidRDefault="00550507" w:rsidP="00B97721"/>
    <w:p w14:paraId="344FDC93" w14:textId="77777777" w:rsidR="00550507" w:rsidRPr="00B97721" w:rsidRDefault="00550507" w:rsidP="00B97721"/>
    <w:p w14:paraId="76CDB14A" w14:textId="77777777" w:rsidR="00550507" w:rsidRPr="00B97721" w:rsidRDefault="00550507" w:rsidP="00B97721"/>
    <w:p w14:paraId="4C17656F" w14:textId="77777777" w:rsidR="00550507" w:rsidRPr="00B97721" w:rsidRDefault="00550507" w:rsidP="00B97721"/>
    <w:p w14:paraId="389B2F69" w14:textId="77777777" w:rsidR="00550507" w:rsidRPr="00B97721" w:rsidRDefault="00550507" w:rsidP="00B97721"/>
    <w:p w14:paraId="3476B20D" w14:textId="77777777" w:rsidR="00550507" w:rsidRPr="00B97721" w:rsidRDefault="00550507" w:rsidP="00B97721"/>
    <w:p w14:paraId="48996D92" w14:textId="77777777" w:rsidR="00550507" w:rsidRPr="00B97721" w:rsidRDefault="00550507" w:rsidP="00B97721"/>
    <w:p w14:paraId="0BD1D5AB" w14:textId="507791DD" w:rsidR="00111EF8" w:rsidRDefault="002C1C61" w:rsidP="00B97721">
      <w:pPr>
        <w:pStyle w:val="Heading1"/>
      </w:pPr>
      <w:r w:rsidRPr="00B97721">
        <w:br w:type="page"/>
      </w:r>
      <w:bookmarkStart w:id="6" w:name="_Toc390690738"/>
      <w:r w:rsidR="00920458">
        <w:lastRenderedPageBreak/>
        <w:t>Overall R</w:t>
      </w:r>
      <w:r w:rsidR="00F20AD3">
        <w:t>ecommendations</w:t>
      </w:r>
      <w:bookmarkEnd w:id="6"/>
    </w:p>
    <w:p w14:paraId="44AAE9D7" w14:textId="7C948BAA" w:rsidR="00B94AE1" w:rsidRPr="00B94AE1" w:rsidRDefault="00B94AE1" w:rsidP="00F20AD3">
      <w:pPr>
        <w:spacing w:after="0"/>
        <w:rPr>
          <w:rFonts w:ascii="Times New Roman" w:hAnsi="Times New Roman" w:cs="Times New Roman"/>
          <w:sz w:val="24"/>
          <w:szCs w:val="24"/>
        </w:rPr>
      </w:pPr>
      <w:r w:rsidRPr="00B94AE1">
        <w:rPr>
          <w:rFonts w:ascii="Times New Roman" w:hAnsi="Times New Roman" w:cs="Times New Roman"/>
          <w:sz w:val="24"/>
          <w:szCs w:val="24"/>
        </w:rPr>
        <w:t xml:space="preserve">This section provides </w:t>
      </w:r>
      <w:r w:rsidR="00EF21D1">
        <w:rPr>
          <w:rFonts w:ascii="Times New Roman" w:hAnsi="Times New Roman" w:cs="Times New Roman"/>
          <w:sz w:val="24"/>
          <w:szCs w:val="24"/>
        </w:rPr>
        <w:t>recommendation</w:t>
      </w:r>
      <w:r w:rsidRPr="00B94AE1">
        <w:rPr>
          <w:rFonts w:ascii="Times New Roman" w:hAnsi="Times New Roman" w:cs="Times New Roman"/>
          <w:sz w:val="24"/>
          <w:szCs w:val="24"/>
        </w:rPr>
        <w:t xml:space="preserve">s for general improvements to the table layout </w:t>
      </w:r>
      <w:r w:rsidR="00EF21D1">
        <w:rPr>
          <w:rFonts w:ascii="Times New Roman" w:hAnsi="Times New Roman" w:cs="Times New Roman"/>
          <w:sz w:val="24"/>
          <w:szCs w:val="24"/>
        </w:rPr>
        <w:t>text</w:t>
      </w:r>
      <w:r w:rsidRPr="00B94AE1">
        <w:rPr>
          <w:rFonts w:ascii="Times New Roman" w:hAnsi="Times New Roman" w:cs="Times New Roman"/>
          <w:sz w:val="24"/>
          <w:szCs w:val="24"/>
        </w:rPr>
        <w:t xml:space="preserve"> that we recommend </w:t>
      </w:r>
      <w:r w:rsidR="00EF21D1">
        <w:rPr>
          <w:rFonts w:ascii="Times New Roman" w:hAnsi="Times New Roman" w:cs="Times New Roman"/>
          <w:sz w:val="24"/>
          <w:szCs w:val="24"/>
        </w:rPr>
        <w:t>NCES/OCR apply to</w:t>
      </w:r>
      <w:r w:rsidRPr="00B94AE1">
        <w:rPr>
          <w:rFonts w:ascii="Times New Roman" w:hAnsi="Times New Roman" w:cs="Times New Roman"/>
          <w:sz w:val="24"/>
          <w:szCs w:val="24"/>
        </w:rPr>
        <w:t xml:space="preserve"> all data elements.</w:t>
      </w:r>
    </w:p>
    <w:p w14:paraId="6BD9C268" w14:textId="77777777" w:rsidR="00B94AE1" w:rsidRDefault="00B94AE1" w:rsidP="00F20AD3">
      <w:pPr>
        <w:spacing w:after="0"/>
        <w:rPr>
          <w:rFonts w:ascii="Times New Roman" w:hAnsi="Times New Roman" w:cs="Times New Roman"/>
          <w:i/>
          <w:sz w:val="24"/>
          <w:szCs w:val="24"/>
        </w:rPr>
      </w:pPr>
    </w:p>
    <w:p w14:paraId="51C437A0" w14:textId="26CA7152" w:rsidR="00F20AD3" w:rsidRPr="00B94AE1" w:rsidRDefault="00F20AD3" w:rsidP="00D70E4E">
      <w:pPr>
        <w:pStyle w:val="Heading4"/>
        <w:numPr>
          <w:ilvl w:val="0"/>
          <w:numId w:val="5"/>
        </w:numPr>
      </w:pPr>
      <w:r w:rsidRPr="00B94AE1">
        <w:t>Rephrasing the key data request to provide more information and direction</w:t>
      </w:r>
    </w:p>
    <w:p w14:paraId="09CB699E" w14:textId="77777777" w:rsidR="00F20AD3" w:rsidRDefault="00F20AD3" w:rsidP="00F20AD3">
      <w:pPr>
        <w:spacing w:after="0"/>
        <w:rPr>
          <w:rFonts w:ascii="Times New Roman" w:hAnsi="Times New Roman" w:cs="Times New Roman"/>
          <w:sz w:val="24"/>
          <w:szCs w:val="24"/>
        </w:rPr>
      </w:pPr>
      <w:r w:rsidRPr="003D14A4">
        <w:rPr>
          <w:rFonts w:ascii="Times New Roman" w:hAnsi="Times New Roman" w:cs="Times New Roman"/>
          <w:sz w:val="24"/>
          <w:szCs w:val="24"/>
        </w:rPr>
        <w:t xml:space="preserve">Currently, the key information for most of the tables is </w:t>
      </w:r>
      <w:r>
        <w:rPr>
          <w:rFonts w:ascii="Times New Roman" w:hAnsi="Times New Roman" w:cs="Times New Roman"/>
          <w:sz w:val="24"/>
          <w:szCs w:val="24"/>
        </w:rPr>
        <w:t xml:space="preserve">written as </w:t>
      </w:r>
      <w:r w:rsidRPr="003D14A4">
        <w:rPr>
          <w:rFonts w:ascii="Times New Roman" w:hAnsi="Times New Roman" w:cs="Times New Roman"/>
          <w:sz w:val="24"/>
          <w:szCs w:val="24"/>
        </w:rPr>
        <w:t>an instruction</w:t>
      </w:r>
      <w:r>
        <w:rPr>
          <w:rFonts w:ascii="Times New Roman" w:hAnsi="Times New Roman" w:cs="Times New Roman"/>
          <w:sz w:val="24"/>
          <w:szCs w:val="24"/>
        </w:rPr>
        <w:t>. Also, instructions are written in the present tense when all of the data collected will be from the prior school year. We recommend:</w:t>
      </w:r>
    </w:p>
    <w:p w14:paraId="5B9F9A8E" w14:textId="6D9834BC" w:rsidR="00F20AD3" w:rsidRPr="00675271" w:rsidRDefault="00CC4B7D" w:rsidP="00D70E4E">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w:t>
      </w:r>
      <w:r w:rsidR="00F20AD3">
        <w:rPr>
          <w:rFonts w:ascii="Times New Roman" w:hAnsi="Times New Roman" w:cs="Times New Roman"/>
          <w:sz w:val="24"/>
          <w:szCs w:val="24"/>
        </w:rPr>
        <w:t>roviding a full sentence initial data request for every table that is separate from secondary instructions</w:t>
      </w:r>
      <w:r w:rsidR="00EF21D1">
        <w:rPr>
          <w:rFonts w:ascii="Times New Roman" w:hAnsi="Times New Roman" w:cs="Times New Roman"/>
          <w:sz w:val="24"/>
          <w:szCs w:val="24"/>
        </w:rPr>
        <w:t>;</w:t>
      </w:r>
    </w:p>
    <w:p w14:paraId="14F9105B" w14:textId="547C2B74" w:rsidR="00F20AD3" w:rsidRPr="00675271" w:rsidRDefault="00CC4B7D" w:rsidP="00D70E4E">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I</w:t>
      </w:r>
      <w:r w:rsidR="00F20AD3" w:rsidRPr="00675271">
        <w:rPr>
          <w:rFonts w:ascii="Times New Roman" w:hAnsi="Times New Roman" w:cs="Times New Roman"/>
          <w:sz w:val="24"/>
          <w:szCs w:val="24"/>
        </w:rPr>
        <w:t xml:space="preserve">ncluding </w:t>
      </w:r>
      <w:r w:rsidR="00F20AD3">
        <w:rPr>
          <w:rFonts w:ascii="Times New Roman" w:hAnsi="Times New Roman" w:cs="Times New Roman"/>
          <w:sz w:val="24"/>
          <w:szCs w:val="24"/>
        </w:rPr>
        <w:t xml:space="preserve">more </w:t>
      </w:r>
      <w:r w:rsidR="00F20AD3" w:rsidRPr="00675271">
        <w:rPr>
          <w:rFonts w:ascii="Times New Roman" w:hAnsi="Times New Roman" w:cs="Times New Roman"/>
          <w:sz w:val="24"/>
          <w:szCs w:val="24"/>
        </w:rPr>
        <w:t>specific information about the request</w:t>
      </w:r>
      <w:r w:rsidR="00F20AD3">
        <w:rPr>
          <w:rFonts w:ascii="Times New Roman" w:hAnsi="Times New Roman" w:cs="Times New Roman"/>
          <w:sz w:val="24"/>
          <w:szCs w:val="24"/>
        </w:rPr>
        <w:t xml:space="preserve"> in the initial data request sentence</w:t>
      </w:r>
      <w:r w:rsidR="002D55D1">
        <w:rPr>
          <w:rFonts w:ascii="Times New Roman" w:hAnsi="Times New Roman" w:cs="Times New Roman"/>
          <w:sz w:val="24"/>
          <w:szCs w:val="24"/>
        </w:rPr>
        <w:t>,</w:t>
      </w:r>
      <w:r>
        <w:rPr>
          <w:rFonts w:ascii="Times New Roman" w:hAnsi="Times New Roman" w:cs="Times New Roman"/>
          <w:sz w:val="24"/>
          <w:szCs w:val="24"/>
        </w:rPr>
        <w:t xml:space="preserve"> and</w:t>
      </w:r>
      <w:r w:rsidR="002D55D1">
        <w:rPr>
          <w:rFonts w:ascii="Times New Roman" w:hAnsi="Times New Roman" w:cs="Times New Roman"/>
          <w:sz w:val="24"/>
          <w:szCs w:val="24"/>
        </w:rPr>
        <w:t>;</w:t>
      </w:r>
    </w:p>
    <w:p w14:paraId="31F53393" w14:textId="47E46553" w:rsidR="00F20AD3" w:rsidRPr="00675271" w:rsidRDefault="00CC4B7D" w:rsidP="00D70E4E">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M</w:t>
      </w:r>
      <w:r w:rsidR="00F20AD3" w:rsidRPr="00675271">
        <w:rPr>
          <w:rFonts w:ascii="Times New Roman" w:hAnsi="Times New Roman" w:cs="Times New Roman"/>
          <w:sz w:val="24"/>
          <w:szCs w:val="24"/>
        </w:rPr>
        <w:t>aking the request past tense</w:t>
      </w:r>
      <w:r w:rsidR="00EF21D1">
        <w:rPr>
          <w:rFonts w:ascii="Times New Roman" w:hAnsi="Times New Roman" w:cs="Times New Roman"/>
          <w:sz w:val="24"/>
          <w:szCs w:val="24"/>
        </w:rPr>
        <w:t>.</w:t>
      </w:r>
    </w:p>
    <w:p w14:paraId="26C850F1" w14:textId="77777777" w:rsidR="00F20AD3" w:rsidRDefault="00F20AD3" w:rsidP="00F20AD3">
      <w:pPr>
        <w:spacing w:after="0"/>
        <w:rPr>
          <w:rFonts w:ascii="Times New Roman" w:hAnsi="Times New Roman" w:cs="Times New Roman"/>
          <w:sz w:val="24"/>
          <w:szCs w:val="24"/>
        </w:rPr>
      </w:pPr>
    </w:p>
    <w:p w14:paraId="6DD5EC6A" w14:textId="77777777" w:rsidR="00F20AD3" w:rsidRDefault="00F20AD3" w:rsidP="00EF21D1">
      <w:pPr>
        <w:spacing w:after="0"/>
        <w:ind w:left="360"/>
        <w:rPr>
          <w:rFonts w:ascii="Times New Roman" w:hAnsi="Times New Roman" w:cs="Times New Roman"/>
          <w:sz w:val="24"/>
          <w:szCs w:val="24"/>
        </w:rPr>
      </w:pPr>
      <w:r>
        <w:rPr>
          <w:rFonts w:ascii="Times New Roman" w:hAnsi="Times New Roman" w:cs="Times New Roman"/>
          <w:sz w:val="24"/>
          <w:szCs w:val="24"/>
        </w:rPr>
        <w:t>For example, for</w:t>
      </w:r>
      <w:r w:rsidRPr="003D14A4">
        <w:rPr>
          <w:rFonts w:ascii="Times New Roman" w:hAnsi="Times New Roman" w:cs="Times New Roman"/>
          <w:sz w:val="24"/>
          <w:szCs w:val="24"/>
        </w:rPr>
        <w:t xml:space="preserve"> </w:t>
      </w:r>
      <w:r>
        <w:rPr>
          <w:rFonts w:ascii="Times New Roman" w:hAnsi="Times New Roman" w:cs="Times New Roman"/>
          <w:sz w:val="24"/>
          <w:szCs w:val="24"/>
        </w:rPr>
        <w:t xml:space="preserve">Q1 </w:t>
      </w:r>
      <w:r w:rsidRPr="003D14A4">
        <w:rPr>
          <w:rFonts w:ascii="Times New Roman" w:hAnsi="Times New Roman" w:cs="Times New Roman"/>
          <w:sz w:val="24"/>
          <w:szCs w:val="24"/>
        </w:rPr>
        <w:t>“</w:t>
      </w:r>
      <w:r>
        <w:rPr>
          <w:rFonts w:ascii="Times New Roman" w:hAnsi="Times New Roman" w:cs="Times New Roman"/>
          <w:sz w:val="24"/>
          <w:szCs w:val="24"/>
        </w:rPr>
        <w:t xml:space="preserve">Grades with Students Enrolled” the initial </w:t>
      </w:r>
      <w:r w:rsidRPr="003D14A4">
        <w:rPr>
          <w:rFonts w:ascii="Times New Roman" w:hAnsi="Times New Roman" w:cs="Times New Roman"/>
          <w:sz w:val="24"/>
          <w:szCs w:val="24"/>
        </w:rPr>
        <w:t>data request would be</w:t>
      </w:r>
      <w:r>
        <w:rPr>
          <w:rFonts w:ascii="Times New Roman" w:hAnsi="Times New Roman" w:cs="Times New Roman"/>
          <w:sz w:val="24"/>
          <w:szCs w:val="24"/>
        </w:rPr>
        <w:t xml:space="preserve"> revised to read:</w:t>
      </w:r>
      <w:r w:rsidRPr="003D14A4">
        <w:rPr>
          <w:rFonts w:ascii="Times New Roman" w:hAnsi="Times New Roman" w:cs="Times New Roman"/>
          <w:sz w:val="24"/>
          <w:szCs w:val="24"/>
        </w:rPr>
        <w:t xml:space="preserve"> “</w:t>
      </w:r>
      <w:r w:rsidRPr="00C16601">
        <w:rPr>
          <w:b/>
        </w:rPr>
        <w:t>For each grade listed in table 1, please indicate if this school had any students enrolled in that grade on the Fall 2013 snapshot date. Please check “yes” or “no” for each grade.</w:t>
      </w:r>
      <w:r w:rsidRPr="003D14A4">
        <w:rPr>
          <w:rFonts w:ascii="Times New Roman" w:hAnsi="Times New Roman" w:cs="Times New Roman"/>
          <w:sz w:val="24"/>
          <w:szCs w:val="24"/>
        </w:rPr>
        <w:t xml:space="preserve">” </w:t>
      </w:r>
    </w:p>
    <w:p w14:paraId="42DB878F" w14:textId="77777777" w:rsidR="00F20AD3" w:rsidRDefault="00F20AD3" w:rsidP="00EF21D1">
      <w:pPr>
        <w:spacing w:after="0"/>
        <w:ind w:left="360"/>
        <w:rPr>
          <w:rFonts w:ascii="Times New Roman" w:hAnsi="Times New Roman" w:cs="Times New Roman"/>
          <w:sz w:val="24"/>
          <w:szCs w:val="24"/>
        </w:rPr>
      </w:pPr>
    </w:p>
    <w:p w14:paraId="7AEC45BF" w14:textId="77777777" w:rsidR="00F20AD3" w:rsidRDefault="00F20AD3" w:rsidP="00EF21D1">
      <w:pPr>
        <w:spacing w:after="0"/>
        <w:ind w:left="360"/>
        <w:rPr>
          <w:rFonts w:ascii="Times New Roman" w:hAnsi="Times New Roman" w:cs="Times New Roman"/>
          <w:sz w:val="24"/>
          <w:szCs w:val="24"/>
        </w:rPr>
      </w:pPr>
      <w:r>
        <w:rPr>
          <w:rFonts w:ascii="Times New Roman" w:hAnsi="Times New Roman" w:cs="Times New Roman"/>
          <w:sz w:val="24"/>
          <w:szCs w:val="24"/>
        </w:rPr>
        <w:t>For Q9 on enrollment of LEP students, the program enrollment request would read “</w:t>
      </w:r>
      <w:r w:rsidRPr="00C16601">
        <w:rPr>
          <w:b/>
        </w:rPr>
        <w:t xml:space="preserve">Please enter the number of male and female students who were enrolled in LEP programs on the </w:t>
      </w:r>
      <w:proofErr w:type="gramStart"/>
      <w:r w:rsidRPr="00C16601">
        <w:rPr>
          <w:b/>
        </w:rPr>
        <w:t>Fall</w:t>
      </w:r>
      <w:proofErr w:type="gramEnd"/>
      <w:r w:rsidRPr="00C16601">
        <w:rPr>
          <w:b/>
        </w:rPr>
        <w:t xml:space="preserve"> 2013 snapshot date by their race/ethnicity and IDEA status. Include…</w:t>
      </w:r>
      <w:r>
        <w:rPr>
          <w:rFonts w:ascii="Times New Roman" w:hAnsi="Times New Roman" w:cs="Times New Roman"/>
          <w:sz w:val="24"/>
          <w:szCs w:val="24"/>
        </w:rPr>
        <w:t>”</w:t>
      </w:r>
    </w:p>
    <w:p w14:paraId="553CB78E" w14:textId="77777777" w:rsidR="00F20AD3" w:rsidRPr="00EF21D1" w:rsidRDefault="00F20AD3" w:rsidP="00F20AD3">
      <w:pPr>
        <w:spacing w:after="0"/>
        <w:rPr>
          <w:rFonts w:ascii="Times New Roman" w:hAnsi="Times New Roman" w:cs="Times New Roman"/>
          <w:sz w:val="24"/>
          <w:szCs w:val="24"/>
        </w:rPr>
      </w:pPr>
    </w:p>
    <w:p w14:paraId="155AB681" w14:textId="77777777" w:rsidR="00F20AD3" w:rsidRPr="00C16601" w:rsidRDefault="00F20AD3" w:rsidP="00F20AD3">
      <w:pPr>
        <w:spacing w:after="0"/>
        <w:rPr>
          <w:rFonts w:ascii="Times New Roman" w:hAnsi="Times New Roman" w:cs="Times New Roman"/>
          <w:sz w:val="24"/>
          <w:szCs w:val="24"/>
        </w:rPr>
      </w:pPr>
      <w:r w:rsidRPr="00C16601">
        <w:rPr>
          <w:rFonts w:ascii="Times New Roman" w:hAnsi="Times New Roman" w:cs="Times New Roman"/>
          <w:sz w:val="24"/>
          <w:szCs w:val="24"/>
        </w:rPr>
        <w:t>If NCES/OCR accepts this recommendation, AIR will revise the text for all items in the school and LEA forms.</w:t>
      </w:r>
    </w:p>
    <w:p w14:paraId="54182643" w14:textId="77777777" w:rsidR="00F20AD3" w:rsidRDefault="00F20AD3" w:rsidP="00F20AD3">
      <w:pPr>
        <w:spacing w:after="0"/>
        <w:rPr>
          <w:rFonts w:ascii="Times New Roman" w:hAnsi="Times New Roman" w:cs="Times New Roman"/>
          <w:sz w:val="24"/>
          <w:szCs w:val="24"/>
        </w:rPr>
      </w:pPr>
    </w:p>
    <w:p w14:paraId="3D80C968" w14:textId="71A97624" w:rsidR="00F20AD3" w:rsidRPr="00B94AE1" w:rsidRDefault="00F20AD3" w:rsidP="00D70E4E">
      <w:pPr>
        <w:pStyle w:val="Heading4"/>
        <w:numPr>
          <w:ilvl w:val="0"/>
          <w:numId w:val="5"/>
        </w:numPr>
      </w:pPr>
      <w:r w:rsidRPr="00B94AE1">
        <w:t>Revising instructions</w:t>
      </w:r>
    </w:p>
    <w:p w14:paraId="165CA622" w14:textId="77777777" w:rsidR="00506D0F" w:rsidRDefault="00F20AD3" w:rsidP="00F20AD3">
      <w:pPr>
        <w:spacing w:after="0"/>
        <w:rPr>
          <w:rFonts w:ascii="Times New Roman" w:hAnsi="Times New Roman" w:cs="Times New Roman"/>
          <w:sz w:val="24"/>
          <w:szCs w:val="24"/>
        </w:rPr>
      </w:pPr>
      <w:r>
        <w:rPr>
          <w:rFonts w:ascii="Times New Roman" w:hAnsi="Times New Roman" w:cs="Times New Roman"/>
          <w:sz w:val="24"/>
          <w:szCs w:val="24"/>
        </w:rPr>
        <w:t xml:space="preserve">Very important instructions should be considered </w:t>
      </w:r>
      <w:r w:rsidRPr="001302BA">
        <w:rPr>
          <w:rFonts w:ascii="Times New Roman" w:hAnsi="Times New Roman" w:cs="Times New Roman"/>
          <w:i/>
          <w:sz w:val="24"/>
          <w:szCs w:val="24"/>
        </w:rPr>
        <w:t>primary</w:t>
      </w:r>
      <w:r>
        <w:rPr>
          <w:rFonts w:ascii="Times New Roman" w:hAnsi="Times New Roman" w:cs="Times New Roman"/>
          <w:sz w:val="24"/>
          <w:szCs w:val="24"/>
        </w:rPr>
        <w:t xml:space="preserve"> instructions and should appear directly following the initial data request. Other </w:t>
      </w:r>
      <w:r w:rsidRPr="00EF21D1">
        <w:rPr>
          <w:rFonts w:ascii="Times New Roman" w:hAnsi="Times New Roman" w:cs="Times New Roman"/>
          <w:i/>
          <w:sz w:val="24"/>
          <w:szCs w:val="24"/>
        </w:rPr>
        <w:t>secondary</w:t>
      </w:r>
      <w:r w:rsidRPr="003D14A4">
        <w:rPr>
          <w:rFonts w:ascii="Times New Roman" w:hAnsi="Times New Roman" w:cs="Times New Roman"/>
          <w:sz w:val="24"/>
          <w:szCs w:val="24"/>
        </w:rPr>
        <w:t xml:space="preserve"> instructions </w:t>
      </w:r>
      <w:r>
        <w:rPr>
          <w:rFonts w:ascii="Times New Roman" w:hAnsi="Times New Roman" w:cs="Times New Roman"/>
          <w:sz w:val="24"/>
          <w:szCs w:val="24"/>
        </w:rPr>
        <w:t>should</w:t>
      </w:r>
      <w:r w:rsidRPr="003D14A4">
        <w:rPr>
          <w:rFonts w:ascii="Times New Roman" w:hAnsi="Times New Roman" w:cs="Times New Roman"/>
          <w:sz w:val="24"/>
          <w:szCs w:val="24"/>
        </w:rPr>
        <w:t xml:space="preserve"> appear in an instruction box </w:t>
      </w:r>
      <w:r>
        <w:rPr>
          <w:rFonts w:ascii="Times New Roman" w:hAnsi="Times New Roman" w:cs="Times New Roman"/>
          <w:sz w:val="24"/>
          <w:szCs w:val="24"/>
        </w:rPr>
        <w:t>or some visually se</w:t>
      </w:r>
      <w:r w:rsidR="00EF21D1">
        <w:rPr>
          <w:rFonts w:ascii="Times New Roman" w:hAnsi="Times New Roman" w:cs="Times New Roman"/>
          <w:sz w:val="24"/>
          <w:szCs w:val="24"/>
        </w:rPr>
        <w:t xml:space="preserve">parate space next to the item. </w:t>
      </w:r>
    </w:p>
    <w:p w14:paraId="684A7B0F" w14:textId="77777777" w:rsidR="00506D0F" w:rsidRDefault="00506D0F" w:rsidP="00F20AD3">
      <w:pPr>
        <w:spacing w:after="0"/>
        <w:rPr>
          <w:rFonts w:ascii="Times New Roman" w:hAnsi="Times New Roman" w:cs="Times New Roman"/>
          <w:sz w:val="24"/>
          <w:szCs w:val="24"/>
        </w:rPr>
      </w:pPr>
    </w:p>
    <w:p w14:paraId="519B14A5" w14:textId="7B5E35FF" w:rsidR="00F20AD3" w:rsidRDefault="00F20AD3" w:rsidP="00F20AD3">
      <w:pPr>
        <w:spacing w:after="0"/>
        <w:rPr>
          <w:rFonts w:ascii="Times New Roman" w:hAnsi="Times New Roman" w:cs="Times New Roman"/>
          <w:sz w:val="24"/>
          <w:szCs w:val="24"/>
        </w:rPr>
      </w:pPr>
      <w:r>
        <w:rPr>
          <w:rFonts w:ascii="Times New Roman" w:hAnsi="Times New Roman" w:cs="Times New Roman"/>
          <w:sz w:val="24"/>
          <w:szCs w:val="24"/>
        </w:rPr>
        <w:t>For items with a lot of secondary instructions, the instructions should be prioritized in order of importance, with the most important instructions appearing first.</w:t>
      </w:r>
    </w:p>
    <w:p w14:paraId="4573CD97" w14:textId="77777777" w:rsidR="00F20AD3" w:rsidRDefault="00F20AD3" w:rsidP="00F20AD3">
      <w:pPr>
        <w:spacing w:after="0"/>
        <w:rPr>
          <w:rFonts w:ascii="Times New Roman" w:hAnsi="Times New Roman" w:cs="Times New Roman"/>
          <w:sz w:val="24"/>
          <w:szCs w:val="24"/>
        </w:rPr>
      </w:pPr>
    </w:p>
    <w:p w14:paraId="06A2F6EC" w14:textId="0B89259A" w:rsidR="00F20AD3" w:rsidRPr="00B94AE1" w:rsidRDefault="00F20AD3" w:rsidP="00D70E4E">
      <w:pPr>
        <w:pStyle w:val="Heading4"/>
        <w:numPr>
          <w:ilvl w:val="0"/>
          <w:numId w:val="5"/>
        </w:numPr>
      </w:pPr>
      <w:r w:rsidRPr="00B94AE1">
        <w:t>Referencing dates</w:t>
      </w:r>
    </w:p>
    <w:p w14:paraId="34E75FC7" w14:textId="77777777" w:rsidR="00F20AD3" w:rsidRDefault="00F20AD3" w:rsidP="00F20AD3">
      <w:pPr>
        <w:rPr>
          <w:rFonts w:ascii="Times New Roman" w:hAnsi="Times New Roman" w:cs="Times New Roman"/>
          <w:sz w:val="24"/>
          <w:szCs w:val="24"/>
        </w:rPr>
      </w:pPr>
      <w:r w:rsidRPr="00FE5196">
        <w:rPr>
          <w:rFonts w:ascii="Times New Roman" w:hAnsi="Times New Roman" w:cs="Times New Roman"/>
          <w:sz w:val="24"/>
          <w:szCs w:val="24"/>
        </w:rPr>
        <w:t xml:space="preserve">Dates seemed to be generally confusing for respondents on an item-by-item basis, so they should be referenced in the </w:t>
      </w:r>
      <w:r>
        <w:rPr>
          <w:rFonts w:ascii="Times New Roman" w:hAnsi="Times New Roman" w:cs="Times New Roman"/>
          <w:sz w:val="24"/>
          <w:szCs w:val="24"/>
        </w:rPr>
        <w:t>initial data request</w:t>
      </w:r>
      <w:r w:rsidRPr="00FE5196">
        <w:rPr>
          <w:rFonts w:ascii="Times New Roman" w:hAnsi="Times New Roman" w:cs="Times New Roman"/>
          <w:sz w:val="24"/>
          <w:szCs w:val="24"/>
        </w:rPr>
        <w:t xml:space="preserve"> for all items. This was also mentioned in the site visits.</w:t>
      </w:r>
      <w:r>
        <w:rPr>
          <w:rFonts w:ascii="Times New Roman" w:hAnsi="Times New Roman" w:cs="Times New Roman"/>
          <w:sz w:val="24"/>
          <w:szCs w:val="24"/>
        </w:rPr>
        <w:t xml:space="preserve"> Providing an indicator of the expected date in the initial data request should solve this problem. </w:t>
      </w:r>
      <w:r>
        <w:rPr>
          <w:rFonts w:ascii="Times New Roman" w:hAnsi="Times New Roman" w:cs="Times New Roman"/>
          <w:sz w:val="24"/>
          <w:szCs w:val="24"/>
        </w:rPr>
        <w:lastRenderedPageBreak/>
        <w:t>We are suggesting the language “</w:t>
      </w:r>
      <w:proofErr w:type="gramStart"/>
      <w:r>
        <w:rPr>
          <w:rFonts w:ascii="Times New Roman" w:hAnsi="Times New Roman" w:cs="Times New Roman"/>
          <w:sz w:val="24"/>
          <w:szCs w:val="24"/>
        </w:rPr>
        <w:t>Fall</w:t>
      </w:r>
      <w:proofErr w:type="gramEnd"/>
      <w:r>
        <w:rPr>
          <w:rFonts w:ascii="Times New Roman" w:hAnsi="Times New Roman" w:cs="Times New Roman"/>
          <w:sz w:val="24"/>
          <w:szCs w:val="24"/>
        </w:rPr>
        <w:t xml:space="preserve"> 2013 snapshot date” for Part 1 data requests per the examples above, and the following example language for Part 2 data requests.  One problem with including the year is that this text needs to be updated for every administration. This should be considered when making a final decision on this recommendation.</w:t>
      </w:r>
    </w:p>
    <w:p w14:paraId="2B5216EF" w14:textId="77777777" w:rsidR="00F20AD3" w:rsidRDefault="00F20AD3" w:rsidP="00EF21D1">
      <w:pPr>
        <w:ind w:left="450"/>
        <w:rPr>
          <w:rFonts w:ascii="Times New Roman" w:hAnsi="Times New Roman" w:cs="Times New Roman"/>
          <w:sz w:val="24"/>
          <w:szCs w:val="24"/>
        </w:rPr>
      </w:pPr>
      <w:r>
        <w:rPr>
          <w:rFonts w:ascii="Times New Roman" w:hAnsi="Times New Roman" w:cs="Times New Roman"/>
          <w:sz w:val="24"/>
          <w:szCs w:val="24"/>
        </w:rPr>
        <w:t xml:space="preserve">If the target population is only students reported in the </w:t>
      </w:r>
      <w:proofErr w:type="gramStart"/>
      <w:r>
        <w:rPr>
          <w:rFonts w:ascii="Times New Roman" w:hAnsi="Times New Roman" w:cs="Times New Roman"/>
          <w:sz w:val="24"/>
          <w:szCs w:val="24"/>
        </w:rPr>
        <w:t>Fall</w:t>
      </w:r>
      <w:proofErr w:type="gramEnd"/>
      <w:r>
        <w:rPr>
          <w:rFonts w:ascii="Times New Roman" w:hAnsi="Times New Roman" w:cs="Times New Roman"/>
          <w:sz w:val="24"/>
          <w:szCs w:val="24"/>
        </w:rPr>
        <w:t xml:space="preserve"> snapshot:</w:t>
      </w:r>
    </w:p>
    <w:p w14:paraId="074686CD" w14:textId="77777777" w:rsidR="00F20AD3" w:rsidRDefault="00F20AD3" w:rsidP="00845137">
      <w:pPr>
        <w:tabs>
          <w:tab w:val="left" w:pos="450"/>
        </w:tabs>
        <w:spacing w:after="0"/>
        <w:ind w:left="450"/>
        <w:rPr>
          <w:b/>
        </w:rPr>
      </w:pPr>
      <w:r w:rsidRPr="00C16601">
        <w:rPr>
          <w:b/>
        </w:rPr>
        <w:t>“Please enter the number of male and female students in grades 7 or 8 who were enrolled in Algebra I on the Fall 2013 snapshot date and who successfully completed (i.e., passed) Algebra I at the end of the year, by their race/ethnicity, LEP, and IDEA status.”</w:t>
      </w:r>
    </w:p>
    <w:p w14:paraId="6E479C1F" w14:textId="77777777" w:rsidR="00C16601" w:rsidRPr="00C16601" w:rsidRDefault="00C16601" w:rsidP="00C16601">
      <w:pPr>
        <w:spacing w:after="0"/>
        <w:ind w:left="360"/>
        <w:rPr>
          <w:b/>
        </w:rPr>
      </w:pPr>
    </w:p>
    <w:p w14:paraId="37AE0DE3" w14:textId="77777777" w:rsidR="00F20AD3" w:rsidRDefault="00F20AD3" w:rsidP="00EF21D1">
      <w:pPr>
        <w:ind w:left="450"/>
        <w:rPr>
          <w:rFonts w:ascii="Times New Roman" w:hAnsi="Times New Roman" w:cs="Times New Roman"/>
          <w:sz w:val="24"/>
          <w:szCs w:val="24"/>
        </w:rPr>
      </w:pPr>
      <w:r>
        <w:rPr>
          <w:rFonts w:ascii="Times New Roman" w:hAnsi="Times New Roman" w:cs="Times New Roman"/>
          <w:sz w:val="24"/>
          <w:szCs w:val="24"/>
        </w:rPr>
        <w:t>If the target population is all passing students:</w:t>
      </w:r>
    </w:p>
    <w:p w14:paraId="2B5785C6" w14:textId="77777777" w:rsidR="00F20AD3" w:rsidRDefault="00F20AD3" w:rsidP="00845137">
      <w:pPr>
        <w:spacing w:after="0"/>
        <w:ind w:left="450"/>
        <w:rPr>
          <w:b/>
        </w:rPr>
      </w:pPr>
      <w:r w:rsidRPr="00C16601">
        <w:rPr>
          <w:b/>
        </w:rPr>
        <w:t>“Please enter the number of male and female students enrolled in grades 7 or 8 who successfully completed (i.e., passed) Algebra I at the end of the year, by their race/ethnicity, LEP, and IDEA status.”</w:t>
      </w:r>
    </w:p>
    <w:p w14:paraId="4C3D433A" w14:textId="77777777" w:rsidR="00C16601" w:rsidRPr="00C16601" w:rsidRDefault="00C16601" w:rsidP="00C16601">
      <w:pPr>
        <w:spacing w:after="0"/>
        <w:ind w:left="360"/>
        <w:rPr>
          <w:b/>
        </w:rPr>
      </w:pPr>
    </w:p>
    <w:p w14:paraId="57B3BB45" w14:textId="77777777" w:rsidR="00F20AD3" w:rsidRDefault="00F20AD3" w:rsidP="00EF21D1">
      <w:pPr>
        <w:tabs>
          <w:tab w:val="left" w:pos="0"/>
        </w:tabs>
        <w:rPr>
          <w:rFonts w:ascii="Times New Roman" w:hAnsi="Times New Roman" w:cs="Times New Roman"/>
          <w:sz w:val="24"/>
          <w:szCs w:val="24"/>
        </w:rPr>
      </w:pPr>
      <w:r w:rsidRPr="00FE5196">
        <w:rPr>
          <w:rFonts w:ascii="Times New Roman" w:hAnsi="Times New Roman" w:cs="Times New Roman"/>
          <w:sz w:val="24"/>
          <w:szCs w:val="24"/>
        </w:rPr>
        <w:t xml:space="preserve">Besides indicating whether or not the data is fall snapshot or end-of-year, the </w:t>
      </w:r>
      <w:r>
        <w:rPr>
          <w:rFonts w:ascii="Times New Roman" w:hAnsi="Times New Roman" w:cs="Times New Roman"/>
          <w:sz w:val="24"/>
          <w:szCs w:val="24"/>
        </w:rPr>
        <w:t xml:space="preserve">exact </w:t>
      </w:r>
      <w:r w:rsidRPr="00FE5196">
        <w:rPr>
          <w:rFonts w:ascii="Times New Roman" w:hAnsi="Times New Roman" w:cs="Times New Roman"/>
          <w:sz w:val="24"/>
          <w:szCs w:val="24"/>
        </w:rPr>
        <w:t xml:space="preserve">reporting </w:t>
      </w:r>
      <w:r>
        <w:rPr>
          <w:rFonts w:ascii="Times New Roman" w:hAnsi="Times New Roman" w:cs="Times New Roman"/>
          <w:sz w:val="24"/>
          <w:szCs w:val="24"/>
        </w:rPr>
        <w:t xml:space="preserve">criteria </w:t>
      </w:r>
      <w:r w:rsidRPr="00FE5196">
        <w:rPr>
          <w:rFonts w:ascii="Times New Roman" w:hAnsi="Times New Roman" w:cs="Times New Roman"/>
          <w:sz w:val="24"/>
          <w:szCs w:val="24"/>
        </w:rPr>
        <w:t>should be included in the instruction</w:t>
      </w:r>
      <w:r>
        <w:rPr>
          <w:rFonts w:ascii="Times New Roman" w:hAnsi="Times New Roman" w:cs="Times New Roman"/>
          <w:sz w:val="24"/>
          <w:szCs w:val="24"/>
        </w:rPr>
        <w:t>s</w:t>
      </w:r>
      <w:r w:rsidRPr="00FE5196">
        <w:rPr>
          <w:rFonts w:ascii="Times New Roman" w:hAnsi="Times New Roman" w:cs="Times New Roman"/>
          <w:sz w:val="24"/>
          <w:szCs w:val="24"/>
        </w:rPr>
        <w:t xml:space="preserve"> for the first question in every section/module. Then, for all other questions with the same reporting date after that question in that section/module, refer to it in the text in the instructions for subsequent items along the lines of “</w:t>
      </w:r>
      <w:r w:rsidRPr="00C16601">
        <w:rPr>
          <w:b/>
        </w:rPr>
        <w:t>Use the same [FALL] [END OF YEAR] reporting date as Question X</w:t>
      </w:r>
      <w:r>
        <w:rPr>
          <w:rFonts w:ascii="Times New Roman" w:hAnsi="Times New Roman" w:cs="Times New Roman"/>
          <w:sz w:val="24"/>
          <w:szCs w:val="24"/>
        </w:rPr>
        <w:t>.</w:t>
      </w:r>
      <w:r w:rsidRPr="00FE519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52424B4" w14:textId="2C5CB029" w:rsidR="00F20AD3" w:rsidRDefault="00F20AD3" w:rsidP="00F20AD3">
      <w:pPr>
        <w:rPr>
          <w:rFonts w:ascii="Times New Roman" w:hAnsi="Times New Roman" w:cs="Times New Roman"/>
          <w:sz w:val="24"/>
          <w:szCs w:val="24"/>
        </w:rPr>
      </w:pPr>
      <w:r>
        <w:rPr>
          <w:rFonts w:ascii="Times New Roman" w:hAnsi="Times New Roman" w:cs="Times New Roman"/>
          <w:sz w:val="24"/>
          <w:szCs w:val="24"/>
        </w:rPr>
        <w:t xml:space="preserve">If possible in the tool, once an LEA has selected their reporting date, perhaps a little icon can display the date in some fashion either through a click to see or have it listed somewhere on the page. </w:t>
      </w:r>
      <w:r w:rsidR="00845137">
        <w:rPr>
          <w:rFonts w:ascii="Times New Roman" w:hAnsi="Times New Roman" w:cs="Times New Roman"/>
          <w:sz w:val="24"/>
          <w:szCs w:val="24"/>
        </w:rPr>
        <w:t xml:space="preserve">We have some questions about this. </w:t>
      </w:r>
      <w:r>
        <w:rPr>
          <w:rFonts w:ascii="Times New Roman" w:hAnsi="Times New Roman" w:cs="Times New Roman"/>
          <w:sz w:val="24"/>
          <w:szCs w:val="24"/>
        </w:rPr>
        <w:t xml:space="preserve">How and when are dates selected? </w:t>
      </w:r>
      <w:r w:rsidR="00EF21D1">
        <w:rPr>
          <w:rFonts w:ascii="Times New Roman" w:hAnsi="Times New Roman" w:cs="Times New Roman"/>
          <w:sz w:val="24"/>
          <w:szCs w:val="24"/>
        </w:rPr>
        <w:t>Will we know it in advance</w:t>
      </w:r>
      <w:r>
        <w:rPr>
          <w:rFonts w:ascii="Times New Roman" w:hAnsi="Times New Roman" w:cs="Times New Roman"/>
          <w:sz w:val="24"/>
          <w:szCs w:val="24"/>
        </w:rPr>
        <w:t xml:space="preserve">? </w:t>
      </w:r>
    </w:p>
    <w:p w14:paraId="481B282F" w14:textId="502B82B4" w:rsidR="00F20AD3" w:rsidRPr="00B94AE1" w:rsidRDefault="00F20AD3" w:rsidP="00D70E4E">
      <w:pPr>
        <w:pStyle w:val="Heading4"/>
        <w:numPr>
          <w:ilvl w:val="0"/>
          <w:numId w:val="5"/>
        </w:numPr>
      </w:pPr>
      <w:r w:rsidRPr="00B94AE1">
        <w:t>Displaying general instructions</w:t>
      </w:r>
    </w:p>
    <w:p w14:paraId="54E16A97" w14:textId="5F818CEB" w:rsidR="00F20AD3" w:rsidRPr="00FE5196" w:rsidRDefault="00F20AD3" w:rsidP="00F20AD3">
      <w:pPr>
        <w:rPr>
          <w:rFonts w:ascii="Times New Roman" w:hAnsi="Times New Roman" w:cs="Times New Roman"/>
          <w:sz w:val="24"/>
          <w:szCs w:val="24"/>
        </w:rPr>
      </w:pPr>
      <w:r>
        <w:rPr>
          <w:rFonts w:ascii="Times New Roman" w:hAnsi="Times New Roman" w:cs="Times New Roman"/>
          <w:sz w:val="24"/>
          <w:szCs w:val="24"/>
        </w:rPr>
        <w:t xml:space="preserve">We need to further discuss </w:t>
      </w:r>
      <w:r w:rsidR="00EF21D1">
        <w:rPr>
          <w:rFonts w:ascii="Times New Roman" w:hAnsi="Times New Roman" w:cs="Times New Roman"/>
          <w:sz w:val="24"/>
          <w:szCs w:val="24"/>
        </w:rPr>
        <w:t xml:space="preserve">with NCES/OCR </w:t>
      </w:r>
      <w:r>
        <w:rPr>
          <w:rFonts w:ascii="Times New Roman" w:hAnsi="Times New Roman" w:cs="Times New Roman"/>
          <w:sz w:val="24"/>
          <w:szCs w:val="24"/>
        </w:rPr>
        <w:t>how general instructions will be displayed in the module format. Respondents could see a general instructions screen first. They should, however, have a link to those instructions available from every screen that is related to them.</w:t>
      </w:r>
    </w:p>
    <w:p w14:paraId="66C302B0" w14:textId="4DF64C73" w:rsidR="00F20AD3" w:rsidRPr="00B94AE1" w:rsidRDefault="00F20AD3" w:rsidP="00D70E4E">
      <w:pPr>
        <w:pStyle w:val="Heading4"/>
        <w:numPr>
          <w:ilvl w:val="0"/>
          <w:numId w:val="5"/>
        </w:numPr>
      </w:pPr>
      <w:r w:rsidRPr="00B94AE1">
        <w:t>Developing problem item FAQS</w:t>
      </w:r>
    </w:p>
    <w:p w14:paraId="724B75E2" w14:textId="77777777" w:rsidR="00F20AD3" w:rsidRPr="0061446C" w:rsidRDefault="00F20AD3" w:rsidP="00F20AD3">
      <w:pPr>
        <w:rPr>
          <w:rFonts w:ascii="Times New Roman" w:hAnsi="Times New Roman" w:cs="Times New Roman"/>
          <w:sz w:val="24"/>
          <w:szCs w:val="24"/>
        </w:rPr>
      </w:pPr>
      <w:r w:rsidRPr="0061446C">
        <w:rPr>
          <w:rFonts w:ascii="Times New Roman" w:hAnsi="Times New Roman" w:cs="Times New Roman"/>
          <w:sz w:val="24"/>
          <w:szCs w:val="24"/>
        </w:rPr>
        <w:t>For items that have a lot of small definitional questions, like LEP, it might be helpful to develop a little item FAQ that can be linked from the online tool and housed on the website. Any question received about the item can be added to the FAQ online and updated for subsequent collections in the tool.</w:t>
      </w:r>
    </w:p>
    <w:p w14:paraId="4463864F" w14:textId="2AB9A293" w:rsidR="00F20AD3" w:rsidRPr="00B94AE1" w:rsidRDefault="00F20AD3" w:rsidP="00D70E4E">
      <w:pPr>
        <w:pStyle w:val="Heading4"/>
        <w:numPr>
          <w:ilvl w:val="0"/>
          <w:numId w:val="5"/>
        </w:numPr>
      </w:pPr>
      <w:r w:rsidRPr="00B94AE1">
        <w:t xml:space="preserve">Considering grade and school type and other filters </w:t>
      </w:r>
    </w:p>
    <w:p w14:paraId="392461FC" w14:textId="20100051" w:rsidR="00F20AD3" w:rsidRDefault="00F20AD3" w:rsidP="00F20AD3">
      <w:pPr>
        <w:rPr>
          <w:rFonts w:ascii="Times New Roman" w:hAnsi="Times New Roman" w:cs="Times New Roman"/>
          <w:sz w:val="24"/>
          <w:szCs w:val="24"/>
        </w:rPr>
      </w:pPr>
      <w:r w:rsidRPr="00723AEA">
        <w:rPr>
          <w:rFonts w:ascii="Times New Roman" w:hAnsi="Times New Roman" w:cs="Times New Roman"/>
          <w:sz w:val="24"/>
          <w:szCs w:val="24"/>
        </w:rPr>
        <w:t>Once discussion about how gateway questions will work is further along, we will need to consider whether or not key information about grade levels and school types</w:t>
      </w:r>
      <w:r w:rsidR="00CC4B7D">
        <w:rPr>
          <w:rFonts w:ascii="Times New Roman" w:hAnsi="Times New Roman" w:cs="Times New Roman"/>
          <w:sz w:val="24"/>
          <w:szCs w:val="24"/>
        </w:rPr>
        <w:t xml:space="preserve"> (</w:t>
      </w:r>
      <w:r>
        <w:rPr>
          <w:rFonts w:ascii="Times New Roman" w:hAnsi="Times New Roman" w:cs="Times New Roman"/>
          <w:sz w:val="24"/>
          <w:szCs w:val="24"/>
        </w:rPr>
        <w:t xml:space="preserve">and/or other </w:t>
      </w:r>
      <w:r>
        <w:rPr>
          <w:rFonts w:ascii="Times New Roman" w:hAnsi="Times New Roman" w:cs="Times New Roman"/>
          <w:sz w:val="24"/>
          <w:szCs w:val="24"/>
        </w:rPr>
        <w:lastRenderedPageBreak/>
        <w:t>important filtering characteristics</w:t>
      </w:r>
      <w:r w:rsidRPr="00723AEA">
        <w:rPr>
          <w:rFonts w:ascii="Times New Roman" w:hAnsi="Times New Roman" w:cs="Times New Roman"/>
          <w:sz w:val="24"/>
          <w:szCs w:val="24"/>
        </w:rPr>
        <w:t xml:space="preserve"> a table applies to</w:t>
      </w:r>
      <w:r w:rsidR="00045E1B">
        <w:rPr>
          <w:rFonts w:ascii="Times New Roman" w:hAnsi="Times New Roman" w:cs="Times New Roman"/>
          <w:sz w:val="24"/>
          <w:szCs w:val="24"/>
        </w:rPr>
        <w:t>)</w:t>
      </w:r>
      <w:r w:rsidRPr="00723AEA">
        <w:rPr>
          <w:rFonts w:ascii="Times New Roman" w:hAnsi="Times New Roman" w:cs="Times New Roman"/>
          <w:sz w:val="24"/>
          <w:szCs w:val="24"/>
        </w:rPr>
        <w:t xml:space="preserve"> needs to be provided somewhere in or near the </w:t>
      </w:r>
      <w:r>
        <w:rPr>
          <w:rFonts w:ascii="Times New Roman" w:hAnsi="Times New Roman" w:cs="Times New Roman"/>
          <w:sz w:val="24"/>
          <w:szCs w:val="24"/>
        </w:rPr>
        <w:t>initial data request, and which items require it</w:t>
      </w:r>
      <w:r w:rsidRPr="00723AEA">
        <w:rPr>
          <w:rFonts w:ascii="Times New Roman" w:hAnsi="Times New Roman" w:cs="Times New Roman"/>
          <w:sz w:val="24"/>
          <w:szCs w:val="24"/>
        </w:rPr>
        <w:t>.</w:t>
      </w:r>
    </w:p>
    <w:p w14:paraId="43CFDFDB" w14:textId="18AAA068" w:rsidR="00F20AD3" w:rsidRPr="00B94AE1" w:rsidRDefault="00F20AD3" w:rsidP="00D70E4E">
      <w:pPr>
        <w:pStyle w:val="Heading4"/>
        <w:numPr>
          <w:ilvl w:val="0"/>
          <w:numId w:val="5"/>
        </w:numPr>
      </w:pPr>
      <w:r w:rsidRPr="00B94AE1">
        <w:t>Revising long definitions</w:t>
      </w:r>
    </w:p>
    <w:p w14:paraId="18CBB033" w14:textId="77777777" w:rsidR="00F20AD3" w:rsidRDefault="00F20AD3" w:rsidP="00F20AD3">
      <w:pPr>
        <w:rPr>
          <w:rFonts w:ascii="Times New Roman" w:hAnsi="Times New Roman" w:cs="Times New Roman"/>
          <w:sz w:val="24"/>
          <w:szCs w:val="24"/>
        </w:rPr>
      </w:pPr>
      <w:r w:rsidRPr="009D50F2">
        <w:rPr>
          <w:rFonts w:ascii="Times New Roman" w:hAnsi="Times New Roman" w:cs="Times New Roman"/>
          <w:sz w:val="24"/>
          <w:szCs w:val="24"/>
        </w:rPr>
        <w:t xml:space="preserve">In cases where </w:t>
      </w:r>
      <w:r>
        <w:rPr>
          <w:rFonts w:ascii="Times New Roman" w:hAnsi="Times New Roman" w:cs="Times New Roman"/>
          <w:sz w:val="24"/>
          <w:szCs w:val="24"/>
        </w:rPr>
        <w:t xml:space="preserve">long </w:t>
      </w:r>
      <w:r w:rsidRPr="009D50F2">
        <w:rPr>
          <w:rFonts w:ascii="Times New Roman" w:hAnsi="Times New Roman" w:cs="Times New Roman"/>
          <w:sz w:val="24"/>
          <w:szCs w:val="24"/>
        </w:rPr>
        <w:t>definitions are examples of inclusions and exclusions, it may be possible to focus on either one or the other</w:t>
      </w:r>
      <w:r>
        <w:rPr>
          <w:rFonts w:ascii="Times New Roman" w:hAnsi="Times New Roman" w:cs="Times New Roman"/>
          <w:sz w:val="24"/>
          <w:szCs w:val="24"/>
        </w:rPr>
        <w:t xml:space="preserve"> – whichever is shorter</w:t>
      </w:r>
      <w:r w:rsidRPr="009D50F2">
        <w:rPr>
          <w:rFonts w:ascii="Times New Roman" w:hAnsi="Times New Roman" w:cs="Times New Roman"/>
          <w:sz w:val="24"/>
          <w:szCs w:val="24"/>
        </w:rPr>
        <w:t>. For example, we suggested</w:t>
      </w:r>
      <w:r>
        <w:rPr>
          <w:rFonts w:ascii="Times New Roman" w:hAnsi="Times New Roman" w:cs="Times New Roman"/>
          <w:sz w:val="24"/>
          <w:szCs w:val="24"/>
        </w:rPr>
        <w:t xml:space="preserve"> this approach</w:t>
      </w:r>
      <w:r w:rsidRPr="009D50F2">
        <w:rPr>
          <w:rFonts w:ascii="Times New Roman" w:hAnsi="Times New Roman" w:cs="Times New Roman"/>
          <w:sz w:val="24"/>
          <w:szCs w:val="24"/>
        </w:rPr>
        <w:t xml:space="preserve"> may be an option </w:t>
      </w:r>
      <w:r>
        <w:rPr>
          <w:rFonts w:ascii="Times New Roman" w:hAnsi="Times New Roman" w:cs="Times New Roman"/>
          <w:sz w:val="24"/>
          <w:szCs w:val="24"/>
        </w:rPr>
        <w:t>for teachers, as follows</w:t>
      </w:r>
      <w:r w:rsidRPr="009D50F2">
        <w:rPr>
          <w:rFonts w:ascii="Times New Roman" w:hAnsi="Times New Roman" w:cs="Times New Roman"/>
          <w:sz w:val="24"/>
          <w:szCs w:val="24"/>
        </w:rPr>
        <w:t>:</w:t>
      </w:r>
    </w:p>
    <w:p w14:paraId="59334D9F" w14:textId="77777777" w:rsidR="00F20AD3" w:rsidRPr="00EF21D1" w:rsidRDefault="00F20AD3" w:rsidP="00845137">
      <w:pPr>
        <w:pStyle w:val="CRDCRevisedQuestionText"/>
      </w:pPr>
      <w:r w:rsidRPr="00EF21D1">
        <w:t xml:space="preserve">A </w:t>
      </w:r>
      <w:r w:rsidRPr="00EF21D1">
        <w:rPr>
          <w:u w:val="single"/>
        </w:rPr>
        <w:t>teacher</w:t>
      </w:r>
      <w:r w:rsidRPr="00EF21D1">
        <w:t xml:space="preserve"> provides instruction, learning experiences, and care to students during a particular time period or in a given discipline for grades preschool-12.</w:t>
      </w:r>
    </w:p>
    <w:p w14:paraId="2035B657" w14:textId="77777777" w:rsidR="00F20AD3" w:rsidRPr="00EF21D1" w:rsidRDefault="00F20AD3" w:rsidP="00845137">
      <w:pPr>
        <w:pStyle w:val="CRDCRevisedQuestionText"/>
      </w:pPr>
      <w:r w:rsidRPr="00EF21D1">
        <w:t xml:space="preserve">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 </w:t>
      </w:r>
    </w:p>
    <w:p w14:paraId="47A0D875" w14:textId="77777777" w:rsidR="00F20AD3" w:rsidRDefault="00F20AD3" w:rsidP="002D55D1">
      <w:pPr>
        <w:pStyle w:val="CRDCRevisedQuestionText"/>
        <w:spacing w:after="0"/>
      </w:pPr>
      <w:r w:rsidRPr="00EF21D1">
        <w:t>All other types of teachers should be included.</w:t>
      </w:r>
    </w:p>
    <w:p w14:paraId="3A9BF368" w14:textId="77777777" w:rsidR="002D55D1" w:rsidRPr="00EF21D1" w:rsidRDefault="002D55D1" w:rsidP="002D55D1">
      <w:pPr>
        <w:pStyle w:val="CRDCRevisedQuestionText"/>
        <w:spacing w:after="0"/>
      </w:pPr>
    </w:p>
    <w:p w14:paraId="3871F8BF" w14:textId="002793FC" w:rsidR="00EF21D1" w:rsidRPr="00B94AE1" w:rsidRDefault="00EF21D1" w:rsidP="00D70E4E">
      <w:pPr>
        <w:pStyle w:val="Heading4"/>
        <w:numPr>
          <w:ilvl w:val="0"/>
          <w:numId w:val="5"/>
        </w:numPr>
      </w:pPr>
      <w:r w:rsidRPr="00B94AE1">
        <w:t>Linking instructions to rows and columns</w:t>
      </w:r>
    </w:p>
    <w:p w14:paraId="1BB1C83A" w14:textId="3062BA67" w:rsidR="00EF21D1" w:rsidRPr="00C16601" w:rsidRDefault="00EF21D1" w:rsidP="00EF21D1">
      <w:pPr>
        <w:spacing w:after="0"/>
        <w:rPr>
          <w:b/>
        </w:rPr>
      </w:pPr>
      <w:r w:rsidRPr="00D90785">
        <w:rPr>
          <w:rFonts w:ascii="Times New Roman" w:hAnsi="Times New Roman" w:cs="Times New Roman"/>
          <w:sz w:val="24"/>
          <w:szCs w:val="24"/>
        </w:rPr>
        <w:t xml:space="preserve">One repeated concern was the difficulty of matching bullet points in the question instructions that contained row-specific information to the corresponding row in the data item. Respondents were unsure if rows were counted individually or if sections with multiple components were being counted as a single row (see Question 18 Part 2 as an example). One </w:t>
      </w:r>
      <w:proofErr w:type="gramStart"/>
      <w:r w:rsidRPr="00D90785">
        <w:rPr>
          <w:rFonts w:ascii="Times New Roman" w:hAnsi="Times New Roman" w:cs="Times New Roman"/>
          <w:sz w:val="24"/>
          <w:szCs w:val="24"/>
        </w:rPr>
        <w:t>respondent  suggested</w:t>
      </w:r>
      <w:proofErr w:type="gramEnd"/>
      <w:r w:rsidRPr="00D90785">
        <w:rPr>
          <w:rFonts w:ascii="Times New Roman" w:hAnsi="Times New Roman" w:cs="Times New Roman"/>
          <w:sz w:val="24"/>
          <w:szCs w:val="24"/>
        </w:rPr>
        <w:t xml:space="preserve"> tagging bullet points directly with their corresponding row numbers. For example, a bullet point might read “</w:t>
      </w:r>
      <w:r w:rsidRPr="00C16601">
        <w:rPr>
          <w:b/>
        </w:rPr>
        <w:t xml:space="preserve">In row 1, enter the number of students who…” </w:t>
      </w:r>
    </w:p>
    <w:p w14:paraId="5645054C" w14:textId="77777777" w:rsidR="00EF21D1" w:rsidRDefault="00EF21D1" w:rsidP="00EF21D1">
      <w:pPr>
        <w:spacing w:after="0"/>
        <w:rPr>
          <w:rFonts w:ascii="Times New Roman" w:hAnsi="Times New Roman" w:cs="Times New Roman"/>
          <w:sz w:val="24"/>
          <w:szCs w:val="24"/>
        </w:rPr>
      </w:pPr>
    </w:p>
    <w:p w14:paraId="1FB2E41B" w14:textId="2129FAD7" w:rsidR="00EF21D1" w:rsidRDefault="00EF21D1" w:rsidP="00EF21D1">
      <w:pPr>
        <w:spacing w:after="0"/>
        <w:rPr>
          <w:rFonts w:ascii="Times New Roman" w:hAnsi="Times New Roman" w:cs="Times New Roman"/>
          <w:sz w:val="24"/>
          <w:szCs w:val="24"/>
        </w:rPr>
      </w:pPr>
      <w:r>
        <w:rPr>
          <w:rFonts w:ascii="Times New Roman" w:hAnsi="Times New Roman" w:cs="Times New Roman"/>
          <w:sz w:val="24"/>
          <w:szCs w:val="24"/>
        </w:rPr>
        <w:t xml:space="preserve">Where this is a concern, we believe visually splitting the table and using two separate data request statements is a better solution. However, where this cannot be done, providing greater mapping between instructions and the location of the element in the table should be considered. </w:t>
      </w:r>
      <w:r w:rsidR="007A77F0">
        <w:rPr>
          <w:rFonts w:ascii="Times New Roman" w:hAnsi="Times New Roman" w:cs="Times New Roman"/>
          <w:sz w:val="24"/>
          <w:szCs w:val="24"/>
        </w:rPr>
        <w:t>T</w:t>
      </w:r>
      <w:r>
        <w:rPr>
          <w:rFonts w:ascii="Times New Roman" w:hAnsi="Times New Roman" w:cs="Times New Roman"/>
          <w:sz w:val="24"/>
          <w:szCs w:val="24"/>
        </w:rPr>
        <w:t xml:space="preserve">hese improvements </w:t>
      </w:r>
      <w:r w:rsidR="007A77F0">
        <w:rPr>
          <w:rFonts w:ascii="Times New Roman" w:hAnsi="Times New Roman" w:cs="Times New Roman"/>
          <w:sz w:val="24"/>
          <w:szCs w:val="24"/>
        </w:rPr>
        <w:t xml:space="preserve">can be made </w:t>
      </w:r>
      <w:r>
        <w:rPr>
          <w:rFonts w:ascii="Times New Roman" w:hAnsi="Times New Roman" w:cs="Times New Roman"/>
          <w:sz w:val="24"/>
          <w:szCs w:val="24"/>
        </w:rPr>
        <w:t>during the overall survey review.</w:t>
      </w:r>
    </w:p>
    <w:p w14:paraId="30E91A10" w14:textId="77777777" w:rsidR="00EF21D1" w:rsidRDefault="00EF21D1" w:rsidP="00EF21D1">
      <w:pPr>
        <w:spacing w:after="0"/>
        <w:rPr>
          <w:rFonts w:ascii="Times New Roman" w:hAnsi="Times New Roman" w:cs="Times New Roman"/>
          <w:sz w:val="24"/>
          <w:szCs w:val="24"/>
        </w:rPr>
      </w:pPr>
    </w:p>
    <w:p w14:paraId="009CEAD5" w14:textId="7FC88547" w:rsidR="00F20AD3" w:rsidRPr="00B94AE1" w:rsidRDefault="00F20AD3" w:rsidP="00D70E4E">
      <w:pPr>
        <w:pStyle w:val="Heading4"/>
        <w:numPr>
          <w:ilvl w:val="0"/>
          <w:numId w:val="5"/>
        </w:numPr>
      </w:pPr>
      <w:r w:rsidRPr="00B94AE1">
        <w:t>Implementing survey review and text editing</w:t>
      </w:r>
    </w:p>
    <w:p w14:paraId="1EE99731" w14:textId="292C0A79" w:rsidR="00F20AD3" w:rsidRDefault="002D55D1" w:rsidP="00F20AD3">
      <w:pPr>
        <w:rPr>
          <w:rFonts w:ascii="Times New Roman" w:hAnsi="Times New Roman" w:cs="Times New Roman"/>
          <w:sz w:val="24"/>
          <w:szCs w:val="24"/>
        </w:rPr>
      </w:pPr>
      <w:r>
        <w:rPr>
          <w:rFonts w:ascii="Times New Roman" w:hAnsi="Times New Roman" w:cs="Times New Roman"/>
          <w:sz w:val="24"/>
          <w:szCs w:val="24"/>
        </w:rPr>
        <w:t>We recommend a</w:t>
      </w:r>
      <w:r w:rsidR="00F20AD3">
        <w:rPr>
          <w:rFonts w:ascii="Times New Roman" w:hAnsi="Times New Roman" w:cs="Times New Roman"/>
          <w:sz w:val="24"/>
          <w:szCs w:val="24"/>
        </w:rPr>
        <w:t xml:space="preserve"> survey specialist </w:t>
      </w:r>
      <w:r>
        <w:rPr>
          <w:rFonts w:ascii="Times New Roman" w:hAnsi="Times New Roman" w:cs="Times New Roman"/>
          <w:sz w:val="24"/>
          <w:szCs w:val="24"/>
        </w:rPr>
        <w:t xml:space="preserve">revise </w:t>
      </w:r>
      <w:r w:rsidR="00F20AD3">
        <w:rPr>
          <w:rFonts w:ascii="Times New Roman" w:hAnsi="Times New Roman" w:cs="Times New Roman"/>
          <w:sz w:val="24"/>
          <w:szCs w:val="24"/>
        </w:rPr>
        <w:t xml:space="preserve">items not addressed in this cognitive interview report. This will ensure consistency between items receiving attention from the cognitive interviews and other items, and ensure best practices in questionnaire wording are applied to all items. NCES/OCR </w:t>
      </w:r>
      <w:r>
        <w:rPr>
          <w:rFonts w:ascii="Times New Roman" w:hAnsi="Times New Roman" w:cs="Times New Roman"/>
          <w:sz w:val="24"/>
          <w:szCs w:val="24"/>
        </w:rPr>
        <w:t>would</w:t>
      </w:r>
      <w:r w:rsidR="00F20AD3">
        <w:rPr>
          <w:rFonts w:ascii="Times New Roman" w:hAnsi="Times New Roman" w:cs="Times New Roman"/>
          <w:sz w:val="24"/>
          <w:szCs w:val="24"/>
        </w:rPr>
        <w:t xml:space="preserve"> be given the opportunity to accept or reject the revisions. </w:t>
      </w:r>
    </w:p>
    <w:p w14:paraId="3452ACEC" w14:textId="769BF33A" w:rsidR="00EF21D1" w:rsidRPr="00EF21D1" w:rsidRDefault="00F20AD3" w:rsidP="00EF21D1">
      <w:pPr>
        <w:rPr>
          <w:rFonts w:ascii="Times New Roman" w:hAnsi="Times New Roman" w:cs="Times New Roman"/>
          <w:sz w:val="24"/>
          <w:szCs w:val="24"/>
        </w:rPr>
      </w:pPr>
      <w:r>
        <w:rPr>
          <w:rFonts w:ascii="Times New Roman" w:hAnsi="Times New Roman" w:cs="Times New Roman"/>
          <w:sz w:val="24"/>
          <w:szCs w:val="24"/>
        </w:rPr>
        <w:t>Additionally, although not always called out by respondents, some of the text in the instructions is difficult and may require more than one reading attempt by respondents, which adds to burden. We recommend having all of the final text copy-edited to improve readability. NCES/OCR should be given the opportunity to accept or reject the ed</w:t>
      </w:r>
      <w:r w:rsidR="00EF21D1">
        <w:rPr>
          <w:rFonts w:ascii="Times New Roman" w:hAnsi="Times New Roman" w:cs="Times New Roman"/>
          <w:sz w:val="24"/>
          <w:szCs w:val="24"/>
        </w:rPr>
        <w:t xml:space="preserve">ited text using track changes. </w:t>
      </w:r>
    </w:p>
    <w:p w14:paraId="451CF1FB" w14:textId="77777777" w:rsidR="00425D79" w:rsidRDefault="00425D79" w:rsidP="00425D79">
      <w:pPr>
        <w:pStyle w:val="CRDCTEXT"/>
        <w:pBdr>
          <w:bottom w:val="single" w:sz="4" w:space="1" w:color="auto"/>
        </w:pBdr>
      </w:pPr>
    </w:p>
    <w:p w14:paraId="199A7F9A" w14:textId="77777777" w:rsidR="002D55D1" w:rsidRDefault="002D55D1" w:rsidP="00EF21D1">
      <w:pPr>
        <w:pStyle w:val="CRDCTEXT"/>
      </w:pPr>
    </w:p>
    <w:p w14:paraId="1D6C2EBF" w14:textId="0B1B0AD7" w:rsidR="00EF21D1" w:rsidRDefault="00425D79" w:rsidP="00EF21D1">
      <w:pPr>
        <w:pStyle w:val="CRDCTEXT"/>
      </w:pPr>
      <w:r>
        <w:t xml:space="preserve">The remainder of this </w:t>
      </w:r>
      <w:r w:rsidR="00EF21D1">
        <w:t>document presents findings and recommendations from the cognitive interviews for the Introduction, Part 1 and Part 2, by section and data element number.</w:t>
      </w:r>
      <w:r>
        <w:t xml:space="preserve"> Findings for each data element, instruction, or definition are summarized first, followed by the recommendations.</w:t>
      </w:r>
    </w:p>
    <w:p w14:paraId="69AC8521" w14:textId="77777777" w:rsidR="00EF21D1" w:rsidRDefault="00EF21D1" w:rsidP="00EF21D1">
      <w:pPr>
        <w:pStyle w:val="CRDCTEXT"/>
      </w:pPr>
    </w:p>
    <w:p w14:paraId="2A34C6BC" w14:textId="6E257835" w:rsidR="00EF21D1" w:rsidRPr="00B97721" w:rsidRDefault="00EF21D1" w:rsidP="00EF21D1">
      <w:pPr>
        <w:pStyle w:val="Heading1"/>
      </w:pPr>
      <w:r>
        <w:br w:type="page"/>
      </w:r>
      <w:bookmarkStart w:id="7" w:name="_Toc390690739"/>
      <w:r w:rsidR="00920458">
        <w:lastRenderedPageBreak/>
        <w:t>Table L</w:t>
      </w:r>
      <w:r>
        <w:t xml:space="preserve">ayouts </w:t>
      </w:r>
      <w:r w:rsidR="00920458">
        <w:t>I</w:t>
      </w:r>
      <w:r>
        <w:t>ntroduction</w:t>
      </w:r>
      <w:bookmarkEnd w:id="7"/>
    </w:p>
    <w:p w14:paraId="406CFDEF" w14:textId="77777777"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Respondents were familiar with the Civil Rights Data Collection and could accurately explain its purpose and expectations. </w:t>
      </w:r>
    </w:p>
    <w:p w14:paraId="30568235" w14:textId="3BE51844" w:rsidR="001454C6"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While two respondents said that they do not read the introduction because it is the same every year and does not provide substantive information, four other </w:t>
      </w:r>
      <w:proofErr w:type="gramStart"/>
      <w:r w:rsidRPr="00345691">
        <w:rPr>
          <w:rFonts w:ascii="Times New Roman" w:hAnsi="Times New Roman" w:cs="Times New Roman"/>
          <w:sz w:val="24"/>
          <w:szCs w:val="24"/>
        </w:rPr>
        <w:t>respondents  thought</w:t>
      </w:r>
      <w:proofErr w:type="gramEnd"/>
      <w:r w:rsidRPr="00345691">
        <w:rPr>
          <w:rFonts w:ascii="Times New Roman" w:hAnsi="Times New Roman" w:cs="Times New Roman"/>
          <w:sz w:val="24"/>
          <w:szCs w:val="24"/>
        </w:rPr>
        <w:t xml:space="preserve"> that the introduction should include additional information. Suggestions for improvement included</w:t>
      </w:r>
      <w:r w:rsidR="00E43C5A">
        <w:rPr>
          <w:rFonts w:ascii="Times New Roman" w:hAnsi="Times New Roman" w:cs="Times New Roman"/>
          <w:sz w:val="24"/>
          <w:szCs w:val="24"/>
        </w:rPr>
        <w:t>:</w:t>
      </w:r>
      <w:r w:rsidRPr="00345691">
        <w:rPr>
          <w:rFonts w:ascii="Times New Roman" w:hAnsi="Times New Roman" w:cs="Times New Roman"/>
          <w:sz w:val="24"/>
          <w:szCs w:val="24"/>
        </w:rPr>
        <w:t xml:space="preserve"> a recommended timeline with deadlines for completion</w:t>
      </w:r>
      <w:r w:rsidR="00E43C5A">
        <w:rPr>
          <w:rFonts w:ascii="Times New Roman" w:hAnsi="Times New Roman" w:cs="Times New Roman"/>
          <w:sz w:val="24"/>
          <w:szCs w:val="24"/>
        </w:rPr>
        <w:t>;</w:t>
      </w:r>
      <w:r w:rsidRPr="00345691">
        <w:rPr>
          <w:rFonts w:ascii="Times New Roman" w:hAnsi="Times New Roman" w:cs="Times New Roman"/>
          <w:sz w:val="24"/>
          <w:szCs w:val="24"/>
        </w:rPr>
        <w:t xml:space="preserve"> a list of “Best Practices” to help guide schools through data collection</w:t>
      </w:r>
      <w:r w:rsidR="00E43C5A">
        <w:rPr>
          <w:rFonts w:ascii="Times New Roman" w:hAnsi="Times New Roman" w:cs="Times New Roman"/>
          <w:sz w:val="24"/>
          <w:szCs w:val="24"/>
        </w:rPr>
        <w:t>;</w:t>
      </w:r>
      <w:r w:rsidRPr="00345691">
        <w:rPr>
          <w:rFonts w:ascii="Times New Roman" w:hAnsi="Times New Roman" w:cs="Times New Roman"/>
          <w:sz w:val="24"/>
          <w:szCs w:val="24"/>
        </w:rPr>
        <w:t xml:space="preserve"> a reference section with key definitions</w:t>
      </w:r>
      <w:r w:rsidR="00E43C5A">
        <w:rPr>
          <w:rFonts w:ascii="Times New Roman" w:hAnsi="Times New Roman" w:cs="Times New Roman"/>
          <w:sz w:val="24"/>
          <w:szCs w:val="24"/>
        </w:rPr>
        <w:t>;</w:t>
      </w:r>
      <w:r w:rsidRPr="00345691">
        <w:rPr>
          <w:rFonts w:ascii="Times New Roman" w:hAnsi="Times New Roman" w:cs="Times New Roman"/>
          <w:sz w:val="24"/>
          <w:szCs w:val="24"/>
        </w:rPr>
        <w:t xml:space="preserve"> and an estimated date of when data would be released.</w:t>
      </w:r>
    </w:p>
    <w:p w14:paraId="01CDF091" w14:textId="01EF8B34" w:rsidR="001454C6" w:rsidRPr="00DA47EB" w:rsidRDefault="001454C6" w:rsidP="001454C6">
      <w:pPr>
        <w:rPr>
          <w:rFonts w:ascii="Times New Roman" w:hAnsi="Times New Roman" w:cs="Times New Roman"/>
          <w:sz w:val="24"/>
          <w:szCs w:val="24"/>
        </w:rPr>
      </w:pPr>
      <w:r w:rsidRPr="00DA47EB">
        <w:rPr>
          <w:rFonts w:ascii="Times New Roman" w:hAnsi="Times New Roman" w:cs="Times New Roman"/>
          <w:sz w:val="24"/>
          <w:szCs w:val="24"/>
        </w:rPr>
        <w:t>One SEA respondent also mentioned that districts do</w:t>
      </w:r>
      <w:r w:rsidR="00E43C5A">
        <w:rPr>
          <w:rFonts w:ascii="Times New Roman" w:hAnsi="Times New Roman" w:cs="Times New Roman"/>
          <w:sz w:val="24"/>
          <w:szCs w:val="24"/>
        </w:rPr>
        <w:t xml:space="preserve"> </w:t>
      </w:r>
      <w:r w:rsidRPr="00DA47EB">
        <w:rPr>
          <w:rFonts w:ascii="Times New Roman" w:hAnsi="Times New Roman" w:cs="Times New Roman"/>
          <w:sz w:val="24"/>
          <w:szCs w:val="24"/>
        </w:rPr>
        <w:t>n</w:t>
      </w:r>
      <w:r w:rsidR="00E43C5A">
        <w:rPr>
          <w:rFonts w:ascii="Times New Roman" w:hAnsi="Times New Roman" w:cs="Times New Roman"/>
          <w:sz w:val="24"/>
          <w:szCs w:val="24"/>
        </w:rPr>
        <w:t>o</w:t>
      </w:r>
      <w:r w:rsidRPr="00DA47EB">
        <w:rPr>
          <w:rFonts w:ascii="Times New Roman" w:hAnsi="Times New Roman" w:cs="Times New Roman"/>
          <w:sz w:val="24"/>
          <w:szCs w:val="24"/>
        </w:rPr>
        <w:t>t really understand</w:t>
      </w:r>
      <w:r>
        <w:rPr>
          <w:rFonts w:ascii="Times New Roman" w:hAnsi="Times New Roman" w:cs="Times New Roman"/>
          <w:sz w:val="24"/>
          <w:szCs w:val="24"/>
        </w:rPr>
        <w:t xml:space="preserve"> about the OMB approval process</w:t>
      </w:r>
      <w:r w:rsidRPr="00DA47EB">
        <w:rPr>
          <w:rFonts w:ascii="Times New Roman" w:hAnsi="Times New Roman" w:cs="Times New Roman"/>
          <w:sz w:val="24"/>
          <w:szCs w:val="24"/>
        </w:rPr>
        <w:t>. She feels that the “Where Can I Find Information About…</w:t>
      </w:r>
      <w:r>
        <w:rPr>
          <w:rFonts w:ascii="Times New Roman" w:hAnsi="Times New Roman" w:cs="Times New Roman"/>
          <w:sz w:val="24"/>
          <w:szCs w:val="24"/>
        </w:rPr>
        <w:t xml:space="preserve">” section could be improved and should just include who approved this survey and how a district could contact them. The introduction currently does not </w:t>
      </w:r>
      <w:r w:rsidRPr="00DA47EB">
        <w:rPr>
          <w:rFonts w:ascii="Times New Roman" w:hAnsi="Times New Roman" w:cs="Times New Roman"/>
          <w:sz w:val="24"/>
          <w:szCs w:val="24"/>
        </w:rPr>
        <w:t>say what OMB means</w:t>
      </w:r>
      <w:r>
        <w:rPr>
          <w:rFonts w:ascii="Times New Roman" w:hAnsi="Times New Roman" w:cs="Times New Roman"/>
          <w:sz w:val="24"/>
          <w:szCs w:val="24"/>
        </w:rPr>
        <w:t>, and the respondent does not think the information regarding the study control number is needed.</w:t>
      </w:r>
      <w:r w:rsidRPr="00DA47EB">
        <w:rPr>
          <w:rFonts w:ascii="Times New Roman" w:hAnsi="Times New Roman" w:cs="Times New Roman"/>
          <w:sz w:val="24"/>
          <w:szCs w:val="24"/>
        </w:rPr>
        <w:t xml:space="preserve"> </w:t>
      </w:r>
    </w:p>
    <w:p w14:paraId="36C75863" w14:textId="5177B0A5" w:rsidR="00EF21D1" w:rsidRDefault="001454C6" w:rsidP="001454C6">
      <w:pPr>
        <w:pStyle w:val="CRDCTEXT"/>
      </w:pPr>
      <w:r w:rsidRPr="00345691">
        <w:t>Additionally, several respondents noted that previous years’ introductions significantly underestimated the amount of time it takes a school to complete the CRDC.</w:t>
      </w:r>
    </w:p>
    <w:p w14:paraId="2421AC4B" w14:textId="77777777" w:rsidR="001454C6" w:rsidRPr="00B97721" w:rsidRDefault="001454C6" w:rsidP="001454C6">
      <w:pPr>
        <w:pStyle w:val="Heading4"/>
      </w:pPr>
      <w:r w:rsidRPr="00B97721">
        <w:t xml:space="preserve">Recommendations: </w:t>
      </w:r>
    </w:p>
    <w:p w14:paraId="51748031" w14:textId="51D096C5" w:rsidR="001454C6" w:rsidRDefault="001454C6" w:rsidP="001454C6">
      <w:pPr>
        <w:pStyle w:val="CRDCTEXT"/>
        <w:ind w:left="720"/>
      </w:pPr>
      <w:r>
        <w:t>Recommendations to address most</w:t>
      </w:r>
      <w:r w:rsidRPr="00143A4F">
        <w:t xml:space="preserve"> of these comments are </w:t>
      </w:r>
      <w:r>
        <w:t>provided</w:t>
      </w:r>
      <w:r w:rsidRPr="00143A4F">
        <w:t xml:space="preserve"> in the </w:t>
      </w:r>
      <w:r w:rsidR="00E43C5A">
        <w:t>S</w:t>
      </w:r>
      <w:r w:rsidRPr="00143A4F">
        <w:t xml:space="preserve">ite </w:t>
      </w:r>
      <w:r w:rsidR="00E43C5A">
        <w:t>V</w:t>
      </w:r>
      <w:r w:rsidRPr="00143A4F">
        <w:t xml:space="preserve">isits </w:t>
      </w:r>
      <w:r w:rsidR="00E43C5A">
        <w:t>R</w:t>
      </w:r>
      <w:r w:rsidRPr="00143A4F">
        <w:t xml:space="preserve">ecommendation </w:t>
      </w:r>
      <w:r w:rsidR="00E43C5A">
        <w:t>R</w:t>
      </w:r>
      <w:r w:rsidRPr="00143A4F">
        <w:t>eport.</w:t>
      </w:r>
    </w:p>
    <w:p w14:paraId="57DF147C" w14:textId="7D66A68C" w:rsidR="001454C6" w:rsidRPr="001454C6" w:rsidRDefault="001454C6" w:rsidP="001454C6">
      <w:pPr>
        <w:pStyle w:val="CRDCTEXT"/>
        <w:ind w:left="720"/>
        <w:rPr>
          <w:b/>
        </w:rPr>
      </w:pPr>
      <w:r w:rsidRPr="00DA47EB">
        <w:t xml:space="preserve">We are uncertain if we are able to make substantial changes to the actual text of the introduction without OMB approval. And, OMB numbers and certain </w:t>
      </w:r>
      <w:r>
        <w:t xml:space="preserve">required </w:t>
      </w:r>
      <w:r w:rsidRPr="00DA47EB">
        <w:t>information must appear on the survey. We will discuss the introduction text with NCES/OCR and will suggest improvements if changes are allowed.</w:t>
      </w:r>
    </w:p>
    <w:p w14:paraId="770F0B1E" w14:textId="77777777" w:rsidR="001454C6" w:rsidRDefault="001454C6">
      <w:pPr>
        <w:rPr>
          <w:rFonts w:cstheme="minorHAnsi"/>
          <w:b/>
          <w:sz w:val="56"/>
          <w:szCs w:val="56"/>
        </w:rPr>
      </w:pPr>
      <w:r>
        <w:br w:type="page"/>
      </w:r>
    </w:p>
    <w:p w14:paraId="4F12898F" w14:textId="3185DA28" w:rsidR="002C1C61" w:rsidRPr="00B97721" w:rsidRDefault="00550507" w:rsidP="00B97721">
      <w:pPr>
        <w:pStyle w:val="Heading1"/>
      </w:pPr>
      <w:bookmarkStart w:id="8" w:name="_Toc390690740"/>
      <w:r w:rsidRPr="00B97721">
        <w:lastRenderedPageBreak/>
        <w:t>Part 1 School Form: Fall Snapshot Data</w:t>
      </w:r>
      <w:bookmarkEnd w:id="8"/>
    </w:p>
    <w:p w14:paraId="182F1F30" w14:textId="51EEAD03" w:rsidR="00550507" w:rsidRPr="00B97721" w:rsidRDefault="00550507" w:rsidP="00B97721">
      <w:pPr>
        <w:pStyle w:val="Heading2"/>
      </w:pPr>
      <w:bookmarkStart w:id="9" w:name="_Toc390690741"/>
      <w:r w:rsidRPr="00B97721">
        <w:t>General Instructions</w:t>
      </w:r>
      <w:bookmarkEnd w:id="9"/>
    </w:p>
    <w:p w14:paraId="2176F005" w14:textId="0BD6F95E"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While respondents understood that this section was requesting counts using a snapshot date (i.e., a single day between September 27</w:t>
      </w:r>
      <w:r w:rsidRPr="00345691">
        <w:rPr>
          <w:rFonts w:ascii="Times New Roman" w:hAnsi="Times New Roman" w:cs="Times New Roman"/>
          <w:sz w:val="24"/>
          <w:szCs w:val="24"/>
          <w:vertAlign w:val="superscript"/>
        </w:rPr>
        <w:t>th</w:t>
      </w:r>
      <w:r w:rsidRPr="00345691">
        <w:rPr>
          <w:rFonts w:ascii="Times New Roman" w:hAnsi="Times New Roman" w:cs="Times New Roman"/>
          <w:sz w:val="24"/>
          <w:szCs w:val="24"/>
        </w:rPr>
        <w:t xml:space="preserve"> and December 31</w:t>
      </w:r>
      <w:r w:rsidRPr="00345691">
        <w:rPr>
          <w:rFonts w:ascii="Times New Roman" w:hAnsi="Times New Roman" w:cs="Times New Roman"/>
          <w:sz w:val="24"/>
          <w:szCs w:val="24"/>
          <w:vertAlign w:val="superscript"/>
        </w:rPr>
        <w:t>st</w:t>
      </w:r>
      <w:r w:rsidRPr="00345691">
        <w:rPr>
          <w:rFonts w:ascii="Times New Roman" w:hAnsi="Times New Roman" w:cs="Times New Roman"/>
          <w:sz w:val="24"/>
          <w:szCs w:val="24"/>
        </w:rPr>
        <w:t xml:space="preserve"> for the 2013-2014 collection), several LEAs questioned why the 2015-2016 data collection mandated counts from October 1</w:t>
      </w:r>
      <w:r w:rsidRPr="00345691">
        <w:rPr>
          <w:rFonts w:ascii="Times New Roman" w:hAnsi="Times New Roman" w:cs="Times New Roman"/>
          <w:sz w:val="24"/>
          <w:szCs w:val="24"/>
          <w:vertAlign w:val="superscript"/>
        </w:rPr>
        <w:t>st</w:t>
      </w:r>
      <w:r w:rsidRPr="00345691">
        <w:rPr>
          <w:rFonts w:ascii="Times New Roman" w:hAnsi="Times New Roman" w:cs="Times New Roman"/>
          <w:sz w:val="24"/>
          <w:szCs w:val="24"/>
        </w:rPr>
        <w:t>. Respondents explained that they regularly choose a snapshot date that aligns with their state reporting and feel that the mandated October 1</w:t>
      </w:r>
      <w:r w:rsidRPr="00345691">
        <w:rPr>
          <w:rFonts w:ascii="Times New Roman" w:hAnsi="Times New Roman" w:cs="Times New Roman"/>
          <w:sz w:val="24"/>
          <w:szCs w:val="24"/>
          <w:vertAlign w:val="superscript"/>
        </w:rPr>
        <w:t>st</w:t>
      </w:r>
      <w:r w:rsidRPr="00345691">
        <w:rPr>
          <w:rFonts w:ascii="Times New Roman" w:hAnsi="Times New Roman" w:cs="Times New Roman"/>
          <w:sz w:val="24"/>
          <w:szCs w:val="24"/>
        </w:rPr>
        <w:t xml:space="preserve"> date will be an additional burden on schools.</w:t>
      </w:r>
    </w:p>
    <w:p w14:paraId="6AE2BD11" w14:textId="77777777"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When asked about the second and third bullet points, respondents were able to explain duplicated and unduplicated counts as they relate to relevant sections of the tables. </w:t>
      </w:r>
    </w:p>
    <w:p w14:paraId="177C196F" w14:textId="7DB3871E" w:rsidR="001454C6"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One respondent suggested moving up the “50% rule” regarding student enrollment to the general instructions. The “50%” rule is currently outlined in the directions for Question 7. </w:t>
      </w:r>
    </w:p>
    <w:p w14:paraId="16406EF6" w14:textId="290D6949" w:rsidR="00FD146F" w:rsidRPr="00B97721" w:rsidRDefault="005A6CB5" w:rsidP="00A75A4F">
      <w:pPr>
        <w:pStyle w:val="Heading4"/>
      </w:pPr>
      <w:r w:rsidRPr="00B97721">
        <w:t xml:space="preserve">Recommendations: </w:t>
      </w:r>
    </w:p>
    <w:p w14:paraId="7750EEFF" w14:textId="40ED9E85" w:rsidR="00FD146F" w:rsidRPr="00B97721" w:rsidRDefault="00FD146F" w:rsidP="001454C6">
      <w:pPr>
        <w:pStyle w:val="CRDCTEXT"/>
        <w:ind w:left="720"/>
      </w:pPr>
      <w:r w:rsidRPr="00B97721">
        <w:t xml:space="preserve">Include the 50% rule in the general instructions (as well as in the relevant enrollment items). </w:t>
      </w:r>
    </w:p>
    <w:p w14:paraId="036F4638" w14:textId="76E73545" w:rsidR="00FD146F" w:rsidRPr="00B97721" w:rsidRDefault="00FD146F" w:rsidP="001454C6">
      <w:pPr>
        <w:pStyle w:val="CRDCTEXT"/>
        <w:ind w:left="720"/>
      </w:pPr>
      <w:r w:rsidRPr="00B97721">
        <w:t>The reporting date issue is a design change that NCES/OCR has decided on, but which should be revisited if the rationale mentioned has not been previously considered.</w:t>
      </w:r>
    </w:p>
    <w:p w14:paraId="7BBC1271" w14:textId="77777777" w:rsidR="00425D79" w:rsidRDefault="00425D79">
      <w:pPr>
        <w:rPr>
          <w:rFonts w:eastAsiaTheme="majorEastAsia" w:cs="Times New Roman"/>
          <w:b/>
          <w:bCs/>
          <w:color w:val="FFFFFF" w:themeColor="background1"/>
          <w:sz w:val="28"/>
          <w:szCs w:val="24"/>
        </w:rPr>
      </w:pPr>
      <w:bookmarkStart w:id="10" w:name="_Toc389912835"/>
      <w:bookmarkStart w:id="11" w:name="_Toc390232595"/>
      <w:r>
        <w:br w:type="page"/>
      </w:r>
    </w:p>
    <w:p w14:paraId="4D68B324" w14:textId="34ECCE88" w:rsidR="00A069AB" w:rsidRPr="00B97721" w:rsidRDefault="00550507" w:rsidP="00B97721">
      <w:pPr>
        <w:pStyle w:val="Heading2"/>
      </w:pPr>
      <w:bookmarkStart w:id="12" w:name="_Toc390690742"/>
      <w:r w:rsidRPr="00B97721">
        <w:lastRenderedPageBreak/>
        <w:t>Section I</w:t>
      </w:r>
      <w:r w:rsidR="00B97721">
        <w:t xml:space="preserve"> </w:t>
      </w:r>
      <w:r w:rsidR="002C1C61" w:rsidRPr="00B97721">
        <w:t xml:space="preserve">| </w:t>
      </w:r>
      <w:bookmarkEnd w:id="10"/>
      <w:bookmarkEnd w:id="11"/>
      <w:r w:rsidRPr="00B97721">
        <w:t>School Characteristics</w:t>
      </w:r>
      <w:bookmarkEnd w:id="12"/>
    </w:p>
    <w:p w14:paraId="07FE1D04" w14:textId="0DE0D274" w:rsidR="002C1C61" w:rsidRPr="00B97721" w:rsidRDefault="00111EF8" w:rsidP="00A175AA">
      <w:pPr>
        <w:pStyle w:val="Heading3"/>
      </w:pPr>
      <w:bookmarkStart w:id="13" w:name="_Toc390690743"/>
      <w:r w:rsidRPr="00B97721">
        <w:t>Question 1 |</w:t>
      </w:r>
      <w:r w:rsidR="00550507" w:rsidRPr="00B97721">
        <w:t xml:space="preserve"> Grades with Students Enrolled</w:t>
      </w:r>
      <w:bookmarkEnd w:id="13"/>
    </w:p>
    <w:p w14:paraId="0F599499" w14:textId="77E3ED0A"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When asked how they would respond to the table in Question 1, several </w:t>
      </w:r>
      <w:proofErr w:type="gramStart"/>
      <w:r w:rsidRPr="00345691">
        <w:rPr>
          <w:rFonts w:ascii="Times New Roman" w:hAnsi="Times New Roman" w:cs="Times New Roman"/>
          <w:sz w:val="24"/>
          <w:szCs w:val="24"/>
        </w:rPr>
        <w:t>respondents  said</w:t>
      </w:r>
      <w:proofErr w:type="gramEnd"/>
      <w:r w:rsidRPr="00345691">
        <w:rPr>
          <w:rFonts w:ascii="Times New Roman" w:hAnsi="Times New Roman" w:cs="Times New Roman"/>
          <w:sz w:val="24"/>
          <w:szCs w:val="24"/>
        </w:rPr>
        <w:t xml:space="preserve"> that a school would mark “yes” for a grade if the school offered the grade and if the school had at least one student enrolled in the grade. </w:t>
      </w:r>
    </w:p>
    <w:p w14:paraId="7AA67324" w14:textId="490C9AD5"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While one </w:t>
      </w:r>
      <w:proofErr w:type="gramStart"/>
      <w:r w:rsidRPr="00345691">
        <w:rPr>
          <w:rFonts w:ascii="Times New Roman" w:hAnsi="Times New Roman" w:cs="Times New Roman"/>
          <w:sz w:val="24"/>
          <w:szCs w:val="24"/>
        </w:rPr>
        <w:t>respondent  said</w:t>
      </w:r>
      <w:proofErr w:type="gramEnd"/>
      <w:r w:rsidRPr="00345691">
        <w:rPr>
          <w:rFonts w:ascii="Times New Roman" w:hAnsi="Times New Roman" w:cs="Times New Roman"/>
          <w:sz w:val="24"/>
          <w:szCs w:val="24"/>
        </w:rPr>
        <w:t xml:space="preserve"> that they would report children enrolled in Kindergarten but less than five years of age by December 1</w:t>
      </w:r>
      <w:r w:rsidRPr="00345691">
        <w:rPr>
          <w:rFonts w:ascii="Times New Roman" w:hAnsi="Times New Roman" w:cs="Times New Roman"/>
          <w:sz w:val="24"/>
          <w:szCs w:val="24"/>
          <w:vertAlign w:val="superscript"/>
        </w:rPr>
        <w:t>st</w:t>
      </w:r>
      <w:r w:rsidRPr="00345691">
        <w:rPr>
          <w:rFonts w:ascii="Times New Roman" w:hAnsi="Times New Roman" w:cs="Times New Roman"/>
          <w:sz w:val="24"/>
          <w:szCs w:val="24"/>
        </w:rPr>
        <w:t xml:space="preserve"> as a preschool student, another respondent  said that they would not count students enrolled in Kindergarten but less than five years of age as a preschool student. </w:t>
      </w:r>
    </w:p>
    <w:p w14:paraId="5E9C29CE" w14:textId="039CB02E" w:rsidR="001454C6"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When asked how she interpreted the first bullet point in the instructions, one </w:t>
      </w:r>
      <w:proofErr w:type="gramStart"/>
      <w:r w:rsidRPr="00345691">
        <w:rPr>
          <w:rFonts w:ascii="Times New Roman" w:hAnsi="Times New Roman" w:cs="Times New Roman"/>
          <w:sz w:val="24"/>
          <w:szCs w:val="24"/>
        </w:rPr>
        <w:t>respondent  said</w:t>
      </w:r>
      <w:proofErr w:type="gramEnd"/>
      <w:r w:rsidRPr="00345691">
        <w:rPr>
          <w:rFonts w:ascii="Times New Roman" w:hAnsi="Times New Roman" w:cs="Times New Roman"/>
          <w:sz w:val="24"/>
          <w:szCs w:val="24"/>
        </w:rPr>
        <w:t xml:space="preserve"> that she assumed she would need to check either “yes” or “no” for each grade as opposed to leaving an item blank. </w:t>
      </w:r>
    </w:p>
    <w:p w14:paraId="303666BF" w14:textId="3BBE8448" w:rsidR="00F30264" w:rsidRPr="00B97721" w:rsidRDefault="00B97721" w:rsidP="00A175AA">
      <w:pPr>
        <w:pStyle w:val="Heading4"/>
      </w:pPr>
      <w:r w:rsidRPr="00B97721">
        <w:t xml:space="preserve">Recommendations: </w:t>
      </w:r>
    </w:p>
    <w:p w14:paraId="5121F2AB" w14:textId="63DE5FF4" w:rsidR="001454C6" w:rsidRPr="00117F27" w:rsidRDefault="001454C6" w:rsidP="00117F27">
      <w:pPr>
        <w:pStyle w:val="CRDCTEXT"/>
        <w:ind w:left="720"/>
        <w:rPr>
          <w:rFonts w:asciiTheme="minorHAnsi" w:hAnsiTheme="minorHAnsi" w:cstheme="minorBidi"/>
          <w:b/>
          <w:sz w:val="22"/>
          <w:szCs w:val="22"/>
        </w:rPr>
      </w:pPr>
      <w:r w:rsidRPr="00C16601">
        <w:t xml:space="preserve">Respondents focused on the “yes” column and did not consider the “no” column. This could be due to the instruction which only references the “yes” column. First, we recommend changing the initial instruction to better reflect the task </w:t>
      </w:r>
      <w:r w:rsidR="00DD0019">
        <w:t xml:space="preserve">such </w:t>
      </w:r>
      <w:r w:rsidRPr="00C16601">
        <w:t>as “</w:t>
      </w:r>
      <w:r w:rsidRPr="00117F27">
        <w:rPr>
          <w:rFonts w:asciiTheme="minorHAnsi" w:hAnsiTheme="minorHAnsi" w:cstheme="minorBidi"/>
          <w:b/>
          <w:sz w:val="22"/>
          <w:szCs w:val="22"/>
        </w:rPr>
        <w:t xml:space="preserve">For each grade listed in table 1, please indicate if this school had any students enrolled in that grade on the Fall 2013 snapshot date. Please check “yes” or “no” for each grade.” </w:t>
      </w:r>
    </w:p>
    <w:p w14:paraId="7EF14BDB" w14:textId="77777777" w:rsidR="001454C6" w:rsidRPr="00C16601" w:rsidRDefault="001454C6" w:rsidP="00117F27">
      <w:pPr>
        <w:pStyle w:val="CRDCTEXT"/>
        <w:ind w:left="720"/>
        <w:rPr>
          <w:b/>
        </w:rPr>
      </w:pPr>
      <w:r w:rsidRPr="00C16601">
        <w:t xml:space="preserve">Only marking yes in a yes/no column format is a common problem in survey research. However, without a checked “no” box, it is unclear if the respondent forgot to mark the box or if the answer is a true “no”. The online tool should be able to handle this by forcing respondents to select either “yes” or “no” for each option. </w:t>
      </w:r>
    </w:p>
    <w:p w14:paraId="2EBD4C23" w14:textId="09F809F2" w:rsidR="00550507" w:rsidRPr="00B97721" w:rsidRDefault="00111EF8" w:rsidP="001454C6">
      <w:pPr>
        <w:pStyle w:val="Heading3"/>
      </w:pPr>
      <w:bookmarkStart w:id="14" w:name="_Toc390690744"/>
      <w:r w:rsidRPr="00B97721">
        <w:t>Question 2 |</w:t>
      </w:r>
      <w:r w:rsidR="00550507" w:rsidRPr="00B97721">
        <w:t xml:space="preserve"> </w:t>
      </w:r>
      <w:r w:rsidR="00C5539B" w:rsidRPr="00B97721">
        <w:t>Preschool Age for Non-IDEA Children</w:t>
      </w:r>
      <w:bookmarkEnd w:id="14"/>
    </w:p>
    <w:p w14:paraId="4F9ADEC6" w14:textId="644F02A1"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When asked how they would complete the table in Question 2, respondents  wanted to know which date they should use in order to determine whether they have preschool students in the given age categories. </w:t>
      </w:r>
    </w:p>
    <w:p w14:paraId="0361294D" w14:textId="40FE6F15"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While some LEAs interpreted preschool to be a “catch-all” term and indicated that they would include all students enrolled in a program regardless of the program title or funding source, several other LEAs requested further clarification as to which programs were included in the definition of preschool. </w:t>
      </w:r>
    </w:p>
    <w:p w14:paraId="417A1A82" w14:textId="77777777" w:rsidR="001454C6"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Confusion over the definition of preschool was mentioned repeatedly by respondents throughout the interviews and is a relevant concern for all subsequent preschool-related questions. </w:t>
      </w:r>
    </w:p>
    <w:p w14:paraId="24716BCA" w14:textId="77777777" w:rsidR="00F07F85" w:rsidRPr="00B97721" w:rsidRDefault="00A17190" w:rsidP="00B97721">
      <w:pPr>
        <w:pStyle w:val="Heading4"/>
      </w:pPr>
      <w:r w:rsidRPr="00B97721">
        <w:lastRenderedPageBreak/>
        <w:t xml:space="preserve">Recommendations: </w:t>
      </w:r>
    </w:p>
    <w:p w14:paraId="0E4E0B14" w14:textId="77777777" w:rsidR="001454C6" w:rsidRDefault="001454C6" w:rsidP="001454C6">
      <w:pPr>
        <w:pStyle w:val="CRDCTEXT"/>
        <w:ind w:left="720"/>
      </w:pPr>
      <w:r>
        <w:t xml:space="preserve">We recommend using one of the following definitions of preschool, which would apply to Q1 and throughout as well. One definition allows Q1 to report all students enrolled in preschool regardless of age. The other specifies ages 3 through 5.  </w:t>
      </w:r>
    </w:p>
    <w:p w14:paraId="630BC2D3" w14:textId="77777777" w:rsidR="001454C6" w:rsidRDefault="001454C6" w:rsidP="00D70E4E">
      <w:pPr>
        <w:pStyle w:val="CRDCTEXT"/>
        <w:numPr>
          <w:ilvl w:val="0"/>
          <w:numId w:val="6"/>
        </w:numPr>
      </w:pPr>
      <w:r w:rsidRPr="00C16601">
        <w:rPr>
          <w:rFonts w:asciiTheme="minorHAnsi" w:hAnsiTheme="minorHAnsi" w:cstheme="minorBidi"/>
          <w:b/>
          <w:sz w:val="22"/>
          <w:szCs w:val="22"/>
        </w:rPr>
        <w:t>Preschool programs are defined as district, state, or federally funded programs for children who are a year or two away from entering kindergarten. These programs and classes include prekindergarten, Head Start, and other district, state, or federally funded preschool programs at the school.</w:t>
      </w:r>
      <w:r w:rsidRPr="00397624">
        <w:t xml:space="preserve"> [Optional: While these programs are typically designed for children ages 3 to 5, the actual age of </w:t>
      </w:r>
      <w:r>
        <w:t xml:space="preserve">the </w:t>
      </w:r>
      <w:r w:rsidRPr="00397624">
        <w:t>children enrolled in preschool is not relevant for this table.]</w:t>
      </w:r>
    </w:p>
    <w:p w14:paraId="45B4B020" w14:textId="77777777" w:rsidR="001454C6" w:rsidRPr="00373BF7" w:rsidRDefault="001454C6" w:rsidP="00D70E4E">
      <w:pPr>
        <w:pStyle w:val="CRDCTEXT"/>
        <w:numPr>
          <w:ilvl w:val="0"/>
          <w:numId w:val="6"/>
        </w:numPr>
        <w:rPr>
          <w:rFonts w:asciiTheme="minorHAnsi" w:hAnsiTheme="minorHAnsi" w:cstheme="minorBidi"/>
          <w:b/>
          <w:sz w:val="22"/>
          <w:szCs w:val="22"/>
        </w:rPr>
      </w:pPr>
      <w:r w:rsidRPr="00C16601">
        <w:rPr>
          <w:rFonts w:asciiTheme="minorHAnsi" w:hAnsiTheme="minorHAnsi" w:cstheme="minorBidi"/>
          <w:b/>
          <w:sz w:val="22"/>
          <w:szCs w:val="22"/>
        </w:rPr>
        <w:t xml:space="preserve">Preschool programs are defined as district, state, or federally funded programs serving children ages 3 through 5. These programs and classes include prekindergarten, Head </w:t>
      </w:r>
      <w:r w:rsidRPr="00373BF7">
        <w:rPr>
          <w:rFonts w:asciiTheme="minorHAnsi" w:hAnsiTheme="minorHAnsi" w:cstheme="minorBidi"/>
          <w:b/>
          <w:sz w:val="22"/>
          <w:szCs w:val="22"/>
        </w:rPr>
        <w:t xml:space="preserve">Start, and other district, state, or federally funded preschool programs at the school. </w:t>
      </w:r>
    </w:p>
    <w:p w14:paraId="1EF2FE7C" w14:textId="1DA6B083" w:rsidR="001454C6" w:rsidRDefault="001454C6" w:rsidP="001454C6">
      <w:pPr>
        <w:pStyle w:val="CRDCTEXT"/>
        <w:ind w:left="720"/>
      </w:pPr>
      <w:r w:rsidRPr="00373BF7">
        <w:t>If this definition is used, add the age range to the Preschool table category as in “Preschool (ages 3 through 5)</w:t>
      </w:r>
      <w:r w:rsidR="00373BF7">
        <w:t>.”</w:t>
      </w:r>
    </w:p>
    <w:p w14:paraId="7F63ACF1" w14:textId="6B198F0B" w:rsidR="001454C6" w:rsidRDefault="001454C6" w:rsidP="001454C6">
      <w:pPr>
        <w:pStyle w:val="CRDCTEXT"/>
        <w:ind w:left="720"/>
      </w:pPr>
      <w:r>
        <w:t>The definition assumes NCES/OCR wants to capture only government funded programs. If that is not a concern, remove that terminology.</w:t>
      </w:r>
    </w:p>
    <w:p w14:paraId="2DEEA093" w14:textId="77777777" w:rsidR="001454C6" w:rsidRDefault="001454C6" w:rsidP="001454C6">
      <w:pPr>
        <w:pStyle w:val="CRDCTEXT"/>
        <w:ind w:left="720"/>
      </w:pPr>
      <w:r>
        <w:t>The data request for this item would be changed to “</w:t>
      </w:r>
      <w:r w:rsidRPr="00C36504">
        <w:rPr>
          <w:rFonts w:asciiTheme="minorHAnsi" w:hAnsiTheme="minorHAnsi" w:cstheme="minorBidi"/>
          <w:b/>
          <w:sz w:val="22"/>
          <w:szCs w:val="22"/>
        </w:rPr>
        <w:t xml:space="preserve">Please indicate whether the school’s preschool program had non-IDEA students enrolled in the </w:t>
      </w:r>
      <w:proofErr w:type="gramStart"/>
      <w:r w:rsidRPr="00C36504">
        <w:rPr>
          <w:rFonts w:asciiTheme="minorHAnsi" w:hAnsiTheme="minorHAnsi" w:cstheme="minorBidi"/>
          <w:b/>
          <w:sz w:val="22"/>
          <w:szCs w:val="22"/>
        </w:rPr>
        <w:t>Fall</w:t>
      </w:r>
      <w:proofErr w:type="gramEnd"/>
      <w:r w:rsidRPr="00C36504">
        <w:rPr>
          <w:rFonts w:asciiTheme="minorHAnsi" w:hAnsiTheme="minorHAnsi" w:cstheme="minorBidi"/>
          <w:b/>
          <w:sz w:val="22"/>
          <w:szCs w:val="22"/>
        </w:rPr>
        <w:t xml:space="preserve"> of 2013 in each of in the specified ages. Please check “yes” or “no” for each option.”</w:t>
      </w:r>
    </w:p>
    <w:p w14:paraId="3692E704" w14:textId="77777777" w:rsidR="001454C6" w:rsidRDefault="001454C6" w:rsidP="001454C6">
      <w:pPr>
        <w:pStyle w:val="CRDCTEXT"/>
        <w:ind w:left="720"/>
      </w:pPr>
      <w:r>
        <w:t xml:space="preserve">The date problem would be resolved by referencing the snapshot date in the instructions per the general recommendation about dates. However, you could consider making this be age at date of enrollment. </w:t>
      </w:r>
    </w:p>
    <w:p w14:paraId="7E24E07D" w14:textId="75A2AF5E" w:rsidR="00C5539B" w:rsidRPr="00B97721" w:rsidRDefault="00111EF8" w:rsidP="00A175AA">
      <w:pPr>
        <w:pStyle w:val="Heading3"/>
      </w:pPr>
      <w:bookmarkStart w:id="15" w:name="_Toc390690745"/>
      <w:r w:rsidRPr="00B97721">
        <w:t>Question 3 |</w:t>
      </w:r>
      <w:r w:rsidR="00C5539B" w:rsidRPr="00B97721">
        <w:t xml:space="preserve"> Ungraded Detail</w:t>
      </w:r>
      <w:bookmarkEnd w:id="15"/>
    </w:p>
    <w:p w14:paraId="3C90C582" w14:textId="6AD9F136" w:rsidR="001454C6" w:rsidRPr="00345691"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Only one </w:t>
      </w:r>
      <w:proofErr w:type="gramStart"/>
      <w:r w:rsidRPr="00345691">
        <w:rPr>
          <w:rFonts w:ascii="Times New Roman" w:hAnsi="Times New Roman" w:cs="Times New Roman"/>
          <w:sz w:val="24"/>
          <w:szCs w:val="24"/>
        </w:rPr>
        <w:t>respondent  was</w:t>
      </w:r>
      <w:proofErr w:type="gramEnd"/>
      <w:r w:rsidRPr="00345691">
        <w:rPr>
          <w:rFonts w:ascii="Times New Roman" w:hAnsi="Times New Roman" w:cs="Times New Roman"/>
          <w:sz w:val="24"/>
          <w:szCs w:val="24"/>
        </w:rPr>
        <w:t xml:space="preserve"> certain that their LEA had schools with ungraded students, while three other respondents thought they may have some alternative or Montessori schools that fit this definition. The respondent who knew that their LEA had ungraded students suggested adding clarification about the words “mainly” and “wholly ungraded.” The respondent was uncertain whether she should interpret these words to mean “100%” or just “greater than 50%.”</w:t>
      </w:r>
    </w:p>
    <w:p w14:paraId="18F5E193" w14:textId="27210263" w:rsidR="001454C6" w:rsidRDefault="001454C6" w:rsidP="001454C6">
      <w:pPr>
        <w:rPr>
          <w:rFonts w:ascii="Times New Roman" w:hAnsi="Times New Roman" w:cs="Times New Roman"/>
          <w:sz w:val="24"/>
          <w:szCs w:val="24"/>
        </w:rPr>
      </w:pPr>
      <w:r w:rsidRPr="00345691">
        <w:rPr>
          <w:rFonts w:ascii="Times New Roman" w:hAnsi="Times New Roman" w:cs="Times New Roman"/>
          <w:sz w:val="24"/>
          <w:szCs w:val="24"/>
        </w:rPr>
        <w:t xml:space="preserve">Two </w:t>
      </w:r>
      <w:proofErr w:type="gramStart"/>
      <w:r w:rsidRPr="00345691">
        <w:rPr>
          <w:rFonts w:ascii="Times New Roman" w:hAnsi="Times New Roman" w:cs="Times New Roman"/>
          <w:sz w:val="24"/>
          <w:szCs w:val="24"/>
        </w:rPr>
        <w:t>respondents  suggested</w:t>
      </w:r>
      <w:proofErr w:type="gramEnd"/>
      <w:r w:rsidRPr="00345691">
        <w:rPr>
          <w:rFonts w:ascii="Times New Roman" w:hAnsi="Times New Roman" w:cs="Times New Roman"/>
          <w:sz w:val="24"/>
          <w:szCs w:val="24"/>
        </w:rPr>
        <w:t xml:space="preserve"> supplying an age range to categorize elementary, middle, and high school students.</w:t>
      </w:r>
    </w:p>
    <w:p w14:paraId="2BD1A778" w14:textId="77777777" w:rsidR="00F30264" w:rsidRPr="00B97721" w:rsidRDefault="005233A9" w:rsidP="00A175AA">
      <w:pPr>
        <w:pStyle w:val="Heading4"/>
      </w:pPr>
      <w:r w:rsidRPr="00B97721">
        <w:t xml:space="preserve">Recommendations: </w:t>
      </w:r>
    </w:p>
    <w:p w14:paraId="07A58D59" w14:textId="77777777" w:rsidR="001454C6" w:rsidRDefault="001454C6" w:rsidP="001454C6">
      <w:pPr>
        <w:pStyle w:val="CRDCTEXT"/>
        <w:ind w:left="720"/>
      </w:pPr>
      <w:r w:rsidRPr="004957DD">
        <w:t xml:space="preserve">We recommend revising this table to </w:t>
      </w:r>
      <w:r>
        <w:t xml:space="preserve">something like the table below. You could specify actual percentages (less than 30 percent but at least 1 student; 30 percent to 49 percent; </w:t>
      </w:r>
      <w:r>
        <w:lastRenderedPageBreak/>
        <w:t>50 percent of more) but that would mean the LEAs would have to actually calculate this from student records. That is more of a burden than just giving an indication. Just giving an indication is what the initial table design does and that seems sufficient.</w:t>
      </w:r>
    </w:p>
    <w:p w14:paraId="752C5191" w14:textId="77777777" w:rsidR="001454C6" w:rsidRPr="009E38D0" w:rsidRDefault="001454C6" w:rsidP="001454C6">
      <w:pPr>
        <w:pStyle w:val="CRDCTEXT"/>
        <w:ind w:left="720"/>
      </w:pPr>
      <w:r>
        <w:t xml:space="preserve">It is unclear if age ranges will work for the purpose of the question. If not, NCES/OCR could replace age range with “Grade equivalent” which is Kindergarten </w:t>
      </w:r>
      <w:r w:rsidRPr="00836A6B">
        <w:t>through grade 5; 6 through 8; 9 through 12</w:t>
      </w:r>
      <w:r>
        <w:t>.</w:t>
      </w:r>
    </w:p>
    <w:p w14:paraId="566B6F79" w14:textId="4367D85F" w:rsidR="005E5006" w:rsidRPr="00B97721" w:rsidRDefault="005233A9" w:rsidP="00A175AA">
      <w:pPr>
        <w:pStyle w:val="CRDCRevisedQuestionText"/>
      </w:pPr>
      <w:r w:rsidRPr="00B97721">
        <w:t xml:space="preserve">Please indicate the approximate number of students enrolled in this school in the </w:t>
      </w:r>
      <w:proofErr w:type="gramStart"/>
      <w:r w:rsidRPr="00B97721">
        <w:t>Fall</w:t>
      </w:r>
      <w:proofErr w:type="gramEnd"/>
      <w:r w:rsidRPr="00B97721">
        <w:t xml:space="preserve"> of 2013 that were in each of the age ranges listed. Please check one box for each age range:</w:t>
      </w:r>
    </w:p>
    <w:tbl>
      <w:tblPr>
        <w:tblStyle w:val="TableGrid"/>
        <w:tblW w:w="0" w:type="auto"/>
        <w:tblInd w:w="82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41"/>
        <w:gridCol w:w="1189"/>
        <w:gridCol w:w="1260"/>
        <w:gridCol w:w="1530"/>
        <w:gridCol w:w="1350"/>
      </w:tblGrid>
      <w:tr w:rsidR="005233A9" w:rsidRPr="00B97721" w14:paraId="4FAB44B3" w14:textId="77777777" w:rsidTr="00F30264">
        <w:trPr>
          <w:cantSplit/>
          <w:tblHeader/>
        </w:trPr>
        <w:tc>
          <w:tcPr>
            <w:tcW w:w="2141" w:type="dxa"/>
            <w:tcBorders>
              <w:top w:val="single" w:sz="12" w:space="0" w:color="000000" w:themeColor="text1"/>
              <w:bottom w:val="single" w:sz="12" w:space="0" w:color="000000" w:themeColor="text1"/>
            </w:tcBorders>
          </w:tcPr>
          <w:p w14:paraId="4D0DA206" w14:textId="77777777" w:rsidR="005233A9" w:rsidRPr="00B97721" w:rsidRDefault="005233A9" w:rsidP="00B97721">
            <w:r w:rsidRPr="00B97721">
              <w:t>Age range</w:t>
            </w:r>
          </w:p>
        </w:tc>
        <w:tc>
          <w:tcPr>
            <w:tcW w:w="1189" w:type="dxa"/>
            <w:tcBorders>
              <w:top w:val="single" w:sz="12" w:space="0" w:color="000000" w:themeColor="text1"/>
              <w:bottom w:val="single" w:sz="12" w:space="0" w:color="000000" w:themeColor="text1"/>
            </w:tcBorders>
          </w:tcPr>
          <w:p w14:paraId="1F0D9A65" w14:textId="77777777" w:rsidR="005233A9" w:rsidRPr="00B97721" w:rsidRDefault="005233A9" w:rsidP="00B97721">
            <w:r w:rsidRPr="00B97721">
              <w:t>No students</w:t>
            </w:r>
          </w:p>
        </w:tc>
        <w:tc>
          <w:tcPr>
            <w:tcW w:w="1260" w:type="dxa"/>
            <w:tcBorders>
              <w:top w:val="single" w:sz="12" w:space="0" w:color="000000" w:themeColor="text1"/>
              <w:bottom w:val="single" w:sz="12" w:space="0" w:color="000000" w:themeColor="text1"/>
            </w:tcBorders>
          </w:tcPr>
          <w:p w14:paraId="67E8E2D7" w14:textId="77777777" w:rsidR="005233A9" w:rsidRPr="00B97721" w:rsidRDefault="005233A9" w:rsidP="00B97721">
            <w:r w:rsidRPr="00B97721">
              <w:t>Less than a third but at least one</w:t>
            </w:r>
          </w:p>
        </w:tc>
        <w:tc>
          <w:tcPr>
            <w:tcW w:w="1530" w:type="dxa"/>
            <w:tcBorders>
              <w:top w:val="single" w:sz="12" w:space="0" w:color="000000" w:themeColor="text1"/>
              <w:bottom w:val="single" w:sz="12" w:space="0" w:color="000000" w:themeColor="text1"/>
            </w:tcBorders>
          </w:tcPr>
          <w:p w14:paraId="6C533D40" w14:textId="77777777" w:rsidR="005233A9" w:rsidRPr="00B97721" w:rsidRDefault="005233A9" w:rsidP="00B97721">
            <w:r w:rsidRPr="00B97721">
              <w:t xml:space="preserve">About a third to less than one half </w:t>
            </w:r>
          </w:p>
        </w:tc>
        <w:tc>
          <w:tcPr>
            <w:tcW w:w="1350" w:type="dxa"/>
            <w:tcBorders>
              <w:top w:val="single" w:sz="12" w:space="0" w:color="000000" w:themeColor="text1"/>
              <w:bottom w:val="single" w:sz="12" w:space="0" w:color="000000" w:themeColor="text1"/>
            </w:tcBorders>
          </w:tcPr>
          <w:p w14:paraId="5061B6B6" w14:textId="77777777" w:rsidR="005233A9" w:rsidRPr="00B97721" w:rsidRDefault="005233A9" w:rsidP="00B97721">
            <w:r w:rsidRPr="00B97721">
              <w:t xml:space="preserve">Half or more </w:t>
            </w:r>
          </w:p>
        </w:tc>
      </w:tr>
      <w:tr w:rsidR="005233A9" w:rsidRPr="00B97721" w14:paraId="4AC40346" w14:textId="77777777" w:rsidTr="00F30264">
        <w:tc>
          <w:tcPr>
            <w:tcW w:w="2141" w:type="dxa"/>
            <w:tcBorders>
              <w:top w:val="single" w:sz="12" w:space="0" w:color="000000" w:themeColor="text1"/>
            </w:tcBorders>
          </w:tcPr>
          <w:p w14:paraId="78776609" w14:textId="77777777" w:rsidR="005233A9" w:rsidRPr="00B97721" w:rsidRDefault="005233A9" w:rsidP="00B97721">
            <w:r w:rsidRPr="00B97721">
              <w:t xml:space="preserve">Ages 3 through 10 </w:t>
            </w:r>
          </w:p>
        </w:tc>
        <w:tc>
          <w:tcPr>
            <w:tcW w:w="1189" w:type="dxa"/>
            <w:tcBorders>
              <w:top w:val="single" w:sz="12" w:space="0" w:color="000000" w:themeColor="text1"/>
            </w:tcBorders>
          </w:tcPr>
          <w:p w14:paraId="17924D66" w14:textId="77777777" w:rsidR="005233A9" w:rsidRPr="00B97721" w:rsidRDefault="005233A9" w:rsidP="00B97721"/>
        </w:tc>
        <w:tc>
          <w:tcPr>
            <w:tcW w:w="1260" w:type="dxa"/>
            <w:tcBorders>
              <w:top w:val="single" w:sz="12" w:space="0" w:color="000000" w:themeColor="text1"/>
            </w:tcBorders>
          </w:tcPr>
          <w:p w14:paraId="62B00BB5" w14:textId="77777777" w:rsidR="005233A9" w:rsidRPr="00B97721" w:rsidRDefault="005233A9" w:rsidP="00B97721"/>
        </w:tc>
        <w:tc>
          <w:tcPr>
            <w:tcW w:w="1530" w:type="dxa"/>
            <w:tcBorders>
              <w:top w:val="single" w:sz="12" w:space="0" w:color="000000" w:themeColor="text1"/>
            </w:tcBorders>
          </w:tcPr>
          <w:p w14:paraId="16BE0DCD" w14:textId="77777777" w:rsidR="005233A9" w:rsidRPr="00B97721" w:rsidRDefault="005233A9" w:rsidP="00B97721"/>
        </w:tc>
        <w:tc>
          <w:tcPr>
            <w:tcW w:w="1350" w:type="dxa"/>
            <w:tcBorders>
              <w:top w:val="single" w:sz="12" w:space="0" w:color="000000" w:themeColor="text1"/>
            </w:tcBorders>
          </w:tcPr>
          <w:p w14:paraId="14242C4B" w14:textId="77777777" w:rsidR="005233A9" w:rsidRPr="00B97721" w:rsidRDefault="005233A9" w:rsidP="00B97721"/>
        </w:tc>
      </w:tr>
      <w:tr w:rsidR="005233A9" w:rsidRPr="00B97721" w14:paraId="48CE64CE" w14:textId="77777777" w:rsidTr="00F30264">
        <w:trPr>
          <w:trHeight w:val="350"/>
        </w:trPr>
        <w:tc>
          <w:tcPr>
            <w:tcW w:w="2141" w:type="dxa"/>
          </w:tcPr>
          <w:p w14:paraId="5CBE7FF3" w14:textId="77777777" w:rsidR="005233A9" w:rsidRPr="00B97721" w:rsidRDefault="005233A9" w:rsidP="00B97721">
            <w:r w:rsidRPr="00B97721">
              <w:t xml:space="preserve">Ages 11 through 13 </w:t>
            </w:r>
          </w:p>
        </w:tc>
        <w:tc>
          <w:tcPr>
            <w:tcW w:w="1189" w:type="dxa"/>
          </w:tcPr>
          <w:p w14:paraId="133F8038" w14:textId="77777777" w:rsidR="005233A9" w:rsidRPr="00B97721" w:rsidRDefault="005233A9" w:rsidP="00B97721"/>
        </w:tc>
        <w:tc>
          <w:tcPr>
            <w:tcW w:w="1260" w:type="dxa"/>
          </w:tcPr>
          <w:p w14:paraId="0626B040" w14:textId="77777777" w:rsidR="005233A9" w:rsidRPr="00B97721" w:rsidRDefault="005233A9" w:rsidP="00B97721"/>
        </w:tc>
        <w:tc>
          <w:tcPr>
            <w:tcW w:w="1530" w:type="dxa"/>
          </w:tcPr>
          <w:p w14:paraId="15443ACE" w14:textId="77777777" w:rsidR="005233A9" w:rsidRPr="00B97721" w:rsidRDefault="005233A9" w:rsidP="00B97721"/>
        </w:tc>
        <w:tc>
          <w:tcPr>
            <w:tcW w:w="1350" w:type="dxa"/>
          </w:tcPr>
          <w:p w14:paraId="7590A31C" w14:textId="77777777" w:rsidR="005233A9" w:rsidRPr="00B97721" w:rsidRDefault="005233A9" w:rsidP="00B97721"/>
        </w:tc>
      </w:tr>
      <w:tr w:rsidR="005233A9" w:rsidRPr="00B97721" w14:paraId="68878932" w14:textId="77777777" w:rsidTr="00F30264">
        <w:trPr>
          <w:trHeight w:val="350"/>
        </w:trPr>
        <w:tc>
          <w:tcPr>
            <w:tcW w:w="2141" w:type="dxa"/>
          </w:tcPr>
          <w:p w14:paraId="30FE0170" w14:textId="77777777" w:rsidR="005233A9" w:rsidRPr="00B97721" w:rsidRDefault="005233A9" w:rsidP="00B97721">
            <w:r w:rsidRPr="00B97721">
              <w:t>Ages 14 and older</w:t>
            </w:r>
          </w:p>
        </w:tc>
        <w:tc>
          <w:tcPr>
            <w:tcW w:w="1189" w:type="dxa"/>
          </w:tcPr>
          <w:p w14:paraId="1B89EDEC" w14:textId="77777777" w:rsidR="005233A9" w:rsidRPr="00B97721" w:rsidRDefault="005233A9" w:rsidP="00B97721"/>
        </w:tc>
        <w:tc>
          <w:tcPr>
            <w:tcW w:w="1260" w:type="dxa"/>
          </w:tcPr>
          <w:p w14:paraId="15792E1C" w14:textId="77777777" w:rsidR="005233A9" w:rsidRPr="00B97721" w:rsidRDefault="005233A9" w:rsidP="00B97721"/>
        </w:tc>
        <w:tc>
          <w:tcPr>
            <w:tcW w:w="1530" w:type="dxa"/>
          </w:tcPr>
          <w:p w14:paraId="64EAA490" w14:textId="77777777" w:rsidR="005233A9" w:rsidRPr="00B97721" w:rsidRDefault="005233A9" w:rsidP="00B97721"/>
        </w:tc>
        <w:tc>
          <w:tcPr>
            <w:tcW w:w="1350" w:type="dxa"/>
          </w:tcPr>
          <w:p w14:paraId="18B81197" w14:textId="77777777" w:rsidR="005233A9" w:rsidRPr="00B97721" w:rsidRDefault="005233A9" w:rsidP="00B97721"/>
        </w:tc>
      </w:tr>
    </w:tbl>
    <w:p w14:paraId="1B7C9DB4" w14:textId="77777777" w:rsidR="00A175AA" w:rsidRDefault="00A175AA" w:rsidP="00B97721"/>
    <w:p w14:paraId="70605797" w14:textId="1222CE85" w:rsidR="00C5539B" w:rsidRPr="00B97721" w:rsidRDefault="00111EF8" w:rsidP="00A175AA">
      <w:pPr>
        <w:pStyle w:val="Heading3"/>
      </w:pPr>
      <w:bookmarkStart w:id="16" w:name="_Toc390690746"/>
      <w:r w:rsidRPr="00B97721">
        <w:t xml:space="preserve">Question 4 | </w:t>
      </w:r>
      <w:r w:rsidR="00C5539B" w:rsidRPr="00B97721">
        <w:t>School Characteristics</w:t>
      </w:r>
      <w:bookmarkEnd w:id="16"/>
    </w:p>
    <w:p w14:paraId="428850F0" w14:textId="44831CA2" w:rsidR="001454C6" w:rsidRDefault="001454C6" w:rsidP="001454C6">
      <w:pPr>
        <w:rPr>
          <w:rFonts w:ascii="Times New Roman" w:hAnsi="Times New Roman" w:cs="Times New Roman"/>
          <w:sz w:val="24"/>
          <w:szCs w:val="24"/>
        </w:rPr>
      </w:pPr>
      <w:bookmarkStart w:id="17" w:name="_Toc389912836"/>
      <w:bookmarkStart w:id="18" w:name="_Toc390232596"/>
      <w:r w:rsidRPr="00345691">
        <w:rPr>
          <w:rFonts w:ascii="Times New Roman" w:hAnsi="Times New Roman" w:cs="Times New Roman"/>
          <w:sz w:val="24"/>
          <w:szCs w:val="24"/>
        </w:rPr>
        <w:t xml:space="preserve">When asked about the definitions included in Question 4, two respondents were uncertain whether they should characterize </w:t>
      </w:r>
      <w:r>
        <w:rPr>
          <w:rFonts w:ascii="Times New Roman" w:hAnsi="Times New Roman" w:cs="Times New Roman"/>
          <w:sz w:val="24"/>
          <w:szCs w:val="24"/>
        </w:rPr>
        <w:t>some of their</w:t>
      </w:r>
      <w:r w:rsidRPr="00345691">
        <w:rPr>
          <w:rFonts w:ascii="Times New Roman" w:hAnsi="Times New Roman" w:cs="Times New Roman"/>
          <w:sz w:val="24"/>
          <w:szCs w:val="24"/>
        </w:rPr>
        <w:t xml:space="preserve"> schools or programs as magnet schools</w:t>
      </w:r>
      <w:r>
        <w:rPr>
          <w:rFonts w:ascii="Times New Roman" w:hAnsi="Times New Roman" w:cs="Times New Roman"/>
          <w:sz w:val="24"/>
          <w:szCs w:val="24"/>
        </w:rPr>
        <w:t xml:space="preserve">, </w:t>
      </w:r>
      <w:r w:rsidR="0005113F">
        <w:rPr>
          <w:rFonts w:ascii="Times New Roman" w:hAnsi="Times New Roman" w:cs="Times New Roman"/>
          <w:sz w:val="24"/>
          <w:szCs w:val="24"/>
        </w:rPr>
        <w:t>(</w:t>
      </w:r>
      <w:r>
        <w:rPr>
          <w:rFonts w:ascii="Times New Roman" w:hAnsi="Times New Roman" w:cs="Times New Roman"/>
          <w:sz w:val="24"/>
          <w:szCs w:val="24"/>
        </w:rPr>
        <w:t>e.g., choice schools with a special focus that are initiated by parents,</w:t>
      </w:r>
      <w:r w:rsidRPr="00345691">
        <w:rPr>
          <w:rFonts w:ascii="Times New Roman" w:hAnsi="Times New Roman" w:cs="Times New Roman"/>
          <w:sz w:val="24"/>
          <w:szCs w:val="24"/>
        </w:rPr>
        <w:t xml:space="preserve"> </w:t>
      </w:r>
      <w:r>
        <w:rPr>
          <w:rFonts w:ascii="Times New Roman" w:hAnsi="Times New Roman" w:cs="Times New Roman"/>
          <w:sz w:val="24"/>
          <w:szCs w:val="24"/>
        </w:rPr>
        <w:t>but not set up specifically to attract students of various racial and ethnic backgrounds</w:t>
      </w:r>
      <w:r w:rsidR="0005113F">
        <w:rPr>
          <w:rFonts w:ascii="Times New Roman" w:hAnsi="Times New Roman" w:cs="Times New Roman"/>
          <w:sz w:val="24"/>
          <w:szCs w:val="24"/>
        </w:rPr>
        <w:t>)</w:t>
      </w:r>
      <w:r>
        <w:rPr>
          <w:rFonts w:ascii="Times New Roman" w:hAnsi="Times New Roman" w:cs="Times New Roman"/>
          <w:sz w:val="24"/>
          <w:szCs w:val="24"/>
        </w:rPr>
        <w:t xml:space="preserve">, </w:t>
      </w:r>
      <w:r w:rsidRPr="00345691">
        <w:rPr>
          <w:rFonts w:ascii="Times New Roman" w:hAnsi="Times New Roman" w:cs="Times New Roman"/>
          <w:sz w:val="24"/>
          <w:szCs w:val="24"/>
        </w:rPr>
        <w:t xml:space="preserve">and requested further clarification as to the definition of a magnet school. </w:t>
      </w:r>
      <w:r>
        <w:rPr>
          <w:rFonts w:ascii="Times New Roman" w:hAnsi="Times New Roman" w:cs="Times New Roman"/>
          <w:sz w:val="24"/>
          <w:szCs w:val="24"/>
        </w:rPr>
        <w:t>One of these respondents  was not sure what was meant by the phrase “capable of attracting” and felt that there is a legacy definition of magnet schools related to increasing participation of minority students, but that magnet schools may now</w:t>
      </w:r>
      <w:r w:rsidR="0005113F">
        <w:rPr>
          <w:rFonts w:ascii="Times New Roman" w:hAnsi="Times New Roman" w:cs="Times New Roman"/>
          <w:sz w:val="24"/>
          <w:szCs w:val="24"/>
        </w:rPr>
        <w:t xml:space="preserve"> be</w:t>
      </w:r>
      <w:r>
        <w:rPr>
          <w:rFonts w:ascii="Times New Roman" w:hAnsi="Times New Roman" w:cs="Times New Roman"/>
          <w:sz w:val="24"/>
          <w:szCs w:val="24"/>
        </w:rPr>
        <w:t xml:space="preserve"> broader than that legacy. </w:t>
      </w:r>
      <w:r w:rsidRPr="00345691">
        <w:rPr>
          <w:rFonts w:ascii="Times New Roman" w:hAnsi="Times New Roman" w:cs="Times New Roman"/>
          <w:sz w:val="24"/>
          <w:szCs w:val="24"/>
        </w:rPr>
        <w:t xml:space="preserve">Another </w:t>
      </w:r>
      <w:proofErr w:type="gramStart"/>
      <w:r w:rsidRPr="00345691">
        <w:rPr>
          <w:rFonts w:ascii="Times New Roman" w:hAnsi="Times New Roman" w:cs="Times New Roman"/>
          <w:sz w:val="24"/>
          <w:szCs w:val="24"/>
        </w:rPr>
        <w:t>respondent  questioned</w:t>
      </w:r>
      <w:proofErr w:type="gramEnd"/>
      <w:r w:rsidRPr="00345691">
        <w:rPr>
          <w:rFonts w:ascii="Times New Roman" w:hAnsi="Times New Roman" w:cs="Times New Roman"/>
          <w:sz w:val="24"/>
          <w:szCs w:val="24"/>
        </w:rPr>
        <w:t xml:space="preserve"> the criteria of a special education school. The respondent suggested adding a qualifier to the definition, such as a minimum percentage of special education students.</w:t>
      </w:r>
    </w:p>
    <w:p w14:paraId="7A918B42" w14:textId="77777777" w:rsidR="001454C6" w:rsidRPr="00B97721" w:rsidRDefault="001454C6" w:rsidP="001454C6">
      <w:pPr>
        <w:pStyle w:val="Heading4"/>
      </w:pPr>
      <w:r w:rsidRPr="00B97721">
        <w:t xml:space="preserve">Recommendations: </w:t>
      </w:r>
    </w:p>
    <w:p w14:paraId="51E214BA" w14:textId="1DD5EC36" w:rsidR="001454C6" w:rsidRPr="001454C6" w:rsidRDefault="001454C6" w:rsidP="001454C6">
      <w:pPr>
        <w:ind w:left="720"/>
        <w:rPr>
          <w:rFonts w:ascii="Times New Roman" w:hAnsi="Times New Roman" w:cs="Times New Roman"/>
          <w:sz w:val="24"/>
          <w:szCs w:val="24"/>
        </w:rPr>
      </w:pPr>
      <w:r>
        <w:rPr>
          <w:rFonts w:ascii="Times New Roman" w:hAnsi="Times New Roman" w:cs="Times New Roman"/>
          <w:sz w:val="24"/>
          <w:szCs w:val="24"/>
        </w:rPr>
        <w:t xml:space="preserve">There are </w:t>
      </w:r>
      <w:r w:rsidRPr="001454C6">
        <w:rPr>
          <w:rFonts w:ascii="Times New Roman" w:hAnsi="Times New Roman" w:cs="Times New Roman"/>
          <w:sz w:val="24"/>
          <w:szCs w:val="24"/>
        </w:rPr>
        <w:t xml:space="preserve">problems with classifying schools in this table. The magnet school </w:t>
      </w:r>
      <w:r w:rsidR="0005113F">
        <w:rPr>
          <w:rFonts w:ascii="Times New Roman" w:hAnsi="Times New Roman" w:cs="Times New Roman"/>
          <w:sz w:val="24"/>
          <w:szCs w:val="24"/>
        </w:rPr>
        <w:t xml:space="preserve">definition </w:t>
      </w:r>
      <w:r w:rsidRPr="001454C6">
        <w:rPr>
          <w:rFonts w:ascii="Times New Roman" w:hAnsi="Times New Roman" w:cs="Times New Roman"/>
          <w:sz w:val="24"/>
          <w:szCs w:val="24"/>
        </w:rPr>
        <w:t>in particular needs to make the various types of school allowed</w:t>
      </w:r>
      <w:r w:rsidR="0005113F">
        <w:rPr>
          <w:rFonts w:ascii="Times New Roman" w:hAnsi="Times New Roman" w:cs="Times New Roman"/>
          <w:sz w:val="24"/>
          <w:szCs w:val="24"/>
        </w:rPr>
        <w:t xml:space="preserve"> clear</w:t>
      </w:r>
      <w:r w:rsidRPr="001454C6">
        <w:rPr>
          <w:rFonts w:ascii="Times New Roman" w:hAnsi="Times New Roman" w:cs="Times New Roman"/>
          <w:sz w:val="24"/>
          <w:szCs w:val="24"/>
        </w:rPr>
        <w:t xml:space="preserve">. The current definition emphasizes the minority group isolation component. If </w:t>
      </w:r>
      <w:r w:rsidR="0005113F">
        <w:rPr>
          <w:rFonts w:ascii="Times New Roman" w:hAnsi="Times New Roman" w:cs="Times New Roman"/>
          <w:sz w:val="24"/>
          <w:szCs w:val="24"/>
        </w:rPr>
        <w:t>this</w:t>
      </w:r>
      <w:r w:rsidR="0005113F" w:rsidRPr="001454C6">
        <w:rPr>
          <w:rFonts w:ascii="Times New Roman" w:hAnsi="Times New Roman" w:cs="Times New Roman"/>
          <w:sz w:val="24"/>
          <w:szCs w:val="24"/>
        </w:rPr>
        <w:t xml:space="preserve"> </w:t>
      </w:r>
      <w:r w:rsidRPr="001454C6">
        <w:rPr>
          <w:rFonts w:ascii="Times New Roman" w:hAnsi="Times New Roman" w:cs="Times New Roman"/>
          <w:sz w:val="24"/>
          <w:szCs w:val="24"/>
        </w:rPr>
        <w:t xml:space="preserve">is the type of magnet program that is desired, </w:t>
      </w:r>
      <w:r w:rsidR="0005113F">
        <w:rPr>
          <w:rFonts w:ascii="Times New Roman" w:hAnsi="Times New Roman" w:cs="Times New Roman"/>
          <w:sz w:val="24"/>
          <w:szCs w:val="24"/>
        </w:rPr>
        <w:t>it</w:t>
      </w:r>
      <w:r w:rsidR="0005113F" w:rsidRPr="001454C6">
        <w:rPr>
          <w:rFonts w:ascii="Times New Roman" w:hAnsi="Times New Roman" w:cs="Times New Roman"/>
          <w:sz w:val="24"/>
          <w:szCs w:val="24"/>
        </w:rPr>
        <w:t xml:space="preserve"> </w:t>
      </w:r>
      <w:r w:rsidRPr="001454C6">
        <w:rPr>
          <w:rFonts w:ascii="Times New Roman" w:hAnsi="Times New Roman" w:cs="Times New Roman"/>
          <w:sz w:val="24"/>
          <w:szCs w:val="24"/>
        </w:rPr>
        <w:t>needs to be further defined by specifying something like, “</w:t>
      </w:r>
      <w:r w:rsidRPr="00C36504">
        <w:rPr>
          <w:b/>
        </w:rPr>
        <w:t>Count only magnet programs or magnet schools that have a written mission statement with the explicit aim of preventing minority group isolation.</w:t>
      </w:r>
      <w:r w:rsidRPr="001454C6">
        <w:rPr>
          <w:rFonts w:ascii="Times New Roman" w:hAnsi="Times New Roman" w:cs="Times New Roman"/>
          <w:sz w:val="24"/>
          <w:szCs w:val="24"/>
        </w:rPr>
        <w:t>”</w:t>
      </w:r>
      <w:r w:rsidR="00506D0F">
        <w:rPr>
          <w:rFonts w:ascii="Times New Roman" w:hAnsi="Times New Roman" w:cs="Times New Roman"/>
          <w:sz w:val="24"/>
          <w:szCs w:val="24"/>
        </w:rPr>
        <w:t xml:space="preserve"> </w:t>
      </w:r>
      <w:r w:rsidRPr="001454C6">
        <w:rPr>
          <w:rFonts w:ascii="Times New Roman" w:hAnsi="Times New Roman" w:cs="Times New Roman"/>
          <w:sz w:val="24"/>
          <w:szCs w:val="24"/>
        </w:rPr>
        <w:t xml:space="preserve">If all types of magnet schools are to be included, then </w:t>
      </w:r>
      <w:r w:rsidR="0005113F">
        <w:rPr>
          <w:rFonts w:ascii="Times New Roman" w:hAnsi="Times New Roman" w:cs="Times New Roman"/>
          <w:sz w:val="24"/>
          <w:szCs w:val="24"/>
        </w:rPr>
        <w:t>remove</w:t>
      </w:r>
      <w:r w:rsidR="0005113F" w:rsidRPr="001454C6">
        <w:rPr>
          <w:rFonts w:ascii="Times New Roman" w:hAnsi="Times New Roman" w:cs="Times New Roman"/>
          <w:sz w:val="24"/>
          <w:szCs w:val="24"/>
        </w:rPr>
        <w:t xml:space="preserve"> </w:t>
      </w:r>
      <w:r w:rsidRPr="001454C6">
        <w:rPr>
          <w:rFonts w:ascii="Times New Roman" w:hAnsi="Times New Roman" w:cs="Times New Roman"/>
          <w:sz w:val="24"/>
          <w:szCs w:val="24"/>
        </w:rPr>
        <w:t xml:space="preserve">the emphasis </w:t>
      </w:r>
      <w:r w:rsidR="0005113F">
        <w:rPr>
          <w:rFonts w:ascii="Times New Roman" w:hAnsi="Times New Roman" w:cs="Times New Roman"/>
          <w:sz w:val="24"/>
          <w:szCs w:val="24"/>
        </w:rPr>
        <w:t>on</w:t>
      </w:r>
      <w:r w:rsidRPr="001454C6">
        <w:rPr>
          <w:rFonts w:ascii="Times New Roman" w:hAnsi="Times New Roman" w:cs="Times New Roman"/>
          <w:sz w:val="24"/>
          <w:szCs w:val="24"/>
        </w:rPr>
        <w:t xml:space="preserve"> minority group isolation and </w:t>
      </w:r>
      <w:r w:rsidR="0005113F">
        <w:rPr>
          <w:rFonts w:ascii="Times New Roman" w:hAnsi="Times New Roman" w:cs="Times New Roman"/>
          <w:sz w:val="24"/>
          <w:szCs w:val="24"/>
        </w:rPr>
        <w:t xml:space="preserve">include a </w:t>
      </w:r>
      <w:r w:rsidRPr="001454C6">
        <w:rPr>
          <w:rFonts w:ascii="Times New Roman" w:hAnsi="Times New Roman" w:cs="Times New Roman"/>
          <w:sz w:val="24"/>
          <w:szCs w:val="24"/>
        </w:rPr>
        <w:t>“may include” statement that captures both minority group and topical focus programs.</w:t>
      </w:r>
    </w:p>
    <w:p w14:paraId="6941F7DD" w14:textId="22D2D903" w:rsidR="001454C6" w:rsidRPr="001454C6" w:rsidRDefault="001454C6" w:rsidP="001454C6">
      <w:pPr>
        <w:ind w:left="720"/>
        <w:rPr>
          <w:rFonts w:ascii="Times New Roman" w:hAnsi="Times New Roman" w:cs="Times New Roman"/>
          <w:sz w:val="24"/>
          <w:szCs w:val="24"/>
        </w:rPr>
      </w:pPr>
      <w:r w:rsidRPr="001454C6">
        <w:rPr>
          <w:rFonts w:ascii="Times New Roman" w:hAnsi="Times New Roman" w:cs="Times New Roman"/>
          <w:sz w:val="24"/>
          <w:szCs w:val="24"/>
        </w:rPr>
        <w:lastRenderedPageBreak/>
        <w:t xml:space="preserve">For special education schools, </w:t>
      </w:r>
      <w:r w:rsidR="00845137">
        <w:rPr>
          <w:rFonts w:ascii="Times New Roman" w:hAnsi="Times New Roman" w:cs="Times New Roman"/>
          <w:sz w:val="24"/>
          <w:szCs w:val="24"/>
        </w:rPr>
        <w:t>we are uncertain if it would be possible to quantify the request with a percentage.</w:t>
      </w:r>
      <w:r w:rsidR="00373BF7">
        <w:rPr>
          <w:rFonts w:ascii="Times New Roman" w:hAnsi="Times New Roman" w:cs="Times New Roman"/>
          <w:sz w:val="24"/>
          <w:szCs w:val="24"/>
        </w:rPr>
        <w:t xml:space="preserve"> </w:t>
      </w:r>
      <w:r w:rsidR="00845137">
        <w:rPr>
          <w:rFonts w:ascii="Times New Roman" w:hAnsi="Times New Roman" w:cs="Times New Roman"/>
          <w:sz w:val="24"/>
          <w:szCs w:val="24"/>
        </w:rPr>
        <w:t xml:space="preserve">If not, we recommend providing as much specific detail about what counts as a special education school as possible. </w:t>
      </w:r>
    </w:p>
    <w:p w14:paraId="379D9F16" w14:textId="77777777" w:rsidR="00425D79" w:rsidRDefault="00425D79">
      <w:pPr>
        <w:rPr>
          <w:rFonts w:eastAsiaTheme="majorEastAsia" w:cs="Times New Roman"/>
          <w:b/>
          <w:bCs/>
          <w:color w:val="FFFFFF" w:themeColor="background1"/>
          <w:sz w:val="28"/>
          <w:szCs w:val="24"/>
        </w:rPr>
      </w:pPr>
      <w:r>
        <w:br w:type="page"/>
      </w:r>
    </w:p>
    <w:p w14:paraId="50D73E33" w14:textId="5C8D6662" w:rsidR="002C1C61" w:rsidRPr="00B97721" w:rsidRDefault="00550507" w:rsidP="00B97721">
      <w:pPr>
        <w:pStyle w:val="Heading2"/>
      </w:pPr>
      <w:bookmarkStart w:id="19" w:name="_Toc390690747"/>
      <w:r w:rsidRPr="00B97721">
        <w:lastRenderedPageBreak/>
        <w:t>Section II</w:t>
      </w:r>
      <w:r w:rsidR="002C1C61" w:rsidRPr="00B97721">
        <w:t xml:space="preserve"> | </w:t>
      </w:r>
      <w:bookmarkEnd w:id="17"/>
      <w:bookmarkEnd w:id="18"/>
      <w:r w:rsidRPr="00B97721">
        <w:t>Student Enrollment</w:t>
      </w:r>
      <w:bookmarkEnd w:id="19"/>
    </w:p>
    <w:p w14:paraId="2ECFDA12" w14:textId="195FC468" w:rsidR="00C5539B" w:rsidRPr="00B97721" w:rsidRDefault="00C5539B" w:rsidP="00A175AA">
      <w:pPr>
        <w:pStyle w:val="Heading3"/>
      </w:pPr>
      <w:bookmarkStart w:id="20" w:name="_Toc390690748"/>
      <w:r w:rsidRPr="00B97721">
        <w:t>General Instructions</w:t>
      </w:r>
      <w:bookmarkEnd w:id="20"/>
    </w:p>
    <w:p w14:paraId="32AD9B23" w14:textId="383C4D58" w:rsidR="00E5207D" w:rsidRDefault="00A17190" w:rsidP="00A175AA">
      <w:pPr>
        <w:pStyle w:val="CRDCTEXT"/>
      </w:pPr>
      <w:r w:rsidRPr="00B97721">
        <w:t xml:space="preserve">One respondent said that using two different count dates for IDEA has caused errors in previous collections. The respondent suggested adding a note that the same day should be used for both counts. </w:t>
      </w:r>
    </w:p>
    <w:p w14:paraId="74E59021" w14:textId="77777777" w:rsidR="001454C6" w:rsidRPr="00B97721" w:rsidRDefault="001454C6" w:rsidP="001454C6">
      <w:pPr>
        <w:pStyle w:val="Heading4"/>
      </w:pPr>
      <w:r w:rsidRPr="00B97721">
        <w:t xml:space="preserve">Recommendations: </w:t>
      </w:r>
    </w:p>
    <w:p w14:paraId="07BCCDBB" w14:textId="49533F7E" w:rsidR="001454C6" w:rsidRPr="001454C6" w:rsidRDefault="001454C6" w:rsidP="001454C6">
      <w:pPr>
        <w:ind w:left="720"/>
        <w:rPr>
          <w:rFonts w:ascii="Times New Roman" w:hAnsi="Times New Roman" w:cs="Times New Roman"/>
          <w:sz w:val="24"/>
          <w:szCs w:val="24"/>
        </w:rPr>
      </w:pPr>
      <w:r w:rsidRPr="001454C6">
        <w:rPr>
          <w:rFonts w:ascii="Times New Roman" w:hAnsi="Times New Roman" w:cs="Times New Roman"/>
          <w:sz w:val="24"/>
          <w:szCs w:val="24"/>
        </w:rPr>
        <w:t xml:space="preserve">Is it important to have both date options? If it does cause errors, and two count dates continue to be allowed, this scenario </w:t>
      </w:r>
      <w:r w:rsidR="00B061AA">
        <w:rPr>
          <w:rFonts w:ascii="Times New Roman" w:hAnsi="Times New Roman" w:cs="Times New Roman"/>
          <w:sz w:val="24"/>
          <w:szCs w:val="24"/>
        </w:rPr>
        <w:t>should</w:t>
      </w:r>
      <w:r w:rsidRPr="001454C6">
        <w:rPr>
          <w:rFonts w:ascii="Times New Roman" w:hAnsi="Times New Roman" w:cs="Times New Roman"/>
          <w:sz w:val="24"/>
          <w:szCs w:val="24"/>
        </w:rPr>
        <w:t xml:space="preserve"> be accounted for in the error logic coding. However, this was not a problem reported by many respondents, so we are uncertain if it requires revision.</w:t>
      </w:r>
    </w:p>
    <w:p w14:paraId="027725E5" w14:textId="76B5B289" w:rsidR="00C5539B" w:rsidRDefault="00C5539B" w:rsidP="00A175AA">
      <w:pPr>
        <w:pStyle w:val="Heading3"/>
      </w:pPr>
      <w:bookmarkStart w:id="21" w:name="_Toc390690749"/>
      <w:r w:rsidRPr="00B97721">
        <w:t>Key Definitions</w:t>
      </w:r>
      <w:bookmarkEnd w:id="21"/>
    </w:p>
    <w:p w14:paraId="27561CD3" w14:textId="6F66223C" w:rsidR="007F3F12" w:rsidRDefault="007F3F12" w:rsidP="007F3F12">
      <w:pPr>
        <w:rPr>
          <w:rFonts w:ascii="Times New Roman" w:hAnsi="Times New Roman" w:cs="Times New Roman"/>
          <w:sz w:val="24"/>
          <w:szCs w:val="24"/>
        </w:rPr>
      </w:pPr>
      <w:r w:rsidRPr="00345691">
        <w:rPr>
          <w:rFonts w:ascii="Times New Roman" w:hAnsi="Times New Roman" w:cs="Times New Roman"/>
          <w:sz w:val="24"/>
          <w:szCs w:val="24"/>
        </w:rPr>
        <w:t>Two LEAs expressed confusion over the phrase “preparing to enroll” in part B of the Limited English Proficient definition</w:t>
      </w:r>
      <w:r>
        <w:rPr>
          <w:rFonts w:ascii="Times New Roman" w:hAnsi="Times New Roman" w:cs="Times New Roman"/>
          <w:sz w:val="24"/>
          <w:szCs w:val="24"/>
        </w:rPr>
        <w:t xml:space="preserve"> either because they were not certain it referred to only LEP students or because it would be difficult to capture information on students intending to enroll</w:t>
      </w:r>
      <w:r w:rsidRPr="00345691">
        <w:rPr>
          <w:rFonts w:ascii="Times New Roman" w:hAnsi="Times New Roman" w:cs="Times New Roman"/>
          <w:sz w:val="24"/>
          <w:szCs w:val="24"/>
        </w:rPr>
        <w:t xml:space="preserve">. </w:t>
      </w:r>
    </w:p>
    <w:p w14:paraId="1F147974" w14:textId="77777777" w:rsidR="007F3F12" w:rsidRPr="00B97721" w:rsidRDefault="007F3F12" w:rsidP="007F3F12">
      <w:pPr>
        <w:pStyle w:val="Heading4"/>
      </w:pPr>
      <w:r w:rsidRPr="00B97721">
        <w:t xml:space="preserve">Recommendations: </w:t>
      </w:r>
    </w:p>
    <w:p w14:paraId="4CC58C86" w14:textId="32D3933C" w:rsidR="007F3F12" w:rsidRPr="007F3F12" w:rsidRDefault="00B061AA" w:rsidP="007F3F12">
      <w:pPr>
        <w:ind w:left="720"/>
        <w:rPr>
          <w:rFonts w:ascii="Times New Roman" w:hAnsi="Times New Roman" w:cs="Times New Roman"/>
          <w:sz w:val="24"/>
          <w:szCs w:val="24"/>
        </w:rPr>
      </w:pPr>
      <w:r>
        <w:rPr>
          <w:rFonts w:ascii="Times New Roman" w:hAnsi="Times New Roman" w:cs="Times New Roman"/>
          <w:sz w:val="24"/>
          <w:szCs w:val="24"/>
        </w:rPr>
        <w:t>D</w:t>
      </w:r>
      <w:r w:rsidR="007F3F12" w:rsidRPr="007F3F12">
        <w:rPr>
          <w:rFonts w:ascii="Times New Roman" w:hAnsi="Times New Roman" w:cs="Times New Roman"/>
          <w:sz w:val="24"/>
          <w:szCs w:val="24"/>
        </w:rPr>
        <w:t xml:space="preserve">etailed official definitions should be separate from the reporting instructions </w:t>
      </w:r>
      <w:r>
        <w:rPr>
          <w:rFonts w:ascii="Times New Roman" w:hAnsi="Times New Roman" w:cs="Times New Roman"/>
          <w:sz w:val="24"/>
          <w:szCs w:val="24"/>
        </w:rPr>
        <w:t xml:space="preserve">to avoid confusing </w:t>
      </w:r>
      <w:r w:rsidR="007F3F12" w:rsidRPr="007F3F12">
        <w:rPr>
          <w:rFonts w:ascii="Times New Roman" w:hAnsi="Times New Roman" w:cs="Times New Roman"/>
          <w:sz w:val="24"/>
          <w:szCs w:val="24"/>
        </w:rPr>
        <w:t xml:space="preserve">respondents who do not need that extra information. This will be easy to take care of in the online tool. However, a better fix would be </w:t>
      </w:r>
      <w:r>
        <w:rPr>
          <w:rFonts w:ascii="Times New Roman" w:hAnsi="Times New Roman" w:cs="Times New Roman"/>
          <w:sz w:val="24"/>
          <w:szCs w:val="24"/>
        </w:rPr>
        <w:t xml:space="preserve">to eliminate </w:t>
      </w:r>
      <w:r w:rsidR="007F3F12" w:rsidRPr="007F3F12">
        <w:rPr>
          <w:rFonts w:ascii="Times New Roman" w:hAnsi="Times New Roman" w:cs="Times New Roman"/>
          <w:sz w:val="24"/>
          <w:szCs w:val="24"/>
        </w:rPr>
        <w:t>the official definition and making it more user-friendly while still providing the correct information. A link to the official definitions could also be provided.</w:t>
      </w:r>
    </w:p>
    <w:p w14:paraId="51ACBF21" w14:textId="4C2EA75A" w:rsidR="007F3F12" w:rsidRPr="007F3F12" w:rsidRDefault="007F3F12" w:rsidP="007F3F12">
      <w:pPr>
        <w:ind w:left="720"/>
        <w:rPr>
          <w:rFonts w:ascii="Times New Roman" w:hAnsi="Times New Roman" w:cs="Times New Roman"/>
          <w:sz w:val="24"/>
          <w:szCs w:val="24"/>
        </w:rPr>
      </w:pPr>
      <w:r w:rsidRPr="007F3F12">
        <w:rPr>
          <w:rFonts w:ascii="Times New Roman" w:hAnsi="Times New Roman" w:cs="Times New Roman"/>
          <w:sz w:val="24"/>
          <w:szCs w:val="24"/>
        </w:rPr>
        <w:t xml:space="preserve">For the purposes of CRDC reporting the LEP counts in this section will be of students enrolled in the school at the snapshot date. The “preparing to enroll” language suggests that a student can be enrolled in an LEP program but not yet enrolled in the school. We do not believe NCES/OCR wishes to capture that information. NCEC/OCR should consider removing </w:t>
      </w:r>
      <w:r w:rsidR="00B061AA">
        <w:rPr>
          <w:rFonts w:ascii="Times New Roman" w:hAnsi="Times New Roman" w:cs="Times New Roman"/>
          <w:sz w:val="24"/>
          <w:szCs w:val="24"/>
        </w:rPr>
        <w:t>this</w:t>
      </w:r>
      <w:r w:rsidR="00B061AA" w:rsidRPr="007F3F12">
        <w:rPr>
          <w:rFonts w:ascii="Times New Roman" w:hAnsi="Times New Roman" w:cs="Times New Roman"/>
          <w:sz w:val="24"/>
          <w:szCs w:val="24"/>
        </w:rPr>
        <w:t xml:space="preserve"> </w:t>
      </w:r>
      <w:r w:rsidRPr="007F3F12">
        <w:rPr>
          <w:rFonts w:ascii="Times New Roman" w:hAnsi="Times New Roman" w:cs="Times New Roman"/>
          <w:sz w:val="24"/>
          <w:szCs w:val="24"/>
        </w:rPr>
        <w:t>instruction from the definition</w:t>
      </w:r>
      <w:r w:rsidR="00B061AA">
        <w:rPr>
          <w:rFonts w:ascii="Times New Roman" w:hAnsi="Times New Roman" w:cs="Times New Roman"/>
          <w:sz w:val="24"/>
          <w:szCs w:val="24"/>
        </w:rPr>
        <w:t>,</w:t>
      </w:r>
      <w:r w:rsidRPr="007F3F12">
        <w:rPr>
          <w:rFonts w:ascii="Times New Roman" w:hAnsi="Times New Roman" w:cs="Times New Roman"/>
          <w:sz w:val="24"/>
          <w:szCs w:val="24"/>
        </w:rPr>
        <w:t xml:space="preserve"> since it does not apply to the CRDC. The definition issues also appear in Q</w:t>
      </w:r>
      <w:r w:rsidR="00506D0F">
        <w:rPr>
          <w:rFonts w:ascii="Times New Roman" w:hAnsi="Times New Roman" w:cs="Times New Roman"/>
          <w:sz w:val="24"/>
          <w:szCs w:val="24"/>
        </w:rPr>
        <w:t xml:space="preserve">uestion </w:t>
      </w:r>
      <w:r w:rsidRPr="007F3F12">
        <w:rPr>
          <w:rFonts w:ascii="Times New Roman" w:hAnsi="Times New Roman" w:cs="Times New Roman"/>
          <w:sz w:val="24"/>
          <w:szCs w:val="24"/>
        </w:rPr>
        <w:t xml:space="preserve">9. </w:t>
      </w:r>
    </w:p>
    <w:p w14:paraId="338F19EC" w14:textId="3EF890CC" w:rsidR="00C5539B" w:rsidRPr="00B97721" w:rsidRDefault="00111EF8" w:rsidP="00A175AA">
      <w:pPr>
        <w:pStyle w:val="Heading3"/>
      </w:pPr>
      <w:bookmarkStart w:id="22" w:name="_Toc390690750"/>
      <w:r w:rsidRPr="00B97721">
        <w:t>Question 7 |</w:t>
      </w:r>
      <w:r w:rsidR="00C5539B" w:rsidRPr="00B97721">
        <w:t xml:space="preserve"> Overall Student Enrollment</w:t>
      </w:r>
      <w:bookmarkEnd w:id="22"/>
    </w:p>
    <w:p w14:paraId="6470E03E" w14:textId="386552E0" w:rsidR="007F3F12" w:rsidRPr="00345691" w:rsidRDefault="007F3F12" w:rsidP="007F3F12">
      <w:pPr>
        <w:rPr>
          <w:rFonts w:ascii="Times New Roman" w:hAnsi="Times New Roman" w:cs="Times New Roman"/>
          <w:sz w:val="24"/>
          <w:szCs w:val="24"/>
        </w:rPr>
      </w:pPr>
      <w:r w:rsidRPr="00345691">
        <w:rPr>
          <w:rFonts w:ascii="Times New Roman" w:hAnsi="Times New Roman" w:cs="Times New Roman"/>
          <w:sz w:val="24"/>
          <w:szCs w:val="24"/>
        </w:rPr>
        <w:t xml:space="preserve">Two </w:t>
      </w:r>
      <w:proofErr w:type="gramStart"/>
      <w:r w:rsidRPr="00345691">
        <w:rPr>
          <w:rFonts w:ascii="Times New Roman" w:hAnsi="Times New Roman" w:cs="Times New Roman"/>
          <w:sz w:val="24"/>
          <w:szCs w:val="24"/>
        </w:rPr>
        <w:t>respondents  said</w:t>
      </w:r>
      <w:proofErr w:type="gramEnd"/>
      <w:r w:rsidRPr="00345691">
        <w:rPr>
          <w:rFonts w:ascii="Times New Roman" w:hAnsi="Times New Roman" w:cs="Times New Roman"/>
          <w:sz w:val="24"/>
          <w:szCs w:val="24"/>
        </w:rPr>
        <w:t xml:space="preserve"> that it has been difficult to report on co-enrolled students in the past. One </w:t>
      </w:r>
      <w:proofErr w:type="gramStart"/>
      <w:r w:rsidRPr="00345691">
        <w:rPr>
          <w:rFonts w:ascii="Times New Roman" w:hAnsi="Times New Roman" w:cs="Times New Roman"/>
          <w:sz w:val="24"/>
          <w:szCs w:val="24"/>
        </w:rPr>
        <w:t>respondent  said</w:t>
      </w:r>
      <w:proofErr w:type="gramEnd"/>
      <w:r w:rsidRPr="00345691">
        <w:rPr>
          <w:rFonts w:ascii="Times New Roman" w:hAnsi="Times New Roman" w:cs="Times New Roman"/>
          <w:sz w:val="24"/>
          <w:szCs w:val="24"/>
        </w:rPr>
        <w:t xml:space="preserve"> that this problem could be fixed by reporting all co-enrolled students at the primary school since the “50% rule” can be challenging to calculate. The other </w:t>
      </w:r>
      <w:proofErr w:type="gramStart"/>
      <w:r w:rsidRPr="00345691">
        <w:rPr>
          <w:rFonts w:ascii="Times New Roman" w:hAnsi="Times New Roman" w:cs="Times New Roman"/>
          <w:sz w:val="24"/>
          <w:szCs w:val="24"/>
        </w:rPr>
        <w:t>respondent  suggested</w:t>
      </w:r>
      <w:proofErr w:type="gramEnd"/>
      <w:r w:rsidRPr="00345691">
        <w:rPr>
          <w:rFonts w:ascii="Times New Roman" w:hAnsi="Times New Roman" w:cs="Times New Roman"/>
          <w:sz w:val="24"/>
          <w:szCs w:val="24"/>
        </w:rPr>
        <w:t xml:space="preserve"> adding a field on the form where a respondent could indicate that students are also enrolled in another school. </w:t>
      </w:r>
    </w:p>
    <w:p w14:paraId="59579598" w14:textId="0693FE4E" w:rsidR="007F3F12" w:rsidRDefault="007F3F12" w:rsidP="007F3F12">
      <w:pPr>
        <w:rPr>
          <w:rFonts w:ascii="Times New Roman" w:hAnsi="Times New Roman" w:cs="Times New Roman"/>
          <w:sz w:val="24"/>
          <w:szCs w:val="24"/>
        </w:rPr>
      </w:pPr>
      <w:r w:rsidRPr="00345691">
        <w:rPr>
          <w:rFonts w:ascii="Times New Roman" w:hAnsi="Times New Roman" w:cs="Times New Roman"/>
          <w:sz w:val="24"/>
          <w:szCs w:val="24"/>
        </w:rPr>
        <w:t xml:space="preserve">When asked how the instructions could be improved, one </w:t>
      </w:r>
      <w:proofErr w:type="gramStart"/>
      <w:r w:rsidRPr="00345691">
        <w:rPr>
          <w:rFonts w:ascii="Times New Roman" w:hAnsi="Times New Roman" w:cs="Times New Roman"/>
          <w:sz w:val="24"/>
          <w:szCs w:val="24"/>
        </w:rPr>
        <w:t>respondent  suggested</w:t>
      </w:r>
      <w:proofErr w:type="gramEnd"/>
      <w:r w:rsidRPr="00345691">
        <w:rPr>
          <w:rFonts w:ascii="Times New Roman" w:hAnsi="Times New Roman" w:cs="Times New Roman"/>
          <w:sz w:val="24"/>
          <w:szCs w:val="24"/>
        </w:rPr>
        <w:t xml:space="preserve"> changing the second bullet point to read “home school” as opposed to “regular school.” </w:t>
      </w:r>
    </w:p>
    <w:p w14:paraId="1012D7B7" w14:textId="768FBD97" w:rsidR="007F3F12" w:rsidRDefault="007F3F12" w:rsidP="007F3F12">
      <w:pPr>
        <w:rPr>
          <w:rFonts w:ascii="Times New Roman" w:hAnsi="Times New Roman" w:cs="Times New Roman"/>
          <w:sz w:val="24"/>
          <w:szCs w:val="24"/>
        </w:rPr>
      </w:pPr>
      <w:r>
        <w:rPr>
          <w:rFonts w:ascii="Times New Roman" w:hAnsi="Times New Roman" w:cs="Times New Roman"/>
          <w:sz w:val="24"/>
          <w:szCs w:val="24"/>
        </w:rPr>
        <w:lastRenderedPageBreak/>
        <w:t xml:space="preserve">One </w:t>
      </w:r>
      <w:proofErr w:type="gramStart"/>
      <w:r>
        <w:rPr>
          <w:rFonts w:ascii="Times New Roman" w:hAnsi="Times New Roman" w:cs="Times New Roman"/>
          <w:sz w:val="24"/>
          <w:szCs w:val="24"/>
        </w:rPr>
        <w:t>respondent  said</w:t>
      </w:r>
      <w:proofErr w:type="gramEnd"/>
      <w:r>
        <w:rPr>
          <w:rFonts w:ascii="Times New Roman" w:hAnsi="Times New Roman" w:cs="Times New Roman"/>
          <w:sz w:val="24"/>
          <w:szCs w:val="24"/>
        </w:rPr>
        <w:t xml:space="preserve"> that there will need to be some clarification on what is considered distance education. They have students who are in schools that do not offer a particular course and they are doing on-line courses, which could be considered distance courses. Clarification of the definition of distance education and whether “virtual” courses should be counted were also mentioned in site visits. </w:t>
      </w:r>
    </w:p>
    <w:p w14:paraId="377A6AAD" w14:textId="77777777" w:rsidR="00F07F85" w:rsidRPr="00B97721" w:rsidRDefault="005233A9" w:rsidP="00A175AA">
      <w:pPr>
        <w:pStyle w:val="Heading4"/>
      </w:pPr>
      <w:r w:rsidRPr="00B97721">
        <w:t xml:space="preserve">Recommendations: </w:t>
      </w:r>
    </w:p>
    <w:p w14:paraId="78ABE795" w14:textId="4828BC00" w:rsidR="007F3F12" w:rsidRPr="007F3F12" w:rsidRDefault="007F3F12" w:rsidP="007F3F12">
      <w:pPr>
        <w:ind w:left="720"/>
        <w:rPr>
          <w:rFonts w:ascii="Times New Roman" w:hAnsi="Times New Roman" w:cs="Times New Roman"/>
          <w:sz w:val="24"/>
          <w:szCs w:val="24"/>
        </w:rPr>
      </w:pPr>
      <w:r w:rsidRPr="007F3F12">
        <w:rPr>
          <w:rFonts w:ascii="Times New Roman" w:hAnsi="Times New Roman" w:cs="Times New Roman"/>
          <w:sz w:val="24"/>
          <w:szCs w:val="24"/>
        </w:rPr>
        <w:t>Despite the difficult language in the definition of overall enrollment, respondents seemed to understand what and how to report</w:t>
      </w:r>
      <w:r w:rsidR="000D5846">
        <w:rPr>
          <w:rFonts w:ascii="Times New Roman" w:hAnsi="Times New Roman" w:cs="Times New Roman"/>
          <w:sz w:val="24"/>
          <w:szCs w:val="24"/>
        </w:rPr>
        <w:t xml:space="preserve"> data</w:t>
      </w:r>
      <w:r w:rsidRPr="007F3F12">
        <w:rPr>
          <w:rFonts w:ascii="Times New Roman" w:hAnsi="Times New Roman" w:cs="Times New Roman"/>
          <w:sz w:val="24"/>
          <w:szCs w:val="24"/>
        </w:rPr>
        <w:t xml:space="preserve"> for this table. The problems reported were in tracking these students, not in understanding the question. Data reporting problems are documented in the </w:t>
      </w:r>
      <w:r w:rsidR="000D5846" w:rsidRPr="007F3F12">
        <w:rPr>
          <w:rFonts w:ascii="Times New Roman" w:hAnsi="Times New Roman" w:cs="Times New Roman"/>
          <w:sz w:val="24"/>
          <w:szCs w:val="24"/>
        </w:rPr>
        <w:t>Site Visits Recommendation Report</w:t>
      </w:r>
      <w:r w:rsidRPr="007F3F12">
        <w:rPr>
          <w:rFonts w:ascii="Times New Roman" w:hAnsi="Times New Roman" w:cs="Times New Roman"/>
          <w:sz w:val="24"/>
          <w:szCs w:val="24"/>
        </w:rPr>
        <w:t xml:space="preserve">. </w:t>
      </w:r>
    </w:p>
    <w:p w14:paraId="75E028DA" w14:textId="34D7037C" w:rsidR="007F3F12" w:rsidRPr="007F3F12" w:rsidRDefault="007F3F12" w:rsidP="007F3F12">
      <w:pPr>
        <w:ind w:left="720"/>
        <w:rPr>
          <w:rFonts w:ascii="Times New Roman" w:hAnsi="Times New Roman" w:cs="Times New Roman"/>
          <w:sz w:val="24"/>
          <w:szCs w:val="24"/>
        </w:rPr>
      </w:pPr>
      <w:r w:rsidRPr="007F3F12">
        <w:rPr>
          <w:rFonts w:ascii="Times New Roman" w:hAnsi="Times New Roman" w:cs="Times New Roman"/>
          <w:sz w:val="24"/>
          <w:szCs w:val="24"/>
        </w:rPr>
        <w:t>NCES/OCR could consider changing “regular” school in the second bullet to “</w:t>
      </w:r>
      <w:r w:rsidR="00DD0019">
        <w:rPr>
          <w:rFonts w:ascii="Times New Roman" w:hAnsi="Times New Roman" w:cs="Times New Roman"/>
          <w:sz w:val="24"/>
          <w:szCs w:val="24"/>
        </w:rPr>
        <w:t>primary</w:t>
      </w:r>
      <w:r w:rsidRPr="007F3F12">
        <w:rPr>
          <w:rFonts w:ascii="Times New Roman" w:hAnsi="Times New Roman" w:cs="Times New Roman"/>
          <w:sz w:val="24"/>
          <w:szCs w:val="24"/>
        </w:rPr>
        <w:t>” or “home” school</w:t>
      </w:r>
      <w:r w:rsidR="00845137">
        <w:rPr>
          <w:rFonts w:ascii="Times New Roman" w:hAnsi="Times New Roman" w:cs="Times New Roman"/>
          <w:sz w:val="24"/>
          <w:szCs w:val="24"/>
        </w:rPr>
        <w:t xml:space="preserve"> or using both terms “regular or home school”</w:t>
      </w:r>
      <w:r w:rsidRPr="007F3F12">
        <w:rPr>
          <w:rFonts w:ascii="Times New Roman" w:hAnsi="Times New Roman" w:cs="Times New Roman"/>
          <w:sz w:val="24"/>
          <w:szCs w:val="24"/>
        </w:rPr>
        <w:t>. The respondent suggestion to add a field to indicate the student is enrolled elsewhere does not seem to ease reporting burden for this item so we do not recommend it.</w:t>
      </w:r>
    </w:p>
    <w:p w14:paraId="338C186D" w14:textId="77777777" w:rsidR="007F3F12" w:rsidRPr="007F3F12" w:rsidRDefault="007F3F12" w:rsidP="007F3F12">
      <w:pPr>
        <w:ind w:left="720"/>
        <w:rPr>
          <w:rFonts w:ascii="Times New Roman" w:hAnsi="Times New Roman" w:cs="Times New Roman"/>
          <w:sz w:val="24"/>
          <w:szCs w:val="24"/>
        </w:rPr>
      </w:pPr>
      <w:r w:rsidRPr="007F3F12">
        <w:rPr>
          <w:rFonts w:ascii="Times New Roman" w:hAnsi="Times New Roman" w:cs="Times New Roman"/>
          <w:sz w:val="24"/>
          <w:szCs w:val="24"/>
        </w:rPr>
        <w:t>Any improvements to the definition of distance education should be made here or made available in help screens here.</w:t>
      </w:r>
    </w:p>
    <w:p w14:paraId="29A42F8F" w14:textId="6B8F34D2" w:rsidR="00C5539B" w:rsidRDefault="00111EF8" w:rsidP="00A175AA">
      <w:pPr>
        <w:pStyle w:val="Heading3"/>
      </w:pPr>
      <w:bookmarkStart w:id="23" w:name="_Toc390690751"/>
      <w:r w:rsidRPr="00B97721">
        <w:t>Question 8 |</w:t>
      </w:r>
      <w:r w:rsidR="00C5539B" w:rsidRPr="00B97721">
        <w:t xml:space="preserve"> Preschool Enrollment</w:t>
      </w:r>
      <w:bookmarkEnd w:id="23"/>
    </w:p>
    <w:p w14:paraId="50198D7D" w14:textId="37AD7314" w:rsidR="007F3F12" w:rsidRPr="0078397C" w:rsidRDefault="007F3F12" w:rsidP="007F3F12">
      <w:pPr>
        <w:rPr>
          <w:rFonts w:ascii="Times New Roman" w:hAnsi="Times New Roman" w:cs="Times New Roman"/>
          <w:b/>
          <w:sz w:val="24"/>
          <w:szCs w:val="24"/>
        </w:rPr>
      </w:pPr>
      <w:r w:rsidRPr="0078397C">
        <w:rPr>
          <w:rFonts w:ascii="Times New Roman" w:hAnsi="Times New Roman" w:cs="Times New Roman"/>
          <w:sz w:val="24"/>
          <w:szCs w:val="24"/>
        </w:rPr>
        <w:t>See “</w:t>
      </w:r>
      <w:r w:rsidR="00DD0019">
        <w:rPr>
          <w:rFonts w:ascii="Times New Roman" w:hAnsi="Times New Roman" w:cs="Times New Roman"/>
          <w:sz w:val="24"/>
          <w:szCs w:val="24"/>
        </w:rPr>
        <w:t xml:space="preserve">Question 2 </w:t>
      </w:r>
      <w:r w:rsidR="00DD0019" w:rsidRPr="00A67B39">
        <w:rPr>
          <w:rFonts w:ascii="Times New Roman" w:hAnsi="Times New Roman" w:cs="Times New Roman"/>
          <w:sz w:val="24"/>
        </w:rPr>
        <w:t>|</w:t>
      </w:r>
      <w:r w:rsidR="00DD0019">
        <w:t xml:space="preserve"> </w:t>
      </w:r>
      <w:r w:rsidRPr="0078397C">
        <w:rPr>
          <w:rFonts w:ascii="Times New Roman" w:hAnsi="Times New Roman" w:cs="Times New Roman"/>
          <w:sz w:val="24"/>
          <w:szCs w:val="24"/>
        </w:rPr>
        <w:t>Preschool Age for Non-IDEA Children.”</w:t>
      </w:r>
    </w:p>
    <w:p w14:paraId="03F34985" w14:textId="2DCCB223" w:rsidR="00C5539B" w:rsidRPr="00B97721" w:rsidRDefault="00111EF8" w:rsidP="00A175AA">
      <w:pPr>
        <w:pStyle w:val="Heading3"/>
      </w:pPr>
      <w:bookmarkStart w:id="24" w:name="_Toc390690752"/>
      <w:r w:rsidRPr="00B97721">
        <w:t>Question 9 |</w:t>
      </w:r>
      <w:r w:rsidR="00C5539B" w:rsidRPr="00B97721">
        <w:t xml:space="preserve"> Enrollment of Limited English Proficient Students</w:t>
      </w:r>
      <w:bookmarkEnd w:id="24"/>
    </w:p>
    <w:p w14:paraId="52ED7787" w14:textId="46079B14" w:rsidR="00B63DCC" w:rsidRPr="00345691" w:rsidRDefault="00B63DCC" w:rsidP="00B63DCC">
      <w:pPr>
        <w:rPr>
          <w:rFonts w:ascii="Times New Roman" w:hAnsi="Times New Roman" w:cs="Times New Roman"/>
          <w:sz w:val="24"/>
          <w:szCs w:val="24"/>
        </w:rPr>
      </w:pPr>
      <w:r w:rsidRPr="00345691">
        <w:rPr>
          <w:rFonts w:ascii="Times New Roman" w:hAnsi="Times New Roman" w:cs="Times New Roman"/>
          <w:sz w:val="24"/>
          <w:szCs w:val="24"/>
        </w:rPr>
        <w:t xml:space="preserve">Three LEAs noted that LEP students who have achieved a certain level of proficiency are monitored for several years afterwards and can still be classified as LEP. Respondents were unsure whether or not to include these students in this table. </w:t>
      </w:r>
    </w:p>
    <w:p w14:paraId="7B0F53DA" w14:textId="3C3C4CC3" w:rsidR="00B63DCC" w:rsidRDefault="00B63DCC" w:rsidP="00B63DCC">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When asked about the two rows, </w:t>
      </w:r>
      <w:r w:rsidR="000D5846">
        <w:rPr>
          <w:rFonts w:ascii="Times New Roman" w:hAnsi="Times New Roman" w:cs="Times New Roman"/>
          <w:sz w:val="24"/>
          <w:szCs w:val="24"/>
        </w:rPr>
        <w:t>“</w:t>
      </w:r>
      <w:r>
        <w:rPr>
          <w:rFonts w:ascii="Times New Roman" w:hAnsi="Times New Roman" w:cs="Times New Roman"/>
          <w:sz w:val="24"/>
          <w:szCs w:val="24"/>
        </w:rPr>
        <w:t>Students who are LEP</w:t>
      </w:r>
      <w:r w:rsidR="000D5846">
        <w:rPr>
          <w:rFonts w:ascii="Times New Roman" w:hAnsi="Times New Roman" w:cs="Times New Roman"/>
          <w:sz w:val="24"/>
          <w:szCs w:val="24"/>
        </w:rPr>
        <w:t>”</w:t>
      </w:r>
      <w:r>
        <w:rPr>
          <w:rFonts w:ascii="Times New Roman" w:hAnsi="Times New Roman" w:cs="Times New Roman"/>
          <w:sz w:val="24"/>
          <w:szCs w:val="24"/>
        </w:rPr>
        <w:t xml:space="preserve"> and </w:t>
      </w:r>
      <w:r w:rsidR="000D5846">
        <w:rPr>
          <w:rFonts w:ascii="Times New Roman" w:hAnsi="Times New Roman" w:cs="Times New Roman"/>
          <w:sz w:val="24"/>
          <w:szCs w:val="24"/>
        </w:rPr>
        <w:t>“</w:t>
      </w:r>
      <w:r>
        <w:rPr>
          <w:rFonts w:ascii="Times New Roman" w:hAnsi="Times New Roman" w:cs="Times New Roman"/>
          <w:sz w:val="24"/>
          <w:szCs w:val="24"/>
        </w:rPr>
        <w:t>Students enrolled in LEP Programs</w:t>
      </w:r>
      <w:r w:rsidR="000D5846">
        <w:rPr>
          <w:rFonts w:ascii="Times New Roman" w:hAnsi="Times New Roman" w:cs="Times New Roman"/>
          <w:sz w:val="24"/>
          <w:szCs w:val="24"/>
        </w:rPr>
        <w:t>”</w:t>
      </w:r>
      <w:r>
        <w:rPr>
          <w:rFonts w:ascii="Times New Roman" w:hAnsi="Times New Roman" w:cs="Times New Roman"/>
          <w:sz w:val="24"/>
          <w:szCs w:val="24"/>
        </w:rPr>
        <w:t xml:space="preserve">, two LEAs expressed some confusion about what to include in the </w:t>
      </w:r>
      <w:r w:rsidR="000D5846">
        <w:rPr>
          <w:rFonts w:ascii="Times New Roman" w:hAnsi="Times New Roman" w:cs="Times New Roman"/>
          <w:sz w:val="24"/>
          <w:szCs w:val="24"/>
        </w:rPr>
        <w:t>“</w:t>
      </w:r>
      <w:r>
        <w:rPr>
          <w:rFonts w:ascii="Times New Roman" w:hAnsi="Times New Roman" w:cs="Times New Roman"/>
          <w:sz w:val="24"/>
          <w:szCs w:val="24"/>
        </w:rPr>
        <w:t>Students who are LEP</w:t>
      </w:r>
      <w:r w:rsidR="000D5846">
        <w:rPr>
          <w:rFonts w:ascii="Times New Roman" w:hAnsi="Times New Roman" w:cs="Times New Roman"/>
          <w:sz w:val="24"/>
          <w:szCs w:val="24"/>
        </w:rPr>
        <w:t>”</w:t>
      </w:r>
      <w:r>
        <w:rPr>
          <w:rFonts w:ascii="Times New Roman" w:hAnsi="Times New Roman" w:cs="Times New Roman"/>
          <w:sz w:val="24"/>
          <w:szCs w:val="24"/>
        </w:rPr>
        <w:t xml:space="preserve"> row. One indicated that they would only include LEP students “not receiving services,” and the other indicated that there could be more students in LEP programs than students who are LEP, although realized that the counts may be inaccurate.</w:t>
      </w:r>
    </w:p>
    <w:p w14:paraId="1610BBEC" w14:textId="77777777" w:rsidR="00B63DCC" w:rsidRDefault="00B63DCC" w:rsidP="00B63DCC">
      <w:pPr>
        <w:pStyle w:val="NoSpacing"/>
        <w:spacing w:line="276" w:lineRule="auto"/>
        <w:rPr>
          <w:rFonts w:ascii="Times New Roman" w:hAnsi="Times New Roman" w:cs="Times New Roman"/>
          <w:sz w:val="24"/>
          <w:szCs w:val="24"/>
        </w:rPr>
      </w:pPr>
    </w:p>
    <w:p w14:paraId="1B060B9A" w14:textId="1424A79A" w:rsidR="00B63DCC" w:rsidRDefault="00B63DCC" w:rsidP="00B63DCC">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For example, one</w:t>
      </w:r>
      <w:r w:rsidRPr="00345691">
        <w:rPr>
          <w:rFonts w:ascii="Times New Roman" w:hAnsi="Times New Roman" w:cs="Times New Roman"/>
          <w:sz w:val="24"/>
          <w:szCs w:val="24"/>
        </w:rPr>
        <w:t xml:space="preserve"> respondent said this table is a subgroup breakdown of LEP students by race, disability, and gender. Th</w:t>
      </w:r>
      <w:r w:rsidR="000D5846">
        <w:rPr>
          <w:rFonts w:ascii="Times New Roman" w:hAnsi="Times New Roman" w:cs="Times New Roman"/>
          <w:sz w:val="24"/>
          <w:szCs w:val="24"/>
        </w:rPr>
        <w:t>is</w:t>
      </w:r>
      <w:r w:rsidRPr="00345691">
        <w:rPr>
          <w:rFonts w:ascii="Times New Roman" w:hAnsi="Times New Roman" w:cs="Times New Roman"/>
          <w:sz w:val="24"/>
          <w:szCs w:val="24"/>
        </w:rPr>
        <w:t xml:space="preserve"> respondent would include the LEP students receiving services at the snapshot date in the second row. The students that are identified as LEP and are not receiving services would be included in the top row. The respondent said it would be helpful to include a statement that the CRDC is looking for enrollment in LEP programs as of the LEA count date with this table.</w:t>
      </w:r>
    </w:p>
    <w:p w14:paraId="2C42D713" w14:textId="77777777" w:rsidR="00845137" w:rsidRDefault="00845137" w:rsidP="00B63DCC">
      <w:pPr>
        <w:pStyle w:val="NoSpacing"/>
        <w:spacing w:line="276" w:lineRule="auto"/>
        <w:rPr>
          <w:rFonts w:ascii="Times New Roman" w:hAnsi="Times New Roman" w:cs="Times New Roman"/>
          <w:sz w:val="24"/>
          <w:szCs w:val="24"/>
        </w:rPr>
      </w:pPr>
    </w:p>
    <w:p w14:paraId="1B41B505" w14:textId="6161DD22" w:rsidR="00845137" w:rsidRPr="00345691" w:rsidRDefault="00845137" w:rsidP="00B63DCC">
      <w:pPr>
        <w:pStyle w:val="NoSpacing"/>
        <w:spacing w:line="276" w:lineRule="auto"/>
        <w:rPr>
          <w:rFonts w:ascii="Times New Roman" w:hAnsi="Times New Roman" w:cs="Times New Roman"/>
          <w:b/>
          <w:sz w:val="24"/>
          <w:szCs w:val="24"/>
        </w:rPr>
      </w:pPr>
      <w:r>
        <w:rPr>
          <w:rFonts w:ascii="Times New Roman" w:hAnsi="Times New Roman" w:cs="Times New Roman"/>
          <w:sz w:val="24"/>
          <w:szCs w:val="24"/>
        </w:rPr>
        <w:t>It is possible that respondents may be interpreting this table incorrectly as follows:</w:t>
      </w:r>
    </w:p>
    <w:p w14:paraId="10ECE7A9" w14:textId="77777777" w:rsidR="00B63DCC" w:rsidRPr="00345691" w:rsidRDefault="00B63DCC" w:rsidP="00B63DCC">
      <w:pPr>
        <w:pStyle w:val="Header"/>
        <w:jc w:val="both"/>
        <w:rPr>
          <w:rFonts w:ascii="Times New Roman" w:hAnsi="Times New Roman" w:cs="Times New Roman"/>
          <w:sz w:val="24"/>
          <w:szCs w:val="24"/>
        </w:rPr>
      </w:pPr>
      <w:r w:rsidRPr="00345691">
        <w:rPr>
          <w:rFonts w:ascii="Times New Roman" w:hAnsi="Times New Roman" w:cs="Times New Roman"/>
          <w:sz w:val="24"/>
          <w:szCs w:val="24"/>
        </w:rPr>
        <w:lastRenderedPageBreak/>
        <w:t>Row 1: LEP but not enrolled in program</w:t>
      </w:r>
    </w:p>
    <w:p w14:paraId="6B7FE74E" w14:textId="77777777" w:rsidR="00B63DCC" w:rsidRPr="00345691" w:rsidRDefault="00B63DCC" w:rsidP="00B63DCC">
      <w:pPr>
        <w:pStyle w:val="Header"/>
        <w:jc w:val="both"/>
        <w:rPr>
          <w:rFonts w:ascii="Times New Roman" w:hAnsi="Times New Roman" w:cs="Times New Roman"/>
          <w:sz w:val="24"/>
          <w:szCs w:val="24"/>
        </w:rPr>
      </w:pPr>
      <w:r w:rsidRPr="00345691">
        <w:rPr>
          <w:rFonts w:ascii="Times New Roman" w:hAnsi="Times New Roman" w:cs="Times New Roman"/>
          <w:sz w:val="24"/>
          <w:szCs w:val="24"/>
        </w:rPr>
        <w:t>Row 2: LEP and enrolled in program</w:t>
      </w:r>
    </w:p>
    <w:p w14:paraId="759C5DFA" w14:textId="77777777" w:rsidR="00B63DCC" w:rsidRPr="00345691" w:rsidRDefault="00B63DCC" w:rsidP="00B63DCC">
      <w:pPr>
        <w:pStyle w:val="Header"/>
        <w:jc w:val="both"/>
        <w:rPr>
          <w:rFonts w:ascii="Times New Roman" w:hAnsi="Times New Roman" w:cs="Times New Roman"/>
          <w:sz w:val="24"/>
          <w:szCs w:val="24"/>
        </w:rPr>
      </w:pPr>
    </w:p>
    <w:p w14:paraId="51B70262" w14:textId="77777777" w:rsidR="00F07F85" w:rsidRPr="00B97721" w:rsidRDefault="005233A9" w:rsidP="00A175AA">
      <w:pPr>
        <w:pStyle w:val="Heading4"/>
      </w:pPr>
      <w:r w:rsidRPr="00B97721">
        <w:t xml:space="preserve">Recommendations: </w:t>
      </w:r>
    </w:p>
    <w:p w14:paraId="44F9D041" w14:textId="77777777" w:rsidR="00506D0F" w:rsidRDefault="00B63DCC" w:rsidP="00B63DCC">
      <w:pPr>
        <w:ind w:left="720"/>
        <w:rPr>
          <w:rFonts w:ascii="Times New Roman" w:hAnsi="Times New Roman" w:cs="Times New Roman"/>
          <w:sz w:val="24"/>
          <w:szCs w:val="24"/>
        </w:rPr>
      </w:pPr>
      <w:r w:rsidRPr="00B63DCC">
        <w:rPr>
          <w:rFonts w:ascii="Times New Roman" w:hAnsi="Times New Roman" w:cs="Times New Roman"/>
          <w:sz w:val="24"/>
          <w:szCs w:val="24"/>
        </w:rPr>
        <w:t xml:space="preserve">Please see recommendations for Key Definitions in this section, where the LEP definition is discussed. We have two suggestions to prevent potential misinterpretation of the table. </w:t>
      </w:r>
    </w:p>
    <w:p w14:paraId="246FA3E1" w14:textId="71827A13" w:rsidR="00B63DCC" w:rsidRPr="00845137" w:rsidRDefault="00B63DCC" w:rsidP="00845137">
      <w:pPr>
        <w:pStyle w:val="ListParagraph"/>
        <w:numPr>
          <w:ilvl w:val="0"/>
          <w:numId w:val="114"/>
        </w:numPr>
        <w:rPr>
          <w:rFonts w:ascii="Times New Roman" w:hAnsi="Times New Roman" w:cs="Times New Roman"/>
          <w:sz w:val="24"/>
          <w:szCs w:val="24"/>
        </w:rPr>
      </w:pPr>
      <w:r w:rsidRPr="00845137">
        <w:rPr>
          <w:rFonts w:ascii="Times New Roman" w:hAnsi="Times New Roman" w:cs="Times New Roman"/>
          <w:sz w:val="24"/>
          <w:szCs w:val="24"/>
        </w:rPr>
        <w:t xml:space="preserve">Make the initial data request more specific. For example, “In the top half of the table, please enter the total number of male and female students who were classified as limited English proficient (LEP) on the </w:t>
      </w:r>
      <w:proofErr w:type="gramStart"/>
      <w:r w:rsidRPr="00845137">
        <w:rPr>
          <w:rFonts w:ascii="Times New Roman" w:hAnsi="Times New Roman" w:cs="Times New Roman"/>
          <w:sz w:val="24"/>
          <w:szCs w:val="24"/>
        </w:rPr>
        <w:t>Fall</w:t>
      </w:r>
      <w:proofErr w:type="gramEnd"/>
      <w:r w:rsidRPr="00845137">
        <w:rPr>
          <w:rFonts w:ascii="Times New Roman" w:hAnsi="Times New Roman" w:cs="Times New Roman"/>
          <w:sz w:val="24"/>
          <w:szCs w:val="24"/>
        </w:rPr>
        <w:t xml:space="preserve"> 2013 snapshot date by their race/ethnicity and IDEA status. Include...” Also change the row header to “All students who are classified LEP” in the top part of the table.</w:t>
      </w:r>
    </w:p>
    <w:p w14:paraId="02BFBD18" w14:textId="4F941276" w:rsidR="00F07F85" w:rsidRPr="00B63DCC" w:rsidRDefault="00F07F85" w:rsidP="00845137">
      <w:pPr>
        <w:pStyle w:val="CRDCRecommendationsText"/>
        <w:numPr>
          <w:ilvl w:val="0"/>
          <w:numId w:val="114"/>
        </w:numPr>
        <w:rPr>
          <w:sz w:val="24"/>
          <w:szCs w:val="24"/>
        </w:rPr>
      </w:pPr>
      <w:r w:rsidRPr="00B63DCC">
        <w:rPr>
          <w:sz w:val="24"/>
          <w:szCs w:val="24"/>
        </w:rPr>
        <w:t>Another option, and one we prefer, is to make this table visually appear as two separate data requests as shown here:</w:t>
      </w:r>
    </w:p>
    <w:p w14:paraId="09A2C94E" w14:textId="6A65A8B9" w:rsidR="005E5006" w:rsidRPr="00B97721" w:rsidRDefault="005233A9" w:rsidP="00A175AA">
      <w:pPr>
        <w:pStyle w:val="CRDCRevisedQuestionText"/>
      </w:pPr>
      <w:r w:rsidRPr="00B97721">
        <w:t xml:space="preserve">In table 9a, please enter the number of male and female students who were </w:t>
      </w:r>
      <w:r w:rsidRPr="00B63DCC">
        <w:rPr>
          <w:u w:val="single"/>
        </w:rPr>
        <w:t>classified</w:t>
      </w:r>
      <w:r w:rsidRPr="00B97721">
        <w:t xml:space="preserve"> as limited English proficient (LEP) on the </w:t>
      </w:r>
      <w:proofErr w:type="gramStart"/>
      <w:r w:rsidRPr="00B97721">
        <w:t>Fall</w:t>
      </w:r>
      <w:proofErr w:type="gramEnd"/>
      <w:r w:rsidRPr="00B97721">
        <w:t xml:space="preserve"> 2013 snapshot date by their race/ethnicity and IDEA status. Include...”</w:t>
      </w:r>
    </w:p>
    <w:tbl>
      <w:tblPr>
        <w:tblStyle w:val="TableGrid"/>
        <w:tblW w:w="8640" w:type="dxa"/>
        <w:tblInd w:w="778" w:type="dxa"/>
        <w:tblLayout w:type="fixed"/>
        <w:tblCellMar>
          <w:left w:w="58" w:type="dxa"/>
          <w:right w:w="58" w:type="dxa"/>
        </w:tblCellMar>
        <w:tblLook w:val="04A0" w:firstRow="1" w:lastRow="0" w:firstColumn="1" w:lastColumn="0" w:noHBand="0" w:noVBand="1"/>
      </w:tblPr>
      <w:tblGrid>
        <w:gridCol w:w="3700"/>
        <w:gridCol w:w="485"/>
        <w:gridCol w:w="645"/>
        <w:gridCol w:w="404"/>
        <w:gridCol w:w="726"/>
        <w:gridCol w:w="565"/>
        <w:gridCol w:w="404"/>
        <w:gridCol w:w="485"/>
        <w:gridCol w:w="506"/>
        <w:gridCol w:w="720"/>
      </w:tblGrid>
      <w:tr w:rsidR="005233A9" w:rsidRPr="00B97721" w14:paraId="25939011" w14:textId="77777777" w:rsidTr="00845137">
        <w:trPr>
          <w:cantSplit/>
          <w:trHeight w:val="1306"/>
          <w:tblHeader/>
        </w:trPr>
        <w:tc>
          <w:tcPr>
            <w:tcW w:w="3700" w:type="dxa"/>
            <w:tcBorders>
              <w:bottom w:val="single" w:sz="18" w:space="0" w:color="000000" w:themeColor="text1"/>
            </w:tcBorders>
          </w:tcPr>
          <w:p w14:paraId="5B194683" w14:textId="77777777" w:rsidR="005233A9" w:rsidRPr="00B97721" w:rsidRDefault="005233A9" w:rsidP="00B97721">
            <w:r w:rsidRPr="00B97721">
              <w:t>9a. Number of students classified as LEP</w:t>
            </w:r>
          </w:p>
        </w:tc>
        <w:tc>
          <w:tcPr>
            <w:tcW w:w="485" w:type="dxa"/>
            <w:tcBorders>
              <w:bottom w:val="single" w:sz="18" w:space="0" w:color="000000" w:themeColor="text1"/>
            </w:tcBorders>
            <w:textDirection w:val="btLr"/>
          </w:tcPr>
          <w:p w14:paraId="73B2E59B" w14:textId="77777777" w:rsidR="005233A9" w:rsidRPr="00845137" w:rsidRDefault="005233A9" w:rsidP="00845137">
            <w:pPr>
              <w:jc w:val="center"/>
              <w:rPr>
                <w:sz w:val="16"/>
              </w:rPr>
            </w:pPr>
            <w:r w:rsidRPr="00845137">
              <w:rPr>
                <w:sz w:val="16"/>
              </w:rPr>
              <w:t>Hispanic or Latino of any race</w:t>
            </w:r>
          </w:p>
        </w:tc>
        <w:tc>
          <w:tcPr>
            <w:tcW w:w="645" w:type="dxa"/>
            <w:tcBorders>
              <w:bottom w:val="single" w:sz="18" w:space="0" w:color="000000" w:themeColor="text1"/>
            </w:tcBorders>
            <w:textDirection w:val="btLr"/>
          </w:tcPr>
          <w:p w14:paraId="311F593B" w14:textId="77777777" w:rsidR="005233A9" w:rsidRPr="00845137" w:rsidRDefault="005233A9" w:rsidP="00845137">
            <w:pPr>
              <w:jc w:val="center"/>
              <w:rPr>
                <w:sz w:val="16"/>
              </w:rPr>
            </w:pPr>
            <w:r w:rsidRPr="00845137">
              <w:rPr>
                <w:sz w:val="16"/>
              </w:rPr>
              <w:t>American Indian or Alaska Native</w:t>
            </w:r>
          </w:p>
        </w:tc>
        <w:tc>
          <w:tcPr>
            <w:tcW w:w="404" w:type="dxa"/>
            <w:tcBorders>
              <w:bottom w:val="single" w:sz="18" w:space="0" w:color="000000" w:themeColor="text1"/>
            </w:tcBorders>
            <w:textDirection w:val="btLr"/>
          </w:tcPr>
          <w:p w14:paraId="1AAEF1E5" w14:textId="77777777" w:rsidR="005233A9" w:rsidRPr="00845137" w:rsidRDefault="005233A9" w:rsidP="00845137">
            <w:pPr>
              <w:jc w:val="center"/>
              <w:rPr>
                <w:sz w:val="16"/>
              </w:rPr>
            </w:pPr>
            <w:r w:rsidRPr="00845137">
              <w:rPr>
                <w:sz w:val="16"/>
              </w:rPr>
              <w:t>Asian</w:t>
            </w:r>
          </w:p>
        </w:tc>
        <w:tc>
          <w:tcPr>
            <w:tcW w:w="726" w:type="dxa"/>
            <w:tcBorders>
              <w:bottom w:val="single" w:sz="18" w:space="0" w:color="000000" w:themeColor="text1"/>
            </w:tcBorders>
            <w:textDirection w:val="btLr"/>
          </w:tcPr>
          <w:p w14:paraId="4482A047" w14:textId="74A0BBCE" w:rsidR="005233A9" w:rsidRPr="00845137" w:rsidRDefault="005233A9" w:rsidP="00845137">
            <w:pPr>
              <w:jc w:val="center"/>
              <w:rPr>
                <w:sz w:val="16"/>
              </w:rPr>
            </w:pPr>
            <w:r w:rsidRPr="00845137">
              <w:rPr>
                <w:sz w:val="16"/>
              </w:rPr>
              <w:t>Native an or Other Pacific Islander</w:t>
            </w:r>
          </w:p>
        </w:tc>
        <w:tc>
          <w:tcPr>
            <w:tcW w:w="565" w:type="dxa"/>
            <w:tcBorders>
              <w:bottom w:val="single" w:sz="18" w:space="0" w:color="000000" w:themeColor="text1"/>
            </w:tcBorders>
            <w:textDirection w:val="btLr"/>
          </w:tcPr>
          <w:p w14:paraId="624BA593" w14:textId="77777777" w:rsidR="005233A9" w:rsidRPr="00845137" w:rsidRDefault="005233A9" w:rsidP="00845137">
            <w:pPr>
              <w:jc w:val="center"/>
              <w:rPr>
                <w:sz w:val="16"/>
              </w:rPr>
            </w:pPr>
            <w:r w:rsidRPr="00845137">
              <w:rPr>
                <w:sz w:val="16"/>
              </w:rPr>
              <w:t>Black or African American</w:t>
            </w:r>
          </w:p>
        </w:tc>
        <w:tc>
          <w:tcPr>
            <w:tcW w:w="404" w:type="dxa"/>
            <w:tcBorders>
              <w:bottom w:val="single" w:sz="18" w:space="0" w:color="000000" w:themeColor="text1"/>
            </w:tcBorders>
            <w:textDirection w:val="btLr"/>
          </w:tcPr>
          <w:p w14:paraId="0B1BD3D2" w14:textId="77777777" w:rsidR="005233A9" w:rsidRPr="00845137" w:rsidRDefault="005233A9" w:rsidP="00845137">
            <w:pPr>
              <w:jc w:val="center"/>
              <w:rPr>
                <w:sz w:val="16"/>
              </w:rPr>
            </w:pPr>
            <w:r w:rsidRPr="00845137">
              <w:rPr>
                <w:sz w:val="16"/>
              </w:rPr>
              <w:t>White</w:t>
            </w:r>
          </w:p>
        </w:tc>
        <w:tc>
          <w:tcPr>
            <w:tcW w:w="485" w:type="dxa"/>
            <w:tcBorders>
              <w:bottom w:val="single" w:sz="18" w:space="0" w:color="000000" w:themeColor="text1"/>
              <w:right w:val="single" w:sz="4" w:space="0" w:color="7F7F7F" w:themeColor="text1" w:themeTint="80"/>
            </w:tcBorders>
            <w:textDirection w:val="btLr"/>
          </w:tcPr>
          <w:p w14:paraId="4599C37B" w14:textId="77777777" w:rsidR="005233A9" w:rsidRPr="00845137" w:rsidRDefault="005233A9" w:rsidP="00845137">
            <w:pPr>
              <w:jc w:val="center"/>
              <w:rPr>
                <w:sz w:val="16"/>
              </w:rPr>
            </w:pPr>
            <w:r w:rsidRPr="00845137">
              <w:rPr>
                <w:sz w:val="16"/>
              </w:rPr>
              <w:t>Two or more races</w:t>
            </w:r>
          </w:p>
        </w:tc>
        <w:tc>
          <w:tcPr>
            <w:tcW w:w="506"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6ED1542" w14:textId="77777777" w:rsidR="005233A9" w:rsidRPr="00845137" w:rsidRDefault="005233A9" w:rsidP="00845137">
            <w:pPr>
              <w:jc w:val="center"/>
              <w:rPr>
                <w:sz w:val="16"/>
              </w:rPr>
            </w:pPr>
            <w:r w:rsidRPr="00845137">
              <w:rPr>
                <w:sz w:val="16"/>
              </w:rPr>
              <w:t>Total</w:t>
            </w:r>
          </w:p>
        </w:tc>
        <w:tc>
          <w:tcPr>
            <w:tcW w:w="720" w:type="dxa"/>
            <w:tcBorders>
              <w:bottom w:val="single" w:sz="18" w:space="0" w:color="000000" w:themeColor="text1"/>
            </w:tcBorders>
            <w:textDirection w:val="btLr"/>
          </w:tcPr>
          <w:p w14:paraId="40555B12" w14:textId="77777777" w:rsidR="005233A9" w:rsidRPr="00845137" w:rsidRDefault="005233A9" w:rsidP="00845137">
            <w:pPr>
              <w:jc w:val="center"/>
              <w:rPr>
                <w:sz w:val="16"/>
              </w:rPr>
            </w:pPr>
            <w:r w:rsidRPr="00845137">
              <w:rPr>
                <w:sz w:val="16"/>
              </w:rPr>
              <w:t>LEP Students with Disabilities (IDEA)</w:t>
            </w:r>
          </w:p>
        </w:tc>
      </w:tr>
      <w:tr w:rsidR="005233A9" w:rsidRPr="00B97721" w14:paraId="48134121" w14:textId="77777777" w:rsidTr="00F07F85">
        <w:trPr>
          <w:cantSplit/>
          <w:trHeight w:val="301"/>
        </w:trPr>
        <w:tc>
          <w:tcPr>
            <w:tcW w:w="370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90A9D71" w14:textId="77777777" w:rsidR="005233A9" w:rsidRPr="00B97721" w:rsidRDefault="005233A9" w:rsidP="00B97721">
            <w:r w:rsidRPr="00B97721">
              <w:t>Male</w:t>
            </w:r>
          </w:p>
        </w:tc>
        <w:tc>
          <w:tcPr>
            <w:tcW w:w="485"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746B38C" w14:textId="77777777" w:rsidR="005233A9" w:rsidRPr="00B97721" w:rsidRDefault="005233A9" w:rsidP="00B97721"/>
        </w:tc>
        <w:tc>
          <w:tcPr>
            <w:tcW w:w="645"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E62BDE1" w14:textId="77777777" w:rsidR="005233A9" w:rsidRPr="00B97721" w:rsidRDefault="005233A9" w:rsidP="00B97721"/>
        </w:tc>
        <w:tc>
          <w:tcPr>
            <w:tcW w:w="404"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1B272B" w14:textId="77777777" w:rsidR="005233A9" w:rsidRPr="00B97721" w:rsidRDefault="005233A9" w:rsidP="00B97721"/>
        </w:tc>
        <w:tc>
          <w:tcPr>
            <w:tcW w:w="726"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5BA92F0" w14:textId="77777777" w:rsidR="005233A9" w:rsidRPr="00B97721" w:rsidRDefault="005233A9" w:rsidP="00B97721"/>
        </w:tc>
        <w:tc>
          <w:tcPr>
            <w:tcW w:w="565"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1A3AD79" w14:textId="77777777" w:rsidR="005233A9" w:rsidRPr="00B97721" w:rsidRDefault="005233A9" w:rsidP="00B97721"/>
        </w:tc>
        <w:tc>
          <w:tcPr>
            <w:tcW w:w="404"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F42BBD8" w14:textId="77777777" w:rsidR="005233A9" w:rsidRPr="00B97721" w:rsidRDefault="005233A9" w:rsidP="00B97721"/>
        </w:tc>
        <w:tc>
          <w:tcPr>
            <w:tcW w:w="485"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E2D32D8" w14:textId="77777777" w:rsidR="005233A9" w:rsidRPr="00B97721" w:rsidRDefault="005233A9" w:rsidP="00B97721"/>
        </w:tc>
        <w:tc>
          <w:tcPr>
            <w:tcW w:w="506"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7047F87" w14:textId="77777777" w:rsidR="005233A9" w:rsidRPr="00B97721" w:rsidRDefault="005233A9" w:rsidP="00B97721"/>
        </w:tc>
        <w:tc>
          <w:tcPr>
            <w:tcW w:w="720" w:type="dxa"/>
            <w:tcBorders>
              <w:top w:val="single" w:sz="18" w:space="0" w:color="000000" w:themeColor="text1"/>
              <w:left w:val="single" w:sz="4" w:space="0" w:color="595959" w:themeColor="text1" w:themeTint="A6"/>
            </w:tcBorders>
            <w:shd w:val="clear" w:color="auto" w:fill="D9D9D9" w:themeFill="background1" w:themeFillShade="D9"/>
          </w:tcPr>
          <w:p w14:paraId="629D5002" w14:textId="77777777" w:rsidR="005233A9" w:rsidRPr="00B97721" w:rsidRDefault="005233A9" w:rsidP="00B97721"/>
        </w:tc>
      </w:tr>
      <w:tr w:rsidR="005233A9" w:rsidRPr="00B97721" w14:paraId="6CCA7F3A" w14:textId="77777777" w:rsidTr="00F07F85">
        <w:trPr>
          <w:cantSplit/>
          <w:trHeight w:val="218"/>
        </w:trPr>
        <w:tc>
          <w:tcPr>
            <w:tcW w:w="370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5B6781D" w14:textId="77777777" w:rsidR="005233A9" w:rsidRPr="00B97721" w:rsidRDefault="005233A9" w:rsidP="00B97721">
            <w:r w:rsidRPr="00B97721">
              <w:t xml:space="preserve">Students who are LEP: </w:t>
            </w:r>
          </w:p>
          <w:p w14:paraId="642AC44E" w14:textId="77777777" w:rsidR="005233A9" w:rsidRPr="00B97721" w:rsidRDefault="005233A9" w:rsidP="00B97721">
            <w:r w:rsidRPr="00B97721">
              <w:t>Female</w:t>
            </w:r>
          </w:p>
        </w:tc>
        <w:tc>
          <w:tcPr>
            <w:tcW w:w="485"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57B9C105" w14:textId="77777777" w:rsidR="005233A9" w:rsidRPr="00B97721" w:rsidRDefault="005233A9" w:rsidP="00B97721"/>
        </w:tc>
        <w:tc>
          <w:tcPr>
            <w:tcW w:w="645"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C2ED11C" w14:textId="77777777" w:rsidR="005233A9" w:rsidRPr="00B97721" w:rsidRDefault="005233A9" w:rsidP="00B97721"/>
        </w:tc>
        <w:tc>
          <w:tcPr>
            <w:tcW w:w="404"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B18CF0C" w14:textId="77777777" w:rsidR="005233A9" w:rsidRPr="00B97721" w:rsidRDefault="005233A9" w:rsidP="00B97721"/>
        </w:tc>
        <w:tc>
          <w:tcPr>
            <w:tcW w:w="726"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1CC0230" w14:textId="77777777" w:rsidR="005233A9" w:rsidRPr="00B97721" w:rsidRDefault="005233A9" w:rsidP="00B97721"/>
        </w:tc>
        <w:tc>
          <w:tcPr>
            <w:tcW w:w="565"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A7CA476" w14:textId="77777777" w:rsidR="005233A9" w:rsidRPr="00B97721" w:rsidRDefault="005233A9" w:rsidP="00B97721"/>
        </w:tc>
        <w:tc>
          <w:tcPr>
            <w:tcW w:w="404"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ABDFF1C" w14:textId="77777777" w:rsidR="005233A9" w:rsidRPr="00B97721" w:rsidRDefault="005233A9" w:rsidP="00B97721"/>
        </w:tc>
        <w:tc>
          <w:tcPr>
            <w:tcW w:w="485"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15F0C782" w14:textId="77777777" w:rsidR="005233A9" w:rsidRPr="00B97721" w:rsidRDefault="005233A9" w:rsidP="00B97721"/>
        </w:tc>
        <w:tc>
          <w:tcPr>
            <w:tcW w:w="506"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1227176" w14:textId="77777777" w:rsidR="005233A9" w:rsidRPr="00B97721" w:rsidRDefault="005233A9" w:rsidP="00B97721"/>
        </w:tc>
        <w:tc>
          <w:tcPr>
            <w:tcW w:w="720" w:type="dxa"/>
            <w:tcBorders>
              <w:left w:val="single" w:sz="4" w:space="0" w:color="595959" w:themeColor="text1" w:themeTint="A6"/>
              <w:bottom w:val="single" w:sz="12" w:space="0" w:color="808080" w:themeColor="background1" w:themeShade="80"/>
            </w:tcBorders>
            <w:shd w:val="clear" w:color="auto" w:fill="D9D9D9" w:themeFill="background1" w:themeFillShade="D9"/>
          </w:tcPr>
          <w:p w14:paraId="31678E4A" w14:textId="77777777" w:rsidR="005233A9" w:rsidRPr="00B97721" w:rsidRDefault="005233A9" w:rsidP="00B97721"/>
        </w:tc>
      </w:tr>
      <w:tr w:rsidR="005233A9" w:rsidRPr="00B97721" w14:paraId="47A57F54" w14:textId="77777777" w:rsidTr="00F07F85">
        <w:trPr>
          <w:cantSplit/>
          <w:trHeight w:val="365"/>
        </w:trPr>
        <w:tc>
          <w:tcPr>
            <w:tcW w:w="3700" w:type="dxa"/>
            <w:tcBorders>
              <w:top w:val="single" w:sz="12" w:space="0" w:color="595959" w:themeColor="text1" w:themeTint="A6"/>
              <w:left w:val="single" w:sz="4" w:space="0" w:color="595959" w:themeColor="text1" w:themeTint="A6"/>
              <w:bottom w:val="single" w:sz="18" w:space="0" w:color="auto"/>
            </w:tcBorders>
          </w:tcPr>
          <w:p w14:paraId="2F7FC5D0" w14:textId="77777777" w:rsidR="005233A9" w:rsidRPr="00B97721" w:rsidRDefault="005233A9" w:rsidP="00B97721">
            <w:r w:rsidRPr="00B97721">
              <w:t xml:space="preserve">Students who are LEP: </w:t>
            </w:r>
          </w:p>
          <w:p w14:paraId="53D48C0F" w14:textId="77777777" w:rsidR="005233A9" w:rsidRPr="00B97721" w:rsidRDefault="005233A9" w:rsidP="00B97721">
            <w:r w:rsidRPr="00B97721">
              <w:t>Total</w:t>
            </w:r>
          </w:p>
        </w:tc>
        <w:tc>
          <w:tcPr>
            <w:tcW w:w="485" w:type="dxa"/>
            <w:tcBorders>
              <w:top w:val="single" w:sz="12" w:space="0" w:color="595959" w:themeColor="text1" w:themeTint="A6"/>
              <w:bottom w:val="single" w:sz="18" w:space="0" w:color="auto"/>
            </w:tcBorders>
            <w:shd w:val="clear" w:color="auto" w:fill="D9D9D9" w:themeFill="background1" w:themeFillShade="D9"/>
          </w:tcPr>
          <w:p w14:paraId="1C0E10F0" w14:textId="77777777" w:rsidR="005233A9" w:rsidRPr="00B97721" w:rsidRDefault="005233A9" w:rsidP="00B97721"/>
        </w:tc>
        <w:tc>
          <w:tcPr>
            <w:tcW w:w="645" w:type="dxa"/>
            <w:tcBorders>
              <w:top w:val="single" w:sz="12" w:space="0" w:color="595959" w:themeColor="text1" w:themeTint="A6"/>
              <w:bottom w:val="single" w:sz="18" w:space="0" w:color="auto"/>
            </w:tcBorders>
            <w:shd w:val="clear" w:color="auto" w:fill="D9D9D9" w:themeFill="background1" w:themeFillShade="D9"/>
          </w:tcPr>
          <w:p w14:paraId="62AC99D5" w14:textId="77777777" w:rsidR="005233A9" w:rsidRPr="00B97721" w:rsidRDefault="005233A9" w:rsidP="00B97721"/>
        </w:tc>
        <w:tc>
          <w:tcPr>
            <w:tcW w:w="404" w:type="dxa"/>
            <w:tcBorders>
              <w:top w:val="single" w:sz="12" w:space="0" w:color="595959" w:themeColor="text1" w:themeTint="A6"/>
              <w:bottom w:val="single" w:sz="18" w:space="0" w:color="auto"/>
            </w:tcBorders>
            <w:shd w:val="clear" w:color="auto" w:fill="D9D9D9" w:themeFill="background1" w:themeFillShade="D9"/>
          </w:tcPr>
          <w:p w14:paraId="129667A2" w14:textId="77777777" w:rsidR="005233A9" w:rsidRPr="00B97721" w:rsidRDefault="005233A9" w:rsidP="00B97721"/>
        </w:tc>
        <w:tc>
          <w:tcPr>
            <w:tcW w:w="726" w:type="dxa"/>
            <w:tcBorders>
              <w:top w:val="single" w:sz="12" w:space="0" w:color="595959" w:themeColor="text1" w:themeTint="A6"/>
              <w:bottom w:val="single" w:sz="18" w:space="0" w:color="auto"/>
            </w:tcBorders>
            <w:shd w:val="clear" w:color="auto" w:fill="D9D9D9" w:themeFill="background1" w:themeFillShade="D9"/>
          </w:tcPr>
          <w:p w14:paraId="2F1270DE" w14:textId="77777777" w:rsidR="005233A9" w:rsidRPr="00B97721" w:rsidRDefault="005233A9" w:rsidP="00B97721"/>
        </w:tc>
        <w:tc>
          <w:tcPr>
            <w:tcW w:w="565" w:type="dxa"/>
            <w:tcBorders>
              <w:top w:val="single" w:sz="12" w:space="0" w:color="808080" w:themeColor="background1" w:themeShade="80"/>
              <w:bottom w:val="single" w:sz="18" w:space="0" w:color="auto"/>
            </w:tcBorders>
            <w:shd w:val="clear" w:color="auto" w:fill="D9D9D9" w:themeFill="background1" w:themeFillShade="D9"/>
          </w:tcPr>
          <w:p w14:paraId="7180C545" w14:textId="77777777" w:rsidR="005233A9" w:rsidRPr="00B97721" w:rsidRDefault="005233A9" w:rsidP="00B97721"/>
        </w:tc>
        <w:tc>
          <w:tcPr>
            <w:tcW w:w="404" w:type="dxa"/>
            <w:tcBorders>
              <w:top w:val="single" w:sz="12" w:space="0" w:color="808080" w:themeColor="background1" w:themeShade="80"/>
              <w:bottom w:val="single" w:sz="18" w:space="0" w:color="auto"/>
            </w:tcBorders>
            <w:shd w:val="clear" w:color="auto" w:fill="D9D9D9" w:themeFill="background1" w:themeFillShade="D9"/>
          </w:tcPr>
          <w:p w14:paraId="741CD2FC" w14:textId="77777777" w:rsidR="005233A9" w:rsidRPr="00B97721" w:rsidRDefault="005233A9" w:rsidP="00B97721"/>
        </w:tc>
        <w:tc>
          <w:tcPr>
            <w:tcW w:w="485"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0D7158C" w14:textId="77777777" w:rsidR="005233A9" w:rsidRPr="00B97721" w:rsidRDefault="005233A9" w:rsidP="00B97721"/>
        </w:tc>
        <w:tc>
          <w:tcPr>
            <w:tcW w:w="506"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662430C" w14:textId="77777777" w:rsidR="005233A9" w:rsidRPr="00B97721" w:rsidRDefault="005233A9" w:rsidP="00B97721"/>
        </w:tc>
        <w:tc>
          <w:tcPr>
            <w:tcW w:w="720" w:type="dxa"/>
            <w:tcBorders>
              <w:top w:val="single" w:sz="12" w:space="0" w:color="808080" w:themeColor="background1" w:themeShade="80"/>
              <w:bottom w:val="single" w:sz="18" w:space="0" w:color="auto"/>
            </w:tcBorders>
            <w:shd w:val="clear" w:color="auto" w:fill="D9D9D9" w:themeFill="background1" w:themeFillShade="D9"/>
          </w:tcPr>
          <w:p w14:paraId="22B2FD20" w14:textId="77777777" w:rsidR="005233A9" w:rsidRPr="00B97721" w:rsidRDefault="005233A9" w:rsidP="00B97721"/>
        </w:tc>
      </w:tr>
    </w:tbl>
    <w:p w14:paraId="738DEB1C" w14:textId="77777777" w:rsidR="005233A9" w:rsidRPr="00B97721" w:rsidRDefault="005233A9" w:rsidP="00B97721"/>
    <w:p w14:paraId="74D08C07" w14:textId="77777777" w:rsidR="00D27839" w:rsidRDefault="00D27839">
      <w:pPr>
        <w:rPr>
          <w:b/>
        </w:rPr>
      </w:pPr>
      <w:r>
        <w:br w:type="page"/>
      </w:r>
    </w:p>
    <w:p w14:paraId="4511642B" w14:textId="727E5D5C" w:rsidR="005E5006" w:rsidRPr="00B97721" w:rsidRDefault="005233A9" w:rsidP="00845137">
      <w:pPr>
        <w:pStyle w:val="CRDCRevisedQuestionText"/>
        <w:keepNext/>
      </w:pPr>
      <w:r w:rsidRPr="00B97721">
        <w:lastRenderedPageBreak/>
        <w:t xml:space="preserve">In table 9b, please enter the number of male and female students who were </w:t>
      </w:r>
      <w:r w:rsidRPr="00B63DCC">
        <w:rPr>
          <w:u w:val="single"/>
        </w:rPr>
        <w:t xml:space="preserve">enrolled in LEP programs </w:t>
      </w:r>
      <w:r w:rsidRPr="00B97721">
        <w:t xml:space="preserve">on the </w:t>
      </w:r>
      <w:proofErr w:type="gramStart"/>
      <w:r w:rsidRPr="00B97721">
        <w:t>Fall</w:t>
      </w:r>
      <w:proofErr w:type="gramEnd"/>
      <w:r w:rsidRPr="00B97721">
        <w:t xml:space="preserve"> 2013 snapshot date by their race/ethnicity and IDEA status. Include...”</w:t>
      </w:r>
    </w:p>
    <w:tbl>
      <w:tblPr>
        <w:tblStyle w:val="TableGrid"/>
        <w:tblW w:w="8640" w:type="dxa"/>
        <w:tblInd w:w="778" w:type="dxa"/>
        <w:tblLayout w:type="fixed"/>
        <w:tblCellMar>
          <w:left w:w="58" w:type="dxa"/>
          <w:right w:w="58" w:type="dxa"/>
        </w:tblCellMar>
        <w:tblLook w:val="04A0" w:firstRow="1" w:lastRow="0" w:firstColumn="1" w:lastColumn="0" w:noHBand="0" w:noVBand="1"/>
      </w:tblPr>
      <w:tblGrid>
        <w:gridCol w:w="3816"/>
        <w:gridCol w:w="547"/>
        <w:gridCol w:w="547"/>
        <w:gridCol w:w="391"/>
        <w:gridCol w:w="703"/>
        <w:gridCol w:w="547"/>
        <w:gridCol w:w="391"/>
        <w:gridCol w:w="468"/>
        <w:gridCol w:w="624"/>
        <w:gridCol w:w="606"/>
      </w:tblGrid>
      <w:tr w:rsidR="00B97721" w:rsidRPr="00B97721" w14:paraId="571DC68A" w14:textId="77777777" w:rsidTr="00845137">
        <w:trPr>
          <w:cantSplit/>
          <w:trHeight w:val="1530"/>
          <w:tblHeader/>
        </w:trPr>
        <w:tc>
          <w:tcPr>
            <w:tcW w:w="3816" w:type="dxa"/>
            <w:tcBorders>
              <w:bottom w:val="single" w:sz="18" w:space="0" w:color="000000" w:themeColor="text1"/>
            </w:tcBorders>
          </w:tcPr>
          <w:p w14:paraId="2130DD96" w14:textId="77777777" w:rsidR="00836E6A" w:rsidRPr="00B97721" w:rsidRDefault="00836E6A" w:rsidP="00B97721">
            <w:r w:rsidRPr="00B97721">
              <w:t>9b. Number of students enrolled in LEP programs</w:t>
            </w:r>
          </w:p>
        </w:tc>
        <w:tc>
          <w:tcPr>
            <w:tcW w:w="547" w:type="dxa"/>
            <w:tcBorders>
              <w:bottom w:val="single" w:sz="18" w:space="0" w:color="000000" w:themeColor="text1"/>
            </w:tcBorders>
            <w:textDirection w:val="btLr"/>
          </w:tcPr>
          <w:p w14:paraId="6AB1886D" w14:textId="77777777" w:rsidR="00836E6A" w:rsidRPr="00845137" w:rsidRDefault="00836E6A" w:rsidP="00845137">
            <w:pPr>
              <w:jc w:val="center"/>
              <w:rPr>
                <w:sz w:val="16"/>
              </w:rPr>
            </w:pPr>
            <w:r w:rsidRPr="00845137">
              <w:rPr>
                <w:sz w:val="16"/>
              </w:rPr>
              <w:t>Hispanic or Latino of any race</w:t>
            </w:r>
          </w:p>
        </w:tc>
        <w:tc>
          <w:tcPr>
            <w:tcW w:w="547" w:type="dxa"/>
            <w:tcBorders>
              <w:bottom w:val="single" w:sz="18" w:space="0" w:color="000000" w:themeColor="text1"/>
            </w:tcBorders>
            <w:textDirection w:val="btLr"/>
          </w:tcPr>
          <w:p w14:paraId="37CB9BA2" w14:textId="77777777" w:rsidR="00836E6A" w:rsidRPr="00845137" w:rsidRDefault="00836E6A" w:rsidP="00845137">
            <w:pPr>
              <w:jc w:val="center"/>
              <w:rPr>
                <w:sz w:val="16"/>
              </w:rPr>
            </w:pPr>
            <w:r w:rsidRPr="00845137">
              <w:rPr>
                <w:sz w:val="16"/>
              </w:rPr>
              <w:t>American Indian or Alaska Native</w:t>
            </w:r>
          </w:p>
        </w:tc>
        <w:tc>
          <w:tcPr>
            <w:tcW w:w="391" w:type="dxa"/>
            <w:tcBorders>
              <w:bottom w:val="single" w:sz="18" w:space="0" w:color="000000" w:themeColor="text1"/>
            </w:tcBorders>
            <w:textDirection w:val="btLr"/>
          </w:tcPr>
          <w:p w14:paraId="191E6E1F" w14:textId="77777777" w:rsidR="00836E6A" w:rsidRPr="00845137" w:rsidRDefault="00836E6A" w:rsidP="00845137">
            <w:pPr>
              <w:jc w:val="center"/>
              <w:rPr>
                <w:sz w:val="16"/>
              </w:rPr>
            </w:pPr>
            <w:r w:rsidRPr="00845137">
              <w:rPr>
                <w:sz w:val="16"/>
              </w:rPr>
              <w:t>Asian</w:t>
            </w:r>
          </w:p>
        </w:tc>
        <w:tc>
          <w:tcPr>
            <w:tcW w:w="703" w:type="dxa"/>
            <w:tcBorders>
              <w:bottom w:val="single" w:sz="18" w:space="0" w:color="000000" w:themeColor="text1"/>
            </w:tcBorders>
            <w:textDirection w:val="btLr"/>
          </w:tcPr>
          <w:p w14:paraId="3F734DB0" w14:textId="5551D348" w:rsidR="00836E6A" w:rsidRPr="00845137" w:rsidRDefault="00836E6A" w:rsidP="00845137">
            <w:pPr>
              <w:jc w:val="center"/>
              <w:rPr>
                <w:sz w:val="16"/>
              </w:rPr>
            </w:pPr>
            <w:r w:rsidRPr="00845137">
              <w:rPr>
                <w:sz w:val="16"/>
              </w:rPr>
              <w:t>Native an or Other Pacific Islander</w:t>
            </w:r>
          </w:p>
        </w:tc>
        <w:tc>
          <w:tcPr>
            <w:tcW w:w="547" w:type="dxa"/>
            <w:tcBorders>
              <w:bottom w:val="single" w:sz="18" w:space="0" w:color="000000" w:themeColor="text1"/>
            </w:tcBorders>
            <w:textDirection w:val="btLr"/>
          </w:tcPr>
          <w:p w14:paraId="45783C24" w14:textId="77777777" w:rsidR="00836E6A" w:rsidRPr="00845137" w:rsidRDefault="00836E6A" w:rsidP="00845137">
            <w:pPr>
              <w:jc w:val="center"/>
              <w:rPr>
                <w:sz w:val="16"/>
              </w:rPr>
            </w:pPr>
            <w:r w:rsidRPr="00845137">
              <w:rPr>
                <w:sz w:val="16"/>
              </w:rPr>
              <w:t>Black or African American</w:t>
            </w:r>
          </w:p>
        </w:tc>
        <w:tc>
          <w:tcPr>
            <w:tcW w:w="391" w:type="dxa"/>
            <w:tcBorders>
              <w:bottom w:val="single" w:sz="18" w:space="0" w:color="000000" w:themeColor="text1"/>
            </w:tcBorders>
            <w:textDirection w:val="btLr"/>
          </w:tcPr>
          <w:p w14:paraId="30A81DCD" w14:textId="77777777" w:rsidR="00836E6A" w:rsidRPr="00845137" w:rsidRDefault="00836E6A" w:rsidP="00845137">
            <w:pPr>
              <w:jc w:val="center"/>
              <w:rPr>
                <w:sz w:val="16"/>
              </w:rPr>
            </w:pPr>
            <w:r w:rsidRPr="00845137">
              <w:rPr>
                <w:sz w:val="16"/>
              </w:rPr>
              <w:t>White</w:t>
            </w:r>
          </w:p>
        </w:tc>
        <w:tc>
          <w:tcPr>
            <w:tcW w:w="468" w:type="dxa"/>
            <w:tcBorders>
              <w:bottom w:val="single" w:sz="18" w:space="0" w:color="000000" w:themeColor="text1"/>
              <w:right w:val="single" w:sz="4" w:space="0" w:color="7F7F7F" w:themeColor="text1" w:themeTint="80"/>
            </w:tcBorders>
            <w:textDirection w:val="btLr"/>
          </w:tcPr>
          <w:p w14:paraId="3C8C0A74" w14:textId="77777777" w:rsidR="00836E6A" w:rsidRPr="00845137" w:rsidRDefault="00836E6A" w:rsidP="00845137">
            <w:pPr>
              <w:jc w:val="center"/>
              <w:rPr>
                <w:sz w:val="16"/>
              </w:rPr>
            </w:pPr>
            <w:r w:rsidRPr="00845137">
              <w:rPr>
                <w:sz w:val="16"/>
              </w:rPr>
              <w:t>Two or more races</w:t>
            </w:r>
          </w:p>
        </w:tc>
        <w:tc>
          <w:tcPr>
            <w:tcW w:w="624"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379DAD5" w14:textId="77777777" w:rsidR="00836E6A" w:rsidRPr="00845137" w:rsidRDefault="00836E6A" w:rsidP="00845137">
            <w:pPr>
              <w:jc w:val="center"/>
              <w:rPr>
                <w:sz w:val="16"/>
              </w:rPr>
            </w:pPr>
            <w:r w:rsidRPr="00845137">
              <w:rPr>
                <w:sz w:val="16"/>
              </w:rPr>
              <w:t>Total</w:t>
            </w:r>
          </w:p>
        </w:tc>
        <w:tc>
          <w:tcPr>
            <w:tcW w:w="606" w:type="dxa"/>
            <w:tcBorders>
              <w:bottom w:val="single" w:sz="18" w:space="0" w:color="000000" w:themeColor="text1"/>
            </w:tcBorders>
            <w:textDirection w:val="btLr"/>
          </w:tcPr>
          <w:p w14:paraId="54CCFD49" w14:textId="77777777" w:rsidR="00836E6A" w:rsidRPr="00845137" w:rsidRDefault="00836E6A" w:rsidP="00845137">
            <w:pPr>
              <w:jc w:val="center"/>
              <w:rPr>
                <w:sz w:val="16"/>
              </w:rPr>
            </w:pPr>
            <w:r w:rsidRPr="00845137">
              <w:rPr>
                <w:sz w:val="16"/>
              </w:rPr>
              <w:t>LEP Students with Disabilities (IDEA)</w:t>
            </w:r>
          </w:p>
        </w:tc>
      </w:tr>
      <w:tr w:rsidR="00836E6A" w:rsidRPr="00B97721" w14:paraId="3209FC3D" w14:textId="77777777" w:rsidTr="00F07F85">
        <w:trPr>
          <w:cantSplit/>
          <w:trHeight w:val="353"/>
        </w:trPr>
        <w:tc>
          <w:tcPr>
            <w:tcW w:w="3816"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C5680FD" w14:textId="77777777" w:rsidR="00836E6A" w:rsidRPr="00B97721" w:rsidRDefault="00836E6A" w:rsidP="00B97721">
            <w:r w:rsidRPr="00B97721">
              <w:t>Male</w:t>
            </w:r>
          </w:p>
        </w:tc>
        <w:tc>
          <w:tcPr>
            <w:tcW w:w="547"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D9F301F" w14:textId="77777777" w:rsidR="00836E6A" w:rsidRPr="00B97721" w:rsidRDefault="00836E6A" w:rsidP="00B97721"/>
        </w:tc>
        <w:tc>
          <w:tcPr>
            <w:tcW w:w="547"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F05D04E" w14:textId="77777777" w:rsidR="00836E6A" w:rsidRPr="00B97721" w:rsidRDefault="00836E6A" w:rsidP="00B97721"/>
        </w:tc>
        <w:tc>
          <w:tcPr>
            <w:tcW w:w="391"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D151F46" w14:textId="77777777" w:rsidR="00836E6A" w:rsidRPr="00B97721" w:rsidRDefault="00836E6A" w:rsidP="00B97721"/>
        </w:tc>
        <w:tc>
          <w:tcPr>
            <w:tcW w:w="703"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E5D7939" w14:textId="77777777" w:rsidR="00836E6A" w:rsidRPr="00B97721" w:rsidRDefault="00836E6A" w:rsidP="00B97721"/>
        </w:tc>
        <w:tc>
          <w:tcPr>
            <w:tcW w:w="547"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30073C5" w14:textId="77777777" w:rsidR="00836E6A" w:rsidRPr="00B97721" w:rsidRDefault="00836E6A" w:rsidP="00B97721"/>
        </w:tc>
        <w:tc>
          <w:tcPr>
            <w:tcW w:w="391"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3663458" w14:textId="77777777" w:rsidR="00836E6A" w:rsidRPr="00B97721" w:rsidRDefault="00836E6A" w:rsidP="00B97721"/>
        </w:tc>
        <w:tc>
          <w:tcPr>
            <w:tcW w:w="468"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22F2DD67" w14:textId="77777777" w:rsidR="00836E6A" w:rsidRPr="00B97721" w:rsidRDefault="00836E6A" w:rsidP="00B97721"/>
        </w:tc>
        <w:tc>
          <w:tcPr>
            <w:tcW w:w="624"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A246C31" w14:textId="77777777" w:rsidR="00836E6A" w:rsidRPr="00B97721" w:rsidRDefault="00836E6A" w:rsidP="00B97721"/>
        </w:tc>
        <w:tc>
          <w:tcPr>
            <w:tcW w:w="606" w:type="dxa"/>
            <w:tcBorders>
              <w:top w:val="single" w:sz="18" w:space="0" w:color="000000" w:themeColor="text1"/>
              <w:left w:val="single" w:sz="4" w:space="0" w:color="595959" w:themeColor="text1" w:themeTint="A6"/>
            </w:tcBorders>
            <w:shd w:val="clear" w:color="auto" w:fill="D9D9D9" w:themeFill="background1" w:themeFillShade="D9"/>
          </w:tcPr>
          <w:p w14:paraId="42578159" w14:textId="77777777" w:rsidR="00836E6A" w:rsidRPr="00B97721" w:rsidRDefault="00836E6A" w:rsidP="00B97721"/>
        </w:tc>
      </w:tr>
      <w:tr w:rsidR="00836E6A" w:rsidRPr="00B97721" w14:paraId="31F773B9" w14:textId="77777777" w:rsidTr="00F07F85">
        <w:trPr>
          <w:cantSplit/>
          <w:trHeight w:val="256"/>
        </w:trPr>
        <w:tc>
          <w:tcPr>
            <w:tcW w:w="3816"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41E7FE2" w14:textId="77777777" w:rsidR="00836E6A" w:rsidRPr="00B97721" w:rsidRDefault="00836E6A" w:rsidP="00B97721">
            <w:r w:rsidRPr="00B97721">
              <w:t xml:space="preserve">Students who are LEP: </w:t>
            </w:r>
          </w:p>
          <w:p w14:paraId="611CE521" w14:textId="77777777" w:rsidR="00836E6A" w:rsidRPr="00B97721" w:rsidRDefault="00836E6A" w:rsidP="00B97721">
            <w:r w:rsidRPr="00B97721">
              <w:t>Female</w:t>
            </w:r>
          </w:p>
        </w:tc>
        <w:tc>
          <w:tcPr>
            <w:tcW w:w="547"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C8F0FA3" w14:textId="77777777" w:rsidR="00836E6A" w:rsidRPr="00B97721" w:rsidRDefault="00836E6A" w:rsidP="00B97721"/>
        </w:tc>
        <w:tc>
          <w:tcPr>
            <w:tcW w:w="547"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757A23B" w14:textId="77777777" w:rsidR="00836E6A" w:rsidRPr="00B97721" w:rsidRDefault="00836E6A" w:rsidP="00B97721"/>
        </w:tc>
        <w:tc>
          <w:tcPr>
            <w:tcW w:w="391"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7F765E2" w14:textId="77777777" w:rsidR="00836E6A" w:rsidRPr="00B97721" w:rsidRDefault="00836E6A" w:rsidP="00B97721"/>
        </w:tc>
        <w:tc>
          <w:tcPr>
            <w:tcW w:w="703"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90C6EA2" w14:textId="77777777" w:rsidR="00836E6A" w:rsidRPr="00B97721" w:rsidRDefault="00836E6A" w:rsidP="00B97721"/>
        </w:tc>
        <w:tc>
          <w:tcPr>
            <w:tcW w:w="547"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CFD2D64" w14:textId="77777777" w:rsidR="00836E6A" w:rsidRPr="00B97721" w:rsidRDefault="00836E6A" w:rsidP="00B97721"/>
        </w:tc>
        <w:tc>
          <w:tcPr>
            <w:tcW w:w="391"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7C34EC9" w14:textId="77777777" w:rsidR="00836E6A" w:rsidRPr="00B97721" w:rsidRDefault="00836E6A" w:rsidP="00B97721"/>
        </w:tc>
        <w:tc>
          <w:tcPr>
            <w:tcW w:w="468"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AB25FCB" w14:textId="77777777" w:rsidR="00836E6A" w:rsidRPr="00B97721" w:rsidRDefault="00836E6A" w:rsidP="00B97721"/>
        </w:tc>
        <w:tc>
          <w:tcPr>
            <w:tcW w:w="624"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811C25E" w14:textId="77777777" w:rsidR="00836E6A" w:rsidRPr="00B97721" w:rsidRDefault="00836E6A" w:rsidP="00B97721"/>
        </w:tc>
        <w:tc>
          <w:tcPr>
            <w:tcW w:w="606" w:type="dxa"/>
            <w:tcBorders>
              <w:left w:val="single" w:sz="4" w:space="0" w:color="595959" w:themeColor="text1" w:themeTint="A6"/>
              <w:bottom w:val="single" w:sz="12" w:space="0" w:color="808080" w:themeColor="background1" w:themeShade="80"/>
            </w:tcBorders>
            <w:shd w:val="clear" w:color="auto" w:fill="D9D9D9" w:themeFill="background1" w:themeFillShade="D9"/>
          </w:tcPr>
          <w:p w14:paraId="7C5A5EE5" w14:textId="77777777" w:rsidR="00836E6A" w:rsidRPr="00B97721" w:rsidRDefault="00836E6A" w:rsidP="00B97721"/>
        </w:tc>
      </w:tr>
      <w:tr w:rsidR="00836E6A" w:rsidRPr="00B97721" w14:paraId="4D360EAF" w14:textId="77777777" w:rsidTr="00F07F85">
        <w:trPr>
          <w:cantSplit/>
          <w:trHeight w:val="428"/>
        </w:trPr>
        <w:tc>
          <w:tcPr>
            <w:tcW w:w="3816" w:type="dxa"/>
            <w:tcBorders>
              <w:top w:val="single" w:sz="12" w:space="0" w:color="595959" w:themeColor="text1" w:themeTint="A6"/>
              <w:left w:val="single" w:sz="4" w:space="0" w:color="595959" w:themeColor="text1" w:themeTint="A6"/>
              <w:bottom w:val="single" w:sz="18" w:space="0" w:color="auto"/>
            </w:tcBorders>
          </w:tcPr>
          <w:p w14:paraId="7D1F55B2" w14:textId="77777777" w:rsidR="00836E6A" w:rsidRPr="00B97721" w:rsidRDefault="00836E6A" w:rsidP="00B97721">
            <w:r w:rsidRPr="00B97721">
              <w:t xml:space="preserve">Students who are LEP: </w:t>
            </w:r>
          </w:p>
          <w:p w14:paraId="36279788" w14:textId="77777777" w:rsidR="00836E6A" w:rsidRPr="00B97721" w:rsidRDefault="00836E6A" w:rsidP="00B97721">
            <w:r w:rsidRPr="00B97721">
              <w:t>Total</w:t>
            </w:r>
          </w:p>
        </w:tc>
        <w:tc>
          <w:tcPr>
            <w:tcW w:w="547" w:type="dxa"/>
            <w:tcBorders>
              <w:top w:val="single" w:sz="12" w:space="0" w:color="595959" w:themeColor="text1" w:themeTint="A6"/>
              <w:bottom w:val="single" w:sz="18" w:space="0" w:color="auto"/>
            </w:tcBorders>
            <w:shd w:val="clear" w:color="auto" w:fill="D9D9D9" w:themeFill="background1" w:themeFillShade="D9"/>
          </w:tcPr>
          <w:p w14:paraId="27ED1EA4" w14:textId="77777777" w:rsidR="00836E6A" w:rsidRPr="00B97721" w:rsidRDefault="00836E6A" w:rsidP="00B97721"/>
        </w:tc>
        <w:tc>
          <w:tcPr>
            <w:tcW w:w="547" w:type="dxa"/>
            <w:tcBorders>
              <w:top w:val="single" w:sz="12" w:space="0" w:color="595959" w:themeColor="text1" w:themeTint="A6"/>
              <w:bottom w:val="single" w:sz="18" w:space="0" w:color="auto"/>
            </w:tcBorders>
            <w:shd w:val="clear" w:color="auto" w:fill="D9D9D9" w:themeFill="background1" w:themeFillShade="D9"/>
          </w:tcPr>
          <w:p w14:paraId="4EBD3213" w14:textId="77777777" w:rsidR="00836E6A" w:rsidRPr="00B97721" w:rsidRDefault="00836E6A" w:rsidP="00B97721"/>
        </w:tc>
        <w:tc>
          <w:tcPr>
            <w:tcW w:w="391" w:type="dxa"/>
            <w:tcBorders>
              <w:top w:val="single" w:sz="12" w:space="0" w:color="595959" w:themeColor="text1" w:themeTint="A6"/>
              <w:bottom w:val="single" w:sz="18" w:space="0" w:color="auto"/>
            </w:tcBorders>
            <w:shd w:val="clear" w:color="auto" w:fill="D9D9D9" w:themeFill="background1" w:themeFillShade="D9"/>
          </w:tcPr>
          <w:p w14:paraId="4B36DB18" w14:textId="77777777" w:rsidR="00836E6A" w:rsidRPr="00B97721" w:rsidRDefault="00836E6A" w:rsidP="00B97721"/>
        </w:tc>
        <w:tc>
          <w:tcPr>
            <w:tcW w:w="703" w:type="dxa"/>
            <w:tcBorders>
              <w:top w:val="single" w:sz="12" w:space="0" w:color="595959" w:themeColor="text1" w:themeTint="A6"/>
              <w:bottom w:val="single" w:sz="18" w:space="0" w:color="auto"/>
            </w:tcBorders>
            <w:shd w:val="clear" w:color="auto" w:fill="D9D9D9" w:themeFill="background1" w:themeFillShade="D9"/>
          </w:tcPr>
          <w:p w14:paraId="127FF98B" w14:textId="77777777" w:rsidR="00836E6A" w:rsidRPr="00B97721" w:rsidRDefault="00836E6A" w:rsidP="00B97721"/>
        </w:tc>
        <w:tc>
          <w:tcPr>
            <w:tcW w:w="547" w:type="dxa"/>
            <w:tcBorders>
              <w:top w:val="single" w:sz="12" w:space="0" w:color="808080" w:themeColor="background1" w:themeShade="80"/>
              <w:bottom w:val="single" w:sz="18" w:space="0" w:color="auto"/>
            </w:tcBorders>
            <w:shd w:val="clear" w:color="auto" w:fill="D9D9D9" w:themeFill="background1" w:themeFillShade="D9"/>
          </w:tcPr>
          <w:p w14:paraId="52950A75" w14:textId="77777777" w:rsidR="00836E6A" w:rsidRPr="00B97721" w:rsidRDefault="00836E6A" w:rsidP="00B97721"/>
        </w:tc>
        <w:tc>
          <w:tcPr>
            <w:tcW w:w="391" w:type="dxa"/>
            <w:tcBorders>
              <w:top w:val="single" w:sz="12" w:space="0" w:color="808080" w:themeColor="background1" w:themeShade="80"/>
              <w:bottom w:val="single" w:sz="18" w:space="0" w:color="auto"/>
            </w:tcBorders>
            <w:shd w:val="clear" w:color="auto" w:fill="D9D9D9" w:themeFill="background1" w:themeFillShade="D9"/>
          </w:tcPr>
          <w:p w14:paraId="3ABF16DA" w14:textId="77777777" w:rsidR="00836E6A" w:rsidRPr="00B97721" w:rsidRDefault="00836E6A" w:rsidP="00B97721"/>
        </w:tc>
        <w:tc>
          <w:tcPr>
            <w:tcW w:w="468"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FDC75B2" w14:textId="77777777" w:rsidR="00836E6A" w:rsidRPr="00B97721" w:rsidRDefault="00836E6A" w:rsidP="00B97721"/>
        </w:tc>
        <w:tc>
          <w:tcPr>
            <w:tcW w:w="624"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79C18F6" w14:textId="77777777" w:rsidR="00836E6A" w:rsidRPr="00B97721" w:rsidRDefault="00836E6A" w:rsidP="00B97721"/>
        </w:tc>
        <w:tc>
          <w:tcPr>
            <w:tcW w:w="606" w:type="dxa"/>
            <w:tcBorders>
              <w:top w:val="single" w:sz="12" w:space="0" w:color="808080" w:themeColor="background1" w:themeShade="80"/>
              <w:bottom w:val="single" w:sz="18" w:space="0" w:color="auto"/>
            </w:tcBorders>
            <w:shd w:val="clear" w:color="auto" w:fill="D9D9D9" w:themeFill="background1" w:themeFillShade="D9"/>
          </w:tcPr>
          <w:p w14:paraId="1A767368" w14:textId="77777777" w:rsidR="00836E6A" w:rsidRPr="00B97721" w:rsidRDefault="00836E6A" w:rsidP="00B97721"/>
        </w:tc>
      </w:tr>
    </w:tbl>
    <w:p w14:paraId="66DD70EB" w14:textId="77777777" w:rsidR="005233A9" w:rsidRPr="00B97721" w:rsidRDefault="005233A9" w:rsidP="00B97721"/>
    <w:p w14:paraId="49254D7B" w14:textId="7136A6DA" w:rsidR="00E5207D" w:rsidRPr="00B63DCC" w:rsidRDefault="00836E6A" w:rsidP="00A175AA">
      <w:pPr>
        <w:pStyle w:val="CRDCRecommendationsText"/>
        <w:rPr>
          <w:sz w:val="24"/>
          <w:szCs w:val="24"/>
        </w:rPr>
      </w:pPr>
      <w:r w:rsidRPr="00B63DCC">
        <w:rPr>
          <w:sz w:val="24"/>
          <w:szCs w:val="24"/>
        </w:rPr>
        <w:t>Additionally, for items that have a lot of small definitional questions, like LEP, it might be helpful to develop a little item FAQ that can be linked from the online tool and housed on the website. Any question received about the item can be added to the FAQ online and updated for subsequent collections in the tool. This would resolve the first problem noted in the findings for this item.</w:t>
      </w:r>
    </w:p>
    <w:p w14:paraId="724389FE" w14:textId="1A976D06" w:rsidR="00C5539B" w:rsidRPr="00B97721" w:rsidRDefault="00111EF8" w:rsidP="00A175AA">
      <w:pPr>
        <w:pStyle w:val="Heading3"/>
      </w:pPr>
      <w:bookmarkStart w:id="25" w:name="_Toc390690753"/>
      <w:r w:rsidRPr="00B97721">
        <w:t>Question 10 |</w:t>
      </w:r>
      <w:r w:rsidR="00C5539B" w:rsidRPr="00B97721">
        <w:t xml:space="preserve"> Enrollment of Students with Disabilities Served Under IDEA and Students with Disabilities Served Under Section 504 Only</w:t>
      </w:r>
      <w:bookmarkEnd w:id="25"/>
    </w:p>
    <w:p w14:paraId="5385A50F" w14:textId="77777777" w:rsidR="00836E6A" w:rsidRPr="00B97721" w:rsidRDefault="00836E6A" w:rsidP="00A175AA">
      <w:pPr>
        <w:pStyle w:val="CRDCTEXT"/>
      </w:pPr>
      <w:r w:rsidRPr="00B97721">
        <w:t xml:space="preserve">Respondents understood Section 504 Only and IDEA to be mutually exclusive categories and said that they would not count a student in both groups. </w:t>
      </w:r>
    </w:p>
    <w:p w14:paraId="60457377" w14:textId="77777777" w:rsidR="00F07F85" w:rsidRPr="00B97721" w:rsidRDefault="00836E6A" w:rsidP="00A175AA">
      <w:pPr>
        <w:pStyle w:val="Heading4"/>
      </w:pPr>
      <w:r w:rsidRPr="00B97721">
        <w:t xml:space="preserve">Recommendations: </w:t>
      </w:r>
    </w:p>
    <w:p w14:paraId="606753F4" w14:textId="53C67DB6" w:rsidR="00111EF8" w:rsidRDefault="00836E6A" w:rsidP="00A175AA">
      <w:pPr>
        <w:pStyle w:val="CRDCRecommendationsText"/>
        <w:rPr>
          <w:sz w:val="24"/>
          <w:szCs w:val="24"/>
        </w:rPr>
      </w:pPr>
      <w:r w:rsidRPr="00425D79">
        <w:rPr>
          <w:sz w:val="24"/>
          <w:szCs w:val="24"/>
        </w:rPr>
        <w:t>No specific change</w:t>
      </w:r>
      <w:r w:rsidR="00111EF8" w:rsidRPr="00425D79">
        <w:rPr>
          <w:sz w:val="24"/>
          <w:szCs w:val="24"/>
        </w:rPr>
        <w:t xml:space="preserve"> needed.</w:t>
      </w:r>
    </w:p>
    <w:p w14:paraId="7D22B1B0" w14:textId="77777777" w:rsidR="00425D79" w:rsidRPr="00425D79" w:rsidRDefault="00425D79" w:rsidP="00A175AA">
      <w:pPr>
        <w:pStyle w:val="CRDCRecommendationsText"/>
        <w:rPr>
          <w:sz w:val="24"/>
          <w:szCs w:val="24"/>
        </w:rPr>
      </w:pPr>
    </w:p>
    <w:p w14:paraId="3C171500" w14:textId="77777777" w:rsidR="00425D79" w:rsidRDefault="00425D79">
      <w:pPr>
        <w:rPr>
          <w:rFonts w:eastAsiaTheme="majorEastAsia" w:cs="Times New Roman"/>
          <w:b/>
          <w:bCs/>
          <w:color w:val="FFFFFF" w:themeColor="background1"/>
          <w:sz w:val="28"/>
          <w:szCs w:val="24"/>
        </w:rPr>
      </w:pPr>
      <w:bookmarkStart w:id="26" w:name="_Toc389912837"/>
      <w:bookmarkStart w:id="27" w:name="_Toc390232597"/>
      <w:r>
        <w:br w:type="page"/>
      </w:r>
    </w:p>
    <w:p w14:paraId="42DA2108" w14:textId="3707AA25" w:rsidR="002C1C61" w:rsidRPr="00B97721" w:rsidRDefault="00550507" w:rsidP="00B97721">
      <w:pPr>
        <w:pStyle w:val="Heading2"/>
      </w:pPr>
      <w:bookmarkStart w:id="28" w:name="_Toc390690754"/>
      <w:r w:rsidRPr="00B97721">
        <w:lastRenderedPageBreak/>
        <w:t>Section III</w:t>
      </w:r>
      <w:r w:rsidR="002C1C61" w:rsidRPr="00B97721">
        <w:t xml:space="preserve"> | </w:t>
      </w:r>
      <w:bookmarkEnd w:id="26"/>
      <w:bookmarkEnd w:id="27"/>
      <w:r w:rsidRPr="00B97721">
        <w:t>Classes, Course Enrollment, and Program Enrollment</w:t>
      </w:r>
      <w:bookmarkEnd w:id="28"/>
    </w:p>
    <w:p w14:paraId="47C19EDA" w14:textId="6474074C" w:rsidR="00C5539B" w:rsidRPr="00B97721" w:rsidRDefault="00C5539B" w:rsidP="00A175AA">
      <w:pPr>
        <w:pStyle w:val="Heading3"/>
      </w:pPr>
      <w:bookmarkStart w:id="29" w:name="_Toc390690755"/>
      <w:r w:rsidRPr="00B97721">
        <w:t>General Instructions</w:t>
      </w:r>
      <w:bookmarkEnd w:id="29"/>
    </w:p>
    <w:p w14:paraId="28406E70" w14:textId="43585789" w:rsidR="00C16601" w:rsidRDefault="00C16601" w:rsidP="00C16601">
      <w:pPr>
        <w:pStyle w:val="CRDCTEXT"/>
      </w:pPr>
      <w:r w:rsidRPr="00345691">
        <w:t xml:space="preserve">While some respondents  did not understand or misinterpreted the phrase “sum of a count” </w:t>
      </w:r>
      <w:r>
        <w:t>in the third sub-bullet on block scheduling under “For the 2013-14 CRDC,” one LEA  suggested that the bullet be reworded to “count the total number of classes or students based on a single day...” O</w:t>
      </w:r>
      <w:r w:rsidRPr="00345691">
        <w:t xml:space="preserve">thers </w:t>
      </w:r>
      <w:r>
        <w:t xml:space="preserve">correctly </w:t>
      </w:r>
      <w:r w:rsidRPr="00345691">
        <w:t xml:space="preserve">understood this term to only be relevant to schools with block scheduling. </w:t>
      </w:r>
      <w:r>
        <w:t xml:space="preserve">One </w:t>
      </w:r>
      <w:proofErr w:type="gramStart"/>
      <w:r>
        <w:t>LEA  said</w:t>
      </w:r>
      <w:proofErr w:type="gramEnd"/>
      <w:r>
        <w:t xml:space="preserve"> that he did not have a problem with the counts. </w:t>
      </w:r>
    </w:p>
    <w:p w14:paraId="2FB0FEC7" w14:textId="77777777" w:rsidR="00F07F85" w:rsidRPr="00B97721" w:rsidRDefault="00111EF8" w:rsidP="00A175AA">
      <w:pPr>
        <w:pStyle w:val="Heading4"/>
      </w:pPr>
      <w:r w:rsidRPr="00B97721">
        <w:t xml:space="preserve">Recommendations: </w:t>
      </w:r>
    </w:p>
    <w:p w14:paraId="11EF8B4F" w14:textId="77777777" w:rsidR="00C16601" w:rsidRPr="00C16601" w:rsidRDefault="00C16601" w:rsidP="00C16601">
      <w:pPr>
        <w:ind w:left="720"/>
        <w:rPr>
          <w:rFonts w:ascii="Times New Roman" w:hAnsi="Times New Roman" w:cs="Times New Roman"/>
          <w:sz w:val="24"/>
          <w:szCs w:val="24"/>
        </w:rPr>
      </w:pPr>
      <w:r w:rsidRPr="00C16601">
        <w:rPr>
          <w:rFonts w:ascii="Times New Roman" w:hAnsi="Times New Roman" w:cs="Times New Roman"/>
          <w:sz w:val="24"/>
          <w:szCs w:val="24"/>
        </w:rPr>
        <w:t>Whether or not the count should be additive based on two count dates seems to be the basis of confusion. We recommend the following revision to the language:</w:t>
      </w:r>
    </w:p>
    <w:p w14:paraId="2DC00FFF" w14:textId="5293662E" w:rsidR="00C16601" w:rsidRDefault="00C36504" w:rsidP="00C16601">
      <w:pPr>
        <w:ind w:left="720"/>
        <w:rPr>
          <w:rFonts w:ascii="Times New Roman" w:hAnsi="Times New Roman" w:cs="Times New Roman"/>
          <w:sz w:val="24"/>
          <w:szCs w:val="24"/>
        </w:rPr>
      </w:pPr>
      <w:r>
        <w:rPr>
          <w:b/>
        </w:rPr>
        <w:t>“</w:t>
      </w:r>
      <w:r w:rsidR="00C16601" w:rsidRPr="00C16601">
        <w:rPr>
          <w:b/>
        </w:rPr>
        <w:t>For schools with block scheduling that allows a full-year course to be taken in one semester, unless otherwise noted, the count reported should be a total from both blocks calculated as―the number of students in the first block who are enrolled in the course on the Fall snapshot date plus the number of students in the second block who are enrolled in the course on a single date in January or February. Apply the same counting procedures for classes.</w:t>
      </w:r>
      <w:r>
        <w:rPr>
          <w:b/>
        </w:rPr>
        <w:t>”</w:t>
      </w:r>
      <w:r w:rsidR="00C16601" w:rsidRPr="00C16601">
        <w:rPr>
          <w:rFonts w:ascii="Times New Roman" w:hAnsi="Times New Roman" w:cs="Times New Roman"/>
          <w:sz w:val="24"/>
          <w:szCs w:val="24"/>
        </w:rPr>
        <w:t xml:space="preserve"> </w:t>
      </w:r>
    </w:p>
    <w:p w14:paraId="36CAA3DD" w14:textId="7894EAB2" w:rsidR="00C16601" w:rsidRPr="00FC095C" w:rsidRDefault="00C16601" w:rsidP="00C16601">
      <w:pPr>
        <w:ind w:left="720"/>
        <w:rPr>
          <w:rFonts w:ascii="Times New Roman" w:hAnsi="Times New Roman" w:cs="Times New Roman"/>
          <w:b/>
          <w:sz w:val="24"/>
          <w:szCs w:val="24"/>
        </w:rPr>
      </w:pPr>
      <w:r>
        <w:rPr>
          <w:rFonts w:ascii="Times New Roman" w:hAnsi="Times New Roman" w:cs="Times New Roman"/>
          <w:sz w:val="24"/>
          <w:szCs w:val="24"/>
        </w:rPr>
        <w:t xml:space="preserve">If needed, add </w:t>
      </w:r>
      <w:r w:rsidR="00C36504">
        <w:rPr>
          <w:rFonts w:ascii="Times New Roman" w:hAnsi="Times New Roman" w:cs="Times New Roman"/>
          <w:sz w:val="24"/>
          <w:szCs w:val="24"/>
        </w:rPr>
        <w:t>“</w:t>
      </w:r>
      <w:r w:rsidRPr="00C16601">
        <w:rPr>
          <w:b/>
        </w:rPr>
        <w:t>Students counted in the first block should not be counted in the second block.</w:t>
      </w:r>
      <w:r w:rsidR="00C36504">
        <w:rPr>
          <w:b/>
        </w:rPr>
        <w:t>”</w:t>
      </w:r>
    </w:p>
    <w:p w14:paraId="2EFF62EA" w14:textId="00C8C232" w:rsidR="00C16601" w:rsidRDefault="00C16601" w:rsidP="00C16601">
      <w:pPr>
        <w:pStyle w:val="CRDCTEXT"/>
        <w:rPr>
          <w:b/>
          <w:caps/>
        </w:rPr>
      </w:pPr>
      <w:r w:rsidRPr="00C16601">
        <w:t xml:space="preserve">When asked how the instructions could be improved, two respondents suggested including a page number in the second bullet point on “see general instructions,” which would lead them back to the general instructions page. One of these </w:t>
      </w:r>
      <w:proofErr w:type="gramStart"/>
      <w:r w:rsidRPr="00C16601">
        <w:t>respondents  suggested</w:t>
      </w:r>
      <w:proofErr w:type="gramEnd"/>
      <w:r w:rsidRPr="00C16601">
        <w:t xml:space="preserve"> that the fourth bullet point that describes the difference between a course and a class be made clearer by using mathematics courses instead of science courses, but this is likely in response to the probing about Algebra courses. </w:t>
      </w:r>
    </w:p>
    <w:p w14:paraId="223D181C" w14:textId="168267C7" w:rsidR="00071AF7" w:rsidRPr="00B97721" w:rsidRDefault="00111EF8" w:rsidP="00C16601">
      <w:pPr>
        <w:pStyle w:val="Heading4"/>
      </w:pPr>
      <w:r w:rsidRPr="00B97721">
        <w:t xml:space="preserve">Recommendations: </w:t>
      </w:r>
    </w:p>
    <w:p w14:paraId="371A3144" w14:textId="10B96711" w:rsidR="00E5207D" w:rsidRPr="00C16601" w:rsidRDefault="00111EF8" w:rsidP="00A175AA">
      <w:pPr>
        <w:pStyle w:val="CRDCRecommendationsText"/>
        <w:rPr>
          <w:sz w:val="24"/>
          <w:szCs w:val="24"/>
        </w:rPr>
      </w:pPr>
      <w:r w:rsidRPr="00C16601">
        <w:rPr>
          <w:sz w:val="24"/>
          <w:szCs w:val="24"/>
        </w:rPr>
        <w:t xml:space="preserve">The need to see the general instructions is something the online tool should provide as part of the help features that can be accessed from every screen. However, in a module format, the general instructions may be parsed out differently. The best placement and access for general instructions is something we will need to consider when the online tool layout is reviewed. </w:t>
      </w:r>
    </w:p>
    <w:p w14:paraId="5248D6C2" w14:textId="6D5AED78" w:rsidR="00C5539B" w:rsidRPr="00B97721" w:rsidRDefault="00111EF8" w:rsidP="00A175AA">
      <w:pPr>
        <w:pStyle w:val="Heading3"/>
      </w:pPr>
      <w:bookmarkStart w:id="30" w:name="_Toc390690756"/>
      <w:r w:rsidRPr="00B97721">
        <w:t>Question 11 |</w:t>
      </w:r>
      <w:r w:rsidR="00C5539B" w:rsidRPr="00B97721">
        <w:t xml:space="preserve"> Gifted and Talented Education Program</w:t>
      </w:r>
      <w:bookmarkEnd w:id="30"/>
      <w:r w:rsidR="00DD0019">
        <w:t>s</w:t>
      </w:r>
    </w:p>
    <w:p w14:paraId="59752938" w14:textId="7C700DE5" w:rsidR="00C16601" w:rsidRPr="00C16601" w:rsidRDefault="00C16601" w:rsidP="00C16601">
      <w:pPr>
        <w:pStyle w:val="CRDCTEXT"/>
      </w:pPr>
      <w:r w:rsidRPr="00C16601">
        <w:t xml:space="preserve">Many LEAs requested additional clarification in order to determine whether or not they had a gifted and talented program. Specifically, respondents wanted to know whether to include honors or AP courses at the high school level, art and music courses, and programs housed in another building. </w:t>
      </w:r>
    </w:p>
    <w:p w14:paraId="37908C4B" w14:textId="22293D15" w:rsidR="00C16601" w:rsidRDefault="00C16601" w:rsidP="00C16601">
      <w:pPr>
        <w:pStyle w:val="CRDCTEXT"/>
        <w:rPr>
          <w:b/>
          <w:caps/>
        </w:rPr>
      </w:pPr>
      <w:r w:rsidRPr="00C16601">
        <w:lastRenderedPageBreak/>
        <w:t xml:space="preserve">Two </w:t>
      </w:r>
      <w:proofErr w:type="gramStart"/>
      <w:r w:rsidRPr="00C16601">
        <w:t>respondents  thought</w:t>
      </w:r>
      <w:proofErr w:type="gramEnd"/>
      <w:r w:rsidRPr="00C16601">
        <w:t xml:space="preserve"> that use of the word “program” was problematic and questioned whether to include students who received differentiated instruction or accelerated assignments in the regular classroom.  </w:t>
      </w:r>
    </w:p>
    <w:p w14:paraId="7E01C19F" w14:textId="3F62F243" w:rsidR="00B77233" w:rsidRDefault="00B77233" w:rsidP="00C16601">
      <w:pPr>
        <w:pStyle w:val="Heading4"/>
      </w:pPr>
      <w:r w:rsidRPr="00B97721">
        <w:t>Recommendations:</w:t>
      </w:r>
    </w:p>
    <w:p w14:paraId="64C15C99" w14:textId="10A92332" w:rsidR="00C16601" w:rsidRPr="00345691" w:rsidRDefault="00C16601" w:rsidP="00C16601">
      <w:pPr>
        <w:pStyle w:val="CRDCTEXT"/>
        <w:ind w:left="720"/>
      </w:pPr>
      <w:r>
        <w:t>This data element seems to need a bit more specific</w:t>
      </w:r>
      <w:r w:rsidR="007B5649">
        <w:t xml:space="preserve"> information</w:t>
      </w:r>
      <w:r>
        <w:t xml:space="preserve"> added to the definition and instructions. We recommend providing additional instructions about exclusions (e.g. AP and arts and music if these are supposed to be excluded) and providing some additional trigger terms or examples in the definition, like “accelerated assignments” and “differentiated instruction” and any others that might be commonly used. We also recommend specifying “either in this school or another building.” This data element would also be a good candidate for a data element FAQ.</w:t>
      </w:r>
    </w:p>
    <w:p w14:paraId="1A2BFDFB" w14:textId="57CC37B7" w:rsidR="00BB19D4" w:rsidRPr="00B97721" w:rsidRDefault="00111EF8" w:rsidP="00A175AA">
      <w:pPr>
        <w:pStyle w:val="Heading3"/>
      </w:pPr>
      <w:bookmarkStart w:id="31" w:name="_Toc390690757"/>
      <w:r w:rsidRPr="00B97721">
        <w:t>Question 13 |</w:t>
      </w:r>
      <w:r w:rsidR="00BB19D4" w:rsidRPr="00B97721">
        <w:t>Classes in Algebra I</w:t>
      </w:r>
      <w:bookmarkEnd w:id="31"/>
    </w:p>
    <w:p w14:paraId="6D657A0E" w14:textId="71D1FDBA" w:rsidR="00C16601" w:rsidRPr="00345691" w:rsidRDefault="00C16601" w:rsidP="00C16601">
      <w:pPr>
        <w:pStyle w:val="CRDCTEXT"/>
      </w:pPr>
      <w:r w:rsidRPr="00345691">
        <w:t xml:space="preserve">Several respondents indicated that they </w:t>
      </w:r>
      <w:r w:rsidR="00AE246C">
        <w:t xml:space="preserve">would </w:t>
      </w:r>
      <w:r w:rsidRPr="00345691">
        <w:t xml:space="preserve">answer this question using course codes rather than course content. Respondents specifically mentioned mapping this table to SCED (School Codes for the Exchange of Data) codes and suggested that the CRDC include a list of relevant codes to assist districts in answering this question. (This suggestion also applies to Question 18 regarding enrollment in advanced mathematics courses). </w:t>
      </w:r>
    </w:p>
    <w:p w14:paraId="6908557B" w14:textId="05E5E9DF" w:rsidR="00C16601" w:rsidRDefault="00C16601" w:rsidP="00C16601">
      <w:pPr>
        <w:pStyle w:val="CRDCTEXT"/>
      </w:pPr>
      <w:r w:rsidRPr="00345691">
        <w:t xml:space="preserve">When asked if there were any Algebra I classes or students that the LEA would exclude, one </w:t>
      </w:r>
      <w:proofErr w:type="gramStart"/>
      <w:r w:rsidRPr="00345691">
        <w:t xml:space="preserve">respondent  </w:t>
      </w:r>
      <w:r w:rsidR="00AE246C" w:rsidRPr="00345691">
        <w:t>questioned</w:t>
      </w:r>
      <w:proofErr w:type="gramEnd"/>
      <w:r w:rsidR="00AE246C" w:rsidRPr="00345691">
        <w:t xml:space="preserve"> </w:t>
      </w:r>
      <w:r w:rsidRPr="00345691">
        <w:t xml:space="preserve">whether to include students enrolled in an Algebra I course with an adapted curriculum for Special Education students. Another </w:t>
      </w:r>
      <w:proofErr w:type="gramStart"/>
      <w:r w:rsidRPr="00345691">
        <w:t>respondent  said</w:t>
      </w:r>
      <w:proofErr w:type="gramEnd"/>
      <w:r w:rsidRPr="00345691">
        <w:t xml:space="preserve"> that h</w:t>
      </w:r>
      <w:r w:rsidR="00AE246C">
        <w:t>er</w:t>
      </w:r>
      <w:r w:rsidRPr="00345691">
        <w:t xml:space="preserve"> LEA splits Algebra I into a two-part course</w:t>
      </w:r>
      <w:r w:rsidR="00D14B20">
        <w:t>,</w:t>
      </w:r>
      <w:r w:rsidRPr="00345691">
        <w:t xml:space="preserve"> and </w:t>
      </w:r>
      <w:r w:rsidR="00AE246C">
        <w:t>s</w:t>
      </w:r>
      <w:r>
        <w:t xml:space="preserve">he </w:t>
      </w:r>
      <w:r w:rsidRPr="00345691">
        <w:t>does</w:t>
      </w:r>
      <w:r>
        <w:t xml:space="preserve"> </w:t>
      </w:r>
      <w:r w:rsidRPr="00345691">
        <w:t>n</w:t>
      </w:r>
      <w:r>
        <w:t>o</w:t>
      </w:r>
      <w:r w:rsidRPr="00345691">
        <w:t xml:space="preserve">t know whether to include students only enrolled in one part of the course. </w:t>
      </w:r>
      <w:r w:rsidR="00AE246C">
        <w:t xml:space="preserve"> </w:t>
      </w:r>
    </w:p>
    <w:p w14:paraId="6FE7F478" w14:textId="309A966E" w:rsidR="00B77233" w:rsidRDefault="00B77233" w:rsidP="00A175AA">
      <w:pPr>
        <w:pStyle w:val="Heading4"/>
      </w:pPr>
      <w:r w:rsidRPr="00B97721">
        <w:t>Recommendations:</w:t>
      </w:r>
    </w:p>
    <w:p w14:paraId="4C8C03B8" w14:textId="77777777" w:rsidR="00C16601" w:rsidRDefault="00C16601" w:rsidP="00C16601">
      <w:pPr>
        <w:pStyle w:val="CRDCTEXT"/>
        <w:ind w:left="720"/>
      </w:pPr>
      <w:r w:rsidRPr="003400F3">
        <w:t>We recommend the SCED codes be provided as part of the help tool features for the online tool and made available on the CRDC website for flat file submitters.</w:t>
      </w:r>
    </w:p>
    <w:p w14:paraId="327798D0" w14:textId="7F98E140" w:rsidR="00C16601" w:rsidRDefault="00C16601" w:rsidP="00C16601">
      <w:pPr>
        <w:pStyle w:val="CRDCTEXT"/>
        <w:ind w:left="720"/>
      </w:pPr>
      <w:r>
        <w:t xml:space="preserve">The other issues mentioned would be candidates for an item FAQ. If they are common problems, they could simply be added to the instructions as “Include adapted curriculum for Special Education students,” or vice versa for exclusions. </w:t>
      </w:r>
    </w:p>
    <w:p w14:paraId="312E3DC7" w14:textId="0B269FD6" w:rsidR="00C16601" w:rsidRDefault="00C16601" w:rsidP="00C16601">
      <w:pPr>
        <w:pStyle w:val="CRDCTEXT"/>
        <w:ind w:left="720"/>
      </w:pPr>
      <w:r>
        <w:t xml:space="preserve">The issue of two-part courses seems to be a student count issue </w:t>
      </w:r>
      <w:r w:rsidR="00C36504">
        <w:t xml:space="preserve">(in reference to the enrollment question) </w:t>
      </w:r>
      <w:r>
        <w:t>but different from block scheduling</w:t>
      </w:r>
      <w:r w:rsidR="00C36504">
        <w:t>.</w:t>
      </w:r>
      <w:r>
        <w:t xml:space="preserve"> We are uncertain how these students should be counted, but we assume if the</w:t>
      </w:r>
      <w:r w:rsidR="00C36504">
        <w:t>y</w:t>
      </w:r>
      <w:r>
        <w:t xml:space="preserve"> enroll in part 1 but do not enroll in part 2, then they did not complete the course. So if they were enrolled in part 1</w:t>
      </w:r>
      <w:r w:rsidR="00C36504">
        <w:t>,</w:t>
      </w:r>
      <w:r>
        <w:t xml:space="preserve"> they should be counted. They would then not be counted as passing when those questions are asked. Again, using the </w:t>
      </w:r>
      <w:proofErr w:type="gramStart"/>
      <w:r>
        <w:t>Fall</w:t>
      </w:r>
      <w:proofErr w:type="gramEnd"/>
      <w:r>
        <w:t xml:space="preserve"> snapshot date should fix this problem.</w:t>
      </w:r>
    </w:p>
    <w:p w14:paraId="5604C971" w14:textId="30065DDE" w:rsidR="00C16601" w:rsidRDefault="00C16601" w:rsidP="00C16601">
      <w:pPr>
        <w:pStyle w:val="CRDCTEXT"/>
        <w:ind w:left="720"/>
      </w:pPr>
      <w:r>
        <w:lastRenderedPageBreak/>
        <w:t xml:space="preserve">Respondents </w:t>
      </w:r>
      <w:r w:rsidR="00C36504">
        <w:t xml:space="preserve">also </w:t>
      </w:r>
      <w:r>
        <w:t xml:space="preserve">seem to perhaps be confused about the change in unit of analysis from students to classes. We recommend emphasizing classes. We think this can be done by using the “key data request” approach and highlighting the term classes. It also is unclear, however, if the </w:t>
      </w:r>
      <w:r w:rsidR="00AE246C">
        <w:t>data requested is the</w:t>
      </w:r>
      <w:r>
        <w:t xml:space="preserve"> number of classes with “at least one student” in the age range enrolled, total number of Algebra I classes offered regardless of student grade, or Algebra I classes “intended” for students in grades 7-12. This problem is illustrated better in the comments on Q</w:t>
      </w:r>
      <w:r w:rsidR="00DD0019">
        <w:t xml:space="preserve">uestion </w:t>
      </w:r>
      <w:r>
        <w:t>18. Whatever the intent is, it needs to be better specified. We recommend the following revision for these types of questions, depending on the correct specification:</w:t>
      </w:r>
    </w:p>
    <w:p w14:paraId="10B0DF34" w14:textId="77777777" w:rsidR="00C16601" w:rsidRPr="00C36504" w:rsidRDefault="00C16601" w:rsidP="00C36504">
      <w:pPr>
        <w:ind w:left="720"/>
        <w:rPr>
          <w:b/>
        </w:rPr>
      </w:pPr>
      <w:r w:rsidRPr="00C36504">
        <w:rPr>
          <w:b/>
        </w:rPr>
        <w:t xml:space="preserve">This table is about classes. Please enter the number of Algebra I classes offered in this school on the </w:t>
      </w:r>
      <w:proofErr w:type="gramStart"/>
      <w:r w:rsidRPr="00C36504">
        <w:rPr>
          <w:b/>
        </w:rPr>
        <w:t>Fall</w:t>
      </w:r>
      <w:proofErr w:type="gramEnd"/>
      <w:r w:rsidRPr="00C36504">
        <w:rPr>
          <w:b/>
        </w:rPr>
        <w:t xml:space="preserve"> 2013 snapshot date that were open to students in grades 7-12.</w:t>
      </w:r>
    </w:p>
    <w:p w14:paraId="6C6F77A0" w14:textId="77777777" w:rsidR="00C16601" w:rsidRPr="00C85715" w:rsidRDefault="00C16601" w:rsidP="00C16601">
      <w:pPr>
        <w:pStyle w:val="CRDCTEXT"/>
        <w:ind w:left="1080"/>
      </w:pPr>
      <w:r w:rsidRPr="00C85715">
        <w:t>OR</w:t>
      </w:r>
    </w:p>
    <w:p w14:paraId="0B4D15A3" w14:textId="77777777" w:rsidR="00C16601" w:rsidRPr="00C36504" w:rsidRDefault="00C16601" w:rsidP="00C36504">
      <w:pPr>
        <w:ind w:left="720"/>
        <w:rPr>
          <w:b/>
        </w:rPr>
      </w:pPr>
      <w:r w:rsidRPr="00C36504">
        <w:rPr>
          <w:b/>
        </w:rPr>
        <w:t xml:space="preserve">This table is about classes. Please enter the number of Algebra I classes offered in this school that had at least one student in grades 7-12 enrolled on the </w:t>
      </w:r>
      <w:proofErr w:type="gramStart"/>
      <w:r w:rsidRPr="00C36504">
        <w:rPr>
          <w:b/>
        </w:rPr>
        <w:t>Fall</w:t>
      </w:r>
      <w:proofErr w:type="gramEnd"/>
      <w:r w:rsidRPr="00C36504">
        <w:rPr>
          <w:b/>
        </w:rPr>
        <w:t xml:space="preserve"> 2013 snapshot date.</w:t>
      </w:r>
    </w:p>
    <w:p w14:paraId="2743BFE5" w14:textId="77777777" w:rsidR="00C16601" w:rsidRPr="00C85715" w:rsidRDefault="00C16601" w:rsidP="00C16601">
      <w:pPr>
        <w:pStyle w:val="CRDCTEXT"/>
        <w:ind w:left="1080"/>
      </w:pPr>
      <w:r w:rsidRPr="00C85715">
        <w:t>OR</w:t>
      </w:r>
    </w:p>
    <w:p w14:paraId="6D257813" w14:textId="77777777" w:rsidR="00C16601" w:rsidRPr="00C36504" w:rsidRDefault="00C16601" w:rsidP="00C36504">
      <w:pPr>
        <w:ind w:left="720"/>
        <w:rPr>
          <w:b/>
        </w:rPr>
      </w:pPr>
      <w:r w:rsidRPr="00C36504">
        <w:rPr>
          <w:b/>
        </w:rPr>
        <w:t>This table is about classes. Please enter the number of Algebra I classes offered in this school on the Fall 2013 snapshot date that had a curriculum intended for students in grades 7-12.</w:t>
      </w:r>
    </w:p>
    <w:p w14:paraId="24BB45A6" w14:textId="0CB0880B" w:rsidR="00BB19D4" w:rsidRPr="00B97721" w:rsidRDefault="00111EF8" w:rsidP="00A175AA">
      <w:pPr>
        <w:pStyle w:val="Heading3"/>
      </w:pPr>
      <w:bookmarkStart w:id="32" w:name="_Toc390690758"/>
      <w:r w:rsidRPr="00B97721">
        <w:t>Question 18 |</w:t>
      </w:r>
      <w:r w:rsidR="00BB19D4" w:rsidRPr="00B97721">
        <w:t>Classes in Mathematics Courses in High School</w:t>
      </w:r>
      <w:bookmarkEnd w:id="32"/>
    </w:p>
    <w:p w14:paraId="4F2DE7E6" w14:textId="1FFFCC39" w:rsidR="00C36504" w:rsidRPr="00345691" w:rsidRDefault="00C36504" w:rsidP="00C36504">
      <w:pPr>
        <w:pStyle w:val="CRDCTEXT"/>
      </w:pPr>
      <w:r w:rsidRPr="00345691">
        <w:t xml:space="preserve">When asked if there were any classes or students that the LEA would exclude, </w:t>
      </w:r>
      <w:proofErr w:type="gramStart"/>
      <w:r w:rsidRPr="00345691">
        <w:t>respondents  were</w:t>
      </w:r>
      <w:proofErr w:type="gramEnd"/>
      <w:r w:rsidRPr="00345691">
        <w:t xml:space="preserve"> unsure how to report students enrolled in a mathematics course but in a different grade level than the one specified in the table. The following scenarios were mentioned to be problematic: 6</w:t>
      </w:r>
      <w:r w:rsidRPr="00345691">
        <w:rPr>
          <w:vertAlign w:val="superscript"/>
        </w:rPr>
        <w:t>th</w:t>
      </w:r>
      <w:r w:rsidRPr="00345691">
        <w:t xml:space="preserve"> grade students in Algebra I</w:t>
      </w:r>
      <w:r w:rsidR="00AE246C">
        <w:t>;</w:t>
      </w:r>
      <w:r w:rsidRPr="00345691">
        <w:t xml:space="preserve"> 7</w:t>
      </w:r>
      <w:r w:rsidRPr="00345691">
        <w:rPr>
          <w:vertAlign w:val="superscript"/>
        </w:rPr>
        <w:t>th</w:t>
      </w:r>
      <w:r w:rsidRPr="00345691">
        <w:t xml:space="preserve"> and 8</w:t>
      </w:r>
      <w:r w:rsidRPr="00345691">
        <w:rPr>
          <w:vertAlign w:val="superscript"/>
        </w:rPr>
        <w:t>th</w:t>
      </w:r>
      <w:r w:rsidRPr="00345691">
        <w:t xml:space="preserve"> grade students in Algebra II</w:t>
      </w:r>
      <w:r w:rsidR="00AE246C">
        <w:t>;</w:t>
      </w:r>
      <w:r w:rsidRPr="00345691">
        <w:t xml:space="preserve"> 7</w:t>
      </w:r>
      <w:r w:rsidRPr="00345691">
        <w:rPr>
          <w:vertAlign w:val="superscript"/>
        </w:rPr>
        <w:t>th</w:t>
      </w:r>
      <w:r w:rsidRPr="00345691">
        <w:t xml:space="preserve"> and 8</w:t>
      </w:r>
      <w:r w:rsidRPr="00345691">
        <w:rPr>
          <w:vertAlign w:val="superscript"/>
        </w:rPr>
        <w:t>th</w:t>
      </w:r>
      <w:r w:rsidRPr="00345691">
        <w:t xml:space="preserve"> grade students in advanced mathematics classes housed at a high school</w:t>
      </w:r>
      <w:r w:rsidR="00AE246C">
        <w:t>;</w:t>
      </w:r>
      <w:r w:rsidRPr="00345691">
        <w:t xml:space="preserve"> and high school students in a concurrent enrollment program. </w:t>
      </w:r>
    </w:p>
    <w:p w14:paraId="2F264E14" w14:textId="2CD52EDA" w:rsidR="00C36504" w:rsidRDefault="00C36504" w:rsidP="00C36504">
      <w:pPr>
        <w:pStyle w:val="CRDCTEXT"/>
      </w:pPr>
      <w:r w:rsidRPr="00345691">
        <w:t xml:space="preserve">Additionally, three respondents wanted clarification as to whether the term “advanced mathematics” only applies to the specific topics listed or whether the </w:t>
      </w:r>
      <w:r>
        <w:t>LEA</w:t>
      </w:r>
      <w:r w:rsidRPr="00345691">
        <w:t xml:space="preserve"> should report all mathematics classes that the LEA categorized as “high level.”</w:t>
      </w:r>
    </w:p>
    <w:p w14:paraId="2F2B4452" w14:textId="3EEA913D" w:rsidR="00B77233" w:rsidRPr="00B97721" w:rsidRDefault="00B77233" w:rsidP="00A175AA">
      <w:pPr>
        <w:pStyle w:val="Heading4"/>
      </w:pPr>
      <w:r w:rsidRPr="00B97721">
        <w:t>Recommendations:</w:t>
      </w:r>
    </w:p>
    <w:p w14:paraId="764E2251" w14:textId="0B302520" w:rsidR="00C36504" w:rsidRDefault="00C36504" w:rsidP="00C36504">
      <w:pPr>
        <w:pStyle w:val="CRDCTEXT"/>
        <w:ind w:left="720"/>
      </w:pPr>
      <w:r>
        <w:t>We think rewording the request as discussed for Q</w:t>
      </w:r>
      <w:r w:rsidR="00DD0019">
        <w:t xml:space="preserve">uestion </w:t>
      </w:r>
      <w:r>
        <w:t xml:space="preserve">13 will make it more clear what this table is asking for. </w:t>
      </w:r>
    </w:p>
    <w:p w14:paraId="2E8772C4" w14:textId="107418A3" w:rsidR="00C36504" w:rsidRDefault="00C36504" w:rsidP="00C36504">
      <w:pPr>
        <w:pStyle w:val="CRDCTEXT"/>
        <w:ind w:left="720"/>
      </w:pPr>
      <w:r w:rsidRPr="00BF2B10">
        <w:t xml:space="preserve">The second problem is definitional and we recommend that the item be specific about what courses constitute advanced mathematics, if possible. If this is acceptable, we recommend changing the definition wording to say </w:t>
      </w:r>
      <w:r>
        <w:t>“</w:t>
      </w:r>
      <w:r w:rsidRPr="00BF2B10">
        <w:t xml:space="preserve">Advanced mathematics includes </w:t>
      </w:r>
      <w:r w:rsidRPr="00BF2B10">
        <w:lastRenderedPageBreak/>
        <w:t>ONLY the following courses</w:t>
      </w:r>
      <w:proofErr w:type="gramStart"/>
      <w:r w:rsidRPr="00BF2B10">
        <w:t>:</w:t>
      </w:r>
      <w:r>
        <w:t>…</w:t>
      </w:r>
      <w:proofErr w:type="gramEnd"/>
      <w:r>
        <w:t>”</w:t>
      </w:r>
      <w:r w:rsidRPr="00BF2B10">
        <w:t xml:space="preserve"> This instruction would be considered “very important” but the definitions of the actual courses (trig</w:t>
      </w:r>
      <w:r>
        <w:t>onometry</w:t>
      </w:r>
      <w:r w:rsidRPr="00BF2B10">
        <w:t xml:space="preserve">, etc.) would be secondary.  </w:t>
      </w:r>
    </w:p>
    <w:p w14:paraId="1D4A8DEA" w14:textId="77777777" w:rsidR="00C36504" w:rsidRPr="00BF2B10" w:rsidRDefault="00C36504" w:rsidP="00C36504">
      <w:pPr>
        <w:pStyle w:val="CRDCTEXT"/>
        <w:ind w:left="720"/>
      </w:pPr>
      <w:r>
        <w:t>If specification is not possible, then we recommend loosening the terminology to say “</w:t>
      </w:r>
      <w:r w:rsidRPr="00BF2B10">
        <w:t>courses similar to, but not limited to, the following</w:t>
      </w:r>
      <w:proofErr w:type="gramStart"/>
      <w:r w:rsidRPr="00BF2B10">
        <w:t>:</w:t>
      </w:r>
      <w:r>
        <w:t>…</w:t>
      </w:r>
      <w:proofErr w:type="gramEnd"/>
      <w:r>
        <w:t>”</w:t>
      </w:r>
    </w:p>
    <w:p w14:paraId="54DE8458" w14:textId="0236280F" w:rsidR="00BB19D4" w:rsidRPr="00B97721" w:rsidRDefault="00BB19D4" w:rsidP="00A175AA">
      <w:pPr>
        <w:pStyle w:val="Heading3"/>
      </w:pPr>
      <w:bookmarkStart w:id="33" w:name="_Toc390690759"/>
      <w:r w:rsidRPr="00B97721">
        <w:t>Questi</w:t>
      </w:r>
      <w:r w:rsidR="00111EF8" w:rsidRPr="00B97721">
        <w:t xml:space="preserve">on 27 | </w:t>
      </w:r>
      <w:r w:rsidRPr="00B97721">
        <w:t>Advanced Placement (AP) Student Enrollment</w:t>
      </w:r>
      <w:bookmarkEnd w:id="33"/>
    </w:p>
    <w:p w14:paraId="0456C390" w14:textId="6049D1D6" w:rsidR="00C36504" w:rsidRDefault="00C36504" w:rsidP="00C36504">
      <w:pPr>
        <w:rPr>
          <w:rFonts w:ascii="Times New Roman" w:hAnsi="Times New Roman" w:cs="Times New Roman"/>
          <w:sz w:val="24"/>
          <w:szCs w:val="24"/>
        </w:rPr>
      </w:pPr>
      <w:r w:rsidRPr="00345691">
        <w:rPr>
          <w:rFonts w:ascii="Times New Roman" w:hAnsi="Times New Roman" w:cs="Times New Roman"/>
          <w:sz w:val="24"/>
          <w:szCs w:val="24"/>
        </w:rPr>
        <w:t xml:space="preserve">When asked how this table could be made easier to understand, one </w:t>
      </w:r>
      <w:proofErr w:type="gramStart"/>
      <w:r w:rsidRPr="00345691">
        <w:rPr>
          <w:rFonts w:ascii="Times New Roman" w:hAnsi="Times New Roman" w:cs="Times New Roman"/>
          <w:sz w:val="24"/>
          <w:szCs w:val="24"/>
        </w:rPr>
        <w:t>respondent  suggested</w:t>
      </w:r>
      <w:proofErr w:type="gramEnd"/>
      <w:r w:rsidRPr="00345691">
        <w:rPr>
          <w:rFonts w:ascii="Times New Roman" w:hAnsi="Times New Roman" w:cs="Times New Roman"/>
          <w:sz w:val="24"/>
          <w:szCs w:val="24"/>
        </w:rPr>
        <w:t xml:space="preserve"> changing “at least one AP course” to “one or more AP courses.”</w:t>
      </w:r>
    </w:p>
    <w:p w14:paraId="7895098E" w14:textId="08C5AE4F" w:rsidR="00B77233" w:rsidRPr="00B97721" w:rsidRDefault="00B77233" w:rsidP="00A175AA">
      <w:pPr>
        <w:pStyle w:val="Heading4"/>
      </w:pPr>
      <w:r w:rsidRPr="00B97721">
        <w:t>Recommendations:</w:t>
      </w:r>
    </w:p>
    <w:p w14:paraId="7E61D285" w14:textId="59B0F03A" w:rsidR="00C36504" w:rsidRPr="00C36504" w:rsidRDefault="00C36504" w:rsidP="00C36504">
      <w:pPr>
        <w:pStyle w:val="CRDCTEXT"/>
        <w:ind w:left="720"/>
      </w:pPr>
      <w:r w:rsidRPr="00C36504">
        <w:t>We agree with the suggestion and recommend implementing it.</w:t>
      </w:r>
    </w:p>
    <w:p w14:paraId="36D0437E" w14:textId="5A92AFED" w:rsidR="00BB19D4" w:rsidRPr="00B97721" w:rsidRDefault="00111EF8" w:rsidP="00A175AA">
      <w:pPr>
        <w:pStyle w:val="Heading3"/>
      </w:pPr>
      <w:bookmarkStart w:id="34" w:name="_Toc390690760"/>
      <w:r w:rsidRPr="00B97721">
        <w:t>Question 34 |</w:t>
      </w:r>
      <w:r w:rsidR="00BB19D4" w:rsidRPr="00B97721">
        <w:t xml:space="preserve"> Dual Enrollment Program</w:t>
      </w:r>
      <w:bookmarkEnd w:id="34"/>
    </w:p>
    <w:p w14:paraId="54E6768B" w14:textId="7BF83E89" w:rsidR="00C36504" w:rsidRPr="00345691" w:rsidRDefault="00C36504" w:rsidP="00C36504">
      <w:pPr>
        <w:pStyle w:val="CRDCTEXT"/>
      </w:pPr>
      <w:r w:rsidRPr="00345691">
        <w:t>Seven respondents said that their LEA</w:t>
      </w:r>
      <w:r>
        <w:t>s</w:t>
      </w:r>
      <w:r w:rsidRPr="00345691">
        <w:t xml:space="preserve"> have a dual enrollment program, but some respondents noted that it would be difficult to provide enrollment counts since the LEA is not currently recording this information. </w:t>
      </w:r>
    </w:p>
    <w:p w14:paraId="285E9F98" w14:textId="4747452D" w:rsidR="00C36504" w:rsidRPr="00345691" w:rsidRDefault="00C36504" w:rsidP="00C36504">
      <w:pPr>
        <w:pStyle w:val="CRDCTEXT"/>
      </w:pPr>
      <w:r w:rsidRPr="00345691">
        <w:t xml:space="preserve">Four respondents expressed confusion over whether to count AP and IB courses as a dual enrollment program. </w:t>
      </w:r>
    </w:p>
    <w:p w14:paraId="511D4FAD" w14:textId="097319D8" w:rsidR="00C36504" w:rsidRDefault="00C36504" w:rsidP="00C36504">
      <w:pPr>
        <w:pStyle w:val="CRDCTEXT"/>
      </w:pPr>
      <w:r w:rsidRPr="00345691">
        <w:t xml:space="preserve">Other respondents were uncertain whether the LEA had a dual enrollment program, but felt that the definition was clear. </w:t>
      </w:r>
    </w:p>
    <w:p w14:paraId="22CB03BE" w14:textId="22BCC1D3" w:rsidR="00B77233" w:rsidRPr="00B97721" w:rsidRDefault="00B77233" w:rsidP="00A175AA">
      <w:pPr>
        <w:pStyle w:val="Heading4"/>
      </w:pPr>
      <w:r w:rsidRPr="00B97721">
        <w:t>Recommendations:</w:t>
      </w:r>
    </w:p>
    <w:p w14:paraId="40F14929" w14:textId="77777777" w:rsidR="00C57A42" w:rsidRDefault="00C36504" w:rsidP="00C36504">
      <w:pPr>
        <w:ind w:left="720"/>
        <w:rPr>
          <w:rFonts w:ascii="Times New Roman" w:hAnsi="Times New Roman" w:cs="Times New Roman"/>
          <w:sz w:val="24"/>
          <w:szCs w:val="24"/>
        </w:rPr>
      </w:pPr>
      <w:r w:rsidRPr="00C36504">
        <w:rPr>
          <w:rFonts w:ascii="Times New Roman" w:hAnsi="Times New Roman" w:cs="Times New Roman"/>
          <w:sz w:val="24"/>
          <w:szCs w:val="24"/>
        </w:rPr>
        <w:t>We recommend moving the information about AP/IB that is provided in the definition to be an instruction that would appear directly after the initial data request as a few respondents missed it.</w:t>
      </w:r>
    </w:p>
    <w:p w14:paraId="0D33B0D2" w14:textId="27064611" w:rsidR="00C36504" w:rsidRPr="00C36504" w:rsidRDefault="00C36504" w:rsidP="00C36504">
      <w:pPr>
        <w:ind w:left="720"/>
        <w:rPr>
          <w:rFonts w:ascii="Times New Roman" w:hAnsi="Times New Roman" w:cs="Times New Roman"/>
          <w:sz w:val="24"/>
          <w:szCs w:val="24"/>
        </w:rPr>
      </w:pPr>
      <w:r w:rsidRPr="00C36504">
        <w:rPr>
          <w:rFonts w:ascii="Times New Roman" w:hAnsi="Times New Roman" w:cs="Times New Roman"/>
          <w:sz w:val="24"/>
          <w:szCs w:val="24"/>
        </w:rPr>
        <w:t>Also, we noticed that the reference to Q</w:t>
      </w:r>
      <w:r w:rsidR="00DD0019">
        <w:rPr>
          <w:rFonts w:ascii="Times New Roman" w:hAnsi="Times New Roman" w:cs="Times New Roman"/>
          <w:sz w:val="24"/>
          <w:szCs w:val="24"/>
        </w:rPr>
        <w:t xml:space="preserve">uestion </w:t>
      </w:r>
      <w:r w:rsidRPr="00C36504">
        <w:rPr>
          <w:rFonts w:ascii="Times New Roman" w:hAnsi="Times New Roman" w:cs="Times New Roman"/>
          <w:sz w:val="24"/>
          <w:szCs w:val="24"/>
        </w:rPr>
        <w:t>32 is incorrect. We believe it should be Q</w:t>
      </w:r>
      <w:r w:rsidR="00DD0019">
        <w:rPr>
          <w:rFonts w:ascii="Times New Roman" w:hAnsi="Times New Roman" w:cs="Times New Roman"/>
          <w:sz w:val="24"/>
          <w:szCs w:val="24"/>
        </w:rPr>
        <w:t xml:space="preserve">uestion </w:t>
      </w:r>
      <w:r w:rsidRPr="00C36504">
        <w:rPr>
          <w:rFonts w:ascii="Times New Roman" w:hAnsi="Times New Roman" w:cs="Times New Roman"/>
          <w:sz w:val="24"/>
          <w:szCs w:val="24"/>
        </w:rPr>
        <w:t xml:space="preserve">37. </w:t>
      </w:r>
    </w:p>
    <w:p w14:paraId="3D413F5D" w14:textId="6EF393F9" w:rsidR="00BB19D4" w:rsidRPr="00B97721" w:rsidRDefault="00111EF8" w:rsidP="00845137">
      <w:pPr>
        <w:pStyle w:val="Heading3"/>
        <w:keepNext/>
      </w:pPr>
      <w:bookmarkStart w:id="35" w:name="_Toc390690761"/>
      <w:r w:rsidRPr="00B97721">
        <w:t>Question 36 |</w:t>
      </w:r>
      <w:r w:rsidR="00BB19D4" w:rsidRPr="00B97721">
        <w:t xml:space="preserve"> Single-Sex Academic Classes in the School</w:t>
      </w:r>
      <w:bookmarkEnd w:id="35"/>
    </w:p>
    <w:p w14:paraId="5DDDFC9B" w14:textId="0B03DB52" w:rsidR="00C36504" w:rsidRDefault="00C36504" w:rsidP="00C36504">
      <w:pPr>
        <w:pStyle w:val="CRDCTEXT"/>
      </w:pPr>
      <w:r w:rsidRPr="00345691">
        <w:t xml:space="preserve">The majority of respondents said that their LEA did not have any single-sex classes. However, one </w:t>
      </w:r>
      <w:proofErr w:type="gramStart"/>
      <w:r w:rsidRPr="00345691">
        <w:t>respondent  asked</w:t>
      </w:r>
      <w:proofErr w:type="gramEnd"/>
      <w:r w:rsidRPr="00345691">
        <w:t xml:space="preserve"> whether chorus (where students are often grouped by sex) would count as an academic class and should be included in the table.  </w:t>
      </w:r>
    </w:p>
    <w:p w14:paraId="2830AF19" w14:textId="77777777" w:rsidR="00C36504" w:rsidRDefault="00C36504" w:rsidP="001313B8">
      <w:pPr>
        <w:pStyle w:val="Heading4"/>
      </w:pPr>
    </w:p>
    <w:p w14:paraId="63865847" w14:textId="1A945EA5" w:rsidR="00B77233" w:rsidRDefault="00B77233" w:rsidP="001313B8">
      <w:pPr>
        <w:pStyle w:val="Heading4"/>
      </w:pPr>
      <w:r w:rsidRPr="00B97721">
        <w:t>Recommendations:</w:t>
      </w:r>
    </w:p>
    <w:p w14:paraId="74794DD4" w14:textId="77777777" w:rsidR="00C36504" w:rsidRPr="00C36504" w:rsidRDefault="00C36504" w:rsidP="00C36504">
      <w:pPr>
        <w:pStyle w:val="CRDCTEXT"/>
        <w:ind w:left="720"/>
      </w:pPr>
      <w:r w:rsidRPr="00C36504">
        <w:t xml:space="preserve">Clarification about this issue is provided in the definition. NCES/OCR could consider pulling this information out of the definition and making it a more visible instruction. It was only reported to be a problem by one respondent, but it would be a simple change to make. </w:t>
      </w:r>
    </w:p>
    <w:p w14:paraId="2DC4E0BC" w14:textId="77777777" w:rsidR="001313B8" w:rsidRPr="001313B8" w:rsidRDefault="001313B8" w:rsidP="001313B8"/>
    <w:p w14:paraId="143735E3" w14:textId="77777777" w:rsidR="00C36504" w:rsidRDefault="00C36504">
      <w:pPr>
        <w:rPr>
          <w:rFonts w:eastAsiaTheme="majorEastAsia" w:cs="Times New Roman"/>
          <w:b/>
          <w:bCs/>
          <w:color w:val="FFFFFF" w:themeColor="background1"/>
          <w:sz w:val="28"/>
          <w:szCs w:val="24"/>
        </w:rPr>
      </w:pPr>
      <w:r>
        <w:br w:type="page"/>
      </w:r>
    </w:p>
    <w:p w14:paraId="34FCAF63" w14:textId="6CABC1D0" w:rsidR="00550507" w:rsidRPr="00B97721" w:rsidRDefault="00550507" w:rsidP="00B97721">
      <w:pPr>
        <w:pStyle w:val="Heading2"/>
      </w:pPr>
      <w:bookmarkStart w:id="36" w:name="_Toc390690762"/>
      <w:r w:rsidRPr="00B97721">
        <w:lastRenderedPageBreak/>
        <w:t>Section IV | School Staff</w:t>
      </w:r>
      <w:bookmarkEnd w:id="36"/>
    </w:p>
    <w:p w14:paraId="7FD23978" w14:textId="77777777" w:rsidR="00BB19D4" w:rsidRPr="00B97721" w:rsidRDefault="00BB19D4" w:rsidP="001313B8">
      <w:pPr>
        <w:pStyle w:val="Heading3"/>
      </w:pPr>
      <w:bookmarkStart w:id="37" w:name="_Toc390690763"/>
      <w:r w:rsidRPr="00B97721">
        <w:t>General Instructions</w:t>
      </w:r>
      <w:bookmarkEnd w:id="37"/>
    </w:p>
    <w:p w14:paraId="16E40631" w14:textId="1FB3333C" w:rsidR="00C36504" w:rsidRDefault="00C36504" w:rsidP="00C36504">
      <w:pPr>
        <w:rPr>
          <w:rFonts w:ascii="Times New Roman" w:hAnsi="Times New Roman" w:cs="Times New Roman"/>
          <w:sz w:val="24"/>
          <w:szCs w:val="24"/>
        </w:rPr>
      </w:pPr>
      <w:r w:rsidRPr="00345691">
        <w:rPr>
          <w:rFonts w:ascii="Times New Roman" w:hAnsi="Times New Roman" w:cs="Times New Roman"/>
          <w:sz w:val="24"/>
          <w:szCs w:val="24"/>
        </w:rPr>
        <w:t xml:space="preserve">Three respondents expressed confusion over how to count a teacher whose time is split between schools and thought this issue should specifically be addressed in the instructions. </w:t>
      </w:r>
    </w:p>
    <w:p w14:paraId="23D4D4F9" w14:textId="12526538" w:rsidR="00B77233" w:rsidRDefault="00B77233" w:rsidP="001313B8">
      <w:pPr>
        <w:pStyle w:val="Heading4"/>
      </w:pPr>
      <w:r w:rsidRPr="00B97721">
        <w:t>Recommendations:</w:t>
      </w:r>
    </w:p>
    <w:p w14:paraId="29293D68" w14:textId="77777777" w:rsidR="00C36504" w:rsidRPr="00077AF3" w:rsidRDefault="00C36504" w:rsidP="00C36504">
      <w:pPr>
        <w:pStyle w:val="CRDCTEXT"/>
        <w:ind w:left="720"/>
      </w:pPr>
      <w:r w:rsidRPr="00077AF3">
        <w:t xml:space="preserve">We recommend adding </w:t>
      </w:r>
      <w:r>
        <w:t>a general instruction for both teachers and other staff who may split time across schools.</w:t>
      </w:r>
    </w:p>
    <w:p w14:paraId="3EF3A4CF" w14:textId="2406688D" w:rsidR="00BB19D4" w:rsidRPr="00B97721" w:rsidRDefault="00BB19D4" w:rsidP="001313B8">
      <w:pPr>
        <w:pStyle w:val="Heading3"/>
      </w:pPr>
      <w:bookmarkStart w:id="38" w:name="_Toc390690764"/>
      <w:r w:rsidRPr="00B97721">
        <w:t>Key Definitions</w:t>
      </w:r>
      <w:bookmarkEnd w:id="38"/>
    </w:p>
    <w:p w14:paraId="684348BE" w14:textId="1435AAB0" w:rsidR="002F6553" w:rsidRPr="00345691" w:rsidRDefault="002F6553" w:rsidP="002F6553">
      <w:pPr>
        <w:pStyle w:val="CRDCTEXT"/>
      </w:pPr>
      <w:r w:rsidRPr="00345691">
        <w:t xml:space="preserve">When asked if there were any teachers in their school/district that the LEA would not know whether to include, respondents requested further clarification as to how an LEA should count a certified teacher who is working in a support capacity or </w:t>
      </w:r>
      <w:r w:rsidR="00DD0019">
        <w:t xml:space="preserve">who </w:t>
      </w:r>
      <w:r w:rsidRPr="00345691">
        <w:t xml:space="preserve">does not have a full teaching schedule. </w:t>
      </w:r>
    </w:p>
    <w:p w14:paraId="784A97DB" w14:textId="69E1E585" w:rsidR="002F6553" w:rsidRDefault="002F6553" w:rsidP="002F6553">
      <w:pPr>
        <w:pStyle w:val="CRDCTEXT"/>
      </w:pPr>
      <w:r w:rsidRPr="00345691">
        <w:t>Additionally, some respondents did not agree that a teacher with a provisional credential should be excluded in these counts since a teacher with a provisional credential was considered to be fully licensed in their respective states.</w:t>
      </w:r>
    </w:p>
    <w:p w14:paraId="74EE4F81" w14:textId="756D0571" w:rsidR="001313B8" w:rsidRPr="001313B8" w:rsidRDefault="00B77233" w:rsidP="001313B8">
      <w:pPr>
        <w:pStyle w:val="Heading4"/>
      </w:pPr>
      <w:r w:rsidRPr="00B97721">
        <w:t>Recommendations:</w:t>
      </w:r>
    </w:p>
    <w:p w14:paraId="393200FF" w14:textId="36BAD0B8" w:rsidR="002F6553" w:rsidRPr="002F6553" w:rsidRDefault="002F6553" w:rsidP="002F6553">
      <w:pPr>
        <w:pStyle w:val="CRDCTEXT"/>
        <w:ind w:left="720"/>
      </w:pPr>
      <w:r w:rsidRPr="002F6553">
        <w:t>The definition of teachers is long and visually it is difficult to use. The last category is a catch-all other category which contradicts the need for exclusions. The list of exclusions is easier to use than the list of inclusions. Are the inclusions necessary? If so, they should be presented better visually. The online tool should be able to handle this. If</w:t>
      </w:r>
      <w:r w:rsidR="00C57A42">
        <w:t xml:space="preserve"> </w:t>
      </w:r>
      <w:r w:rsidRPr="002F6553">
        <w:t xml:space="preserve">we can revise this, we recommend </w:t>
      </w:r>
      <w:r>
        <w:t>focusing on the exclusions as follows</w:t>
      </w:r>
      <w:r w:rsidRPr="002F6553">
        <w:t>:</w:t>
      </w:r>
    </w:p>
    <w:p w14:paraId="4E5CF713" w14:textId="77777777" w:rsidR="002F6553" w:rsidRPr="002F6553" w:rsidRDefault="002F6553" w:rsidP="00845137">
      <w:pPr>
        <w:pStyle w:val="CRDCRevisedQuestionText"/>
      </w:pPr>
      <w:r w:rsidRPr="002F6553">
        <w:t xml:space="preserve">A </w:t>
      </w:r>
      <w:r w:rsidRPr="002F6553">
        <w:rPr>
          <w:u w:val="single"/>
        </w:rPr>
        <w:t>teacher</w:t>
      </w:r>
      <w:r w:rsidRPr="002F6553">
        <w:t xml:space="preserve"> provides instruction, learning experiences, and care to students during a particular time period or in a given discipline for grades preschool-12.</w:t>
      </w:r>
    </w:p>
    <w:p w14:paraId="5F7F75D5" w14:textId="77777777" w:rsidR="002F6553" w:rsidRPr="002F6553" w:rsidRDefault="002F6553" w:rsidP="00845137">
      <w:pPr>
        <w:pStyle w:val="CRDCRevisedQuestionText"/>
      </w:pPr>
      <w:r w:rsidRPr="002F6553">
        <w:t xml:space="preserve">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 </w:t>
      </w:r>
    </w:p>
    <w:p w14:paraId="37D855BB" w14:textId="77777777" w:rsidR="002F6553" w:rsidRPr="002F6553" w:rsidRDefault="002F6553" w:rsidP="00845137">
      <w:pPr>
        <w:pStyle w:val="CRDCRevisedQuestionText"/>
      </w:pPr>
      <w:r w:rsidRPr="002F6553">
        <w:t>All other types of teachers are included.</w:t>
      </w:r>
    </w:p>
    <w:p w14:paraId="015DA940" w14:textId="77777777" w:rsidR="002F6553" w:rsidRPr="002F6553" w:rsidRDefault="002F6553" w:rsidP="002F6553">
      <w:pPr>
        <w:pStyle w:val="CRDCTEXT"/>
        <w:ind w:left="720"/>
      </w:pPr>
      <w:r w:rsidRPr="002F6553">
        <w:t>If the support teacher mentioned in the first bullet should be excluded, that can be added to the list of exclusions.</w:t>
      </w:r>
    </w:p>
    <w:p w14:paraId="0132A637" w14:textId="688DB2FA" w:rsidR="002F6553" w:rsidRPr="002F6553" w:rsidRDefault="002F6553" w:rsidP="002F6553">
      <w:pPr>
        <w:pStyle w:val="CRDCTEXT"/>
        <w:ind w:left="720"/>
      </w:pPr>
      <w:r w:rsidRPr="002F6553">
        <w:t xml:space="preserve">The second issue on a provisional credential is </w:t>
      </w:r>
      <w:r w:rsidR="00A3433F">
        <w:t xml:space="preserve">a </w:t>
      </w:r>
      <w:r w:rsidR="000E7D0F">
        <w:t xml:space="preserve">decision that </w:t>
      </w:r>
      <w:r w:rsidRPr="002F6553">
        <w:t xml:space="preserve">NCES/OCR </w:t>
      </w:r>
      <w:r w:rsidR="000E7D0F">
        <w:t>should make</w:t>
      </w:r>
      <w:r w:rsidRPr="002F6553">
        <w:t>.</w:t>
      </w:r>
      <w:r w:rsidR="000E7D0F">
        <w:t xml:space="preserve">  </w:t>
      </w:r>
      <w:r w:rsidR="00A3433F">
        <w:t>The definition could be revised if NCES/OCR decide</w:t>
      </w:r>
      <w:r w:rsidR="00845137">
        <w:t>s</w:t>
      </w:r>
      <w:r w:rsidR="00A3433F">
        <w:t xml:space="preserve"> to include teachers with a provisional credential.</w:t>
      </w:r>
    </w:p>
    <w:p w14:paraId="24E5AA6A" w14:textId="03DA4D74" w:rsidR="00BB19D4" w:rsidRPr="00B97721" w:rsidRDefault="00111EF8" w:rsidP="001313B8">
      <w:pPr>
        <w:pStyle w:val="Heading3"/>
      </w:pPr>
      <w:bookmarkStart w:id="39" w:name="_Toc390690765"/>
      <w:r w:rsidRPr="00B97721">
        <w:lastRenderedPageBreak/>
        <w:t>Question 54 |</w:t>
      </w:r>
      <w:r w:rsidR="00BB19D4" w:rsidRPr="00B97721">
        <w:t xml:space="preserve"> Security Staff</w:t>
      </w:r>
      <w:bookmarkEnd w:id="39"/>
    </w:p>
    <w:p w14:paraId="2DAF5301" w14:textId="1A2F1961" w:rsidR="002F6553" w:rsidRDefault="002F6553" w:rsidP="002F6553">
      <w:pPr>
        <w:pStyle w:val="CRDCTEXT"/>
      </w:pPr>
      <w:r w:rsidRPr="00345691">
        <w:t xml:space="preserve">Many LEAs expressed confusion about the difference between a sworn law enforcement officer and a school resource officer. One respondent  </w:t>
      </w:r>
      <w:r>
        <w:t xml:space="preserve">said </w:t>
      </w:r>
      <w:r w:rsidRPr="00345691">
        <w:t xml:space="preserve">she was confused </w:t>
      </w:r>
      <w:r w:rsidR="00D7539D">
        <w:t>because</w:t>
      </w:r>
      <w:r w:rsidR="00C57A42">
        <w:t xml:space="preserve"> </w:t>
      </w:r>
      <w:r w:rsidRPr="00345691">
        <w:t xml:space="preserve">the bullet points in Questions 53 and 54 contain definitions for three items (sworn law enforcement officer, school resource officer, and security guard), but she </w:t>
      </w:r>
      <w:r w:rsidR="00D7539D">
        <w:t>is</w:t>
      </w:r>
      <w:r w:rsidR="00D7539D" w:rsidRPr="00345691">
        <w:t xml:space="preserve"> </w:t>
      </w:r>
      <w:r w:rsidRPr="00345691">
        <w:t>only asked to report on two items. The same respondent suggested that these questions be made clearer by having only two categories “sworn law enforcement officer/school resource officer” and “security guard.”</w:t>
      </w:r>
    </w:p>
    <w:p w14:paraId="6C3F15D2" w14:textId="1BED4D98" w:rsidR="002F6553"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Three LEAs were unsure whether to include contracted employees in their counts and suggested adding additional language with specific inclusion criteria to help determine whether to count these employees. </w:t>
      </w:r>
    </w:p>
    <w:p w14:paraId="5192243C" w14:textId="6E84FCB8" w:rsidR="00B77233" w:rsidRDefault="00B77233" w:rsidP="001313B8">
      <w:pPr>
        <w:pStyle w:val="Heading4"/>
      </w:pPr>
      <w:r w:rsidRPr="00B97721">
        <w:t>Recommendations:</w:t>
      </w:r>
    </w:p>
    <w:p w14:paraId="6483135F" w14:textId="423EC5DC" w:rsidR="002F6553" w:rsidRPr="00945713" w:rsidRDefault="002F6553" w:rsidP="002F6553">
      <w:pPr>
        <w:pStyle w:val="CRDCTEXT"/>
        <w:ind w:left="720"/>
      </w:pPr>
      <w:r w:rsidRPr="00945713">
        <w:t>We recommend implementing these suggestions and adding SRO as part of the sworn law enforcement officer definition…as in “</w:t>
      </w:r>
      <w:r w:rsidRPr="002F6553">
        <w:rPr>
          <w:rFonts w:asciiTheme="minorHAnsi" w:hAnsiTheme="minorHAnsi" w:cstheme="minorBidi"/>
          <w:b/>
          <w:sz w:val="22"/>
          <w:szCs w:val="22"/>
        </w:rPr>
        <w:t>A sworn law enforcement officer is a career law enforcement officer or school resource officer (SRO), with arrest authority</w:t>
      </w:r>
      <w:r w:rsidRPr="00945713">
        <w:t>.</w:t>
      </w:r>
      <w:r>
        <w:t>”</w:t>
      </w:r>
      <w:r w:rsidRPr="00945713">
        <w:t xml:space="preserve"> No</w:t>
      </w:r>
      <w:r w:rsidR="00D7539D">
        <w:t xml:space="preserve"> respondent</w:t>
      </w:r>
      <w:r w:rsidRPr="00945713">
        <w:t xml:space="preserve"> specifically mentioned that they needed a definition for SRO, but it could be included in supplement</w:t>
      </w:r>
      <w:r>
        <w:t>al</w:t>
      </w:r>
      <w:r w:rsidRPr="00945713">
        <w:t xml:space="preserve"> definition information in the online tool.</w:t>
      </w:r>
    </w:p>
    <w:p w14:paraId="0FAF6E69" w14:textId="582B7834" w:rsidR="00BB19D4" w:rsidRPr="00B97721" w:rsidRDefault="00BB19D4" w:rsidP="001313B8">
      <w:pPr>
        <w:pStyle w:val="Heading3"/>
      </w:pPr>
      <w:bookmarkStart w:id="40" w:name="_Toc390690766"/>
      <w:r w:rsidRPr="00B97721">
        <w:t>Other Respondent Comments</w:t>
      </w:r>
      <w:bookmarkEnd w:id="40"/>
    </w:p>
    <w:p w14:paraId="09F646EB" w14:textId="51E61092"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Many </w:t>
      </w:r>
      <w:proofErr w:type="gramStart"/>
      <w:r w:rsidRPr="00345691">
        <w:rPr>
          <w:rFonts w:ascii="Times New Roman" w:hAnsi="Times New Roman" w:cs="Times New Roman"/>
          <w:sz w:val="24"/>
          <w:szCs w:val="24"/>
        </w:rPr>
        <w:t xml:space="preserve">respondents </w:t>
      </w:r>
      <w:r w:rsidR="003D595A">
        <w:rPr>
          <w:rFonts w:ascii="Times New Roman" w:hAnsi="Times New Roman" w:cs="Times New Roman"/>
          <w:sz w:val="24"/>
          <w:szCs w:val="24"/>
        </w:rPr>
        <w:t xml:space="preserve"> </w:t>
      </w:r>
      <w:r w:rsidRPr="00345691">
        <w:rPr>
          <w:rFonts w:ascii="Times New Roman" w:hAnsi="Times New Roman" w:cs="Times New Roman"/>
          <w:sz w:val="24"/>
          <w:szCs w:val="24"/>
        </w:rPr>
        <w:t>reported</w:t>
      </w:r>
      <w:proofErr w:type="gramEnd"/>
      <w:r w:rsidRPr="00345691">
        <w:rPr>
          <w:rFonts w:ascii="Times New Roman" w:hAnsi="Times New Roman" w:cs="Times New Roman"/>
          <w:sz w:val="24"/>
          <w:szCs w:val="24"/>
        </w:rPr>
        <w:t xml:space="preserve"> that they give this section to their HR or financial departments to complete.</w:t>
      </w:r>
    </w:p>
    <w:p w14:paraId="480B5CAB" w14:textId="36C660CE" w:rsidR="002F6553" w:rsidRPr="00345691" w:rsidRDefault="003D595A" w:rsidP="002F6553">
      <w:pPr>
        <w:rPr>
          <w:rFonts w:ascii="Times New Roman" w:hAnsi="Times New Roman" w:cs="Times New Roman"/>
          <w:sz w:val="24"/>
          <w:szCs w:val="24"/>
        </w:rPr>
      </w:pPr>
      <w:r>
        <w:rPr>
          <w:rFonts w:ascii="Times New Roman" w:hAnsi="Times New Roman" w:cs="Times New Roman"/>
          <w:sz w:val="24"/>
          <w:szCs w:val="24"/>
        </w:rPr>
        <w:t>One respondent</w:t>
      </w:r>
      <w:r w:rsidR="002F6553" w:rsidRPr="00345691">
        <w:rPr>
          <w:rFonts w:ascii="Times New Roman" w:hAnsi="Times New Roman" w:cs="Times New Roman"/>
          <w:sz w:val="24"/>
          <w:szCs w:val="24"/>
        </w:rPr>
        <w:t xml:space="preserve"> misinterpreted the table in Question 56. The respondent pointed to the definition of “previous school year teachers” as the problematic element, specifically the phrase “subset of teachers employed at the school in the current year.” The respondent said that this is not necessarily true and did not understand what the CRDC intended him to report. </w:t>
      </w:r>
    </w:p>
    <w:p w14:paraId="5D8AFBC8" w14:textId="5A0CD9B7" w:rsidR="00B77233" w:rsidRPr="00B97721" w:rsidRDefault="00B77233" w:rsidP="001313B8">
      <w:pPr>
        <w:pStyle w:val="Heading4"/>
      </w:pPr>
      <w:r w:rsidRPr="00B97721">
        <w:t>Recommendations:</w:t>
      </w:r>
    </w:p>
    <w:p w14:paraId="2ADE7A2E" w14:textId="77777777" w:rsidR="002F6553" w:rsidRDefault="002F6553" w:rsidP="002F6553">
      <w:pPr>
        <w:pStyle w:val="CRDCTEXT"/>
        <w:ind w:left="720"/>
      </w:pPr>
      <w:r w:rsidRPr="00945713">
        <w:t xml:space="preserve">We recommend using actual </w:t>
      </w:r>
      <w:r>
        <w:t>school-year dates and remove references to current because the CRDC reporting period is not the current school year</w:t>
      </w:r>
      <w:r w:rsidRPr="00945713">
        <w:t xml:space="preserve">. </w:t>
      </w:r>
      <w:r>
        <w:t>Use of the term “current” is therefore confusing. This would also eliminate one of the instruction bullets. However, as mentioned in the overall recommendations, providing a date requires that the date be changed for every administration. One alternative solution to providing specific dates is to change “current year” to “CRDC reporting year.”</w:t>
      </w:r>
    </w:p>
    <w:p w14:paraId="7035D64C" w14:textId="77777777" w:rsidR="002F6553" w:rsidRDefault="002F6553" w:rsidP="002F6553">
      <w:pPr>
        <w:pStyle w:val="CRDCTEXT"/>
        <w:ind w:left="720"/>
        <w:rPr>
          <w:rFonts w:asciiTheme="minorHAnsi" w:hAnsiTheme="minorHAnsi" w:cstheme="minorBidi"/>
          <w:b/>
          <w:sz w:val="22"/>
          <w:szCs w:val="22"/>
        </w:rPr>
      </w:pPr>
      <w:r>
        <w:t>We also recommend rephrasing the initial data request to make it clear that the second row is a subset. This table could actually appear as just two questions where the second question is “</w:t>
      </w:r>
      <w:r w:rsidRPr="002F6553">
        <w:rPr>
          <w:rFonts w:asciiTheme="minorHAnsi" w:hAnsiTheme="minorHAnsi" w:cstheme="minorBidi"/>
          <w:b/>
          <w:sz w:val="22"/>
          <w:szCs w:val="22"/>
        </w:rPr>
        <w:t>Of the number of teachers employed during the 2013-14 school year, how many teachers were also employed at this school during the previous year?</w:t>
      </w:r>
      <w:r>
        <w:rPr>
          <w:rFonts w:asciiTheme="minorHAnsi" w:hAnsiTheme="minorHAnsi" w:cstheme="minorBidi"/>
          <w:b/>
          <w:sz w:val="22"/>
          <w:szCs w:val="22"/>
        </w:rPr>
        <w:t>”</w:t>
      </w:r>
    </w:p>
    <w:p w14:paraId="15D1B0BE" w14:textId="77777777" w:rsidR="002F6553" w:rsidRDefault="002F6553" w:rsidP="002F6553">
      <w:pPr>
        <w:pStyle w:val="CRDCTEXT"/>
        <w:ind w:firstLine="720"/>
        <w:rPr>
          <w:rFonts w:asciiTheme="minorHAnsi" w:hAnsiTheme="minorHAnsi" w:cstheme="minorBidi"/>
          <w:b/>
          <w:sz w:val="22"/>
          <w:szCs w:val="22"/>
        </w:rPr>
      </w:pPr>
    </w:p>
    <w:p w14:paraId="1ECA8F61" w14:textId="5C6B275B" w:rsidR="00550507" w:rsidRPr="00C75C6A" w:rsidRDefault="002F6553" w:rsidP="00C75C6A">
      <w:pPr>
        <w:pStyle w:val="Heading1"/>
        <w:rPr>
          <w:rStyle w:val="Heading1Char"/>
          <w:b/>
        </w:rPr>
      </w:pPr>
      <w:r w:rsidRPr="002426CA">
        <w:br w:type="page"/>
      </w:r>
      <w:bookmarkStart w:id="41" w:name="_Toc390690767"/>
      <w:r w:rsidR="00550507" w:rsidRPr="00C75C6A">
        <w:rPr>
          <w:rStyle w:val="Heading1Char"/>
          <w:b/>
        </w:rPr>
        <w:lastRenderedPageBreak/>
        <w:t>Part 2 School Form: Cumulative or End-of-Year Data</w:t>
      </w:r>
      <w:bookmarkEnd w:id="41"/>
    </w:p>
    <w:p w14:paraId="573DB8CF" w14:textId="549F753A" w:rsidR="00CF2372" w:rsidRPr="00B97721" w:rsidRDefault="00CF2372" w:rsidP="00B97721">
      <w:pPr>
        <w:pStyle w:val="Heading2"/>
      </w:pPr>
      <w:bookmarkStart w:id="42" w:name="_Toc390690768"/>
      <w:r w:rsidRPr="00B97721">
        <w:t>General Instructions</w:t>
      </w:r>
      <w:bookmarkEnd w:id="42"/>
    </w:p>
    <w:p w14:paraId="0187D11B" w14:textId="77777777"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Although all respondents understood this section to be asking about the entire school year, respondents interpreted the word “cumulative” differently which may explain the respondents’ confusion over how to report Algebra</w:t>
      </w:r>
      <w:r>
        <w:rPr>
          <w:rFonts w:ascii="Times New Roman" w:hAnsi="Times New Roman" w:cs="Times New Roman"/>
          <w:sz w:val="24"/>
          <w:szCs w:val="24"/>
        </w:rPr>
        <w:t xml:space="preserve"> I </w:t>
      </w:r>
      <w:r w:rsidRPr="00345691">
        <w:rPr>
          <w:rFonts w:ascii="Times New Roman" w:hAnsi="Times New Roman" w:cs="Times New Roman"/>
          <w:sz w:val="24"/>
          <w:szCs w:val="24"/>
        </w:rPr>
        <w:t xml:space="preserve">passing rates in Part </w:t>
      </w:r>
      <w:r>
        <w:rPr>
          <w:rFonts w:ascii="Times New Roman" w:hAnsi="Times New Roman" w:cs="Times New Roman"/>
          <w:sz w:val="24"/>
          <w:szCs w:val="24"/>
        </w:rPr>
        <w:t>2</w:t>
      </w:r>
      <w:r w:rsidRPr="00345691">
        <w:rPr>
          <w:rFonts w:ascii="Times New Roman" w:hAnsi="Times New Roman" w:cs="Times New Roman"/>
          <w:sz w:val="24"/>
          <w:szCs w:val="24"/>
        </w:rPr>
        <w:t xml:space="preserve">, Section I. </w:t>
      </w:r>
    </w:p>
    <w:p w14:paraId="526DAAC9" w14:textId="77777777" w:rsidR="002F6553" w:rsidRPr="00345691" w:rsidRDefault="002F6553" w:rsidP="002F6553">
      <w:pPr>
        <w:rPr>
          <w:rFonts w:ascii="Times New Roman" w:hAnsi="Times New Roman" w:cs="Times New Roman"/>
          <w:sz w:val="24"/>
          <w:szCs w:val="24"/>
          <w:u w:val="single"/>
        </w:rPr>
      </w:pPr>
      <w:r w:rsidRPr="00345691">
        <w:rPr>
          <w:rFonts w:ascii="Times New Roman" w:hAnsi="Times New Roman" w:cs="Times New Roman"/>
          <w:sz w:val="24"/>
          <w:szCs w:val="24"/>
          <w:u w:val="single"/>
        </w:rPr>
        <w:t xml:space="preserve">How </w:t>
      </w:r>
      <w:r>
        <w:rPr>
          <w:rFonts w:ascii="Times New Roman" w:hAnsi="Times New Roman" w:cs="Times New Roman"/>
          <w:sz w:val="24"/>
          <w:szCs w:val="24"/>
          <w:u w:val="single"/>
        </w:rPr>
        <w:t xml:space="preserve">LEAs </w:t>
      </w:r>
      <w:r w:rsidRPr="00345691">
        <w:rPr>
          <w:rFonts w:ascii="Times New Roman" w:hAnsi="Times New Roman" w:cs="Times New Roman"/>
          <w:sz w:val="24"/>
          <w:szCs w:val="24"/>
          <w:u w:val="single"/>
        </w:rPr>
        <w:t>Interpret</w:t>
      </w:r>
      <w:r>
        <w:rPr>
          <w:rFonts w:ascii="Times New Roman" w:hAnsi="Times New Roman" w:cs="Times New Roman"/>
          <w:sz w:val="24"/>
          <w:szCs w:val="24"/>
          <w:u w:val="single"/>
        </w:rPr>
        <w:t>ed</w:t>
      </w:r>
      <w:r w:rsidRPr="00345691">
        <w:rPr>
          <w:rFonts w:ascii="Times New Roman" w:hAnsi="Times New Roman" w:cs="Times New Roman"/>
          <w:sz w:val="24"/>
          <w:szCs w:val="24"/>
          <w:u w:val="single"/>
        </w:rPr>
        <w:t xml:space="preserve"> “Cumulative” as it relates to Enrollment Counts:</w:t>
      </w:r>
    </w:p>
    <w:p w14:paraId="543DC0C7" w14:textId="7A9CB651"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Count of all students ever enrolled in the course </w:t>
      </w:r>
      <w:r w:rsidRPr="00345691">
        <w:rPr>
          <w:rFonts w:ascii="Times New Roman" w:hAnsi="Times New Roman" w:cs="Times New Roman"/>
          <w:i/>
          <w:sz w:val="24"/>
          <w:szCs w:val="24"/>
        </w:rPr>
        <w:t>regardless of whether they completed the course or withdrew</w:t>
      </w:r>
      <w:r w:rsidRPr="00345691">
        <w:rPr>
          <w:rFonts w:ascii="Times New Roman" w:hAnsi="Times New Roman" w:cs="Times New Roman"/>
          <w:sz w:val="24"/>
          <w:szCs w:val="24"/>
        </w:rPr>
        <w:t xml:space="preserve"> </w:t>
      </w:r>
      <w:proofErr w:type="gramStart"/>
      <w:r w:rsidRPr="00345691">
        <w:rPr>
          <w:rFonts w:ascii="Times New Roman" w:hAnsi="Times New Roman" w:cs="Times New Roman"/>
          <w:sz w:val="24"/>
          <w:szCs w:val="24"/>
        </w:rPr>
        <w:t>– ,</w:t>
      </w:r>
      <w:proofErr w:type="gramEnd"/>
      <w:r w:rsidRPr="00345691">
        <w:rPr>
          <w:rFonts w:ascii="Times New Roman" w:hAnsi="Times New Roman" w:cs="Times New Roman"/>
          <w:sz w:val="24"/>
          <w:szCs w:val="24"/>
        </w:rPr>
        <w:t xml:space="preserve"> , , , </w:t>
      </w:r>
    </w:p>
    <w:p w14:paraId="60197CD7" w14:textId="500E5D08"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Count of all students ever enrolled in the course throughout the entire school year </w:t>
      </w:r>
      <w:r w:rsidRPr="00345691">
        <w:rPr>
          <w:rFonts w:ascii="Times New Roman" w:hAnsi="Times New Roman" w:cs="Times New Roman"/>
          <w:i/>
          <w:sz w:val="24"/>
          <w:szCs w:val="24"/>
        </w:rPr>
        <w:t>who did not withdraw and/or received a final grade (IE count of those who completed the course)</w:t>
      </w:r>
      <w:r w:rsidRPr="00345691">
        <w:rPr>
          <w:rFonts w:ascii="Times New Roman" w:hAnsi="Times New Roman" w:cs="Times New Roman"/>
          <w:sz w:val="24"/>
          <w:szCs w:val="24"/>
        </w:rPr>
        <w:t xml:space="preserve"> </w:t>
      </w:r>
      <w:proofErr w:type="gramStart"/>
      <w:r w:rsidRPr="00345691">
        <w:rPr>
          <w:rFonts w:ascii="Times New Roman" w:hAnsi="Times New Roman" w:cs="Times New Roman"/>
          <w:sz w:val="24"/>
          <w:szCs w:val="24"/>
        </w:rPr>
        <w:t>– ,</w:t>
      </w:r>
      <w:proofErr w:type="gramEnd"/>
      <w:r w:rsidRPr="00345691">
        <w:rPr>
          <w:rFonts w:ascii="Times New Roman" w:hAnsi="Times New Roman" w:cs="Times New Roman"/>
          <w:sz w:val="24"/>
          <w:szCs w:val="24"/>
        </w:rPr>
        <w:t xml:space="preserve"> </w:t>
      </w:r>
    </w:p>
    <w:p w14:paraId="4CD7292F" w14:textId="77777777" w:rsidR="002F6553" w:rsidRPr="00345691" w:rsidRDefault="002F6553" w:rsidP="002F6553">
      <w:pPr>
        <w:rPr>
          <w:rFonts w:ascii="Times New Roman" w:hAnsi="Times New Roman" w:cs="Times New Roman"/>
          <w:sz w:val="24"/>
          <w:szCs w:val="24"/>
          <w:u w:val="single"/>
        </w:rPr>
      </w:pPr>
      <w:r w:rsidRPr="00345691">
        <w:rPr>
          <w:rFonts w:ascii="Times New Roman" w:hAnsi="Times New Roman" w:cs="Times New Roman"/>
          <w:sz w:val="24"/>
          <w:szCs w:val="24"/>
          <w:u w:val="single"/>
        </w:rPr>
        <w:t xml:space="preserve">How </w:t>
      </w:r>
      <w:r>
        <w:rPr>
          <w:rFonts w:ascii="Times New Roman" w:hAnsi="Times New Roman" w:cs="Times New Roman"/>
          <w:sz w:val="24"/>
          <w:szCs w:val="24"/>
          <w:u w:val="single"/>
        </w:rPr>
        <w:t xml:space="preserve">LEAs </w:t>
      </w:r>
      <w:r w:rsidRPr="00345691">
        <w:rPr>
          <w:rFonts w:ascii="Times New Roman" w:hAnsi="Times New Roman" w:cs="Times New Roman"/>
          <w:sz w:val="24"/>
          <w:szCs w:val="24"/>
          <w:u w:val="single"/>
        </w:rPr>
        <w:t>Interpret</w:t>
      </w:r>
      <w:r>
        <w:rPr>
          <w:rFonts w:ascii="Times New Roman" w:hAnsi="Times New Roman" w:cs="Times New Roman"/>
          <w:sz w:val="24"/>
          <w:szCs w:val="24"/>
          <w:u w:val="single"/>
        </w:rPr>
        <w:t>ed</w:t>
      </w:r>
      <w:r w:rsidRPr="00345691">
        <w:rPr>
          <w:rFonts w:ascii="Times New Roman" w:hAnsi="Times New Roman" w:cs="Times New Roman"/>
          <w:sz w:val="24"/>
          <w:szCs w:val="24"/>
          <w:u w:val="single"/>
        </w:rPr>
        <w:t xml:space="preserve"> “Cumulative” as it related to Passing Counts:</w:t>
      </w:r>
    </w:p>
    <w:p w14:paraId="7553CB2F" w14:textId="690B3EEE"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Count of all students who received a passing grade in the specified class </w:t>
      </w:r>
      <w:r w:rsidRPr="00345691">
        <w:rPr>
          <w:rFonts w:ascii="Times New Roman" w:hAnsi="Times New Roman" w:cs="Times New Roman"/>
          <w:i/>
          <w:sz w:val="24"/>
          <w:szCs w:val="24"/>
        </w:rPr>
        <w:t>throughout the entire school year</w:t>
      </w:r>
      <w:r w:rsidRPr="00345691">
        <w:rPr>
          <w:rFonts w:ascii="Times New Roman" w:hAnsi="Times New Roman" w:cs="Times New Roman"/>
          <w:sz w:val="24"/>
          <w:szCs w:val="24"/>
        </w:rPr>
        <w:t xml:space="preserve"> </w:t>
      </w:r>
      <w:proofErr w:type="gramStart"/>
      <w:r w:rsidRPr="00345691">
        <w:rPr>
          <w:rFonts w:ascii="Times New Roman" w:hAnsi="Times New Roman" w:cs="Times New Roman"/>
          <w:sz w:val="24"/>
          <w:szCs w:val="24"/>
        </w:rPr>
        <w:t>– ,</w:t>
      </w:r>
      <w:proofErr w:type="gramEnd"/>
      <w:r w:rsidRPr="00345691">
        <w:rPr>
          <w:rFonts w:ascii="Times New Roman" w:hAnsi="Times New Roman" w:cs="Times New Roman"/>
          <w:sz w:val="24"/>
          <w:szCs w:val="24"/>
        </w:rPr>
        <w:t xml:space="preserve"> , , , , </w:t>
      </w:r>
    </w:p>
    <w:p w14:paraId="2AA6C57C" w14:textId="5DCDE1FD"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Count of all students who received a passing grade in the specified class </w:t>
      </w:r>
      <w:r w:rsidRPr="00345691">
        <w:rPr>
          <w:rFonts w:ascii="Times New Roman" w:hAnsi="Times New Roman" w:cs="Times New Roman"/>
          <w:i/>
          <w:sz w:val="24"/>
          <w:szCs w:val="24"/>
        </w:rPr>
        <w:t>using only the “end of the year population</w:t>
      </w:r>
      <w:r w:rsidRPr="00345691">
        <w:rPr>
          <w:rFonts w:ascii="Times New Roman" w:hAnsi="Times New Roman" w:cs="Times New Roman"/>
          <w:sz w:val="24"/>
          <w:szCs w:val="24"/>
        </w:rPr>
        <w:t xml:space="preserve">” –  </w:t>
      </w:r>
    </w:p>
    <w:p w14:paraId="5AF2DFD1" w14:textId="2AE137C9" w:rsidR="002F6553" w:rsidRDefault="002F6553" w:rsidP="002F6553">
      <w:pPr>
        <w:rPr>
          <w:rFonts w:ascii="Times New Roman" w:hAnsi="Times New Roman" w:cs="Times New Roman"/>
          <w:sz w:val="24"/>
          <w:szCs w:val="24"/>
        </w:rPr>
      </w:pPr>
      <w:r w:rsidRPr="007A0207">
        <w:rPr>
          <w:rFonts w:ascii="Times New Roman" w:hAnsi="Times New Roman" w:cs="Times New Roman"/>
          <w:sz w:val="24"/>
          <w:szCs w:val="24"/>
        </w:rPr>
        <w:t xml:space="preserve">Count of students who received a passing grade in the specified class </w:t>
      </w:r>
      <w:r w:rsidRPr="007A0207">
        <w:rPr>
          <w:rFonts w:ascii="Times New Roman" w:hAnsi="Times New Roman" w:cs="Times New Roman"/>
          <w:i/>
          <w:sz w:val="24"/>
          <w:szCs w:val="24"/>
        </w:rPr>
        <w:t xml:space="preserve">of the students who were reported as enrolled in Part </w:t>
      </w:r>
      <w:r>
        <w:rPr>
          <w:rFonts w:ascii="Times New Roman" w:hAnsi="Times New Roman" w:cs="Times New Roman"/>
          <w:i/>
          <w:sz w:val="24"/>
          <w:szCs w:val="24"/>
        </w:rPr>
        <w:t>1</w:t>
      </w:r>
      <w:r w:rsidRPr="007A0207">
        <w:rPr>
          <w:rFonts w:ascii="Times New Roman" w:hAnsi="Times New Roman" w:cs="Times New Roman"/>
          <w:sz w:val="24"/>
          <w:szCs w:val="24"/>
        </w:rPr>
        <w:t xml:space="preserve"> – </w:t>
      </w:r>
    </w:p>
    <w:p w14:paraId="7D587C3F" w14:textId="77777777" w:rsidR="002F6553" w:rsidRPr="00B97721" w:rsidRDefault="002F6553" w:rsidP="002F6553">
      <w:pPr>
        <w:pStyle w:val="Heading4"/>
      </w:pPr>
      <w:r w:rsidRPr="00B97721">
        <w:t>Recommendations:</w:t>
      </w:r>
    </w:p>
    <w:p w14:paraId="63AC58EB" w14:textId="77777777" w:rsidR="002F6553" w:rsidRPr="002F6553" w:rsidRDefault="002F6553" w:rsidP="002F6553">
      <w:pPr>
        <w:pStyle w:val="CRDCTEXT"/>
        <w:ind w:left="720"/>
      </w:pPr>
      <w:r w:rsidRPr="002F6553">
        <w:t>For enrollment counts, we believe improving the initial data request statement as suggested in the overall recommendations will fix this problem.</w:t>
      </w:r>
    </w:p>
    <w:p w14:paraId="65DC0A68" w14:textId="1DC821ED" w:rsidR="002F6553" w:rsidRPr="002F6553" w:rsidRDefault="002F6553" w:rsidP="002F6553">
      <w:pPr>
        <w:pStyle w:val="CRDCTEXT"/>
        <w:ind w:left="720"/>
      </w:pPr>
      <w:r w:rsidRPr="002F6553">
        <w:t>For passing counts, we believe the main problem with this section is the need to clarify the target population of students</w:t>
      </w:r>
      <w:r w:rsidR="002E0766">
        <w:t>; p</w:t>
      </w:r>
      <w:r w:rsidRPr="002F6553">
        <w:t xml:space="preserve">lease see our recommendation for Algebra I. We assume, based on the instructions in the Algebra I item, that the </w:t>
      </w:r>
      <w:r>
        <w:t>last</w:t>
      </w:r>
      <w:r w:rsidRPr="002F6553">
        <w:t xml:space="preserve"> interpretation </w:t>
      </w:r>
      <w:r>
        <w:t xml:space="preserve">noted above </w:t>
      </w:r>
      <w:r w:rsidRPr="002F6553">
        <w:t>is correct. However, we can modify the instruction to meet whatever intent is appropriate. It may be useful to provide an example here as well. We would be happy to develop one if NCES/OCR would like to implement this recommendation.</w:t>
      </w:r>
    </w:p>
    <w:p w14:paraId="45882C38" w14:textId="77777777" w:rsidR="002F6553" w:rsidRPr="002F6553" w:rsidRDefault="002F6553" w:rsidP="002F6553">
      <w:pPr>
        <w:pStyle w:val="CRDCTEXT"/>
        <w:ind w:left="720"/>
      </w:pPr>
      <w:r w:rsidRPr="002F6553">
        <w:t>We also recommend that NCES/OCR provide a specific description of what it means to successfully complete or pass a course. This was confusing for some respondents as described in Part 2 Q1. A possible definition might be, “</w:t>
      </w:r>
      <w:r w:rsidRPr="002F6553">
        <w:rPr>
          <w:rFonts w:asciiTheme="minorHAnsi" w:hAnsiTheme="minorHAnsi" w:cstheme="minorBidi"/>
          <w:b/>
          <w:sz w:val="22"/>
          <w:szCs w:val="22"/>
        </w:rPr>
        <w:t xml:space="preserve">Successfully completing a course means earning a grade of D or higher, earning a credit for the class, or earning a similar </w:t>
      </w:r>
      <w:r w:rsidRPr="002F6553">
        <w:rPr>
          <w:rFonts w:asciiTheme="minorHAnsi" w:hAnsiTheme="minorHAnsi" w:cstheme="minorBidi"/>
          <w:b/>
          <w:sz w:val="22"/>
          <w:szCs w:val="22"/>
        </w:rPr>
        <w:lastRenderedPageBreak/>
        <w:t>passing mark.”</w:t>
      </w:r>
      <w:r w:rsidRPr="002F6553">
        <w:t xml:space="preserve"> If the definition is shorter, then NCES/OCR could replace “successfully completed the course” with the actual definition, e.g. </w:t>
      </w:r>
      <w:r w:rsidRPr="002F6553">
        <w:rPr>
          <w:rFonts w:asciiTheme="minorHAnsi" w:hAnsiTheme="minorHAnsi" w:cstheme="minorBidi"/>
          <w:b/>
          <w:sz w:val="22"/>
          <w:szCs w:val="22"/>
        </w:rPr>
        <w:t>“…number of students who earned a grade of D or higher or received passing credit in Algebra I at the end of the year.”</w:t>
      </w:r>
    </w:p>
    <w:p w14:paraId="18DFE60D" w14:textId="77777777" w:rsidR="00D14B20" w:rsidRDefault="00D14B20">
      <w:pPr>
        <w:rPr>
          <w:rFonts w:eastAsiaTheme="majorEastAsia" w:cs="Times New Roman"/>
          <w:b/>
          <w:bCs/>
          <w:color w:val="FFFFFF" w:themeColor="background1"/>
          <w:sz w:val="28"/>
          <w:szCs w:val="24"/>
        </w:rPr>
      </w:pPr>
      <w:bookmarkStart w:id="43" w:name="_Toc390690769"/>
      <w:r>
        <w:br w:type="page"/>
      </w:r>
    </w:p>
    <w:p w14:paraId="65BC0319" w14:textId="12A9D869" w:rsidR="00DD0019" w:rsidRDefault="00DD0019" w:rsidP="00845137">
      <w:pPr>
        <w:pStyle w:val="Heading2"/>
      </w:pPr>
      <w:r>
        <w:lastRenderedPageBreak/>
        <w:t xml:space="preserve">Section I </w:t>
      </w:r>
      <w:r w:rsidRPr="00AE0398">
        <w:t>|</w:t>
      </w:r>
      <w:r>
        <w:t xml:space="preserve"> Algebra I Passing</w:t>
      </w:r>
    </w:p>
    <w:p w14:paraId="174DA2D6" w14:textId="646AAE6B" w:rsidR="00B10F4F" w:rsidRPr="00B97721" w:rsidRDefault="005201C4" w:rsidP="001313B8">
      <w:pPr>
        <w:pStyle w:val="Heading3"/>
      </w:pPr>
      <w:r w:rsidRPr="00B97721">
        <w:t>Question 1 | Middle School Students who Passed Algebra I</w:t>
      </w:r>
      <w:bookmarkEnd w:id="43"/>
    </w:p>
    <w:p w14:paraId="3E7A8505" w14:textId="0F0281A1"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When asked how they interpreted “passing,” many </w:t>
      </w:r>
      <w:proofErr w:type="gramStart"/>
      <w:r w:rsidRPr="00345691">
        <w:rPr>
          <w:rFonts w:ascii="Times New Roman" w:hAnsi="Times New Roman" w:cs="Times New Roman"/>
          <w:sz w:val="24"/>
          <w:szCs w:val="24"/>
        </w:rPr>
        <w:t>respondents  said</w:t>
      </w:r>
      <w:proofErr w:type="gramEnd"/>
      <w:r w:rsidRPr="00345691">
        <w:rPr>
          <w:rFonts w:ascii="Times New Roman" w:hAnsi="Times New Roman" w:cs="Times New Roman"/>
          <w:sz w:val="24"/>
          <w:szCs w:val="24"/>
        </w:rPr>
        <w:t xml:space="preserve"> that this meant that a student received a final grade of a D or higher. Other respondents interpreted “passing” as a student having earned credit for the class, which could be synonymous with receiving a D or higher. </w:t>
      </w:r>
    </w:p>
    <w:p w14:paraId="7D4DF601" w14:textId="6E33AC04"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One respondent requested further clarification as to the definition of “passing.” The respondent said that “successfully completed” is a very ambiguous phrase and wants to know if schools should determine the definition of passing themselves. If so, the respondent thinks that should be made clear in the instructions. </w:t>
      </w:r>
    </w:p>
    <w:p w14:paraId="32E37D26" w14:textId="77777777" w:rsidR="002F6553" w:rsidRPr="00345691"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When asked how reporting the number of students who passed Algebra I differed from the number of students enrolled, respondents gave a wide </w:t>
      </w:r>
      <w:r>
        <w:rPr>
          <w:rFonts w:ascii="Times New Roman" w:hAnsi="Times New Roman" w:cs="Times New Roman"/>
          <w:sz w:val="24"/>
          <w:szCs w:val="24"/>
        </w:rPr>
        <w:t>range</w:t>
      </w:r>
      <w:r w:rsidRPr="00345691">
        <w:rPr>
          <w:rFonts w:ascii="Times New Roman" w:hAnsi="Times New Roman" w:cs="Times New Roman"/>
          <w:sz w:val="24"/>
          <w:szCs w:val="24"/>
        </w:rPr>
        <w:t xml:space="preserve"> of </w:t>
      </w:r>
      <w:r>
        <w:rPr>
          <w:rFonts w:ascii="Times New Roman" w:hAnsi="Times New Roman" w:cs="Times New Roman"/>
          <w:sz w:val="24"/>
          <w:szCs w:val="24"/>
        </w:rPr>
        <w:t>response</w:t>
      </w:r>
      <w:r w:rsidRPr="00345691">
        <w:rPr>
          <w:rFonts w:ascii="Times New Roman" w:hAnsi="Times New Roman" w:cs="Times New Roman"/>
          <w:sz w:val="24"/>
          <w:szCs w:val="24"/>
        </w:rPr>
        <w:t xml:space="preserve">s as </w:t>
      </w:r>
      <w:r>
        <w:rPr>
          <w:rFonts w:ascii="Times New Roman" w:hAnsi="Times New Roman" w:cs="Times New Roman"/>
          <w:sz w:val="24"/>
          <w:szCs w:val="24"/>
        </w:rPr>
        <w:t>indicated</w:t>
      </w:r>
      <w:r w:rsidRPr="00345691">
        <w:rPr>
          <w:rFonts w:ascii="Times New Roman" w:hAnsi="Times New Roman" w:cs="Times New Roman"/>
          <w:sz w:val="24"/>
          <w:szCs w:val="24"/>
        </w:rPr>
        <w:t xml:space="preserve"> in the examples below:</w:t>
      </w:r>
    </w:p>
    <w:p w14:paraId="5C44ED26" w14:textId="3350F06A" w:rsidR="002F6553" w:rsidRPr="00345691" w:rsidRDefault="002F6553" w:rsidP="00D70E4E">
      <w:pPr>
        <w:pStyle w:val="ListParagraph"/>
        <w:numPr>
          <w:ilvl w:val="0"/>
          <w:numId w:val="8"/>
        </w:numPr>
        <w:rPr>
          <w:rFonts w:ascii="Times New Roman" w:hAnsi="Times New Roman" w:cs="Times New Roman"/>
          <w:sz w:val="24"/>
          <w:szCs w:val="24"/>
        </w:rPr>
      </w:pPr>
      <w:r w:rsidRPr="00345691">
        <w:rPr>
          <w:rFonts w:ascii="Times New Roman" w:hAnsi="Times New Roman" w:cs="Times New Roman"/>
          <w:sz w:val="24"/>
          <w:szCs w:val="24"/>
        </w:rPr>
        <w:t xml:space="preserve">Respondent </w:t>
      </w:r>
      <w:proofErr w:type="gramStart"/>
      <w:r w:rsidRPr="00345691">
        <w:rPr>
          <w:rFonts w:ascii="Times New Roman" w:hAnsi="Times New Roman" w:cs="Times New Roman"/>
          <w:sz w:val="24"/>
          <w:szCs w:val="24"/>
        </w:rPr>
        <w:t>1 :</w:t>
      </w:r>
      <w:proofErr w:type="gramEnd"/>
      <w:r w:rsidRPr="00345691">
        <w:rPr>
          <w:rFonts w:ascii="Times New Roman" w:hAnsi="Times New Roman" w:cs="Times New Roman"/>
          <w:sz w:val="24"/>
          <w:szCs w:val="24"/>
        </w:rPr>
        <w:t xml:space="preserve"> “For a block scheduling scenario, if there is a fall algebra class and a spring algebra class, the respondent would report passing for a spring class that had an enrollment of zero during the fall snapshot.”</w:t>
      </w:r>
    </w:p>
    <w:p w14:paraId="5B4ABC8B" w14:textId="4323D8B7" w:rsidR="002F6553" w:rsidRPr="00345691" w:rsidRDefault="002F6553" w:rsidP="00D70E4E">
      <w:pPr>
        <w:pStyle w:val="ListParagraph"/>
        <w:numPr>
          <w:ilvl w:val="0"/>
          <w:numId w:val="8"/>
        </w:numPr>
        <w:rPr>
          <w:rFonts w:ascii="Times New Roman" w:hAnsi="Times New Roman" w:cs="Times New Roman"/>
          <w:sz w:val="24"/>
          <w:szCs w:val="24"/>
        </w:rPr>
      </w:pPr>
      <w:r w:rsidRPr="00345691">
        <w:rPr>
          <w:rFonts w:ascii="Times New Roman" w:hAnsi="Times New Roman" w:cs="Times New Roman"/>
          <w:sz w:val="24"/>
          <w:szCs w:val="24"/>
        </w:rPr>
        <w:t xml:space="preserve">Respondent </w:t>
      </w:r>
      <w:proofErr w:type="gramStart"/>
      <w:r w:rsidRPr="00345691">
        <w:rPr>
          <w:rFonts w:ascii="Times New Roman" w:hAnsi="Times New Roman" w:cs="Times New Roman"/>
          <w:sz w:val="24"/>
          <w:szCs w:val="24"/>
        </w:rPr>
        <w:t>2 :</w:t>
      </w:r>
      <w:proofErr w:type="gramEnd"/>
      <w:r w:rsidRPr="00345691">
        <w:rPr>
          <w:rFonts w:ascii="Times New Roman" w:hAnsi="Times New Roman" w:cs="Times New Roman"/>
          <w:sz w:val="24"/>
          <w:szCs w:val="24"/>
        </w:rPr>
        <w:t xml:space="preserve"> “If the respondent used the October 1 count for this table, there will not be a full picture because students can join a class throughout the year…the second bullet in the instructions contradicts the cumulative count.”</w:t>
      </w:r>
    </w:p>
    <w:p w14:paraId="5D30165B" w14:textId="513DC5E3" w:rsidR="002F6553" w:rsidRPr="00345691" w:rsidRDefault="002F6553" w:rsidP="00D70E4E">
      <w:pPr>
        <w:pStyle w:val="ListParagraph"/>
        <w:numPr>
          <w:ilvl w:val="0"/>
          <w:numId w:val="8"/>
        </w:numPr>
        <w:rPr>
          <w:rFonts w:ascii="Times New Roman" w:hAnsi="Times New Roman" w:cs="Times New Roman"/>
          <w:sz w:val="24"/>
          <w:szCs w:val="24"/>
        </w:rPr>
      </w:pPr>
      <w:r w:rsidRPr="00345691">
        <w:rPr>
          <w:rFonts w:ascii="Times New Roman" w:hAnsi="Times New Roman" w:cs="Times New Roman"/>
          <w:sz w:val="24"/>
          <w:szCs w:val="24"/>
        </w:rPr>
        <w:t xml:space="preserve">Respondent </w:t>
      </w:r>
      <w:proofErr w:type="gramStart"/>
      <w:r w:rsidRPr="00345691">
        <w:rPr>
          <w:rFonts w:ascii="Times New Roman" w:hAnsi="Times New Roman" w:cs="Times New Roman"/>
          <w:sz w:val="24"/>
          <w:szCs w:val="24"/>
        </w:rPr>
        <w:t>3 :</w:t>
      </w:r>
      <w:proofErr w:type="gramEnd"/>
      <w:r w:rsidRPr="00345691">
        <w:rPr>
          <w:rFonts w:ascii="Times New Roman" w:hAnsi="Times New Roman" w:cs="Times New Roman"/>
          <w:sz w:val="24"/>
          <w:szCs w:val="24"/>
        </w:rPr>
        <w:t xml:space="preserve"> “This refers to any student that receives the passing grade at any given school over the course of the school year.”</w:t>
      </w:r>
    </w:p>
    <w:p w14:paraId="18D6968D" w14:textId="49DD7466" w:rsidR="002F6553" w:rsidRPr="00345691" w:rsidRDefault="002F6553" w:rsidP="00D70E4E">
      <w:pPr>
        <w:pStyle w:val="ListParagraph"/>
        <w:numPr>
          <w:ilvl w:val="0"/>
          <w:numId w:val="8"/>
        </w:numPr>
        <w:rPr>
          <w:rFonts w:ascii="Times New Roman" w:hAnsi="Times New Roman" w:cs="Times New Roman"/>
          <w:sz w:val="24"/>
          <w:szCs w:val="24"/>
        </w:rPr>
      </w:pPr>
      <w:r w:rsidRPr="00345691">
        <w:rPr>
          <w:rFonts w:ascii="Times New Roman" w:hAnsi="Times New Roman" w:cs="Times New Roman"/>
          <w:sz w:val="24"/>
          <w:szCs w:val="24"/>
        </w:rPr>
        <w:t xml:space="preserve">Respondent </w:t>
      </w:r>
      <w:proofErr w:type="gramStart"/>
      <w:r w:rsidRPr="00345691">
        <w:rPr>
          <w:rFonts w:ascii="Times New Roman" w:hAnsi="Times New Roman" w:cs="Times New Roman"/>
          <w:sz w:val="24"/>
          <w:szCs w:val="24"/>
        </w:rPr>
        <w:t>4 :</w:t>
      </w:r>
      <w:proofErr w:type="gramEnd"/>
      <w:r w:rsidRPr="00345691">
        <w:rPr>
          <w:rFonts w:ascii="Times New Roman" w:hAnsi="Times New Roman" w:cs="Times New Roman"/>
          <w:sz w:val="24"/>
          <w:szCs w:val="24"/>
        </w:rPr>
        <w:t xml:space="preserve"> “The difference between reporting passing grades and reporting </w:t>
      </w:r>
      <w:r>
        <w:rPr>
          <w:rFonts w:ascii="Times New Roman" w:hAnsi="Times New Roman" w:cs="Times New Roman"/>
          <w:sz w:val="24"/>
          <w:szCs w:val="24"/>
        </w:rPr>
        <w:t>A</w:t>
      </w:r>
      <w:r w:rsidRPr="00345691">
        <w:rPr>
          <w:rFonts w:ascii="Times New Roman" w:hAnsi="Times New Roman" w:cs="Times New Roman"/>
          <w:sz w:val="24"/>
          <w:szCs w:val="24"/>
        </w:rPr>
        <w:t xml:space="preserve">lgebra I enrollment data is that students passing </w:t>
      </w:r>
      <w:r w:rsidR="0002784B">
        <w:rPr>
          <w:rFonts w:ascii="Times New Roman" w:hAnsi="Times New Roman" w:cs="Times New Roman"/>
          <w:sz w:val="24"/>
          <w:szCs w:val="24"/>
        </w:rPr>
        <w:t>A</w:t>
      </w:r>
      <w:r w:rsidRPr="00345691">
        <w:rPr>
          <w:rFonts w:ascii="Times New Roman" w:hAnsi="Times New Roman" w:cs="Times New Roman"/>
          <w:sz w:val="24"/>
          <w:szCs w:val="24"/>
        </w:rPr>
        <w:t xml:space="preserve">lgebra refers to a cumulative count throughout the school year whereas enrollment refers to the students enrolled in Algebra </w:t>
      </w:r>
      <w:r>
        <w:rPr>
          <w:rFonts w:ascii="Times New Roman" w:hAnsi="Times New Roman" w:cs="Times New Roman"/>
          <w:sz w:val="24"/>
          <w:szCs w:val="24"/>
        </w:rPr>
        <w:t xml:space="preserve">I </w:t>
      </w:r>
      <w:r w:rsidRPr="00345691">
        <w:rPr>
          <w:rFonts w:ascii="Times New Roman" w:hAnsi="Times New Roman" w:cs="Times New Roman"/>
          <w:sz w:val="24"/>
          <w:szCs w:val="24"/>
        </w:rPr>
        <w:t xml:space="preserve">on the specific count date…total passing could theoretically be higher than those enrolled on the count date.” </w:t>
      </w:r>
    </w:p>
    <w:p w14:paraId="7B5A4B81" w14:textId="4FC74C37" w:rsidR="002F6553" w:rsidRPr="00345691" w:rsidRDefault="002F6553" w:rsidP="00D70E4E">
      <w:pPr>
        <w:pStyle w:val="ListParagraph"/>
        <w:numPr>
          <w:ilvl w:val="0"/>
          <w:numId w:val="8"/>
        </w:numPr>
        <w:rPr>
          <w:rFonts w:ascii="Times New Roman" w:hAnsi="Times New Roman" w:cs="Times New Roman"/>
          <w:sz w:val="24"/>
          <w:szCs w:val="24"/>
        </w:rPr>
      </w:pPr>
      <w:r w:rsidRPr="00345691">
        <w:rPr>
          <w:rFonts w:ascii="Times New Roman" w:hAnsi="Times New Roman" w:cs="Times New Roman"/>
          <w:sz w:val="24"/>
          <w:szCs w:val="24"/>
        </w:rPr>
        <w:t xml:space="preserve">Respondent </w:t>
      </w:r>
      <w:proofErr w:type="gramStart"/>
      <w:r w:rsidRPr="00345691">
        <w:rPr>
          <w:rFonts w:ascii="Times New Roman" w:hAnsi="Times New Roman" w:cs="Times New Roman"/>
          <w:sz w:val="24"/>
          <w:szCs w:val="24"/>
        </w:rPr>
        <w:t>5 :</w:t>
      </w:r>
      <w:proofErr w:type="gramEnd"/>
      <w:r w:rsidRPr="00345691">
        <w:rPr>
          <w:rFonts w:ascii="Times New Roman" w:hAnsi="Times New Roman" w:cs="Times New Roman"/>
          <w:sz w:val="24"/>
          <w:szCs w:val="24"/>
        </w:rPr>
        <w:t xml:space="preserve"> “Reporting students who have passed certain classes differs from </w:t>
      </w:r>
      <w:r w:rsidR="0002784B">
        <w:rPr>
          <w:rFonts w:ascii="Times New Roman" w:hAnsi="Times New Roman" w:cs="Times New Roman"/>
          <w:sz w:val="24"/>
          <w:szCs w:val="24"/>
        </w:rPr>
        <w:t>A</w:t>
      </w:r>
      <w:r w:rsidRPr="00345691">
        <w:rPr>
          <w:rFonts w:ascii="Times New Roman" w:hAnsi="Times New Roman" w:cs="Times New Roman"/>
          <w:sz w:val="24"/>
          <w:szCs w:val="24"/>
        </w:rPr>
        <w:t xml:space="preserve">lgebra enrollment data in that enrollment includes every student taking </w:t>
      </w:r>
      <w:r w:rsidR="0002784B">
        <w:rPr>
          <w:rFonts w:ascii="Times New Roman" w:hAnsi="Times New Roman" w:cs="Times New Roman"/>
          <w:sz w:val="24"/>
          <w:szCs w:val="24"/>
        </w:rPr>
        <w:t xml:space="preserve">the </w:t>
      </w:r>
      <w:r w:rsidRPr="00345691">
        <w:rPr>
          <w:rFonts w:ascii="Times New Roman" w:hAnsi="Times New Roman" w:cs="Times New Roman"/>
          <w:sz w:val="24"/>
          <w:szCs w:val="24"/>
        </w:rPr>
        <w:t>class</w:t>
      </w:r>
      <w:r w:rsidR="0002784B">
        <w:rPr>
          <w:rFonts w:ascii="Times New Roman" w:hAnsi="Times New Roman" w:cs="Times New Roman"/>
          <w:sz w:val="24"/>
          <w:szCs w:val="24"/>
        </w:rPr>
        <w:t>,</w:t>
      </w:r>
      <w:r w:rsidRPr="00345691">
        <w:rPr>
          <w:rFonts w:ascii="Times New Roman" w:hAnsi="Times New Roman" w:cs="Times New Roman"/>
          <w:sz w:val="24"/>
          <w:szCs w:val="24"/>
        </w:rPr>
        <w:t xml:space="preserve"> and passing includes the students of that enrollment count who passed the class.” </w:t>
      </w:r>
    </w:p>
    <w:p w14:paraId="520F7B1D" w14:textId="77777777" w:rsidR="002F6553" w:rsidRDefault="002F6553" w:rsidP="002F6553">
      <w:pPr>
        <w:rPr>
          <w:rFonts w:ascii="Times New Roman" w:hAnsi="Times New Roman" w:cs="Times New Roman"/>
          <w:sz w:val="24"/>
          <w:szCs w:val="24"/>
        </w:rPr>
      </w:pPr>
      <w:r w:rsidRPr="00345691">
        <w:rPr>
          <w:rFonts w:ascii="Times New Roman" w:hAnsi="Times New Roman" w:cs="Times New Roman"/>
          <w:sz w:val="24"/>
          <w:szCs w:val="24"/>
        </w:rPr>
        <w:t xml:space="preserve">Overall, respondents appeared to understand that the enrollment counts and passing rates could be different due to student mobility and students not passing the class, but respondents </w:t>
      </w:r>
      <w:r w:rsidRPr="00345691">
        <w:rPr>
          <w:rFonts w:ascii="Times New Roman" w:hAnsi="Times New Roman" w:cs="Times New Roman"/>
          <w:i/>
          <w:sz w:val="24"/>
          <w:szCs w:val="24"/>
          <w:u w:val="single"/>
        </w:rPr>
        <w:t>did not</w:t>
      </w:r>
      <w:r w:rsidRPr="00345691">
        <w:rPr>
          <w:rFonts w:ascii="Times New Roman" w:hAnsi="Times New Roman" w:cs="Times New Roman"/>
          <w:sz w:val="24"/>
          <w:szCs w:val="24"/>
        </w:rPr>
        <w:t xml:space="preserve"> understand that they should report the passing rate of </w:t>
      </w:r>
      <w:r w:rsidRPr="00345691">
        <w:rPr>
          <w:rFonts w:ascii="Times New Roman" w:hAnsi="Times New Roman" w:cs="Times New Roman"/>
          <w:i/>
          <w:sz w:val="24"/>
          <w:szCs w:val="24"/>
        </w:rPr>
        <w:t xml:space="preserve">only </w:t>
      </w:r>
      <w:r w:rsidRPr="00345691">
        <w:rPr>
          <w:rFonts w:ascii="Times New Roman" w:hAnsi="Times New Roman" w:cs="Times New Roman"/>
          <w:sz w:val="24"/>
          <w:szCs w:val="24"/>
        </w:rPr>
        <w:t xml:space="preserve">the students who were reported in Part 1. </w:t>
      </w:r>
    </w:p>
    <w:p w14:paraId="6623FF56" w14:textId="0E0777B0" w:rsidR="00B77233" w:rsidRPr="00B97721" w:rsidRDefault="00B77233" w:rsidP="001313B8">
      <w:pPr>
        <w:pStyle w:val="Heading4"/>
      </w:pPr>
      <w:r w:rsidRPr="00B97721">
        <w:t>Recommendations:</w:t>
      </w:r>
    </w:p>
    <w:p w14:paraId="367D5A79" w14:textId="77777777" w:rsidR="002F6553" w:rsidRPr="0060187F" w:rsidRDefault="002F6553" w:rsidP="002F6553">
      <w:pPr>
        <w:pStyle w:val="CRDCTEXT"/>
        <w:ind w:left="720"/>
      </w:pPr>
      <w:r>
        <w:t xml:space="preserve">It seems it is unclear if the population of students should be the population enrolled on the fall snapshot date or not. Using the fall snapshot date is recommended and it seems </w:t>
      </w:r>
      <w:r>
        <w:lastRenderedPageBreak/>
        <w:t>from this question that is NCES/OCRs intent. If this is the case, clarifying the initial data request should help. For example, the initial data request could be written as:</w:t>
      </w:r>
    </w:p>
    <w:p w14:paraId="0204A269" w14:textId="77777777" w:rsidR="002F6553" w:rsidRPr="002F6553" w:rsidRDefault="002F6553" w:rsidP="002F6553">
      <w:pPr>
        <w:pStyle w:val="CRDCTEXT"/>
        <w:ind w:left="720"/>
        <w:rPr>
          <w:rFonts w:asciiTheme="minorHAnsi" w:hAnsiTheme="minorHAnsi" w:cstheme="minorBidi"/>
          <w:b/>
          <w:sz w:val="22"/>
          <w:szCs w:val="22"/>
        </w:rPr>
      </w:pPr>
      <w:r w:rsidRPr="002F6553">
        <w:rPr>
          <w:rFonts w:asciiTheme="minorHAnsi" w:hAnsiTheme="minorHAnsi" w:cstheme="minorBidi"/>
          <w:b/>
          <w:sz w:val="22"/>
          <w:szCs w:val="22"/>
        </w:rPr>
        <w:t>“Please enter the number of male and female students in grades 7 or 8 who were enrolled in Algebra I on the Fall 2013 snapshot date and who successfully completed (i.e., passed) Algebra I at the end of the year, by their race/ethnicity, LEP, and IDEA status.”</w:t>
      </w:r>
    </w:p>
    <w:p w14:paraId="06D75071" w14:textId="795B3846" w:rsidR="002F6553" w:rsidRPr="002F6553" w:rsidRDefault="002F6553" w:rsidP="002F6553">
      <w:pPr>
        <w:pStyle w:val="CRDCTEXT"/>
        <w:ind w:left="720"/>
        <w:rPr>
          <w:rFonts w:asciiTheme="minorHAnsi" w:hAnsiTheme="minorHAnsi" w:cstheme="minorBidi"/>
          <w:b/>
          <w:sz w:val="22"/>
          <w:szCs w:val="22"/>
        </w:rPr>
      </w:pPr>
      <w:r w:rsidRPr="00AC27B1">
        <w:t xml:space="preserve">Second, </w:t>
      </w:r>
      <w:r w:rsidR="00322462">
        <w:t xml:space="preserve">an additional column could be provided in the table </w:t>
      </w:r>
      <w:r w:rsidRPr="00AC27B1">
        <w:t>to account for student</w:t>
      </w:r>
      <w:r>
        <w:t>s</w:t>
      </w:r>
      <w:r w:rsidRPr="00AC27B1">
        <w:t xml:space="preserve"> who left the school. However, this </w:t>
      </w:r>
      <w:r>
        <w:t>becomes a</w:t>
      </w:r>
      <w:r w:rsidRPr="00AC27B1">
        <w:t xml:space="preserve"> more complicated issue of identifying why the student left the school. For example, a student who drops out of school is different from a student who transfers to another school or a student who is arrested. If NCES/OCR decides to provide a means for accounting for students who leave the school, it should be decided what information is necessary. Currently, these students are </w:t>
      </w:r>
      <w:r>
        <w:t xml:space="preserve">not </w:t>
      </w:r>
      <w:r w:rsidRPr="00AC27B1">
        <w:t xml:space="preserve">tracked at all, so a column that indicates </w:t>
      </w:r>
      <w:r w:rsidRPr="002F6553">
        <w:rPr>
          <w:rFonts w:asciiTheme="minorHAnsi" w:hAnsiTheme="minorHAnsi" w:cstheme="minorBidi"/>
          <w:b/>
          <w:sz w:val="22"/>
          <w:szCs w:val="22"/>
        </w:rPr>
        <w:t xml:space="preserve">“Students who transferred or left the school” </w:t>
      </w:r>
      <w:r w:rsidRPr="00AC27B1">
        <w:t>would suffice.</w:t>
      </w:r>
      <w:r>
        <w:t xml:space="preserve"> If this column is added we recommend adding it to the initial data request, as in “</w:t>
      </w:r>
      <w:r w:rsidRPr="002F6553">
        <w:rPr>
          <w:rFonts w:asciiTheme="minorHAnsi" w:hAnsiTheme="minorHAnsi" w:cstheme="minorBidi"/>
          <w:b/>
          <w:sz w:val="22"/>
          <w:szCs w:val="22"/>
        </w:rPr>
        <w:t>by their race/ethnicity, LEP, IDEA, and transfer status.”</w:t>
      </w:r>
    </w:p>
    <w:p w14:paraId="0D35BEAC" w14:textId="77777777" w:rsidR="002F6553" w:rsidRPr="00AC27B1" w:rsidRDefault="002F6553" w:rsidP="002F6553">
      <w:pPr>
        <w:pStyle w:val="CRDCTEXT"/>
        <w:ind w:left="720"/>
      </w:pPr>
      <w:r>
        <w:t>See comments on the general instructions regarding the definition of passing.</w:t>
      </w:r>
    </w:p>
    <w:p w14:paraId="5ECFDEED" w14:textId="3B8AD1A9" w:rsidR="004B5328" w:rsidRPr="00B97721" w:rsidRDefault="004B5328" w:rsidP="001313B8">
      <w:pPr>
        <w:pStyle w:val="Heading3"/>
      </w:pPr>
      <w:bookmarkStart w:id="44" w:name="_Toc390690770"/>
      <w:r w:rsidRPr="00B97721">
        <w:t>Question 2 | High School Students who Passed Algebra I</w:t>
      </w:r>
      <w:bookmarkEnd w:id="44"/>
    </w:p>
    <w:p w14:paraId="49427CD8" w14:textId="4ED8F6DD" w:rsidR="002F6553" w:rsidRPr="00E91F1F" w:rsidRDefault="002F6553" w:rsidP="002F6553">
      <w:pPr>
        <w:pStyle w:val="CRDCTEXT"/>
        <w:rPr>
          <w:b/>
        </w:rPr>
      </w:pPr>
      <w:r w:rsidRPr="00E91F1F">
        <w:t>See “</w:t>
      </w:r>
      <w:r w:rsidR="00DD0019">
        <w:t xml:space="preserve">Question 1 </w:t>
      </w:r>
      <w:r w:rsidR="00DD0019" w:rsidRPr="00A67B39">
        <w:t>|</w:t>
      </w:r>
      <w:r w:rsidR="00DD0019">
        <w:t xml:space="preserve"> </w:t>
      </w:r>
      <w:r w:rsidRPr="00E91F1F">
        <w:t>Middle School Students who Passed Algebra I.”</w:t>
      </w:r>
    </w:p>
    <w:p w14:paraId="5516B891" w14:textId="77777777" w:rsidR="0087408E" w:rsidRPr="00B97721" w:rsidRDefault="0087408E" w:rsidP="00B97721"/>
    <w:p w14:paraId="1A6F7E87" w14:textId="77777777" w:rsidR="00234806" w:rsidRDefault="00234806">
      <w:pPr>
        <w:rPr>
          <w:rFonts w:eastAsiaTheme="majorEastAsia" w:cs="Times New Roman"/>
          <w:b/>
          <w:bCs/>
          <w:color w:val="FFFFFF" w:themeColor="background1"/>
          <w:sz w:val="28"/>
          <w:szCs w:val="24"/>
        </w:rPr>
      </w:pPr>
      <w:r>
        <w:br w:type="page"/>
      </w:r>
    </w:p>
    <w:p w14:paraId="50EEB680" w14:textId="5DD39E5F" w:rsidR="00B10F4F" w:rsidRPr="00B97721" w:rsidRDefault="00B10F4F" w:rsidP="00B97721">
      <w:pPr>
        <w:pStyle w:val="Heading2"/>
      </w:pPr>
      <w:bookmarkStart w:id="45" w:name="_Toc390690771"/>
      <w:r w:rsidRPr="00B97721">
        <w:lastRenderedPageBreak/>
        <w:t>Section II | Credit Recovery</w:t>
      </w:r>
      <w:bookmarkEnd w:id="45"/>
    </w:p>
    <w:p w14:paraId="70DC2A15" w14:textId="33F2C359" w:rsidR="00B10F4F" w:rsidRPr="00B97721" w:rsidRDefault="000F66BA" w:rsidP="00C11EE9">
      <w:pPr>
        <w:pStyle w:val="Heading3"/>
      </w:pPr>
      <w:bookmarkStart w:id="46" w:name="_Toc390690772"/>
      <w:r w:rsidRPr="00B97721">
        <w:t>Key Definitions</w:t>
      </w:r>
      <w:bookmarkEnd w:id="46"/>
    </w:p>
    <w:p w14:paraId="52B400C3" w14:textId="38EE7925" w:rsidR="00947E39" w:rsidRDefault="00947E39" w:rsidP="00947E39">
      <w:pPr>
        <w:rPr>
          <w:rFonts w:ascii="Times New Roman" w:hAnsi="Times New Roman" w:cs="Times New Roman"/>
          <w:sz w:val="24"/>
          <w:szCs w:val="24"/>
        </w:rPr>
      </w:pPr>
      <w:r w:rsidRPr="00345691">
        <w:rPr>
          <w:rFonts w:ascii="Times New Roman" w:hAnsi="Times New Roman" w:cs="Times New Roman"/>
          <w:sz w:val="24"/>
          <w:szCs w:val="24"/>
        </w:rPr>
        <w:t xml:space="preserve">Two respondents thought that the word “program” was problematic since they interpreted a “program” to be more comprehensive than a course. The respondents wanted clarification on whether a “program” should be interpreted as the equivalent of a single course or as </w:t>
      </w:r>
      <w:r>
        <w:rPr>
          <w:rFonts w:ascii="Times New Roman" w:hAnsi="Times New Roman" w:cs="Times New Roman"/>
          <w:sz w:val="24"/>
          <w:szCs w:val="24"/>
        </w:rPr>
        <w:t xml:space="preserve">a </w:t>
      </w:r>
      <w:r w:rsidRPr="00345691">
        <w:rPr>
          <w:rFonts w:ascii="Times New Roman" w:hAnsi="Times New Roman" w:cs="Times New Roman"/>
          <w:sz w:val="24"/>
          <w:szCs w:val="24"/>
        </w:rPr>
        <w:t xml:space="preserve">sequence of courses. </w:t>
      </w:r>
    </w:p>
    <w:p w14:paraId="145D0763" w14:textId="77777777" w:rsidR="00947E39" w:rsidRPr="00B97721" w:rsidRDefault="00947E39" w:rsidP="00947E39">
      <w:pPr>
        <w:pStyle w:val="Heading4"/>
      </w:pPr>
      <w:r w:rsidRPr="00B97721">
        <w:t>Recommendations:</w:t>
      </w:r>
    </w:p>
    <w:p w14:paraId="2465E360" w14:textId="77777777" w:rsidR="00947E39" w:rsidRPr="009A3136" w:rsidRDefault="00947E39" w:rsidP="00947E39">
      <w:pPr>
        <w:pStyle w:val="CRDCTEXT"/>
        <w:ind w:left="720"/>
      </w:pPr>
      <w:r w:rsidRPr="009A3136">
        <w:t xml:space="preserve">We </w:t>
      </w:r>
      <w:r>
        <w:t>do not have a solid recommendation to address the confusion over the term “</w:t>
      </w:r>
      <w:r w:rsidRPr="009A3136">
        <w:t>program</w:t>
      </w:r>
      <w:r>
        <w:t>.”</w:t>
      </w:r>
      <w:r w:rsidRPr="009A3136">
        <w:t xml:space="preserve"> We think these programs can take a variety of forms, including classes, individual tutoring, etc. </w:t>
      </w:r>
      <w:r>
        <w:t>So using “courses” alone would not be appropriate. Perhaps “program, course, or other instruction” would work.</w:t>
      </w:r>
    </w:p>
    <w:p w14:paraId="2B9FFE7D" w14:textId="60437E8B" w:rsidR="000F66BA" w:rsidRPr="00B97721" w:rsidRDefault="000F66BA" w:rsidP="00C11EE9">
      <w:pPr>
        <w:pStyle w:val="Heading3"/>
      </w:pPr>
      <w:bookmarkStart w:id="47" w:name="_Toc390690773"/>
      <w:r w:rsidRPr="00B97721">
        <w:t>Question 5 | Credit Recovery Program</w:t>
      </w:r>
      <w:bookmarkEnd w:id="47"/>
    </w:p>
    <w:p w14:paraId="7306DC71" w14:textId="4F5B0DF0" w:rsidR="00947E39" w:rsidRPr="00345691" w:rsidRDefault="00947E39" w:rsidP="00947E39">
      <w:pPr>
        <w:rPr>
          <w:rFonts w:ascii="Times New Roman" w:hAnsi="Times New Roman" w:cs="Times New Roman"/>
          <w:sz w:val="24"/>
          <w:szCs w:val="24"/>
        </w:rPr>
      </w:pPr>
      <w:r w:rsidRPr="00345691">
        <w:rPr>
          <w:rFonts w:ascii="Times New Roman" w:hAnsi="Times New Roman" w:cs="Times New Roman"/>
          <w:sz w:val="24"/>
          <w:szCs w:val="24"/>
        </w:rPr>
        <w:t xml:space="preserve">Several respondents expressed confusion over whether they should count students enrolled in online courses or courses housed in another building, particularly in instances students spend less than 50% of their time in these courses. </w:t>
      </w:r>
    </w:p>
    <w:p w14:paraId="6943DE06" w14:textId="2DB0EDED" w:rsidR="00947E39" w:rsidRDefault="003D595A" w:rsidP="00947E39">
      <w:pPr>
        <w:rPr>
          <w:rFonts w:ascii="Times New Roman" w:hAnsi="Times New Roman" w:cs="Times New Roman"/>
          <w:sz w:val="24"/>
          <w:szCs w:val="24"/>
        </w:rPr>
      </w:pPr>
      <w:r>
        <w:rPr>
          <w:rFonts w:ascii="Times New Roman" w:hAnsi="Times New Roman" w:cs="Times New Roman"/>
          <w:sz w:val="24"/>
          <w:szCs w:val="24"/>
        </w:rPr>
        <w:t>Although multiple LEA</w:t>
      </w:r>
      <w:r w:rsidR="00947E39" w:rsidRPr="00345691">
        <w:rPr>
          <w:rFonts w:ascii="Times New Roman" w:hAnsi="Times New Roman" w:cs="Times New Roman"/>
          <w:sz w:val="24"/>
          <w:szCs w:val="24"/>
        </w:rPr>
        <w:t xml:space="preserve"> understood summer school to be included in the definition of a credit recovery program, one </w:t>
      </w:r>
      <w:proofErr w:type="gramStart"/>
      <w:r w:rsidR="00947E39" w:rsidRPr="00345691">
        <w:rPr>
          <w:rFonts w:ascii="Times New Roman" w:hAnsi="Times New Roman" w:cs="Times New Roman"/>
          <w:sz w:val="24"/>
          <w:szCs w:val="24"/>
        </w:rPr>
        <w:t>LEA  questioned</w:t>
      </w:r>
      <w:proofErr w:type="gramEnd"/>
      <w:r w:rsidR="00947E39" w:rsidRPr="00345691">
        <w:rPr>
          <w:rFonts w:ascii="Times New Roman" w:hAnsi="Times New Roman" w:cs="Times New Roman"/>
          <w:sz w:val="24"/>
          <w:szCs w:val="24"/>
        </w:rPr>
        <w:t xml:space="preserve"> whether they should count over-the-summer recovery students on the previous or upcoming year’s data collection. The same respondent also asked whether the count should be taken when students enroll in a course or when they complete the course. </w:t>
      </w:r>
    </w:p>
    <w:p w14:paraId="3FF41B3D" w14:textId="4A5EBEC6" w:rsidR="00B77233" w:rsidRPr="00B97721" w:rsidRDefault="00B77233" w:rsidP="00C11EE9">
      <w:pPr>
        <w:pStyle w:val="Heading4"/>
      </w:pPr>
      <w:r w:rsidRPr="00B97721">
        <w:t>Recommendations:</w:t>
      </w:r>
    </w:p>
    <w:p w14:paraId="0F798A65" w14:textId="77777777" w:rsidR="00947E39" w:rsidRPr="00947E39" w:rsidRDefault="00947E39" w:rsidP="00947E39">
      <w:pPr>
        <w:pStyle w:val="CRDCTEXT"/>
        <w:ind w:left="720"/>
        <w:rPr>
          <w:rFonts w:asciiTheme="minorHAnsi" w:hAnsiTheme="minorHAnsi" w:cstheme="minorBidi"/>
          <w:b/>
          <w:sz w:val="22"/>
          <w:szCs w:val="22"/>
        </w:rPr>
      </w:pPr>
      <w:r w:rsidRPr="009A3136">
        <w:t xml:space="preserve">The definition </w:t>
      </w:r>
      <w:r>
        <w:t>of credit recovery offers answers to most of the other</w:t>
      </w:r>
      <w:r w:rsidRPr="009A3136">
        <w:t xml:space="preserve"> problems </w:t>
      </w:r>
      <w:r>
        <w:t xml:space="preserve">noted, </w:t>
      </w:r>
      <w:r w:rsidRPr="009A3136">
        <w:t xml:space="preserve">but </w:t>
      </w:r>
      <w:r>
        <w:t xml:space="preserve">it seems perhaps respondents are not reading it or digesting it. </w:t>
      </w:r>
      <w:r w:rsidRPr="009A3136">
        <w:t xml:space="preserve">We recommend making the definition an instruction instead.  </w:t>
      </w:r>
      <w:r>
        <w:t>“</w:t>
      </w:r>
      <w:r w:rsidRPr="00947E39">
        <w:rPr>
          <w:rFonts w:asciiTheme="minorHAnsi" w:hAnsiTheme="minorHAnsi" w:cstheme="minorBidi"/>
          <w:b/>
          <w:sz w:val="22"/>
          <w:szCs w:val="22"/>
        </w:rPr>
        <w:t>Include online courses, summer school, school break courses…”</w:t>
      </w:r>
    </w:p>
    <w:p w14:paraId="44BEF7B8" w14:textId="74835D04" w:rsidR="00947E39" w:rsidRDefault="00947E39" w:rsidP="00947E39">
      <w:pPr>
        <w:pStyle w:val="CRDCTEXT"/>
        <w:ind w:left="720"/>
      </w:pPr>
      <w:r w:rsidRPr="009A3136">
        <w:t>There does not appear to be a time limit on course atten</w:t>
      </w:r>
      <w:r>
        <w:t xml:space="preserve">dance so perhaps the instruction should specify this </w:t>
      </w:r>
      <w:r w:rsidR="00A01D0D">
        <w:t>in some way</w:t>
      </w:r>
      <w:r>
        <w:t>?</w:t>
      </w:r>
    </w:p>
    <w:p w14:paraId="35AB6978" w14:textId="77777777" w:rsidR="00C57A42" w:rsidRDefault="00947E39" w:rsidP="00BC23D2">
      <w:pPr>
        <w:pStyle w:val="CRDCTEXT"/>
        <w:ind w:left="720"/>
        <w:rPr>
          <w:rFonts w:cstheme="minorBidi"/>
          <w:sz w:val="22"/>
          <w:szCs w:val="22"/>
        </w:rPr>
      </w:pPr>
      <w:r>
        <w:t xml:space="preserve">For the question about summer school, including dates in the initial data request or secondary instruction should clarify this. We recommend revising “report data based on the start of the regular school year up to one day prior to the following regular school year” to </w:t>
      </w:r>
      <w:r w:rsidRPr="00947E39">
        <w:rPr>
          <w:rFonts w:cstheme="minorBidi"/>
          <w:sz w:val="22"/>
          <w:szCs w:val="22"/>
        </w:rPr>
        <w:t>“…programs, courses, or instruction from the start of 2013-14 school year and through summer</w:t>
      </w:r>
      <w:r>
        <w:rPr>
          <w:rFonts w:cstheme="minorBidi"/>
          <w:sz w:val="22"/>
          <w:szCs w:val="22"/>
        </w:rPr>
        <w:t xml:space="preserve">, </w:t>
      </w:r>
      <w:r w:rsidRPr="00947E39">
        <w:rPr>
          <w:rFonts w:cstheme="minorBidi"/>
          <w:sz w:val="22"/>
          <w:szCs w:val="22"/>
        </w:rPr>
        <w:t>up to</w:t>
      </w:r>
      <w:r>
        <w:rPr>
          <w:rFonts w:cstheme="minorBidi"/>
          <w:sz w:val="22"/>
          <w:szCs w:val="22"/>
        </w:rPr>
        <w:t xml:space="preserve"> one day before</w:t>
      </w:r>
      <w:r w:rsidRPr="00947E39">
        <w:rPr>
          <w:rFonts w:cstheme="minorBidi"/>
          <w:sz w:val="22"/>
          <w:szCs w:val="22"/>
        </w:rPr>
        <w:t xml:space="preserve"> the start of the 2014-15 school year.”</w:t>
      </w:r>
      <w:bookmarkStart w:id="48" w:name="_Toc390690774"/>
    </w:p>
    <w:p w14:paraId="494762D0" w14:textId="0BF9E2E9" w:rsidR="00B10F4F" w:rsidRPr="00B97721" w:rsidRDefault="00D56DE3" w:rsidP="00A1078C">
      <w:pPr>
        <w:pStyle w:val="Heading2"/>
      </w:pPr>
      <w:r w:rsidRPr="00B97721">
        <w:lastRenderedPageBreak/>
        <w:t>Section III | SAT Reasoning</w:t>
      </w:r>
      <w:r w:rsidR="00FB30EE" w:rsidRPr="00B97721">
        <w:t xml:space="preserve"> Test</w:t>
      </w:r>
      <w:r w:rsidRPr="00B97721">
        <w:t>, ACT, and Advanced Placement Exams</w:t>
      </w:r>
      <w:bookmarkEnd w:id="48"/>
    </w:p>
    <w:p w14:paraId="5F65EDA1" w14:textId="753D990E" w:rsidR="00D56DE3" w:rsidRPr="00B97721" w:rsidRDefault="000F66BA" w:rsidP="00C11EE9">
      <w:pPr>
        <w:pStyle w:val="Heading3"/>
      </w:pPr>
      <w:bookmarkStart w:id="49" w:name="_Toc390690775"/>
      <w:r w:rsidRPr="00B97721">
        <w:t>Question 9 | Students who Received a Qualifying Score on Advanced Placement (AP) Exams</w:t>
      </w:r>
      <w:bookmarkEnd w:id="49"/>
    </w:p>
    <w:p w14:paraId="10A04ABE" w14:textId="725BF333" w:rsidR="005F6F02" w:rsidRPr="00345691" w:rsidRDefault="005F6F02" w:rsidP="005F6F02">
      <w:pPr>
        <w:pStyle w:val="CRDCTEXT"/>
      </w:pPr>
      <w:r w:rsidRPr="00345691">
        <w:t xml:space="preserve">Several respondents mistakenly thought that a student would be counted in both rows 1 and 2 of the table if a student received a qualifying score on one AP exam but did not receive a qualifying score on another. One </w:t>
      </w:r>
      <w:proofErr w:type="gramStart"/>
      <w:r w:rsidRPr="00345691">
        <w:t>respondent  suggested</w:t>
      </w:r>
      <w:proofErr w:type="gramEnd"/>
      <w:r w:rsidRPr="00345691">
        <w:t xml:space="preserve"> rephrasing the final bullet point to help clarify that these rows are mutually exclusive. </w:t>
      </w:r>
    </w:p>
    <w:p w14:paraId="70601996" w14:textId="0D470DDB" w:rsidR="005F6F02" w:rsidRPr="00345691" w:rsidRDefault="005F6F02" w:rsidP="005F6F02">
      <w:pPr>
        <w:pStyle w:val="CRDCTEXT"/>
      </w:pPr>
      <w:r w:rsidRPr="00345691">
        <w:t xml:space="preserve">Two other respondents misinterpreted the table entirely. One </w:t>
      </w:r>
      <w:proofErr w:type="gramStart"/>
      <w:r w:rsidRPr="00345691">
        <w:t>respondent  thought</w:t>
      </w:r>
      <w:proofErr w:type="gramEnd"/>
      <w:r w:rsidRPr="00345691">
        <w:t xml:space="preserve"> that a student would be excluded from the table if he or she did not receive a qualifying score on an exam, while another respondent  thought that she should count all students enrolled in AP courses and then add students who took one or more exams. </w:t>
      </w:r>
    </w:p>
    <w:p w14:paraId="31C28308" w14:textId="6ECAE79B" w:rsidR="005F6F02" w:rsidRDefault="005F6F02" w:rsidP="005F6F02">
      <w:pPr>
        <w:pStyle w:val="CRDCTEXT"/>
      </w:pPr>
      <w:r w:rsidRPr="00345691">
        <w:t xml:space="preserve">Additionally, one </w:t>
      </w:r>
      <w:proofErr w:type="gramStart"/>
      <w:r w:rsidRPr="00345691">
        <w:t>respondent  thought</w:t>
      </w:r>
      <w:proofErr w:type="gramEnd"/>
      <w:r w:rsidRPr="00345691">
        <w:t xml:space="preserve"> that a “qualifying score” was open to interpretation since colleges accept different exam scores, but several respondents knew to interpret a “qualifying score” as a 3, 4, or 5. </w:t>
      </w:r>
    </w:p>
    <w:p w14:paraId="3C68E96A" w14:textId="7118AD89" w:rsidR="00B77233" w:rsidRPr="00B97721" w:rsidRDefault="00B77233" w:rsidP="00C11EE9">
      <w:pPr>
        <w:pStyle w:val="Heading4"/>
      </w:pPr>
      <w:r w:rsidRPr="00B97721">
        <w:t>Recommendations:</w:t>
      </w:r>
    </w:p>
    <w:p w14:paraId="270E0FBC" w14:textId="1B522A64" w:rsidR="005F6F02" w:rsidRDefault="005F6F02" w:rsidP="005F6F02">
      <w:pPr>
        <w:pStyle w:val="CRDCTEXT"/>
        <w:ind w:left="720"/>
      </w:pPr>
      <w:r w:rsidRPr="00807199">
        <w:t xml:space="preserve">This table is a candidate for visual distinction of text, similar to the </w:t>
      </w:r>
      <w:r>
        <w:t xml:space="preserve">recommendation for the enrollment of </w:t>
      </w:r>
      <w:r w:rsidRPr="00807199">
        <w:t xml:space="preserve">LEP </w:t>
      </w:r>
      <w:r>
        <w:t>students (Part 1, Q</w:t>
      </w:r>
      <w:r w:rsidR="00DD0019">
        <w:t xml:space="preserve">uestion </w:t>
      </w:r>
      <w:r>
        <w:t>9)</w:t>
      </w:r>
      <w:r w:rsidRPr="00807199">
        <w:t xml:space="preserve"> above.</w:t>
      </w:r>
      <w:r>
        <w:t xml:space="preserve"> Separating the table and providing a new initial data request for the top and bottom rows should resolve the problems with this table. Additionally, we recommend the actual qualifying score </w:t>
      </w:r>
      <w:r w:rsidRPr="005F6F02">
        <w:rPr>
          <w:rFonts w:asciiTheme="minorHAnsi" w:hAnsiTheme="minorHAnsi" w:cstheme="minorBidi"/>
          <w:b/>
          <w:sz w:val="22"/>
          <w:szCs w:val="22"/>
        </w:rPr>
        <w:t>“received a score of 3 or higher”</w:t>
      </w:r>
      <w:r>
        <w:t xml:space="preserve"> should be specified in the initial data request, rather than using the term qualifying score. </w:t>
      </w:r>
    </w:p>
    <w:p w14:paraId="5725B388" w14:textId="5C655593" w:rsidR="000F66BA" w:rsidRPr="00B97721" w:rsidRDefault="000F66BA" w:rsidP="00C11EE9">
      <w:pPr>
        <w:pStyle w:val="Heading3"/>
      </w:pPr>
      <w:bookmarkStart w:id="50" w:name="_Toc390690776"/>
      <w:r w:rsidRPr="00B97721">
        <w:t>Other Respondent Comments</w:t>
      </w:r>
      <w:bookmarkEnd w:id="50"/>
    </w:p>
    <w:p w14:paraId="493A9898" w14:textId="7D83F9AA" w:rsidR="005F6F02" w:rsidRPr="00345691" w:rsidRDefault="005F6F02" w:rsidP="005F6F02">
      <w:pPr>
        <w:rPr>
          <w:rFonts w:ascii="Times New Roman" w:hAnsi="Times New Roman" w:cs="Times New Roman"/>
          <w:sz w:val="24"/>
          <w:szCs w:val="24"/>
        </w:rPr>
      </w:pPr>
      <w:r w:rsidRPr="00345691">
        <w:rPr>
          <w:rFonts w:ascii="Times New Roman" w:hAnsi="Times New Roman" w:cs="Times New Roman"/>
          <w:sz w:val="24"/>
          <w:szCs w:val="24"/>
        </w:rPr>
        <w:t xml:space="preserve">Seven respondents indicated that they understood the table, but that the problem was getting good data to report in the table. The LEAs said that not only do they rely on </w:t>
      </w:r>
      <w:r>
        <w:rPr>
          <w:rFonts w:ascii="Times New Roman" w:hAnsi="Times New Roman" w:cs="Times New Roman"/>
          <w:sz w:val="24"/>
          <w:szCs w:val="24"/>
        </w:rPr>
        <w:t xml:space="preserve">the </w:t>
      </w:r>
      <w:r w:rsidRPr="00345691">
        <w:rPr>
          <w:rFonts w:ascii="Times New Roman" w:hAnsi="Times New Roman" w:cs="Times New Roman"/>
          <w:sz w:val="24"/>
          <w:szCs w:val="24"/>
        </w:rPr>
        <w:t>College Board to provide them with th</w:t>
      </w:r>
      <w:r>
        <w:rPr>
          <w:rFonts w:ascii="Times New Roman" w:hAnsi="Times New Roman" w:cs="Times New Roman"/>
          <w:sz w:val="24"/>
          <w:szCs w:val="24"/>
        </w:rPr>
        <w:t>ese</w:t>
      </w:r>
      <w:r w:rsidRPr="00345691">
        <w:rPr>
          <w:rFonts w:ascii="Times New Roman" w:hAnsi="Times New Roman" w:cs="Times New Roman"/>
          <w:sz w:val="24"/>
          <w:szCs w:val="24"/>
        </w:rPr>
        <w:t xml:space="preserve"> data, but they </w:t>
      </w:r>
      <w:r w:rsidR="00A01D0D">
        <w:rPr>
          <w:rFonts w:ascii="Times New Roman" w:hAnsi="Times New Roman" w:cs="Times New Roman"/>
          <w:sz w:val="24"/>
          <w:szCs w:val="24"/>
        </w:rPr>
        <w:t xml:space="preserve">also </w:t>
      </w:r>
      <w:r w:rsidRPr="00345691">
        <w:rPr>
          <w:rFonts w:ascii="Times New Roman" w:hAnsi="Times New Roman" w:cs="Times New Roman"/>
          <w:sz w:val="24"/>
          <w:szCs w:val="24"/>
        </w:rPr>
        <w:t xml:space="preserve">have to pay to receive it. </w:t>
      </w:r>
      <w:r>
        <w:rPr>
          <w:rFonts w:ascii="Times New Roman" w:hAnsi="Times New Roman" w:cs="Times New Roman"/>
          <w:sz w:val="24"/>
          <w:szCs w:val="24"/>
        </w:rPr>
        <w:t xml:space="preserve">This was also mentioned in the site visits. </w:t>
      </w:r>
      <w:r w:rsidRPr="00345691">
        <w:rPr>
          <w:rFonts w:ascii="Times New Roman" w:hAnsi="Times New Roman" w:cs="Times New Roman"/>
          <w:sz w:val="24"/>
          <w:szCs w:val="24"/>
        </w:rPr>
        <w:t xml:space="preserve">Respondents said that it is difficult to match the exam results to student records, since students self-identify on the AP exam and are not obligated to provide a social security number. Matching exam results to student records was noted to be especially difficult in cases where a student takes an AP exam when he or she is not enrolled in the corresponding AP course. </w:t>
      </w:r>
    </w:p>
    <w:p w14:paraId="67FCC99F" w14:textId="23192313" w:rsidR="005F6F02" w:rsidRDefault="005F6F02" w:rsidP="005F6F02">
      <w:pPr>
        <w:rPr>
          <w:rFonts w:ascii="Times New Roman" w:hAnsi="Times New Roman" w:cs="Times New Roman"/>
          <w:sz w:val="24"/>
          <w:szCs w:val="24"/>
        </w:rPr>
      </w:pPr>
      <w:r w:rsidRPr="00345691">
        <w:rPr>
          <w:rFonts w:ascii="Times New Roman" w:hAnsi="Times New Roman" w:cs="Times New Roman"/>
          <w:sz w:val="24"/>
          <w:szCs w:val="24"/>
        </w:rPr>
        <w:t xml:space="preserve">Two </w:t>
      </w:r>
      <w:proofErr w:type="gramStart"/>
      <w:r w:rsidRPr="00345691">
        <w:rPr>
          <w:rFonts w:ascii="Times New Roman" w:hAnsi="Times New Roman" w:cs="Times New Roman"/>
          <w:sz w:val="24"/>
          <w:szCs w:val="24"/>
        </w:rPr>
        <w:t>LEAs  mentioned</w:t>
      </w:r>
      <w:proofErr w:type="gramEnd"/>
      <w:r w:rsidRPr="00345691">
        <w:rPr>
          <w:rFonts w:ascii="Times New Roman" w:hAnsi="Times New Roman" w:cs="Times New Roman"/>
          <w:sz w:val="24"/>
          <w:szCs w:val="24"/>
        </w:rPr>
        <w:t xml:space="preserve"> that AP courses in their district are open to all students and wanted somewhere to report this. Another </w:t>
      </w:r>
      <w:proofErr w:type="gramStart"/>
      <w:r w:rsidRPr="00345691">
        <w:rPr>
          <w:rFonts w:ascii="Times New Roman" w:hAnsi="Times New Roman" w:cs="Times New Roman"/>
          <w:sz w:val="24"/>
          <w:szCs w:val="24"/>
        </w:rPr>
        <w:t>LEA  mentioned</w:t>
      </w:r>
      <w:proofErr w:type="gramEnd"/>
      <w:r w:rsidRPr="00345691">
        <w:rPr>
          <w:rFonts w:ascii="Times New Roman" w:hAnsi="Times New Roman" w:cs="Times New Roman"/>
          <w:sz w:val="24"/>
          <w:szCs w:val="24"/>
        </w:rPr>
        <w:t xml:space="preserve"> that there is no data item that collects information on students who do not take an AP course but take the exam, and students who do take the AP course but do not take the exam. </w:t>
      </w:r>
    </w:p>
    <w:p w14:paraId="02F8F0E1" w14:textId="0D5B9FF4" w:rsidR="00B77233" w:rsidRPr="00B97721" w:rsidRDefault="00B77233" w:rsidP="00C11EE9">
      <w:pPr>
        <w:pStyle w:val="Heading4"/>
      </w:pPr>
      <w:r w:rsidRPr="00B97721">
        <w:lastRenderedPageBreak/>
        <w:t>Recommendations:</w:t>
      </w:r>
    </w:p>
    <w:p w14:paraId="2822D72D" w14:textId="4D04C4A4" w:rsidR="005F6F02" w:rsidRPr="005F6F02" w:rsidRDefault="005F6F02" w:rsidP="005F6F02">
      <w:pPr>
        <w:pStyle w:val="CRDCTEXT"/>
        <w:ind w:left="720"/>
      </w:pPr>
      <w:r w:rsidRPr="005F6F02">
        <w:t xml:space="preserve">Issues of availability of the AP data are addressed in the </w:t>
      </w:r>
      <w:r w:rsidR="00A01D0D" w:rsidRPr="005F6F02">
        <w:t>Site Visit Recommendations Report</w:t>
      </w:r>
      <w:r w:rsidRPr="005F6F02">
        <w:t>. For the “open to all students” comment, we recommend no change because LEAs would report this in Part 1</w:t>
      </w:r>
      <w:r w:rsidR="00D14B20">
        <w:t xml:space="preserve">, </w:t>
      </w:r>
      <w:r w:rsidRPr="005F6F02">
        <w:t>Q</w:t>
      </w:r>
      <w:r w:rsidR="00DD0019">
        <w:t xml:space="preserve">uestion </w:t>
      </w:r>
      <w:r w:rsidRPr="005F6F02">
        <w:t>26.</w:t>
      </w:r>
    </w:p>
    <w:p w14:paraId="71F8CAE4" w14:textId="77777777" w:rsidR="005F6F02" w:rsidRDefault="005F6F02">
      <w:pPr>
        <w:rPr>
          <w:rFonts w:eastAsiaTheme="majorEastAsia" w:cs="Times New Roman"/>
          <w:b/>
          <w:bCs/>
          <w:color w:val="FFFFFF" w:themeColor="background1"/>
          <w:sz w:val="28"/>
          <w:szCs w:val="24"/>
        </w:rPr>
      </w:pPr>
      <w:r>
        <w:br w:type="page"/>
      </w:r>
    </w:p>
    <w:p w14:paraId="77694216" w14:textId="66C0152A" w:rsidR="00FB30EE" w:rsidRPr="00B97721" w:rsidRDefault="00FB30EE" w:rsidP="00B97721">
      <w:pPr>
        <w:pStyle w:val="Heading2"/>
      </w:pPr>
      <w:bookmarkStart w:id="51" w:name="_Toc390690777"/>
      <w:r w:rsidRPr="00B97721">
        <w:lastRenderedPageBreak/>
        <w:t>Section IV | Chronic Student Absenteeism</w:t>
      </w:r>
      <w:bookmarkEnd w:id="51"/>
    </w:p>
    <w:p w14:paraId="1C1937E3" w14:textId="20BE9326" w:rsidR="00FB30EE" w:rsidRPr="00B97721" w:rsidRDefault="000F66BA" w:rsidP="00C11EE9">
      <w:pPr>
        <w:pStyle w:val="Heading3"/>
      </w:pPr>
      <w:bookmarkStart w:id="52" w:name="_Toc390690778"/>
      <w:r w:rsidRPr="00B97721">
        <w:t>Question 10 | Chronic Student Absenteeism</w:t>
      </w:r>
      <w:bookmarkEnd w:id="52"/>
    </w:p>
    <w:p w14:paraId="307BAF24" w14:textId="4727BA7D" w:rsidR="005F6F02" w:rsidRPr="00345691" w:rsidRDefault="005F6F02" w:rsidP="005F6F02">
      <w:pPr>
        <w:rPr>
          <w:rFonts w:ascii="Times New Roman" w:hAnsi="Times New Roman" w:cs="Times New Roman"/>
          <w:sz w:val="24"/>
          <w:szCs w:val="24"/>
        </w:rPr>
      </w:pPr>
      <w:r w:rsidRPr="00345691">
        <w:rPr>
          <w:rFonts w:ascii="Times New Roman" w:hAnsi="Times New Roman" w:cs="Times New Roman"/>
          <w:sz w:val="24"/>
          <w:szCs w:val="24"/>
        </w:rPr>
        <w:t xml:space="preserve">LEAs that record period attendance found this data item to be problematic. Several </w:t>
      </w:r>
      <w:proofErr w:type="gramStart"/>
      <w:r w:rsidRPr="00345691">
        <w:rPr>
          <w:rFonts w:ascii="Times New Roman" w:hAnsi="Times New Roman" w:cs="Times New Roman"/>
          <w:sz w:val="24"/>
          <w:szCs w:val="24"/>
        </w:rPr>
        <w:t>respondents  suggested</w:t>
      </w:r>
      <w:proofErr w:type="gramEnd"/>
      <w:r w:rsidRPr="00345691">
        <w:rPr>
          <w:rFonts w:ascii="Times New Roman" w:hAnsi="Times New Roman" w:cs="Times New Roman"/>
          <w:sz w:val="24"/>
          <w:szCs w:val="24"/>
        </w:rPr>
        <w:t xml:space="preserve"> adding clarification to the definition of a school day, specifically how an LEA should treat students who are absent for a portion of the school day. Respondents also wanted clarification as to whether absences would be additive across partially-missed days or across schools that a student had attended in one school year.</w:t>
      </w:r>
    </w:p>
    <w:p w14:paraId="13FACF99" w14:textId="4C8DD58D" w:rsidR="005F6F02" w:rsidRDefault="005F6F02" w:rsidP="005F6F02">
      <w:pPr>
        <w:rPr>
          <w:rFonts w:ascii="Times New Roman" w:hAnsi="Times New Roman" w:cs="Times New Roman"/>
          <w:sz w:val="24"/>
          <w:szCs w:val="24"/>
        </w:rPr>
      </w:pPr>
      <w:r w:rsidRPr="00345691">
        <w:rPr>
          <w:rFonts w:ascii="Times New Roman" w:hAnsi="Times New Roman" w:cs="Times New Roman"/>
          <w:sz w:val="24"/>
          <w:szCs w:val="24"/>
        </w:rPr>
        <w:t xml:space="preserve">Additionally, several respondents requested clarification as to whether or not the 15 or more school days must be consecutive in order for a student to be counted as chronically absent. </w:t>
      </w:r>
    </w:p>
    <w:p w14:paraId="559BBA58" w14:textId="4699A55B" w:rsidR="00B77233" w:rsidRPr="00B97721" w:rsidRDefault="00B77233" w:rsidP="00C11EE9">
      <w:pPr>
        <w:pStyle w:val="Heading4"/>
      </w:pPr>
      <w:r w:rsidRPr="00B97721">
        <w:t>Recommendations:</w:t>
      </w:r>
    </w:p>
    <w:p w14:paraId="508636E7" w14:textId="7ED7F5D6" w:rsidR="005F6F02" w:rsidRPr="00ED7B6A" w:rsidRDefault="005F6F02" w:rsidP="005F6F02">
      <w:pPr>
        <w:pStyle w:val="CRDCTEXT"/>
        <w:ind w:left="720"/>
      </w:pPr>
      <w:r w:rsidRPr="00ED7B6A">
        <w:t xml:space="preserve">We recommend that these issues be clarified in secondary instructions. </w:t>
      </w:r>
      <w:r>
        <w:t>The clarification for</w:t>
      </w:r>
      <w:r w:rsidRPr="00ED7B6A">
        <w:t xml:space="preserve"> </w:t>
      </w:r>
      <w:r>
        <w:t>“</w:t>
      </w:r>
      <w:r w:rsidRPr="00ED7B6A">
        <w:t>consecutive days</w:t>
      </w:r>
      <w:r>
        <w:t>”</w:t>
      </w:r>
      <w:r w:rsidRPr="00ED7B6A">
        <w:t xml:space="preserve"> should be a primary instruction.</w:t>
      </w:r>
      <w:r>
        <w:t xml:space="preserve"> We can write the</w:t>
      </w:r>
      <w:r w:rsidR="00A01D0D">
        <w:t>se</w:t>
      </w:r>
      <w:r>
        <w:t xml:space="preserve"> instructions </w:t>
      </w:r>
      <w:r w:rsidR="00A01D0D">
        <w:t xml:space="preserve">with further clarification from </w:t>
      </w:r>
      <w:r>
        <w:t>NCES/OCR.</w:t>
      </w:r>
    </w:p>
    <w:p w14:paraId="4A1FCA55" w14:textId="40A1FB31" w:rsidR="000F66BA" w:rsidRPr="00B97721" w:rsidRDefault="000F66BA" w:rsidP="00C11EE9">
      <w:pPr>
        <w:pStyle w:val="Heading3"/>
      </w:pPr>
      <w:bookmarkStart w:id="53" w:name="_Toc390690779"/>
      <w:r w:rsidRPr="00B97721">
        <w:t>Other Respondent Comments</w:t>
      </w:r>
      <w:bookmarkEnd w:id="53"/>
    </w:p>
    <w:p w14:paraId="2B8F5EB9" w14:textId="65F3E9A8" w:rsidR="004F7275" w:rsidRDefault="004F7275" w:rsidP="004F7275">
      <w:pPr>
        <w:rPr>
          <w:rFonts w:ascii="Times New Roman" w:hAnsi="Times New Roman" w:cs="Times New Roman"/>
          <w:sz w:val="24"/>
          <w:szCs w:val="24"/>
        </w:rPr>
      </w:pPr>
      <w:r w:rsidRPr="00345691">
        <w:rPr>
          <w:rFonts w:ascii="Times New Roman" w:hAnsi="Times New Roman" w:cs="Times New Roman"/>
          <w:sz w:val="24"/>
          <w:szCs w:val="24"/>
        </w:rPr>
        <w:t xml:space="preserve">Respondents liked that “unexcused and excused absence” was included in the definition, but suggested drawing attention to this phrase using a bold font or underline. </w:t>
      </w:r>
    </w:p>
    <w:p w14:paraId="682F292B" w14:textId="06607015" w:rsidR="00B77233" w:rsidRPr="00B97721" w:rsidRDefault="00B77233" w:rsidP="00C11EE9">
      <w:pPr>
        <w:pStyle w:val="Heading4"/>
      </w:pPr>
      <w:r w:rsidRPr="00B97721">
        <w:t>Recommendations:</w:t>
      </w:r>
    </w:p>
    <w:p w14:paraId="27BDEAC6" w14:textId="77777777" w:rsidR="004F7275" w:rsidRPr="00C809CD" w:rsidRDefault="004F7275" w:rsidP="004F7275">
      <w:pPr>
        <w:pStyle w:val="CRDCTEXT"/>
        <w:ind w:left="720"/>
      </w:pPr>
      <w:r w:rsidRPr="00C809CD">
        <w:t xml:space="preserve">We recommend </w:t>
      </w:r>
      <w:r>
        <w:t>moving this language to a primary instruction.</w:t>
      </w:r>
    </w:p>
    <w:p w14:paraId="5C92FB86" w14:textId="77777777" w:rsidR="0087408E" w:rsidRPr="00B97721" w:rsidRDefault="0087408E" w:rsidP="00B97721"/>
    <w:p w14:paraId="45203171" w14:textId="77777777" w:rsidR="004F7275" w:rsidRDefault="004F7275">
      <w:pPr>
        <w:rPr>
          <w:rFonts w:eastAsiaTheme="majorEastAsia" w:cs="Times New Roman"/>
          <w:b/>
          <w:bCs/>
          <w:color w:val="FFFFFF" w:themeColor="background1"/>
          <w:sz w:val="28"/>
          <w:szCs w:val="24"/>
        </w:rPr>
      </w:pPr>
      <w:r>
        <w:br w:type="page"/>
      </w:r>
    </w:p>
    <w:p w14:paraId="59740C0A" w14:textId="3BE46C6C" w:rsidR="00FB30EE" w:rsidRPr="00B97721" w:rsidRDefault="00470054" w:rsidP="00B97721">
      <w:pPr>
        <w:pStyle w:val="Heading2"/>
      </w:pPr>
      <w:bookmarkStart w:id="54" w:name="_Toc390690780"/>
      <w:r w:rsidRPr="00B97721">
        <w:lastRenderedPageBreak/>
        <w:t>Section V | Student Retention</w:t>
      </w:r>
      <w:bookmarkEnd w:id="54"/>
    </w:p>
    <w:p w14:paraId="186CB3E7" w14:textId="30252DE3" w:rsidR="00B10F4F" w:rsidRPr="00B97721" w:rsidRDefault="000F66BA" w:rsidP="00C11EE9">
      <w:pPr>
        <w:pStyle w:val="Heading3"/>
      </w:pPr>
      <w:bookmarkStart w:id="55" w:name="_Toc390690781"/>
      <w:r w:rsidRPr="00B97721">
        <w:t>Question 11 | Student Retention Indicator</w:t>
      </w:r>
      <w:bookmarkEnd w:id="55"/>
    </w:p>
    <w:p w14:paraId="36BDCD7B" w14:textId="16635E94" w:rsidR="004F7275" w:rsidRPr="00345691" w:rsidRDefault="004F7275" w:rsidP="004F7275">
      <w:pPr>
        <w:pStyle w:val="CRDCTEXT"/>
      </w:pPr>
      <w:r w:rsidRPr="00345691">
        <w:t xml:space="preserve">Respondents stated different methods for calculating the number of students reported in this table, but did not have trouble understanding what the table requested. For example, two </w:t>
      </w:r>
      <w:proofErr w:type="gramStart"/>
      <w:r w:rsidRPr="00345691">
        <w:t>respondents  reported</w:t>
      </w:r>
      <w:proofErr w:type="gramEnd"/>
      <w:r w:rsidRPr="00345691">
        <w:t xml:space="preserve"> that they retain students in high school by number of credits and not by grade level. </w:t>
      </w:r>
    </w:p>
    <w:p w14:paraId="2A80ABDF" w14:textId="175D2E2A" w:rsidR="004F7275" w:rsidRPr="00345691" w:rsidRDefault="004F7275" w:rsidP="004F7275">
      <w:pPr>
        <w:pStyle w:val="CRDCTEXT"/>
      </w:pPr>
      <w:r w:rsidRPr="00345691">
        <w:t xml:space="preserve">However, two respondents specifically mentioned that they do not retain students in Kindergarten and were not sure how to correctly indicate this in the table. </w:t>
      </w:r>
    </w:p>
    <w:p w14:paraId="254E48BB" w14:textId="55029EBB" w:rsidR="004F7275" w:rsidRDefault="004F7275" w:rsidP="004F7275">
      <w:pPr>
        <w:pStyle w:val="CRDCTEXT"/>
      </w:pPr>
      <w:r w:rsidRPr="00345691">
        <w:t xml:space="preserve">Additionally, only one </w:t>
      </w:r>
      <w:proofErr w:type="gramStart"/>
      <w:r w:rsidRPr="00345691">
        <w:t>respondent  reported</w:t>
      </w:r>
      <w:proofErr w:type="gramEnd"/>
      <w:r w:rsidRPr="00345691">
        <w:t xml:space="preserve"> that they had transitional Kindergarten but thought that the program was being phased out. </w:t>
      </w:r>
    </w:p>
    <w:p w14:paraId="19EFEC8C" w14:textId="07D1E1E9" w:rsidR="00B77233" w:rsidRPr="00B97721" w:rsidRDefault="00B77233" w:rsidP="00C11EE9">
      <w:pPr>
        <w:pStyle w:val="Heading4"/>
      </w:pPr>
      <w:r w:rsidRPr="00B97721">
        <w:t>Recommendations:</w:t>
      </w:r>
    </w:p>
    <w:p w14:paraId="297C1575" w14:textId="0E8630A0" w:rsidR="004F7275" w:rsidRPr="004F7275" w:rsidRDefault="004F7275" w:rsidP="004F7275">
      <w:pPr>
        <w:pStyle w:val="CRDCTEXT"/>
        <w:ind w:left="720"/>
      </w:pPr>
      <w:r w:rsidRPr="004F7275">
        <w:t>We have no specific recommended changes.</w:t>
      </w:r>
    </w:p>
    <w:p w14:paraId="32048DB7" w14:textId="77777777" w:rsidR="004F7275" w:rsidRDefault="004F7275">
      <w:pPr>
        <w:rPr>
          <w:rFonts w:eastAsiaTheme="majorEastAsia" w:cs="Times New Roman"/>
          <w:b/>
          <w:bCs/>
          <w:color w:val="FFFFFF" w:themeColor="background1"/>
          <w:sz w:val="28"/>
          <w:szCs w:val="24"/>
        </w:rPr>
      </w:pPr>
      <w:r>
        <w:br w:type="page"/>
      </w:r>
    </w:p>
    <w:p w14:paraId="21876BDD" w14:textId="4D041E20" w:rsidR="004F133C" w:rsidRPr="00B97721" w:rsidRDefault="004F133C" w:rsidP="00B97721">
      <w:pPr>
        <w:pStyle w:val="Heading2"/>
      </w:pPr>
      <w:bookmarkStart w:id="56" w:name="_Toc390690782"/>
      <w:r w:rsidRPr="00B97721">
        <w:lastRenderedPageBreak/>
        <w:t>Section VI | Single-Sex Interscholastic Athletics</w:t>
      </w:r>
      <w:bookmarkEnd w:id="56"/>
    </w:p>
    <w:p w14:paraId="6341BAA6" w14:textId="17E01FA0" w:rsidR="004F133C" w:rsidRPr="00B97721" w:rsidRDefault="00B32692" w:rsidP="00C11EE9">
      <w:pPr>
        <w:pStyle w:val="Heading3"/>
      </w:pPr>
      <w:bookmarkStart w:id="57" w:name="_Toc390690783"/>
      <w:r w:rsidRPr="00B97721">
        <w:t>Question 14 | Single-Sex Interscholastic Athletics Sports, Teams, and Participants</w:t>
      </w:r>
      <w:bookmarkEnd w:id="57"/>
    </w:p>
    <w:p w14:paraId="473F5315" w14:textId="78465CF5" w:rsidR="004F7275" w:rsidRPr="00345691" w:rsidRDefault="004F7275" w:rsidP="004F7275">
      <w:pPr>
        <w:rPr>
          <w:rFonts w:ascii="Times New Roman" w:hAnsi="Times New Roman" w:cs="Times New Roman"/>
          <w:sz w:val="24"/>
          <w:szCs w:val="24"/>
        </w:rPr>
      </w:pPr>
      <w:r w:rsidRPr="00345691">
        <w:rPr>
          <w:rFonts w:ascii="Times New Roman" w:hAnsi="Times New Roman" w:cs="Times New Roman"/>
          <w:sz w:val="24"/>
          <w:szCs w:val="24"/>
        </w:rPr>
        <w:t>Several LEAs did not understand how to interpret “single-sex interscholastic athletics” since respondents were unsure whether “single-sex” meant an intentional or coincidental division of the sexes (i.e., LEA does not allow a female on a male team or that there just happens to not be a female on the male team). Respondents said that their athletic teams can be co</w:t>
      </w:r>
      <w:r>
        <w:rPr>
          <w:rFonts w:ascii="Times New Roman" w:hAnsi="Times New Roman" w:cs="Times New Roman"/>
          <w:sz w:val="24"/>
          <w:szCs w:val="24"/>
        </w:rPr>
        <w:t>-</w:t>
      </w:r>
      <w:r w:rsidRPr="00345691">
        <w:rPr>
          <w:rFonts w:ascii="Times New Roman" w:hAnsi="Times New Roman" w:cs="Times New Roman"/>
          <w:sz w:val="24"/>
          <w:szCs w:val="24"/>
        </w:rPr>
        <w:t xml:space="preserve">ed and do not know how to report this in the table. </w:t>
      </w:r>
    </w:p>
    <w:p w14:paraId="636328CA" w14:textId="38C14E61" w:rsidR="004F7275" w:rsidRDefault="004F7275" w:rsidP="004F7275">
      <w:pPr>
        <w:rPr>
          <w:rFonts w:ascii="Times New Roman" w:hAnsi="Times New Roman" w:cs="Times New Roman"/>
          <w:sz w:val="24"/>
          <w:szCs w:val="24"/>
        </w:rPr>
      </w:pPr>
      <w:r w:rsidRPr="00345691">
        <w:rPr>
          <w:rFonts w:ascii="Times New Roman" w:hAnsi="Times New Roman" w:cs="Times New Roman"/>
          <w:sz w:val="24"/>
          <w:szCs w:val="24"/>
        </w:rPr>
        <w:t>Three respondents understood that the third row of the table was requesting duplicate counts of students on multiple teams but suggested adding the word “duplicated” or “total” to the third row or final bullet point to make this clearer.</w:t>
      </w:r>
    </w:p>
    <w:p w14:paraId="67DB6E62" w14:textId="6826917F" w:rsidR="0087408E" w:rsidRPr="00B97721" w:rsidRDefault="0087408E" w:rsidP="00C11EE9">
      <w:pPr>
        <w:pStyle w:val="Heading4"/>
      </w:pPr>
      <w:r w:rsidRPr="00B97721">
        <w:t>Recommendations:</w:t>
      </w:r>
    </w:p>
    <w:p w14:paraId="125BAC26" w14:textId="35C5A773" w:rsidR="004F7275" w:rsidRDefault="004F7275" w:rsidP="004F7275">
      <w:pPr>
        <w:pStyle w:val="CRDCTEXT"/>
        <w:ind w:left="720"/>
      </w:pPr>
      <w:r>
        <w:t>The intentional v</w:t>
      </w:r>
      <w:r w:rsidR="00A01D0D">
        <w:t>ersus</w:t>
      </w:r>
      <w:r>
        <w:t xml:space="preserve"> coincidental example could be clarified in the 3</w:t>
      </w:r>
      <w:r w:rsidRPr="00260F2E">
        <w:rPr>
          <w:vertAlign w:val="superscript"/>
        </w:rPr>
        <w:t>rd</w:t>
      </w:r>
      <w:r>
        <w:t xml:space="preserve"> instructional bullet.</w:t>
      </w:r>
    </w:p>
    <w:p w14:paraId="61E7D883" w14:textId="7AB5C4F5" w:rsidR="004F7275" w:rsidRPr="004F7275" w:rsidRDefault="004F7275" w:rsidP="004F7275">
      <w:pPr>
        <w:pStyle w:val="CRDCTEXT"/>
        <w:ind w:left="720"/>
        <w:rPr>
          <w:rFonts w:asciiTheme="minorHAnsi" w:hAnsiTheme="minorHAnsi" w:cstheme="minorBidi"/>
          <w:b/>
          <w:sz w:val="22"/>
          <w:szCs w:val="22"/>
        </w:rPr>
      </w:pPr>
      <w:r w:rsidRPr="00260F2E">
        <w:t xml:space="preserve">Given that the table asks for male only and female only sports, teams, etc. it is not actually necessary to use the term “single-sex” in the table. We recommend revising the initial data request per the overall recommendation for improvement, </w:t>
      </w:r>
      <w:r>
        <w:t>“</w:t>
      </w:r>
      <w:r w:rsidRPr="004F7275">
        <w:rPr>
          <w:rFonts w:asciiTheme="minorHAnsi" w:hAnsiTheme="minorHAnsi" w:cstheme="minorBidi"/>
          <w:b/>
          <w:sz w:val="22"/>
          <w:szCs w:val="22"/>
        </w:rPr>
        <w:t xml:space="preserve">Please enter the number of sports and teams active during the 2013-14 school year that were male only or female only and the number of students who participated in male only or female only sports teams” </w:t>
      </w:r>
      <w:r w:rsidRPr="00260F2E">
        <w:t>and then revising the language of the data elements to read only “</w:t>
      </w:r>
      <w:r w:rsidRPr="004F7275">
        <w:rPr>
          <w:rFonts w:asciiTheme="minorHAnsi" w:hAnsiTheme="minorHAnsi" w:cstheme="minorBidi"/>
          <w:b/>
          <w:sz w:val="22"/>
          <w:szCs w:val="22"/>
        </w:rPr>
        <w:t>Number of sports” “Number of teams”</w:t>
      </w:r>
      <w:r w:rsidRPr="00845137">
        <w:rPr>
          <w:b/>
          <w:szCs w:val="22"/>
        </w:rPr>
        <w:t xml:space="preserve"> </w:t>
      </w:r>
      <w:r w:rsidR="00DD0019" w:rsidRPr="00A1078C">
        <w:rPr>
          <w:szCs w:val="22"/>
        </w:rPr>
        <w:t>and</w:t>
      </w:r>
      <w:r w:rsidRPr="00845137">
        <w:rPr>
          <w:rFonts w:asciiTheme="minorHAnsi" w:hAnsiTheme="minorHAnsi" w:cstheme="minorBidi"/>
          <w:b/>
          <w:szCs w:val="22"/>
        </w:rPr>
        <w:t xml:space="preserve"> </w:t>
      </w:r>
      <w:r w:rsidRPr="004F7275">
        <w:rPr>
          <w:rFonts w:asciiTheme="minorHAnsi" w:hAnsiTheme="minorHAnsi" w:cstheme="minorBidi"/>
          <w:b/>
          <w:sz w:val="22"/>
          <w:szCs w:val="22"/>
        </w:rPr>
        <w:t xml:space="preserve">“Number of students.” </w:t>
      </w:r>
    </w:p>
    <w:p w14:paraId="166A07F6" w14:textId="77777777" w:rsidR="004F7275" w:rsidRPr="00260F2E" w:rsidRDefault="004F7275" w:rsidP="004F7275">
      <w:pPr>
        <w:pStyle w:val="CRDCTEXT"/>
        <w:ind w:left="720"/>
      </w:pPr>
      <w:r w:rsidRPr="00260F2E">
        <w:t>The instruction to double-count students should be a primary instruction.</w:t>
      </w:r>
    </w:p>
    <w:p w14:paraId="27C05095" w14:textId="0C29F925" w:rsidR="00B32692" w:rsidRPr="00B97721" w:rsidRDefault="00B32692" w:rsidP="00C11EE9">
      <w:pPr>
        <w:pStyle w:val="Heading3"/>
      </w:pPr>
      <w:bookmarkStart w:id="58" w:name="_Toc390690784"/>
      <w:r w:rsidRPr="00B97721">
        <w:t>Other Respondent Comments</w:t>
      </w:r>
      <w:bookmarkEnd w:id="58"/>
    </w:p>
    <w:p w14:paraId="3FE39267" w14:textId="38E51655" w:rsidR="004F7275" w:rsidRDefault="004F7275" w:rsidP="004F7275">
      <w:pPr>
        <w:rPr>
          <w:rFonts w:ascii="Times New Roman" w:hAnsi="Times New Roman" w:cs="Times New Roman"/>
          <w:sz w:val="24"/>
          <w:szCs w:val="24"/>
        </w:rPr>
      </w:pPr>
      <w:r w:rsidRPr="00345691">
        <w:rPr>
          <w:rFonts w:ascii="Times New Roman" w:hAnsi="Times New Roman" w:cs="Times New Roman"/>
          <w:sz w:val="24"/>
          <w:szCs w:val="24"/>
        </w:rPr>
        <w:t xml:space="preserve">Many respondents indicated that this question is sent to the </w:t>
      </w:r>
      <w:r w:rsidR="00A01D0D">
        <w:rPr>
          <w:rFonts w:ascii="Times New Roman" w:hAnsi="Times New Roman" w:cs="Times New Roman"/>
          <w:sz w:val="24"/>
          <w:szCs w:val="24"/>
        </w:rPr>
        <w:t>A</w:t>
      </w:r>
      <w:r w:rsidRPr="00345691">
        <w:rPr>
          <w:rFonts w:ascii="Times New Roman" w:hAnsi="Times New Roman" w:cs="Times New Roman"/>
          <w:sz w:val="24"/>
          <w:szCs w:val="24"/>
        </w:rPr>
        <w:t xml:space="preserve">thletic </w:t>
      </w:r>
      <w:r w:rsidR="00A01D0D">
        <w:rPr>
          <w:rFonts w:ascii="Times New Roman" w:hAnsi="Times New Roman" w:cs="Times New Roman"/>
          <w:sz w:val="24"/>
          <w:szCs w:val="24"/>
        </w:rPr>
        <w:t>D</w:t>
      </w:r>
      <w:r w:rsidRPr="00345691">
        <w:rPr>
          <w:rFonts w:ascii="Times New Roman" w:hAnsi="Times New Roman" w:cs="Times New Roman"/>
          <w:sz w:val="24"/>
          <w:szCs w:val="24"/>
        </w:rPr>
        <w:t>epartment to complete and that they were not too familiar with th</w:t>
      </w:r>
      <w:r>
        <w:rPr>
          <w:rFonts w:ascii="Times New Roman" w:hAnsi="Times New Roman" w:cs="Times New Roman"/>
          <w:sz w:val="24"/>
          <w:szCs w:val="24"/>
        </w:rPr>
        <w:t>ese</w:t>
      </w:r>
      <w:r w:rsidRPr="00345691">
        <w:rPr>
          <w:rFonts w:ascii="Times New Roman" w:hAnsi="Times New Roman" w:cs="Times New Roman"/>
          <w:sz w:val="24"/>
          <w:szCs w:val="24"/>
        </w:rPr>
        <w:t xml:space="preserve"> data. </w:t>
      </w:r>
    </w:p>
    <w:p w14:paraId="06A9E913" w14:textId="77777777" w:rsidR="0087408E" w:rsidRPr="00B97721" w:rsidRDefault="0087408E" w:rsidP="00C11EE9">
      <w:pPr>
        <w:pStyle w:val="Heading4"/>
      </w:pPr>
      <w:r w:rsidRPr="00B97721">
        <w:t>Recommendations:</w:t>
      </w:r>
    </w:p>
    <w:p w14:paraId="41C4BB7C" w14:textId="77777777" w:rsidR="004F7275" w:rsidRPr="00836A6B" w:rsidRDefault="004F7275" w:rsidP="004F7275">
      <w:pPr>
        <w:pStyle w:val="CRDCTEXT"/>
        <w:ind w:left="720"/>
      </w:pPr>
      <w:r w:rsidRPr="00836A6B">
        <w:t>No data element wording change needed.</w:t>
      </w:r>
    </w:p>
    <w:p w14:paraId="211390E2" w14:textId="77777777" w:rsidR="0087408E" w:rsidRPr="00B97721" w:rsidRDefault="0087408E" w:rsidP="00B97721"/>
    <w:p w14:paraId="06933DB8" w14:textId="77777777" w:rsidR="004F7275" w:rsidRDefault="004F7275">
      <w:pPr>
        <w:rPr>
          <w:rFonts w:eastAsiaTheme="majorEastAsia" w:cs="Times New Roman"/>
          <w:b/>
          <w:bCs/>
          <w:color w:val="FFFFFF" w:themeColor="background1"/>
          <w:sz w:val="28"/>
          <w:szCs w:val="24"/>
        </w:rPr>
      </w:pPr>
      <w:r>
        <w:br w:type="page"/>
      </w:r>
    </w:p>
    <w:p w14:paraId="5EC8D3D9" w14:textId="33595EB6" w:rsidR="00FB30EE" w:rsidRPr="00B97721" w:rsidRDefault="004F133C" w:rsidP="00B97721">
      <w:pPr>
        <w:pStyle w:val="Heading2"/>
      </w:pPr>
      <w:bookmarkStart w:id="59" w:name="_Toc390690785"/>
      <w:r w:rsidRPr="00B97721">
        <w:lastRenderedPageBreak/>
        <w:t>Section VII | Student Discipline</w:t>
      </w:r>
      <w:bookmarkEnd w:id="59"/>
    </w:p>
    <w:p w14:paraId="3299DD71" w14:textId="4CC9E7D9" w:rsidR="004F133C" w:rsidRPr="00B97721" w:rsidRDefault="006C39C7" w:rsidP="00C11EE9">
      <w:pPr>
        <w:pStyle w:val="Heading3"/>
      </w:pPr>
      <w:bookmarkStart w:id="60" w:name="_Toc390690786"/>
      <w:r w:rsidRPr="00B97721">
        <w:t>Question 18 | Discipline of Students with Disabilities</w:t>
      </w:r>
      <w:bookmarkEnd w:id="60"/>
    </w:p>
    <w:p w14:paraId="17D36DAE" w14:textId="5C6B3764" w:rsidR="007373EA" w:rsidRDefault="003D595A" w:rsidP="007373EA">
      <w:pPr>
        <w:rPr>
          <w:rFonts w:ascii="Times New Roman" w:hAnsi="Times New Roman" w:cs="Times New Roman"/>
          <w:sz w:val="24"/>
          <w:szCs w:val="24"/>
        </w:rPr>
      </w:pPr>
      <w:r>
        <w:rPr>
          <w:rFonts w:ascii="Times New Roman" w:hAnsi="Times New Roman" w:cs="Times New Roman"/>
          <w:sz w:val="24"/>
          <w:szCs w:val="24"/>
        </w:rPr>
        <w:t xml:space="preserve">Respondents </w:t>
      </w:r>
      <w:r w:rsidR="007373EA" w:rsidRPr="00345691">
        <w:rPr>
          <w:rFonts w:ascii="Times New Roman" w:hAnsi="Times New Roman" w:cs="Times New Roman"/>
          <w:sz w:val="24"/>
          <w:szCs w:val="24"/>
        </w:rPr>
        <w:t xml:space="preserve">understood which rows of the table were mutually exclusive, but many were confused by the column headings. Some respondents understood IDEA and Section 504 Only students to be mutually exclusive categories as they were in previous tables, while others questioned whether they should include both IDEA and Section 504 Only students in all columns to the left of the “total” column. However, respondents did understand that only Section 504 Only students would be counted in the right-most column. </w:t>
      </w:r>
    </w:p>
    <w:p w14:paraId="2FE6C9AF" w14:textId="43D41A49" w:rsidR="00B2556B" w:rsidRPr="00B2556B" w:rsidRDefault="0087408E" w:rsidP="00B2556B">
      <w:pPr>
        <w:pStyle w:val="Heading4"/>
      </w:pPr>
      <w:r w:rsidRPr="00B97721">
        <w:t>Recommendations:</w:t>
      </w:r>
    </w:p>
    <w:p w14:paraId="6BB25391" w14:textId="77777777" w:rsidR="007373EA" w:rsidRDefault="007373EA" w:rsidP="007373EA">
      <w:pPr>
        <w:pStyle w:val="CRDCTEXT"/>
        <w:ind w:left="720"/>
      </w:pPr>
      <w:r w:rsidRPr="003B0570">
        <w:t xml:space="preserve">This issue should be addressed </w:t>
      </w:r>
      <w:r>
        <w:t>by changing the</w:t>
      </w:r>
      <w:r w:rsidRPr="003B0570">
        <w:t xml:space="preserve"> </w:t>
      </w:r>
      <w:r>
        <w:t xml:space="preserve">initial data request to be more informative and using </w:t>
      </w:r>
      <w:r w:rsidRPr="003B0570">
        <w:t>primary instructions</w:t>
      </w:r>
      <w:r>
        <w:t xml:space="preserve"> as necessary</w:t>
      </w:r>
      <w:r w:rsidRPr="003B0570">
        <w:t>. Additionally, column headings could be changed from “IDEA Hispanic or Latino of any race” to “Hispanic or Latino or any race (IDEA only)” to match more closely with final column heading “Students with Disabilities (Section 504 only).</w:t>
      </w:r>
    </w:p>
    <w:p w14:paraId="333CC7BB" w14:textId="001E54A9" w:rsidR="007373EA" w:rsidRPr="003B0570" w:rsidRDefault="007373EA" w:rsidP="007373EA">
      <w:pPr>
        <w:pStyle w:val="CRDCTEXT"/>
        <w:ind w:left="720"/>
      </w:pPr>
      <w:r>
        <w:t>We also recommend splitting this large table visually into separate tables for corporal punishment, suspension, expulsion, and referrals and arrests (and also for Q</w:t>
      </w:r>
      <w:r w:rsidR="00DD0019">
        <w:t xml:space="preserve">uestion </w:t>
      </w:r>
      <w:r>
        <w:t>17).</w:t>
      </w:r>
    </w:p>
    <w:p w14:paraId="6C813C4E" w14:textId="290750FC" w:rsidR="006C39C7" w:rsidRPr="00B97721" w:rsidRDefault="006C39C7" w:rsidP="00B2556B">
      <w:pPr>
        <w:pStyle w:val="Heading3"/>
      </w:pPr>
      <w:bookmarkStart w:id="61" w:name="_Toc390690787"/>
      <w:r w:rsidRPr="00B97721">
        <w:t>Question 24 | Transfer to Alternative School or Regular School for Students without Disabilities</w:t>
      </w:r>
      <w:bookmarkEnd w:id="61"/>
    </w:p>
    <w:p w14:paraId="3A2B6666" w14:textId="1838DCB5" w:rsidR="00310FAA" w:rsidRPr="00345691" w:rsidRDefault="00310FAA" w:rsidP="00310FAA">
      <w:pPr>
        <w:rPr>
          <w:rFonts w:ascii="Times New Roman" w:hAnsi="Times New Roman" w:cs="Times New Roman"/>
          <w:sz w:val="24"/>
          <w:szCs w:val="24"/>
        </w:rPr>
      </w:pPr>
      <w:r w:rsidRPr="00345691">
        <w:rPr>
          <w:rFonts w:ascii="Times New Roman" w:hAnsi="Times New Roman" w:cs="Times New Roman"/>
          <w:sz w:val="24"/>
          <w:szCs w:val="24"/>
        </w:rPr>
        <w:t xml:space="preserve">Several </w:t>
      </w:r>
      <w:proofErr w:type="gramStart"/>
      <w:r w:rsidRPr="00345691">
        <w:rPr>
          <w:rFonts w:ascii="Times New Roman" w:hAnsi="Times New Roman" w:cs="Times New Roman"/>
          <w:sz w:val="24"/>
          <w:szCs w:val="24"/>
        </w:rPr>
        <w:t>respondents  interpreted</w:t>
      </w:r>
      <w:proofErr w:type="gramEnd"/>
      <w:r w:rsidRPr="00345691">
        <w:rPr>
          <w:rFonts w:ascii="Times New Roman" w:hAnsi="Times New Roman" w:cs="Times New Roman"/>
          <w:sz w:val="24"/>
          <w:szCs w:val="24"/>
        </w:rPr>
        <w:t xml:space="preserve"> “transfer to an alternative school” to be synonymous with an expulsion. </w:t>
      </w:r>
    </w:p>
    <w:p w14:paraId="2E04335E" w14:textId="62479C1F" w:rsidR="00310FAA" w:rsidRDefault="00310FAA" w:rsidP="00310FAA">
      <w:pPr>
        <w:rPr>
          <w:rFonts w:ascii="Times New Roman" w:hAnsi="Times New Roman" w:cs="Times New Roman"/>
          <w:sz w:val="24"/>
          <w:szCs w:val="24"/>
        </w:rPr>
      </w:pPr>
      <w:r w:rsidRPr="00345691">
        <w:rPr>
          <w:rFonts w:ascii="Times New Roman" w:hAnsi="Times New Roman" w:cs="Times New Roman"/>
          <w:sz w:val="24"/>
          <w:szCs w:val="24"/>
        </w:rPr>
        <w:t xml:space="preserve">However, respondents questioned whether or not they should include students in this table who transferred to another or alternative school for reasons other than disciplinary reasons such as abuse or long-term illness. </w:t>
      </w:r>
    </w:p>
    <w:p w14:paraId="51F72628" w14:textId="68AB615B" w:rsidR="0087408E" w:rsidRPr="00B97721" w:rsidRDefault="0087408E" w:rsidP="00B2556B">
      <w:pPr>
        <w:pStyle w:val="Heading4"/>
      </w:pPr>
      <w:r w:rsidRPr="00B97721">
        <w:t>Recommendations:</w:t>
      </w:r>
    </w:p>
    <w:p w14:paraId="43481FD5" w14:textId="693288DA" w:rsidR="00310FAA" w:rsidRPr="00310FAA" w:rsidRDefault="00310FAA" w:rsidP="00310FAA">
      <w:pPr>
        <w:pStyle w:val="CRDCTEXT"/>
        <w:ind w:left="720"/>
        <w:rPr>
          <w:rFonts w:asciiTheme="minorHAnsi" w:hAnsiTheme="minorHAnsi" w:cstheme="minorBidi"/>
          <w:b/>
          <w:sz w:val="22"/>
          <w:szCs w:val="22"/>
        </w:rPr>
      </w:pPr>
      <w:r>
        <w:t xml:space="preserve">This question seems to inadvertently emphasize the “transfer to” school rather than the transfer. Some respondents almost seem to be working backwards from all students transferred to an alternative school, for example. We think this is mostly due to a clearly specified data request statement. However, it might also be easier for respondents if they had an additional step here that focused on transfer because of disciplinary reasons. First, the respondent needs to know how many students were transferred out of the home school for disciplinary reasons. Then, they need to report of those students, how many ended up at an alternative school and how many ended up in a regular school. If NCES/OCR does not wish to add a “total transfer” part to this question, then just revising the initial data request will help resolve this. For example, the initial data request might read: </w:t>
      </w:r>
      <w:r w:rsidRPr="00310FAA">
        <w:rPr>
          <w:rFonts w:asciiTheme="minorHAnsi" w:hAnsiTheme="minorHAnsi" w:cstheme="minorBidi"/>
          <w:b/>
          <w:sz w:val="22"/>
          <w:szCs w:val="22"/>
        </w:rPr>
        <w:t xml:space="preserve">“Please enter the number of male and female </w:t>
      </w:r>
      <w:r w:rsidRPr="007E133E">
        <w:rPr>
          <w:rFonts w:asciiTheme="minorHAnsi" w:hAnsiTheme="minorHAnsi" w:cstheme="minorBidi"/>
          <w:b/>
          <w:sz w:val="22"/>
          <w:szCs w:val="22"/>
          <w:u w:val="single"/>
        </w:rPr>
        <w:t>students w</w:t>
      </w:r>
      <w:r w:rsidRPr="0041303F">
        <w:rPr>
          <w:rFonts w:asciiTheme="minorHAnsi" w:hAnsiTheme="minorHAnsi" w:cstheme="minorBidi"/>
          <w:b/>
          <w:sz w:val="22"/>
          <w:szCs w:val="22"/>
          <w:u w:val="single"/>
        </w:rPr>
        <w:t>ithout disabilities</w:t>
      </w:r>
      <w:r w:rsidRPr="00310FAA">
        <w:rPr>
          <w:rFonts w:asciiTheme="minorHAnsi" w:hAnsiTheme="minorHAnsi" w:cstheme="minorBidi"/>
          <w:b/>
          <w:sz w:val="22"/>
          <w:szCs w:val="22"/>
        </w:rPr>
        <w:t xml:space="preserve"> who were </w:t>
      </w:r>
      <w:r w:rsidRPr="00310FAA">
        <w:rPr>
          <w:rFonts w:asciiTheme="minorHAnsi" w:hAnsiTheme="minorHAnsi" w:cstheme="minorBidi"/>
          <w:b/>
          <w:sz w:val="22"/>
          <w:szCs w:val="22"/>
          <w:u w:val="single"/>
        </w:rPr>
        <w:lastRenderedPageBreak/>
        <w:t>transferred for disciplinary reasons</w:t>
      </w:r>
      <w:r>
        <w:rPr>
          <w:rFonts w:asciiTheme="minorHAnsi" w:hAnsiTheme="minorHAnsi" w:cstheme="minorBidi"/>
          <w:b/>
          <w:sz w:val="22"/>
          <w:szCs w:val="22"/>
        </w:rPr>
        <w:t xml:space="preserve"> to another school or alternative school during the 2013-14 school year</w:t>
      </w:r>
      <w:r w:rsidRPr="00310FAA">
        <w:rPr>
          <w:rFonts w:asciiTheme="minorHAnsi" w:hAnsiTheme="minorHAnsi" w:cstheme="minorBidi"/>
          <w:b/>
          <w:sz w:val="22"/>
          <w:szCs w:val="22"/>
        </w:rPr>
        <w:t xml:space="preserve"> by type of school they were transferred to and their race/ethnicity and LEP status.” </w:t>
      </w:r>
    </w:p>
    <w:p w14:paraId="40FA04EC" w14:textId="77777777" w:rsidR="00310FAA" w:rsidRPr="00351073" w:rsidRDefault="00310FAA" w:rsidP="00310FAA">
      <w:pPr>
        <w:pStyle w:val="CRDCTEXT"/>
        <w:ind w:left="720"/>
      </w:pPr>
      <w:r w:rsidRPr="00351073">
        <w:t>Create a primary instruction that clarifies the relationship of the transfer to expulsion.</w:t>
      </w:r>
    </w:p>
    <w:p w14:paraId="2140C4C8" w14:textId="78D05CB3" w:rsidR="006C39C7" w:rsidRPr="00B97721" w:rsidRDefault="006C39C7" w:rsidP="00B2556B">
      <w:pPr>
        <w:pStyle w:val="Heading3"/>
      </w:pPr>
      <w:bookmarkStart w:id="62" w:name="_Toc390690788"/>
      <w:r w:rsidRPr="00B97721">
        <w:t>Other Respondent Comments</w:t>
      </w:r>
      <w:bookmarkEnd w:id="62"/>
    </w:p>
    <w:p w14:paraId="66EEE532" w14:textId="79240F8E" w:rsidR="00757287" w:rsidRDefault="00757287" w:rsidP="00757287">
      <w:pPr>
        <w:rPr>
          <w:rFonts w:ascii="Times New Roman" w:hAnsi="Times New Roman" w:cs="Times New Roman"/>
          <w:sz w:val="24"/>
          <w:szCs w:val="24"/>
        </w:rPr>
      </w:pPr>
      <w:r w:rsidRPr="00345691">
        <w:rPr>
          <w:rFonts w:ascii="Times New Roman" w:hAnsi="Times New Roman" w:cs="Times New Roman"/>
          <w:sz w:val="24"/>
          <w:szCs w:val="24"/>
        </w:rPr>
        <w:t>Several respondents mentioned that their LEA does not have corporal punishment or that it is illegal in their state. Some respondents want to be able to skip all corporal punishment related questions.</w:t>
      </w:r>
    </w:p>
    <w:p w14:paraId="6BF340D7" w14:textId="0587F4B4" w:rsidR="00B77233" w:rsidRPr="00B97721" w:rsidRDefault="0087408E" w:rsidP="00B2556B">
      <w:pPr>
        <w:pStyle w:val="Heading4"/>
      </w:pPr>
      <w:r w:rsidRPr="00B97721">
        <w:t>Recommendations:</w:t>
      </w:r>
    </w:p>
    <w:p w14:paraId="0318120C" w14:textId="26A274B2" w:rsidR="00757287" w:rsidRPr="007E7860" w:rsidRDefault="00757287" w:rsidP="00757287">
      <w:pPr>
        <w:pStyle w:val="CRDCTEXT"/>
        <w:ind w:left="720"/>
      </w:pPr>
      <w:r w:rsidRPr="007E7860">
        <w:t>Q</w:t>
      </w:r>
      <w:r w:rsidR="00DD0019">
        <w:t xml:space="preserve">uestion </w:t>
      </w:r>
      <w:r w:rsidRPr="007E7860">
        <w:t>16 in Section VII: Student Discipline is a new guiding question that asks whether a school uses corporal punishment. No change to the data element is needed since the response to this question will trigger the corresponding skip logic.</w:t>
      </w:r>
    </w:p>
    <w:p w14:paraId="3BFCDB95" w14:textId="77777777" w:rsidR="00197DB4" w:rsidRPr="00B97721" w:rsidRDefault="00197DB4" w:rsidP="00B97721"/>
    <w:p w14:paraId="36AC31BB" w14:textId="77777777" w:rsidR="00757287" w:rsidRDefault="00757287">
      <w:pPr>
        <w:rPr>
          <w:rFonts w:eastAsiaTheme="majorEastAsia" w:cs="Times New Roman"/>
          <w:b/>
          <w:bCs/>
          <w:color w:val="FFFFFF" w:themeColor="background1"/>
          <w:sz w:val="28"/>
          <w:szCs w:val="24"/>
        </w:rPr>
      </w:pPr>
      <w:r>
        <w:br w:type="page"/>
      </w:r>
    </w:p>
    <w:p w14:paraId="5C950646" w14:textId="4D790471" w:rsidR="004F133C" w:rsidRPr="00B97721" w:rsidRDefault="004F133C" w:rsidP="00B97721">
      <w:pPr>
        <w:pStyle w:val="Heading2"/>
      </w:pPr>
      <w:bookmarkStart w:id="63" w:name="_Toc390690789"/>
      <w:r w:rsidRPr="00B97721">
        <w:lastRenderedPageBreak/>
        <w:t>Section VIII | Offenses</w:t>
      </w:r>
      <w:bookmarkEnd w:id="63"/>
    </w:p>
    <w:p w14:paraId="53D1114A" w14:textId="5DD536E9" w:rsidR="004F133C" w:rsidRPr="00B97721" w:rsidRDefault="00725B0D" w:rsidP="00890D89">
      <w:pPr>
        <w:pStyle w:val="Heading3"/>
      </w:pPr>
      <w:bookmarkStart w:id="64" w:name="_Toc390690790"/>
      <w:r w:rsidRPr="00B97721">
        <w:t>Question 27 | Offenses - Number of Incidents</w:t>
      </w:r>
      <w:bookmarkEnd w:id="64"/>
    </w:p>
    <w:p w14:paraId="5D1A053B" w14:textId="5877DC60" w:rsidR="007E133E" w:rsidRPr="00345691" w:rsidRDefault="007E133E" w:rsidP="007E133E">
      <w:pPr>
        <w:pStyle w:val="CRDCTEXT"/>
      </w:pPr>
      <w:r w:rsidRPr="00345691">
        <w:t xml:space="preserve">Many respondents indicated dissatisfaction with the categories provided, specifically that the CRDC categories did not align with the categories used in state reporting, other federal reporting, and/or their own district databases. </w:t>
      </w:r>
    </w:p>
    <w:p w14:paraId="4A4792E8" w14:textId="2D24FD3C" w:rsidR="007E133E" w:rsidRDefault="007E133E" w:rsidP="007E133E">
      <w:pPr>
        <w:pStyle w:val="CRDCTEXT"/>
      </w:pPr>
      <w:r w:rsidRPr="00345691">
        <w:t xml:space="preserve">Many respondents said that they do not record the level of detail needed to match the CRDC categories and that obtaining this information would require looking through records. Items that were noted to be particularly difficult to report were “incidents of rape or attempted rape”, the various “threat” </w:t>
      </w:r>
      <w:proofErr w:type="gramStart"/>
      <w:r w:rsidRPr="00345691">
        <w:t xml:space="preserve">categories </w:t>
      </w:r>
      <w:r w:rsidR="003D595A">
        <w:t>,</w:t>
      </w:r>
      <w:r w:rsidRPr="00345691">
        <w:t>and</w:t>
      </w:r>
      <w:proofErr w:type="gramEnd"/>
      <w:r w:rsidRPr="00345691">
        <w:t xml:space="preserve"> whether an incident of robbery included a weap</w:t>
      </w:r>
      <w:r>
        <w:t>on .</w:t>
      </w:r>
    </w:p>
    <w:p w14:paraId="04D8E8E2" w14:textId="6E7A50D0" w:rsidR="0087408E" w:rsidRPr="00B97721" w:rsidRDefault="0087408E" w:rsidP="00890D89">
      <w:pPr>
        <w:pStyle w:val="Heading4"/>
      </w:pPr>
      <w:r w:rsidRPr="00B97721">
        <w:t>Recommendations:</w:t>
      </w:r>
    </w:p>
    <w:p w14:paraId="31FA688D" w14:textId="77777777" w:rsidR="007E133E" w:rsidRPr="00836A6B" w:rsidRDefault="007E133E" w:rsidP="007E133E">
      <w:pPr>
        <w:pStyle w:val="CRDCTEXT"/>
        <w:ind w:left="720"/>
      </w:pPr>
      <w:r w:rsidRPr="00836A6B">
        <w:t>No data element wording change needed.</w:t>
      </w:r>
    </w:p>
    <w:p w14:paraId="00A9EAC9" w14:textId="77777777" w:rsidR="007E133E" w:rsidRDefault="007E133E">
      <w:pPr>
        <w:rPr>
          <w:rFonts w:eastAsiaTheme="majorEastAsia" w:cs="Times New Roman"/>
          <w:b/>
          <w:bCs/>
          <w:color w:val="FFFFFF" w:themeColor="background1"/>
          <w:sz w:val="28"/>
          <w:szCs w:val="24"/>
        </w:rPr>
      </w:pPr>
      <w:r>
        <w:br w:type="page"/>
      </w:r>
    </w:p>
    <w:p w14:paraId="5E6F5B57" w14:textId="7062281E" w:rsidR="004F133C" w:rsidRPr="00B97721" w:rsidRDefault="004F133C" w:rsidP="00B97721">
      <w:pPr>
        <w:pStyle w:val="Heading2"/>
      </w:pPr>
      <w:bookmarkStart w:id="65" w:name="_Toc390690791"/>
      <w:r w:rsidRPr="00B97721">
        <w:lastRenderedPageBreak/>
        <w:t>Section IX | Harassment or Bullying</w:t>
      </w:r>
      <w:bookmarkEnd w:id="65"/>
    </w:p>
    <w:p w14:paraId="26285AE6" w14:textId="23B99A73" w:rsidR="003A3746" w:rsidRPr="00B97721" w:rsidRDefault="003A3746" w:rsidP="00890D89">
      <w:pPr>
        <w:pStyle w:val="Heading3"/>
      </w:pPr>
      <w:bookmarkStart w:id="66" w:name="_Toc390690792"/>
      <w:r w:rsidRPr="00B97721">
        <w:t>Question 30 | Allegations of Harassment o</w:t>
      </w:r>
      <w:r w:rsidR="00DD0019">
        <w:t>r</w:t>
      </w:r>
      <w:r w:rsidRPr="00B97721">
        <w:t xml:space="preserve"> Bullying</w:t>
      </w:r>
      <w:bookmarkEnd w:id="66"/>
    </w:p>
    <w:p w14:paraId="5EB7C3D4" w14:textId="78791977" w:rsidR="007E133E" w:rsidRDefault="007E133E" w:rsidP="007E133E">
      <w:pPr>
        <w:pStyle w:val="CRDCTEXT"/>
      </w:pPr>
      <w:r w:rsidRPr="00345691">
        <w:t>Several LEAs (</w:t>
      </w:r>
      <w:proofErr w:type="gramStart"/>
      <w:r w:rsidRPr="00345691">
        <w:t>including ,</w:t>
      </w:r>
      <w:proofErr w:type="gramEnd"/>
      <w:r w:rsidRPr="00345691">
        <w:t xml:space="preserve"> , , , and ) said that they are not currently collecting information on unsubstantiated allegations. Two of these respondents feel that collecting information on every single allegation is unrealistic and explained that their schools only record an instance of harassment or bullying once the school has proof of its existence and/or a disciplinary action has been taken. </w:t>
      </w:r>
    </w:p>
    <w:p w14:paraId="4D5E4E24" w14:textId="3A298491" w:rsidR="0087408E" w:rsidRPr="00B97721" w:rsidRDefault="0087408E" w:rsidP="00890D89">
      <w:pPr>
        <w:pStyle w:val="Heading4"/>
      </w:pPr>
      <w:r w:rsidRPr="00B97721">
        <w:t>Recommendations:</w:t>
      </w:r>
    </w:p>
    <w:p w14:paraId="6E89B14D" w14:textId="77777777" w:rsidR="007E133E" w:rsidRPr="00836A6B" w:rsidRDefault="007E133E" w:rsidP="007E133E">
      <w:pPr>
        <w:pStyle w:val="CRDCTEXT"/>
        <w:ind w:left="720"/>
      </w:pPr>
      <w:r w:rsidRPr="00836A6B">
        <w:t>No data element wording change needed.</w:t>
      </w:r>
    </w:p>
    <w:p w14:paraId="79A5DFFC" w14:textId="727A7484" w:rsidR="003A3746" w:rsidRPr="00B97721" w:rsidRDefault="003A3746" w:rsidP="00890D89">
      <w:pPr>
        <w:pStyle w:val="Heading3"/>
      </w:pPr>
      <w:bookmarkStart w:id="67" w:name="_Toc390690793"/>
      <w:r w:rsidRPr="00B97721">
        <w:t>Question 31 | Students Reported as Harassed or Bullied</w:t>
      </w:r>
      <w:bookmarkEnd w:id="67"/>
    </w:p>
    <w:p w14:paraId="7FA5AA31" w14:textId="7775AA27" w:rsidR="007E133E" w:rsidRPr="00345691" w:rsidRDefault="007E133E" w:rsidP="007E133E">
      <w:pPr>
        <w:rPr>
          <w:rFonts w:ascii="Times New Roman" w:hAnsi="Times New Roman" w:cs="Times New Roman"/>
          <w:sz w:val="24"/>
          <w:szCs w:val="24"/>
        </w:rPr>
      </w:pPr>
      <w:r w:rsidRPr="00345691">
        <w:rPr>
          <w:rFonts w:ascii="Times New Roman" w:hAnsi="Times New Roman" w:cs="Times New Roman"/>
          <w:sz w:val="24"/>
          <w:szCs w:val="24"/>
        </w:rPr>
        <w:t xml:space="preserve">Respondents indicated that they track students who report being harassed or bullied but not to the detail needed to complete this table. Respondents specifically mentioned that the basis of the harassment or bullying is often unknown (and therefore difficult to report), and one </w:t>
      </w:r>
      <w:proofErr w:type="gramStart"/>
      <w:r w:rsidRPr="00345691">
        <w:rPr>
          <w:rFonts w:ascii="Times New Roman" w:hAnsi="Times New Roman" w:cs="Times New Roman"/>
          <w:sz w:val="24"/>
          <w:szCs w:val="24"/>
        </w:rPr>
        <w:t>respondent  suggested</w:t>
      </w:r>
      <w:proofErr w:type="gramEnd"/>
      <w:r w:rsidRPr="00345691">
        <w:rPr>
          <w:rFonts w:ascii="Times New Roman" w:hAnsi="Times New Roman" w:cs="Times New Roman"/>
          <w:sz w:val="24"/>
          <w:szCs w:val="24"/>
        </w:rPr>
        <w:t xml:space="preserve"> that an “unknown” option should be added. </w:t>
      </w:r>
    </w:p>
    <w:p w14:paraId="117F0793" w14:textId="780D85D6" w:rsidR="007E133E" w:rsidRPr="00345691" w:rsidRDefault="007E133E" w:rsidP="007E133E">
      <w:pPr>
        <w:rPr>
          <w:rFonts w:ascii="Times New Roman" w:hAnsi="Times New Roman" w:cs="Times New Roman"/>
          <w:sz w:val="24"/>
          <w:szCs w:val="24"/>
        </w:rPr>
      </w:pPr>
      <w:r w:rsidRPr="00345691">
        <w:rPr>
          <w:rFonts w:ascii="Times New Roman" w:hAnsi="Times New Roman" w:cs="Times New Roman"/>
          <w:sz w:val="24"/>
          <w:szCs w:val="24"/>
        </w:rPr>
        <w:t xml:space="preserve">Additionally, many respondents noted that this data item is requesting information on the victims of harassment or bullying. Some of these respondents said that they only track the characteristics of the </w:t>
      </w:r>
      <w:r>
        <w:rPr>
          <w:rFonts w:ascii="Times New Roman" w:hAnsi="Times New Roman" w:cs="Times New Roman"/>
          <w:sz w:val="24"/>
          <w:szCs w:val="24"/>
        </w:rPr>
        <w:t>harasse</w:t>
      </w:r>
      <w:r w:rsidRPr="00345691">
        <w:rPr>
          <w:rFonts w:ascii="Times New Roman" w:hAnsi="Times New Roman" w:cs="Times New Roman"/>
          <w:sz w:val="24"/>
          <w:szCs w:val="24"/>
        </w:rPr>
        <w:t xml:space="preserve">r or that they only track the characteristics of the victim in instances when the </w:t>
      </w:r>
      <w:r>
        <w:rPr>
          <w:rFonts w:ascii="Times New Roman" w:hAnsi="Times New Roman" w:cs="Times New Roman"/>
          <w:sz w:val="24"/>
          <w:szCs w:val="24"/>
        </w:rPr>
        <w:t>harasse</w:t>
      </w:r>
      <w:r w:rsidRPr="00345691">
        <w:rPr>
          <w:rFonts w:ascii="Times New Roman" w:hAnsi="Times New Roman" w:cs="Times New Roman"/>
          <w:sz w:val="24"/>
          <w:szCs w:val="24"/>
        </w:rPr>
        <w:t xml:space="preserve">r has been charged. </w:t>
      </w:r>
    </w:p>
    <w:p w14:paraId="6CA7C20C" w14:textId="1EA06AB8" w:rsidR="0087408E" w:rsidRPr="00B97721" w:rsidRDefault="0087408E" w:rsidP="00890D89">
      <w:pPr>
        <w:pStyle w:val="Heading4"/>
      </w:pPr>
      <w:r w:rsidRPr="00B97721">
        <w:t>Recommendations:</w:t>
      </w:r>
    </w:p>
    <w:p w14:paraId="16C17C6D" w14:textId="51525550" w:rsidR="007E133E" w:rsidRPr="00836A6B" w:rsidRDefault="007E133E" w:rsidP="007E133E">
      <w:pPr>
        <w:pStyle w:val="CRDCTEXT"/>
        <w:ind w:left="720"/>
      </w:pPr>
      <w:r w:rsidRPr="00836A6B">
        <w:t>No data element wording change needed.</w:t>
      </w:r>
      <w:r>
        <w:t xml:space="preserve"> </w:t>
      </w:r>
    </w:p>
    <w:p w14:paraId="241C1FD9" w14:textId="33B15C52" w:rsidR="004F133C" w:rsidRPr="00B97721" w:rsidRDefault="003A3746" w:rsidP="00890D89">
      <w:pPr>
        <w:pStyle w:val="Heading3"/>
      </w:pPr>
      <w:bookmarkStart w:id="68" w:name="_Toc390690794"/>
      <w:r w:rsidRPr="00B97721">
        <w:t>Other Respondent Comments</w:t>
      </w:r>
      <w:bookmarkEnd w:id="68"/>
    </w:p>
    <w:p w14:paraId="318CBD03" w14:textId="1B10A040" w:rsidR="007E133E" w:rsidRPr="00B22F16" w:rsidRDefault="007E133E" w:rsidP="007E133E">
      <w:pPr>
        <w:pStyle w:val="CRDCTEXT"/>
      </w:pPr>
      <w:r w:rsidRPr="00B22F16">
        <w:t xml:space="preserve">One </w:t>
      </w:r>
      <w:proofErr w:type="gramStart"/>
      <w:r w:rsidRPr="00B22F16">
        <w:t>respondent  said</w:t>
      </w:r>
      <w:proofErr w:type="gramEnd"/>
      <w:r w:rsidRPr="00B22F16">
        <w:t xml:space="preserve"> </w:t>
      </w:r>
      <w:r>
        <w:t>that the questions in this section do not</w:t>
      </w:r>
      <w:r w:rsidRPr="00B22F16">
        <w:t xml:space="preserve"> always </w:t>
      </w:r>
      <w:r w:rsidR="00976116">
        <w:t xml:space="preserve">explain </w:t>
      </w:r>
      <w:r w:rsidRPr="00B22F16">
        <w:t>whether duplicated or unduplicated counts</w:t>
      </w:r>
      <w:r w:rsidR="00976116">
        <w:t xml:space="preserve"> are being requested</w:t>
      </w:r>
      <w:r w:rsidRPr="00B22F16">
        <w:t>. The respondent questions whether she would count a student who reported being harassed twice during the school year as “one student” or “two instances.”</w:t>
      </w:r>
    </w:p>
    <w:p w14:paraId="66B261C2" w14:textId="6AA6368F" w:rsidR="00B77233" w:rsidRDefault="0087408E" w:rsidP="00890D89">
      <w:pPr>
        <w:pStyle w:val="Heading4"/>
      </w:pPr>
      <w:r w:rsidRPr="00B97721">
        <w:t>Recommendations:</w:t>
      </w:r>
    </w:p>
    <w:p w14:paraId="740FB91B" w14:textId="1FD6E9E9" w:rsidR="007E133E" w:rsidRPr="00B22F16" w:rsidRDefault="007E133E" w:rsidP="007E133E">
      <w:pPr>
        <w:pStyle w:val="CRDCTEXT"/>
        <w:ind w:left="720"/>
      </w:pPr>
      <w:r>
        <w:t>Q</w:t>
      </w:r>
      <w:r w:rsidR="00DD0019">
        <w:t xml:space="preserve">uestions </w:t>
      </w:r>
      <w:r w:rsidRPr="00B22F16">
        <w:t xml:space="preserve">30 and 33 are asking for </w:t>
      </w:r>
      <w:r w:rsidR="00DD0019">
        <w:t xml:space="preserve">the </w:t>
      </w:r>
      <w:r w:rsidRPr="00B22F16">
        <w:t xml:space="preserve">number of allegations which could include duplicated counts. </w:t>
      </w:r>
      <w:r>
        <w:t>Q</w:t>
      </w:r>
      <w:r w:rsidR="00DD0019">
        <w:t xml:space="preserve">uestions </w:t>
      </w:r>
      <w:r w:rsidRPr="00B22F16">
        <w:t xml:space="preserve">31 and 32 are asking for </w:t>
      </w:r>
      <w:r w:rsidR="00DD0019">
        <w:t xml:space="preserve">the </w:t>
      </w:r>
      <w:r w:rsidRPr="00B22F16">
        <w:t>number of students which do not include duplicated counts. We recommend that this be specified in the secondary instructions for each data item.</w:t>
      </w:r>
    </w:p>
    <w:p w14:paraId="2604C97C" w14:textId="77777777" w:rsidR="007E133E" w:rsidRDefault="007E133E">
      <w:pPr>
        <w:rPr>
          <w:rFonts w:eastAsiaTheme="majorEastAsia" w:cs="Times New Roman"/>
          <w:b/>
          <w:bCs/>
          <w:color w:val="FFFFFF" w:themeColor="background1"/>
          <w:sz w:val="28"/>
          <w:szCs w:val="24"/>
        </w:rPr>
      </w:pPr>
      <w:r>
        <w:br w:type="page"/>
      </w:r>
    </w:p>
    <w:p w14:paraId="65FE7E27" w14:textId="37A3E7EA" w:rsidR="004F133C" w:rsidRPr="00B97721" w:rsidRDefault="004F133C" w:rsidP="00B97721">
      <w:pPr>
        <w:pStyle w:val="Heading2"/>
      </w:pPr>
      <w:bookmarkStart w:id="69" w:name="_Toc390690795"/>
      <w:r w:rsidRPr="00B97721">
        <w:lastRenderedPageBreak/>
        <w:t>Section X | Restraint and Seclusion</w:t>
      </w:r>
      <w:bookmarkEnd w:id="69"/>
    </w:p>
    <w:p w14:paraId="4A512B31" w14:textId="61536403" w:rsidR="00AE0D4C" w:rsidRPr="00B97721" w:rsidRDefault="00AE0D4C" w:rsidP="00F6624D">
      <w:pPr>
        <w:pStyle w:val="Heading3"/>
      </w:pPr>
      <w:bookmarkStart w:id="70" w:name="_Toc390690796"/>
      <w:r w:rsidRPr="00B97721">
        <w:t>Question 36 | Instances of Restraint or Seclusion</w:t>
      </w:r>
      <w:bookmarkEnd w:id="70"/>
    </w:p>
    <w:p w14:paraId="0C4CB7D0" w14:textId="7F13B817" w:rsidR="000851B8" w:rsidRPr="00345691" w:rsidRDefault="000851B8" w:rsidP="000851B8">
      <w:pPr>
        <w:rPr>
          <w:rFonts w:ascii="Times New Roman" w:hAnsi="Times New Roman" w:cs="Times New Roman"/>
          <w:sz w:val="24"/>
          <w:szCs w:val="24"/>
        </w:rPr>
      </w:pPr>
      <w:r w:rsidRPr="00345691">
        <w:rPr>
          <w:rFonts w:ascii="Times New Roman" w:hAnsi="Times New Roman" w:cs="Times New Roman"/>
          <w:sz w:val="24"/>
          <w:szCs w:val="24"/>
        </w:rPr>
        <w:t>Respondents interpreted the table as the number of instances in which a restraint or seclusion was used, where each instance is defined a</w:t>
      </w:r>
      <w:r>
        <w:rPr>
          <w:rFonts w:ascii="Times New Roman" w:hAnsi="Times New Roman" w:cs="Times New Roman"/>
          <w:sz w:val="24"/>
          <w:szCs w:val="24"/>
        </w:rPr>
        <w:t>s a</w:t>
      </w:r>
      <w:r w:rsidRPr="00345691">
        <w:rPr>
          <w:rFonts w:ascii="Times New Roman" w:hAnsi="Times New Roman" w:cs="Times New Roman"/>
          <w:sz w:val="24"/>
          <w:szCs w:val="24"/>
        </w:rPr>
        <w:t xml:space="preserve"> unique occurrence. </w:t>
      </w:r>
    </w:p>
    <w:p w14:paraId="76346E57" w14:textId="27CA0EFA" w:rsidR="000851B8" w:rsidRDefault="000851B8" w:rsidP="000851B8">
      <w:pPr>
        <w:rPr>
          <w:rFonts w:ascii="Times New Roman" w:hAnsi="Times New Roman" w:cs="Times New Roman"/>
          <w:sz w:val="24"/>
          <w:szCs w:val="24"/>
        </w:rPr>
      </w:pPr>
      <w:r w:rsidRPr="00345691">
        <w:rPr>
          <w:rFonts w:ascii="Times New Roman" w:hAnsi="Times New Roman" w:cs="Times New Roman"/>
          <w:sz w:val="24"/>
          <w:szCs w:val="24"/>
        </w:rPr>
        <w:t xml:space="preserve">One </w:t>
      </w:r>
      <w:proofErr w:type="gramStart"/>
      <w:r w:rsidRPr="00345691">
        <w:rPr>
          <w:rFonts w:ascii="Times New Roman" w:hAnsi="Times New Roman" w:cs="Times New Roman"/>
          <w:sz w:val="24"/>
          <w:szCs w:val="24"/>
        </w:rPr>
        <w:t>respondent  questioned</w:t>
      </w:r>
      <w:proofErr w:type="gramEnd"/>
      <w:r w:rsidRPr="00345691">
        <w:rPr>
          <w:rFonts w:ascii="Times New Roman" w:hAnsi="Times New Roman" w:cs="Times New Roman"/>
          <w:sz w:val="24"/>
          <w:szCs w:val="24"/>
        </w:rPr>
        <w:t xml:space="preserve"> how a school should report an instance in which both a restraint and seclusion were used in response to the same incident. Another </w:t>
      </w:r>
      <w:proofErr w:type="gramStart"/>
      <w:r w:rsidRPr="00345691">
        <w:rPr>
          <w:rFonts w:ascii="Times New Roman" w:hAnsi="Times New Roman" w:cs="Times New Roman"/>
          <w:sz w:val="24"/>
          <w:szCs w:val="24"/>
        </w:rPr>
        <w:t>respondent  wanted</w:t>
      </w:r>
      <w:proofErr w:type="gramEnd"/>
      <w:r w:rsidRPr="00345691">
        <w:rPr>
          <w:rFonts w:ascii="Times New Roman" w:hAnsi="Times New Roman" w:cs="Times New Roman"/>
          <w:sz w:val="24"/>
          <w:szCs w:val="24"/>
        </w:rPr>
        <w:t xml:space="preserve"> additional clarification as to whether counts in this table were duplicated or unduplicated.</w:t>
      </w:r>
    </w:p>
    <w:p w14:paraId="22F36AEB" w14:textId="56805DAE" w:rsidR="0087408E" w:rsidRPr="00B97721" w:rsidRDefault="0087408E" w:rsidP="00F6624D">
      <w:pPr>
        <w:pStyle w:val="Heading4"/>
      </w:pPr>
      <w:r w:rsidRPr="00B97721">
        <w:t>Recommendations:</w:t>
      </w:r>
    </w:p>
    <w:p w14:paraId="0A7C1C03" w14:textId="77777777" w:rsidR="00D14B20" w:rsidRDefault="000851B8" w:rsidP="000851B8">
      <w:pPr>
        <w:pStyle w:val="CRDCTEXT"/>
        <w:ind w:left="720"/>
      </w:pPr>
      <w:r w:rsidRPr="00B22F16">
        <w:t xml:space="preserve">We recommend that the secondary instructions include </w:t>
      </w:r>
      <w:r>
        <w:t xml:space="preserve">the following </w:t>
      </w:r>
      <w:r w:rsidRPr="00B22F16">
        <w:t>additional language</w:t>
      </w:r>
      <w:r>
        <w:t>:</w:t>
      </w:r>
      <w:r w:rsidRPr="00B22F16">
        <w:t xml:space="preserve"> “</w:t>
      </w:r>
      <w:r w:rsidRPr="000851B8">
        <w:rPr>
          <w:rFonts w:asciiTheme="minorHAnsi" w:hAnsiTheme="minorHAnsi" w:cstheme="minorBidi"/>
          <w:b/>
          <w:sz w:val="22"/>
          <w:szCs w:val="22"/>
        </w:rPr>
        <w:t>A student may have been subjected to a mechanical restraint, physical restraint, and/or seclusion in response to the same incident and should be counted as separate incidences.”</w:t>
      </w:r>
      <w:r>
        <w:t xml:space="preserve"> </w:t>
      </w:r>
    </w:p>
    <w:p w14:paraId="3794949E" w14:textId="12D84812" w:rsidR="000851B8" w:rsidRPr="00B22F16" w:rsidRDefault="00D14B20" w:rsidP="000851B8">
      <w:pPr>
        <w:pStyle w:val="CRDCTEXT"/>
        <w:ind w:left="720"/>
      </w:pPr>
      <w:r>
        <w:t>T</w:t>
      </w:r>
      <w:r w:rsidR="000851B8">
        <w:t xml:space="preserve">here is </w:t>
      </w:r>
      <w:r>
        <w:t xml:space="preserve">also </w:t>
      </w:r>
      <w:r w:rsidR="000851B8">
        <w:t>a typo in the third bullet. The word “include” is missing.</w:t>
      </w:r>
    </w:p>
    <w:p w14:paraId="6E80B8C5" w14:textId="77777777" w:rsidR="00197DB4" w:rsidRPr="00B97721" w:rsidRDefault="00197DB4" w:rsidP="00B97721"/>
    <w:p w14:paraId="1102F74C" w14:textId="77777777" w:rsidR="000851B8" w:rsidRDefault="000851B8">
      <w:pPr>
        <w:rPr>
          <w:rFonts w:eastAsiaTheme="majorEastAsia" w:cs="Times New Roman"/>
          <w:b/>
          <w:bCs/>
          <w:color w:val="FFFFFF" w:themeColor="background1"/>
          <w:sz w:val="28"/>
          <w:szCs w:val="24"/>
        </w:rPr>
      </w:pPr>
      <w:r>
        <w:br w:type="page"/>
      </w:r>
    </w:p>
    <w:p w14:paraId="3DF69B16" w14:textId="50E23473" w:rsidR="004F133C" w:rsidRPr="00B97721" w:rsidRDefault="004F133C" w:rsidP="00B97721">
      <w:pPr>
        <w:pStyle w:val="Heading2"/>
      </w:pPr>
      <w:bookmarkStart w:id="71" w:name="_Toc390690797"/>
      <w:r w:rsidRPr="00B97721">
        <w:lastRenderedPageBreak/>
        <w:t>Section XI | Teacher Absenteeism</w:t>
      </w:r>
      <w:bookmarkEnd w:id="71"/>
    </w:p>
    <w:p w14:paraId="38A8797A" w14:textId="361EBF7A" w:rsidR="004F133C" w:rsidRPr="00B97721" w:rsidRDefault="00AE0D4C" w:rsidP="00F6624D">
      <w:pPr>
        <w:pStyle w:val="Heading3"/>
      </w:pPr>
      <w:bookmarkStart w:id="72" w:name="_Toc390690798"/>
      <w:r w:rsidRPr="00B97721">
        <w:t>General Instructions</w:t>
      </w:r>
      <w:bookmarkEnd w:id="72"/>
    </w:p>
    <w:p w14:paraId="5BCF5D51" w14:textId="3ABA3758" w:rsidR="000851B8" w:rsidRDefault="000851B8" w:rsidP="000851B8">
      <w:pPr>
        <w:rPr>
          <w:rFonts w:ascii="Times New Roman" w:hAnsi="Times New Roman" w:cs="Times New Roman"/>
          <w:sz w:val="24"/>
          <w:szCs w:val="24"/>
        </w:rPr>
      </w:pPr>
      <w:r>
        <w:rPr>
          <w:rFonts w:ascii="Times New Roman" w:hAnsi="Times New Roman" w:cs="Times New Roman"/>
          <w:sz w:val="24"/>
          <w:szCs w:val="24"/>
        </w:rPr>
        <w:t>When asked how the instructions for this section might be improved, t</w:t>
      </w:r>
      <w:r w:rsidRPr="0065387F">
        <w:rPr>
          <w:rFonts w:ascii="Times New Roman" w:hAnsi="Times New Roman" w:cs="Times New Roman"/>
          <w:sz w:val="24"/>
          <w:szCs w:val="24"/>
        </w:rPr>
        <w:t xml:space="preserve">wo respondents  </w:t>
      </w:r>
      <w:r>
        <w:rPr>
          <w:rFonts w:ascii="Times New Roman" w:hAnsi="Times New Roman" w:cs="Times New Roman"/>
          <w:sz w:val="24"/>
          <w:szCs w:val="24"/>
        </w:rPr>
        <w:t xml:space="preserve">said that the instructions should </w:t>
      </w:r>
      <w:r w:rsidRPr="0065387F">
        <w:rPr>
          <w:rFonts w:ascii="Times New Roman" w:hAnsi="Times New Roman" w:cs="Times New Roman"/>
          <w:sz w:val="24"/>
          <w:szCs w:val="24"/>
        </w:rPr>
        <w:t xml:space="preserve">address how to count half-day absences and absences for common reasons such as jury duty, military leave, personal leave, and pre-school year administrative days. The same respondents wanted additional clarification as to whether the absences had to be consecutive and if absences were cumulative across all schools in which a teacher had worked that school year. </w:t>
      </w:r>
    </w:p>
    <w:p w14:paraId="53C44A45" w14:textId="4F892860" w:rsidR="0087408E" w:rsidRDefault="0087408E" w:rsidP="00F6624D">
      <w:pPr>
        <w:pStyle w:val="Heading4"/>
      </w:pPr>
      <w:r w:rsidRPr="00B97721">
        <w:t>Recommendations:</w:t>
      </w:r>
    </w:p>
    <w:p w14:paraId="4F6EFA2E" w14:textId="77777777" w:rsidR="000851B8" w:rsidRPr="00632BCE" w:rsidRDefault="000851B8" w:rsidP="000851B8">
      <w:pPr>
        <w:pStyle w:val="CRDCTEXT"/>
        <w:ind w:left="720"/>
      </w:pPr>
      <w:r w:rsidRPr="00632BCE">
        <w:t xml:space="preserve">We recommend that these issues be clarified in secondary instructions. The </w:t>
      </w:r>
      <w:r>
        <w:t>clarification for</w:t>
      </w:r>
      <w:r w:rsidRPr="00632BCE">
        <w:t xml:space="preserve"> “consecutive days” should be a primary instruction. We can write the instructions when NCES/OCR provides the clarifications.</w:t>
      </w:r>
    </w:p>
    <w:p w14:paraId="54A48828" w14:textId="24F31328" w:rsidR="00AE0D4C" w:rsidRPr="00B97721" w:rsidRDefault="00AE0D4C" w:rsidP="00F6624D">
      <w:pPr>
        <w:pStyle w:val="Heading3"/>
      </w:pPr>
      <w:bookmarkStart w:id="73" w:name="_Toc390690799"/>
      <w:r w:rsidRPr="00B97721">
        <w:t>Key Definitions</w:t>
      </w:r>
      <w:bookmarkEnd w:id="73"/>
    </w:p>
    <w:p w14:paraId="1A353D23" w14:textId="0DAD514F" w:rsidR="000851B8" w:rsidRDefault="000851B8" w:rsidP="000851B8">
      <w:pPr>
        <w:rPr>
          <w:rFonts w:ascii="Times New Roman" w:hAnsi="Times New Roman" w:cs="Times New Roman"/>
          <w:sz w:val="24"/>
          <w:szCs w:val="24"/>
        </w:rPr>
      </w:pPr>
      <w:r w:rsidRPr="0065387F">
        <w:rPr>
          <w:rFonts w:ascii="Times New Roman" w:hAnsi="Times New Roman" w:cs="Times New Roman"/>
          <w:sz w:val="24"/>
          <w:szCs w:val="24"/>
        </w:rPr>
        <w:t xml:space="preserve">One </w:t>
      </w:r>
      <w:proofErr w:type="gramStart"/>
      <w:r w:rsidRPr="0065387F">
        <w:rPr>
          <w:rFonts w:ascii="Times New Roman" w:hAnsi="Times New Roman" w:cs="Times New Roman"/>
          <w:sz w:val="24"/>
          <w:szCs w:val="24"/>
        </w:rPr>
        <w:t>respondent  said</w:t>
      </w:r>
      <w:proofErr w:type="gramEnd"/>
      <w:r w:rsidRPr="0065387F">
        <w:rPr>
          <w:rFonts w:ascii="Times New Roman" w:hAnsi="Times New Roman" w:cs="Times New Roman"/>
          <w:sz w:val="24"/>
          <w:szCs w:val="24"/>
        </w:rPr>
        <w:t xml:space="preserve"> that it was helpful that the instructions include “itinerant” in the definition of “teacher,” but wanted to know if the definition includes art and music teachers since it does include physical education teachers. </w:t>
      </w:r>
    </w:p>
    <w:p w14:paraId="077723F6" w14:textId="4D14F7EC" w:rsidR="000851B8" w:rsidRDefault="000851B8" w:rsidP="000851B8">
      <w:pPr>
        <w:rPr>
          <w:rFonts w:ascii="Times New Roman" w:hAnsi="Times New Roman" w:cs="Times New Roman"/>
          <w:sz w:val="24"/>
          <w:szCs w:val="24"/>
        </w:rPr>
      </w:pPr>
      <w:r>
        <w:rPr>
          <w:rFonts w:ascii="Times New Roman" w:hAnsi="Times New Roman" w:cs="Times New Roman"/>
          <w:sz w:val="24"/>
          <w:szCs w:val="24"/>
        </w:rPr>
        <w:t>Another</w:t>
      </w:r>
      <w:r w:rsidRPr="0065387F">
        <w:rPr>
          <w:rFonts w:ascii="Times New Roman" w:hAnsi="Times New Roman" w:cs="Times New Roman"/>
          <w:sz w:val="24"/>
          <w:szCs w:val="24"/>
        </w:rPr>
        <w:t xml:space="preserve"> </w:t>
      </w:r>
      <w:proofErr w:type="gramStart"/>
      <w:r w:rsidRPr="0065387F">
        <w:rPr>
          <w:rFonts w:ascii="Times New Roman" w:hAnsi="Times New Roman" w:cs="Times New Roman"/>
          <w:sz w:val="24"/>
          <w:szCs w:val="24"/>
        </w:rPr>
        <w:t>respondent  suggested</w:t>
      </w:r>
      <w:proofErr w:type="gramEnd"/>
      <w:r w:rsidRPr="0065387F">
        <w:rPr>
          <w:rFonts w:ascii="Times New Roman" w:hAnsi="Times New Roman" w:cs="Times New Roman"/>
          <w:sz w:val="24"/>
          <w:szCs w:val="24"/>
        </w:rPr>
        <w:t xml:space="preserve"> changing the language from “the number of FTE teacher who were absent” to “the sum of FTE</w:t>
      </w:r>
      <w:r>
        <w:rPr>
          <w:rFonts w:ascii="Times New Roman" w:hAnsi="Times New Roman" w:cs="Times New Roman"/>
          <w:sz w:val="24"/>
          <w:szCs w:val="24"/>
        </w:rPr>
        <w:t xml:space="preserve"> for teachers who were absent.”</w:t>
      </w:r>
    </w:p>
    <w:p w14:paraId="6E1F6739" w14:textId="202F600E" w:rsidR="0087408E" w:rsidRPr="00B97721" w:rsidRDefault="0087408E" w:rsidP="00F6624D">
      <w:pPr>
        <w:pStyle w:val="Heading4"/>
      </w:pPr>
      <w:r w:rsidRPr="00B97721">
        <w:t>Recommendations:</w:t>
      </w:r>
    </w:p>
    <w:p w14:paraId="215F70FD" w14:textId="68776FFF" w:rsidR="00391D44" w:rsidRDefault="000851B8" w:rsidP="004E1C6A">
      <w:pPr>
        <w:pStyle w:val="CRDCTEXT"/>
        <w:ind w:left="720"/>
      </w:pPr>
      <w:r>
        <w:t>Please see comments on teacher definitions in Part 1</w:t>
      </w:r>
      <w:r w:rsidR="00391D44">
        <w:t>,</w:t>
      </w:r>
      <w:r>
        <w:t xml:space="preserve"> Section </w:t>
      </w:r>
      <w:r w:rsidR="00391D44">
        <w:t xml:space="preserve">IV: </w:t>
      </w:r>
      <w:r>
        <w:t>School Staff.</w:t>
      </w:r>
      <w:r w:rsidR="004E1C6A">
        <w:t xml:space="preserve"> </w:t>
      </w:r>
    </w:p>
    <w:p w14:paraId="42A4B257" w14:textId="657E5FAB" w:rsidR="000851B8" w:rsidRDefault="004E1C6A" w:rsidP="004E1C6A">
      <w:pPr>
        <w:pStyle w:val="CRDCTEXT"/>
        <w:ind w:left="720"/>
      </w:pPr>
      <w:r>
        <w:t>Additionally, the data request is not written clearly</w:t>
      </w:r>
      <w:r w:rsidR="00DD0019">
        <w:t>,</w:t>
      </w:r>
      <w:r>
        <w:t xml:space="preserve"> and we are uncertain exactly what the calculation should be. It seems that most respondents understood what it is asking for, but the suggestion by one LEA to change the language indicates that the language is not accurately communicating the data request and respondents are interpreting it, which can lead to measurement error if interpreted incorrectly. We would like to discuss this item with NCES/OCR and then make a recommendation for improvement.</w:t>
      </w:r>
      <w:r w:rsidR="000851B8">
        <w:t xml:space="preserve"> </w:t>
      </w:r>
    </w:p>
    <w:p w14:paraId="19272CFB" w14:textId="77777777" w:rsidR="004E1C6A" w:rsidRDefault="004E1C6A">
      <w:pPr>
        <w:rPr>
          <w:rFonts w:eastAsiaTheme="majorEastAsia" w:cs="Times New Roman"/>
          <w:b/>
          <w:bCs/>
          <w:color w:val="FFFFFF" w:themeColor="background1"/>
          <w:sz w:val="28"/>
          <w:szCs w:val="24"/>
        </w:rPr>
      </w:pPr>
      <w:r>
        <w:br w:type="page"/>
      </w:r>
    </w:p>
    <w:p w14:paraId="311B5F1D" w14:textId="77E14BD5" w:rsidR="004F133C" w:rsidRPr="00B97721" w:rsidRDefault="004F133C" w:rsidP="00B97721">
      <w:pPr>
        <w:pStyle w:val="Heading2"/>
      </w:pPr>
      <w:bookmarkStart w:id="74" w:name="_Toc390690800"/>
      <w:r w:rsidRPr="00B97721">
        <w:lastRenderedPageBreak/>
        <w:t>Section XII | School Expenditures</w:t>
      </w:r>
      <w:bookmarkEnd w:id="74"/>
    </w:p>
    <w:p w14:paraId="32491909" w14:textId="5F3B2FD5" w:rsidR="004F133C" w:rsidRPr="00B97721" w:rsidRDefault="00AE0D4C" w:rsidP="007D395A">
      <w:pPr>
        <w:pStyle w:val="Heading3"/>
      </w:pPr>
      <w:bookmarkStart w:id="75" w:name="_Toc390690801"/>
      <w:r w:rsidRPr="00B97721">
        <w:t>Key Definitions</w:t>
      </w:r>
      <w:bookmarkEnd w:id="75"/>
    </w:p>
    <w:p w14:paraId="699604FA" w14:textId="77C07F48" w:rsidR="004E1C6A" w:rsidRPr="0065387F" w:rsidRDefault="004E1C6A" w:rsidP="004E1C6A">
      <w:pPr>
        <w:rPr>
          <w:rFonts w:ascii="Times New Roman" w:hAnsi="Times New Roman" w:cs="Times New Roman"/>
          <w:sz w:val="24"/>
          <w:szCs w:val="24"/>
        </w:rPr>
      </w:pPr>
      <w:r w:rsidRPr="0065387F">
        <w:rPr>
          <w:rFonts w:ascii="Times New Roman" w:hAnsi="Times New Roman" w:cs="Times New Roman"/>
          <w:sz w:val="24"/>
          <w:szCs w:val="24"/>
        </w:rPr>
        <w:t>Many respondents said that they did not have problems understanding the definitions provided in this section but thought that the questions themselves were problematic. Respondents noted that these questions are trying to get financial information at the school level but that financial information is often tracked at the district level and that costs are frequently shared between schools and programs, often over multiple years. Respondents feel that having individual schools report expenses will show an inequitable distribution of funds and will not be</w:t>
      </w:r>
      <w:r>
        <w:rPr>
          <w:rFonts w:ascii="Times New Roman" w:hAnsi="Times New Roman" w:cs="Times New Roman"/>
          <w:sz w:val="24"/>
          <w:szCs w:val="24"/>
        </w:rPr>
        <w:t xml:space="preserve"> an accurate depiction of how money is actually distributed. </w:t>
      </w:r>
    </w:p>
    <w:p w14:paraId="3B49E57B" w14:textId="14EA0E1A" w:rsidR="004E1C6A" w:rsidRDefault="004E1C6A" w:rsidP="004E1C6A">
      <w:pPr>
        <w:rPr>
          <w:rFonts w:ascii="Times New Roman" w:hAnsi="Times New Roman" w:cs="Times New Roman"/>
          <w:sz w:val="24"/>
          <w:szCs w:val="24"/>
        </w:rPr>
      </w:pPr>
      <w:r>
        <w:rPr>
          <w:rFonts w:ascii="Times New Roman" w:hAnsi="Times New Roman" w:cs="Times New Roman"/>
          <w:sz w:val="24"/>
          <w:szCs w:val="24"/>
        </w:rPr>
        <w:t>When looking at the table labeled “Important Inclusions and Exclusions,” t</w:t>
      </w:r>
      <w:r w:rsidRPr="0065387F">
        <w:rPr>
          <w:rFonts w:ascii="Times New Roman" w:hAnsi="Times New Roman" w:cs="Times New Roman"/>
          <w:sz w:val="24"/>
          <w:szCs w:val="24"/>
        </w:rPr>
        <w:t xml:space="preserve">wo </w:t>
      </w:r>
      <w:proofErr w:type="gramStart"/>
      <w:r w:rsidRPr="0065387F">
        <w:rPr>
          <w:rFonts w:ascii="Times New Roman" w:hAnsi="Times New Roman" w:cs="Times New Roman"/>
          <w:sz w:val="24"/>
          <w:szCs w:val="24"/>
        </w:rPr>
        <w:t>respondents  expressed</w:t>
      </w:r>
      <w:proofErr w:type="gramEnd"/>
      <w:r w:rsidRPr="0065387F">
        <w:rPr>
          <w:rFonts w:ascii="Times New Roman" w:hAnsi="Times New Roman" w:cs="Times New Roman"/>
          <w:sz w:val="24"/>
          <w:szCs w:val="24"/>
        </w:rPr>
        <w:t xml:space="preserve"> conf</w:t>
      </w:r>
      <w:r>
        <w:rPr>
          <w:rFonts w:ascii="Times New Roman" w:hAnsi="Times New Roman" w:cs="Times New Roman"/>
          <w:sz w:val="24"/>
          <w:szCs w:val="24"/>
        </w:rPr>
        <w:t xml:space="preserve">usion at how the second column </w:t>
      </w:r>
      <w:r w:rsidRPr="0065387F">
        <w:rPr>
          <w:rFonts w:ascii="Times New Roman" w:hAnsi="Times New Roman" w:cs="Times New Roman"/>
          <w:sz w:val="24"/>
          <w:szCs w:val="24"/>
        </w:rPr>
        <w:t xml:space="preserve">differed from the third column. The respondents suggested drawing special attention to “Federal” in the third column using a bold font or underline. </w:t>
      </w:r>
      <w:r>
        <w:rPr>
          <w:rFonts w:ascii="Times New Roman" w:hAnsi="Times New Roman" w:cs="Times New Roman"/>
          <w:sz w:val="24"/>
          <w:szCs w:val="24"/>
        </w:rPr>
        <w:t xml:space="preserve">One </w:t>
      </w:r>
      <w:proofErr w:type="gramStart"/>
      <w:r>
        <w:rPr>
          <w:rFonts w:ascii="Times New Roman" w:hAnsi="Times New Roman" w:cs="Times New Roman"/>
          <w:sz w:val="24"/>
          <w:szCs w:val="24"/>
        </w:rPr>
        <w:t>respondent  suggested</w:t>
      </w:r>
      <w:proofErr w:type="gramEnd"/>
      <w:r>
        <w:rPr>
          <w:rFonts w:ascii="Times New Roman" w:hAnsi="Times New Roman" w:cs="Times New Roman"/>
          <w:sz w:val="24"/>
          <w:szCs w:val="24"/>
        </w:rPr>
        <w:t xml:space="preserve"> splitting the information into three tables.</w:t>
      </w:r>
    </w:p>
    <w:p w14:paraId="1CF5606D" w14:textId="77777777" w:rsidR="004E1C6A" w:rsidRDefault="004E1C6A" w:rsidP="004E1C6A">
      <w:pPr>
        <w:rPr>
          <w:rFonts w:ascii="Times New Roman" w:hAnsi="Times New Roman" w:cs="Times New Roman"/>
          <w:sz w:val="24"/>
          <w:szCs w:val="24"/>
        </w:rPr>
      </w:pPr>
      <w:r>
        <w:rPr>
          <w:rFonts w:ascii="Times New Roman" w:hAnsi="Times New Roman" w:cs="Times New Roman"/>
          <w:sz w:val="24"/>
          <w:szCs w:val="24"/>
        </w:rPr>
        <w:t>Respondents on site visits wanted clarification on the</w:t>
      </w:r>
      <w:r w:rsidRPr="006139BE">
        <w:rPr>
          <w:rFonts w:ascii="Times New Roman" w:hAnsi="Times New Roman" w:cs="Times New Roman"/>
          <w:sz w:val="24"/>
          <w:szCs w:val="24"/>
        </w:rPr>
        <w:t xml:space="preserve"> definitions distinguishing support staff from administrative staff and non-instructional support staff</w:t>
      </w:r>
      <w:r>
        <w:rPr>
          <w:rFonts w:ascii="Times New Roman" w:hAnsi="Times New Roman" w:cs="Times New Roman"/>
          <w:sz w:val="24"/>
          <w:szCs w:val="24"/>
        </w:rPr>
        <w:t>.</w:t>
      </w:r>
    </w:p>
    <w:p w14:paraId="290FAA3C" w14:textId="5B2EE1E7" w:rsidR="0087408E" w:rsidRPr="00B97721" w:rsidRDefault="0087408E" w:rsidP="007D395A">
      <w:pPr>
        <w:pStyle w:val="Heading4"/>
      </w:pPr>
      <w:r w:rsidRPr="00B97721">
        <w:t>Recommendations:</w:t>
      </w:r>
    </w:p>
    <w:p w14:paraId="4E7E574A" w14:textId="0E07FD17" w:rsidR="004E1C6A" w:rsidRDefault="004E1C6A" w:rsidP="004E1C6A">
      <w:pPr>
        <w:ind w:left="720"/>
        <w:rPr>
          <w:rFonts w:ascii="Times New Roman" w:hAnsi="Times New Roman" w:cs="Times New Roman"/>
          <w:sz w:val="24"/>
          <w:szCs w:val="24"/>
        </w:rPr>
      </w:pPr>
      <w:r w:rsidRPr="004E1C6A">
        <w:rPr>
          <w:rFonts w:ascii="Times New Roman" w:hAnsi="Times New Roman" w:cs="Times New Roman"/>
          <w:sz w:val="24"/>
          <w:szCs w:val="24"/>
        </w:rPr>
        <w:t xml:space="preserve">We suggest </w:t>
      </w:r>
      <w:r>
        <w:rPr>
          <w:rFonts w:ascii="Times New Roman" w:hAnsi="Times New Roman" w:cs="Times New Roman"/>
          <w:sz w:val="24"/>
          <w:szCs w:val="24"/>
        </w:rPr>
        <w:t xml:space="preserve">reformatting </w:t>
      </w:r>
      <w:r w:rsidRPr="004E1C6A">
        <w:rPr>
          <w:rFonts w:ascii="Times New Roman" w:hAnsi="Times New Roman" w:cs="Times New Roman"/>
          <w:sz w:val="24"/>
          <w:szCs w:val="24"/>
        </w:rPr>
        <w:t xml:space="preserve">the table on Important Inclusions and Exclusions to draw attention to “Federal” in the third column. </w:t>
      </w:r>
      <w:r>
        <w:rPr>
          <w:rFonts w:ascii="Times New Roman" w:hAnsi="Times New Roman" w:cs="Times New Roman"/>
          <w:sz w:val="24"/>
          <w:szCs w:val="24"/>
        </w:rPr>
        <w:t>Perhaps using a spanning header for the common text across both columns and then column headers for the differing text would work</w:t>
      </w:r>
      <w:r w:rsidR="00263D61">
        <w:rPr>
          <w:rFonts w:ascii="Times New Roman" w:hAnsi="Times New Roman" w:cs="Times New Roman"/>
          <w:sz w:val="24"/>
          <w:szCs w:val="24"/>
        </w:rPr>
        <w:t xml:space="preserve"> (see below)</w:t>
      </w:r>
      <w:r>
        <w:rPr>
          <w:rFonts w:ascii="Times New Roman" w:hAnsi="Times New Roman" w:cs="Times New Roman"/>
          <w:sz w:val="24"/>
          <w:szCs w:val="24"/>
        </w:rPr>
        <w:t xml:space="preserve">. </w:t>
      </w:r>
      <w:r w:rsidRPr="004E1C6A">
        <w:rPr>
          <w:rFonts w:ascii="Times New Roman" w:hAnsi="Times New Roman" w:cs="Times New Roman"/>
          <w:sz w:val="24"/>
          <w:szCs w:val="24"/>
        </w:rPr>
        <w:t>We also recommend splitting the information into three tables</w:t>
      </w:r>
      <w:r>
        <w:rPr>
          <w:rFonts w:ascii="Times New Roman" w:hAnsi="Times New Roman" w:cs="Times New Roman"/>
          <w:sz w:val="24"/>
          <w:szCs w:val="24"/>
        </w:rPr>
        <w:t>, as suggested</w:t>
      </w:r>
      <w:r w:rsidRPr="004E1C6A">
        <w:rPr>
          <w:rFonts w:ascii="Times New Roman" w:hAnsi="Times New Roman" w:cs="Times New Roman"/>
          <w:sz w:val="24"/>
          <w:szCs w:val="24"/>
        </w:rPr>
        <w:t>.</w:t>
      </w:r>
    </w:p>
    <w:tbl>
      <w:tblPr>
        <w:tblStyle w:val="TableGrid"/>
        <w:tblW w:w="0" w:type="auto"/>
        <w:tblInd w:w="1818" w:type="dxa"/>
        <w:tblLook w:val="04A0" w:firstRow="1" w:lastRow="0" w:firstColumn="1" w:lastColumn="0" w:noHBand="0" w:noVBand="1"/>
      </w:tblPr>
      <w:tblGrid>
        <w:gridCol w:w="2250"/>
        <w:gridCol w:w="2142"/>
      </w:tblGrid>
      <w:tr w:rsidR="004E1C6A" w:rsidRPr="00F21EF1" w14:paraId="1BB9F38F" w14:textId="77777777" w:rsidTr="00263D61">
        <w:trPr>
          <w:tblHeader/>
        </w:trPr>
        <w:tc>
          <w:tcPr>
            <w:tcW w:w="4392" w:type="dxa"/>
            <w:gridSpan w:val="2"/>
          </w:tcPr>
          <w:p w14:paraId="3EBAB4E1" w14:textId="5AED3409" w:rsidR="004E1C6A" w:rsidRPr="00F21EF1" w:rsidRDefault="004E1C6A" w:rsidP="00CC4B7D">
            <w:pPr>
              <w:rPr>
                <w:rFonts w:ascii="Calibri" w:eastAsia="Calibri" w:hAnsi="Calibri" w:cs="Calibri"/>
                <w:b/>
                <w:sz w:val="18"/>
                <w:szCs w:val="18"/>
              </w:rPr>
            </w:pPr>
            <w:r>
              <w:rPr>
                <w:rFonts w:ascii="Calibri" w:eastAsia="Calibri" w:hAnsi="Calibri" w:cs="Calibri"/>
                <w:b/>
                <w:sz w:val="18"/>
                <w:szCs w:val="18"/>
              </w:rPr>
              <w:t xml:space="preserve">Include and exclude </w:t>
            </w:r>
            <w:r w:rsidR="00263D61">
              <w:rPr>
                <w:rFonts w:ascii="Calibri" w:eastAsia="Calibri" w:hAnsi="Calibri" w:cs="Calibri"/>
                <w:b/>
                <w:sz w:val="18"/>
                <w:szCs w:val="18"/>
              </w:rPr>
              <w:t>the following e</w:t>
            </w:r>
            <w:r>
              <w:rPr>
                <w:rFonts w:ascii="Calibri" w:eastAsia="Calibri" w:hAnsi="Calibri" w:cs="Calibri"/>
                <w:b/>
                <w:sz w:val="18"/>
                <w:szCs w:val="18"/>
              </w:rPr>
              <w:t>xpenditures for personnel fund</w:t>
            </w:r>
            <w:r w:rsidR="00263D61">
              <w:rPr>
                <w:rFonts w:ascii="Calibri" w:eastAsia="Calibri" w:hAnsi="Calibri" w:cs="Calibri"/>
                <w:b/>
                <w:sz w:val="18"/>
                <w:szCs w:val="18"/>
              </w:rPr>
              <w:t>ed</w:t>
            </w:r>
            <w:r>
              <w:rPr>
                <w:rFonts w:ascii="Calibri" w:eastAsia="Calibri" w:hAnsi="Calibri" w:cs="Calibri"/>
                <w:b/>
                <w:sz w:val="18"/>
                <w:szCs w:val="18"/>
              </w:rPr>
              <w:t xml:space="preserve"> with</w:t>
            </w:r>
            <w:r w:rsidR="00263D61">
              <w:rPr>
                <w:rFonts w:ascii="Calibri" w:eastAsia="Calibri" w:hAnsi="Calibri" w:cs="Calibri"/>
                <w:b/>
                <w:sz w:val="18"/>
                <w:szCs w:val="18"/>
              </w:rPr>
              <w:t>:</w:t>
            </w:r>
          </w:p>
        </w:tc>
      </w:tr>
      <w:tr w:rsidR="004E1C6A" w:rsidRPr="00263D61" w14:paraId="6C9E31EC" w14:textId="77777777" w:rsidTr="00263D61">
        <w:trPr>
          <w:tblHeader/>
        </w:trPr>
        <w:tc>
          <w:tcPr>
            <w:tcW w:w="2250" w:type="dxa"/>
          </w:tcPr>
          <w:p w14:paraId="45AC33A5" w14:textId="720099B5" w:rsidR="004E1C6A" w:rsidRPr="00263D61" w:rsidRDefault="00263D61" w:rsidP="00263D61">
            <w:pPr>
              <w:rPr>
                <w:rFonts w:ascii="Calibri" w:eastAsia="Calibri" w:hAnsi="Calibri" w:cs="Calibri"/>
                <w:b/>
                <w:smallCaps/>
                <w:sz w:val="18"/>
                <w:szCs w:val="18"/>
              </w:rPr>
            </w:pPr>
            <w:r>
              <w:rPr>
                <w:rFonts w:ascii="Calibri" w:eastAsia="Calibri" w:hAnsi="Calibri" w:cs="Calibri"/>
                <w:b/>
                <w:sz w:val="18"/>
                <w:szCs w:val="18"/>
              </w:rPr>
              <w:t>STATE or LOCAL</w:t>
            </w:r>
            <w:r w:rsidRPr="00263D61">
              <w:rPr>
                <w:rFonts w:ascii="Calibri" w:eastAsia="Calibri" w:hAnsi="Calibri" w:cs="Calibri"/>
                <w:b/>
                <w:sz w:val="18"/>
                <w:szCs w:val="18"/>
              </w:rPr>
              <w:t xml:space="preserve"> funds only</w:t>
            </w:r>
          </w:p>
        </w:tc>
        <w:tc>
          <w:tcPr>
            <w:tcW w:w="2142" w:type="dxa"/>
          </w:tcPr>
          <w:p w14:paraId="7A460E44" w14:textId="65ADB6A4" w:rsidR="004E1C6A" w:rsidRPr="00263D61" w:rsidRDefault="004E1C6A" w:rsidP="00263D61">
            <w:pPr>
              <w:rPr>
                <w:rFonts w:ascii="Calibri" w:eastAsia="Calibri" w:hAnsi="Calibri" w:cs="Calibri"/>
                <w:b/>
                <w:smallCaps/>
                <w:sz w:val="18"/>
                <w:szCs w:val="18"/>
              </w:rPr>
            </w:pPr>
            <w:r w:rsidRPr="00263D61">
              <w:rPr>
                <w:rFonts w:ascii="Calibri" w:eastAsia="Calibri" w:hAnsi="Calibri" w:cs="Calibri"/>
                <w:b/>
                <w:sz w:val="18"/>
                <w:szCs w:val="18"/>
              </w:rPr>
              <w:t>FEDERAL</w:t>
            </w:r>
            <w:r w:rsidR="00263D61" w:rsidRPr="00263D61">
              <w:rPr>
                <w:rFonts w:ascii="Calibri" w:eastAsia="Calibri" w:hAnsi="Calibri" w:cs="Calibri"/>
                <w:b/>
                <w:sz w:val="18"/>
                <w:szCs w:val="18"/>
              </w:rPr>
              <w:t xml:space="preserve">, </w:t>
            </w:r>
            <w:r w:rsidR="00263D61">
              <w:rPr>
                <w:rFonts w:ascii="Calibri" w:eastAsia="Calibri" w:hAnsi="Calibri" w:cs="Calibri"/>
                <w:b/>
                <w:sz w:val="18"/>
                <w:szCs w:val="18"/>
              </w:rPr>
              <w:t>STATE, or LOCAL</w:t>
            </w:r>
            <w:r w:rsidRPr="00263D61">
              <w:rPr>
                <w:rFonts w:ascii="Calibri" w:eastAsia="Calibri" w:hAnsi="Calibri" w:cs="Calibri"/>
                <w:b/>
                <w:sz w:val="18"/>
                <w:szCs w:val="18"/>
              </w:rPr>
              <w:t xml:space="preserve"> funds</w:t>
            </w:r>
          </w:p>
        </w:tc>
      </w:tr>
    </w:tbl>
    <w:p w14:paraId="1B953202" w14:textId="77777777" w:rsidR="004E1C6A" w:rsidRPr="004E1C6A" w:rsidRDefault="004E1C6A" w:rsidP="004E1C6A">
      <w:pPr>
        <w:ind w:left="720"/>
        <w:rPr>
          <w:rFonts w:ascii="Times New Roman" w:hAnsi="Times New Roman" w:cs="Times New Roman"/>
          <w:sz w:val="24"/>
          <w:szCs w:val="24"/>
        </w:rPr>
      </w:pPr>
    </w:p>
    <w:p w14:paraId="1C32AD9D" w14:textId="67C9D2FF" w:rsidR="00AE0D4C" w:rsidRPr="00B97721" w:rsidRDefault="00AE0D4C" w:rsidP="007D395A">
      <w:pPr>
        <w:pStyle w:val="Heading3"/>
      </w:pPr>
      <w:bookmarkStart w:id="76" w:name="_Toc390690802"/>
      <w:r w:rsidRPr="00B97721">
        <w:t>Question 40 | Amount of Non-Personnel Expenditures Associated with Activities Funded with State and Local Funds</w:t>
      </w:r>
      <w:bookmarkEnd w:id="76"/>
    </w:p>
    <w:p w14:paraId="1CF5CEA5" w14:textId="49107097" w:rsidR="00B77233" w:rsidRPr="00263D61" w:rsidRDefault="00263D61" w:rsidP="00263D61">
      <w:pPr>
        <w:pStyle w:val="CRDCTEXT"/>
      </w:pPr>
      <w:r w:rsidRPr="00263D61">
        <w:t xml:space="preserve">See </w:t>
      </w:r>
      <w:r w:rsidR="00DD0019">
        <w:t>“</w:t>
      </w:r>
      <w:r w:rsidRPr="00263D61">
        <w:t>Question 44</w:t>
      </w:r>
      <w:r w:rsidR="00DD0019">
        <w:t xml:space="preserve"> </w:t>
      </w:r>
      <w:r w:rsidR="00DD0019" w:rsidRPr="00A67B39">
        <w:t>|</w:t>
      </w:r>
      <w:r w:rsidR="00DD0019">
        <w:t xml:space="preserve"> </w:t>
      </w:r>
      <w:r w:rsidRPr="00263D61">
        <w:t>Amount of Non-Personnel Expenditures Associated with Activities Funded with Federal, State, and Local Funds</w:t>
      </w:r>
      <w:r w:rsidR="00DD0019">
        <w:t>.”</w:t>
      </w:r>
    </w:p>
    <w:p w14:paraId="713A61E0" w14:textId="11C5244D" w:rsidR="00AE0D4C" w:rsidRDefault="00AE0D4C" w:rsidP="007D395A">
      <w:pPr>
        <w:pStyle w:val="Heading3"/>
      </w:pPr>
      <w:bookmarkStart w:id="77" w:name="_Toc390690803"/>
      <w:r w:rsidRPr="00B97721">
        <w:t>Question 44 | Amount of Non-Personnel Expenditures Associated with Activities Funded with Federal, State, and Local Funds</w:t>
      </w:r>
      <w:bookmarkEnd w:id="77"/>
    </w:p>
    <w:p w14:paraId="1C51CF40" w14:textId="744D9F20" w:rsidR="00845137" w:rsidRPr="00845137" w:rsidRDefault="00845137" w:rsidP="00845137">
      <w:pPr>
        <w:rPr>
          <w:rFonts w:ascii="Times New Roman" w:hAnsi="Times New Roman" w:cs="Times New Roman"/>
          <w:sz w:val="24"/>
          <w:szCs w:val="24"/>
        </w:rPr>
      </w:pPr>
      <w:r w:rsidRPr="00845137">
        <w:rPr>
          <w:rFonts w:ascii="Times New Roman" w:hAnsi="Times New Roman" w:cs="Times New Roman"/>
          <w:sz w:val="24"/>
          <w:szCs w:val="24"/>
        </w:rPr>
        <w:t xml:space="preserve">One </w:t>
      </w:r>
      <w:proofErr w:type="gramStart"/>
      <w:r w:rsidRPr="00845137">
        <w:rPr>
          <w:rFonts w:ascii="Times New Roman" w:hAnsi="Times New Roman" w:cs="Times New Roman"/>
          <w:sz w:val="24"/>
          <w:szCs w:val="24"/>
        </w:rPr>
        <w:t>respondent  questioned</w:t>
      </w:r>
      <w:proofErr w:type="gramEnd"/>
      <w:r w:rsidRPr="00845137">
        <w:rPr>
          <w:rFonts w:ascii="Times New Roman" w:hAnsi="Times New Roman" w:cs="Times New Roman"/>
          <w:sz w:val="24"/>
          <w:szCs w:val="24"/>
        </w:rPr>
        <w:t xml:space="preserve"> why federal funds are not reported separately in their own table if that is the only difference between Question 44 and Question 40. Another </w:t>
      </w:r>
      <w:proofErr w:type="gramStart"/>
      <w:r w:rsidRPr="00845137">
        <w:rPr>
          <w:rFonts w:ascii="Times New Roman" w:hAnsi="Times New Roman" w:cs="Times New Roman"/>
          <w:sz w:val="24"/>
          <w:szCs w:val="24"/>
        </w:rPr>
        <w:t>respondent  suggested</w:t>
      </w:r>
      <w:proofErr w:type="gramEnd"/>
      <w:r w:rsidRPr="00845137">
        <w:rPr>
          <w:rFonts w:ascii="Times New Roman" w:hAnsi="Times New Roman" w:cs="Times New Roman"/>
          <w:sz w:val="24"/>
          <w:szCs w:val="24"/>
        </w:rPr>
        <w:t xml:space="preserve"> only including Q</w:t>
      </w:r>
      <w:r w:rsidR="008069B1">
        <w:rPr>
          <w:rFonts w:ascii="Times New Roman" w:hAnsi="Times New Roman" w:cs="Times New Roman"/>
          <w:sz w:val="24"/>
          <w:szCs w:val="24"/>
        </w:rPr>
        <w:t xml:space="preserve">uestion </w:t>
      </w:r>
      <w:r w:rsidRPr="00845137">
        <w:rPr>
          <w:rFonts w:ascii="Times New Roman" w:hAnsi="Times New Roman" w:cs="Times New Roman"/>
          <w:sz w:val="24"/>
          <w:szCs w:val="24"/>
        </w:rPr>
        <w:t>44 to avoid repetition with Q</w:t>
      </w:r>
      <w:r w:rsidR="008069B1">
        <w:rPr>
          <w:rFonts w:ascii="Times New Roman" w:hAnsi="Times New Roman" w:cs="Times New Roman"/>
          <w:sz w:val="24"/>
          <w:szCs w:val="24"/>
        </w:rPr>
        <w:t xml:space="preserve">uestion </w:t>
      </w:r>
      <w:r w:rsidRPr="00845137">
        <w:rPr>
          <w:rFonts w:ascii="Times New Roman" w:hAnsi="Times New Roman" w:cs="Times New Roman"/>
          <w:sz w:val="24"/>
          <w:szCs w:val="24"/>
        </w:rPr>
        <w:t xml:space="preserve">40, and breaking out the additional </w:t>
      </w:r>
      <w:r w:rsidRPr="00845137">
        <w:rPr>
          <w:rFonts w:ascii="Times New Roman" w:hAnsi="Times New Roman" w:cs="Times New Roman"/>
          <w:sz w:val="24"/>
          <w:szCs w:val="24"/>
        </w:rPr>
        <w:lastRenderedPageBreak/>
        <w:t>request for federal funds and Pre-K. A third respondent  requested clarification on the definition of federal funds, inquiring whether it means E-Rate school funding, whether federal grant funding is separated out from state grant funding, and whether federal pass-through monies should be included. Clarification of the meaning of federal funds was also mentioned on site visits.</w:t>
      </w:r>
    </w:p>
    <w:p w14:paraId="03DE6AB3" w14:textId="4ED8B5D7" w:rsidR="0087408E" w:rsidRPr="00B97721" w:rsidRDefault="0087408E" w:rsidP="007D395A">
      <w:pPr>
        <w:pStyle w:val="Heading4"/>
      </w:pPr>
      <w:r w:rsidRPr="00B97721">
        <w:t>Recommendations:</w:t>
      </w:r>
    </w:p>
    <w:p w14:paraId="1357F04F" w14:textId="3850F1AA" w:rsidR="00263D61" w:rsidRPr="009D67F9" w:rsidRDefault="00263D61" w:rsidP="00263D61">
      <w:pPr>
        <w:pStyle w:val="CRDCTEXT"/>
        <w:ind w:left="720"/>
      </w:pPr>
      <w:r w:rsidRPr="009D67F9">
        <w:t>We recommend that the definition of federal funds be added to the key definitions in this section.</w:t>
      </w:r>
      <w:r>
        <w:t xml:space="preserve"> NCES/OCR could consider splitting out federal funds, but it isn’t clear that this is the type of direction desired. We would be happy to discuss this further with NCES/OCR.</w:t>
      </w:r>
    </w:p>
    <w:p w14:paraId="7D146073" w14:textId="530E4F80" w:rsidR="00AE0D4C" w:rsidRPr="00B97721" w:rsidRDefault="00AE0D4C" w:rsidP="007D395A">
      <w:pPr>
        <w:pStyle w:val="Heading3"/>
      </w:pPr>
      <w:bookmarkStart w:id="78" w:name="_Toc390690804"/>
      <w:r w:rsidRPr="00B97721">
        <w:t>Other Respondent Comments</w:t>
      </w:r>
      <w:bookmarkEnd w:id="78"/>
    </w:p>
    <w:p w14:paraId="71C03539" w14:textId="328A4DA2" w:rsidR="00263D61" w:rsidRDefault="00263D61" w:rsidP="00263D61">
      <w:pPr>
        <w:rPr>
          <w:rFonts w:ascii="Times New Roman" w:hAnsi="Times New Roman" w:cs="Times New Roman"/>
          <w:sz w:val="24"/>
          <w:szCs w:val="24"/>
        </w:rPr>
      </w:pPr>
      <w:r w:rsidRPr="0065387F">
        <w:rPr>
          <w:rFonts w:ascii="Times New Roman" w:hAnsi="Times New Roman" w:cs="Times New Roman"/>
          <w:sz w:val="24"/>
          <w:szCs w:val="24"/>
        </w:rPr>
        <w:t>Most respondents noted that a financial person generally completes this section.</w:t>
      </w:r>
    </w:p>
    <w:p w14:paraId="75C6C0BE" w14:textId="722BBAD5" w:rsidR="00263D61" w:rsidRPr="0065387F" w:rsidRDefault="00263D61" w:rsidP="00263D61">
      <w:pPr>
        <w:rPr>
          <w:rFonts w:ascii="Times New Roman" w:hAnsi="Times New Roman" w:cs="Times New Roman"/>
          <w:sz w:val="24"/>
          <w:szCs w:val="24"/>
        </w:rPr>
      </w:pPr>
      <w:r>
        <w:rPr>
          <w:rFonts w:ascii="Times New Roman" w:hAnsi="Times New Roman" w:cs="Times New Roman"/>
          <w:sz w:val="24"/>
          <w:szCs w:val="24"/>
        </w:rPr>
        <w:t>When looking at the tables in Q</w:t>
      </w:r>
      <w:r w:rsidR="00DD0019">
        <w:rPr>
          <w:rFonts w:ascii="Times New Roman" w:hAnsi="Times New Roman" w:cs="Times New Roman"/>
          <w:sz w:val="24"/>
          <w:szCs w:val="24"/>
        </w:rPr>
        <w:t xml:space="preserve">uestions </w:t>
      </w:r>
      <w:r>
        <w:rPr>
          <w:rFonts w:ascii="Times New Roman" w:hAnsi="Times New Roman" w:cs="Times New Roman"/>
          <w:sz w:val="24"/>
          <w:szCs w:val="24"/>
        </w:rPr>
        <w:t>38 and 39, t</w:t>
      </w:r>
      <w:r w:rsidRPr="0065387F">
        <w:rPr>
          <w:rFonts w:ascii="Times New Roman" w:hAnsi="Times New Roman" w:cs="Times New Roman"/>
          <w:sz w:val="24"/>
          <w:szCs w:val="24"/>
        </w:rPr>
        <w:t xml:space="preserve">wo </w:t>
      </w:r>
      <w:proofErr w:type="gramStart"/>
      <w:r w:rsidRPr="0065387F">
        <w:rPr>
          <w:rFonts w:ascii="Times New Roman" w:hAnsi="Times New Roman" w:cs="Times New Roman"/>
          <w:sz w:val="24"/>
          <w:szCs w:val="24"/>
        </w:rPr>
        <w:t>respondents  mentioned</w:t>
      </w:r>
      <w:proofErr w:type="gramEnd"/>
      <w:r w:rsidRPr="0065387F">
        <w:rPr>
          <w:rFonts w:ascii="Times New Roman" w:hAnsi="Times New Roman" w:cs="Times New Roman"/>
          <w:sz w:val="24"/>
          <w:szCs w:val="24"/>
        </w:rPr>
        <w:t xml:space="preserve"> that it would be difficult to report on salaries for charter school teachers since</w:t>
      </w:r>
      <w:r>
        <w:rPr>
          <w:rFonts w:ascii="Times New Roman" w:hAnsi="Times New Roman" w:cs="Times New Roman"/>
          <w:sz w:val="24"/>
          <w:szCs w:val="24"/>
        </w:rPr>
        <w:t xml:space="preserve"> these teachers are not on the district’s payroll.</w:t>
      </w:r>
    </w:p>
    <w:p w14:paraId="64DD2E96" w14:textId="326C9FAB" w:rsidR="00263D61" w:rsidRPr="0065387F" w:rsidRDefault="00263D61" w:rsidP="00263D61">
      <w:pPr>
        <w:rPr>
          <w:rFonts w:ascii="Times New Roman" w:hAnsi="Times New Roman" w:cs="Times New Roman"/>
          <w:sz w:val="24"/>
          <w:szCs w:val="24"/>
        </w:rPr>
      </w:pPr>
      <w:r>
        <w:rPr>
          <w:rFonts w:ascii="Times New Roman" w:hAnsi="Times New Roman" w:cs="Times New Roman"/>
          <w:sz w:val="24"/>
          <w:szCs w:val="24"/>
        </w:rPr>
        <w:t>Looking at this section as a whole, s</w:t>
      </w:r>
      <w:r w:rsidRPr="0065387F">
        <w:rPr>
          <w:rFonts w:ascii="Times New Roman" w:hAnsi="Times New Roman" w:cs="Times New Roman"/>
          <w:sz w:val="24"/>
          <w:szCs w:val="24"/>
        </w:rPr>
        <w:t>everal LEAs noted that it was difficult to di</w:t>
      </w:r>
      <w:r>
        <w:rPr>
          <w:rFonts w:ascii="Times New Roman" w:hAnsi="Times New Roman" w:cs="Times New Roman"/>
          <w:sz w:val="24"/>
          <w:szCs w:val="24"/>
        </w:rPr>
        <w:t>stinguish between the data items</w:t>
      </w:r>
      <w:r w:rsidRPr="0065387F">
        <w:rPr>
          <w:rFonts w:ascii="Times New Roman" w:hAnsi="Times New Roman" w:cs="Times New Roman"/>
          <w:sz w:val="24"/>
          <w:szCs w:val="24"/>
        </w:rPr>
        <w:t xml:space="preserve">, and one respondent thought it would be easier to complete a single comprehensive table that included the funding source, amount, and FTE for all relevant expenditures.  </w:t>
      </w:r>
    </w:p>
    <w:p w14:paraId="6EE97EC4" w14:textId="6D311429" w:rsidR="0087408E" w:rsidRDefault="0087408E" w:rsidP="007D395A">
      <w:pPr>
        <w:pStyle w:val="Heading4"/>
      </w:pPr>
      <w:r w:rsidRPr="00B97721">
        <w:t>Recommendations:</w:t>
      </w:r>
    </w:p>
    <w:p w14:paraId="1FF496D5" w14:textId="77777777" w:rsidR="00263D61" w:rsidRPr="0065387F" w:rsidRDefault="00263D61" w:rsidP="00263D61">
      <w:pPr>
        <w:pStyle w:val="CRDCTEXT"/>
        <w:ind w:left="720"/>
      </w:pPr>
      <w:r w:rsidRPr="00DA47EB">
        <w:t xml:space="preserve">We are uncertain if we are able to make substantial changes to the </w:t>
      </w:r>
      <w:r>
        <w:t>tables in this section as suggested by several LEAs.</w:t>
      </w:r>
      <w:r w:rsidRPr="00DA47EB">
        <w:t xml:space="preserve"> We will discuss </w:t>
      </w:r>
      <w:r>
        <w:t>this issue</w:t>
      </w:r>
      <w:r w:rsidRPr="00DA47EB">
        <w:t xml:space="preserve"> with NCES/OCR and will suggest improvements if changes are allowed.</w:t>
      </w:r>
    </w:p>
    <w:p w14:paraId="040070D0" w14:textId="226BB93D" w:rsidR="00042319" w:rsidRDefault="00042319">
      <w:r>
        <w:br w:type="page"/>
      </w:r>
    </w:p>
    <w:p w14:paraId="19AE15B4" w14:textId="46836B3D" w:rsidR="00263D61" w:rsidRDefault="00042319" w:rsidP="00042319">
      <w:pPr>
        <w:pStyle w:val="Heading1"/>
      </w:pPr>
      <w:bookmarkStart w:id="79" w:name="_Toc390690805"/>
      <w:r>
        <w:lastRenderedPageBreak/>
        <w:t>Additional Feedback</w:t>
      </w:r>
      <w:bookmarkEnd w:id="79"/>
    </w:p>
    <w:p w14:paraId="64A3C4C9" w14:textId="0355C06D" w:rsidR="003842CE" w:rsidRDefault="003842CE" w:rsidP="003842CE">
      <w:pPr>
        <w:pStyle w:val="CRDCTEXT"/>
      </w:pPr>
      <w:r>
        <w:t>Some respondents provided additional feedback on the table layouts and data reporting. This feedback and any recommendations to handle the concerns are presented in this section.</w:t>
      </w:r>
    </w:p>
    <w:p w14:paraId="3E098A11" w14:textId="77777777" w:rsidR="00042319" w:rsidRPr="00042319" w:rsidRDefault="00042319" w:rsidP="00042319">
      <w:pPr>
        <w:pStyle w:val="Heading3"/>
      </w:pPr>
      <w:bookmarkStart w:id="80" w:name="_Toc390690806"/>
      <w:r w:rsidRPr="00042319">
        <w:t>New Materials</w:t>
      </w:r>
      <w:bookmarkEnd w:id="80"/>
    </w:p>
    <w:p w14:paraId="0F028BFD" w14:textId="2FAA5F14" w:rsidR="00042319" w:rsidRPr="00D90785"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Respondents noted multiple times throughout the interviews that it is helpful to know ahead of time what </w:t>
      </w:r>
      <w:r w:rsidR="00430AAA">
        <w:rPr>
          <w:rFonts w:ascii="Times New Roman" w:hAnsi="Times New Roman" w:cs="Times New Roman"/>
          <w:sz w:val="24"/>
          <w:szCs w:val="24"/>
        </w:rPr>
        <w:t xml:space="preserve">data </w:t>
      </w:r>
      <w:r w:rsidRPr="00D90785">
        <w:rPr>
          <w:rFonts w:ascii="Times New Roman" w:hAnsi="Times New Roman" w:cs="Times New Roman"/>
          <w:sz w:val="24"/>
          <w:szCs w:val="24"/>
        </w:rPr>
        <w:t xml:space="preserve">will be included in future data collections. Respondents said that advance notice allows districts to better prepare to collect the information that will be requested. For example, two respondents said that they were able to change their harassment and bullying records to match directly with the CRDC’s categories so that these records would be consistent with CRDC reporting. </w:t>
      </w:r>
    </w:p>
    <w:p w14:paraId="6FC12C45" w14:textId="185D3493" w:rsidR="00042319" w:rsidRPr="00D90785"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One </w:t>
      </w:r>
      <w:proofErr w:type="gramStart"/>
      <w:r w:rsidRPr="00D90785">
        <w:rPr>
          <w:rFonts w:ascii="Times New Roman" w:hAnsi="Times New Roman" w:cs="Times New Roman"/>
          <w:sz w:val="24"/>
          <w:szCs w:val="24"/>
        </w:rPr>
        <w:t>respondent  suggested</w:t>
      </w:r>
      <w:proofErr w:type="gramEnd"/>
      <w:r w:rsidRPr="00D90785">
        <w:rPr>
          <w:rFonts w:ascii="Times New Roman" w:hAnsi="Times New Roman" w:cs="Times New Roman"/>
          <w:sz w:val="24"/>
          <w:szCs w:val="24"/>
        </w:rPr>
        <w:t xml:space="preserve"> including a master table with the data collection tool that categorized all survey questions as “guiding,” “new, “revised,” or “continuing,” so that schools could easily track which items are changing. It was also noted that it would be helpful to know </w:t>
      </w:r>
      <w:r w:rsidRPr="00D90785">
        <w:rPr>
          <w:rFonts w:ascii="Times New Roman" w:hAnsi="Times New Roman" w:cs="Times New Roman"/>
          <w:i/>
          <w:sz w:val="24"/>
          <w:szCs w:val="24"/>
        </w:rPr>
        <w:t>exactly</w:t>
      </w:r>
      <w:r w:rsidRPr="00D90785">
        <w:rPr>
          <w:rFonts w:ascii="Times New Roman" w:hAnsi="Times New Roman" w:cs="Times New Roman"/>
          <w:sz w:val="24"/>
          <w:szCs w:val="24"/>
        </w:rPr>
        <w:t xml:space="preserve"> what </w:t>
      </w:r>
      <w:r>
        <w:rPr>
          <w:rFonts w:ascii="Times New Roman" w:hAnsi="Times New Roman" w:cs="Times New Roman"/>
          <w:sz w:val="24"/>
          <w:szCs w:val="24"/>
        </w:rPr>
        <w:t>has been</w:t>
      </w:r>
      <w:r w:rsidRPr="00D90785">
        <w:rPr>
          <w:rFonts w:ascii="Times New Roman" w:hAnsi="Times New Roman" w:cs="Times New Roman"/>
          <w:sz w:val="24"/>
          <w:szCs w:val="24"/>
        </w:rPr>
        <w:t xml:space="preserve"> revised </w:t>
      </w:r>
      <w:r>
        <w:rPr>
          <w:rFonts w:ascii="Times New Roman" w:hAnsi="Times New Roman" w:cs="Times New Roman"/>
          <w:sz w:val="24"/>
          <w:szCs w:val="24"/>
        </w:rPr>
        <w:t>in</w:t>
      </w:r>
      <w:r w:rsidRPr="00D90785">
        <w:rPr>
          <w:rFonts w:ascii="Times New Roman" w:hAnsi="Times New Roman" w:cs="Times New Roman"/>
          <w:sz w:val="24"/>
          <w:szCs w:val="24"/>
        </w:rPr>
        <w:t xml:space="preserve"> each question as well as the justifications for changes since revisions can be a burden for schools. One </w:t>
      </w:r>
      <w:proofErr w:type="gramStart"/>
      <w:r w:rsidRPr="00D90785">
        <w:rPr>
          <w:rFonts w:ascii="Times New Roman" w:hAnsi="Times New Roman" w:cs="Times New Roman"/>
          <w:sz w:val="24"/>
          <w:szCs w:val="24"/>
        </w:rPr>
        <w:t>respondent  thought</w:t>
      </w:r>
      <w:proofErr w:type="gramEnd"/>
      <w:r w:rsidRPr="00D90785">
        <w:rPr>
          <w:rFonts w:ascii="Times New Roman" w:hAnsi="Times New Roman" w:cs="Times New Roman"/>
          <w:sz w:val="24"/>
          <w:szCs w:val="24"/>
        </w:rPr>
        <w:t xml:space="preserve"> it would be more helpful (and less confusing) to send a separate document with all of the 2015-2016 items and to remove them completely from the 2013-2014 data collection. </w:t>
      </w:r>
    </w:p>
    <w:p w14:paraId="60CC3838" w14:textId="360E458D"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Since some LEAs use vendors to complete the CRDC, two respondents thought new materials should be provided in advance to vendors as well. </w:t>
      </w:r>
    </w:p>
    <w:p w14:paraId="4F806AE9" w14:textId="77777777" w:rsidR="00042319" w:rsidRDefault="00042319" w:rsidP="00042319">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15959E6E" w14:textId="0C923FE5" w:rsidR="00042319" w:rsidRPr="001C515F" w:rsidRDefault="00042319" w:rsidP="00042319">
      <w:pPr>
        <w:pStyle w:val="CRDCTEXT"/>
        <w:ind w:left="720"/>
      </w:pPr>
      <w:r>
        <w:t>These issues are addressed in the site visit recommendations report</w:t>
      </w:r>
      <w:r w:rsidRPr="001C515F">
        <w:t>.</w:t>
      </w:r>
    </w:p>
    <w:p w14:paraId="27EB8C86" w14:textId="77777777" w:rsidR="00042319" w:rsidRPr="00042319" w:rsidRDefault="00042319" w:rsidP="00042319">
      <w:pPr>
        <w:pStyle w:val="Heading3"/>
      </w:pPr>
      <w:bookmarkStart w:id="81" w:name="_Toc390690807"/>
      <w:r w:rsidRPr="00042319">
        <w:t>Formatting</w:t>
      </w:r>
      <w:bookmarkEnd w:id="81"/>
    </w:p>
    <w:p w14:paraId="0D5D5EA9" w14:textId="5F0C1854"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One </w:t>
      </w:r>
      <w:proofErr w:type="gramStart"/>
      <w:r w:rsidRPr="00D90785">
        <w:rPr>
          <w:rFonts w:ascii="Times New Roman" w:hAnsi="Times New Roman" w:cs="Times New Roman"/>
          <w:sz w:val="24"/>
          <w:szCs w:val="24"/>
        </w:rPr>
        <w:t>respondent  felt</w:t>
      </w:r>
      <w:proofErr w:type="gramEnd"/>
      <w:r w:rsidRPr="00D90785">
        <w:rPr>
          <w:rFonts w:ascii="Times New Roman" w:hAnsi="Times New Roman" w:cs="Times New Roman"/>
          <w:sz w:val="24"/>
          <w:szCs w:val="24"/>
        </w:rPr>
        <w:t xml:space="preserve"> that the revised race/ethnicity tables were much easier to understand but suggested that we include an example table with fake numbers to demonstrate duplicated versus unduplicated counts. </w:t>
      </w:r>
    </w:p>
    <w:p w14:paraId="46707F47" w14:textId="77777777" w:rsidR="00042319" w:rsidRDefault="00042319" w:rsidP="00042319">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52054239" w14:textId="77777777" w:rsidR="00042319" w:rsidRPr="001C515F" w:rsidRDefault="00042319" w:rsidP="00042319">
      <w:pPr>
        <w:pStyle w:val="CRDCTEXT"/>
        <w:ind w:left="720"/>
      </w:pPr>
      <w:r>
        <w:t>We do not have a solid recommendation about this. Sometimes examples are useful, but it they don’t look like data an LEA or school will provide, they can be detrimental.</w:t>
      </w:r>
    </w:p>
    <w:p w14:paraId="27CA4DCE" w14:textId="51E012D4"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The same respondent gave several additional formatting suggestions including increasing the size of the question numbers and adding space to differentiate between questions, adding “Key Definition” as a separate heading to all questions with embedded definitions, and drawing more attention to the guiding questions. </w:t>
      </w:r>
      <w:r>
        <w:rPr>
          <w:rFonts w:ascii="Times New Roman" w:hAnsi="Times New Roman" w:cs="Times New Roman"/>
          <w:sz w:val="24"/>
          <w:szCs w:val="24"/>
        </w:rPr>
        <w:t xml:space="preserve">She recommended adding information on the guiding questions in the general instructions rather than including it in the footer on each page. Some </w:t>
      </w:r>
      <w:r>
        <w:rPr>
          <w:rFonts w:ascii="Times New Roman" w:hAnsi="Times New Roman" w:cs="Times New Roman"/>
          <w:sz w:val="24"/>
          <w:szCs w:val="24"/>
        </w:rPr>
        <w:lastRenderedPageBreak/>
        <w:t xml:space="preserve">tables did not have a guiding question but there was still </w:t>
      </w:r>
      <w:proofErr w:type="gramStart"/>
      <w:r>
        <w:rPr>
          <w:rFonts w:ascii="Times New Roman" w:hAnsi="Times New Roman" w:cs="Times New Roman"/>
          <w:sz w:val="24"/>
          <w:szCs w:val="24"/>
        </w:rPr>
        <w:t>a footer</w:t>
      </w:r>
      <w:proofErr w:type="gramEnd"/>
      <w:r>
        <w:rPr>
          <w:rFonts w:ascii="Times New Roman" w:hAnsi="Times New Roman" w:cs="Times New Roman"/>
          <w:sz w:val="24"/>
          <w:szCs w:val="24"/>
        </w:rPr>
        <w:t xml:space="preserve"> on that page. She also had difficulty finding the asterisks for the guiding questions. </w:t>
      </w:r>
      <w:r w:rsidRPr="00D90785">
        <w:rPr>
          <w:rFonts w:ascii="Times New Roman" w:hAnsi="Times New Roman" w:cs="Times New Roman"/>
          <w:sz w:val="24"/>
          <w:szCs w:val="24"/>
        </w:rPr>
        <w:t>The respondent thought that the old numbering system (</w:t>
      </w:r>
      <w:proofErr w:type="spellStart"/>
      <w:r w:rsidRPr="00D90785">
        <w:rPr>
          <w:rFonts w:ascii="Times New Roman" w:hAnsi="Times New Roman" w:cs="Times New Roman"/>
          <w:sz w:val="24"/>
          <w:szCs w:val="24"/>
        </w:rPr>
        <w:t>e</w:t>
      </w:r>
      <w:proofErr w:type="gramStart"/>
      <w:r>
        <w:rPr>
          <w:rFonts w:ascii="Times New Roman" w:hAnsi="Times New Roman" w:cs="Times New Roman"/>
          <w:sz w:val="24"/>
          <w:szCs w:val="24"/>
        </w:rPr>
        <w:t>,g</w:t>
      </w:r>
      <w:proofErr w:type="spellEnd"/>
      <w:proofErr w:type="gramEnd"/>
      <w:r>
        <w:rPr>
          <w:rFonts w:ascii="Times New Roman" w:hAnsi="Times New Roman" w:cs="Times New Roman"/>
          <w:sz w:val="24"/>
          <w:szCs w:val="24"/>
        </w:rPr>
        <w:t xml:space="preserve">., </w:t>
      </w:r>
      <w:r w:rsidRPr="00D90785">
        <w:rPr>
          <w:rFonts w:ascii="Times New Roman" w:hAnsi="Times New Roman" w:cs="Times New Roman"/>
          <w:sz w:val="24"/>
          <w:szCs w:val="24"/>
        </w:rPr>
        <w:t xml:space="preserve">LEA-0006) was easier to understand than dividing the data collection tool into multiple sections with repeated question numbers. </w:t>
      </w:r>
      <w:r>
        <w:rPr>
          <w:rFonts w:ascii="Times New Roman" w:hAnsi="Times New Roman" w:cs="Times New Roman"/>
          <w:sz w:val="24"/>
          <w:szCs w:val="24"/>
        </w:rPr>
        <w:t>Lastly, she thinks labeling the questions “revised”</w:t>
      </w:r>
      <w:r w:rsidR="00391D44">
        <w:rPr>
          <w:rFonts w:ascii="Times New Roman" w:hAnsi="Times New Roman" w:cs="Times New Roman"/>
          <w:sz w:val="24"/>
          <w:szCs w:val="24"/>
        </w:rPr>
        <w:t xml:space="preserve"> </w:t>
      </w:r>
      <w:r>
        <w:rPr>
          <w:rFonts w:ascii="Times New Roman" w:hAnsi="Times New Roman" w:cs="Times New Roman"/>
          <w:sz w:val="24"/>
          <w:szCs w:val="24"/>
        </w:rPr>
        <w:t>or “new” is important but the font should be larger.</w:t>
      </w:r>
    </w:p>
    <w:p w14:paraId="492E9B51" w14:textId="77777777" w:rsidR="00042319" w:rsidRDefault="00042319" w:rsidP="00042319">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17179DBF" w14:textId="2CDF1172" w:rsidR="00042319" w:rsidRPr="001C515F" w:rsidRDefault="00042319" w:rsidP="00042319">
      <w:pPr>
        <w:pStyle w:val="CRDCTEXT"/>
        <w:ind w:left="720"/>
      </w:pPr>
      <w:r>
        <w:t>We are in the process of considering potential solutions to question numbers.</w:t>
      </w:r>
    </w:p>
    <w:p w14:paraId="000B6DED" w14:textId="77777777" w:rsidR="00042319" w:rsidRPr="00042319" w:rsidRDefault="00042319" w:rsidP="00042319">
      <w:pPr>
        <w:pStyle w:val="Heading3"/>
      </w:pPr>
      <w:bookmarkStart w:id="82" w:name="_Toc390690808"/>
      <w:r w:rsidRPr="00042319">
        <w:t>Consistency</w:t>
      </w:r>
      <w:bookmarkEnd w:id="82"/>
    </w:p>
    <w:p w14:paraId="5184BFCA" w14:textId="77777777" w:rsidR="00042319" w:rsidRPr="00D90785"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Respondents noted various items in which the data collection tool did not use consistent language. Respondents felt that inconsistent use of the terms listed below interfered with their understanding of the data items. </w:t>
      </w:r>
    </w:p>
    <w:p w14:paraId="6CBE860B" w14:textId="77777777" w:rsidR="00042319" w:rsidRPr="00D90785" w:rsidRDefault="00042319" w:rsidP="00845137">
      <w:pPr>
        <w:pStyle w:val="ListParagraph"/>
        <w:numPr>
          <w:ilvl w:val="0"/>
          <w:numId w:val="115"/>
        </w:numPr>
        <w:rPr>
          <w:rFonts w:ascii="Times New Roman" w:hAnsi="Times New Roman" w:cs="Times New Roman"/>
          <w:sz w:val="24"/>
          <w:szCs w:val="24"/>
        </w:rPr>
      </w:pPr>
      <w:r w:rsidRPr="00D90785">
        <w:rPr>
          <w:rFonts w:ascii="Times New Roman" w:hAnsi="Times New Roman" w:cs="Times New Roman"/>
          <w:sz w:val="24"/>
          <w:szCs w:val="24"/>
        </w:rPr>
        <w:t>“Gifted/Talented” versus “Gifted and Talented”</w:t>
      </w:r>
    </w:p>
    <w:p w14:paraId="64293D6B" w14:textId="77777777" w:rsidR="00042319" w:rsidRPr="00D90785" w:rsidRDefault="00042319" w:rsidP="00845137">
      <w:pPr>
        <w:pStyle w:val="ListParagraph"/>
        <w:numPr>
          <w:ilvl w:val="0"/>
          <w:numId w:val="115"/>
        </w:numPr>
        <w:rPr>
          <w:rFonts w:ascii="Times New Roman" w:hAnsi="Times New Roman" w:cs="Times New Roman"/>
          <w:sz w:val="24"/>
          <w:szCs w:val="24"/>
        </w:rPr>
      </w:pPr>
      <w:r w:rsidRPr="00D90785">
        <w:rPr>
          <w:rFonts w:ascii="Times New Roman" w:hAnsi="Times New Roman" w:cs="Times New Roman"/>
          <w:sz w:val="24"/>
          <w:szCs w:val="24"/>
        </w:rPr>
        <w:t>“School/Justice Facilities” versus “School and Justice Facilities”</w:t>
      </w:r>
    </w:p>
    <w:p w14:paraId="1D262197" w14:textId="77777777" w:rsidR="00042319" w:rsidRPr="00D90785" w:rsidRDefault="00042319" w:rsidP="00845137">
      <w:pPr>
        <w:pStyle w:val="ListParagraph"/>
        <w:numPr>
          <w:ilvl w:val="0"/>
          <w:numId w:val="115"/>
        </w:numPr>
        <w:rPr>
          <w:rFonts w:ascii="Times New Roman" w:hAnsi="Times New Roman" w:cs="Times New Roman"/>
          <w:sz w:val="24"/>
          <w:szCs w:val="24"/>
        </w:rPr>
      </w:pPr>
      <w:r w:rsidRPr="00D90785">
        <w:rPr>
          <w:rFonts w:ascii="Times New Roman" w:hAnsi="Times New Roman" w:cs="Times New Roman"/>
          <w:sz w:val="24"/>
          <w:szCs w:val="24"/>
        </w:rPr>
        <w:t xml:space="preserve">“All schools” versus “All schools and justice facilities” (specifically in Part </w:t>
      </w:r>
      <w:r>
        <w:rPr>
          <w:rFonts w:ascii="Times New Roman" w:hAnsi="Times New Roman" w:cs="Times New Roman"/>
          <w:sz w:val="24"/>
          <w:szCs w:val="24"/>
        </w:rPr>
        <w:t>1</w:t>
      </w:r>
      <w:r w:rsidRPr="00D90785">
        <w:rPr>
          <w:rFonts w:ascii="Times New Roman" w:hAnsi="Times New Roman" w:cs="Times New Roman"/>
          <w:sz w:val="24"/>
          <w:szCs w:val="24"/>
        </w:rPr>
        <w:t>, Section IV)</w:t>
      </w:r>
    </w:p>
    <w:p w14:paraId="5AE37106" w14:textId="77777777"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Other comments included the inconsistent use of cross-references in applicable tables (see Questions 14 and 17 in Part </w:t>
      </w:r>
      <w:r>
        <w:rPr>
          <w:rFonts w:ascii="Times New Roman" w:hAnsi="Times New Roman" w:cs="Times New Roman"/>
          <w:sz w:val="24"/>
          <w:szCs w:val="24"/>
        </w:rPr>
        <w:t>1</w:t>
      </w:r>
      <w:r w:rsidRPr="00D90785">
        <w:rPr>
          <w:rFonts w:ascii="Times New Roman" w:hAnsi="Times New Roman" w:cs="Times New Roman"/>
          <w:sz w:val="24"/>
          <w:szCs w:val="24"/>
        </w:rPr>
        <w:t>) and inconsistent references to the October 1</w:t>
      </w:r>
      <w:r w:rsidRPr="00D90785">
        <w:rPr>
          <w:rFonts w:ascii="Times New Roman" w:hAnsi="Times New Roman" w:cs="Times New Roman"/>
          <w:sz w:val="24"/>
          <w:szCs w:val="24"/>
          <w:vertAlign w:val="superscript"/>
        </w:rPr>
        <w:t>st</w:t>
      </w:r>
      <w:r w:rsidRPr="00D90785">
        <w:rPr>
          <w:rFonts w:ascii="Times New Roman" w:hAnsi="Times New Roman" w:cs="Times New Roman"/>
          <w:sz w:val="24"/>
          <w:szCs w:val="24"/>
        </w:rPr>
        <w:t xml:space="preserve"> date change in applicable sections. </w:t>
      </w:r>
    </w:p>
    <w:p w14:paraId="635FF67C" w14:textId="77777777" w:rsidR="003842CE" w:rsidRDefault="003842CE" w:rsidP="003842CE">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6273E4D8" w14:textId="225CFEB2" w:rsidR="00042319" w:rsidRPr="001C515F" w:rsidRDefault="00042319" w:rsidP="003842CE">
      <w:pPr>
        <w:pStyle w:val="CRDCTEXT"/>
        <w:ind w:left="720"/>
      </w:pPr>
      <w:r w:rsidRPr="001C515F">
        <w:t>A professional copy-edit of the text should catch these types of issues.</w:t>
      </w:r>
    </w:p>
    <w:p w14:paraId="131F215E" w14:textId="77777777" w:rsidR="00042319" w:rsidRPr="00042319" w:rsidRDefault="00042319" w:rsidP="00042319">
      <w:pPr>
        <w:pStyle w:val="Heading3"/>
      </w:pPr>
      <w:bookmarkStart w:id="83" w:name="_Toc390690809"/>
      <w:r w:rsidRPr="00042319">
        <w:t>Submitting Data Items</w:t>
      </w:r>
      <w:bookmarkEnd w:id="83"/>
    </w:p>
    <w:p w14:paraId="2C4FC008" w14:textId="6AE8A0F3" w:rsidR="00042319" w:rsidRPr="00D90785"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Some respondents said that they have previously submitted to the CRDC using a flat file submission. Respondents said they received many errors when submitting the file that were time consuming to correct and noted that there was no place for schools to comment on an error. </w:t>
      </w:r>
    </w:p>
    <w:p w14:paraId="0A86C52E" w14:textId="12AB70D9"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Two </w:t>
      </w:r>
      <w:proofErr w:type="gramStart"/>
      <w:r w:rsidRPr="00D90785">
        <w:rPr>
          <w:rFonts w:ascii="Times New Roman" w:hAnsi="Times New Roman" w:cs="Times New Roman"/>
          <w:sz w:val="24"/>
          <w:szCs w:val="24"/>
        </w:rPr>
        <w:t>LEAs  said</w:t>
      </w:r>
      <w:proofErr w:type="gramEnd"/>
      <w:r w:rsidRPr="00D90785">
        <w:rPr>
          <w:rFonts w:ascii="Times New Roman" w:hAnsi="Times New Roman" w:cs="Times New Roman"/>
          <w:sz w:val="24"/>
          <w:szCs w:val="24"/>
        </w:rPr>
        <w:t xml:space="preserve"> that it would be helpful if the CRDC allowed an LEA to submit items as they were completed as opposed to submitting tables all at one time.  </w:t>
      </w:r>
    </w:p>
    <w:p w14:paraId="737FE6CF" w14:textId="77777777" w:rsidR="003842CE" w:rsidRDefault="003842CE" w:rsidP="003842CE">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6F473A1E" w14:textId="67FAFA30" w:rsidR="00042319" w:rsidRPr="001C515F" w:rsidRDefault="00042319" w:rsidP="003842CE">
      <w:pPr>
        <w:pStyle w:val="CRDCTEXT"/>
        <w:ind w:left="720"/>
      </w:pPr>
      <w:r>
        <w:t>These issues are addressed in the site visit recommendations report</w:t>
      </w:r>
      <w:r w:rsidRPr="001C515F">
        <w:t>.</w:t>
      </w:r>
    </w:p>
    <w:p w14:paraId="1A8D8AE2" w14:textId="77777777" w:rsidR="00042319" w:rsidRPr="00042319" w:rsidRDefault="00042319" w:rsidP="00042319">
      <w:pPr>
        <w:pStyle w:val="Heading3"/>
      </w:pPr>
      <w:bookmarkStart w:id="84" w:name="_Toc390690810"/>
      <w:r w:rsidRPr="00042319">
        <w:t>Reference Guide</w:t>
      </w:r>
      <w:bookmarkEnd w:id="84"/>
    </w:p>
    <w:p w14:paraId="4315CEDA" w14:textId="6E0E29B3" w:rsidR="00042319"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Several respondents suggested including a reference guide with the data collection tool. Two respondents imagined this reference guide to be a master glossary that contained all key definitions, such as duplicated and unduplicated counts. Another </w:t>
      </w:r>
      <w:proofErr w:type="gramStart"/>
      <w:r w:rsidRPr="00D90785">
        <w:rPr>
          <w:rFonts w:ascii="Times New Roman" w:hAnsi="Times New Roman" w:cs="Times New Roman"/>
          <w:sz w:val="24"/>
          <w:szCs w:val="24"/>
        </w:rPr>
        <w:t>respondent  thought</w:t>
      </w:r>
      <w:proofErr w:type="gramEnd"/>
      <w:r w:rsidRPr="00D90785">
        <w:rPr>
          <w:rFonts w:ascii="Times New Roman" w:hAnsi="Times New Roman" w:cs="Times New Roman"/>
          <w:sz w:val="24"/>
          <w:szCs w:val="24"/>
        </w:rPr>
        <w:t xml:space="preserve"> that all acronyms should be written out in a single location. Respondents felt that it would be easier for </w:t>
      </w:r>
      <w:r w:rsidRPr="00D90785">
        <w:rPr>
          <w:rFonts w:ascii="Times New Roman" w:hAnsi="Times New Roman" w:cs="Times New Roman"/>
          <w:sz w:val="24"/>
          <w:szCs w:val="24"/>
        </w:rPr>
        <w:lastRenderedPageBreak/>
        <w:t xml:space="preserve">schools to consult a reference guide than to </w:t>
      </w:r>
      <w:r>
        <w:rPr>
          <w:rFonts w:ascii="Times New Roman" w:hAnsi="Times New Roman" w:cs="Times New Roman"/>
          <w:sz w:val="24"/>
          <w:szCs w:val="24"/>
        </w:rPr>
        <w:t>“</w:t>
      </w:r>
      <w:r w:rsidRPr="00D90785">
        <w:rPr>
          <w:rFonts w:ascii="Times New Roman" w:hAnsi="Times New Roman" w:cs="Times New Roman"/>
          <w:sz w:val="24"/>
          <w:szCs w:val="24"/>
        </w:rPr>
        <w:t>muddle</w:t>
      </w:r>
      <w:r>
        <w:rPr>
          <w:rFonts w:ascii="Times New Roman" w:hAnsi="Times New Roman" w:cs="Times New Roman"/>
          <w:sz w:val="24"/>
          <w:szCs w:val="24"/>
        </w:rPr>
        <w:t>”</w:t>
      </w:r>
      <w:r w:rsidRPr="00D90785">
        <w:rPr>
          <w:rFonts w:ascii="Times New Roman" w:hAnsi="Times New Roman" w:cs="Times New Roman"/>
          <w:sz w:val="24"/>
          <w:szCs w:val="24"/>
        </w:rPr>
        <w:t xml:space="preserve"> through long instructions, go online, or consult a district person. </w:t>
      </w:r>
    </w:p>
    <w:p w14:paraId="0CC68565" w14:textId="77777777" w:rsidR="003842CE" w:rsidRDefault="003842CE" w:rsidP="003842CE">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36AD575D" w14:textId="36F82046" w:rsidR="00042319" w:rsidRPr="001C515F" w:rsidRDefault="00042319" w:rsidP="003842CE">
      <w:pPr>
        <w:pStyle w:val="CRDCTEXT"/>
        <w:ind w:left="720"/>
      </w:pPr>
      <w:r>
        <w:t>These issues are addressed in the site visit recommendations report</w:t>
      </w:r>
      <w:r w:rsidRPr="001C515F">
        <w:t>.</w:t>
      </w:r>
    </w:p>
    <w:p w14:paraId="32FD6048" w14:textId="77777777" w:rsidR="00042319" w:rsidRPr="00042319" w:rsidRDefault="00042319" w:rsidP="00042319">
      <w:pPr>
        <w:pStyle w:val="Heading3"/>
      </w:pPr>
      <w:bookmarkStart w:id="85" w:name="_Toc390690811"/>
      <w:r w:rsidRPr="00042319">
        <w:t>Race/Ethnicity Categories</w:t>
      </w:r>
      <w:bookmarkEnd w:id="85"/>
    </w:p>
    <w:p w14:paraId="3D63674C" w14:textId="79736F94" w:rsidR="00042319" w:rsidRPr="00D90785" w:rsidRDefault="00042319" w:rsidP="00042319">
      <w:pPr>
        <w:rPr>
          <w:rFonts w:ascii="Times New Roman" w:hAnsi="Times New Roman" w:cs="Times New Roman"/>
          <w:sz w:val="24"/>
          <w:szCs w:val="24"/>
        </w:rPr>
      </w:pPr>
      <w:r w:rsidRPr="00D90785">
        <w:rPr>
          <w:rFonts w:ascii="Times New Roman" w:hAnsi="Times New Roman" w:cs="Times New Roman"/>
          <w:sz w:val="24"/>
          <w:szCs w:val="24"/>
        </w:rPr>
        <w:t xml:space="preserve">Although a handful of respondents noted the difficulty of categorizing students using a single race category, it was noted to be specifically challenging </w:t>
      </w:r>
      <w:proofErr w:type="gramStart"/>
      <w:r w:rsidRPr="00D90785">
        <w:rPr>
          <w:rFonts w:ascii="Times New Roman" w:hAnsi="Times New Roman" w:cs="Times New Roman"/>
          <w:sz w:val="24"/>
          <w:szCs w:val="24"/>
        </w:rPr>
        <w:t>for .</w:t>
      </w:r>
      <w:proofErr w:type="gramEnd"/>
      <w:r w:rsidRPr="00D90785">
        <w:rPr>
          <w:rFonts w:ascii="Times New Roman" w:hAnsi="Times New Roman" w:cs="Times New Roman"/>
          <w:sz w:val="24"/>
          <w:szCs w:val="24"/>
        </w:rPr>
        <w:t xml:space="preserve"> </w:t>
      </w:r>
    </w:p>
    <w:p w14:paraId="72B81910" w14:textId="77777777" w:rsidR="003842CE" w:rsidRDefault="003842CE" w:rsidP="003842CE">
      <w:pPr>
        <w:spacing w:after="0"/>
        <w:ind w:left="720"/>
        <w:rPr>
          <w:rStyle w:val="Heading4Char"/>
        </w:rPr>
      </w:pPr>
      <w:r w:rsidRPr="00042319">
        <w:rPr>
          <w:rStyle w:val="Heading4Char"/>
        </w:rPr>
        <w:t>Recommendation</w:t>
      </w:r>
      <w:r>
        <w:rPr>
          <w:rStyle w:val="Heading4Char"/>
        </w:rPr>
        <w:t>s</w:t>
      </w:r>
      <w:r w:rsidRPr="00042319">
        <w:rPr>
          <w:rStyle w:val="Heading4Char"/>
        </w:rPr>
        <w:t xml:space="preserve">: </w:t>
      </w:r>
    </w:p>
    <w:p w14:paraId="1BA68103" w14:textId="27D628A8" w:rsidR="003842CE" w:rsidRPr="001C515F" w:rsidRDefault="00C75C6A" w:rsidP="003842CE">
      <w:pPr>
        <w:pStyle w:val="CRDCTEXT"/>
        <w:ind w:left="720"/>
      </w:pPr>
      <w:r>
        <w:t xml:space="preserve">No </w:t>
      </w:r>
      <w:r w:rsidR="003842CE">
        <w:t>wording changes are needed.</w:t>
      </w:r>
    </w:p>
    <w:p w14:paraId="3AB5DCA0" w14:textId="73DF7A8D" w:rsidR="0008372C" w:rsidRDefault="0008372C">
      <w:pPr>
        <w:rPr>
          <w:rFonts w:ascii="Times New Roman" w:hAnsi="Times New Roman" w:cs="Times New Roman"/>
          <w:sz w:val="24"/>
          <w:szCs w:val="24"/>
        </w:rPr>
      </w:pPr>
      <w:r>
        <w:br w:type="page"/>
      </w:r>
    </w:p>
    <w:p w14:paraId="5F6D6257" w14:textId="02628BD6" w:rsidR="00042319" w:rsidRDefault="0008372C" w:rsidP="0008372C">
      <w:pPr>
        <w:pStyle w:val="Heading1"/>
      </w:pPr>
      <w:bookmarkStart w:id="86" w:name="_Toc390690812"/>
      <w:r>
        <w:lastRenderedPageBreak/>
        <w:t>Data Module Groupings</w:t>
      </w:r>
      <w:bookmarkEnd w:id="86"/>
    </w:p>
    <w:p w14:paraId="04713190" w14:textId="29138EDF" w:rsidR="00144AD8" w:rsidRDefault="008C2B08" w:rsidP="00144AD8">
      <w:r w:rsidRPr="005F1061">
        <w:rPr>
          <w:noProof/>
          <w:color w:val="1F497D" w:themeColor="text2"/>
          <w:spacing w:val="40"/>
          <w:sz w:val="48"/>
          <w:szCs w:val="48"/>
        </w:rPr>
        <w:drawing>
          <wp:anchor distT="0" distB="0" distL="114300" distR="114300" simplePos="0" relativeHeight="251659264" behindDoc="0" locked="0" layoutInCell="1" allowOverlap="1" wp14:anchorId="7B62F852" wp14:editId="6E5CB6E2">
            <wp:simplePos x="0" y="0"/>
            <wp:positionH relativeFrom="margin">
              <wp:posOffset>4662170</wp:posOffset>
            </wp:positionH>
            <wp:positionV relativeFrom="page">
              <wp:posOffset>1645285</wp:posOffset>
            </wp:positionV>
            <wp:extent cx="1219200" cy="463550"/>
            <wp:effectExtent l="0" t="0" r="0" b="0"/>
            <wp:wrapNone/>
            <wp:docPr id="2" name="Picture 50" descr="AIR Left_Align Words RGB 3i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IR Left_Align Words RGB 3in 600"/>
                    <pic:cNvPicPr>
                      <a:picLocks noChangeAspect="1" noChangeArrowheads="1"/>
                    </pic:cNvPicPr>
                  </pic:nvPicPr>
                  <pic:blipFill>
                    <a:blip r:embed="rId14"/>
                    <a:stretch>
                      <a:fillRect/>
                    </a:stretch>
                  </pic:blipFill>
                  <pic:spPr bwMode="auto">
                    <a:xfrm>
                      <a:off x="0" y="0"/>
                      <a:ext cx="1219200" cy="463550"/>
                    </a:xfrm>
                    <a:prstGeom prst="rect">
                      <a:avLst/>
                    </a:prstGeom>
                    <a:noFill/>
                  </pic:spPr>
                </pic:pic>
              </a:graphicData>
            </a:graphic>
            <wp14:sizeRelH relativeFrom="margin">
              <wp14:pctWidth>0</wp14:pctWidth>
            </wp14:sizeRelH>
            <wp14:sizeRelV relativeFrom="margin">
              <wp14:pctHeight>0</wp14:pctHeight>
            </wp14:sizeRelV>
          </wp:anchor>
        </w:drawing>
      </w:r>
    </w:p>
    <w:p w14:paraId="2FAC06E0" w14:textId="74F2FE52" w:rsidR="008C2B08" w:rsidRDefault="008C2B08" w:rsidP="008C2B08">
      <w:pPr>
        <w:rPr>
          <w:rFonts w:asciiTheme="majorHAnsi" w:eastAsiaTheme="majorEastAsia" w:hAnsiTheme="majorHAnsi" w:cstheme="majorBidi"/>
          <w:b/>
          <w:bCs/>
          <w:color w:val="365F91" w:themeColor="accent1" w:themeShade="BF"/>
          <w:sz w:val="28"/>
          <w:szCs w:val="28"/>
        </w:rPr>
      </w:pPr>
      <w:bookmarkStart w:id="87" w:name="_Toc389564474"/>
      <w:r>
        <w:rPr>
          <w:noProof/>
          <w:color w:val="1F497D" w:themeColor="text2"/>
          <w:spacing w:val="40"/>
          <w:sz w:val="48"/>
          <w:szCs w:val="48"/>
        </w:rPr>
        <w:drawing>
          <wp:inline distT="0" distB="0" distL="0" distR="0" wp14:anchorId="2B7B7C40" wp14:editId="3B5A67E3">
            <wp:extent cx="1399032" cy="1859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metrix_co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9032" cy="185928"/>
                    </a:xfrm>
                    <a:prstGeom prst="rect">
                      <a:avLst/>
                    </a:prstGeom>
                  </pic:spPr>
                </pic:pic>
              </a:graphicData>
            </a:graphic>
          </wp:inline>
        </w:drawing>
      </w:r>
    </w:p>
    <w:tbl>
      <w:tblPr>
        <w:tblW w:w="0" w:type="auto"/>
        <w:tblBorders>
          <w:top w:val="single" w:sz="18" w:space="0" w:color="4B76A0"/>
          <w:bottom w:val="single" w:sz="18" w:space="0" w:color="4B76A0"/>
        </w:tblBorders>
        <w:tblCellMar>
          <w:top w:w="72" w:type="dxa"/>
          <w:left w:w="115" w:type="dxa"/>
          <w:bottom w:w="72" w:type="dxa"/>
          <w:right w:w="115" w:type="dxa"/>
        </w:tblCellMar>
        <w:tblLook w:val="04A0" w:firstRow="1" w:lastRow="0" w:firstColumn="1" w:lastColumn="0" w:noHBand="0" w:noVBand="1"/>
      </w:tblPr>
      <w:tblGrid>
        <w:gridCol w:w="1098"/>
        <w:gridCol w:w="8438"/>
      </w:tblGrid>
      <w:tr w:rsidR="008C2B08" w:rsidRPr="006E69D2" w14:paraId="73B14DB6" w14:textId="77777777" w:rsidTr="00CC4B7D">
        <w:tc>
          <w:tcPr>
            <w:tcW w:w="1098" w:type="dxa"/>
            <w:tcBorders>
              <w:top w:val="single" w:sz="4" w:space="0" w:color="auto"/>
              <w:bottom w:val="nil"/>
            </w:tcBorders>
            <w:shd w:val="clear" w:color="auto" w:fill="auto"/>
          </w:tcPr>
          <w:p w14:paraId="75909EFB" w14:textId="77777777" w:rsidR="008C2B08" w:rsidRPr="006E69D2" w:rsidRDefault="008C2B08" w:rsidP="00CC4B7D">
            <w:pPr>
              <w:spacing w:after="0" w:line="240" w:lineRule="auto"/>
              <w:rPr>
                <w:rFonts w:ascii="Times New Roman" w:eastAsia="Times New Roman" w:hAnsi="Times New Roman" w:cs="Times New Roman"/>
                <w:b/>
                <w:bCs/>
                <w:sz w:val="24"/>
                <w:szCs w:val="24"/>
              </w:rPr>
            </w:pPr>
            <w:r w:rsidRPr="006E69D2">
              <w:rPr>
                <w:rFonts w:ascii="Times New Roman" w:eastAsia="Times New Roman" w:hAnsi="Times New Roman" w:cs="Times New Roman"/>
                <w:b/>
                <w:bCs/>
                <w:sz w:val="24"/>
                <w:szCs w:val="24"/>
              </w:rPr>
              <w:t>Date:</w:t>
            </w:r>
          </w:p>
        </w:tc>
        <w:tc>
          <w:tcPr>
            <w:tcW w:w="8438" w:type="dxa"/>
            <w:tcBorders>
              <w:top w:val="single" w:sz="4" w:space="0" w:color="auto"/>
              <w:bottom w:val="nil"/>
            </w:tcBorders>
            <w:shd w:val="clear" w:color="auto" w:fill="auto"/>
          </w:tcPr>
          <w:p w14:paraId="482FFAB2" w14:textId="77777777" w:rsidR="008C2B08" w:rsidRPr="006E69D2" w:rsidRDefault="008C2B08" w:rsidP="00CC4B7D">
            <w:pPr>
              <w:spacing w:after="0" w:line="240"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June 6, 2014</w:t>
            </w:r>
          </w:p>
        </w:tc>
      </w:tr>
      <w:tr w:rsidR="008C2B08" w:rsidRPr="006E69D2" w14:paraId="492EA0FF" w14:textId="77777777" w:rsidTr="00CC4B7D">
        <w:tc>
          <w:tcPr>
            <w:tcW w:w="1098" w:type="dxa"/>
            <w:tcBorders>
              <w:top w:val="nil"/>
            </w:tcBorders>
            <w:shd w:val="clear" w:color="auto" w:fill="auto"/>
          </w:tcPr>
          <w:p w14:paraId="73FF3128" w14:textId="77777777" w:rsidR="008C2B08" w:rsidRPr="006E69D2" w:rsidRDefault="008C2B08" w:rsidP="00CC4B7D">
            <w:pPr>
              <w:spacing w:after="0" w:line="240" w:lineRule="auto"/>
              <w:rPr>
                <w:rFonts w:ascii="Times New Roman" w:eastAsia="Times New Roman" w:hAnsi="Times New Roman" w:cs="Times New Roman"/>
                <w:b/>
                <w:bCs/>
                <w:sz w:val="24"/>
                <w:szCs w:val="24"/>
              </w:rPr>
            </w:pPr>
            <w:r w:rsidRPr="006E69D2">
              <w:rPr>
                <w:rFonts w:ascii="Times New Roman" w:eastAsia="Times New Roman" w:hAnsi="Times New Roman" w:cs="Times New Roman"/>
                <w:b/>
                <w:bCs/>
                <w:sz w:val="24"/>
                <w:szCs w:val="24"/>
              </w:rPr>
              <w:t>To:</w:t>
            </w:r>
          </w:p>
        </w:tc>
        <w:tc>
          <w:tcPr>
            <w:tcW w:w="8438" w:type="dxa"/>
            <w:tcBorders>
              <w:top w:val="nil"/>
            </w:tcBorders>
            <w:shd w:val="clear" w:color="auto" w:fill="auto"/>
          </w:tcPr>
          <w:p w14:paraId="200DB6E8" w14:textId="77777777" w:rsidR="008C2B08" w:rsidRPr="006E69D2" w:rsidRDefault="008C2B08" w:rsidP="00CC4B7D">
            <w:pPr>
              <w:spacing w:after="0" w:line="240"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Abby Potts- NCES</w:t>
            </w:r>
          </w:p>
        </w:tc>
      </w:tr>
      <w:tr w:rsidR="008C2B08" w:rsidRPr="006E69D2" w14:paraId="1EB2B6CE" w14:textId="77777777" w:rsidTr="00CC4B7D">
        <w:tc>
          <w:tcPr>
            <w:tcW w:w="1098" w:type="dxa"/>
            <w:shd w:val="clear" w:color="auto" w:fill="auto"/>
          </w:tcPr>
          <w:p w14:paraId="1CE331C1" w14:textId="77777777" w:rsidR="008C2B08" w:rsidRPr="006E69D2" w:rsidRDefault="008C2B08" w:rsidP="00CC4B7D">
            <w:pPr>
              <w:spacing w:after="0" w:line="240" w:lineRule="auto"/>
              <w:rPr>
                <w:rFonts w:ascii="Times New Roman" w:eastAsia="Times New Roman" w:hAnsi="Times New Roman" w:cs="Times New Roman"/>
                <w:b/>
                <w:bCs/>
                <w:sz w:val="24"/>
                <w:szCs w:val="24"/>
              </w:rPr>
            </w:pPr>
            <w:r w:rsidRPr="006E69D2">
              <w:rPr>
                <w:rFonts w:ascii="Times New Roman" w:eastAsia="Times New Roman" w:hAnsi="Times New Roman" w:cs="Times New Roman"/>
                <w:b/>
                <w:bCs/>
                <w:sz w:val="24"/>
                <w:szCs w:val="24"/>
              </w:rPr>
              <w:t>From</w:t>
            </w:r>
          </w:p>
        </w:tc>
        <w:tc>
          <w:tcPr>
            <w:tcW w:w="8438" w:type="dxa"/>
            <w:shd w:val="clear" w:color="auto" w:fill="auto"/>
          </w:tcPr>
          <w:p w14:paraId="52F867CB" w14:textId="77777777" w:rsidR="008C2B08" w:rsidRPr="006E69D2" w:rsidRDefault="008C2B08" w:rsidP="00CC4B7D">
            <w:pPr>
              <w:spacing w:after="0" w:line="240"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 xml:space="preserve">Ilene Klein - </w:t>
            </w:r>
            <w:proofErr w:type="spellStart"/>
            <w:r w:rsidRPr="006E69D2">
              <w:rPr>
                <w:rFonts w:ascii="Times New Roman" w:eastAsia="Times New Roman" w:hAnsi="Times New Roman" w:cs="Times New Roman"/>
                <w:sz w:val="24"/>
                <w:szCs w:val="24"/>
              </w:rPr>
              <w:t>Sanametrix</w:t>
            </w:r>
            <w:proofErr w:type="spellEnd"/>
            <w:r w:rsidRPr="006E69D2">
              <w:rPr>
                <w:rFonts w:ascii="Times New Roman" w:eastAsia="Times New Roman" w:hAnsi="Times New Roman" w:cs="Times New Roman"/>
                <w:sz w:val="24"/>
                <w:szCs w:val="24"/>
              </w:rPr>
              <w:t>, Stacey Bielick - AIR</w:t>
            </w:r>
          </w:p>
        </w:tc>
      </w:tr>
      <w:tr w:rsidR="008C2B08" w:rsidRPr="006E69D2" w14:paraId="2EFFDF5C" w14:textId="77777777" w:rsidTr="00CC4B7D">
        <w:tc>
          <w:tcPr>
            <w:tcW w:w="1098" w:type="dxa"/>
            <w:shd w:val="clear" w:color="auto" w:fill="auto"/>
          </w:tcPr>
          <w:p w14:paraId="491BD16E" w14:textId="77777777" w:rsidR="008C2B08" w:rsidRPr="006E69D2" w:rsidRDefault="008C2B08" w:rsidP="00CC4B7D">
            <w:pPr>
              <w:spacing w:after="0" w:line="240" w:lineRule="auto"/>
              <w:rPr>
                <w:rFonts w:ascii="Times New Roman" w:eastAsia="Times New Roman" w:hAnsi="Times New Roman" w:cs="Times New Roman"/>
                <w:b/>
                <w:bCs/>
                <w:sz w:val="24"/>
                <w:szCs w:val="24"/>
              </w:rPr>
            </w:pPr>
            <w:r w:rsidRPr="006E69D2">
              <w:rPr>
                <w:rFonts w:ascii="Times New Roman" w:eastAsia="Times New Roman" w:hAnsi="Times New Roman" w:cs="Times New Roman"/>
                <w:b/>
                <w:bCs/>
                <w:sz w:val="24"/>
                <w:szCs w:val="24"/>
              </w:rPr>
              <w:t>Re:</w:t>
            </w:r>
          </w:p>
        </w:tc>
        <w:tc>
          <w:tcPr>
            <w:tcW w:w="8438" w:type="dxa"/>
            <w:shd w:val="clear" w:color="auto" w:fill="auto"/>
          </w:tcPr>
          <w:p w14:paraId="4B3E4592" w14:textId="77777777" w:rsidR="008C2B08" w:rsidRPr="006E69D2" w:rsidRDefault="008C2B08" w:rsidP="00CC4B7D">
            <w:pPr>
              <w:spacing w:after="0" w:line="240"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ESSIN Task 30: CRDC – Subtask 3.5 Cognitive Interviews: Summary of Grouping CRDC Elements into Data Modules</w:t>
            </w:r>
          </w:p>
        </w:tc>
      </w:tr>
    </w:tbl>
    <w:p w14:paraId="2928A6CA" w14:textId="77777777" w:rsidR="008C2B08" w:rsidRPr="006E69D2" w:rsidRDefault="008C2B08" w:rsidP="008C2B08">
      <w:pPr>
        <w:spacing w:after="0" w:line="240" w:lineRule="auto"/>
        <w:rPr>
          <w:rFonts w:ascii="Times New Roman" w:eastAsia="Times New Roman" w:hAnsi="Times New Roman" w:cs="Times New Roman"/>
          <w:sz w:val="24"/>
          <w:szCs w:val="24"/>
        </w:rPr>
      </w:pPr>
    </w:p>
    <w:p w14:paraId="1793491C" w14:textId="77777777" w:rsidR="008C2B08" w:rsidRDefault="008C2B08" w:rsidP="008C2B08">
      <w:pPr>
        <w:spacing w:after="0" w:line="269"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This memo presents a summary of responses from LEAs and SEAs about grouping the CRDC data elements into data modules</w:t>
      </w:r>
      <w:r>
        <w:rPr>
          <w:rFonts w:ascii="Times New Roman" w:eastAsia="Times New Roman" w:hAnsi="Times New Roman" w:cs="Times New Roman"/>
          <w:sz w:val="24"/>
          <w:szCs w:val="24"/>
        </w:rPr>
        <w:t xml:space="preserve"> and recommendations based on these responses</w:t>
      </w:r>
      <w:r w:rsidRPr="006E69D2">
        <w:rPr>
          <w:rFonts w:ascii="Times New Roman" w:eastAsia="Times New Roman" w:hAnsi="Times New Roman" w:cs="Times New Roman"/>
          <w:sz w:val="24"/>
          <w:szCs w:val="24"/>
        </w:rPr>
        <w:t xml:space="preserve">. </w:t>
      </w:r>
    </w:p>
    <w:p w14:paraId="086873B8" w14:textId="77777777" w:rsidR="008C2B08" w:rsidRDefault="008C2B08" w:rsidP="008C2B08">
      <w:pPr>
        <w:spacing w:after="0" w:line="269" w:lineRule="auto"/>
        <w:rPr>
          <w:rFonts w:ascii="Times New Roman" w:eastAsia="Times New Roman" w:hAnsi="Times New Roman" w:cs="Times New Roman"/>
          <w:sz w:val="24"/>
          <w:szCs w:val="24"/>
        </w:rPr>
      </w:pPr>
    </w:p>
    <w:p w14:paraId="2A2C0454" w14:textId="77777777" w:rsidR="008C2B08" w:rsidRPr="006E69D2" w:rsidRDefault="008C2B08" w:rsidP="008C2B08">
      <w:pPr>
        <w:spacing w:after="0" w:line="269" w:lineRule="auto"/>
        <w:rPr>
          <w:rFonts w:ascii="Times New Roman" w:eastAsia="Times New Roman" w:hAnsi="Times New Roman" w:cs="Times New Roman"/>
          <w:sz w:val="24"/>
          <w:szCs w:val="24"/>
        </w:rPr>
      </w:pPr>
      <w:r w:rsidRPr="006E69D2">
        <w:rPr>
          <w:rFonts w:ascii="Times New Roman" w:eastAsia="Times New Roman" w:hAnsi="Times New Roman" w:cs="Times New Roman"/>
          <w:sz w:val="24"/>
          <w:szCs w:val="24"/>
        </w:rPr>
        <w:t>A request for feedback on a draft of grouping of CRDC data elements (</w:t>
      </w:r>
      <w:r>
        <w:rPr>
          <w:rFonts w:ascii="Times New Roman" w:eastAsia="Times New Roman" w:hAnsi="Times New Roman" w:cs="Times New Roman"/>
          <w:sz w:val="24"/>
          <w:szCs w:val="24"/>
        </w:rPr>
        <w:t>A</w:t>
      </w:r>
      <w:r w:rsidRPr="006E69D2">
        <w:rPr>
          <w:rFonts w:ascii="Times New Roman" w:eastAsia="Times New Roman" w:hAnsi="Times New Roman" w:cs="Times New Roman"/>
          <w:sz w:val="24"/>
          <w:szCs w:val="24"/>
        </w:rPr>
        <w:t>ttachment 1) into data modules was sent via email to all of the site visit respondents</w:t>
      </w:r>
      <w:r>
        <w:rPr>
          <w:rFonts w:ascii="Times New Roman" w:eastAsia="Times New Roman" w:hAnsi="Times New Roman" w:cs="Times New Roman"/>
          <w:sz w:val="24"/>
          <w:szCs w:val="24"/>
        </w:rPr>
        <w:t xml:space="preserve">.  Feedback </w:t>
      </w:r>
      <w:r w:rsidRPr="006E69D2">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also </w:t>
      </w:r>
      <w:r w:rsidRPr="006E69D2">
        <w:rPr>
          <w:rFonts w:ascii="Times New Roman" w:eastAsia="Times New Roman" w:hAnsi="Times New Roman" w:cs="Times New Roman"/>
          <w:sz w:val="24"/>
          <w:szCs w:val="24"/>
        </w:rPr>
        <w:t xml:space="preserve">requested from all of the respondents who participated in cognitive interviews.  </w:t>
      </w:r>
      <w:r>
        <w:rPr>
          <w:rFonts w:ascii="Times New Roman" w:eastAsia="Times New Roman" w:hAnsi="Times New Roman" w:cs="Times New Roman"/>
          <w:sz w:val="24"/>
          <w:szCs w:val="24"/>
        </w:rPr>
        <w:t xml:space="preserve">A total of </w:t>
      </w:r>
      <w:r w:rsidRPr="006E69D2">
        <w:rPr>
          <w:rFonts w:ascii="Times New Roman" w:eastAsia="Times New Roman" w:hAnsi="Times New Roman" w:cs="Times New Roman"/>
          <w:sz w:val="24"/>
          <w:szCs w:val="24"/>
        </w:rPr>
        <w:t>18 respondents, 2 SEAs and 16 LEAs</w:t>
      </w:r>
      <w:r>
        <w:rPr>
          <w:rFonts w:ascii="Times New Roman" w:eastAsia="Times New Roman" w:hAnsi="Times New Roman" w:cs="Times New Roman"/>
          <w:sz w:val="24"/>
          <w:szCs w:val="24"/>
        </w:rPr>
        <w:t>, provided feedback.  Their responses are summarized below in the following four areas: grouping elements by topic area</w:t>
      </w:r>
      <w:r w:rsidRPr="00025F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025FFB">
        <w:rPr>
          <w:rFonts w:ascii="Times New Roman" w:eastAsia="Times New Roman" w:hAnsi="Times New Roman" w:cs="Times New Roman"/>
          <w:sz w:val="24"/>
          <w:szCs w:val="24"/>
        </w:rPr>
        <w:t xml:space="preserve">rouping </w:t>
      </w:r>
      <w:r>
        <w:rPr>
          <w:rFonts w:ascii="Times New Roman" w:eastAsia="Times New Roman" w:hAnsi="Times New Roman" w:cs="Times New Roman"/>
          <w:sz w:val="24"/>
          <w:szCs w:val="24"/>
        </w:rPr>
        <w:t>b</w:t>
      </w:r>
      <w:r w:rsidRPr="00025FFB">
        <w:rPr>
          <w:rFonts w:ascii="Times New Roman" w:eastAsia="Times New Roman" w:hAnsi="Times New Roman" w:cs="Times New Roman"/>
          <w:sz w:val="24"/>
          <w:szCs w:val="24"/>
        </w:rPr>
        <w:t xml:space="preserve">eginning of </w:t>
      </w:r>
      <w:r>
        <w:rPr>
          <w:rFonts w:ascii="Times New Roman" w:eastAsia="Times New Roman" w:hAnsi="Times New Roman" w:cs="Times New Roman"/>
          <w:sz w:val="24"/>
          <w:szCs w:val="24"/>
        </w:rPr>
        <w:t>s</w:t>
      </w:r>
      <w:r w:rsidRPr="00025FFB">
        <w:rPr>
          <w:rFonts w:ascii="Times New Roman" w:eastAsia="Times New Roman" w:hAnsi="Times New Roman" w:cs="Times New Roman"/>
          <w:sz w:val="24"/>
          <w:szCs w:val="24"/>
        </w:rPr>
        <w:t xml:space="preserve">chool </w:t>
      </w:r>
      <w:r>
        <w:rPr>
          <w:rFonts w:ascii="Times New Roman" w:eastAsia="Times New Roman" w:hAnsi="Times New Roman" w:cs="Times New Roman"/>
          <w:sz w:val="24"/>
          <w:szCs w:val="24"/>
        </w:rPr>
        <w:t>y</w:t>
      </w:r>
      <w:r w:rsidRPr="00025FFB">
        <w:rPr>
          <w:rFonts w:ascii="Times New Roman" w:eastAsia="Times New Roman" w:hAnsi="Times New Roman" w:cs="Times New Roman"/>
          <w:sz w:val="24"/>
          <w:szCs w:val="24"/>
        </w:rPr>
        <w:t>ear</w:t>
      </w:r>
      <w:r>
        <w:rPr>
          <w:rFonts w:ascii="Times New Roman" w:eastAsia="Times New Roman" w:hAnsi="Times New Roman" w:cs="Times New Roman"/>
          <w:sz w:val="24"/>
          <w:szCs w:val="24"/>
        </w:rPr>
        <w:t xml:space="preserve"> (Part 1)</w:t>
      </w:r>
      <w:r w:rsidRPr="00025FF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e</w:t>
      </w:r>
      <w:r w:rsidRPr="00025FFB">
        <w:rPr>
          <w:rFonts w:ascii="Times New Roman" w:eastAsia="Times New Roman" w:hAnsi="Times New Roman" w:cs="Times New Roman"/>
          <w:sz w:val="24"/>
          <w:szCs w:val="24"/>
        </w:rPr>
        <w:t xml:space="preserve">nd of </w:t>
      </w:r>
      <w:r>
        <w:rPr>
          <w:rFonts w:ascii="Times New Roman" w:eastAsia="Times New Roman" w:hAnsi="Times New Roman" w:cs="Times New Roman"/>
          <w:sz w:val="24"/>
          <w:szCs w:val="24"/>
        </w:rPr>
        <w:t>s</w:t>
      </w:r>
      <w:r w:rsidRPr="00025FFB">
        <w:rPr>
          <w:rFonts w:ascii="Times New Roman" w:eastAsia="Times New Roman" w:hAnsi="Times New Roman" w:cs="Times New Roman"/>
          <w:sz w:val="24"/>
          <w:szCs w:val="24"/>
        </w:rPr>
        <w:t xml:space="preserve">chool </w:t>
      </w:r>
      <w:r>
        <w:rPr>
          <w:rFonts w:ascii="Times New Roman" w:eastAsia="Times New Roman" w:hAnsi="Times New Roman" w:cs="Times New Roman"/>
          <w:sz w:val="24"/>
          <w:szCs w:val="24"/>
        </w:rPr>
        <w:t>y</w:t>
      </w:r>
      <w:r w:rsidRPr="00025FFB">
        <w:rPr>
          <w:rFonts w:ascii="Times New Roman" w:eastAsia="Times New Roman" w:hAnsi="Times New Roman" w:cs="Times New Roman"/>
          <w:sz w:val="24"/>
          <w:szCs w:val="24"/>
        </w:rPr>
        <w:t xml:space="preserve">ear </w:t>
      </w:r>
      <w:r>
        <w:rPr>
          <w:rFonts w:ascii="Times New Roman" w:eastAsia="Times New Roman" w:hAnsi="Times New Roman" w:cs="Times New Roman"/>
          <w:sz w:val="24"/>
          <w:szCs w:val="24"/>
        </w:rPr>
        <w:t>(Part 2) elements</w:t>
      </w:r>
      <w:r w:rsidRPr="00025F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together </w:t>
      </w:r>
      <w:r w:rsidRPr="00025FFB">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t</w:t>
      </w:r>
      <w:r w:rsidRPr="00025FFB">
        <w:rPr>
          <w:rFonts w:ascii="Times New Roman" w:eastAsia="Times New Roman" w:hAnsi="Times New Roman" w:cs="Times New Roman"/>
          <w:sz w:val="24"/>
          <w:szCs w:val="24"/>
        </w:rPr>
        <w:t xml:space="preserve">opic </w:t>
      </w:r>
      <w:r>
        <w:rPr>
          <w:rFonts w:ascii="Times New Roman" w:eastAsia="Times New Roman" w:hAnsi="Times New Roman" w:cs="Times New Roman"/>
          <w:sz w:val="24"/>
          <w:szCs w:val="24"/>
        </w:rPr>
        <w:t>a</w:t>
      </w:r>
      <w:r w:rsidRPr="00025FFB">
        <w:rPr>
          <w:rFonts w:ascii="Times New Roman" w:eastAsia="Times New Roman" w:hAnsi="Times New Roman" w:cs="Times New Roman"/>
          <w:sz w:val="24"/>
          <w:szCs w:val="24"/>
        </w:rPr>
        <w:t>rea</w:t>
      </w:r>
      <w:r>
        <w:rPr>
          <w:rFonts w:ascii="Times New Roman" w:eastAsia="Times New Roman" w:hAnsi="Times New Roman" w:cs="Times New Roman"/>
          <w:sz w:val="24"/>
          <w:szCs w:val="24"/>
        </w:rPr>
        <w:t xml:space="preserve">; grouping LEA and school-level elements together by topic area; and suggestions for other topic area groupings.  </w:t>
      </w:r>
    </w:p>
    <w:p w14:paraId="75AEE3FA" w14:textId="77777777" w:rsidR="008C2B08" w:rsidRPr="006E69D2" w:rsidRDefault="008C2B08" w:rsidP="008C2B08">
      <w:pPr>
        <w:spacing w:after="0" w:line="269" w:lineRule="auto"/>
        <w:rPr>
          <w:rFonts w:ascii="Times New Roman" w:eastAsia="Times New Roman" w:hAnsi="Times New Roman" w:cs="Times New Roman"/>
          <w:sz w:val="24"/>
          <w:szCs w:val="24"/>
        </w:rPr>
      </w:pPr>
    </w:p>
    <w:p w14:paraId="516CE960" w14:textId="77777777" w:rsidR="008C2B08" w:rsidRPr="006F11AB" w:rsidRDefault="008C2B08" w:rsidP="00D70E4E">
      <w:pPr>
        <w:pStyle w:val="ListParagraph"/>
        <w:numPr>
          <w:ilvl w:val="0"/>
          <w:numId w:val="113"/>
        </w:numPr>
        <w:spacing w:after="0" w:line="269" w:lineRule="auto"/>
        <w:rPr>
          <w:rFonts w:ascii="Times New Roman" w:eastAsia="Times New Roman" w:hAnsi="Times New Roman" w:cs="Times New Roman"/>
          <w:b/>
          <w:sz w:val="24"/>
          <w:szCs w:val="24"/>
        </w:rPr>
      </w:pPr>
      <w:r w:rsidRPr="006F11AB">
        <w:rPr>
          <w:rFonts w:ascii="Times New Roman" w:eastAsia="Times New Roman" w:hAnsi="Times New Roman" w:cs="Times New Roman"/>
          <w:b/>
          <w:sz w:val="24"/>
          <w:szCs w:val="24"/>
        </w:rPr>
        <w:t>Grouping Elements by Topic Area</w:t>
      </w:r>
    </w:p>
    <w:p w14:paraId="5A41F5F2" w14:textId="77777777" w:rsidR="008C2B08" w:rsidRPr="0070599D" w:rsidRDefault="008C2B08" w:rsidP="008C2B08">
      <w:pPr>
        <w:spacing w:after="0" w:line="269" w:lineRule="auto"/>
        <w:rPr>
          <w:rFonts w:ascii="Times New Roman" w:eastAsia="Times New Roman" w:hAnsi="Times New Roman" w:cs="Times New Roman"/>
        </w:rPr>
      </w:pPr>
    </w:p>
    <w:p w14:paraId="2F85183C" w14:textId="77777777" w:rsidR="008C2B08" w:rsidRDefault="008C2B08" w:rsidP="008C2B08">
      <w:pPr>
        <w:spacing w:after="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respondents (14) thought it would be easier to reorder and group the CRDC data elements in the survey by the topic areas. Individual responses by respondent are presented in Table 1.  For example, some common comments were:</w:t>
      </w:r>
    </w:p>
    <w:p w14:paraId="1FFF8F0A" w14:textId="77777777" w:rsidR="008C2B08" w:rsidRDefault="008C2B08" w:rsidP="008C2B08">
      <w:pPr>
        <w:spacing w:after="0" w:line="269" w:lineRule="auto"/>
        <w:rPr>
          <w:rFonts w:ascii="Times New Roman" w:eastAsia="Times New Roman" w:hAnsi="Times New Roman" w:cs="Times New Roman"/>
          <w:sz w:val="24"/>
          <w:szCs w:val="24"/>
        </w:rPr>
      </w:pPr>
    </w:p>
    <w:p w14:paraId="2A1F32EC" w14:textId="2F230228" w:rsidR="008C2B08" w:rsidRPr="004026CD" w:rsidRDefault="008C2B08" w:rsidP="00D70E4E">
      <w:pPr>
        <w:pStyle w:val="ListParagraph"/>
        <w:numPr>
          <w:ilvl w:val="0"/>
          <w:numId w:val="108"/>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“Topic area could help distribute the information to the specific program area to respond…”</w:t>
      </w:r>
      <w:r w:rsidRPr="00473D34">
        <w:rPr>
          <w:rFonts w:ascii="Times New Roman" w:eastAsia="Times New Roman" w:hAnsi="Times New Roman" w:cs="Times New Roman"/>
        </w:rPr>
        <w:t xml:space="preserve"> </w:t>
      </w:r>
    </w:p>
    <w:p w14:paraId="09F15BBC" w14:textId="118AAB45" w:rsidR="008C2B08" w:rsidRPr="004026CD" w:rsidRDefault="008C2B08" w:rsidP="00D70E4E">
      <w:pPr>
        <w:pStyle w:val="ListParagraph"/>
        <w:numPr>
          <w:ilvl w:val="0"/>
          <w:numId w:val="108"/>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“I prefer topic areas, all ideas related to each other in one topic area – everything about Algebra I, Geometry, and Advanced Math in one section, and Science in another.”</w:t>
      </w:r>
      <w:r w:rsidRPr="00473D34">
        <w:rPr>
          <w:rFonts w:ascii="Times New Roman" w:eastAsia="Times New Roman" w:hAnsi="Times New Roman" w:cs="Times New Roman"/>
        </w:rPr>
        <w:t xml:space="preserve"> </w:t>
      </w:r>
    </w:p>
    <w:p w14:paraId="0B58E02A" w14:textId="0FD939BB" w:rsidR="008C2B08" w:rsidRPr="004026CD" w:rsidRDefault="008C2B08" w:rsidP="00D70E4E">
      <w:pPr>
        <w:pStyle w:val="ListParagraph"/>
        <w:numPr>
          <w:ilvl w:val="0"/>
          <w:numId w:val="108"/>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“The way the groupings are listed would be helpful. [LEA] would print the pages corresponding with each grouping and ask other departments directly to complete the various modules.</w:t>
      </w:r>
      <w:r>
        <w:rPr>
          <w:rFonts w:ascii="Times New Roman" w:eastAsia="Times New Roman" w:hAnsi="Times New Roman" w:cs="Times New Roman"/>
          <w:i/>
          <w:sz w:val="24"/>
          <w:szCs w:val="24"/>
        </w:rPr>
        <w:t xml:space="preserve"> The groupings make sense.</w:t>
      </w:r>
      <w:r w:rsidRPr="004026CD">
        <w:rPr>
          <w:rFonts w:ascii="Times New Roman" w:eastAsia="Times New Roman" w:hAnsi="Times New Roman" w:cs="Times New Roman"/>
          <w:i/>
          <w:sz w:val="24"/>
          <w:szCs w:val="24"/>
        </w:rPr>
        <w:t>”</w:t>
      </w:r>
      <w:r w:rsidRPr="00191B68">
        <w:rPr>
          <w:rFonts w:ascii="Times New Roman" w:eastAsia="Times New Roman" w:hAnsi="Times New Roman" w:cs="Times New Roman"/>
        </w:rPr>
        <w:t xml:space="preserve"> </w:t>
      </w:r>
    </w:p>
    <w:p w14:paraId="6B9C6CD1" w14:textId="1B886F3C" w:rsidR="008C2B08" w:rsidRDefault="008C2B08" w:rsidP="00D70E4E">
      <w:pPr>
        <w:pStyle w:val="ListParagraph"/>
        <w:numPr>
          <w:ilvl w:val="0"/>
          <w:numId w:val="108"/>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“Easier if the topics are reordered by similar topics.”</w:t>
      </w:r>
      <w:r w:rsidRPr="00191B68">
        <w:rPr>
          <w:rFonts w:ascii="Times New Roman" w:eastAsia="Times New Roman" w:hAnsi="Times New Roman" w:cs="Times New Roman"/>
        </w:rPr>
        <w:t xml:space="preserve"> </w:t>
      </w:r>
    </w:p>
    <w:p w14:paraId="6B078BA7" w14:textId="77777777" w:rsidR="008C2B08" w:rsidRPr="004026CD" w:rsidRDefault="008C2B08" w:rsidP="00D70E4E">
      <w:pPr>
        <w:pStyle w:val="ListParagraph"/>
        <w:numPr>
          <w:ilvl w:val="0"/>
          <w:numId w:val="108"/>
        </w:numPr>
        <w:spacing w:after="0" w:line="26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grouping makes a better flow of information when gathering the data requested.”</w:t>
      </w:r>
      <w:r w:rsidRPr="00473D34">
        <w:rPr>
          <w:rFonts w:ascii="Times New Roman" w:eastAsia="Times New Roman" w:hAnsi="Times New Roman" w:cs="Times New Roman"/>
        </w:rPr>
        <w:t xml:space="preserve"> </w:t>
      </w:r>
      <w:r w:rsidRPr="0070599D">
        <w:rPr>
          <w:rFonts w:ascii="Times New Roman" w:eastAsia="Times New Roman" w:hAnsi="Times New Roman" w:cs="Times New Roman"/>
        </w:rPr>
        <w:t>Elizabeth, CO</w:t>
      </w:r>
    </w:p>
    <w:p w14:paraId="1B857DEE" w14:textId="77777777" w:rsidR="008C2B08" w:rsidRDefault="008C2B08" w:rsidP="008C2B08">
      <w:pPr>
        <w:spacing w:after="0" w:line="269" w:lineRule="auto"/>
        <w:rPr>
          <w:rFonts w:ascii="Times New Roman" w:eastAsia="Times New Roman" w:hAnsi="Times New Roman" w:cs="Times New Roman"/>
          <w:sz w:val="24"/>
          <w:szCs w:val="24"/>
        </w:rPr>
      </w:pPr>
    </w:p>
    <w:p w14:paraId="6B3CDB77" w14:textId="77777777" w:rsidR="008C2B08" w:rsidRDefault="008C2B08" w:rsidP="008C2B08">
      <w:pPr>
        <w:spacing w:after="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Only three thought that it would not be more helpful and one did not have preference. The three who expressed that it would not be more helpful explained:</w:t>
      </w:r>
    </w:p>
    <w:p w14:paraId="18BC536D" w14:textId="77777777" w:rsidR="008C2B08" w:rsidRDefault="008C2B08" w:rsidP="008C2B08">
      <w:pPr>
        <w:spacing w:after="0" w:line="269" w:lineRule="auto"/>
        <w:rPr>
          <w:rFonts w:ascii="Times New Roman" w:eastAsia="Times New Roman" w:hAnsi="Times New Roman" w:cs="Times New Roman"/>
          <w:sz w:val="24"/>
          <w:szCs w:val="24"/>
        </w:rPr>
      </w:pPr>
    </w:p>
    <w:p w14:paraId="0BD9455B" w14:textId="5C202264" w:rsidR="008C2B08" w:rsidRPr="004026CD" w:rsidRDefault="008C2B08" w:rsidP="00D70E4E">
      <w:pPr>
        <w:pStyle w:val="ListParagraph"/>
        <w:numPr>
          <w:ilvl w:val="0"/>
          <w:numId w:val="107"/>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The grouping does not really matter, although I suppose moving the IB data to the AP, SAT/ACT section is more logical than where it is now...it wouldn’t necessarily be problematic, but w</w:t>
      </w:r>
      <w:r w:rsidRPr="004026CD">
        <w:rPr>
          <w:rFonts w:ascii="Times New Roman" w:eastAsia="Times New Roman" w:hAnsi="Times New Roman" w:cs="Times New Roman"/>
          <w:i/>
          <w:sz w:val="24"/>
          <w:szCs w:val="24"/>
        </w:rPr>
        <w:t>hy bother reorganizing things – what does that accomplish?”</w:t>
      </w:r>
      <w:r w:rsidRPr="00473D34">
        <w:rPr>
          <w:rFonts w:ascii="Times New Roman" w:eastAsia="Times New Roman" w:hAnsi="Times New Roman" w:cs="Times New Roman"/>
        </w:rPr>
        <w:t xml:space="preserve"> </w:t>
      </w:r>
    </w:p>
    <w:p w14:paraId="294675D9" w14:textId="57D44F1D" w:rsidR="008C2B08" w:rsidRPr="004026CD" w:rsidRDefault="008C2B08" w:rsidP="00D70E4E">
      <w:pPr>
        <w:pStyle w:val="ListParagraph"/>
        <w:numPr>
          <w:ilvl w:val="0"/>
          <w:numId w:val="107"/>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“The grouping won’t make much of a difference…I can’t imagine how changing the data groupings and reordering the questions will save anyone much time in responding.”</w:t>
      </w:r>
      <w:r w:rsidRPr="00191B68">
        <w:rPr>
          <w:rFonts w:ascii="Times New Roman" w:eastAsia="Times New Roman" w:hAnsi="Times New Roman" w:cs="Times New Roman"/>
        </w:rPr>
        <w:t xml:space="preserve"> </w:t>
      </w:r>
    </w:p>
    <w:p w14:paraId="0F23CBBE" w14:textId="06EBDDE3" w:rsidR="008C2B08" w:rsidRPr="006F11AB" w:rsidRDefault="008C2B08" w:rsidP="00D70E4E">
      <w:pPr>
        <w:pStyle w:val="ListParagraph"/>
        <w:numPr>
          <w:ilvl w:val="0"/>
          <w:numId w:val="107"/>
        </w:numPr>
        <w:spacing w:after="0" w:line="269" w:lineRule="auto"/>
        <w:rPr>
          <w:rFonts w:ascii="Times New Roman" w:eastAsia="Times New Roman" w:hAnsi="Times New Roman" w:cs="Times New Roman"/>
          <w:i/>
          <w:sz w:val="24"/>
          <w:szCs w:val="24"/>
        </w:rPr>
      </w:pPr>
      <w:r w:rsidRPr="004026CD">
        <w:rPr>
          <w:rFonts w:ascii="Times New Roman" w:eastAsia="Times New Roman" w:hAnsi="Times New Roman" w:cs="Times New Roman"/>
          <w:i/>
          <w:sz w:val="24"/>
          <w:szCs w:val="24"/>
        </w:rPr>
        <w:t>“The groupings are helpful in thinking about the data to be reported, but while they make sense when thinking about the elements they are not related functionally…”</w:t>
      </w:r>
      <w:r w:rsidRPr="00191B68">
        <w:rPr>
          <w:rFonts w:ascii="Times New Roman" w:eastAsia="Times New Roman" w:hAnsi="Times New Roman" w:cs="Times New Roman"/>
        </w:rPr>
        <w:t xml:space="preserve"> </w:t>
      </w:r>
    </w:p>
    <w:p w14:paraId="6B4BFD8E" w14:textId="77777777" w:rsidR="008C2B08" w:rsidRDefault="008C2B08" w:rsidP="008C2B08">
      <w:pPr>
        <w:spacing w:after="0" w:line="269" w:lineRule="auto"/>
        <w:rPr>
          <w:rFonts w:ascii="Times New Roman" w:eastAsia="Times New Roman" w:hAnsi="Times New Roman" w:cs="Times New Roman"/>
          <w:i/>
          <w:sz w:val="24"/>
          <w:szCs w:val="24"/>
        </w:rPr>
      </w:pPr>
    </w:p>
    <w:p w14:paraId="467BA3C1" w14:textId="77777777" w:rsidR="008C2B08" w:rsidRPr="006F11AB" w:rsidRDefault="008C2B08" w:rsidP="00D70E4E">
      <w:pPr>
        <w:pStyle w:val="ListParagraph"/>
        <w:numPr>
          <w:ilvl w:val="0"/>
          <w:numId w:val="113"/>
        </w:numPr>
        <w:spacing w:after="0" w:line="269" w:lineRule="auto"/>
        <w:rPr>
          <w:rFonts w:ascii="Times New Roman" w:eastAsia="Times New Roman" w:hAnsi="Times New Roman" w:cs="Times New Roman"/>
          <w:b/>
          <w:sz w:val="24"/>
          <w:szCs w:val="24"/>
        </w:rPr>
      </w:pPr>
      <w:bookmarkStart w:id="88" w:name="_GoBack"/>
      <w:bookmarkEnd w:id="88"/>
      <w:r w:rsidRPr="006F11AB">
        <w:rPr>
          <w:rFonts w:ascii="Times New Roman" w:eastAsia="Times New Roman" w:hAnsi="Times New Roman" w:cs="Times New Roman"/>
          <w:b/>
          <w:sz w:val="24"/>
          <w:szCs w:val="24"/>
        </w:rPr>
        <w:t xml:space="preserve">Grouping Beginning of School Year and End of School Year </w:t>
      </w:r>
      <w:r>
        <w:rPr>
          <w:rFonts w:ascii="Times New Roman" w:eastAsia="Times New Roman" w:hAnsi="Times New Roman" w:cs="Times New Roman"/>
          <w:b/>
          <w:sz w:val="24"/>
          <w:szCs w:val="24"/>
        </w:rPr>
        <w:t>Elements</w:t>
      </w:r>
      <w:r w:rsidRPr="006F11AB">
        <w:rPr>
          <w:rFonts w:ascii="Times New Roman" w:eastAsia="Times New Roman" w:hAnsi="Times New Roman" w:cs="Times New Roman"/>
          <w:b/>
          <w:sz w:val="24"/>
          <w:szCs w:val="24"/>
        </w:rPr>
        <w:t xml:space="preserve"> by Topic Area</w:t>
      </w:r>
    </w:p>
    <w:p w14:paraId="1045F041" w14:textId="77777777" w:rsidR="008C2B08" w:rsidRDefault="008C2B08" w:rsidP="008C2B08">
      <w:pPr>
        <w:spacing w:after="0" w:line="269" w:lineRule="auto"/>
        <w:rPr>
          <w:rFonts w:ascii="Times New Roman" w:eastAsia="Times New Roman" w:hAnsi="Times New Roman" w:cs="Times New Roman"/>
          <w:sz w:val="24"/>
          <w:szCs w:val="24"/>
        </w:rPr>
      </w:pPr>
    </w:p>
    <w:p w14:paraId="661EB445" w14:textId="77777777" w:rsidR="008C2B08" w:rsidRPr="0021567F" w:rsidRDefault="008C2B08" w:rsidP="008C2B08">
      <w:pPr>
        <w:spacing w:after="0" w:line="269" w:lineRule="auto"/>
        <w:rPr>
          <w:rFonts w:ascii="Times New Roman" w:eastAsia="Times New Roman" w:hAnsi="Times New Roman" w:cs="Times New Roman"/>
          <w:sz w:val="24"/>
          <w:szCs w:val="24"/>
        </w:rPr>
      </w:pPr>
      <w:r w:rsidRPr="0021567F">
        <w:rPr>
          <w:rFonts w:ascii="Times New Roman" w:eastAsia="Times New Roman" w:hAnsi="Times New Roman" w:cs="Times New Roman"/>
          <w:sz w:val="24"/>
          <w:szCs w:val="24"/>
        </w:rPr>
        <w:t>Among the respondents</w:t>
      </w:r>
      <w:r>
        <w:rPr>
          <w:rFonts w:ascii="Times New Roman" w:eastAsia="Times New Roman" w:hAnsi="Times New Roman" w:cs="Times New Roman"/>
          <w:sz w:val="24"/>
          <w:szCs w:val="24"/>
        </w:rPr>
        <w:t xml:space="preserve"> that expressed a preference, the majority (9) preferred that the beginning of the school year (Part 1) elements be kept separate from the end of school year (Part 2) elements within topic areas.</w:t>
      </w:r>
      <w:r w:rsidRPr="006F11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Individual responses by respondent are presented in Table 2.   Some common comments were:</w:t>
      </w:r>
    </w:p>
    <w:p w14:paraId="42F69FEC" w14:textId="77777777" w:rsidR="008C2B08" w:rsidRDefault="008C2B08" w:rsidP="008C2B08">
      <w:pPr>
        <w:spacing w:after="0"/>
        <w:rPr>
          <w:rFonts w:ascii="Times New Roman" w:hAnsi="Times New Roman" w:cs="Times New Roman"/>
          <w:b/>
          <w:color w:val="000000"/>
          <w:sz w:val="24"/>
          <w:szCs w:val="24"/>
        </w:rPr>
      </w:pPr>
    </w:p>
    <w:p w14:paraId="0A61E6F2" w14:textId="4AB6B68E" w:rsidR="008C2B08" w:rsidRPr="004026CD" w:rsidRDefault="008C2B08" w:rsidP="00D70E4E">
      <w:pPr>
        <w:pStyle w:val="ListParagraph"/>
        <w:numPr>
          <w:ilvl w:val="0"/>
          <w:numId w:val="106"/>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“It would perhaps be confusing</w:t>
      </w:r>
      <w:r>
        <w:rPr>
          <w:rFonts w:ascii="Times New Roman" w:hAnsi="Times New Roman" w:cs="Times New Roman"/>
          <w:i/>
          <w:color w:val="000000"/>
          <w:sz w:val="24"/>
          <w:szCs w:val="24"/>
        </w:rPr>
        <w:t xml:space="preserve"> [to combine Part 1 and Part 2]</w:t>
      </w:r>
      <w:r w:rsidRPr="004026CD">
        <w:rPr>
          <w:rFonts w:ascii="Times New Roman" w:hAnsi="Times New Roman" w:cs="Times New Roman"/>
          <w:i/>
          <w:color w:val="000000"/>
          <w:sz w:val="24"/>
          <w:szCs w:val="24"/>
        </w:rPr>
        <w:t>”</w:t>
      </w:r>
      <w:r w:rsidRPr="00473D34">
        <w:rPr>
          <w:rFonts w:ascii="Times New Roman" w:eastAsia="Times New Roman" w:hAnsi="Times New Roman" w:cs="Times New Roman"/>
        </w:rPr>
        <w:t xml:space="preserve"> </w:t>
      </w:r>
    </w:p>
    <w:p w14:paraId="68E58CF5" w14:textId="5E86468B" w:rsidR="008C2B08" w:rsidRPr="004026CD" w:rsidRDefault="008C2B08" w:rsidP="00D70E4E">
      <w:pPr>
        <w:pStyle w:val="ListParagraph"/>
        <w:numPr>
          <w:ilvl w:val="0"/>
          <w:numId w:val="106"/>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 xml:space="preserve"> “It would be helpful to have the ability to enter Part 1 data separate from Part 2 data and be able to upload some information at the beginning of the year and some at the end of the year.”</w:t>
      </w:r>
      <w:r w:rsidRPr="00191B68">
        <w:rPr>
          <w:rFonts w:ascii="Times New Roman" w:eastAsia="Times New Roman" w:hAnsi="Times New Roman" w:cs="Times New Roman"/>
        </w:rPr>
        <w:t xml:space="preserve"> </w:t>
      </w:r>
    </w:p>
    <w:p w14:paraId="495D71F0" w14:textId="604D1DFB" w:rsidR="008C2B08" w:rsidRPr="004026CD" w:rsidRDefault="008C2B08" w:rsidP="00D70E4E">
      <w:pPr>
        <w:pStyle w:val="ListParagraph"/>
        <w:numPr>
          <w:ilvl w:val="0"/>
          <w:numId w:val="106"/>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“The fewer changes the better. If provided the ability to upload separate data tables than the reordering would not be a problem”</w:t>
      </w:r>
      <w:r w:rsidRPr="00473D34">
        <w:rPr>
          <w:rFonts w:ascii="Times New Roman" w:eastAsia="Times New Roman" w:hAnsi="Times New Roman" w:cs="Times New Roman"/>
        </w:rPr>
        <w:t xml:space="preserve"> </w:t>
      </w:r>
    </w:p>
    <w:p w14:paraId="20E8E359" w14:textId="09841E13" w:rsidR="008C2B08" w:rsidRDefault="008C2B08" w:rsidP="00D70E4E">
      <w:pPr>
        <w:pStyle w:val="ListParagraph"/>
        <w:numPr>
          <w:ilvl w:val="0"/>
          <w:numId w:val="106"/>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“Like keeping Part 1 and Part 2 separate</w:t>
      </w:r>
      <w:r>
        <w:rPr>
          <w:rFonts w:ascii="Times New Roman" w:hAnsi="Times New Roman" w:cs="Times New Roman"/>
          <w:i/>
          <w:color w:val="000000"/>
          <w:sz w:val="24"/>
          <w:szCs w:val="24"/>
        </w:rPr>
        <w:t>… These are the data for Part 1 and these are the data for Part 2.</w:t>
      </w:r>
      <w:r w:rsidRPr="004026CD">
        <w:rPr>
          <w:rFonts w:ascii="Times New Roman" w:hAnsi="Times New Roman" w:cs="Times New Roman"/>
          <w:i/>
          <w:color w:val="000000"/>
          <w:sz w:val="24"/>
          <w:szCs w:val="24"/>
        </w:rPr>
        <w:t>”</w:t>
      </w:r>
      <w:r w:rsidRPr="00191B68">
        <w:rPr>
          <w:rFonts w:ascii="Times New Roman" w:eastAsia="Times New Roman" w:hAnsi="Times New Roman" w:cs="Times New Roman"/>
        </w:rPr>
        <w:t xml:space="preserve"> </w:t>
      </w:r>
    </w:p>
    <w:p w14:paraId="21669B09" w14:textId="2C8263FE" w:rsidR="008C2B08" w:rsidRPr="004026CD" w:rsidRDefault="008C2B08" w:rsidP="00D70E4E">
      <w:pPr>
        <w:pStyle w:val="ListParagraph"/>
        <w:numPr>
          <w:ilvl w:val="0"/>
          <w:numId w:val="106"/>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“Topic Area (clearly defined in each section) then Part 1 – Items Part Year, Part 2 – Items Full Year”</w:t>
      </w:r>
      <w:r w:rsidRPr="00473D34">
        <w:rPr>
          <w:rFonts w:ascii="Times New Roman" w:eastAsia="Times New Roman" w:hAnsi="Times New Roman" w:cs="Times New Roman"/>
        </w:rPr>
        <w:t xml:space="preserve"> </w:t>
      </w:r>
    </w:p>
    <w:p w14:paraId="7856699B" w14:textId="77777777" w:rsidR="008C2B08" w:rsidRPr="0021567F" w:rsidRDefault="008C2B08" w:rsidP="008C2B08">
      <w:pPr>
        <w:spacing w:after="24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four respondents preferred that they be combined and grouped by topic area, and five did not have a preference either way. The four who preferred that they be grouped by topic area explained: </w:t>
      </w:r>
    </w:p>
    <w:p w14:paraId="261E4823" w14:textId="2142DDBE" w:rsidR="008C2B08" w:rsidRPr="004026CD" w:rsidRDefault="008C2B08" w:rsidP="00D70E4E">
      <w:pPr>
        <w:pStyle w:val="ListParagraph"/>
        <w:numPr>
          <w:ilvl w:val="0"/>
          <w:numId w:val="109"/>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 xml:space="preserve"> “Better if all data for a topic area be together for beginning and end of year”</w:t>
      </w:r>
      <w:r w:rsidRPr="00473D34">
        <w:rPr>
          <w:rFonts w:ascii="Times New Roman" w:eastAsia="Times New Roman" w:hAnsi="Times New Roman" w:cs="Times New Roman"/>
        </w:rPr>
        <w:t xml:space="preserve"> </w:t>
      </w:r>
    </w:p>
    <w:p w14:paraId="72C21EAF" w14:textId="1D418D07" w:rsidR="008C2B08" w:rsidRPr="004026CD" w:rsidRDefault="008C2B08" w:rsidP="00D70E4E">
      <w:pPr>
        <w:pStyle w:val="ListParagraph"/>
        <w:numPr>
          <w:ilvl w:val="0"/>
          <w:numId w:val="109"/>
        </w:numPr>
        <w:rPr>
          <w:rFonts w:ascii="Times New Roman" w:hAnsi="Times New Roman" w:cs="Times New Roman"/>
          <w:i/>
          <w:color w:val="000000"/>
          <w:sz w:val="24"/>
          <w:szCs w:val="24"/>
        </w:rPr>
      </w:pPr>
      <w:r w:rsidRPr="004026CD">
        <w:rPr>
          <w:rFonts w:ascii="Times New Roman" w:hAnsi="Times New Roman" w:cs="Times New Roman"/>
          <w:i/>
          <w:color w:val="000000"/>
          <w:sz w:val="24"/>
          <w:szCs w:val="24"/>
        </w:rPr>
        <w:t>“It’s not problematic to keep them [Parts 1 and 2] within the same survey as long as the time instructions for the timeframe are clear.”</w:t>
      </w:r>
      <w:r w:rsidRPr="00191B68">
        <w:rPr>
          <w:rFonts w:ascii="Times New Roman" w:eastAsia="Times New Roman" w:hAnsi="Times New Roman" w:cs="Times New Roman"/>
        </w:rPr>
        <w:t xml:space="preserve"> </w:t>
      </w:r>
    </w:p>
    <w:p w14:paraId="1C2013B7" w14:textId="0ED7300C" w:rsidR="008C2B08" w:rsidRPr="004026CD" w:rsidRDefault="008C2B08" w:rsidP="00D70E4E">
      <w:pPr>
        <w:pStyle w:val="ListParagraph"/>
        <w:numPr>
          <w:ilvl w:val="0"/>
          <w:numId w:val="109"/>
        </w:numPr>
        <w:rPr>
          <w:rFonts w:ascii="Times New Roman" w:hAnsi="Times New Roman" w:cs="Times New Roman"/>
          <w:color w:val="000000"/>
          <w:sz w:val="24"/>
          <w:szCs w:val="24"/>
        </w:rPr>
      </w:pPr>
      <w:r w:rsidRPr="004026CD">
        <w:rPr>
          <w:rFonts w:ascii="Times New Roman" w:hAnsi="Times New Roman" w:cs="Times New Roman"/>
          <w:i/>
          <w:color w:val="000000"/>
          <w:sz w:val="24"/>
          <w:szCs w:val="24"/>
        </w:rPr>
        <w:t>“It doesn’t matter if it’s in Part 1 or Part 2 because all of this stuff in the school year is done, so they are going to get all of it from the same source… Part 1 and Part 2 only confuse people because the school year is already done. There is only Part 2.”</w:t>
      </w:r>
      <w:r w:rsidRPr="0099625D">
        <w:rPr>
          <w:rFonts w:ascii="Times New Roman" w:eastAsia="Times New Roman" w:hAnsi="Times New Roman" w:cs="Times New Roman"/>
        </w:rPr>
        <w:t xml:space="preserve"> </w:t>
      </w:r>
    </w:p>
    <w:p w14:paraId="15A11BCA" w14:textId="76CC188F" w:rsidR="008C2B08" w:rsidRPr="006F11AB" w:rsidRDefault="008C2B08" w:rsidP="00D70E4E">
      <w:pPr>
        <w:pStyle w:val="ListParagraph"/>
        <w:numPr>
          <w:ilvl w:val="0"/>
          <w:numId w:val="109"/>
        </w:numPr>
        <w:spacing w:after="0"/>
        <w:rPr>
          <w:rFonts w:ascii="Times New Roman" w:hAnsi="Times New Roman" w:cs="Times New Roman"/>
          <w:i/>
          <w:color w:val="000000"/>
          <w:sz w:val="24"/>
          <w:szCs w:val="24"/>
        </w:rPr>
      </w:pPr>
      <w:r w:rsidRPr="004026CD">
        <w:rPr>
          <w:rFonts w:ascii="Times New Roman" w:hAnsi="Times New Roman" w:cs="Times New Roman"/>
          <w:i/>
          <w:color w:val="000000"/>
          <w:sz w:val="24"/>
          <w:szCs w:val="24"/>
        </w:rPr>
        <w:lastRenderedPageBreak/>
        <w:t>“It would not be problematic to group questions that are asked for at the beginning of the school and the end of school year by topic area”</w:t>
      </w:r>
      <w:r w:rsidRPr="00473D34">
        <w:rPr>
          <w:rFonts w:ascii="Times New Roman" w:eastAsia="Times New Roman" w:hAnsi="Times New Roman" w:cs="Times New Roman"/>
        </w:rPr>
        <w:t xml:space="preserve"> </w:t>
      </w:r>
    </w:p>
    <w:p w14:paraId="60B3D2B9" w14:textId="77777777" w:rsidR="008C2B08" w:rsidRDefault="008C2B08" w:rsidP="008C2B08">
      <w:pPr>
        <w:spacing w:after="0" w:line="269" w:lineRule="auto"/>
        <w:rPr>
          <w:rFonts w:ascii="Times New Roman" w:eastAsia="Times New Roman" w:hAnsi="Times New Roman" w:cs="Times New Roman"/>
          <w:b/>
          <w:sz w:val="24"/>
          <w:szCs w:val="24"/>
        </w:rPr>
      </w:pPr>
    </w:p>
    <w:p w14:paraId="60DFBF6D" w14:textId="77777777" w:rsidR="008C2B08" w:rsidRDefault="008C2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64B4D18" w14:textId="77777777" w:rsidR="008C2B08" w:rsidRDefault="008C2B08" w:rsidP="008C2B08">
      <w:pPr>
        <w:spacing w:after="0"/>
        <w:rPr>
          <w:rFonts w:ascii="Times New Roman" w:hAnsi="Times New Roman" w:cs="Times New Roman"/>
          <w:color w:val="000000"/>
          <w:sz w:val="24"/>
          <w:szCs w:val="24"/>
        </w:rPr>
      </w:pPr>
    </w:p>
    <w:p w14:paraId="01D9560F" w14:textId="77777777" w:rsidR="008C2B08" w:rsidRPr="006F11AB" w:rsidRDefault="008C2B08" w:rsidP="008C2B08">
      <w:pPr>
        <w:spacing w:after="0"/>
        <w:rPr>
          <w:rFonts w:ascii="Times New Roman" w:hAnsi="Times New Roman" w:cs="Times New Roman"/>
          <w:color w:val="000000"/>
          <w:sz w:val="24"/>
          <w:szCs w:val="24"/>
        </w:rPr>
      </w:pPr>
    </w:p>
    <w:p w14:paraId="09C723BE" w14:textId="77777777" w:rsidR="008C2B08" w:rsidRPr="006F11AB" w:rsidRDefault="008C2B08" w:rsidP="00D70E4E">
      <w:pPr>
        <w:pStyle w:val="ListParagraph"/>
        <w:numPr>
          <w:ilvl w:val="0"/>
          <w:numId w:val="113"/>
        </w:numPr>
        <w:spacing w:after="0"/>
        <w:rPr>
          <w:rFonts w:ascii="Times New Roman" w:hAnsi="Times New Roman" w:cs="Times New Roman"/>
          <w:b/>
          <w:color w:val="000000"/>
          <w:sz w:val="24"/>
          <w:szCs w:val="24"/>
        </w:rPr>
      </w:pPr>
      <w:r w:rsidRPr="006F11AB">
        <w:rPr>
          <w:rFonts w:ascii="Times New Roman" w:hAnsi="Times New Roman" w:cs="Times New Roman"/>
          <w:b/>
          <w:color w:val="000000"/>
          <w:sz w:val="24"/>
          <w:szCs w:val="24"/>
        </w:rPr>
        <w:t>Grouping LEA-level and School-level Elements Together by Topic Area</w:t>
      </w:r>
    </w:p>
    <w:p w14:paraId="37B2DC89" w14:textId="77777777" w:rsidR="008C2B08" w:rsidRDefault="008C2B08" w:rsidP="008C2B08">
      <w:pPr>
        <w:spacing w:after="0"/>
        <w:rPr>
          <w:rFonts w:ascii="Times New Roman" w:hAnsi="Times New Roman" w:cs="Times New Roman"/>
          <w:color w:val="000000"/>
          <w:sz w:val="24"/>
          <w:szCs w:val="24"/>
        </w:rPr>
      </w:pPr>
    </w:p>
    <w:p w14:paraId="63C33A31" w14:textId="77777777" w:rsidR="008C2B08" w:rsidRDefault="008C2B08" w:rsidP="008C2B08">
      <w:pPr>
        <w:rPr>
          <w:rFonts w:ascii="Times New Roman" w:hAnsi="Times New Roman" w:cs="Times New Roman"/>
          <w:color w:val="000000"/>
          <w:sz w:val="24"/>
          <w:szCs w:val="24"/>
        </w:rPr>
      </w:pPr>
      <w:r>
        <w:rPr>
          <w:rFonts w:ascii="Times New Roman" w:hAnsi="Times New Roman" w:cs="Times New Roman"/>
          <w:color w:val="000000"/>
          <w:sz w:val="24"/>
          <w:szCs w:val="24"/>
        </w:rPr>
        <w:t>The majority of respondents that expressed a preference (9</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preferred that the LEA-level items be kept separate from the school-level items. </w:t>
      </w:r>
      <w:r>
        <w:rPr>
          <w:rFonts w:ascii="Times New Roman" w:eastAsia="Times New Roman" w:hAnsi="Times New Roman" w:cs="Times New Roman"/>
          <w:sz w:val="24"/>
          <w:szCs w:val="24"/>
        </w:rPr>
        <w:t xml:space="preserve">Individual responses by respondent are presented in Table 3. </w:t>
      </w:r>
      <w:r>
        <w:rPr>
          <w:rFonts w:ascii="Times New Roman" w:hAnsi="Times New Roman" w:cs="Times New Roman"/>
          <w:color w:val="000000"/>
          <w:sz w:val="24"/>
          <w:szCs w:val="24"/>
        </w:rPr>
        <w:t xml:space="preserve">Some common comments include: </w:t>
      </w:r>
    </w:p>
    <w:p w14:paraId="539C50D4" w14:textId="705AE6D7" w:rsidR="008C2B08" w:rsidRPr="00D606E1" w:rsidRDefault="008C2B08" w:rsidP="00D70E4E">
      <w:pPr>
        <w:pStyle w:val="ListParagraph"/>
        <w:numPr>
          <w:ilvl w:val="0"/>
          <w:numId w:val="110"/>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“…LEA topics be separate from school because many at the division level do the LEA information and then distribute to the schools.</w:t>
      </w:r>
      <w:proofErr w:type="gramStart"/>
      <w:r w:rsidRPr="00D606E1">
        <w:rPr>
          <w:rFonts w:ascii="Times New Roman" w:hAnsi="Times New Roman" w:cs="Times New Roman"/>
          <w:i/>
          <w:color w:val="000000"/>
          <w:sz w:val="24"/>
          <w:szCs w:val="24"/>
        </w:rPr>
        <w:t>”</w:t>
      </w:r>
      <w:r w:rsidRPr="00473D34">
        <w:rPr>
          <w:rFonts w:ascii="Times New Roman" w:eastAsia="Times New Roman" w:hAnsi="Times New Roman" w:cs="Times New Roman"/>
        </w:rPr>
        <w:t xml:space="preserve"> </w:t>
      </w:r>
      <w:r w:rsidRPr="0070599D">
        <w:rPr>
          <w:rFonts w:ascii="Times New Roman" w:eastAsia="Times New Roman" w:hAnsi="Times New Roman" w:cs="Times New Roman"/>
        </w:rPr>
        <w:t>,</w:t>
      </w:r>
      <w:proofErr w:type="gramEnd"/>
      <w:r w:rsidRPr="0070599D">
        <w:rPr>
          <w:rFonts w:ascii="Times New Roman" w:eastAsia="Times New Roman" w:hAnsi="Times New Roman" w:cs="Times New Roman"/>
        </w:rPr>
        <w:t xml:space="preserve"> </w:t>
      </w:r>
    </w:p>
    <w:p w14:paraId="2ED5A57D" w14:textId="6A56C5EE" w:rsidR="008C2B08" w:rsidRPr="00D606E1" w:rsidRDefault="008C2B08" w:rsidP="00D70E4E">
      <w:pPr>
        <w:pStyle w:val="ListParagraph"/>
        <w:numPr>
          <w:ilvl w:val="0"/>
          <w:numId w:val="110"/>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“Easier to keep them separate.”</w:t>
      </w:r>
      <w:r w:rsidRPr="00473D34">
        <w:rPr>
          <w:rFonts w:ascii="Times New Roman" w:eastAsia="Times New Roman" w:hAnsi="Times New Roman" w:cs="Times New Roman"/>
        </w:rPr>
        <w:t xml:space="preserve"> </w:t>
      </w:r>
    </w:p>
    <w:p w14:paraId="553A8965" w14:textId="1DF43705" w:rsidR="008C2B08" w:rsidRPr="00D606E1" w:rsidRDefault="008C2B08" w:rsidP="00D70E4E">
      <w:pPr>
        <w:pStyle w:val="ListParagraph"/>
        <w:numPr>
          <w:ilvl w:val="0"/>
          <w:numId w:val="110"/>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“Easier to keep the LEA-level questions separate because they require a different level of programming.</w:t>
      </w:r>
      <w:proofErr w:type="gramStart"/>
      <w:r w:rsidRPr="00D606E1">
        <w:rPr>
          <w:rFonts w:ascii="Times New Roman" w:hAnsi="Times New Roman" w:cs="Times New Roman"/>
          <w:i/>
          <w:color w:val="000000"/>
          <w:sz w:val="24"/>
          <w:szCs w:val="24"/>
        </w:rPr>
        <w:t>”</w:t>
      </w:r>
      <w:r w:rsidRPr="00191B68">
        <w:rPr>
          <w:rFonts w:ascii="Times New Roman" w:eastAsia="Times New Roman" w:hAnsi="Times New Roman" w:cs="Times New Roman"/>
        </w:rPr>
        <w:t xml:space="preserve"> </w:t>
      </w:r>
      <w:r w:rsidRPr="0070599D">
        <w:rPr>
          <w:rFonts w:ascii="Times New Roman" w:eastAsia="Times New Roman" w:hAnsi="Times New Roman" w:cs="Times New Roman"/>
        </w:rPr>
        <w:t>,</w:t>
      </w:r>
      <w:proofErr w:type="gramEnd"/>
      <w:r w:rsidRPr="0070599D">
        <w:rPr>
          <w:rFonts w:ascii="Times New Roman" w:eastAsia="Times New Roman" w:hAnsi="Times New Roman" w:cs="Times New Roman"/>
        </w:rPr>
        <w:t xml:space="preserve"> </w:t>
      </w:r>
    </w:p>
    <w:p w14:paraId="41B5D17E" w14:textId="3CEF8273" w:rsidR="008C2B08" w:rsidRPr="00D606E1" w:rsidRDefault="008C2B08" w:rsidP="00D70E4E">
      <w:pPr>
        <w:pStyle w:val="ListParagraph"/>
        <w:numPr>
          <w:ilvl w:val="0"/>
          <w:numId w:val="110"/>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“It is easier to leave the LEA and school level groupings separate.</w:t>
      </w:r>
      <w:proofErr w:type="gramStart"/>
      <w:r w:rsidRPr="00D606E1">
        <w:rPr>
          <w:rFonts w:ascii="Times New Roman" w:hAnsi="Times New Roman" w:cs="Times New Roman"/>
          <w:i/>
          <w:color w:val="000000"/>
          <w:sz w:val="24"/>
          <w:szCs w:val="24"/>
        </w:rPr>
        <w:t>”</w:t>
      </w:r>
      <w:r w:rsidRPr="00191B68">
        <w:rPr>
          <w:rFonts w:ascii="Times New Roman" w:eastAsia="Times New Roman" w:hAnsi="Times New Roman" w:cs="Times New Roman"/>
        </w:rPr>
        <w:t xml:space="preserve"> </w:t>
      </w:r>
      <w:r w:rsidRPr="0070599D">
        <w:rPr>
          <w:rFonts w:ascii="Times New Roman" w:eastAsia="Times New Roman" w:hAnsi="Times New Roman" w:cs="Times New Roman"/>
        </w:rPr>
        <w:t>,</w:t>
      </w:r>
      <w:proofErr w:type="gramEnd"/>
      <w:r w:rsidRPr="0070599D">
        <w:rPr>
          <w:rFonts w:ascii="Times New Roman" w:eastAsia="Times New Roman" w:hAnsi="Times New Roman" w:cs="Times New Roman"/>
        </w:rPr>
        <w:t xml:space="preserve"> </w:t>
      </w:r>
    </w:p>
    <w:p w14:paraId="77329487" w14:textId="2AF70177" w:rsidR="008C2B08" w:rsidRDefault="008C2B08" w:rsidP="00D70E4E">
      <w:pPr>
        <w:pStyle w:val="ListParagraph"/>
        <w:numPr>
          <w:ilvl w:val="0"/>
          <w:numId w:val="110"/>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“It would be more helpful to keep the LEA and school-level questions separate because that is the way the LEA is used to reporting the data.”</w:t>
      </w:r>
      <w:r w:rsidRPr="00191B68">
        <w:rPr>
          <w:rFonts w:ascii="Times New Roman" w:eastAsia="Times New Roman" w:hAnsi="Times New Roman" w:cs="Times New Roman"/>
        </w:rPr>
        <w:t xml:space="preserve"> </w:t>
      </w:r>
      <w:r w:rsidRPr="0070599D">
        <w:rPr>
          <w:rFonts w:ascii="Times New Roman" w:eastAsia="Times New Roman" w:hAnsi="Times New Roman" w:cs="Times New Roman"/>
        </w:rPr>
        <w:t>, OK</w:t>
      </w:r>
    </w:p>
    <w:p w14:paraId="6A79035D" w14:textId="4B6C4221" w:rsidR="008C2B08" w:rsidRPr="00D606E1" w:rsidRDefault="008C2B08" w:rsidP="00D70E4E">
      <w:pPr>
        <w:pStyle w:val="ListParagraph"/>
        <w:numPr>
          <w:ilvl w:val="0"/>
          <w:numId w:val="110"/>
        </w:numPr>
        <w:rPr>
          <w:rFonts w:ascii="Times New Roman" w:hAnsi="Times New Roman" w:cs="Times New Roman"/>
          <w:i/>
          <w:color w:val="000000"/>
          <w:sz w:val="24"/>
          <w:szCs w:val="24"/>
        </w:rPr>
      </w:pPr>
      <w:r>
        <w:rPr>
          <w:rFonts w:ascii="Times New Roman" w:hAnsi="Times New Roman" w:cs="Times New Roman"/>
          <w:i/>
          <w:color w:val="000000"/>
          <w:sz w:val="24"/>
          <w:szCs w:val="24"/>
        </w:rPr>
        <w:t>“LEA-level should be kept separate from the school-level questions.”</w:t>
      </w:r>
      <w:r w:rsidRPr="00473D34">
        <w:rPr>
          <w:rFonts w:ascii="Times New Roman" w:eastAsia="Times New Roman" w:hAnsi="Times New Roman" w:cs="Times New Roman"/>
        </w:rPr>
        <w:t xml:space="preserve"> </w:t>
      </w:r>
    </w:p>
    <w:p w14:paraId="3F82FE72" w14:textId="77777777" w:rsidR="008C2B08" w:rsidRDefault="008C2B08" w:rsidP="008C2B08">
      <w:pPr>
        <w:rPr>
          <w:rFonts w:ascii="Times New Roman" w:hAnsi="Times New Roman" w:cs="Times New Roman"/>
          <w:color w:val="000000"/>
          <w:sz w:val="24"/>
          <w:szCs w:val="24"/>
        </w:rPr>
      </w:pPr>
      <w:r>
        <w:rPr>
          <w:rFonts w:ascii="Times New Roman" w:hAnsi="Times New Roman" w:cs="Times New Roman"/>
          <w:color w:val="000000"/>
          <w:sz w:val="24"/>
          <w:szCs w:val="24"/>
        </w:rPr>
        <w:t>Only two respondents preferred that they be grouped together, and seven did not have a preference.  The three respondents explained their preference as:</w:t>
      </w:r>
    </w:p>
    <w:p w14:paraId="1F683854" w14:textId="1331C95A" w:rsidR="008C2B08" w:rsidRPr="00D606E1" w:rsidRDefault="008C2B08" w:rsidP="00D70E4E">
      <w:pPr>
        <w:pStyle w:val="ListParagraph"/>
        <w:numPr>
          <w:ilvl w:val="0"/>
          <w:numId w:val="111"/>
        </w:numPr>
        <w:rPr>
          <w:rFonts w:ascii="Times New Roman" w:hAnsi="Times New Roman" w:cs="Times New Roman"/>
          <w:i/>
          <w:color w:val="000000"/>
          <w:sz w:val="24"/>
          <w:szCs w:val="24"/>
        </w:rPr>
      </w:pPr>
      <w:r w:rsidRPr="00D606E1">
        <w:rPr>
          <w:rFonts w:ascii="Times New Roman" w:hAnsi="Times New Roman" w:cs="Times New Roman"/>
          <w:i/>
          <w:color w:val="000000"/>
          <w:sz w:val="24"/>
          <w:szCs w:val="24"/>
        </w:rPr>
        <w:t>“I’d like them together, school information first then district information like a summary”</w:t>
      </w:r>
      <w:r w:rsidRPr="00D61DF7">
        <w:rPr>
          <w:rFonts w:ascii="Times New Roman" w:eastAsia="Times New Roman" w:hAnsi="Times New Roman" w:cs="Times New Roman"/>
        </w:rPr>
        <w:t xml:space="preserve"> </w:t>
      </w:r>
    </w:p>
    <w:p w14:paraId="395E825B" w14:textId="7806419B" w:rsidR="008C2B08" w:rsidRPr="008C2B08" w:rsidRDefault="008C2B08" w:rsidP="00D70E4E">
      <w:pPr>
        <w:pStyle w:val="ListParagraph"/>
        <w:numPr>
          <w:ilvl w:val="0"/>
          <w:numId w:val="111"/>
        </w:numPr>
        <w:rPr>
          <w:rFonts w:ascii="Times New Roman" w:eastAsia="Times New Roman" w:hAnsi="Times New Roman" w:cs="Times New Roman"/>
          <w:b/>
          <w:sz w:val="24"/>
          <w:szCs w:val="24"/>
        </w:rPr>
      </w:pPr>
      <w:r w:rsidRPr="008C2B08">
        <w:rPr>
          <w:rFonts w:ascii="Times New Roman" w:hAnsi="Times New Roman" w:cs="Times New Roman"/>
          <w:i/>
          <w:color w:val="000000"/>
          <w:sz w:val="24"/>
          <w:szCs w:val="24"/>
        </w:rPr>
        <w:t xml:space="preserve"> “It would be better to group the LEA-level and school-level questions about the same topic area together.”</w:t>
      </w:r>
      <w:r w:rsidRPr="008C2B08">
        <w:rPr>
          <w:rFonts w:ascii="Times New Roman" w:eastAsia="Times New Roman" w:hAnsi="Times New Roman" w:cs="Times New Roman"/>
        </w:rPr>
        <w:t xml:space="preserve"> </w:t>
      </w:r>
    </w:p>
    <w:p w14:paraId="3225A4FC" w14:textId="77777777" w:rsidR="008C2B08" w:rsidRPr="00D55A36" w:rsidRDefault="008C2B08" w:rsidP="00D70E4E">
      <w:pPr>
        <w:pStyle w:val="ListParagraph"/>
        <w:numPr>
          <w:ilvl w:val="0"/>
          <w:numId w:val="113"/>
        </w:numPr>
        <w:spacing w:after="0" w:line="269" w:lineRule="auto"/>
        <w:rPr>
          <w:rFonts w:ascii="Times New Roman" w:eastAsia="Times New Roman" w:hAnsi="Times New Roman" w:cs="Times New Roman"/>
          <w:b/>
          <w:sz w:val="24"/>
          <w:szCs w:val="24"/>
        </w:rPr>
      </w:pPr>
      <w:r w:rsidRPr="00D55A36">
        <w:rPr>
          <w:rFonts w:ascii="Times New Roman" w:eastAsia="Times New Roman" w:hAnsi="Times New Roman" w:cs="Times New Roman"/>
          <w:b/>
          <w:sz w:val="24"/>
          <w:szCs w:val="24"/>
        </w:rPr>
        <w:t>Suggestions for Other Topic Area Groupings</w:t>
      </w:r>
    </w:p>
    <w:p w14:paraId="693735E1" w14:textId="77777777" w:rsidR="008C2B08" w:rsidRDefault="008C2B08" w:rsidP="008C2B08">
      <w:pPr>
        <w:spacing w:after="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respondents did not have suggestions for other topic areas or different ways to group the data elements to make it easier to submit their data.  The following suggestions presented in Table 4 were provided by the seven respondents that did provide suggestions: </w:t>
      </w:r>
    </w:p>
    <w:p w14:paraId="061AECE2" w14:textId="77777777" w:rsidR="008C2B08" w:rsidRDefault="008C2B08" w:rsidP="008C2B08">
      <w:pPr>
        <w:spacing w:after="0" w:line="269" w:lineRule="auto"/>
        <w:rPr>
          <w:rFonts w:ascii="Times New Roman" w:eastAsia="Times New Roman" w:hAnsi="Times New Roman" w:cs="Times New Roman"/>
          <w:sz w:val="24"/>
          <w:szCs w:val="24"/>
        </w:rPr>
      </w:pPr>
    </w:p>
    <w:p w14:paraId="2B6BA0CA" w14:textId="77777777" w:rsidR="008C2B08" w:rsidRDefault="008C2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1FE3C0B" w14:textId="0958B6DB" w:rsidR="008C2B08" w:rsidRPr="00D90D71" w:rsidRDefault="008C2B08" w:rsidP="008C2B08">
      <w:pPr>
        <w:spacing w:after="120" w:line="269" w:lineRule="auto"/>
        <w:rPr>
          <w:rFonts w:ascii="Times New Roman" w:eastAsia="Times New Roman" w:hAnsi="Times New Roman" w:cs="Times New Roman"/>
          <w:b/>
          <w:sz w:val="24"/>
          <w:szCs w:val="24"/>
        </w:rPr>
      </w:pPr>
      <w:proofErr w:type="gramStart"/>
      <w:r w:rsidRPr="00D90D71">
        <w:rPr>
          <w:rFonts w:ascii="Times New Roman" w:eastAsia="Times New Roman" w:hAnsi="Times New Roman" w:cs="Times New Roman"/>
          <w:b/>
          <w:sz w:val="24"/>
          <w:szCs w:val="24"/>
        </w:rPr>
        <w:lastRenderedPageBreak/>
        <w:t>Table 4.</w:t>
      </w:r>
      <w:proofErr w:type="gramEnd"/>
      <w:r w:rsidRPr="00D90D71">
        <w:rPr>
          <w:rFonts w:ascii="Times New Roman" w:eastAsia="Times New Roman" w:hAnsi="Times New Roman" w:cs="Times New Roman"/>
          <w:b/>
          <w:sz w:val="24"/>
          <w:szCs w:val="24"/>
        </w:rPr>
        <w:t xml:space="preserve"> Suggestions for Other Topic Area Groupings by Respondent</w:t>
      </w:r>
    </w:p>
    <w:tbl>
      <w:tblPr>
        <w:tblStyle w:val="TableGrid"/>
        <w:tblW w:w="0" w:type="auto"/>
        <w:tblLook w:val="04A0" w:firstRow="1" w:lastRow="0" w:firstColumn="1" w:lastColumn="0" w:noHBand="0" w:noVBand="1"/>
      </w:tblPr>
      <w:tblGrid>
        <w:gridCol w:w="7465"/>
      </w:tblGrid>
      <w:tr w:rsidR="003D595A" w:rsidRPr="005B11CB" w14:paraId="79FB100A" w14:textId="77777777" w:rsidTr="00CC4B7D">
        <w:tc>
          <w:tcPr>
            <w:tcW w:w="7465" w:type="dxa"/>
          </w:tcPr>
          <w:p w14:paraId="6ED4EFA9" w14:textId="77777777" w:rsidR="003D595A" w:rsidRPr="005B11CB" w:rsidRDefault="003D595A" w:rsidP="00CC4B7D">
            <w:pPr>
              <w:spacing w:line="269" w:lineRule="auto"/>
              <w:rPr>
                <w:rFonts w:ascii="Times New Roman" w:eastAsia="Times New Roman" w:hAnsi="Times New Roman" w:cs="Times New Roman"/>
                <w:b/>
                <w:sz w:val="24"/>
                <w:szCs w:val="24"/>
              </w:rPr>
            </w:pPr>
            <w:r w:rsidRPr="005B11CB">
              <w:rPr>
                <w:rFonts w:ascii="Times New Roman" w:eastAsia="Times New Roman" w:hAnsi="Times New Roman" w:cs="Times New Roman"/>
                <w:b/>
                <w:sz w:val="24"/>
                <w:szCs w:val="24"/>
              </w:rPr>
              <w:t>Suggestion</w:t>
            </w:r>
          </w:p>
        </w:tc>
      </w:tr>
      <w:tr w:rsidR="003D595A" w14:paraId="5DAF906E" w14:textId="77777777" w:rsidTr="00CC4B7D">
        <w:tc>
          <w:tcPr>
            <w:tcW w:w="7465" w:type="dxa"/>
          </w:tcPr>
          <w:p w14:paraId="27E14EFD" w14:textId="77777777" w:rsidR="003D595A" w:rsidRDefault="003D595A" w:rsidP="00CC4B7D">
            <w:pPr>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suggestion of o</w:t>
            </w:r>
            <w:r w:rsidRPr="00D61DF7">
              <w:rPr>
                <w:rFonts w:ascii="Times New Roman" w:eastAsia="Times New Roman" w:hAnsi="Times New Roman" w:cs="Times New Roman"/>
                <w:sz w:val="24"/>
                <w:szCs w:val="24"/>
              </w:rPr>
              <w:t>rganiz</w:t>
            </w:r>
            <w:r>
              <w:rPr>
                <w:rFonts w:ascii="Times New Roman" w:eastAsia="Times New Roman" w:hAnsi="Times New Roman" w:cs="Times New Roman"/>
                <w:sz w:val="24"/>
                <w:szCs w:val="24"/>
              </w:rPr>
              <w:t>ing</w:t>
            </w:r>
            <w:r w:rsidRPr="00D61DF7">
              <w:rPr>
                <w:rFonts w:ascii="Times New Roman" w:eastAsia="Times New Roman" w:hAnsi="Times New Roman" w:cs="Times New Roman"/>
                <w:sz w:val="24"/>
                <w:szCs w:val="24"/>
              </w:rPr>
              <w:t xml:space="preserve"> entire survey by the following categories: </w:t>
            </w:r>
            <w:r w:rsidRPr="007A23AA">
              <w:rPr>
                <w:rFonts w:ascii="Times New Roman" w:hAnsi="Times New Roman" w:cs="Times New Roman"/>
                <w:sz w:val="24"/>
                <w:szCs w:val="24"/>
              </w:rPr>
              <w:t xml:space="preserve">1) Courses; 2) Directory Information; 3) Discipline Information; 4) Enrollment; 5) Finance; and 6) Staff.  </w:t>
            </w:r>
            <w:r>
              <w:rPr>
                <w:rFonts w:ascii="Times New Roman" w:eastAsia="Times New Roman" w:hAnsi="Times New Roman" w:cs="Times New Roman"/>
                <w:sz w:val="24"/>
                <w:szCs w:val="24"/>
              </w:rPr>
              <w:t>[More specific suggestions are in Attachment 2.]</w:t>
            </w:r>
          </w:p>
          <w:p w14:paraId="09A0176E"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559AB1A7" w14:textId="77777777" w:rsidTr="00CC4B7D">
        <w:tc>
          <w:tcPr>
            <w:tcW w:w="7465" w:type="dxa"/>
          </w:tcPr>
          <w:p w14:paraId="6D6E0610" w14:textId="77777777" w:rsidR="003D595A" w:rsidRPr="00D61DF7" w:rsidRDefault="003D595A" w:rsidP="00CC4B7D">
            <w:pPr>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like to see an option where I could enter like data for all of the buildings instead of having to scroll through all the parts by building… For instance, I gather all of the course data in one extract broken down by building. I’d like to be able to enter it that way as well.”</w:t>
            </w:r>
          </w:p>
          <w:p w14:paraId="30EB8003"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443724B0" w14:textId="77777777" w:rsidTr="00CC4B7D">
        <w:tc>
          <w:tcPr>
            <w:tcW w:w="7465" w:type="dxa"/>
          </w:tcPr>
          <w:p w14:paraId="151E998B" w14:textId="77777777" w:rsidR="003D595A" w:rsidRPr="00D61DF7" w:rsidRDefault="003D595A" w:rsidP="00CC4B7D">
            <w:pPr>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61DF7">
              <w:rPr>
                <w:rFonts w:ascii="Times New Roman" w:eastAsia="Times New Roman" w:hAnsi="Times New Roman" w:cs="Times New Roman"/>
                <w:sz w:val="24"/>
                <w:szCs w:val="24"/>
              </w:rPr>
              <w:t>LEP and Students with Disabilities</w:t>
            </w:r>
            <w:r>
              <w:rPr>
                <w:rFonts w:ascii="Times New Roman" w:eastAsia="Times New Roman" w:hAnsi="Times New Roman" w:cs="Times New Roman"/>
                <w:sz w:val="24"/>
                <w:szCs w:val="24"/>
              </w:rPr>
              <w:t>”</w:t>
            </w:r>
            <w:r w:rsidRPr="00D61DF7">
              <w:rPr>
                <w:rFonts w:ascii="Times New Roman" w:eastAsia="Times New Roman" w:hAnsi="Times New Roman" w:cs="Times New Roman"/>
                <w:sz w:val="24"/>
                <w:szCs w:val="24"/>
              </w:rPr>
              <w:t xml:space="preserve"> could be a subgroup, similar to grade levels, instead of broken off into their own tables.</w:t>
            </w:r>
          </w:p>
          <w:p w14:paraId="51F52271"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4DF5B7B2" w14:textId="77777777" w:rsidTr="00CC4B7D">
        <w:tc>
          <w:tcPr>
            <w:tcW w:w="7465" w:type="dxa"/>
          </w:tcPr>
          <w:p w14:paraId="6C973343" w14:textId="77777777" w:rsidR="003D595A" w:rsidRPr="00D61DF7" w:rsidRDefault="003D595A" w:rsidP="00CC4B7D">
            <w:pPr>
              <w:spacing w:line="269" w:lineRule="auto"/>
              <w:rPr>
                <w:rFonts w:ascii="Times New Roman" w:eastAsia="Times New Roman" w:hAnsi="Times New Roman" w:cs="Times New Roman"/>
                <w:sz w:val="24"/>
                <w:szCs w:val="24"/>
              </w:rPr>
            </w:pPr>
            <w:r w:rsidRPr="00D61DF7">
              <w:rPr>
                <w:rFonts w:ascii="Times New Roman" w:eastAsia="Times New Roman" w:hAnsi="Times New Roman" w:cs="Times New Roman"/>
                <w:sz w:val="24"/>
                <w:szCs w:val="24"/>
              </w:rPr>
              <w:t xml:space="preserve">“Move Students with Disabilities questions currently under Student Discipline, Restraint and Seclusion to </w:t>
            </w:r>
            <w:r>
              <w:rPr>
                <w:rFonts w:ascii="Times New Roman" w:eastAsia="Times New Roman" w:hAnsi="Times New Roman" w:cs="Times New Roman"/>
                <w:sz w:val="24"/>
                <w:szCs w:val="24"/>
              </w:rPr>
              <w:t>“</w:t>
            </w:r>
            <w:r w:rsidRPr="00D61DF7">
              <w:rPr>
                <w:rFonts w:ascii="Times New Roman" w:eastAsia="Times New Roman" w:hAnsi="Times New Roman" w:cs="Times New Roman"/>
                <w:sz w:val="24"/>
                <w:szCs w:val="24"/>
              </w:rPr>
              <w:t xml:space="preserve">Students with Disabilities and LEP Students topic area. However, including all students with disabilities in one section depends on the district – discipline might be in one area, special </w:t>
            </w:r>
            <w:proofErr w:type="spellStart"/>
            <w:r w:rsidRPr="00D61DF7">
              <w:rPr>
                <w:rFonts w:ascii="Times New Roman" w:eastAsia="Times New Roman" w:hAnsi="Times New Roman" w:cs="Times New Roman"/>
                <w:sz w:val="24"/>
                <w:szCs w:val="24"/>
              </w:rPr>
              <w:t>ed</w:t>
            </w:r>
            <w:proofErr w:type="spellEnd"/>
            <w:r w:rsidRPr="00D61DF7">
              <w:rPr>
                <w:rFonts w:ascii="Times New Roman" w:eastAsia="Times New Roman" w:hAnsi="Times New Roman" w:cs="Times New Roman"/>
                <w:sz w:val="24"/>
                <w:szCs w:val="24"/>
              </w:rPr>
              <w:t xml:space="preserve"> might be separate or one department, so either way is fine.”</w:t>
            </w:r>
          </w:p>
          <w:p w14:paraId="7F968EEB"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636DF13D" w14:textId="77777777" w:rsidTr="00CC4B7D">
        <w:tc>
          <w:tcPr>
            <w:tcW w:w="7465" w:type="dxa"/>
          </w:tcPr>
          <w:p w14:paraId="7BF79416" w14:textId="77777777" w:rsidR="003D595A" w:rsidRPr="00D61DF7" w:rsidRDefault="003D595A" w:rsidP="00CC4B7D">
            <w:pPr>
              <w:spacing w:line="269" w:lineRule="auto"/>
              <w:rPr>
                <w:rFonts w:ascii="Times New Roman" w:eastAsia="Times New Roman" w:hAnsi="Times New Roman" w:cs="Times New Roman"/>
                <w:sz w:val="24"/>
                <w:szCs w:val="24"/>
              </w:rPr>
            </w:pPr>
            <w:r w:rsidRPr="00D61DF7">
              <w:rPr>
                <w:rFonts w:ascii="Times New Roman" w:eastAsia="Times New Roman" w:hAnsi="Times New Roman" w:cs="Times New Roman"/>
                <w:sz w:val="24"/>
                <w:szCs w:val="24"/>
              </w:rPr>
              <w:t xml:space="preserve">Rearrange the order </w:t>
            </w:r>
            <w:r>
              <w:rPr>
                <w:rFonts w:ascii="Times New Roman" w:eastAsia="Times New Roman" w:hAnsi="Times New Roman" w:cs="Times New Roman"/>
                <w:sz w:val="24"/>
                <w:szCs w:val="24"/>
              </w:rPr>
              <w:t xml:space="preserve">of </w:t>
            </w:r>
            <w:r w:rsidRPr="00D61DF7">
              <w:rPr>
                <w:rFonts w:ascii="Times New Roman" w:eastAsia="Times New Roman" w:hAnsi="Times New Roman" w:cs="Times New Roman"/>
                <w:sz w:val="24"/>
                <w:szCs w:val="24"/>
              </w:rPr>
              <w:t xml:space="preserve">the topic </w:t>
            </w:r>
            <w:r>
              <w:rPr>
                <w:rFonts w:ascii="Times New Roman" w:eastAsia="Times New Roman" w:hAnsi="Times New Roman" w:cs="Times New Roman"/>
                <w:sz w:val="24"/>
                <w:szCs w:val="24"/>
              </w:rPr>
              <w:t>areas into the following</w:t>
            </w:r>
            <w:r w:rsidRPr="00D61DF7">
              <w:rPr>
                <w:rFonts w:ascii="Times New Roman" w:eastAsia="Times New Roman" w:hAnsi="Times New Roman" w:cs="Times New Roman"/>
                <w:sz w:val="24"/>
                <w:szCs w:val="24"/>
              </w:rPr>
              <w:t>: 1) School Characteristics; 2) Preschool; 3) Students with Disabilities and LEP Students; 4) Algebra I, Geometry, Advanced Math, and Science; 5) AP/IB, SAT/ACT; 6) Student Absenteeism and Retention; 7) Student Discipline, Restraint, and Seclusion; 8) Offenses; 9) Bullying and Harassment; 10) Justice Facilities; 11) Single-sex Interscholastic Athletics; 12) School Staff; 13) School Finance; 14) LEA-level Items.</w:t>
            </w:r>
          </w:p>
          <w:p w14:paraId="63F90627"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27EA7D34" w14:textId="77777777" w:rsidTr="00CC4B7D">
        <w:tc>
          <w:tcPr>
            <w:tcW w:w="7465" w:type="dxa"/>
          </w:tcPr>
          <w:p w14:paraId="443C0B4C" w14:textId="77777777" w:rsidR="003D595A" w:rsidRPr="00D61DF7" w:rsidRDefault="003D595A" w:rsidP="00CC4B7D">
            <w:pPr>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61DF7">
              <w:rPr>
                <w:rFonts w:ascii="Times New Roman" w:eastAsia="Times New Roman" w:hAnsi="Times New Roman" w:cs="Times New Roman"/>
                <w:sz w:val="24"/>
                <w:szCs w:val="24"/>
              </w:rPr>
              <w:t>Students with Disabilities and LEP Students elements should be under or right after the School Characteristics elements because they are part of the makeup of the school.</w:t>
            </w:r>
            <w:r>
              <w:rPr>
                <w:rFonts w:ascii="Times New Roman" w:eastAsia="Times New Roman" w:hAnsi="Times New Roman" w:cs="Times New Roman"/>
                <w:sz w:val="24"/>
                <w:szCs w:val="24"/>
              </w:rPr>
              <w:t>”</w:t>
            </w:r>
          </w:p>
          <w:p w14:paraId="4E8A3A46" w14:textId="77777777" w:rsidR="003D595A" w:rsidRDefault="003D595A" w:rsidP="00CC4B7D">
            <w:pPr>
              <w:spacing w:line="269" w:lineRule="auto"/>
              <w:rPr>
                <w:rFonts w:ascii="Times New Roman" w:eastAsia="Times New Roman" w:hAnsi="Times New Roman" w:cs="Times New Roman"/>
                <w:sz w:val="24"/>
                <w:szCs w:val="24"/>
              </w:rPr>
            </w:pPr>
          </w:p>
        </w:tc>
      </w:tr>
      <w:tr w:rsidR="003D595A" w14:paraId="2D4ECB2F" w14:textId="77777777" w:rsidTr="00CC4B7D">
        <w:tc>
          <w:tcPr>
            <w:tcW w:w="7465" w:type="dxa"/>
          </w:tcPr>
          <w:p w14:paraId="353E2BF8" w14:textId="77777777" w:rsidR="003D595A" w:rsidRPr="00D61DF7" w:rsidRDefault="003D595A" w:rsidP="00CC4B7D">
            <w:pPr>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61DF7">
              <w:rPr>
                <w:rFonts w:ascii="Times New Roman" w:eastAsia="Times New Roman" w:hAnsi="Times New Roman" w:cs="Times New Roman"/>
                <w:sz w:val="24"/>
                <w:szCs w:val="24"/>
              </w:rPr>
              <w:t xml:space="preserve">Reorder the AP/IB, SAT/ACT section closer to the Algebra, Geometry, </w:t>
            </w:r>
            <w:proofErr w:type="spellStart"/>
            <w:r w:rsidRPr="00D61DF7">
              <w:rPr>
                <w:rFonts w:ascii="Times New Roman" w:eastAsia="Times New Roman" w:hAnsi="Times New Roman" w:cs="Times New Roman"/>
                <w:sz w:val="24"/>
                <w:szCs w:val="24"/>
              </w:rPr>
              <w:t>etc</w:t>
            </w:r>
            <w:proofErr w:type="spellEnd"/>
            <w:r w:rsidRPr="00D61DF7">
              <w:rPr>
                <w:rFonts w:ascii="Times New Roman" w:eastAsia="Times New Roman" w:hAnsi="Times New Roman" w:cs="Times New Roman"/>
                <w:sz w:val="24"/>
                <w:szCs w:val="24"/>
              </w:rPr>
              <w:t xml:space="preserve"> questions. The current outline flips between student demographic data and course offerings.</w:t>
            </w:r>
            <w:r>
              <w:rPr>
                <w:rFonts w:ascii="Times New Roman" w:eastAsia="Times New Roman" w:hAnsi="Times New Roman" w:cs="Times New Roman"/>
                <w:sz w:val="24"/>
                <w:szCs w:val="24"/>
              </w:rPr>
              <w:t>”</w:t>
            </w:r>
          </w:p>
          <w:p w14:paraId="2D2987E3" w14:textId="77777777" w:rsidR="003D595A" w:rsidRDefault="003D595A" w:rsidP="00CC4B7D">
            <w:pPr>
              <w:spacing w:line="269" w:lineRule="auto"/>
              <w:rPr>
                <w:rFonts w:ascii="Times New Roman" w:eastAsia="Times New Roman" w:hAnsi="Times New Roman" w:cs="Times New Roman"/>
                <w:sz w:val="24"/>
                <w:szCs w:val="24"/>
              </w:rPr>
            </w:pPr>
          </w:p>
        </w:tc>
      </w:tr>
    </w:tbl>
    <w:p w14:paraId="42D59AFF" w14:textId="77777777" w:rsidR="008C2B08" w:rsidRDefault="008C2B08" w:rsidP="008C2B08">
      <w:pPr>
        <w:spacing w:after="0" w:line="269" w:lineRule="auto"/>
        <w:rPr>
          <w:rFonts w:ascii="Times New Roman" w:eastAsia="Times New Roman" w:hAnsi="Times New Roman" w:cs="Times New Roman"/>
          <w:sz w:val="24"/>
          <w:szCs w:val="24"/>
        </w:rPr>
      </w:pPr>
    </w:p>
    <w:p w14:paraId="17A80912" w14:textId="5B0425D2" w:rsidR="008C2B08" w:rsidRDefault="008C2B0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92BCB38" w14:textId="77777777" w:rsidR="008C2B08" w:rsidRDefault="008C2B08" w:rsidP="008C2B08">
      <w:pPr>
        <w:spacing w:after="0" w:line="269" w:lineRule="auto"/>
        <w:rPr>
          <w:rFonts w:ascii="Times New Roman" w:eastAsia="Times New Roman" w:hAnsi="Times New Roman" w:cs="Times New Roman"/>
          <w:sz w:val="24"/>
          <w:szCs w:val="24"/>
        </w:rPr>
      </w:pPr>
    </w:p>
    <w:bookmarkEnd w:id="87"/>
    <w:p w14:paraId="2470C89D" w14:textId="77777777" w:rsidR="008C2B08" w:rsidRPr="00D55A36" w:rsidRDefault="008C2B08" w:rsidP="00D70E4E">
      <w:pPr>
        <w:pStyle w:val="ListParagraph"/>
        <w:numPr>
          <w:ilvl w:val="0"/>
          <w:numId w:val="113"/>
        </w:numPr>
        <w:rPr>
          <w:rFonts w:ascii="Times New Roman" w:hAnsi="Times New Roman" w:cs="Times New Roman"/>
          <w:b/>
          <w:sz w:val="24"/>
          <w:szCs w:val="24"/>
        </w:rPr>
      </w:pPr>
      <w:r w:rsidRPr="00D55A36">
        <w:rPr>
          <w:rFonts w:ascii="Times New Roman" w:hAnsi="Times New Roman" w:cs="Times New Roman"/>
          <w:b/>
          <w:sz w:val="24"/>
          <w:szCs w:val="24"/>
        </w:rPr>
        <w:t>Recommendations</w:t>
      </w:r>
    </w:p>
    <w:p w14:paraId="15CCF70B" w14:textId="77777777" w:rsidR="008C2B08" w:rsidRPr="00D55A36" w:rsidRDefault="008C2B08" w:rsidP="008C2B08">
      <w:pPr>
        <w:rPr>
          <w:rFonts w:ascii="Times New Roman" w:hAnsi="Times New Roman" w:cs="Times New Roman"/>
          <w:sz w:val="24"/>
          <w:szCs w:val="24"/>
        </w:rPr>
      </w:pPr>
      <w:r>
        <w:rPr>
          <w:rFonts w:ascii="Times New Roman" w:hAnsi="Times New Roman" w:cs="Times New Roman"/>
          <w:sz w:val="24"/>
          <w:szCs w:val="24"/>
        </w:rPr>
        <w:t>Typically for cognitive research, recommendations are based on the most frequent response provided by respondents.  Using this method, the following recommendations are suggested:</w:t>
      </w:r>
    </w:p>
    <w:p w14:paraId="732E29D3" w14:textId="77777777" w:rsidR="008C2B08" w:rsidRPr="00D55A36" w:rsidRDefault="008C2B08" w:rsidP="00D70E4E">
      <w:pPr>
        <w:pStyle w:val="ListParagraph"/>
        <w:numPr>
          <w:ilvl w:val="0"/>
          <w:numId w:val="112"/>
        </w:numPr>
        <w:rPr>
          <w:rFonts w:ascii="Times New Roman" w:hAnsi="Times New Roman" w:cs="Times New Roman"/>
          <w:sz w:val="24"/>
          <w:szCs w:val="24"/>
        </w:rPr>
      </w:pPr>
      <w:r w:rsidRPr="00D55A36">
        <w:rPr>
          <w:rFonts w:ascii="Times New Roman" w:hAnsi="Times New Roman" w:cs="Times New Roman"/>
          <w:sz w:val="24"/>
          <w:szCs w:val="24"/>
        </w:rPr>
        <w:t>Group data elements by topic areas</w:t>
      </w:r>
    </w:p>
    <w:p w14:paraId="4D0772C5" w14:textId="77777777" w:rsidR="008C2B08" w:rsidRPr="00D55A36" w:rsidRDefault="008C2B08" w:rsidP="00D70E4E">
      <w:pPr>
        <w:pStyle w:val="ListParagraph"/>
        <w:numPr>
          <w:ilvl w:val="0"/>
          <w:numId w:val="112"/>
        </w:numPr>
        <w:rPr>
          <w:rFonts w:ascii="Times New Roman" w:eastAsia="Times New Roman" w:hAnsi="Times New Roman" w:cs="Times New Roman"/>
          <w:sz w:val="24"/>
          <w:szCs w:val="24"/>
        </w:rPr>
      </w:pPr>
      <w:r w:rsidRPr="00D55A36">
        <w:rPr>
          <w:rFonts w:ascii="Times New Roman" w:eastAsia="Times New Roman" w:hAnsi="Times New Roman" w:cs="Times New Roman"/>
          <w:sz w:val="24"/>
          <w:szCs w:val="24"/>
        </w:rPr>
        <w:t>Keep the beginning of the school year (Part 1) elements separate from the end of school year (Part 2) elements</w:t>
      </w:r>
      <w:r>
        <w:rPr>
          <w:rFonts w:ascii="Times New Roman" w:eastAsia="Times New Roman" w:hAnsi="Times New Roman" w:cs="Times New Roman"/>
          <w:sz w:val="24"/>
          <w:szCs w:val="24"/>
        </w:rPr>
        <w:t xml:space="preserve"> within each topic area</w:t>
      </w:r>
      <w:r w:rsidRPr="00D55A36">
        <w:rPr>
          <w:rFonts w:ascii="Times New Roman" w:eastAsia="Times New Roman" w:hAnsi="Times New Roman" w:cs="Times New Roman"/>
          <w:sz w:val="24"/>
          <w:szCs w:val="24"/>
        </w:rPr>
        <w:t>.</w:t>
      </w:r>
    </w:p>
    <w:p w14:paraId="31CAD7CB" w14:textId="77777777" w:rsidR="008C2B08" w:rsidRDefault="008C2B08" w:rsidP="00D70E4E">
      <w:pPr>
        <w:pStyle w:val="ListParagraph"/>
        <w:numPr>
          <w:ilvl w:val="0"/>
          <w:numId w:val="112"/>
        </w:numPr>
        <w:rPr>
          <w:rFonts w:ascii="Times New Roman" w:hAnsi="Times New Roman" w:cs="Times New Roman"/>
          <w:color w:val="000000"/>
          <w:sz w:val="24"/>
          <w:szCs w:val="24"/>
        </w:rPr>
      </w:pPr>
      <w:r w:rsidRPr="00D55A36">
        <w:rPr>
          <w:rFonts w:ascii="Times New Roman" w:hAnsi="Times New Roman" w:cs="Times New Roman"/>
          <w:sz w:val="24"/>
          <w:szCs w:val="24"/>
        </w:rPr>
        <w:t xml:space="preserve">Keep </w:t>
      </w:r>
      <w:r w:rsidRPr="00D55A36">
        <w:rPr>
          <w:rFonts w:ascii="Times New Roman" w:hAnsi="Times New Roman" w:cs="Times New Roman"/>
          <w:color w:val="000000"/>
          <w:sz w:val="24"/>
          <w:szCs w:val="24"/>
        </w:rPr>
        <w:t xml:space="preserve">LEA-level items separate from the school-level items. </w:t>
      </w:r>
    </w:p>
    <w:p w14:paraId="4DC5539F" w14:textId="77777777" w:rsidR="008C2B08" w:rsidRPr="00D55A36" w:rsidRDefault="008C2B08" w:rsidP="00D70E4E">
      <w:pPr>
        <w:pStyle w:val="ListParagraph"/>
        <w:numPr>
          <w:ilvl w:val="0"/>
          <w:numId w:val="112"/>
        </w:numPr>
        <w:rPr>
          <w:rFonts w:ascii="Times New Roman" w:hAnsi="Times New Roman" w:cs="Times New Roman"/>
          <w:color w:val="000000"/>
          <w:sz w:val="24"/>
          <w:szCs w:val="24"/>
        </w:rPr>
      </w:pPr>
      <w:r>
        <w:rPr>
          <w:rFonts w:ascii="Times New Roman" w:hAnsi="Times New Roman" w:cs="Times New Roman"/>
          <w:sz w:val="24"/>
          <w:szCs w:val="24"/>
        </w:rPr>
        <w:t>Reorder/rearrange the proposed topic areas so that:</w:t>
      </w:r>
    </w:p>
    <w:p w14:paraId="2625E28A" w14:textId="77777777" w:rsidR="008C2B08" w:rsidRPr="0083776D" w:rsidRDefault="008C2B08" w:rsidP="00D70E4E">
      <w:pPr>
        <w:pStyle w:val="ListParagraph"/>
        <w:numPr>
          <w:ilvl w:val="1"/>
          <w:numId w:val="112"/>
        </w:numPr>
        <w:rPr>
          <w:rFonts w:ascii="Times New Roman" w:hAnsi="Times New Roman" w:cs="Times New Roman"/>
          <w:color w:val="000000"/>
          <w:sz w:val="24"/>
          <w:szCs w:val="24"/>
        </w:rPr>
      </w:pPr>
      <w:r w:rsidRPr="00D61DF7">
        <w:rPr>
          <w:rFonts w:ascii="Times New Roman" w:eastAsia="Times New Roman" w:hAnsi="Times New Roman" w:cs="Times New Roman"/>
          <w:sz w:val="24"/>
          <w:szCs w:val="24"/>
        </w:rPr>
        <w:t xml:space="preserve">AP/IB, SAT/ACT </w:t>
      </w:r>
      <w:r>
        <w:rPr>
          <w:rFonts w:ascii="Times New Roman" w:eastAsia="Times New Roman" w:hAnsi="Times New Roman" w:cs="Times New Roman"/>
          <w:sz w:val="24"/>
          <w:szCs w:val="24"/>
        </w:rPr>
        <w:t>questions are</w:t>
      </w:r>
      <w:r w:rsidRPr="00D61DF7">
        <w:rPr>
          <w:rFonts w:ascii="Times New Roman" w:eastAsia="Times New Roman" w:hAnsi="Times New Roman" w:cs="Times New Roman"/>
          <w:sz w:val="24"/>
          <w:szCs w:val="24"/>
        </w:rPr>
        <w:t xml:space="preserve"> closer to the Algebra, Geometry</w:t>
      </w:r>
      <w:r>
        <w:rPr>
          <w:rFonts w:ascii="Times New Roman" w:eastAsia="Times New Roman" w:hAnsi="Times New Roman" w:cs="Times New Roman"/>
          <w:sz w:val="24"/>
          <w:szCs w:val="24"/>
        </w:rPr>
        <w:t>, Advanced Math, and Science.</w:t>
      </w:r>
    </w:p>
    <w:p w14:paraId="16709191" w14:textId="77777777" w:rsidR="008C2B08" w:rsidRDefault="008C2B08" w:rsidP="00D70E4E">
      <w:pPr>
        <w:pStyle w:val="ListParagraph"/>
        <w:numPr>
          <w:ilvl w:val="1"/>
          <w:numId w:val="112"/>
        </w:numPr>
        <w:rPr>
          <w:rFonts w:ascii="Times New Roman" w:hAnsi="Times New Roman" w:cs="Times New Roman"/>
          <w:color w:val="000000"/>
          <w:sz w:val="24"/>
          <w:szCs w:val="24"/>
        </w:rPr>
      </w:pPr>
      <w:r>
        <w:rPr>
          <w:rFonts w:ascii="Times New Roman" w:eastAsia="Times New Roman" w:hAnsi="Times New Roman" w:cs="Times New Roman"/>
          <w:sz w:val="24"/>
          <w:szCs w:val="24"/>
        </w:rPr>
        <w:t>Students with Disabilities and LEA Students questions are after the School Characteristics questions.</w:t>
      </w:r>
    </w:p>
    <w:p w14:paraId="778D1B73" w14:textId="1E3F1ECC" w:rsidR="008C2B08" w:rsidRDefault="008C2B08" w:rsidP="008C2B08">
      <w:pPr>
        <w:rPr>
          <w:rFonts w:ascii="Times New Roman" w:hAnsi="Times New Roman" w:cs="Times New Roman"/>
          <w:sz w:val="24"/>
          <w:szCs w:val="24"/>
        </w:rPr>
      </w:pPr>
      <w:r>
        <w:rPr>
          <w:rFonts w:ascii="Times New Roman" w:hAnsi="Times New Roman" w:cs="Times New Roman"/>
          <w:sz w:val="24"/>
          <w:szCs w:val="24"/>
        </w:rPr>
        <w:t xml:space="preserve">However, NCES/OCR may prefer that responses/suggestions from one or a few respondents be weighted more heavily than others.  For this reason we have provided the categorized responses for each respondent in each area.  Additionally, </w:t>
      </w:r>
      <w:proofErr w:type="gramStart"/>
      <w:r>
        <w:rPr>
          <w:rFonts w:ascii="Times New Roman" w:hAnsi="Times New Roman" w:cs="Times New Roman"/>
          <w:sz w:val="24"/>
          <w:szCs w:val="24"/>
        </w:rPr>
        <w:t>the  SEA</w:t>
      </w:r>
      <w:proofErr w:type="gramEnd"/>
      <w:r>
        <w:rPr>
          <w:rFonts w:ascii="Times New Roman" w:hAnsi="Times New Roman" w:cs="Times New Roman"/>
          <w:sz w:val="24"/>
          <w:szCs w:val="24"/>
        </w:rPr>
        <w:t xml:space="preserve"> provided detailed responses and suggestions on the groupings, so we have included those details for consideration in Attachment 2.  We are happy to revise the recommendations if this is the preferred approach.</w:t>
      </w:r>
    </w:p>
    <w:p w14:paraId="510BBF7D" w14:textId="77777777" w:rsidR="008C2B08" w:rsidRDefault="008C2B08" w:rsidP="008C2B08">
      <w:pPr>
        <w:rPr>
          <w:rFonts w:ascii="Times New Roman" w:hAnsi="Times New Roman" w:cs="Times New Roman"/>
          <w:sz w:val="24"/>
          <w:szCs w:val="24"/>
        </w:rPr>
      </w:pPr>
    </w:p>
    <w:p w14:paraId="1581ADC7" w14:textId="77777777" w:rsidR="008C2B08" w:rsidRDefault="00144AD8" w:rsidP="008C2B08">
      <w:pPr>
        <w:jc w:val="center"/>
        <w:rPr>
          <w:rFonts w:ascii="Times New Roman" w:hAnsi="Times New Roman" w:cs="Times New Roman"/>
          <w:b/>
          <w:sz w:val="24"/>
          <w:szCs w:val="24"/>
        </w:rPr>
      </w:pPr>
      <w:r>
        <w:br w:type="page"/>
      </w:r>
      <w:r w:rsidR="008C2B08">
        <w:rPr>
          <w:rFonts w:ascii="Times New Roman" w:hAnsi="Times New Roman" w:cs="Times New Roman"/>
          <w:b/>
          <w:sz w:val="24"/>
          <w:szCs w:val="24"/>
        </w:rPr>
        <w:lastRenderedPageBreak/>
        <w:t xml:space="preserve">Draft Grouping of CRDC Data Elements into Data </w:t>
      </w:r>
      <w:r w:rsidR="008C2B08" w:rsidRPr="000821E9">
        <w:rPr>
          <w:rFonts w:ascii="Times New Roman" w:hAnsi="Times New Roman" w:cs="Times New Roman"/>
          <w:b/>
          <w:sz w:val="24"/>
          <w:szCs w:val="24"/>
        </w:rPr>
        <w:t>Modules</w:t>
      </w:r>
    </w:p>
    <w:p w14:paraId="2AF456AE" w14:textId="77777777" w:rsidR="008C2B08" w:rsidRDefault="008C2B08" w:rsidP="008C2B08">
      <w:pPr>
        <w:jc w:val="center"/>
        <w:rPr>
          <w:rFonts w:ascii="Times New Roman" w:hAnsi="Times New Roman" w:cs="Times New Roman"/>
          <w:b/>
          <w:sz w:val="24"/>
          <w:szCs w:val="24"/>
        </w:rPr>
      </w:pPr>
      <w:r>
        <w:rPr>
          <w:rFonts w:ascii="Times New Roman" w:hAnsi="Times New Roman" w:cs="Times New Roman"/>
          <w:b/>
          <w:sz w:val="24"/>
          <w:szCs w:val="24"/>
        </w:rPr>
        <w:t>6/13/14</w:t>
      </w:r>
    </w:p>
    <w:p w14:paraId="7AAE0B34" w14:textId="77777777" w:rsidR="008C2B08" w:rsidRPr="0070772B" w:rsidRDefault="008C2B08" w:rsidP="008C2B08">
      <w:pPr>
        <w:rPr>
          <w:rFonts w:ascii="Times New Roman" w:hAnsi="Times New Roman" w:cs="Times New Roman"/>
          <w:b/>
          <w:sz w:val="24"/>
          <w:szCs w:val="24"/>
          <w:u w:val="single"/>
        </w:rPr>
      </w:pPr>
      <w:r w:rsidRPr="0070772B">
        <w:rPr>
          <w:rFonts w:ascii="Times New Roman" w:hAnsi="Times New Roman" w:cs="Times New Roman"/>
          <w:b/>
          <w:sz w:val="24"/>
          <w:szCs w:val="24"/>
          <w:u w:val="single"/>
        </w:rPr>
        <w:t>School Form - Modules</w:t>
      </w:r>
    </w:p>
    <w:p w14:paraId="01F0BA5D"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 </w:t>
      </w:r>
      <w:r w:rsidRPr="0070772B">
        <w:rPr>
          <w:rFonts w:ascii="Times New Roman" w:hAnsi="Times New Roman" w:cs="Times New Roman"/>
          <w:b/>
          <w:sz w:val="24"/>
          <w:szCs w:val="24"/>
        </w:rPr>
        <w:t>School Characteristics</w:t>
      </w:r>
    </w:p>
    <w:p w14:paraId="0B2A27A1" w14:textId="77777777" w:rsidR="008C2B08" w:rsidRPr="003D6ACE" w:rsidRDefault="008C2B08" w:rsidP="00D70E4E">
      <w:pPr>
        <w:pStyle w:val="ListParagraph"/>
        <w:numPr>
          <w:ilvl w:val="0"/>
          <w:numId w:val="102"/>
        </w:numPr>
        <w:ind w:left="1080"/>
        <w:rPr>
          <w:rFonts w:ascii="Times New Roman" w:hAnsi="Times New Roman" w:cs="Times New Roman"/>
          <w:sz w:val="24"/>
          <w:szCs w:val="24"/>
        </w:rPr>
      </w:pPr>
      <w:r w:rsidRPr="003D6ACE">
        <w:rPr>
          <w:rFonts w:ascii="Times New Roman" w:hAnsi="Times New Roman" w:cs="Times New Roman"/>
          <w:sz w:val="24"/>
          <w:szCs w:val="24"/>
        </w:rPr>
        <w:t xml:space="preserve">Grades </w:t>
      </w:r>
      <w:r>
        <w:rPr>
          <w:rFonts w:ascii="Times New Roman" w:hAnsi="Times New Roman" w:cs="Times New Roman"/>
          <w:sz w:val="24"/>
          <w:szCs w:val="24"/>
        </w:rPr>
        <w:t xml:space="preserve">with students enrolled </w:t>
      </w:r>
      <w:r w:rsidRPr="003D6ACE">
        <w:rPr>
          <w:rFonts w:ascii="Times New Roman" w:hAnsi="Times New Roman" w:cs="Times New Roman"/>
          <w:sz w:val="24"/>
          <w:szCs w:val="24"/>
        </w:rPr>
        <w:t>[Part I</w:t>
      </w:r>
      <w:r>
        <w:rPr>
          <w:rFonts w:ascii="Times New Roman" w:hAnsi="Times New Roman" w:cs="Times New Roman"/>
          <w:sz w:val="24"/>
          <w:szCs w:val="24"/>
        </w:rPr>
        <w:t xml:space="preserve"> – 1</w:t>
      </w:r>
      <w:r w:rsidRPr="003D6ACE">
        <w:rPr>
          <w:rFonts w:ascii="Times New Roman" w:hAnsi="Times New Roman" w:cs="Times New Roman"/>
          <w:sz w:val="24"/>
          <w:szCs w:val="24"/>
        </w:rPr>
        <w:t>]</w:t>
      </w:r>
    </w:p>
    <w:p w14:paraId="6B3EF48D" w14:textId="77777777" w:rsidR="008C2B08" w:rsidRDefault="008C2B08" w:rsidP="00D70E4E">
      <w:pPr>
        <w:pStyle w:val="ListParagraph"/>
        <w:numPr>
          <w:ilvl w:val="0"/>
          <w:numId w:val="102"/>
        </w:numPr>
        <w:ind w:left="1080"/>
        <w:rPr>
          <w:rFonts w:ascii="Times New Roman" w:hAnsi="Times New Roman" w:cs="Times New Roman"/>
          <w:sz w:val="24"/>
          <w:szCs w:val="24"/>
        </w:rPr>
      </w:pPr>
      <w:r>
        <w:rPr>
          <w:rFonts w:ascii="Times New Roman" w:hAnsi="Times New Roman" w:cs="Times New Roman"/>
          <w:sz w:val="24"/>
          <w:szCs w:val="24"/>
        </w:rPr>
        <w:t>Ungraded [Part 1 – 3]</w:t>
      </w:r>
    </w:p>
    <w:p w14:paraId="6938A45F" w14:textId="77777777" w:rsidR="008C2B08" w:rsidRDefault="008C2B08" w:rsidP="00D70E4E">
      <w:pPr>
        <w:pStyle w:val="ListParagraph"/>
        <w:numPr>
          <w:ilvl w:val="0"/>
          <w:numId w:val="102"/>
        </w:numPr>
        <w:ind w:left="1080"/>
        <w:rPr>
          <w:rFonts w:ascii="Times New Roman" w:hAnsi="Times New Roman" w:cs="Times New Roman"/>
          <w:sz w:val="24"/>
          <w:szCs w:val="24"/>
        </w:rPr>
      </w:pPr>
      <w:r>
        <w:rPr>
          <w:rFonts w:ascii="Times New Roman" w:hAnsi="Times New Roman" w:cs="Times New Roman"/>
          <w:sz w:val="24"/>
          <w:szCs w:val="24"/>
        </w:rPr>
        <w:t>Magnet/alternative/charter s</w:t>
      </w:r>
      <w:r w:rsidRPr="000821E9">
        <w:rPr>
          <w:rFonts w:ascii="Times New Roman" w:hAnsi="Times New Roman" w:cs="Times New Roman"/>
          <w:sz w:val="24"/>
          <w:szCs w:val="24"/>
        </w:rPr>
        <w:t>chool [Part I</w:t>
      </w:r>
      <w:r>
        <w:rPr>
          <w:rFonts w:ascii="Times New Roman" w:hAnsi="Times New Roman" w:cs="Times New Roman"/>
          <w:sz w:val="24"/>
          <w:szCs w:val="24"/>
        </w:rPr>
        <w:t xml:space="preserve"> – 4, 5, 6</w:t>
      </w:r>
      <w:r w:rsidRPr="000821E9">
        <w:rPr>
          <w:rFonts w:ascii="Times New Roman" w:hAnsi="Times New Roman" w:cs="Times New Roman"/>
          <w:sz w:val="24"/>
          <w:szCs w:val="24"/>
        </w:rPr>
        <w:t>]</w:t>
      </w:r>
    </w:p>
    <w:p w14:paraId="3D06B54A"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2. </w:t>
      </w:r>
      <w:r w:rsidRPr="0070772B">
        <w:rPr>
          <w:rFonts w:ascii="Times New Roman" w:hAnsi="Times New Roman" w:cs="Times New Roman"/>
          <w:b/>
          <w:sz w:val="24"/>
          <w:szCs w:val="24"/>
        </w:rPr>
        <w:t>Preschool</w:t>
      </w:r>
    </w:p>
    <w:p w14:paraId="4565BD7C" w14:textId="77777777" w:rsidR="008C2B08" w:rsidRPr="000821E9"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 xml:space="preserve">Age of students served </w:t>
      </w:r>
      <w:r>
        <w:rPr>
          <w:rFonts w:ascii="Times New Roman" w:hAnsi="Times New Roman" w:cs="Times New Roman"/>
          <w:sz w:val="24"/>
          <w:szCs w:val="24"/>
        </w:rPr>
        <w:t>[</w:t>
      </w:r>
      <w:r w:rsidRPr="000821E9">
        <w:rPr>
          <w:rFonts w:ascii="Times New Roman" w:hAnsi="Times New Roman" w:cs="Times New Roman"/>
          <w:sz w:val="24"/>
          <w:szCs w:val="24"/>
        </w:rPr>
        <w:t xml:space="preserve">Part </w:t>
      </w:r>
      <w:r>
        <w:rPr>
          <w:rFonts w:ascii="Times New Roman" w:hAnsi="Times New Roman" w:cs="Times New Roman"/>
          <w:sz w:val="24"/>
          <w:szCs w:val="24"/>
        </w:rPr>
        <w:t xml:space="preserve"> </w:t>
      </w:r>
      <w:r w:rsidRPr="000821E9">
        <w:rPr>
          <w:rFonts w:ascii="Times New Roman" w:hAnsi="Times New Roman" w:cs="Times New Roman"/>
          <w:sz w:val="24"/>
          <w:szCs w:val="24"/>
        </w:rPr>
        <w:t>I</w:t>
      </w:r>
      <w:r>
        <w:rPr>
          <w:rFonts w:ascii="Times New Roman" w:hAnsi="Times New Roman" w:cs="Times New Roman"/>
          <w:sz w:val="24"/>
          <w:szCs w:val="24"/>
        </w:rPr>
        <w:t xml:space="preserve"> – 2</w:t>
      </w:r>
      <w:r w:rsidRPr="000821E9">
        <w:rPr>
          <w:rFonts w:ascii="Times New Roman" w:hAnsi="Times New Roman" w:cs="Times New Roman"/>
          <w:sz w:val="24"/>
          <w:szCs w:val="24"/>
        </w:rPr>
        <w:t>]</w:t>
      </w:r>
    </w:p>
    <w:p w14:paraId="6B232393" w14:textId="77777777" w:rsidR="008C2B08" w:rsidRDefault="008C2B08" w:rsidP="00D70E4E">
      <w:pPr>
        <w:pStyle w:val="ListParagraph"/>
        <w:numPr>
          <w:ilvl w:val="0"/>
          <w:numId w:val="102"/>
        </w:numPr>
        <w:ind w:left="1080"/>
        <w:rPr>
          <w:rFonts w:ascii="Times New Roman" w:hAnsi="Times New Roman" w:cs="Times New Roman"/>
          <w:sz w:val="24"/>
          <w:szCs w:val="24"/>
        </w:rPr>
      </w:pPr>
      <w:r>
        <w:rPr>
          <w:rFonts w:ascii="Times New Roman" w:hAnsi="Times New Roman" w:cs="Times New Roman"/>
          <w:sz w:val="24"/>
          <w:szCs w:val="24"/>
        </w:rPr>
        <w:t>Preschool</w:t>
      </w:r>
      <w:r w:rsidRPr="000821E9">
        <w:rPr>
          <w:rFonts w:ascii="Times New Roman" w:hAnsi="Times New Roman" w:cs="Times New Roman"/>
          <w:sz w:val="24"/>
          <w:szCs w:val="24"/>
        </w:rPr>
        <w:t xml:space="preserve"> </w:t>
      </w:r>
      <w:r>
        <w:rPr>
          <w:rFonts w:ascii="Times New Roman" w:hAnsi="Times New Roman" w:cs="Times New Roman"/>
          <w:sz w:val="24"/>
          <w:szCs w:val="24"/>
        </w:rPr>
        <w:t>e</w:t>
      </w:r>
      <w:r w:rsidRPr="000821E9">
        <w:rPr>
          <w:rFonts w:ascii="Times New Roman" w:hAnsi="Times New Roman" w:cs="Times New Roman"/>
          <w:sz w:val="24"/>
          <w:szCs w:val="24"/>
        </w:rPr>
        <w:t>nrollment [Part I</w:t>
      </w:r>
      <w:r>
        <w:rPr>
          <w:rFonts w:ascii="Times New Roman" w:hAnsi="Times New Roman" w:cs="Times New Roman"/>
          <w:sz w:val="24"/>
          <w:szCs w:val="24"/>
        </w:rPr>
        <w:t xml:space="preserve"> – 8</w:t>
      </w:r>
      <w:r w:rsidRPr="000821E9">
        <w:rPr>
          <w:rFonts w:ascii="Times New Roman" w:hAnsi="Times New Roman" w:cs="Times New Roman"/>
          <w:sz w:val="24"/>
          <w:szCs w:val="24"/>
        </w:rPr>
        <w:t>]</w:t>
      </w:r>
    </w:p>
    <w:p w14:paraId="3E189CF6"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3. </w:t>
      </w:r>
      <w:r w:rsidRPr="0070772B">
        <w:rPr>
          <w:rFonts w:ascii="Times New Roman" w:hAnsi="Times New Roman" w:cs="Times New Roman"/>
          <w:b/>
          <w:sz w:val="24"/>
          <w:szCs w:val="24"/>
        </w:rPr>
        <w:t>Enrollment</w:t>
      </w:r>
    </w:p>
    <w:p w14:paraId="514A6C0C"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Overall enrollment [Part I</w:t>
      </w:r>
      <w:r>
        <w:rPr>
          <w:rFonts w:ascii="Times New Roman" w:hAnsi="Times New Roman" w:cs="Times New Roman"/>
          <w:sz w:val="24"/>
          <w:szCs w:val="24"/>
        </w:rPr>
        <w:t xml:space="preserve"> – 7</w:t>
      </w:r>
      <w:r w:rsidRPr="000821E9">
        <w:rPr>
          <w:rFonts w:ascii="Times New Roman" w:hAnsi="Times New Roman" w:cs="Times New Roman"/>
          <w:sz w:val="24"/>
          <w:szCs w:val="24"/>
        </w:rPr>
        <w:t>]</w:t>
      </w:r>
      <w:r>
        <w:rPr>
          <w:rFonts w:ascii="Times New Roman" w:hAnsi="Times New Roman" w:cs="Times New Roman"/>
          <w:sz w:val="24"/>
          <w:szCs w:val="24"/>
        </w:rPr>
        <w:t xml:space="preserve"> </w:t>
      </w:r>
    </w:p>
    <w:p w14:paraId="2F1FEAAB" w14:textId="77777777" w:rsidR="008C2B08" w:rsidRPr="00775138" w:rsidRDefault="008C2B08" w:rsidP="00D70E4E">
      <w:pPr>
        <w:pStyle w:val="ListParagraph"/>
        <w:numPr>
          <w:ilvl w:val="0"/>
          <w:numId w:val="102"/>
        </w:numPr>
        <w:ind w:left="1080"/>
        <w:rPr>
          <w:rFonts w:ascii="Times New Roman" w:hAnsi="Times New Roman" w:cs="Times New Roman"/>
          <w:sz w:val="24"/>
          <w:szCs w:val="24"/>
        </w:rPr>
      </w:pPr>
      <w:r w:rsidRPr="00775138">
        <w:rPr>
          <w:rFonts w:ascii="Times New Roman" w:hAnsi="Times New Roman" w:cs="Times New Roman"/>
          <w:sz w:val="24"/>
          <w:szCs w:val="24"/>
        </w:rPr>
        <w:t>Enrollment of LEP [Part I – 9]</w:t>
      </w:r>
    </w:p>
    <w:p w14:paraId="767A6195" w14:textId="77777777" w:rsidR="008C2B08" w:rsidRPr="00775138" w:rsidRDefault="008C2B08" w:rsidP="00D70E4E">
      <w:pPr>
        <w:pStyle w:val="ListParagraph"/>
        <w:numPr>
          <w:ilvl w:val="0"/>
          <w:numId w:val="102"/>
        </w:numPr>
        <w:ind w:left="1080"/>
        <w:rPr>
          <w:rFonts w:ascii="Times New Roman" w:hAnsi="Times New Roman" w:cs="Times New Roman"/>
          <w:sz w:val="24"/>
          <w:szCs w:val="24"/>
        </w:rPr>
      </w:pPr>
      <w:r w:rsidRPr="00775138">
        <w:rPr>
          <w:rFonts w:ascii="Times New Roman" w:hAnsi="Times New Roman" w:cs="Times New Roman"/>
          <w:sz w:val="24"/>
          <w:szCs w:val="24"/>
        </w:rPr>
        <w:t>Enrollment of Students with Disabilities served under IDEA/504 [Part 1 – 10]</w:t>
      </w:r>
    </w:p>
    <w:p w14:paraId="4FFE8B90"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4. </w:t>
      </w:r>
      <w:r w:rsidRPr="0070772B">
        <w:rPr>
          <w:rFonts w:ascii="Times New Roman" w:hAnsi="Times New Roman" w:cs="Times New Roman"/>
          <w:b/>
          <w:sz w:val="24"/>
          <w:szCs w:val="24"/>
        </w:rPr>
        <w:t>Program Enrollment</w:t>
      </w:r>
    </w:p>
    <w:p w14:paraId="733CE582" w14:textId="77777777" w:rsidR="008C2B08" w:rsidRPr="00643607" w:rsidRDefault="008C2B08" w:rsidP="008C2B08">
      <w:pPr>
        <w:pStyle w:val="ListParagraph"/>
        <w:ind w:left="630"/>
        <w:rPr>
          <w:rFonts w:ascii="Times New Roman" w:hAnsi="Times New Roman" w:cs="Times New Roman"/>
          <w:sz w:val="24"/>
          <w:szCs w:val="24"/>
          <w:u w:val="single"/>
        </w:rPr>
      </w:pPr>
      <w:r w:rsidRPr="00643607">
        <w:rPr>
          <w:rFonts w:ascii="Times New Roman" w:hAnsi="Times New Roman" w:cs="Times New Roman"/>
          <w:sz w:val="24"/>
          <w:szCs w:val="24"/>
          <w:u w:val="single"/>
        </w:rPr>
        <w:t>Part I</w:t>
      </w:r>
    </w:p>
    <w:p w14:paraId="023D9009"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 xml:space="preserve">Gifted and Talented </w:t>
      </w:r>
      <w:r>
        <w:rPr>
          <w:rFonts w:ascii="Times New Roman" w:hAnsi="Times New Roman" w:cs="Times New Roman"/>
          <w:sz w:val="24"/>
          <w:szCs w:val="24"/>
        </w:rPr>
        <w:t xml:space="preserve">program </w:t>
      </w:r>
      <w:r w:rsidRPr="000821E9">
        <w:rPr>
          <w:rFonts w:ascii="Times New Roman" w:hAnsi="Times New Roman" w:cs="Times New Roman"/>
          <w:sz w:val="24"/>
          <w:szCs w:val="24"/>
        </w:rPr>
        <w:t>[Part I</w:t>
      </w:r>
      <w:r>
        <w:rPr>
          <w:rFonts w:ascii="Times New Roman" w:hAnsi="Times New Roman" w:cs="Times New Roman"/>
          <w:sz w:val="24"/>
          <w:szCs w:val="24"/>
        </w:rPr>
        <w:t xml:space="preserve"> – </w:t>
      </w:r>
      <w:r w:rsidRPr="00003AF2">
        <w:rPr>
          <w:rFonts w:ascii="Times New Roman" w:hAnsi="Times New Roman" w:cs="Times New Roman"/>
          <w:sz w:val="24"/>
          <w:szCs w:val="24"/>
        </w:rPr>
        <w:t>11</w:t>
      </w:r>
      <w:r w:rsidRPr="000821E9">
        <w:rPr>
          <w:rFonts w:ascii="Times New Roman" w:hAnsi="Times New Roman" w:cs="Times New Roman"/>
          <w:sz w:val="24"/>
          <w:szCs w:val="24"/>
        </w:rPr>
        <w:t>]</w:t>
      </w:r>
    </w:p>
    <w:p w14:paraId="0ECB5AA7" w14:textId="77777777" w:rsidR="008C2B08" w:rsidRPr="000821E9" w:rsidRDefault="008C2B08" w:rsidP="00D70E4E">
      <w:pPr>
        <w:pStyle w:val="ListParagraph"/>
        <w:numPr>
          <w:ilvl w:val="0"/>
          <w:numId w:val="102"/>
        </w:numPr>
        <w:ind w:left="1080"/>
        <w:rPr>
          <w:rFonts w:ascii="Times New Roman" w:hAnsi="Times New Roman" w:cs="Times New Roman"/>
          <w:sz w:val="24"/>
          <w:szCs w:val="24"/>
        </w:rPr>
      </w:pPr>
      <w:r>
        <w:rPr>
          <w:rFonts w:ascii="Times New Roman" w:hAnsi="Times New Roman" w:cs="Times New Roman"/>
          <w:sz w:val="24"/>
          <w:szCs w:val="24"/>
        </w:rPr>
        <w:t>Students enrolled in gifted and talented programs [Part I – 12]</w:t>
      </w:r>
    </w:p>
    <w:p w14:paraId="2A6160AF"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 xml:space="preserve">Dual enrollment </w:t>
      </w:r>
      <w:r>
        <w:rPr>
          <w:rFonts w:ascii="Times New Roman" w:hAnsi="Times New Roman" w:cs="Times New Roman"/>
          <w:sz w:val="24"/>
          <w:szCs w:val="24"/>
        </w:rPr>
        <w:t>program</w:t>
      </w:r>
      <w:r w:rsidRPr="000821E9">
        <w:rPr>
          <w:rFonts w:ascii="Times New Roman" w:hAnsi="Times New Roman" w:cs="Times New Roman"/>
          <w:sz w:val="24"/>
          <w:szCs w:val="24"/>
        </w:rPr>
        <w:t>[Part I</w:t>
      </w:r>
      <w:r>
        <w:rPr>
          <w:rFonts w:ascii="Times New Roman" w:hAnsi="Times New Roman" w:cs="Times New Roman"/>
          <w:sz w:val="24"/>
          <w:szCs w:val="24"/>
        </w:rPr>
        <w:t xml:space="preserve"> – 34</w:t>
      </w:r>
      <w:r w:rsidRPr="000821E9">
        <w:rPr>
          <w:rFonts w:ascii="Times New Roman" w:hAnsi="Times New Roman" w:cs="Times New Roman"/>
          <w:sz w:val="24"/>
          <w:szCs w:val="24"/>
        </w:rPr>
        <w:t>]</w:t>
      </w:r>
    </w:p>
    <w:p w14:paraId="74C6E3E6" w14:textId="77777777" w:rsidR="008C2B08" w:rsidRDefault="008C2B08" w:rsidP="00D70E4E">
      <w:pPr>
        <w:pStyle w:val="ListParagraph"/>
        <w:numPr>
          <w:ilvl w:val="0"/>
          <w:numId w:val="102"/>
        </w:numPr>
        <w:ind w:left="1080"/>
        <w:rPr>
          <w:rFonts w:ascii="Times New Roman" w:hAnsi="Times New Roman" w:cs="Times New Roman"/>
          <w:i/>
          <w:sz w:val="24"/>
          <w:szCs w:val="24"/>
        </w:rPr>
      </w:pPr>
      <w:r w:rsidRPr="005B5822">
        <w:rPr>
          <w:rFonts w:ascii="Times New Roman" w:hAnsi="Times New Roman" w:cs="Times New Roman"/>
          <w:i/>
          <w:sz w:val="24"/>
          <w:szCs w:val="24"/>
        </w:rPr>
        <w:t>Students enrolled in dual enrollment [Part I – 37]</w:t>
      </w:r>
    </w:p>
    <w:p w14:paraId="0D21F5F4" w14:textId="77777777" w:rsidR="008C2B08" w:rsidRPr="00643607" w:rsidRDefault="008C2B08" w:rsidP="008C2B08">
      <w:pPr>
        <w:pStyle w:val="ListParagraph"/>
        <w:ind w:left="630"/>
        <w:rPr>
          <w:rFonts w:ascii="Times New Roman" w:hAnsi="Times New Roman" w:cs="Times New Roman"/>
          <w:sz w:val="24"/>
          <w:szCs w:val="24"/>
          <w:u w:val="single"/>
        </w:rPr>
      </w:pPr>
      <w:r w:rsidRPr="00643607">
        <w:rPr>
          <w:rFonts w:ascii="Times New Roman" w:hAnsi="Times New Roman" w:cs="Times New Roman"/>
          <w:sz w:val="24"/>
          <w:szCs w:val="24"/>
          <w:u w:val="single"/>
        </w:rPr>
        <w:t>Part II</w:t>
      </w:r>
    </w:p>
    <w:p w14:paraId="6AE54DCE"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 xml:space="preserve">Credit recovery </w:t>
      </w:r>
      <w:r>
        <w:rPr>
          <w:rFonts w:ascii="Times New Roman" w:hAnsi="Times New Roman" w:cs="Times New Roman"/>
          <w:sz w:val="24"/>
          <w:szCs w:val="24"/>
        </w:rPr>
        <w:t xml:space="preserve">Program </w:t>
      </w:r>
      <w:r w:rsidRPr="000821E9">
        <w:rPr>
          <w:rFonts w:ascii="Times New Roman" w:hAnsi="Times New Roman" w:cs="Times New Roman"/>
          <w:sz w:val="24"/>
          <w:szCs w:val="24"/>
        </w:rPr>
        <w:t>[Part II</w:t>
      </w:r>
      <w:r>
        <w:rPr>
          <w:rFonts w:ascii="Times New Roman" w:hAnsi="Times New Roman" w:cs="Times New Roman"/>
          <w:sz w:val="24"/>
          <w:szCs w:val="24"/>
        </w:rPr>
        <w:t xml:space="preserve"> - 5]</w:t>
      </w:r>
      <w:r w:rsidRPr="000821E9">
        <w:rPr>
          <w:rFonts w:ascii="Times New Roman" w:hAnsi="Times New Roman" w:cs="Times New Roman"/>
          <w:sz w:val="24"/>
          <w:szCs w:val="24"/>
        </w:rPr>
        <w:t xml:space="preserve"> </w:t>
      </w:r>
    </w:p>
    <w:p w14:paraId="79E6D291" w14:textId="77777777" w:rsidR="008C2B08" w:rsidRPr="00005A22" w:rsidRDefault="008C2B08" w:rsidP="00D70E4E">
      <w:pPr>
        <w:pStyle w:val="ListParagraph"/>
        <w:numPr>
          <w:ilvl w:val="0"/>
          <w:numId w:val="102"/>
        </w:numPr>
        <w:ind w:left="1080"/>
        <w:rPr>
          <w:rFonts w:ascii="Times New Roman" w:hAnsi="Times New Roman" w:cs="Times New Roman"/>
          <w:sz w:val="24"/>
          <w:szCs w:val="24"/>
        </w:rPr>
      </w:pPr>
      <w:r>
        <w:rPr>
          <w:rFonts w:ascii="Times New Roman" w:hAnsi="Times New Roman" w:cs="Times New Roman"/>
          <w:i/>
          <w:sz w:val="24"/>
          <w:szCs w:val="24"/>
        </w:rPr>
        <w:t>Credit recovery student participation [Part II – 6]</w:t>
      </w:r>
    </w:p>
    <w:p w14:paraId="2728F2BF"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5. </w:t>
      </w:r>
      <w:r w:rsidRPr="0070772B">
        <w:rPr>
          <w:rFonts w:ascii="Times New Roman" w:hAnsi="Times New Roman" w:cs="Times New Roman"/>
          <w:b/>
          <w:sz w:val="24"/>
          <w:szCs w:val="24"/>
        </w:rPr>
        <w:t>Courses - Algebra I, Geometry, Advanced Math, Science</w:t>
      </w:r>
    </w:p>
    <w:p w14:paraId="68F55CC8" w14:textId="77777777" w:rsidR="008C2B08" w:rsidRPr="00643607" w:rsidRDefault="008C2B08" w:rsidP="008C2B08">
      <w:pPr>
        <w:pStyle w:val="ListParagraph"/>
        <w:ind w:left="630"/>
        <w:rPr>
          <w:rFonts w:ascii="Times New Roman" w:hAnsi="Times New Roman" w:cs="Times New Roman"/>
          <w:sz w:val="24"/>
          <w:szCs w:val="24"/>
          <w:u w:val="single"/>
        </w:rPr>
      </w:pPr>
      <w:r w:rsidRPr="00643607">
        <w:rPr>
          <w:rFonts w:ascii="Times New Roman" w:hAnsi="Times New Roman" w:cs="Times New Roman"/>
          <w:sz w:val="24"/>
          <w:szCs w:val="24"/>
          <w:u w:val="single"/>
        </w:rPr>
        <w:t>Part I</w:t>
      </w:r>
    </w:p>
    <w:p w14:paraId="27F544DE"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 xml:space="preserve">Number of </w:t>
      </w:r>
      <w:r>
        <w:rPr>
          <w:rFonts w:ascii="Times New Roman" w:hAnsi="Times New Roman" w:cs="Times New Roman"/>
          <w:sz w:val="24"/>
          <w:szCs w:val="24"/>
        </w:rPr>
        <w:t xml:space="preserve">algebra &amp; geometry </w:t>
      </w:r>
      <w:r w:rsidRPr="000821E9">
        <w:rPr>
          <w:rFonts w:ascii="Times New Roman" w:hAnsi="Times New Roman" w:cs="Times New Roman"/>
          <w:sz w:val="24"/>
          <w:szCs w:val="24"/>
        </w:rPr>
        <w:t>classes offered [Part I</w:t>
      </w:r>
      <w:r>
        <w:rPr>
          <w:rFonts w:ascii="Times New Roman" w:hAnsi="Times New Roman" w:cs="Times New Roman"/>
          <w:sz w:val="24"/>
          <w:szCs w:val="24"/>
        </w:rPr>
        <w:t xml:space="preserve"> – 13, 15, 18</w:t>
      </w:r>
      <w:r w:rsidRPr="000821E9">
        <w:rPr>
          <w:rFonts w:ascii="Times New Roman" w:hAnsi="Times New Roman" w:cs="Times New Roman"/>
          <w:sz w:val="24"/>
          <w:szCs w:val="24"/>
        </w:rPr>
        <w:t xml:space="preserve">]  </w:t>
      </w:r>
    </w:p>
    <w:p w14:paraId="075FB4D2" w14:textId="77777777" w:rsidR="008C2B08"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 xml:space="preserve">Students enrolled </w:t>
      </w:r>
      <w:r>
        <w:rPr>
          <w:rFonts w:ascii="Times New Roman" w:hAnsi="Times New Roman" w:cs="Times New Roman"/>
          <w:sz w:val="24"/>
          <w:szCs w:val="24"/>
        </w:rPr>
        <w:t>in algebra &amp; geometry [Part I – 14, 16, 17, 19</w:t>
      </w:r>
      <w:r w:rsidRPr="000821E9">
        <w:rPr>
          <w:rFonts w:ascii="Times New Roman" w:hAnsi="Times New Roman" w:cs="Times New Roman"/>
          <w:sz w:val="24"/>
          <w:szCs w:val="24"/>
        </w:rPr>
        <w:t xml:space="preserve">] </w:t>
      </w:r>
    </w:p>
    <w:p w14:paraId="7DA88A4B" w14:textId="77777777" w:rsidR="008C2B08" w:rsidRPr="00C7198D" w:rsidRDefault="008C2B08" w:rsidP="00D70E4E">
      <w:pPr>
        <w:pStyle w:val="ListParagraph"/>
        <w:numPr>
          <w:ilvl w:val="0"/>
          <w:numId w:val="102"/>
        </w:numPr>
        <w:tabs>
          <w:tab w:val="left" w:pos="1080"/>
        </w:tabs>
        <w:ind w:left="1080"/>
        <w:rPr>
          <w:rFonts w:ascii="Times New Roman" w:hAnsi="Times New Roman" w:cs="Times New Roman"/>
          <w:sz w:val="24"/>
          <w:szCs w:val="24"/>
        </w:rPr>
      </w:pPr>
      <w:r>
        <w:rPr>
          <w:rFonts w:ascii="Times New Roman" w:hAnsi="Times New Roman" w:cs="Times New Roman"/>
          <w:i/>
          <w:sz w:val="24"/>
          <w:szCs w:val="24"/>
        </w:rPr>
        <w:t>Algebra, geometry grade 7-8 enrollment [Part 1 – 41, 42, 44, 45, 46, 47, 49]</w:t>
      </w:r>
    </w:p>
    <w:p w14:paraId="45CE4D51"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Pr>
          <w:rFonts w:ascii="Times New Roman" w:hAnsi="Times New Roman" w:cs="Times New Roman"/>
          <w:i/>
          <w:sz w:val="24"/>
          <w:szCs w:val="24"/>
        </w:rPr>
        <w:t>Classes in algebra, geometry [Part 1 – 43, 48]</w:t>
      </w:r>
    </w:p>
    <w:p w14:paraId="1678EFD3"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 xml:space="preserve">Number of </w:t>
      </w:r>
      <w:r>
        <w:rPr>
          <w:rFonts w:ascii="Times New Roman" w:hAnsi="Times New Roman" w:cs="Times New Roman"/>
          <w:sz w:val="24"/>
          <w:szCs w:val="24"/>
        </w:rPr>
        <w:t xml:space="preserve">science </w:t>
      </w:r>
      <w:r w:rsidRPr="000821E9">
        <w:rPr>
          <w:rFonts w:ascii="Times New Roman" w:hAnsi="Times New Roman" w:cs="Times New Roman"/>
          <w:sz w:val="24"/>
          <w:szCs w:val="24"/>
        </w:rPr>
        <w:t>classes offered [Part I</w:t>
      </w:r>
      <w:r>
        <w:rPr>
          <w:rFonts w:ascii="Times New Roman" w:hAnsi="Times New Roman" w:cs="Times New Roman"/>
          <w:sz w:val="24"/>
          <w:szCs w:val="24"/>
        </w:rPr>
        <w:t xml:space="preserve"> - 20</w:t>
      </w:r>
      <w:r w:rsidRPr="000821E9">
        <w:rPr>
          <w:rFonts w:ascii="Times New Roman" w:hAnsi="Times New Roman" w:cs="Times New Roman"/>
          <w:sz w:val="24"/>
          <w:szCs w:val="24"/>
        </w:rPr>
        <w:t xml:space="preserve">]  </w:t>
      </w:r>
    </w:p>
    <w:p w14:paraId="38952B7F" w14:textId="77777777" w:rsidR="008C2B08"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 xml:space="preserve">Students enrolled </w:t>
      </w:r>
      <w:r>
        <w:rPr>
          <w:rFonts w:ascii="Times New Roman" w:hAnsi="Times New Roman" w:cs="Times New Roman"/>
          <w:sz w:val="24"/>
          <w:szCs w:val="24"/>
        </w:rPr>
        <w:t>science classes [Part I- 21</w:t>
      </w:r>
      <w:r w:rsidRPr="000821E9">
        <w:rPr>
          <w:rFonts w:ascii="Times New Roman" w:hAnsi="Times New Roman" w:cs="Times New Roman"/>
          <w:sz w:val="24"/>
          <w:szCs w:val="24"/>
        </w:rPr>
        <w:t xml:space="preserve">] </w:t>
      </w:r>
    </w:p>
    <w:p w14:paraId="4DB289AB" w14:textId="77777777" w:rsidR="008C2B08" w:rsidRPr="00956001" w:rsidRDefault="008C2B08" w:rsidP="00D70E4E">
      <w:pPr>
        <w:pStyle w:val="ListParagraph"/>
        <w:numPr>
          <w:ilvl w:val="0"/>
          <w:numId w:val="102"/>
        </w:numPr>
        <w:ind w:left="1080"/>
        <w:rPr>
          <w:rFonts w:ascii="Times New Roman" w:hAnsi="Times New Roman" w:cs="Times New Roman"/>
          <w:sz w:val="24"/>
          <w:szCs w:val="24"/>
        </w:rPr>
      </w:pPr>
      <w:r w:rsidRPr="00956001">
        <w:rPr>
          <w:rFonts w:ascii="Times New Roman" w:hAnsi="Times New Roman" w:cs="Times New Roman"/>
          <w:sz w:val="24"/>
          <w:szCs w:val="24"/>
        </w:rPr>
        <w:t xml:space="preserve">Single-sex academic classes [Part I – 35] </w:t>
      </w:r>
    </w:p>
    <w:p w14:paraId="5558397D" w14:textId="77777777" w:rsidR="008C2B08" w:rsidRPr="00956001" w:rsidRDefault="008C2B08" w:rsidP="00D70E4E">
      <w:pPr>
        <w:pStyle w:val="ListParagraph"/>
        <w:numPr>
          <w:ilvl w:val="0"/>
          <w:numId w:val="102"/>
        </w:numPr>
        <w:ind w:left="1080"/>
        <w:rPr>
          <w:rFonts w:ascii="Times New Roman" w:hAnsi="Times New Roman" w:cs="Times New Roman"/>
          <w:sz w:val="24"/>
          <w:szCs w:val="24"/>
        </w:rPr>
      </w:pPr>
      <w:r w:rsidRPr="00956001">
        <w:rPr>
          <w:rFonts w:ascii="Times New Roman" w:hAnsi="Times New Roman" w:cs="Times New Roman"/>
          <w:sz w:val="24"/>
          <w:szCs w:val="24"/>
        </w:rPr>
        <w:t>Number of single-sex classes by class [Part I - 36]</w:t>
      </w:r>
    </w:p>
    <w:p w14:paraId="34A25E7B" w14:textId="77777777" w:rsidR="008C2B08" w:rsidRPr="00643607" w:rsidRDefault="008C2B08" w:rsidP="008C2B08">
      <w:pPr>
        <w:pStyle w:val="ListParagraph"/>
        <w:ind w:left="360" w:firstLine="360"/>
        <w:rPr>
          <w:rFonts w:ascii="Times New Roman" w:hAnsi="Times New Roman" w:cs="Times New Roman"/>
          <w:sz w:val="24"/>
          <w:szCs w:val="24"/>
          <w:u w:val="single"/>
        </w:rPr>
      </w:pPr>
      <w:r w:rsidRPr="00643607">
        <w:rPr>
          <w:rFonts w:ascii="Times New Roman" w:hAnsi="Times New Roman" w:cs="Times New Roman"/>
          <w:sz w:val="24"/>
          <w:szCs w:val="24"/>
          <w:u w:val="single"/>
        </w:rPr>
        <w:t>Part II</w:t>
      </w:r>
    </w:p>
    <w:p w14:paraId="540F6801" w14:textId="77777777" w:rsidR="008C2B08" w:rsidRDefault="008C2B08" w:rsidP="00D70E4E">
      <w:pPr>
        <w:pStyle w:val="ListParagraph"/>
        <w:numPr>
          <w:ilvl w:val="0"/>
          <w:numId w:val="102"/>
        </w:numPr>
        <w:tabs>
          <w:tab w:val="left" w:pos="1080"/>
        </w:tabs>
        <w:ind w:left="1080"/>
        <w:rPr>
          <w:rFonts w:ascii="Times New Roman" w:hAnsi="Times New Roman" w:cs="Times New Roman"/>
          <w:sz w:val="24"/>
          <w:szCs w:val="24"/>
        </w:rPr>
      </w:pPr>
      <w:r>
        <w:rPr>
          <w:rFonts w:ascii="Times New Roman" w:hAnsi="Times New Roman" w:cs="Times New Roman"/>
          <w:sz w:val="24"/>
          <w:szCs w:val="24"/>
        </w:rPr>
        <w:t>Middle School, HS Students passed Algebra 1 [</w:t>
      </w:r>
      <w:r w:rsidRPr="000821E9">
        <w:rPr>
          <w:rFonts w:ascii="Times New Roman" w:hAnsi="Times New Roman" w:cs="Times New Roman"/>
          <w:sz w:val="24"/>
          <w:szCs w:val="24"/>
        </w:rPr>
        <w:t>Part II</w:t>
      </w:r>
      <w:r>
        <w:rPr>
          <w:rFonts w:ascii="Times New Roman" w:hAnsi="Times New Roman" w:cs="Times New Roman"/>
          <w:sz w:val="24"/>
          <w:szCs w:val="24"/>
        </w:rPr>
        <w:t xml:space="preserve"> – 1, 2</w:t>
      </w:r>
      <w:r w:rsidRPr="000821E9">
        <w:rPr>
          <w:rFonts w:ascii="Times New Roman" w:hAnsi="Times New Roman" w:cs="Times New Roman"/>
          <w:sz w:val="24"/>
          <w:szCs w:val="24"/>
        </w:rPr>
        <w:t>]</w:t>
      </w:r>
    </w:p>
    <w:p w14:paraId="6E15C79A"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Pr>
          <w:rFonts w:ascii="Times New Roman" w:hAnsi="Times New Roman" w:cs="Times New Roman"/>
          <w:i/>
          <w:sz w:val="24"/>
          <w:szCs w:val="24"/>
        </w:rPr>
        <w:t xml:space="preserve">Grade 7 &amp; 8 passed Algebra 1 [Part II – 3, 4] </w:t>
      </w:r>
    </w:p>
    <w:p w14:paraId="54974599"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6. </w:t>
      </w:r>
      <w:r w:rsidRPr="0070772B">
        <w:rPr>
          <w:rFonts w:ascii="Times New Roman" w:hAnsi="Times New Roman" w:cs="Times New Roman"/>
          <w:b/>
          <w:sz w:val="24"/>
          <w:szCs w:val="24"/>
        </w:rPr>
        <w:t xml:space="preserve">AP/IB </w:t>
      </w:r>
    </w:p>
    <w:p w14:paraId="4A55D294" w14:textId="77777777" w:rsidR="008C2B08" w:rsidRPr="000821E9"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Students enrolled in IB [Part I</w:t>
      </w:r>
      <w:r>
        <w:rPr>
          <w:rFonts w:ascii="Times New Roman" w:hAnsi="Times New Roman" w:cs="Times New Roman"/>
          <w:sz w:val="24"/>
          <w:szCs w:val="24"/>
        </w:rPr>
        <w:t xml:space="preserve"> – 22, 23</w:t>
      </w:r>
      <w:r w:rsidRPr="000821E9">
        <w:rPr>
          <w:rFonts w:ascii="Times New Roman" w:hAnsi="Times New Roman" w:cs="Times New Roman"/>
          <w:sz w:val="24"/>
          <w:szCs w:val="24"/>
        </w:rPr>
        <w:t xml:space="preserve">] </w:t>
      </w:r>
    </w:p>
    <w:p w14:paraId="597C42FE"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lastRenderedPageBreak/>
        <w:t>Students enrolled in AP [Part I</w:t>
      </w:r>
      <w:r>
        <w:rPr>
          <w:rFonts w:ascii="Times New Roman" w:hAnsi="Times New Roman" w:cs="Times New Roman"/>
          <w:sz w:val="24"/>
          <w:szCs w:val="24"/>
        </w:rPr>
        <w:t xml:space="preserve"> – 24, 27, 28, 29, 30, 31, 32, 33</w:t>
      </w:r>
      <w:r w:rsidRPr="000821E9">
        <w:rPr>
          <w:rFonts w:ascii="Times New Roman" w:hAnsi="Times New Roman" w:cs="Times New Roman"/>
          <w:sz w:val="24"/>
          <w:szCs w:val="24"/>
        </w:rPr>
        <w:t>]</w:t>
      </w:r>
    </w:p>
    <w:p w14:paraId="0F22F234" w14:textId="77777777" w:rsidR="008C2B08" w:rsidRPr="000821E9"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Number of different AP courses [Part I</w:t>
      </w:r>
      <w:r>
        <w:rPr>
          <w:rFonts w:ascii="Times New Roman" w:hAnsi="Times New Roman" w:cs="Times New Roman"/>
          <w:sz w:val="24"/>
          <w:szCs w:val="24"/>
        </w:rPr>
        <w:t xml:space="preserve"> – 25]</w:t>
      </w:r>
    </w:p>
    <w:p w14:paraId="4AB265E5" w14:textId="77777777" w:rsidR="008C2B08" w:rsidRDefault="008C2B08" w:rsidP="00D70E4E">
      <w:pPr>
        <w:pStyle w:val="ListParagraph"/>
        <w:numPr>
          <w:ilvl w:val="0"/>
          <w:numId w:val="102"/>
        </w:numPr>
        <w:ind w:left="1080"/>
        <w:rPr>
          <w:rFonts w:ascii="Times New Roman" w:hAnsi="Times New Roman" w:cs="Times New Roman"/>
          <w:sz w:val="24"/>
          <w:szCs w:val="24"/>
        </w:rPr>
      </w:pPr>
      <w:r w:rsidRPr="000821E9">
        <w:rPr>
          <w:rFonts w:ascii="Times New Roman" w:hAnsi="Times New Roman" w:cs="Times New Roman"/>
          <w:sz w:val="24"/>
          <w:szCs w:val="24"/>
        </w:rPr>
        <w:t>AP courses self-selected [Part I</w:t>
      </w:r>
      <w:r>
        <w:rPr>
          <w:rFonts w:ascii="Times New Roman" w:hAnsi="Times New Roman" w:cs="Times New Roman"/>
          <w:sz w:val="24"/>
          <w:szCs w:val="24"/>
        </w:rPr>
        <w:t>- 26</w:t>
      </w:r>
      <w:r w:rsidRPr="000821E9">
        <w:rPr>
          <w:rFonts w:ascii="Times New Roman" w:hAnsi="Times New Roman" w:cs="Times New Roman"/>
          <w:sz w:val="24"/>
          <w:szCs w:val="24"/>
        </w:rPr>
        <w:t>]</w:t>
      </w:r>
    </w:p>
    <w:p w14:paraId="38FBD417"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7. </w:t>
      </w:r>
      <w:r w:rsidRPr="0070772B">
        <w:rPr>
          <w:rFonts w:ascii="Times New Roman" w:hAnsi="Times New Roman" w:cs="Times New Roman"/>
          <w:b/>
          <w:sz w:val="24"/>
          <w:szCs w:val="24"/>
        </w:rPr>
        <w:t>SAT/ACT AP Exam Data</w:t>
      </w:r>
    </w:p>
    <w:p w14:paraId="30043E4A" w14:textId="77777777" w:rsidR="008C2B08" w:rsidRPr="002859F5" w:rsidRDefault="008C2B08" w:rsidP="00D70E4E">
      <w:pPr>
        <w:pStyle w:val="ListParagraph"/>
        <w:numPr>
          <w:ilvl w:val="0"/>
          <w:numId w:val="102"/>
        </w:numPr>
        <w:ind w:left="1080"/>
        <w:rPr>
          <w:rFonts w:ascii="Times New Roman" w:hAnsi="Times New Roman" w:cs="Times New Roman"/>
          <w:sz w:val="24"/>
          <w:szCs w:val="24"/>
        </w:rPr>
      </w:pPr>
      <w:r w:rsidRPr="002859F5">
        <w:rPr>
          <w:rFonts w:ascii="Times New Roman" w:hAnsi="Times New Roman" w:cs="Times New Roman"/>
          <w:sz w:val="24"/>
          <w:szCs w:val="24"/>
        </w:rPr>
        <w:t>Student participation in AP exam [Part II – 8]</w:t>
      </w:r>
    </w:p>
    <w:p w14:paraId="2DD65EBF" w14:textId="77777777" w:rsidR="008C2B08" w:rsidRPr="002859F5" w:rsidRDefault="008C2B08" w:rsidP="00D70E4E">
      <w:pPr>
        <w:pStyle w:val="ListParagraph"/>
        <w:numPr>
          <w:ilvl w:val="0"/>
          <w:numId w:val="102"/>
        </w:numPr>
        <w:ind w:left="1080"/>
        <w:rPr>
          <w:rFonts w:ascii="Times New Roman" w:hAnsi="Times New Roman" w:cs="Times New Roman"/>
          <w:sz w:val="24"/>
          <w:szCs w:val="24"/>
        </w:rPr>
      </w:pPr>
      <w:r w:rsidRPr="002859F5">
        <w:rPr>
          <w:rFonts w:ascii="Times New Roman" w:hAnsi="Times New Roman" w:cs="Times New Roman"/>
          <w:sz w:val="24"/>
          <w:szCs w:val="24"/>
        </w:rPr>
        <w:t>AP exam qualifying score [Part II - 9]</w:t>
      </w:r>
    </w:p>
    <w:p w14:paraId="13FD9244" w14:textId="77777777" w:rsidR="008C2B08" w:rsidRPr="002859F5" w:rsidRDefault="008C2B08" w:rsidP="00D70E4E">
      <w:pPr>
        <w:pStyle w:val="ListParagraph"/>
        <w:numPr>
          <w:ilvl w:val="0"/>
          <w:numId w:val="102"/>
        </w:numPr>
        <w:ind w:left="1080"/>
        <w:rPr>
          <w:rFonts w:ascii="Times New Roman" w:hAnsi="Times New Roman" w:cs="Times New Roman"/>
          <w:sz w:val="24"/>
          <w:szCs w:val="24"/>
        </w:rPr>
      </w:pPr>
      <w:r w:rsidRPr="002859F5">
        <w:rPr>
          <w:rFonts w:ascii="Times New Roman" w:hAnsi="Times New Roman" w:cs="Times New Roman"/>
          <w:sz w:val="24"/>
          <w:szCs w:val="24"/>
        </w:rPr>
        <w:t>Student participation in SAT/ACT exam [Part II – 7]</w:t>
      </w:r>
    </w:p>
    <w:p w14:paraId="01E0FC1F"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8. </w:t>
      </w:r>
      <w:r w:rsidRPr="0070772B">
        <w:rPr>
          <w:rFonts w:ascii="Times New Roman" w:hAnsi="Times New Roman" w:cs="Times New Roman"/>
          <w:b/>
          <w:sz w:val="24"/>
          <w:szCs w:val="24"/>
        </w:rPr>
        <w:t>School Staff</w:t>
      </w:r>
    </w:p>
    <w:p w14:paraId="2F34D454" w14:textId="77777777" w:rsidR="008C2B08" w:rsidRPr="00DA26C8" w:rsidRDefault="008C2B08" w:rsidP="008C2B08">
      <w:pPr>
        <w:pStyle w:val="ListParagraph"/>
        <w:ind w:left="630"/>
        <w:rPr>
          <w:rFonts w:ascii="Times New Roman" w:hAnsi="Times New Roman" w:cs="Times New Roman"/>
          <w:sz w:val="24"/>
          <w:szCs w:val="24"/>
        </w:rPr>
      </w:pPr>
      <w:r w:rsidRPr="00643607">
        <w:rPr>
          <w:rFonts w:ascii="Times New Roman" w:hAnsi="Times New Roman" w:cs="Times New Roman"/>
          <w:sz w:val="24"/>
          <w:szCs w:val="24"/>
          <w:u w:val="single"/>
        </w:rPr>
        <w:t>Part I</w:t>
      </w:r>
    </w:p>
    <w:p w14:paraId="18C274A9"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Number of FTEs  [</w:t>
      </w:r>
      <w:r>
        <w:rPr>
          <w:rFonts w:ascii="Times New Roman" w:hAnsi="Times New Roman" w:cs="Times New Roman"/>
          <w:sz w:val="24"/>
          <w:szCs w:val="24"/>
        </w:rPr>
        <w:t>Part I – 50</w:t>
      </w:r>
      <w:r w:rsidRPr="000821E9">
        <w:rPr>
          <w:rFonts w:ascii="Times New Roman" w:hAnsi="Times New Roman" w:cs="Times New Roman"/>
          <w:sz w:val="24"/>
          <w:szCs w:val="24"/>
        </w:rPr>
        <w:t>]</w:t>
      </w:r>
    </w:p>
    <w:p w14:paraId="77022F37"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Teacher experience [</w:t>
      </w:r>
      <w:r>
        <w:rPr>
          <w:rFonts w:ascii="Times New Roman" w:hAnsi="Times New Roman" w:cs="Times New Roman"/>
          <w:sz w:val="24"/>
          <w:szCs w:val="24"/>
        </w:rPr>
        <w:t>Part I - 51</w:t>
      </w:r>
      <w:r w:rsidRPr="000821E9">
        <w:rPr>
          <w:rFonts w:ascii="Times New Roman" w:hAnsi="Times New Roman" w:cs="Times New Roman"/>
          <w:sz w:val="24"/>
          <w:szCs w:val="24"/>
        </w:rPr>
        <w:t>]</w:t>
      </w:r>
    </w:p>
    <w:p w14:paraId="29DA372F" w14:textId="77777777" w:rsidR="008C2B08"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 xml:space="preserve">Number </w:t>
      </w:r>
      <w:r>
        <w:rPr>
          <w:rFonts w:ascii="Times New Roman" w:hAnsi="Times New Roman" w:cs="Times New Roman"/>
          <w:sz w:val="24"/>
          <w:szCs w:val="24"/>
        </w:rPr>
        <w:t>counselors</w:t>
      </w:r>
      <w:r w:rsidRPr="000821E9">
        <w:rPr>
          <w:rFonts w:ascii="Times New Roman" w:hAnsi="Times New Roman" w:cs="Times New Roman"/>
          <w:sz w:val="24"/>
          <w:szCs w:val="24"/>
        </w:rPr>
        <w:t xml:space="preserve"> [Part I</w:t>
      </w:r>
      <w:r>
        <w:rPr>
          <w:rFonts w:ascii="Times New Roman" w:hAnsi="Times New Roman" w:cs="Times New Roman"/>
          <w:sz w:val="24"/>
          <w:szCs w:val="24"/>
        </w:rPr>
        <w:t xml:space="preserve"> - 52</w:t>
      </w:r>
      <w:r w:rsidRPr="000821E9">
        <w:rPr>
          <w:rFonts w:ascii="Times New Roman" w:hAnsi="Times New Roman" w:cs="Times New Roman"/>
          <w:sz w:val="24"/>
          <w:szCs w:val="24"/>
        </w:rPr>
        <w:t>]</w:t>
      </w:r>
    </w:p>
    <w:p w14:paraId="3383D6A0" w14:textId="77777777" w:rsidR="008C2B08" w:rsidRDefault="008C2B08" w:rsidP="00D70E4E">
      <w:pPr>
        <w:pStyle w:val="ListParagraph"/>
        <w:numPr>
          <w:ilvl w:val="0"/>
          <w:numId w:val="102"/>
        </w:numPr>
        <w:tabs>
          <w:tab w:val="left" w:pos="1080"/>
        </w:tabs>
        <w:ind w:left="1080"/>
        <w:rPr>
          <w:rFonts w:ascii="Times New Roman" w:hAnsi="Times New Roman" w:cs="Times New Roman"/>
          <w:i/>
          <w:sz w:val="24"/>
          <w:szCs w:val="24"/>
        </w:rPr>
      </w:pPr>
      <w:r>
        <w:rPr>
          <w:rFonts w:ascii="Times New Roman" w:hAnsi="Times New Roman" w:cs="Times New Roman"/>
          <w:i/>
          <w:sz w:val="24"/>
          <w:szCs w:val="24"/>
        </w:rPr>
        <w:t>Number support services staff [Part I – 55]</w:t>
      </w:r>
    </w:p>
    <w:p w14:paraId="63CD75B7" w14:textId="77777777" w:rsidR="008C2B08" w:rsidRDefault="008C2B08" w:rsidP="00D70E4E">
      <w:pPr>
        <w:pStyle w:val="ListParagraph"/>
        <w:numPr>
          <w:ilvl w:val="0"/>
          <w:numId w:val="102"/>
        </w:numPr>
        <w:tabs>
          <w:tab w:val="left" w:pos="1080"/>
        </w:tabs>
        <w:ind w:left="1080"/>
        <w:rPr>
          <w:rFonts w:ascii="Times New Roman" w:hAnsi="Times New Roman" w:cs="Times New Roman"/>
          <w:i/>
          <w:sz w:val="24"/>
          <w:szCs w:val="24"/>
        </w:rPr>
      </w:pPr>
      <w:r>
        <w:rPr>
          <w:rFonts w:ascii="Times New Roman" w:hAnsi="Times New Roman" w:cs="Times New Roman"/>
          <w:i/>
          <w:sz w:val="24"/>
          <w:szCs w:val="24"/>
        </w:rPr>
        <w:t>Number current year and previous year teachers [Part I – 56]</w:t>
      </w:r>
    </w:p>
    <w:p w14:paraId="5C29D328" w14:textId="77777777" w:rsidR="008C2B08" w:rsidRPr="00C7198D" w:rsidRDefault="008C2B08" w:rsidP="00D70E4E">
      <w:pPr>
        <w:pStyle w:val="ListParagraph"/>
        <w:numPr>
          <w:ilvl w:val="0"/>
          <w:numId w:val="102"/>
        </w:numPr>
        <w:tabs>
          <w:tab w:val="left" w:pos="1080"/>
        </w:tabs>
        <w:ind w:left="1080"/>
        <w:rPr>
          <w:rFonts w:ascii="Times New Roman" w:hAnsi="Times New Roman" w:cs="Times New Roman"/>
          <w:sz w:val="24"/>
          <w:szCs w:val="24"/>
        </w:rPr>
      </w:pPr>
      <w:r>
        <w:rPr>
          <w:rFonts w:ascii="Times New Roman" w:hAnsi="Times New Roman" w:cs="Times New Roman"/>
          <w:i/>
          <w:sz w:val="24"/>
          <w:szCs w:val="24"/>
        </w:rPr>
        <w:t>Classes in algebra &amp; geometry taught by certified teachers [Part 1 – 39, 40]</w:t>
      </w:r>
    </w:p>
    <w:p w14:paraId="4B969207" w14:textId="77777777" w:rsidR="008C2B08" w:rsidRDefault="008C2B08" w:rsidP="00D70E4E">
      <w:pPr>
        <w:pStyle w:val="ListParagraph"/>
        <w:numPr>
          <w:ilvl w:val="0"/>
          <w:numId w:val="102"/>
        </w:numPr>
        <w:tabs>
          <w:tab w:val="left" w:pos="1080"/>
        </w:tabs>
        <w:ind w:left="1080"/>
        <w:rPr>
          <w:rFonts w:ascii="Times New Roman" w:hAnsi="Times New Roman" w:cs="Times New Roman"/>
          <w:i/>
          <w:sz w:val="24"/>
          <w:szCs w:val="24"/>
        </w:rPr>
      </w:pPr>
      <w:r w:rsidRPr="00A6344E">
        <w:rPr>
          <w:rFonts w:ascii="Times New Roman" w:hAnsi="Times New Roman" w:cs="Times New Roman"/>
          <w:i/>
          <w:sz w:val="24"/>
          <w:szCs w:val="24"/>
        </w:rPr>
        <w:t>Classes in science taught by certified teachers [Part 1 – 38]</w:t>
      </w:r>
    </w:p>
    <w:p w14:paraId="6A6CF0FB" w14:textId="77777777" w:rsidR="008C2B08" w:rsidRDefault="008C2B08" w:rsidP="008C2B08">
      <w:pPr>
        <w:pStyle w:val="ListParagraph"/>
        <w:ind w:left="360" w:firstLine="360"/>
        <w:rPr>
          <w:rFonts w:ascii="Times New Roman" w:hAnsi="Times New Roman" w:cs="Times New Roman"/>
          <w:i/>
          <w:sz w:val="24"/>
          <w:szCs w:val="24"/>
        </w:rPr>
      </w:pPr>
      <w:r w:rsidRPr="00DA26C8">
        <w:rPr>
          <w:rFonts w:ascii="Times New Roman" w:hAnsi="Times New Roman" w:cs="Times New Roman"/>
          <w:sz w:val="24"/>
          <w:szCs w:val="24"/>
          <w:u w:val="single"/>
        </w:rPr>
        <w:t>Part II</w:t>
      </w:r>
    </w:p>
    <w:p w14:paraId="7065B03C" w14:textId="77777777" w:rsidR="008C2B08" w:rsidRPr="00DA26C8" w:rsidRDefault="008C2B08" w:rsidP="00D70E4E">
      <w:pPr>
        <w:pStyle w:val="ListParagraph"/>
        <w:numPr>
          <w:ilvl w:val="0"/>
          <w:numId w:val="102"/>
        </w:numPr>
        <w:ind w:left="1080"/>
        <w:rPr>
          <w:rFonts w:ascii="Times New Roman" w:hAnsi="Times New Roman" w:cs="Times New Roman"/>
          <w:i/>
          <w:sz w:val="24"/>
          <w:szCs w:val="24"/>
        </w:rPr>
      </w:pPr>
      <w:r w:rsidRPr="00DA26C8">
        <w:rPr>
          <w:rFonts w:ascii="Times New Roman" w:hAnsi="Times New Roman" w:cs="Times New Roman"/>
          <w:sz w:val="24"/>
          <w:szCs w:val="24"/>
        </w:rPr>
        <w:t>Teacher absenteeism [Part II - 37]</w:t>
      </w:r>
    </w:p>
    <w:p w14:paraId="0826F2F3" w14:textId="77777777" w:rsidR="008C2B08" w:rsidRPr="00BB694B" w:rsidRDefault="008C2B08" w:rsidP="00D70E4E">
      <w:pPr>
        <w:pStyle w:val="ListParagraph"/>
        <w:numPr>
          <w:ilvl w:val="0"/>
          <w:numId w:val="101"/>
        </w:numPr>
        <w:ind w:left="360"/>
        <w:rPr>
          <w:rFonts w:ascii="Times New Roman" w:hAnsi="Times New Roman" w:cs="Times New Roman"/>
          <w:b/>
          <w:sz w:val="24"/>
          <w:szCs w:val="24"/>
        </w:rPr>
      </w:pPr>
      <w:r w:rsidRPr="00BB694B">
        <w:rPr>
          <w:rFonts w:ascii="Times New Roman" w:hAnsi="Times New Roman" w:cs="Times New Roman"/>
          <w:b/>
          <w:sz w:val="24"/>
          <w:szCs w:val="24"/>
        </w:rPr>
        <w:t>9. School Security Staff</w:t>
      </w:r>
    </w:p>
    <w:p w14:paraId="5942FF36" w14:textId="77777777" w:rsidR="008C2B08" w:rsidRPr="00BB694B"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BB694B">
        <w:rPr>
          <w:rFonts w:ascii="Times New Roman" w:hAnsi="Times New Roman" w:cs="Times New Roman"/>
          <w:sz w:val="24"/>
          <w:szCs w:val="24"/>
        </w:rPr>
        <w:t>Sworn law enforcement officers [Part I – 53]</w:t>
      </w:r>
    </w:p>
    <w:p w14:paraId="7A459786" w14:textId="77777777" w:rsidR="008C2B08" w:rsidRPr="00BB694B" w:rsidRDefault="008C2B08" w:rsidP="00D70E4E">
      <w:pPr>
        <w:pStyle w:val="ListParagraph"/>
        <w:numPr>
          <w:ilvl w:val="0"/>
          <w:numId w:val="102"/>
        </w:numPr>
        <w:tabs>
          <w:tab w:val="left" w:pos="1080"/>
        </w:tabs>
        <w:ind w:left="1080"/>
        <w:rPr>
          <w:rFonts w:ascii="Times New Roman" w:hAnsi="Times New Roman" w:cs="Times New Roman"/>
          <w:i/>
          <w:sz w:val="24"/>
          <w:szCs w:val="24"/>
        </w:rPr>
      </w:pPr>
      <w:r w:rsidRPr="00BB694B">
        <w:rPr>
          <w:rFonts w:ascii="Times New Roman" w:hAnsi="Times New Roman" w:cs="Times New Roman"/>
          <w:i/>
          <w:sz w:val="24"/>
          <w:szCs w:val="24"/>
        </w:rPr>
        <w:t>Number security staff [Part I – 54]</w:t>
      </w:r>
    </w:p>
    <w:p w14:paraId="5AD2F8DF" w14:textId="77777777" w:rsidR="008C2B08" w:rsidRPr="00A6344E"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10. </w:t>
      </w:r>
      <w:r w:rsidRPr="00A6344E">
        <w:rPr>
          <w:rFonts w:ascii="Times New Roman" w:hAnsi="Times New Roman" w:cs="Times New Roman"/>
          <w:b/>
          <w:sz w:val="24"/>
          <w:szCs w:val="24"/>
        </w:rPr>
        <w:t>Chronic Absenteeism and Retention</w:t>
      </w:r>
    </w:p>
    <w:p w14:paraId="6AA27354"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Students chronically absent [Part II</w:t>
      </w:r>
      <w:r>
        <w:rPr>
          <w:rFonts w:ascii="Times New Roman" w:hAnsi="Times New Roman" w:cs="Times New Roman"/>
          <w:sz w:val="24"/>
          <w:szCs w:val="24"/>
        </w:rPr>
        <w:t xml:space="preserve"> - 10</w:t>
      </w:r>
      <w:r w:rsidRPr="000821E9">
        <w:rPr>
          <w:rFonts w:ascii="Times New Roman" w:hAnsi="Times New Roman" w:cs="Times New Roman"/>
          <w:sz w:val="24"/>
          <w:szCs w:val="24"/>
        </w:rPr>
        <w:t>]</w:t>
      </w:r>
    </w:p>
    <w:p w14:paraId="752F4211" w14:textId="77777777" w:rsidR="008C2B08" w:rsidRPr="000821E9" w:rsidRDefault="008C2B08" w:rsidP="00D70E4E">
      <w:pPr>
        <w:pStyle w:val="ListParagraph"/>
        <w:numPr>
          <w:ilvl w:val="0"/>
          <w:numId w:val="102"/>
        </w:numPr>
        <w:tabs>
          <w:tab w:val="left" w:pos="1080"/>
        </w:tabs>
        <w:ind w:left="1080"/>
        <w:rPr>
          <w:rFonts w:ascii="Times New Roman" w:hAnsi="Times New Roman" w:cs="Times New Roman"/>
          <w:sz w:val="24"/>
          <w:szCs w:val="24"/>
        </w:rPr>
      </w:pPr>
      <w:r w:rsidRPr="000821E9">
        <w:rPr>
          <w:rFonts w:ascii="Times New Roman" w:hAnsi="Times New Roman" w:cs="Times New Roman"/>
          <w:sz w:val="24"/>
          <w:szCs w:val="24"/>
        </w:rPr>
        <w:t>Students retained by grade [Part II</w:t>
      </w:r>
      <w:r>
        <w:rPr>
          <w:rFonts w:ascii="Times New Roman" w:hAnsi="Times New Roman" w:cs="Times New Roman"/>
          <w:sz w:val="24"/>
          <w:szCs w:val="24"/>
        </w:rPr>
        <w:t xml:space="preserve"> – 11, 12</w:t>
      </w:r>
      <w:r w:rsidRPr="000821E9">
        <w:rPr>
          <w:rFonts w:ascii="Times New Roman" w:hAnsi="Times New Roman" w:cs="Times New Roman"/>
          <w:sz w:val="24"/>
          <w:szCs w:val="24"/>
        </w:rPr>
        <w:t>]</w:t>
      </w:r>
    </w:p>
    <w:p w14:paraId="31067D3D"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11. </w:t>
      </w:r>
      <w:r w:rsidRPr="0070772B">
        <w:rPr>
          <w:rFonts w:ascii="Times New Roman" w:hAnsi="Times New Roman" w:cs="Times New Roman"/>
          <w:b/>
          <w:sz w:val="24"/>
          <w:szCs w:val="24"/>
        </w:rPr>
        <w:t>Single-sex Interscholastic Athletics [Part II – 13, 14]</w:t>
      </w:r>
    </w:p>
    <w:p w14:paraId="60FF58C3"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12. </w:t>
      </w:r>
      <w:r w:rsidRPr="0070772B">
        <w:rPr>
          <w:rFonts w:ascii="Times New Roman" w:hAnsi="Times New Roman" w:cs="Times New Roman"/>
          <w:b/>
          <w:sz w:val="24"/>
          <w:szCs w:val="24"/>
        </w:rPr>
        <w:t>Student Discipline (Suspension, expulsion, transfer, corporal punishment, referral to law enforcement, arrest)</w:t>
      </w:r>
    </w:p>
    <w:p w14:paraId="3EFD153F" w14:textId="77777777" w:rsidR="008C2B08"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sz w:val="24"/>
          <w:szCs w:val="24"/>
        </w:rPr>
        <w:t>Students without d</w:t>
      </w:r>
      <w:r w:rsidRPr="000821E9">
        <w:rPr>
          <w:rFonts w:ascii="Times New Roman" w:hAnsi="Times New Roman" w:cs="Times New Roman"/>
          <w:sz w:val="24"/>
          <w:szCs w:val="24"/>
        </w:rPr>
        <w:t>isabilities</w:t>
      </w:r>
      <w:r>
        <w:rPr>
          <w:rFonts w:ascii="Times New Roman" w:hAnsi="Times New Roman" w:cs="Times New Roman"/>
          <w:sz w:val="24"/>
          <w:szCs w:val="24"/>
        </w:rPr>
        <w:t xml:space="preserve"> – corporal punishment, suspension, expulsion, referred to law enforcement / arrest [Part II -17]</w:t>
      </w:r>
    </w:p>
    <w:p w14:paraId="0E24D4A7" w14:textId="77777777" w:rsidR="008C2B08" w:rsidRPr="000D355D"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i/>
          <w:sz w:val="24"/>
          <w:szCs w:val="24"/>
        </w:rPr>
        <w:t>Students without disabilities - transfer to alternative/regular school [Part II – 24]</w:t>
      </w:r>
    </w:p>
    <w:p w14:paraId="35FEB813" w14:textId="77777777" w:rsidR="008C2B08"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sz w:val="24"/>
          <w:szCs w:val="24"/>
        </w:rPr>
        <w:t>Students with disabilities – corporal punishment, suspension, expulsion, referred to law enforcement / arrest [Part II – 18]</w:t>
      </w:r>
    </w:p>
    <w:p w14:paraId="07E88D98" w14:textId="77777777" w:rsidR="008C2B08"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i/>
          <w:sz w:val="24"/>
          <w:szCs w:val="24"/>
        </w:rPr>
        <w:t>Students with disabilities - Transfer to alternative/regular school [Part II – 25]</w:t>
      </w:r>
    </w:p>
    <w:p w14:paraId="7F8CA7C7" w14:textId="77777777" w:rsidR="008C2B08" w:rsidRPr="000D355D"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i/>
          <w:sz w:val="24"/>
          <w:szCs w:val="24"/>
        </w:rPr>
        <w:t>Instances of suspension [Part II – 23]</w:t>
      </w:r>
    </w:p>
    <w:p w14:paraId="520D79E6" w14:textId="77777777" w:rsidR="008C2B08" w:rsidRPr="000D355D" w:rsidRDefault="008C2B08" w:rsidP="00D70E4E">
      <w:pPr>
        <w:pStyle w:val="ListParagraph"/>
        <w:numPr>
          <w:ilvl w:val="0"/>
          <w:numId w:val="103"/>
        </w:numPr>
        <w:ind w:left="1080"/>
        <w:rPr>
          <w:rFonts w:ascii="Times New Roman" w:hAnsi="Times New Roman" w:cs="Times New Roman"/>
          <w:sz w:val="24"/>
          <w:szCs w:val="24"/>
        </w:rPr>
      </w:pPr>
      <w:r>
        <w:rPr>
          <w:rFonts w:ascii="Times New Roman" w:hAnsi="Times New Roman" w:cs="Times New Roman"/>
          <w:i/>
          <w:sz w:val="24"/>
          <w:szCs w:val="24"/>
        </w:rPr>
        <w:t>School days missed due to suspension [Part II – 26]</w:t>
      </w:r>
    </w:p>
    <w:p w14:paraId="6A0A4917" w14:textId="77777777" w:rsidR="008C2B08" w:rsidRPr="000821E9"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Corporal punishment [Part II – 16]</w:t>
      </w:r>
    </w:p>
    <w:p w14:paraId="27A2DDB6" w14:textId="77777777" w:rsidR="008C2B08" w:rsidRDefault="008C2B08" w:rsidP="00D70E4E">
      <w:pPr>
        <w:pStyle w:val="ListParagraph"/>
        <w:numPr>
          <w:ilvl w:val="1"/>
          <w:numId w:val="101"/>
        </w:numPr>
        <w:ind w:left="1080"/>
        <w:rPr>
          <w:rFonts w:ascii="Times New Roman" w:hAnsi="Times New Roman" w:cs="Times New Roman"/>
          <w:i/>
          <w:sz w:val="24"/>
          <w:szCs w:val="24"/>
        </w:rPr>
      </w:pPr>
      <w:r w:rsidRPr="000D355D">
        <w:rPr>
          <w:rFonts w:ascii="Times New Roman" w:hAnsi="Times New Roman" w:cs="Times New Roman"/>
          <w:i/>
          <w:sz w:val="24"/>
          <w:szCs w:val="24"/>
        </w:rPr>
        <w:t>Instances of corporal punishment [Part II – 22]</w:t>
      </w:r>
    </w:p>
    <w:p w14:paraId="2E20473D"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Preschool - n</w:t>
      </w:r>
      <w:r w:rsidRPr="000821E9">
        <w:rPr>
          <w:rFonts w:ascii="Times New Roman" w:hAnsi="Times New Roman" w:cs="Times New Roman"/>
          <w:sz w:val="24"/>
          <w:szCs w:val="24"/>
        </w:rPr>
        <w:t xml:space="preserve">umber </w:t>
      </w:r>
      <w:r>
        <w:rPr>
          <w:rFonts w:ascii="Times New Roman" w:hAnsi="Times New Roman" w:cs="Times New Roman"/>
          <w:sz w:val="24"/>
          <w:szCs w:val="24"/>
        </w:rPr>
        <w:t xml:space="preserve">students </w:t>
      </w:r>
      <w:r w:rsidRPr="000821E9">
        <w:rPr>
          <w:rFonts w:ascii="Times New Roman" w:hAnsi="Times New Roman" w:cs="Times New Roman"/>
          <w:sz w:val="24"/>
          <w:szCs w:val="24"/>
        </w:rPr>
        <w:t>suspensions/expulsions [Part II</w:t>
      </w:r>
      <w:r>
        <w:rPr>
          <w:rFonts w:ascii="Times New Roman" w:hAnsi="Times New Roman" w:cs="Times New Roman"/>
          <w:sz w:val="24"/>
          <w:szCs w:val="24"/>
        </w:rPr>
        <w:t xml:space="preserve"> - 15</w:t>
      </w:r>
      <w:r w:rsidRPr="000821E9">
        <w:rPr>
          <w:rFonts w:ascii="Times New Roman" w:hAnsi="Times New Roman" w:cs="Times New Roman"/>
          <w:sz w:val="24"/>
          <w:szCs w:val="24"/>
        </w:rPr>
        <w:t>]</w:t>
      </w:r>
    </w:p>
    <w:p w14:paraId="2759CAE0" w14:textId="77777777" w:rsidR="008C2B08" w:rsidRPr="00E95BC1" w:rsidRDefault="008C2B08" w:rsidP="00D70E4E">
      <w:pPr>
        <w:pStyle w:val="ListParagraph"/>
        <w:numPr>
          <w:ilvl w:val="1"/>
          <w:numId w:val="101"/>
        </w:numPr>
        <w:ind w:left="1080"/>
        <w:rPr>
          <w:rFonts w:ascii="Times New Roman" w:hAnsi="Times New Roman" w:cs="Times New Roman"/>
          <w:sz w:val="24"/>
          <w:szCs w:val="24"/>
        </w:rPr>
      </w:pPr>
      <w:r w:rsidRPr="00B1040F">
        <w:rPr>
          <w:rFonts w:ascii="Times New Roman" w:hAnsi="Times New Roman" w:cs="Times New Roman"/>
          <w:sz w:val="24"/>
          <w:szCs w:val="24"/>
        </w:rPr>
        <w:t xml:space="preserve">Preschool </w:t>
      </w:r>
      <w:r>
        <w:rPr>
          <w:rFonts w:ascii="Times New Roman" w:hAnsi="Times New Roman" w:cs="Times New Roman"/>
          <w:sz w:val="24"/>
          <w:szCs w:val="24"/>
        </w:rPr>
        <w:t xml:space="preserve">- </w:t>
      </w:r>
      <w:r w:rsidRPr="00B1040F">
        <w:rPr>
          <w:rFonts w:ascii="Times New Roman" w:hAnsi="Times New Roman" w:cs="Times New Roman"/>
          <w:sz w:val="24"/>
          <w:szCs w:val="24"/>
        </w:rPr>
        <w:t>instances of corporal punishment [Part II – 19, 20]</w:t>
      </w:r>
    </w:p>
    <w:p w14:paraId="3AC8B370" w14:textId="77777777" w:rsidR="008C2B08" w:rsidRDefault="008C2B08" w:rsidP="00D70E4E">
      <w:pPr>
        <w:pStyle w:val="ListParagraph"/>
        <w:numPr>
          <w:ilvl w:val="1"/>
          <w:numId w:val="101"/>
        </w:numPr>
        <w:ind w:left="1080"/>
        <w:rPr>
          <w:rFonts w:ascii="Times New Roman" w:hAnsi="Times New Roman" w:cs="Times New Roman"/>
          <w:sz w:val="24"/>
          <w:szCs w:val="24"/>
        </w:rPr>
      </w:pPr>
      <w:r w:rsidRPr="00B1040F">
        <w:rPr>
          <w:rFonts w:ascii="Times New Roman" w:hAnsi="Times New Roman" w:cs="Times New Roman"/>
          <w:sz w:val="24"/>
          <w:szCs w:val="24"/>
        </w:rPr>
        <w:t xml:space="preserve">Preschool </w:t>
      </w:r>
      <w:r>
        <w:rPr>
          <w:rFonts w:ascii="Times New Roman" w:hAnsi="Times New Roman" w:cs="Times New Roman"/>
          <w:sz w:val="24"/>
          <w:szCs w:val="24"/>
        </w:rPr>
        <w:t xml:space="preserve">- </w:t>
      </w:r>
      <w:r w:rsidRPr="00B1040F">
        <w:rPr>
          <w:rFonts w:ascii="Times New Roman" w:hAnsi="Times New Roman" w:cs="Times New Roman"/>
          <w:sz w:val="24"/>
          <w:szCs w:val="24"/>
        </w:rPr>
        <w:t>instances of suspension [Part II – 21]</w:t>
      </w:r>
    </w:p>
    <w:p w14:paraId="4098B524" w14:textId="77777777" w:rsidR="008C2B08" w:rsidRPr="00A6344E" w:rsidRDefault="008C2B08" w:rsidP="00D70E4E">
      <w:pPr>
        <w:pStyle w:val="ListParagraph"/>
        <w:numPr>
          <w:ilvl w:val="0"/>
          <w:numId w:val="101"/>
        </w:numPr>
        <w:ind w:left="360"/>
        <w:rPr>
          <w:rFonts w:ascii="Times New Roman" w:hAnsi="Times New Roman" w:cs="Times New Roman"/>
          <w:b/>
          <w:sz w:val="24"/>
          <w:szCs w:val="24"/>
        </w:rPr>
      </w:pPr>
      <w:r w:rsidRPr="00A6344E">
        <w:rPr>
          <w:rFonts w:ascii="Times New Roman" w:hAnsi="Times New Roman" w:cs="Times New Roman"/>
          <w:b/>
          <w:sz w:val="24"/>
          <w:szCs w:val="24"/>
        </w:rPr>
        <w:lastRenderedPageBreak/>
        <w:t>1</w:t>
      </w:r>
      <w:r>
        <w:rPr>
          <w:rFonts w:ascii="Times New Roman" w:hAnsi="Times New Roman" w:cs="Times New Roman"/>
          <w:b/>
          <w:sz w:val="24"/>
          <w:szCs w:val="24"/>
        </w:rPr>
        <w:t>3</w:t>
      </w:r>
      <w:r w:rsidRPr="00A6344E">
        <w:rPr>
          <w:rFonts w:ascii="Times New Roman" w:hAnsi="Times New Roman" w:cs="Times New Roman"/>
          <w:b/>
          <w:sz w:val="24"/>
          <w:szCs w:val="24"/>
        </w:rPr>
        <w:t xml:space="preserve">. Referrals to law enforcement and </w:t>
      </w:r>
      <w:r>
        <w:rPr>
          <w:rFonts w:ascii="Times New Roman" w:hAnsi="Times New Roman" w:cs="Times New Roman"/>
          <w:b/>
          <w:sz w:val="24"/>
          <w:szCs w:val="24"/>
        </w:rPr>
        <w:t xml:space="preserve">school </w:t>
      </w:r>
      <w:r w:rsidRPr="00A6344E">
        <w:rPr>
          <w:rFonts w:ascii="Times New Roman" w:hAnsi="Times New Roman" w:cs="Times New Roman"/>
          <w:b/>
          <w:sz w:val="24"/>
          <w:szCs w:val="24"/>
        </w:rPr>
        <w:t>arrests</w:t>
      </w:r>
    </w:p>
    <w:p w14:paraId="3D69FDAB"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Students without d</w:t>
      </w:r>
      <w:r w:rsidRPr="000821E9">
        <w:rPr>
          <w:rFonts w:ascii="Times New Roman" w:hAnsi="Times New Roman" w:cs="Times New Roman"/>
          <w:sz w:val="24"/>
          <w:szCs w:val="24"/>
        </w:rPr>
        <w:t>isabilities</w:t>
      </w:r>
      <w:r>
        <w:rPr>
          <w:rFonts w:ascii="Times New Roman" w:hAnsi="Times New Roman" w:cs="Times New Roman"/>
          <w:sz w:val="24"/>
          <w:szCs w:val="24"/>
        </w:rPr>
        <w:t xml:space="preserve"> – referred to law enforcement / arrest [Part II -17]</w:t>
      </w:r>
    </w:p>
    <w:p w14:paraId="26356FED"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Students with disabilities – referred to law enforcement / arrest [Part II – 18]</w:t>
      </w:r>
    </w:p>
    <w:p w14:paraId="6B1392AA" w14:textId="77777777" w:rsidR="008C2B08" w:rsidRPr="0070772B" w:rsidRDefault="008C2B08" w:rsidP="00D70E4E">
      <w:pPr>
        <w:pStyle w:val="ListParagraph"/>
        <w:numPr>
          <w:ilvl w:val="0"/>
          <w:numId w:val="101"/>
        </w:numPr>
        <w:ind w:left="360"/>
        <w:rPr>
          <w:rFonts w:ascii="Times New Roman" w:hAnsi="Times New Roman" w:cs="Times New Roman"/>
          <w:b/>
          <w:i/>
          <w:sz w:val="24"/>
          <w:szCs w:val="24"/>
        </w:rPr>
      </w:pPr>
      <w:r w:rsidRPr="0021020C">
        <w:rPr>
          <w:rFonts w:ascii="Times New Roman" w:hAnsi="Times New Roman" w:cs="Times New Roman"/>
          <w:b/>
          <w:sz w:val="24"/>
          <w:szCs w:val="24"/>
        </w:rPr>
        <w:t>14.</w:t>
      </w:r>
      <w:r>
        <w:rPr>
          <w:rFonts w:ascii="Times New Roman" w:hAnsi="Times New Roman" w:cs="Times New Roman"/>
          <w:b/>
          <w:i/>
          <w:sz w:val="24"/>
          <w:szCs w:val="24"/>
        </w:rPr>
        <w:t xml:space="preserve"> </w:t>
      </w:r>
      <w:r w:rsidRPr="0070772B">
        <w:rPr>
          <w:rFonts w:ascii="Times New Roman" w:hAnsi="Times New Roman" w:cs="Times New Roman"/>
          <w:b/>
          <w:i/>
          <w:sz w:val="24"/>
          <w:szCs w:val="24"/>
        </w:rPr>
        <w:t>Offenses</w:t>
      </w:r>
    </w:p>
    <w:p w14:paraId="68EE6D1B" w14:textId="77777777" w:rsidR="008C2B08" w:rsidRDefault="008C2B08" w:rsidP="00D70E4E">
      <w:pPr>
        <w:pStyle w:val="ListParagraph"/>
        <w:numPr>
          <w:ilvl w:val="0"/>
          <w:numId w:val="103"/>
        </w:numPr>
        <w:ind w:left="1080"/>
        <w:rPr>
          <w:rFonts w:ascii="Times New Roman" w:hAnsi="Times New Roman" w:cs="Times New Roman"/>
          <w:i/>
          <w:sz w:val="24"/>
          <w:szCs w:val="24"/>
        </w:rPr>
      </w:pPr>
      <w:r w:rsidRPr="000D355D">
        <w:rPr>
          <w:rFonts w:ascii="Times New Roman" w:hAnsi="Times New Roman" w:cs="Times New Roman"/>
          <w:i/>
          <w:sz w:val="24"/>
          <w:szCs w:val="24"/>
        </w:rPr>
        <w:t>Number of incidents [Part II - 27]</w:t>
      </w:r>
    </w:p>
    <w:p w14:paraId="1DDC8D7C" w14:textId="77777777" w:rsidR="008C2B08" w:rsidRDefault="008C2B08" w:rsidP="00D70E4E">
      <w:pPr>
        <w:pStyle w:val="ListParagraph"/>
        <w:numPr>
          <w:ilvl w:val="0"/>
          <w:numId w:val="103"/>
        </w:numPr>
        <w:ind w:left="1080"/>
        <w:rPr>
          <w:rFonts w:ascii="Times New Roman" w:hAnsi="Times New Roman" w:cs="Times New Roman"/>
          <w:i/>
          <w:sz w:val="24"/>
          <w:szCs w:val="24"/>
        </w:rPr>
      </w:pPr>
      <w:r>
        <w:rPr>
          <w:rFonts w:ascii="Times New Roman" w:hAnsi="Times New Roman" w:cs="Times New Roman"/>
          <w:i/>
          <w:sz w:val="24"/>
          <w:szCs w:val="24"/>
        </w:rPr>
        <w:t>Firearm use [Part II – 28]</w:t>
      </w:r>
    </w:p>
    <w:p w14:paraId="312C9E5F" w14:textId="77777777" w:rsidR="008C2B08" w:rsidRPr="000D355D" w:rsidRDefault="008C2B08" w:rsidP="00D70E4E">
      <w:pPr>
        <w:pStyle w:val="ListParagraph"/>
        <w:numPr>
          <w:ilvl w:val="0"/>
          <w:numId w:val="103"/>
        </w:numPr>
        <w:ind w:left="1080"/>
        <w:rPr>
          <w:rFonts w:ascii="Times New Roman" w:hAnsi="Times New Roman" w:cs="Times New Roman"/>
          <w:i/>
          <w:sz w:val="24"/>
          <w:szCs w:val="24"/>
        </w:rPr>
      </w:pPr>
      <w:r>
        <w:rPr>
          <w:rFonts w:ascii="Times New Roman" w:hAnsi="Times New Roman" w:cs="Times New Roman"/>
          <w:i/>
          <w:sz w:val="24"/>
          <w:szCs w:val="24"/>
        </w:rPr>
        <w:t>Homicide [Part II - 29</w:t>
      </w:r>
    </w:p>
    <w:p w14:paraId="17C47190" w14:textId="77777777" w:rsidR="008C2B08" w:rsidRPr="0070772B"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15. </w:t>
      </w:r>
      <w:r w:rsidRPr="0070772B">
        <w:rPr>
          <w:rFonts w:ascii="Times New Roman" w:hAnsi="Times New Roman" w:cs="Times New Roman"/>
          <w:b/>
          <w:sz w:val="24"/>
          <w:szCs w:val="24"/>
        </w:rPr>
        <w:t>Bullying &amp; Harassment</w:t>
      </w:r>
    </w:p>
    <w:p w14:paraId="66456CFD" w14:textId="77777777" w:rsidR="008C2B08" w:rsidRPr="000821E9" w:rsidRDefault="008C2B08" w:rsidP="00D70E4E">
      <w:pPr>
        <w:pStyle w:val="ListParagraph"/>
        <w:numPr>
          <w:ilvl w:val="1"/>
          <w:numId w:val="104"/>
        </w:numPr>
        <w:ind w:left="1080"/>
        <w:rPr>
          <w:rFonts w:ascii="Times New Roman" w:hAnsi="Times New Roman" w:cs="Times New Roman"/>
          <w:sz w:val="24"/>
          <w:szCs w:val="24"/>
        </w:rPr>
      </w:pPr>
      <w:r w:rsidRPr="000821E9">
        <w:rPr>
          <w:rFonts w:ascii="Times New Roman" w:hAnsi="Times New Roman" w:cs="Times New Roman"/>
          <w:sz w:val="24"/>
          <w:szCs w:val="24"/>
        </w:rPr>
        <w:t>Allegations [Part II</w:t>
      </w:r>
      <w:r>
        <w:rPr>
          <w:rFonts w:ascii="Times New Roman" w:hAnsi="Times New Roman" w:cs="Times New Roman"/>
          <w:sz w:val="24"/>
          <w:szCs w:val="24"/>
        </w:rPr>
        <w:t xml:space="preserve"> - 30</w:t>
      </w:r>
      <w:r w:rsidRPr="000821E9">
        <w:rPr>
          <w:rFonts w:ascii="Times New Roman" w:hAnsi="Times New Roman" w:cs="Times New Roman"/>
          <w:sz w:val="24"/>
          <w:szCs w:val="24"/>
        </w:rPr>
        <w:t>]</w:t>
      </w:r>
    </w:p>
    <w:p w14:paraId="10731149" w14:textId="77777777" w:rsidR="008C2B08" w:rsidRPr="000821E9" w:rsidRDefault="008C2B08" w:rsidP="00D70E4E">
      <w:pPr>
        <w:pStyle w:val="ListParagraph"/>
        <w:numPr>
          <w:ilvl w:val="1"/>
          <w:numId w:val="104"/>
        </w:numPr>
        <w:ind w:left="1080"/>
        <w:rPr>
          <w:rFonts w:ascii="Times New Roman" w:hAnsi="Times New Roman" w:cs="Times New Roman"/>
          <w:sz w:val="24"/>
          <w:szCs w:val="24"/>
        </w:rPr>
      </w:pPr>
      <w:r w:rsidRPr="000821E9">
        <w:rPr>
          <w:rFonts w:ascii="Times New Roman" w:hAnsi="Times New Roman" w:cs="Times New Roman"/>
          <w:sz w:val="24"/>
          <w:szCs w:val="24"/>
        </w:rPr>
        <w:t xml:space="preserve">Number of students </w:t>
      </w:r>
      <w:r>
        <w:rPr>
          <w:rFonts w:ascii="Times New Roman" w:hAnsi="Times New Roman" w:cs="Times New Roman"/>
          <w:sz w:val="24"/>
          <w:szCs w:val="24"/>
        </w:rPr>
        <w:t>reported as harassed/</w:t>
      </w:r>
      <w:r w:rsidRPr="000821E9">
        <w:rPr>
          <w:rFonts w:ascii="Times New Roman" w:hAnsi="Times New Roman" w:cs="Times New Roman"/>
          <w:sz w:val="24"/>
          <w:szCs w:val="24"/>
        </w:rPr>
        <w:t>bullied [Part II</w:t>
      </w:r>
      <w:r>
        <w:rPr>
          <w:rFonts w:ascii="Times New Roman" w:hAnsi="Times New Roman" w:cs="Times New Roman"/>
          <w:sz w:val="24"/>
          <w:szCs w:val="24"/>
        </w:rPr>
        <w:t xml:space="preserve"> - 31</w:t>
      </w:r>
      <w:r w:rsidRPr="000821E9">
        <w:rPr>
          <w:rFonts w:ascii="Times New Roman" w:hAnsi="Times New Roman" w:cs="Times New Roman"/>
          <w:sz w:val="24"/>
          <w:szCs w:val="24"/>
        </w:rPr>
        <w:t xml:space="preserve">] </w:t>
      </w:r>
    </w:p>
    <w:p w14:paraId="296ADC29" w14:textId="77777777" w:rsidR="008C2B08" w:rsidRDefault="008C2B08" w:rsidP="00D70E4E">
      <w:pPr>
        <w:pStyle w:val="ListParagraph"/>
        <w:numPr>
          <w:ilvl w:val="1"/>
          <w:numId w:val="104"/>
        </w:numPr>
        <w:ind w:left="1080"/>
        <w:rPr>
          <w:rFonts w:ascii="Times New Roman" w:hAnsi="Times New Roman" w:cs="Times New Roman"/>
          <w:sz w:val="24"/>
          <w:szCs w:val="24"/>
        </w:rPr>
      </w:pPr>
      <w:r w:rsidRPr="000821E9">
        <w:rPr>
          <w:rFonts w:ascii="Times New Roman" w:hAnsi="Times New Roman" w:cs="Times New Roman"/>
          <w:sz w:val="24"/>
          <w:szCs w:val="24"/>
        </w:rPr>
        <w:t>Number students disciplined for harassment</w:t>
      </w:r>
      <w:r>
        <w:rPr>
          <w:rFonts w:ascii="Times New Roman" w:hAnsi="Times New Roman" w:cs="Times New Roman"/>
          <w:sz w:val="24"/>
          <w:szCs w:val="24"/>
        </w:rPr>
        <w:t>/bullying</w:t>
      </w:r>
      <w:r w:rsidRPr="000821E9">
        <w:rPr>
          <w:rFonts w:ascii="Times New Roman" w:hAnsi="Times New Roman" w:cs="Times New Roman"/>
          <w:sz w:val="24"/>
          <w:szCs w:val="24"/>
        </w:rPr>
        <w:t xml:space="preserve"> [Part II</w:t>
      </w:r>
      <w:r>
        <w:rPr>
          <w:rFonts w:ascii="Times New Roman" w:hAnsi="Times New Roman" w:cs="Times New Roman"/>
          <w:sz w:val="24"/>
          <w:szCs w:val="24"/>
        </w:rPr>
        <w:t xml:space="preserve"> - 32</w:t>
      </w:r>
      <w:r w:rsidRPr="000821E9">
        <w:rPr>
          <w:rFonts w:ascii="Times New Roman" w:hAnsi="Times New Roman" w:cs="Times New Roman"/>
          <w:sz w:val="24"/>
          <w:szCs w:val="24"/>
        </w:rPr>
        <w:t>]</w:t>
      </w:r>
    </w:p>
    <w:p w14:paraId="038CE50B" w14:textId="77777777" w:rsidR="008C2B08" w:rsidRPr="000821E9" w:rsidRDefault="008C2B08" w:rsidP="00D70E4E">
      <w:pPr>
        <w:pStyle w:val="ListParagraph"/>
        <w:numPr>
          <w:ilvl w:val="1"/>
          <w:numId w:val="104"/>
        </w:numPr>
        <w:ind w:left="1080"/>
        <w:rPr>
          <w:rFonts w:ascii="Times New Roman" w:hAnsi="Times New Roman" w:cs="Times New Roman"/>
          <w:sz w:val="24"/>
          <w:szCs w:val="24"/>
        </w:rPr>
      </w:pPr>
      <w:r>
        <w:rPr>
          <w:rFonts w:ascii="Times New Roman" w:hAnsi="Times New Roman" w:cs="Times New Roman"/>
          <w:i/>
          <w:sz w:val="24"/>
          <w:szCs w:val="24"/>
        </w:rPr>
        <w:t>Allegations harassment/bullying basis of sexual orientation/religion [Part II – 33]</w:t>
      </w:r>
    </w:p>
    <w:p w14:paraId="4F3B89CC"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16. </w:t>
      </w:r>
      <w:r w:rsidRPr="007D51FA">
        <w:rPr>
          <w:rFonts w:ascii="Times New Roman" w:hAnsi="Times New Roman" w:cs="Times New Roman"/>
          <w:b/>
          <w:sz w:val="24"/>
          <w:szCs w:val="24"/>
        </w:rPr>
        <w:t>Restraint/Seclusion</w:t>
      </w:r>
    </w:p>
    <w:p w14:paraId="3A2236CB"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Non-IDEA students restraint/seclusion [Part II – 34]</w:t>
      </w:r>
    </w:p>
    <w:p w14:paraId="4D9CE1DC"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IDEA students restraint/seclusion [Part II – 35]</w:t>
      </w:r>
    </w:p>
    <w:p w14:paraId="1691A624"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Instances restraint/seclusion [Part II – 36]</w:t>
      </w:r>
    </w:p>
    <w:p w14:paraId="6C9F7829"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17. </w:t>
      </w:r>
      <w:r w:rsidRPr="007D51FA">
        <w:rPr>
          <w:rFonts w:ascii="Times New Roman" w:hAnsi="Times New Roman" w:cs="Times New Roman"/>
          <w:b/>
          <w:sz w:val="24"/>
          <w:szCs w:val="24"/>
        </w:rPr>
        <w:t>School</w:t>
      </w:r>
      <w:r>
        <w:rPr>
          <w:rFonts w:ascii="Times New Roman" w:hAnsi="Times New Roman" w:cs="Times New Roman"/>
          <w:b/>
          <w:sz w:val="24"/>
          <w:szCs w:val="24"/>
        </w:rPr>
        <w:t xml:space="preserve"> and Non-personnel</w:t>
      </w:r>
      <w:r w:rsidRPr="007D51FA">
        <w:rPr>
          <w:rFonts w:ascii="Times New Roman" w:hAnsi="Times New Roman" w:cs="Times New Roman"/>
          <w:b/>
          <w:sz w:val="24"/>
          <w:szCs w:val="24"/>
        </w:rPr>
        <w:t xml:space="preserve"> Expenditures </w:t>
      </w:r>
    </w:p>
    <w:p w14:paraId="3CD1A8DE"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Salary for school staff (state and local funds) [Part II – 38]</w:t>
      </w:r>
    </w:p>
    <w:p w14:paraId="52481CBF"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FTE and salary for teachers (state and local funds) [Part II – 39]</w:t>
      </w:r>
    </w:p>
    <w:p w14:paraId="3383ABE5"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FTE and salary for teachers (state and local funds) [Part II – 39]</w:t>
      </w:r>
    </w:p>
    <w:p w14:paraId="5D66483B" w14:textId="77777777" w:rsidR="008C2B08" w:rsidRPr="00DA4E61"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i/>
          <w:sz w:val="24"/>
          <w:szCs w:val="24"/>
        </w:rPr>
        <w:t>FTE and salary for staff (state and local funds) [Part II – 41]</w:t>
      </w:r>
    </w:p>
    <w:p w14:paraId="37EDE9AF" w14:textId="77777777" w:rsidR="008C2B08" w:rsidRPr="00DA4E61"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i/>
          <w:sz w:val="24"/>
          <w:szCs w:val="24"/>
        </w:rPr>
        <w:t>FTE and salary for staff (federal, state, and local) [Part II – 42]</w:t>
      </w:r>
    </w:p>
    <w:p w14:paraId="3D2AA7C8" w14:textId="77777777" w:rsidR="008C2B08" w:rsidRPr="00A6344E"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i/>
          <w:sz w:val="24"/>
          <w:szCs w:val="24"/>
        </w:rPr>
        <w:t>Salary for teachers (federal, state, and local) [Part II – 43]</w:t>
      </w:r>
    </w:p>
    <w:p w14:paraId="287368E4"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Non-personnel expenditures (state and local funds) [Part II – 40]</w:t>
      </w:r>
    </w:p>
    <w:p w14:paraId="6E8BC65F" w14:textId="77777777" w:rsidR="008C2B08" w:rsidRPr="000821E9"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i/>
          <w:sz w:val="24"/>
          <w:szCs w:val="24"/>
        </w:rPr>
        <w:t>Non-personnel expenditures (federal, state, and local) [Part II – 44)</w:t>
      </w:r>
    </w:p>
    <w:p w14:paraId="034618A9" w14:textId="77777777" w:rsidR="008C2B08" w:rsidRPr="00BB694B" w:rsidRDefault="008C2B08" w:rsidP="00D70E4E">
      <w:pPr>
        <w:pStyle w:val="ListParagraph"/>
        <w:numPr>
          <w:ilvl w:val="0"/>
          <w:numId w:val="101"/>
        </w:numPr>
        <w:ind w:left="360"/>
        <w:rPr>
          <w:rFonts w:ascii="Times New Roman" w:hAnsi="Times New Roman" w:cs="Times New Roman"/>
          <w:b/>
          <w:sz w:val="24"/>
          <w:szCs w:val="24"/>
        </w:rPr>
      </w:pPr>
      <w:r w:rsidRPr="00BB694B">
        <w:rPr>
          <w:rFonts w:ascii="Times New Roman" w:hAnsi="Times New Roman" w:cs="Times New Roman"/>
          <w:b/>
          <w:sz w:val="24"/>
          <w:szCs w:val="24"/>
        </w:rPr>
        <w:t>1</w:t>
      </w:r>
      <w:r>
        <w:rPr>
          <w:rFonts w:ascii="Times New Roman" w:hAnsi="Times New Roman" w:cs="Times New Roman"/>
          <w:b/>
          <w:sz w:val="24"/>
          <w:szCs w:val="24"/>
        </w:rPr>
        <w:t>8</w:t>
      </w:r>
      <w:r w:rsidRPr="00BB694B">
        <w:rPr>
          <w:rFonts w:ascii="Times New Roman" w:hAnsi="Times New Roman" w:cs="Times New Roman"/>
          <w:b/>
          <w:sz w:val="24"/>
          <w:szCs w:val="24"/>
        </w:rPr>
        <w:t>. Justice facilities</w:t>
      </w:r>
    </w:p>
    <w:p w14:paraId="332CBF52" w14:textId="77777777" w:rsidR="008C2B08" w:rsidRPr="00BB694B" w:rsidRDefault="008C2B08" w:rsidP="00D70E4E">
      <w:pPr>
        <w:pStyle w:val="ListParagraph"/>
        <w:numPr>
          <w:ilvl w:val="1"/>
          <w:numId w:val="105"/>
        </w:numPr>
        <w:ind w:left="1080"/>
        <w:rPr>
          <w:rFonts w:ascii="Times New Roman" w:hAnsi="Times New Roman" w:cs="Times New Roman"/>
          <w:sz w:val="24"/>
          <w:szCs w:val="24"/>
        </w:rPr>
      </w:pPr>
      <w:r w:rsidRPr="00BB694B">
        <w:rPr>
          <w:rFonts w:ascii="Times New Roman" w:hAnsi="Times New Roman" w:cs="Times New Roman"/>
          <w:sz w:val="24"/>
          <w:szCs w:val="24"/>
        </w:rPr>
        <w:t>Justice facility type [Part II – 45]</w:t>
      </w:r>
    </w:p>
    <w:p w14:paraId="56B481E9" w14:textId="77777777" w:rsidR="008C2B08" w:rsidRPr="00BB694B" w:rsidRDefault="008C2B08" w:rsidP="00D70E4E">
      <w:pPr>
        <w:pStyle w:val="ListParagraph"/>
        <w:numPr>
          <w:ilvl w:val="1"/>
          <w:numId w:val="105"/>
        </w:numPr>
        <w:ind w:left="1080"/>
        <w:rPr>
          <w:rFonts w:ascii="Times New Roman" w:hAnsi="Times New Roman" w:cs="Times New Roman"/>
          <w:sz w:val="24"/>
          <w:szCs w:val="24"/>
        </w:rPr>
      </w:pPr>
      <w:r w:rsidRPr="00BB694B">
        <w:rPr>
          <w:rFonts w:ascii="Times New Roman" w:hAnsi="Times New Roman" w:cs="Times New Roman"/>
          <w:sz w:val="24"/>
          <w:szCs w:val="24"/>
        </w:rPr>
        <w:t>Days in regular school in justice facility [Part II – 46]</w:t>
      </w:r>
    </w:p>
    <w:p w14:paraId="65E89F4F" w14:textId="77777777" w:rsidR="008C2B08" w:rsidRPr="00BB694B" w:rsidRDefault="008C2B08" w:rsidP="00D70E4E">
      <w:pPr>
        <w:pStyle w:val="ListParagraph"/>
        <w:numPr>
          <w:ilvl w:val="1"/>
          <w:numId w:val="105"/>
        </w:numPr>
        <w:ind w:left="1080"/>
        <w:rPr>
          <w:rFonts w:ascii="Times New Roman" w:hAnsi="Times New Roman" w:cs="Times New Roman"/>
          <w:sz w:val="24"/>
          <w:szCs w:val="24"/>
        </w:rPr>
      </w:pPr>
      <w:r w:rsidRPr="00BB694B">
        <w:rPr>
          <w:rFonts w:ascii="Times New Roman" w:hAnsi="Times New Roman" w:cs="Times New Roman"/>
          <w:sz w:val="24"/>
          <w:szCs w:val="24"/>
        </w:rPr>
        <w:t>Program hours per week [Part II – 47]</w:t>
      </w:r>
    </w:p>
    <w:p w14:paraId="28348779" w14:textId="77777777" w:rsidR="008C2B08" w:rsidRPr="00BB694B" w:rsidRDefault="008C2B08" w:rsidP="00D70E4E">
      <w:pPr>
        <w:pStyle w:val="ListParagraph"/>
        <w:numPr>
          <w:ilvl w:val="1"/>
          <w:numId w:val="105"/>
        </w:numPr>
        <w:ind w:left="1080"/>
        <w:rPr>
          <w:rFonts w:ascii="Times New Roman" w:hAnsi="Times New Roman" w:cs="Times New Roman"/>
          <w:sz w:val="24"/>
          <w:szCs w:val="24"/>
        </w:rPr>
      </w:pPr>
      <w:r w:rsidRPr="00BB694B">
        <w:rPr>
          <w:rFonts w:ascii="Times New Roman" w:hAnsi="Times New Roman" w:cs="Times New Roman"/>
          <w:i/>
          <w:sz w:val="24"/>
          <w:szCs w:val="24"/>
        </w:rPr>
        <w:t>Educational program participants [Part II – 48]</w:t>
      </w:r>
    </w:p>
    <w:p w14:paraId="023DE468" w14:textId="77777777" w:rsidR="008C2B08" w:rsidRDefault="008C2B08" w:rsidP="008C2B08">
      <w:pPr>
        <w:pStyle w:val="ListParagraph"/>
        <w:ind w:left="360"/>
        <w:rPr>
          <w:rFonts w:ascii="Times New Roman" w:hAnsi="Times New Roman" w:cs="Times New Roman"/>
          <w:sz w:val="24"/>
          <w:szCs w:val="24"/>
        </w:rPr>
      </w:pPr>
    </w:p>
    <w:p w14:paraId="1B702D25" w14:textId="77777777" w:rsidR="008C2B08" w:rsidRPr="0070772B" w:rsidRDefault="008C2B08" w:rsidP="008C2B08">
      <w:pPr>
        <w:rPr>
          <w:rFonts w:ascii="Times New Roman" w:hAnsi="Times New Roman" w:cs="Times New Roman"/>
          <w:b/>
          <w:sz w:val="24"/>
          <w:szCs w:val="24"/>
          <w:u w:val="single"/>
        </w:rPr>
      </w:pPr>
      <w:r w:rsidRPr="0070772B">
        <w:rPr>
          <w:rFonts w:ascii="Times New Roman" w:hAnsi="Times New Roman" w:cs="Times New Roman"/>
          <w:b/>
          <w:sz w:val="24"/>
          <w:szCs w:val="24"/>
          <w:u w:val="single"/>
        </w:rPr>
        <w:t>LEA Form - Modules</w:t>
      </w:r>
    </w:p>
    <w:p w14:paraId="3980A33C"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1. </w:t>
      </w:r>
      <w:r w:rsidRPr="007D51FA">
        <w:rPr>
          <w:rFonts w:ascii="Times New Roman" w:hAnsi="Times New Roman" w:cs="Times New Roman"/>
          <w:b/>
          <w:sz w:val="24"/>
          <w:szCs w:val="24"/>
        </w:rPr>
        <w:t>Students, schools, programs</w:t>
      </w:r>
    </w:p>
    <w:p w14:paraId="17030785"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Counts of students [LEA Part I – 1]</w:t>
      </w:r>
    </w:p>
    <w:p w14:paraId="6A44412C" w14:textId="77777777" w:rsidR="008C2B08"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sz w:val="24"/>
          <w:szCs w:val="24"/>
        </w:rPr>
        <w:t>Count of schools [LEA Part I – 2]</w:t>
      </w:r>
    </w:p>
    <w:p w14:paraId="5785163D" w14:textId="77777777" w:rsidR="008C2B08" w:rsidRPr="00A7502F" w:rsidRDefault="008C2B08" w:rsidP="00D70E4E">
      <w:pPr>
        <w:pStyle w:val="ListParagraph"/>
        <w:numPr>
          <w:ilvl w:val="1"/>
          <w:numId w:val="101"/>
        </w:numPr>
        <w:ind w:left="1080"/>
        <w:rPr>
          <w:rFonts w:ascii="Times New Roman" w:hAnsi="Times New Roman" w:cs="Times New Roman"/>
          <w:sz w:val="24"/>
          <w:szCs w:val="24"/>
        </w:rPr>
      </w:pPr>
      <w:r>
        <w:rPr>
          <w:rFonts w:ascii="Times New Roman" w:hAnsi="Times New Roman" w:cs="Times New Roman"/>
          <w:i/>
          <w:sz w:val="24"/>
          <w:szCs w:val="24"/>
        </w:rPr>
        <w:t>Counts of students in non-LEA facilities [Part I – 9]</w:t>
      </w:r>
    </w:p>
    <w:p w14:paraId="27B31986"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Early childhood program [LEA Part I – 10, 11]</w:t>
      </w:r>
    </w:p>
    <w:p w14:paraId="1CE6EAB8"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Preschool program [LEA Part I – 12, 13, 14, 15, 16]</w:t>
      </w:r>
    </w:p>
    <w:p w14:paraId="61C761CB"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i/>
          <w:sz w:val="24"/>
          <w:szCs w:val="24"/>
        </w:rPr>
        <w:t>Preschool children served [LEA Part I - 19</w:t>
      </w:r>
    </w:p>
    <w:p w14:paraId="38FF977E"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lastRenderedPageBreak/>
        <w:t>Kindergarten [LEA Part I – 17, 18]</w:t>
      </w:r>
    </w:p>
    <w:p w14:paraId="40638215"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2. </w:t>
      </w:r>
      <w:r w:rsidRPr="007D51FA">
        <w:rPr>
          <w:rFonts w:ascii="Times New Roman" w:hAnsi="Times New Roman" w:cs="Times New Roman"/>
          <w:b/>
          <w:sz w:val="24"/>
          <w:szCs w:val="24"/>
        </w:rPr>
        <w:t>Civil Rights Coordinator/Desegregation plan</w:t>
      </w:r>
    </w:p>
    <w:p w14:paraId="44823A24"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Civil rights coordinator indicator [LEA Part I – 3]</w:t>
      </w:r>
    </w:p>
    <w:p w14:paraId="52FD611A"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Civil rights coordinator contact information [LEA Part I – 4]</w:t>
      </w:r>
    </w:p>
    <w:p w14:paraId="5D82FD1B"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LEA covered by desegregation plan [LEA Part I – 5]</w:t>
      </w:r>
    </w:p>
    <w:p w14:paraId="0534ECC6"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3. </w:t>
      </w:r>
      <w:r w:rsidRPr="007D51FA">
        <w:rPr>
          <w:rFonts w:ascii="Times New Roman" w:hAnsi="Times New Roman" w:cs="Times New Roman"/>
          <w:b/>
          <w:sz w:val="24"/>
          <w:szCs w:val="24"/>
        </w:rPr>
        <w:t xml:space="preserve">Harassment/Bullying </w:t>
      </w:r>
    </w:p>
    <w:p w14:paraId="5A6C13FC"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Harassment/bullying policy [LEA Part I – 6]</w:t>
      </w:r>
    </w:p>
    <w:p w14:paraId="7F47A341"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Web link to policy [LEA Part I – 7, 8]</w:t>
      </w:r>
    </w:p>
    <w:p w14:paraId="7A4EE65A"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4. </w:t>
      </w:r>
      <w:r w:rsidRPr="007D51FA">
        <w:rPr>
          <w:rFonts w:ascii="Times New Roman" w:hAnsi="Times New Roman" w:cs="Times New Roman"/>
          <w:b/>
          <w:sz w:val="24"/>
          <w:szCs w:val="24"/>
        </w:rPr>
        <w:t>Distance Education</w:t>
      </w:r>
    </w:p>
    <w:p w14:paraId="3FE8008F"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Distance education enrollment [LEA Part II – 20]</w:t>
      </w:r>
    </w:p>
    <w:p w14:paraId="426A3D26" w14:textId="77777777" w:rsidR="008C2B08" w:rsidRDefault="008C2B08" w:rsidP="00D70E4E">
      <w:pPr>
        <w:pStyle w:val="ListParagraph"/>
        <w:numPr>
          <w:ilvl w:val="1"/>
          <w:numId w:val="101"/>
        </w:numPr>
        <w:rPr>
          <w:rFonts w:ascii="Times New Roman" w:hAnsi="Times New Roman" w:cs="Times New Roman"/>
          <w:i/>
          <w:sz w:val="24"/>
          <w:szCs w:val="24"/>
        </w:rPr>
      </w:pPr>
      <w:r w:rsidRPr="00A35402">
        <w:rPr>
          <w:rFonts w:ascii="Times New Roman" w:hAnsi="Times New Roman" w:cs="Times New Roman"/>
          <w:i/>
          <w:sz w:val="24"/>
          <w:szCs w:val="24"/>
        </w:rPr>
        <w:t>Distance education enrollment</w:t>
      </w:r>
      <w:r>
        <w:rPr>
          <w:rFonts w:ascii="Times New Roman" w:hAnsi="Times New Roman" w:cs="Times New Roman"/>
          <w:i/>
          <w:sz w:val="24"/>
          <w:szCs w:val="24"/>
        </w:rPr>
        <w:t xml:space="preserve"> by race/gender/LEP/IDEA</w:t>
      </w:r>
      <w:r w:rsidRPr="00A35402">
        <w:rPr>
          <w:rFonts w:ascii="Times New Roman" w:hAnsi="Times New Roman" w:cs="Times New Roman"/>
          <w:i/>
          <w:sz w:val="24"/>
          <w:szCs w:val="24"/>
        </w:rPr>
        <w:t xml:space="preserve"> [LEA Part II – 21]</w:t>
      </w:r>
    </w:p>
    <w:p w14:paraId="00B8B46C" w14:textId="77777777" w:rsidR="008C2B08" w:rsidRPr="007D51FA" w:rsidRDefault="008C2B08" w:rsidP="00D70E4E">
      <w:pPr>
        <w:pStyle w:val="ListParagraph"/>
        <w:numPr>
          <w:ilvl w:val="0"/>
          <w:numId w:val="101"/>
        </w:numPr>
        <w:ind w:left="360"/>
        <w:rPr>
          <w:rFonts w:ascii="Times New Roman" w:hAnsi="Times New Roman" w:cs="Times New Roman"/>
          <w:b/>
          <w:sz w:val="24"/>
          <w:szCs w:val="24"/>
        </w:rPr>
      </w:pPr>
      <w:r>
        <w:rPr>
          <w:rFonts w:ascii="Times New Roman" w:hAnsi="Times New Roman" w:cs="Times New Roman"/>
          <w:b/>
          <w:sz w:val="24"/>
          <w:szCs w:val="24"/>
        </w:rPr>
        <w:t xml:space="preserve">5. </w:t>
      </w:r>
      <w:r w:rsidRPr="007D51FA">
        <w:rPr>
          <w:rFonts w:ascii="Times New Roman" w:hAnsi="Times New Roman" w:cs="Times New Roman"/>
          <w:b/>
          <w:sz w:val="24"/>
          <w:szCs w:val="24"/>
        </w:rPr>
        <w:t>GED</w:t>
      </w:r>
    </w:p>
    <w:p w14:paraId="48EE5000"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GED program [LEA Part II – 22]</w:t>
      </w:r>
    </w:p>
    <w:p w14:paraId="797FF5C0"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Student participation in GED program [LEA Part II – 23]</w:t>
      </w:r>
    </w:p>
    <w:p w14:paraId="3D03C5AE" w14:textId="77777777" w:rsidR="008C2B08" w:rsidRDefault="008C2B08" w:rsidP="00D70E4E">
      <w:pPr>
        <w:pStyle w:val="ListParagraph"/>
        <w:numPr>
          <w:ilvl w:val="1"/>
          <w:numId w:val="101"/>
        </w:numPr>
        <w:rPr>
          <w:rFonts w:ascii="Times New Roman" w:hAnsi="Times New Roman" w:cs="Times New Roman"/>
          <w:sz w:val="24"/>
          <w:szCs w:val="24"/>
        </w:rPr>
      </w:pPr>
      <w:r>
        <w:rPr>
          <w:rFonts w:ascii="Times New Roman" w:hAnsi="Times New Roman" w:cs="Times New Roman"/>
          <w:sz w:val="24"/>
          <w:szCs w:val="24"/>
        </w:rPr>
        <w:t>GED program credentials [LEA Part II – 24]</w:t>
      </w:r>
    </w:p>
    <w:p w14:paraId="54C37283" w14:textId="77777777" w:rsidR="008C2B08" w:rsidRPr="00A35402" w:rsidRDefault="008C2B08" w:rsidP="008C2B08">
      <w:pPr>
        <w:pStyle w:val="ListParagraph"/>
        <w:ind w:left="1440"/>
        <w:rPr>
          <w:rFonts w:ascii="Times New Roman" w:hAnsi="Times New Roman" w:cs="Times New Roman"/>
          <w:i/>
          <w:sz w:val="24"/>
          <w:szCs w:val="24"/>
        </w:rPr>
      </w:pPr>
    </w:p>
    <w:p w14:paraId="05870941" w14:textId="287AAEF9" w:rsidR="00144AD8" w:rsidRDefault="00144AD8"/>
    <w:p w14:paraId="53FFF2CC" w14:textId="77777777" w:rsidR="00B1018C" w:rsidRDefault="00B1018C">
      <w:pPr>
        <w:rPr>
          <w:rFonts w:cstheme="minorHAnsi"/>
          <w:b/>
          <w:sz w:val="56"/>
          <w:szCs w:val="56"/>
        </w:rPr>
      </w:pPr>
      <w:r>
        <w:br w:type="page"/>
      </w:r>
    </w:p>
    <w:p w14:paraId="05974E51" w14:textId="7648700F" w:rsidR="00144AD8" w:rsidRDefault="00144AD8" w:rsidP="00144AD8">
      <w:pPr>
        <w:pStyle w:val="Heading1"/>
      </w:pPr>
      <w:bookmarkStart w:id="89" w:name="_Toc390690813"/>
      <w:r>
        <w:lastRenderedPageBreak/>
        <w:t>Cognitive Interview Protocol</w:t>
      </w:r>
      <w:bookmarkEnd w:id="89"/>
    </w:p>
    <w:p w14:paraId="315E9830" w14:textId="77777777" w:rsidR="00144AD8" w:rsidRDefault="00144AD8" w:rsidP="00144AD8"/>
    <w:p w14:paraId="3E609CEE" w14:textId="77777777" w:rsidR="008C2B08" w:rsidRDefault="00144AD8">
      <w:pPr>
        <w:sectPr w:rsidR="008C2B08" w:rsidSect="00D00FB8">
          <w:footerReference w:type="first" r:id="rId16"/>
          <w:pgSz w:w="12240" w:h="15840"/>
          <w:pgMar w:top="1440" w:right="1440" w:bottom="1440" w:left="1440" w:header="720" w:footer="720" w:gutter="0"/>
          <w:pgNumType w:start="1"/>
          <w:cols w:space="720"/>
          <w:titlePg/>
          <w:docGrid w:linePitch="360"/>
        </w:sectPr>
      </w:pPr>
      <w:r>
        <w:br w:type="page"/>
      </w:r>
    </w:p>
    <w:p w14:paraId="150131D2" w14:textId="5F223538" w:rsidR="00144AD8" w:rsidRDefault="00144AD8"/>
    <w:p w14:paraId="2DA12412" w14:textId="77777777" w:rsidR="008C2B08" w:rsidRPr="00567279" w:rsidRDefault="008C2B08" w:rsidP="008C2B08">
      <w:pPr>
        <w:rPr>
          <w:rFonts w:cs="Times New Roman"/>
          <w:b/>
        </w:rPr>
      </w:pPr>
      <w:r w:rsidRPr="00567279">
        <w:rPr>
          <w:rFonts w:cs="Times New Roman"/>
          <w:b/>
        </w:rPr>
        <w:t>Introduction:</w:t>
      </w:r>
    </w:p>
    <w:p w14:paraId="61724B26" w14:textId="77777777" w:rsidR="008C2B08" w:rsidRDefault="008C2B08" w:rsidP="008C2B08">
      <w:pPr>
        <w:rPr>
          <w:rFonts w:cs="Times New Roman"/>
        </w:rPr>
      </w:pPr>
      <w:r w:rsidRPr="00567279">
        <w:rPr>
          <w:rFonts w:cs="Times New Roman"/>
        </w:rPr>
        <w:t>Thank you for taking the time to speak with us today. My name is</w:t>
      </w:r>
      <w:r>
        <w:rPr>
          <w:rFonts w:cs="Times New Roman"/>
        </w:rPr>
        <w:t xml:space="preserve"> _____________________,</w:t>
      </w:r>
      <w:r w:rsidRPr="00567279">
        <w:rPr>
          <w:rFonts w:cs="Times New Roman"/>
        </w:rPr>
        <w:t xml:space="preserve"> and I </w:t>
      </w:r>
      <w:r>
        <w:rPr>
          <w:rFonts w:cs="Times New Roman"/>
        </w:rPr>
        <w:t>am a member</w:t>
      </w:r>
      <w:r w:rsidRPr="00567279">
        <w:rPr>
          <w:rFonts w:cs="Times New Roman"/>
        </w:rPr>
        <w:t xml:space="preserve"> of the </w:t>
      </w:r>
      <w:proofErr w:type="spellStart"/>
      <w:r w:rsidRPr="00567279">
        <w:rPr>
          <w:rFonts w:cs="Times New Roman"/>
        </w:rPr>
        <w:t>Sanametrix</w:t>
      </w:r>
      <w:proofErr w:type="spellEnd"/>
      <w:r w:rsidRPr="00567279">
        <w:rPr>
          <w:rFonts w:cs="Times New Roman"/>
        </w:rPr>
        <w:t xml:space="preserve"> and the American Institutes for Research (AIR) project team that is conducting interviews to improve the Civil Rights Data Collection</w:t>
      </w:r>
      <w:r>
        <w:rPr>
          <w:rFonts w:cs="Times New Roman"/>
        </w:rPr>
        <w:t xml:space="preserve"> (CRDC)</w:t>
      </w:r>
      <w:r w:rsidRPr="00567279">
        <w:rPr>
          <w:rFonts w:cs="Times New Roman"/>
        </w:rPr>
        <w:t xml:space="preserve"> process. We have been hired by the National Center for</w:t>
      </w:r>
      <w:r>
        <w:rPr>
          <w:rFonts w:cs="Times New Roman"/>
        </w:rPr>
        <w:t xml:space="preserve"> Education Statistics (NCES) </w:t>
      </w:r>
      <w:r w:rsidRPr="00567279">
        <w:rPr>
          <w:rFonts w:cs="Times New Roman"/>
        </w:rPr>
        <w:t xml:space="preserve">to improve the </w:t>
      </w:r>
      <w:r>
        <w:rPr>
          <w:rFonts w:cs="Times New Roman"/>
        </w:rPr>
        <w:t xml:space="preserve">CRDC </w:t>
      </w:r>
      <w:r w:rsidRPr="00567279">
        <w:rPr>
          <w:rFonts w:cs="Times New Roman"/>
        </w:rPr>
        <w:t xml:space="preserve">data collection tool for future CRDC efforts.  NCES has recently assumed responsibility for designing a new data collection tool for the CRDC in coordination with the Office </w:t>
      </w:r>
      <w:r>
        <w:rPr>
          <w:rFonts w:cs="Times New Roman"/>
        </w:rPr>
        <w:t>for</w:t>
      </w:r>
      <w:r w:rsidRPr="00567279">
        <w:rPr>
          <w:rFonts w:cs="Times New Roman"/>
        </w:rPr>
        <w:t xml:space="preserve"> Civil Rights</w:t>
      </w:r>
      <w:r>
        <w:rPr>
          <w:rFonts w:cs="Times New Roman"/>
        </w:rPr>
        <w:t xml:space="preserve"> (OCR)</w:t>
      </w:r>
      <w:r w:rsidRPr="00567279">
        <w:rPr>
          <w:rFonts w:cs="Times New Roman"/>
        </w:rPr>
        <w:t>.</w:t>
      </w:r>
    </w:p>
    <w:p w14:paraId="0AF349DE" w14:textId="77777777" w:rsidR="008C2B08" w:rsidRPr="00567279" w:rsidRDefault="008C2B08" w:rsidP="008C2B08">
      <w:pPr>
        <w:rPr>
          <w:rFonts w:cs="Times New Roman"/>
        </w:rPr>
      </w:pPr>
      <w:r w:rsidRPr="00567279">
        <w:rPr>
          <w:rFonts w:cs="Times New Roman"/>
        </w:rPr>
        <w:t xml:space="preserve">You were chosen to participate in this interview because we value your opinion and would like to </w:t>
      </w:r>
      <w:r>
        <w:rPr>
          <w:rFonts w:cs="Times New Roman"/>
        </w:rPr>
        <w:t>understand from you what ways we might be able to improve definitions of key CRDC terms, table layouts, or organization of the survey to make it easier for you to report your data</w:t>
      </w:r>
      <w:r w:rsidRPr="00567279">
        <w:rPr>
          <w:rFonts w:cs="Times New Roman"/>
        </w:rPr>
        <w:t xml:space="preserve">. </w:t>
      </w:r>
      <w:r>
        <w:rPr>
          <w:rFonts w:cs="Times New Roman"/>
        </w:rPr>
        <w:t xml:space="preserve">The definitions and instructions throughout the school and LEA forms are OCR’s best thinking on what information LEAs need to provide accurate data. We would like to know how LEAs are interpreting this information to ensure that OCR’s intentions match </w:t>
      </w:r>
      <w:proofErr w:type="spellStart"/>
      <w:r>
        <w:rPr>
          <w:rFonts w:cs="Times New Roman"/>
        </w:rPr>
        <w:t>LEAs’</w:t>
      </w:r>
      <w:proofErr w:type="spellEnd"/>
      <w:r>
        <w:rPr>
          <w:rFonts w:cs="Times New Roman"/>
        </w:rPr>
        <w:t xml:space="preserve"> interpretations; </w:t>
      </w:r>
      <w:r w:rsidRPr="00567279">
        <w:rPr>
          <w:rFonts w:cs="Times New Roman"/>
        </w:rPr>
        <w:t xml:space="preserve">there </w:t>
      </w:r>
      <w:proofErr w:type="gramStart"/>
      <w:r w:rsidRPr="00567279">
        <w:rPr>
          <w:rFonts w:cs="Times New Roman"/>
        </w:rPr>
        <w:t>are no right</w:t>
      </w:r>
      <w:proofErr w:type="gramEnd"/>
      <w:r w:rsidRPr="00567279">
        <w:rPr>
          <w:rFonts w:cs="Times New Roman"/>
        </w:rPr>
        <w:t xml:space="preserve"> or wrong answers. In order for us to advise NCES on how to improve the CRDC process, we need to hear your thoughtful and honest feedback.</w:t>
      </w:r>
    </w:p>
    <w:p w14:paraId="79C60E92" w14:textId="77777777" w:rsidR="008C2B08" w:rsidRDefault="008C2B08" w:rsidP="008C2B08">
      <w:pPr>
        <w:rPr>
          <w:rFonts w:cs="Times New Roman"/>
        </w:rPr>
      </w:pPr>
      <w:r>
        <w:rPr>
          <w:rFonts w:cs="Times New Roman"/>
        </w:rPr>
        <w:t>I</w:t>
      </w:r>
      <w:r w:rsidRPr="00567279">
        <w:rPr>
          <w:rFonts w:cs="Times New Roman"/>
        </w:rPr>
        <w:t xml:space="preserve"> would like to record our </w:t>
      </w:r>
      <w:r>
        <w:rPr>
          <w:rFonts w:cs="Times New Roman"/>
        </w:rPr>
        <w:t>conversation to make sure that I</w:t>
      </w:r>
      <w:r w:rsidRPr="00567279">
        <w:rPr>
          <w:rFonts w:cs="Times New Roman"/>
        </w:rPr>
        <w:t xml:space="preserve"> catch all of the important information that you will share with </w:t>
      </w:r>
      <w:r>
        <w:rPr>
          <w:rFonts w:cs="Times New Roman"/>
        </w:rPr>
        <w:t>me, and it will serve</w:t>
      </w:r>
      <w:r w:rsidRPr="00567279">
        <w:rPr>
          <w:rFonts w:cs="Times New Roman"/>
        </w:rPr>
        <w:t xml:space="preserve"> as </w:t>
      </w:r>
      <w:r>
        <w:rPr>
          <w:rFonts w:cs="Times New Roman"/>
        </w:rPr>
        <w:t>a</w:t>
      </w:r>
      <w:r w:rsidRPr="00567279">
        <w:rPr>
          <w:rFonts w:cs="Times New Roman"/>
        </w:rPr>
        <w:t xml:space="preserve"> back up to the notes that </w:t>
      </w:r>
      <w:r>
        <w:rPr>
          <w:rFonts w:cs="Times New Roman"/>
        </w:rPr>
        <w:t xml:space="preserve">I </w:t>
      </w:r>
      <w:r w:rsidRPr="00567279">
        <w:rPr>
          <w:rFonts w:cs="Times New Roman"/>
        </w:rPr>
        <w:t xml:space="preserve">will take today.  </w:t>
      </w:r>
      <w:r>
        <w:rPr>
          <w:rFonts w:cs="Times New Roman"/>
        </w:rPr>
        <w:t xml:space="preserve">NCES is interested in listening to the recording. </w:t>
      </w:r>
      <w:r w:rsidRPr="00567279">
        <w:rPr>
          <w:rFonts w:cs="Times New Roman"/>
        </w:rPr>
        <w:t xml:space="preserve">Is it okay for me to record you? </w:t>
      </w:r>
    </w:p>
    <w:p w14:paraId="6A35A052" w14:textId="77777777" w:rsidR="008C2B08" w:rsidRDefault="008C2B08" w:rsidP="008C2B08">
      <w:pPr>
        <w:rPr>
          <w:rFonts w:cs="Times New Roman"/>
        </w:rPr>
      </w:pPr>
      <w:r>
        <w:rPr>
          <w:rFonts w:cs="Times New Roman"/>
        </w:rPr>
        <w:t xml:space="preserve">During our time today, we would like to focus on the CRDC survey (draft school form) rather than the way you store and report the data for the CRDC.  I am particularly interested in hearing about definitions, instructions, and terminology that you think are confusing. We also want to hear about table layouts that you think are awkward or difficult to interpret, as well as any suggestions for improvement.  </w:t>
      </w:r>
    </w:p>
    <w:p w14:paraId="4D2286B0" w14:textId="1D127160" w:rsidR="008C2B08" w:rsidRDefault="008C2B08" w:rsidP="008C2B08">
      <w:pPr>
        <w:rPr>
          <w:rFonts w:cs="Times New Roman"/>
        </w:rPr>
      </w:pPr>
      <w:r>
        <w:t xml:space="preserve">I will be guiding the interview with some general questions and some questions on specific tables. I will be asking some questions that you may not be used to, e.g., what the definition or instructions on the survey mean to you, and can you tell me in your own words what the data in a table is asking for. This is for us to better understand how you are interpreting the information. </w:t>
      </w:r>
    </w:p>
    <w:p w14:paraId="4095ED52" w14:textId="77777777" w:rsidR="008C2B08" w:rsidRPr="00567279" w:rsidRDefault="008C2B08" w:rsidP="008C2B08">
      <w:pPr>
        <w:rPr>
          <w:rFonts w:cs="Times New Roman"/>
        </w:rPr>
      </w:pPr>
      <w:r>
        <w:rPr>
          <w:rFonts w:cs="Times New Roman"/>
        </w:rPr>
        <w:lastRenderedPageBreak/>
        <w:t>Did you get a chance to review the draft survey we sent you?</w:t>
      </w:r>
      <w:r w:rsidRPr="00624CC2">
        <w:rPr>
          <w:color w:val="1F497D"/>
        </w:rPr>
        <w:t xml:space="preserve"> </w:t>
      </w:r>
      <w:r w:rsidRPr="00567279">
        <w:rPr>
          <w:rFonts w:cs="Times New Roman"/>
        </w:rPr>
        <w:t>Do you have any questions before we get started?</w:t>
      </w:r>
    </w:p>
    <w:p w14:paraId="0742697F" w14:textId="77777777" w:rsidR="008C2B08" w:rsidRPr="00567279" w:rsidRDefault="008C2B08" w:rsidP="008C2B08">
      <w:pPr>
        <w:rPr>
          <w:b/>
        </w:rPr>
      </w:pPr>
      <w:r w:rsidRPr="00567279">
        <w:rPr>
          <w:b/>
        </w:rPr>
        <w:t xml:space="preserve">Notes to interviewer: </w:t>
      </w:r>
    </w:p>
    <w:p w14:paraId="19D5DA79" w14:textId="77777777" w:rsidR="008C2B08" w:rsidRDefault="008C2B08" w:rsidP="00D70E4E">
      <w:pPr>
        <w:pStyle w:val="ListParagraph"/>
        <w:numPr>
          <w:ilvl w:val="0"/>
          <w:numId w:val="93"/>
        </w:numPr>
        <w:spacing w:after="0" w:line="240" w:lineRule="auto"/>
      </w:pPr>
      <w:r>
        <w:t xml:space="preserve">If the respondent has not reviewed the draft survey prior to the phone call, ask only the questions in the </w:t>
      </w:r>
      <w:r w:rsidRPr="009B735A">
        <w:rPr>
          <w:highlight w:val="lightGray"/>
        </w:rPr>
        <w:t>gray cells</w:t>
      </w:r>
      <w:r>
        <w:t xml:space="preserve">. </w:t>
      </w:r>
    </w:p>
    <w:p w14:paraId="3C2B0350" w14:textId="77777777" w:rsidR="008C2B08" w:rsidRDefault="008C2B08" w:rsidP="00D70E4E">
      <w:pPr>
        <w:pStyle w:val="ListParagraph"/>
        <w:numPr>
          <w:ilvl w:val="0"/>
          <w:numId w:val="93"/>
        </w:numPr>
        <w:spacing w:after="0" w:line="240" w:lineRule="auto"/>
      </w:pPr>
      <w:r>
        <w:t xml:space="preserve">If the respondent has reviewed the draft survey prior to the phone call, ask </w:t>
      </w:r>
      <w:r w:rsidRPr="000642BE">
        <w:rPr>
          <w:b/>
        </w:rPr>
        <w:t>ALL</w:t>
      </w:r>
      <w:r>
        <w:t xml:space="preserve"> questions.</w:t>
      </w:r>
    </w:p>
    <w:p w14:paraId="592AE61C" w14:textId="77777777" w:rsidR="008C2B08" w:rsidRDefault="008C2B08" w:rsidP="00D70E4E">
      <w:pPr>
        <w:pStyle w:val="ListParagraph"/>
        <w:numPr>
          <w:ilvl w:val="0"/>
          <w:numId w:val="93"/>
        </w:numPr>
        <w:spacing w:after="0" w:line="240" w:lineRule="auto"/>
      </w:pPr>
      <w:r>
        <w:t>Listen for and probe on words, instructions, and terms that are confusing.</w:t>
      </w:r>
    </w:p>
    <w:p w14:paraId="5DCA960A" w14:textId="77777777" w:rsidR="008C2B08" w:rsidRDefault="008C2B08" w:rsidP="00D70E4E">
      <w:pPr>
        <w:pStyle w:val="ListParagraph"/>
        <w:numPr>
          <w:ilvl w:val="0"/>
          <w:numId w:val="93"/>
        </w:numPr>
        <w:spacing w:after="0" w:line="240" w:lineRule="auto"/>
      </w:pPr>
      <w:r>
        <w:t>Listen for and probe on table layouts that are confusing.</w:t>
      </w:r>
    </w:p>
    <w:p w14:paraId="3FEADD9E" w14:textId="77777777" w:rsidR="008C2B08" w:rsidRDefault="008C2B08" w:rsidP="008C2B08">
      <w:r>
        <w:br w:type="page"/>
      </w:r>
    </w:p>
    <w:tbl>
      <w:tblPr>
        <w:tblStyle w:val="TableGrid"/>
        <w:tblW w:w="0" w:type="auto"/>
        <w:tblLook w:val="04A0" w:firstRow="1" w:lastRow="0" w:firstColumn="1" w:lastColumn="0" w:noHBand="0" w:noVBand="1"/>
      </w:tblPr>
      <w:tblGrid>
        <w:gridCol w:w="4368"/>
        <w:gridCol w:w="8808"/>
      </w:tblGrid>
      <w:tr w:rsidR="008C2B08" w14:paraId="6146A997" w14:textId="77777777" w:rsidTr="00B1018C">
        <w:tc>
          <w:tcPr>
            <w:tcW w:w="13176" w:type="dxa"/>
            <w:gridSpan w:val="2"/>
            <w:shd w:val="clear" w:color="auto" w:fill="B8CCE4" w:themeFill="accent1" w:themeFillTint="66"/>
          </w:tcPr>
          <w:p w14:paraId="5920FAE9" w14:textId="77777777" w:rsidR="008C2B08" w:rsidRDefault="008C2B08" w:rsidP="00CC4B7D">
            <w:r>
              <w:rPr>
                <w:b/>
              </w:rPr>
              <w:lastRenderedPageBreak/>
              <w:t>INTRODUCTION</w:t>
            </w:r>
          </w:p>
        </w:tc>
      </w:tr>
      <w:tr w:rsidR="008C2B08" w14:paraId="0356EFBB" w14:textId="77777777" w:rsidTr="00B1018C">
        <w:tc>
          <w:tcPr>
            <w:tcW w:w="4368" w:type="dxa"/>
          </w:tcPr>
          <w:p w14:paraId="6EE4E3BD" w14:textId="77777777" w:rsidR="008C2B08" w:rsidRPr="009B735A" w:rsidRDefault="008C2B08" w:rsidP="00CC4B7D">
            <w:r w:rsidRPr="004D154C">
              <w:rPr>
                <w:b/>
              </w:rPr>
              <w:t>Q1. Let’s begin with the Introduction.</w:t>
            </w:r>
            <w:r w:rsidRPr="009B735A">
              <w:t xml:space="preserve"> Did you read this information?</w:t>
            </w:r>
          </w:p>
        </w:tc>
        <w:tc>
          <w:tcPr>
            <w:tcW w:w="8808" w:type="dxa"/>
          </w:tcPr>
          <w:p w14:paraId="5E01BA5A" w14:textId="77777777" w:rsidR="008C2B08" w:rsidRDefault="008C2B08" w:rsidP="00CC4B7D"/>
        </w:tc>
      </w:tr>
      <w:tr w:rsidR="008C2B08" w14:paraId="19B1A104" w14:textId="77777777" w:rsidTr="00B1018C">
        <w:tc>
          <w:tcPr>
            <w:tcW w:w="4368" w:type="dxa"/>
          </w:tcPr>
          <w:p w14:paraId="39379507" w14:textId="77777777" w:rsidR="008C2B08" w:rsidRDefault="008C2B08" w:rsidP="00CC4B7D">
            <w:pPr>
              <w:ind w:left="697"/>
            </w:pPr>
            <w:r w:rsidRPr="004D154C">
              <w:rPr>
                <w:b/>
              </w:rPr>
              <w:t>If yes</w:t>
            </w:r>
            <w:r w:rsidRPr="009B735A">
              <w:t xml:space="preserve"> –</w:t>
            </w:r>
            <w:r>
              <w:t>Can you tell me in your own words what this page tells you about the CRDC?</w:t>
            </w:r>
          </w:p>
          <w:p w14:paraId="245CFAF2" w14:textId="77777777" w:rsidR="008C2B08" w:rsidRDefault="008C2B08" w:rsidP="00CC4B7D">
            <w:pPr>
              <w:ind w:left="697"/>
            </w:pPr>
          </w:p>
          <w:p w14:paraId="1E13E1BE" w14:textId="77777777" w:rsidR="008C2B08" w:rsidRPr="009B735A" w:rsidRDefault="008C2B08" w:rsidP="00CC4B7D">
            <w:pPr>
              <w:ind w:left="697"/>
            </w:pPr>
            <w:r w:rsidRPr="009B735A">
              <w:t>Is there information you think should be pro</w:t>
            </w:r>
            <w:r>
              <w:t xml:space="preserve">vided in the Introduction that </w:t>
            </w:r>
            <w:r w:rsidRPr="009B735A">
              <w:t>is not?</w:t>
            </w:r>
            <w:r>
              <w:t xml:space="preserve"> PROBE for why.</w:t>
            </w:r>
          </w:p>
          <w:p w14:paraId="7BC808F7" w14:textId="77777777" w:rsidR="008C2B08" w:rsidRDefault="008C2B08" w:rsidP="00CC4B7D">
            <w:pPr>
              <w:ind w:left="697"/>
            </w:pPr>
          </w:p>
          <w:p w14:paraId="440CEEDB" w14:textId="77777777" w:rsidR="008C2B08" w:rsidRDefault="008C2B08" w:rsidP="00CC4B7D">
            <w:pPr>
              <w:ind w:left="697"/>
            </w:pPr>
          </w:p>
          <w:p w14:paraId="3F341C74" w14:textId="77777777" w:rsidR="008C2B08" w:rsidRDefault="008C2B08" w:rsidP="00CC4B7D">
            <w:pPr>
              <w:ind w:left="697"/>
            </w:pPr>
          </w:p>
          <w:p w14:paraId="4D346043" w14:textId="77777777" w:rsidR="008C2B08" w:rsidRDefault="008C2B08" w:rsidP="00CC4B7D">
            <w:pPr>
              <w:ind w:left="697"/>
            </w:pPr>
          </w:p>
          <w:p w14:paraId="6D5DC72C" w14:textId="77777777" w:rsidR="008C2B08" w:rsidRPr="009B735A" w:rsidRDefault="008C2B08" w:rsidP="00CC4B7D">
            <w:pPr>
              <w:ind w:left="697"/>
            </w:pPr>
          </w:p>
        </w:tc>
        <w:tc>
          <w:tcPr>
            <w:tcW w:w="8808" w:type="dxa"/>
          </w:tcPr>
          <w:p w14:paraId="41AEE536" w14:textId="77777777" w:rsidR="008C2B08" w:rsidRDefault="008C2B08" w:rsidP="00D70E4E">
            <w:pPr>
              <w:pStyle w:val="ListParagraph"/>
              <w:numPr>
                <w:ilvl w:val="0"/>
                <w:numId w:val="94"/>
              </w:numPr>
            </w:pPr>
            <w:r>
              <w:t xml:space="preserve">Look for understanding that – </w:t>
            </w:r>
          </w:p>
          <w:p w14:paraId="6D9C169D" w14:textId="77777777" w:rsidR="008C2B08" w:rsidRDefault="008C2B08" w:rsidP="00D70E4E">
            <w:pPr>
              <w:pStyle w:val="ListParagraph"/>
              <w:numPr>
                <w:ilvl w:val="1"/>
                <w:numId w:val="94"/>
              </w:numPr>
            </w:pPr>
            <w:r>
              <w:t>The CRDC is a mandatory collection of data for the purpose of determining whether schools and districts are meeting the requirements of the civil rights statutes for which OCR is responsible</w:t>
            </w:r>
          </w:p>
          <w:p w14:paraId="181C889D" w14:textId="77777777" w:rsidR="008C2B08" w:rsidRPr="00B13886" w:rsidRDefault="008C2B08" w:rsidP="00D70E4E">
            <w:pPr>
              <w:pStyle w:val="ListParagraph"/>
              <w:numPr>
                <w:ilvl w:val="1"/>
                <w:numId w:val="94"/>
              </w:numPr>
            </w:pPr>
            <w:r>
              <w:t>Data is used not just for compliance measure but publicly posted and analyzed by researchers and parents outside of ED (e.g., their responses matter)</w:t>
            </w:r>
          </w:p>
        </w:tc>
      </w:tr>
      <w:tr w:rsidR="008C2B08" w14:paraId="1435D695" w14:textId="77777777" w:rsidTr="00B1018C">
        <w:tc>
          <w:tcPr>
            <w:tcW w:w="4368" w:type="dxa"/>
          </w:tcPr>
          <w:p w14:paraId="4E7ACFD9" w14:textId="77777777" w:rsidR="008C2B08" w:rsidRPr="009B735A" w:rsidRDefault="008C2B08" w:rsidP="00CC4B7D">
            <w:pPr>
              <w:ind w:left="697"/>
            </w:pPr>
            <w:r w:rsidRPr="004D154C">
              <w:rPr>
                <w:b/>
              </w:rPr>
              <w:t>If no</w:t>
            </w:r>
            <w:r w:rsidRPr="009B735A">
              <w:t xml:space="preserve"> – Is there any particular reason you decided not to read this information?</w:t>
            </w:r>
          </w:p>
          <w:p w14:paraId="588496EA" w14:textId="77777777" w:rsidR="008C2B08" w:rsidRDefault="008C2B08" w:rsidP="00CC4B7D">
            <w:pPr>
              <w:ind w:left="697"/>
            </w:pPr>
          </w:p>
          <w:p w14:paraId="719E7C1A" w14:textId="77777777" w:rsidR="008C2B08" w:rsidRDefault="008C2B08" w:rsidP="00CC4B7D">
            <w:pPr>
              <w:ind w:left="697"/>
            </w:pPr>
          </w:p>
          <w:p w14:paraId="680BDD44" w14:textId="77777777" w:rsidR="008C2B08" w:rsidRDefault="008C2B08" w:rsidP="00CC4B7D">
            <w:pPr>
              <w:ind w:left="697"/>
            </w:pPr>
          </w:p>
          <w:p w14:paraId="2A34623B" w14:textId="77777777" w:rsidR="008C2B08" w:rsidRPr="009B735A" w:rsidRDefault="008C2B08" w:rsidP="00CC4B7D">
            <w:pPr>
              <w:ind w:left="697"/>
            </w:pPr>
          </w:p>
        </w:tc>
        <w:tc>
          <w:tcPr>
            <w:tcW w:w="8808" w:type="dxa"/>
          </w:tcPr>
          <w:p w14:paraId="36A933D2" w14:textId="77777777" w:rsidR="008C2B08" w:rsidRDefault="008C2B08" w:rsidP="00CC4B7D"/>
        </w:tc>
      </w:tr>
      <w:tr w:rsidR="008C2B08" w:rsidRPr="00A9627F" w14:paraId="74AE5480" w14:textId="77777777" w:rsidTr="00B1018C">
        <w:tc>
          <w:tcPr>
            <w:tcW w:w="13176" w:type="dxa"/>
            <w:gridSpan w:val="2"/>
            <w:shd w:val="clear" w:color="auto" w:fill="B8CCE4" w:themeFill="accent1" w:themeFillTint="66"/>
          </w:tcPr>
          <w:p w14:paraId="7075DD0E" w14:textId="77777777" w:rsidR="008C2B08" w:rsidRPr="00A9627F" w:rsidRDefault="008C2B08" w:rsidP="00CC4B7D">
            <w:pPr>
              <w:rPr>
                <w:b/>
              </w:rPr>
            </w:pPr>
            <w:r w:rsidRPr="00A9627F">
              <w:rPr>
                <w:b/>
              </w:rPr>
              <w:t>PART I SCHOOL FORM: Fall Snapshot Data – General Instructions</w:t>
            </w:r>
          </w:p>
        </w:tc>
      </w:tr>
      <w:tr w:rsidR="008C2B08" w14:paraId="64CC9B7F" w14:textId="77777777" w:rsidTr="00B1018C">
        <w:tc>
          <w:tcPr>
            <w:tcW w:w="4368" w:type="dxa"/>
          </w:tcPr>
          <w:p w14:paraId="5EEC9A6D" w14:textId="77777777" w:rsidR="008C2B08" w:rsidRPr="009B735A" w:rsidRDefault="008C2B08" w:rsidP="00CC4B7D">
            <w:r w:rsidRPr="004D154C">
              <w:rPr>
                <w:b/>
              </w:rPr>
              <w:t>Q2. Let’s move on to the next page</w:t>
            </w:r>
            <w:r>
              <w:t xml:space="preserve">. </w:t>
            </w:r>
            <w:r w:rsidRPr="009B735A">
              <w:t>Did you read the general instructions for Part 1 here?</w:t>
            </w:r>
          </w:p>
        </w:tc>
        <w:tc>
          <w:tcPr>
            <w:tcW w:w="8808" w:type="dxa"/>
          </w:tcPr>
          <w:p w14:paraId="35ED1F0A" w14:textId="77777777" w:rsidR="008C2B08" w:rsidRDefault="008C2B08" w:rsidP="00CC4B7D"/>
        </w:tc>
      </w:tr>
      <w:tr w:rsidR="008C2B08" w14:paraId="5652CE62" w14:textId="77777777" w:rsidTr="00B1018C">
        <w:tc>
          <w:tcPr>
            <w:tcW w:w="4368" w:type="dxa"/>
          </w:tcPr>
          <w:p w14:paraId="18764150" w14:textId="77777777" w:rsidR="008C2B08" w:rsidRDefault="008C2B08" w:rsidP="00CC4B7D">
            <w:pPr>
              <w:ind w:left="697"/>
            </w:pPr>
            <w:r w:rsidRPr="004D154C">
              <w:rPr>
                <w:b/>
              </w:rPr>
              <w:t>If yes</w:t>
            </w:r>
            <w:r w:rsidRPr="009B735A">
              <w:t xml:space="preserve"> – </w:t>
            </w:r>
            <w:r>
              <w:t xml:space="preserve">What is your understanding of what the general instructions are </w:t>
            </w:r>
            <w:proofErr w:type="gramStart"/>
            <w:r>
              <w:t>explaining/asking</w:t>
            </w:r>
            <w:proofErr w:type="gramEnd"/>
            <w:r>
              <w:t xml:space="preserve"> for?</w:t>
            </w:r>
          </w:p>
          <w:p w14:paraId="0BB45C4D" w14:textId="77777777" w:rsidR="008C2B08" w:rsidRDefault="008C2B08" w:rsidP="00CC4B7D">
            <w:pPr>
              <w:ind w:left="697"/>
            </w:pPr>
          </w:p>
          <w:p w14:paraId="2145BF54" w14:textId="77777777" w:rsidR="008C2B08" w:rsidRDefault="008C2B08" w:rsidP="00CC4B7D">
            <w:pPr>
              <w:ind w:left="697"/>
            </w:pPr>
            <w:r>
              <w:t>What about the second and third bullets?  How would you include or exclude students from the race/ethnicity counts?</w:t>
            </w:r>
          </w:p>
          <w:p w14:paraId="0BC9CCB1" w14:textId="77777777" w:rsidR="008C2B08" w:rsidRDefault="008C2B08" w:rsidP="00CC4B7D">
            <w:pPr>
              <w:ind w:left="697"/>
            </w:pPr>
          </w:p>
          <w:p w14:paraId="57BE473D" w14:textId="77777777" w:rsidR="008C2B08" w:rsidRPr="009B735A" w:rsidRDefault="008C2B08" w:rsidP="00CC4B7D">
            <w:pPr>
              <w:ind w:left="697"/>
            </w:pPr>
            <w:r w:rsidRPr="009B735A">
              <w:lastRenderedPageBreak/>
              <w:t>Is there information you think should be pro</w:t>
            </w:r>
            <w:r>
              <w:t xml:space="preserve">vided in the general instructions that </w:t>
            </w:r>
            <w:r w:rsidRPr="009B735A">
              <w:t>is not?</w:t>
            </w:r>
            <w:r>
              <w:t xml:space="preserve"> PROBE for why.</w:t>
            </w:r>
          </w:p>
          <w:p w14:paraId="39BFDE0E" w14:textId="77777777" w:rsidR="008C2B08" w:rsidRPr="009B735A" w:rsidRDefault="008C2B08" w:rsidP="00CC4B7D">
            <w:pPr>
              <w:ind w:left="697"/>
            </w:pPr>
          </w:p>
        </w:tc>
        <w:tc>
          <w:tcPr>
            <w:tcW w:w="8808" w:type="dxa"/>
          </w:tcPr>
          <w:p w14:paraId="10B69256" w14:textId="77777777" w:rsidR="008C2B08" w:rsidRDefault="008C2B08" w:rsidP="00D70E4E">
            <w:pPr>
              <w:pStyle w:val="ListParagraph"/>
              <w:numPr>
                <w:ilvl w:val="0"/>
                <w:numId w:val="94"/>
              </w:numPr>
            </w:pPr>
            <w:r>
              <w:lastRenderedPageBreak/>
              <w:t xml:space="preserve">Look for understanding that – </w:t>
            </w:r>
          </w:p>
          <w:p w14:paraId="47189926" w14:textId="77777777" w:rsidR="008C2B08" w:rsidRDefault="008C2B08" w:rsidP="00D70E4E">
            <w:pPr>
              <w:pStyle w:val="ListParagraph"/>
              <w:numPr>
                <w:ilvl w:val="1"/>
                <w:numId w:val="94"/>
              </w:numPr>
            </w:pPr>
            <w:r>
              <w:t xml:space="preserve">Section 504, LEP, and IDEA students are duplicate counts – included in the race/ethnicity </w:t>
            </w:r>
            <w:proofErr w:type="spellStart"/>
            <w:r>
              <w:t>disaggregations</w:t>
            </w:r>
            <w:proofErr w:type="spellEnd"/>
            <w:r>
              <w:t xml:space="preserve"> AND reported again in the applicable IDEA, LEP , and Section 504 cells</w:t>
            </w:r>
          </w:p>
          <w:p w14:paraId="15B83195" w14:textId="77777777" w:rsidR="008C2B08" w:rsidRPr="00B13886" w:rsidRDefault="008C2B08" w:rsidP="00D70E4E">
            <w:pPr>
              <w:pStyle w:val="ListParagraph"/>
              <w:numPr>
                <w:ilvl w:val="1"/>
                <w:numId w:val="94"/>
              </w:numPr>
            </w:pPr>
            <w:r>
              <w:t>A single, consistent date should be selected for all applicable tables</w:t>
            </w:r>
          </w:p>
        </w:tc>
      </w:tr>
      <w:tr w:rsidR="008C2B08" w14:paraId="30386A9E" w14:textId="77777777" w:rsidTr="00B1018C">
        <w:tc>
          <w:tcPr>
            <w:tcW w:w="4368" w:type="dxa"/>
          </w:tcPr>
          <w:p w14:paraId="41C47AB7" w14:textId="77777777" w:rsidR="008C2B08" w:rsidRDefault="008C2B08" w:rsidP="00CC4B7D">
            <w:pPr>
              <w:ind w:left="697"/>
            </w:pPr>
            <w:r w:rsidRPr="004D154C">
              <w:rPr>
                <w:b/>
              </w:rPr>
              <w:lastRenderedPageBreak/>
              <w:t>If no</w:t>
            </w:r>
            <w:r w:rsidRPr="009B735A">
              <w:t xml:space="preserve"> – Is there any particular reason you decided not to read this information?</w:t>
            </w:r>
          </w:p>
          <w:p w14:paraId="29A494A6" w14:textId="77777777" w:rsidR="008C2B08" w:rsidRPr="009B735A" w:rsidRDefault="008C2B08" w:rsidP="00CC4B7D">
            <w:pPr>
              <w:ind w:left="697"/>
            </w:pPr>
          </w:p>
        </w:tc>
        <w:tc>
          <w:tcPr>
            <w:tcW w:w="8808" w:type="dxa"/>
          </w:tcPr>
          <w:p w14:paraId="29E779CD" w14:textId="77777777" w:rsidR="008C2B08" w:rsidRDefault="008C2B08" w:rsidP="00CC4B7D"/>
        </w:tc>
      </w:tr>
      <w:tr w:rsidR="008C2B08" w:rsidRPr="00A9627F" w14:paraId="77746E8F" w14:textId="77777777" w:rsidTr="00B1018C">
        <w:tc>
          <w:tcPr>
            <w:tcW w:w="13176" w:type="dxa"/>
            <w:gridSpan w:val="2"/>
            <w:shd w:val="clear" w:color="auto" w:fill="B8CCE4" w:themeFill="accent1" w:themeFillTint="66"/>
          </w:tcPr>
          <w:p w14:paraId="7F5EEB43" w14:textId="77777777" w:rsidR="008C2B08" w:rsidRPr="00A9627F" w:rsidRDefault="008C2B08" w:rsidP="00CC4B7D">
            <w:pPr>
              <w:rPr>
                <w:b/>
              </w:rPr>
            </w:pPr>
            <w:r>
              <w:rPr>
                <w:b/>
              </w:rPr>
              <w:t>SECTION I: SCHOOL CHARACTERISTICS</w:t>
            </w:r>
          </w:p>
        </w:tc>
      </w:tr>
      <w:tr w:rsidR="008C2B08" w14:paraId="521E4A54" w14:textId="77777777" w:rsidTr="00B1018C">
        <w:tc>
          <w:tcPr>
            <w:tcW w:w="4368" w:type="dxa"/>
          </w:tcPr>
          <w:p w14:paraId="48C26281" w14:textId="77777777" w:rsidR="008C2B08" w:rsidRDefault="008C2B08" w:rsidP="00CC4B7D">
            <w:r w:rsidRPr="004D154C">
              <w:rPr>
                <w:b/>
              </w:rPr>
              <w:t xml:space="preserve">Q3. Let’s </w:t>
            </w:r>
            <w:r>
              <w:rPr>
                <w:b/>
              </w:rPr>
              <w:t>look at data tables 1 through 6</w:t>
            </w:r>
            <w:r w:rsidRPr="004D154C">
              <w:rPr>
                <w:b/>
              </w:rPr>
              <w:t xml:space="preserve"> on </w:t>
            </w:r>
            <w:r>
              <w:rPr>
                <w:b/>
              </w:rPr>
              <w:t>school characteristics</w:t>
            </w:r>
            <w:r w:rsidRPr="004D154C">
              <w:rPr>
                <w:b/>
              </w:rPr>
              <w:t>.</w:t>
            </w:r>
            <w:r w:rsidRPr="009B735A">
              <w:t xml:space="preserve"> </w:t>
            </w:r>
            <w:r>
              <w:t>In your own words, what data are these tables asking for?</w:t>
            </w:r>
          </w:p>
          <w:p w14:paraId="6449C0C2" w14:textId="77777777" w:rsidR="008C2B08" w:rsidRDefault="008C2B08" w:rsidP="00CC4B7D"/>
          <w:p w14:paraId="7C74C0C5" w14:textId="77777777" w:rsidR="008C2B08" w:rsidRPr="009B735A" w:rsidRDefault="008C2B08" w:rsidP="00CC4B7D">
            <w:r>
              <w:t>Generally, can you suggest how the tables might be improved?</w:t>
            </w:r>
          </w:p>
          <w:p w14:paraId="26142DCB" w14:textId="77777777" w:rsidR="008C2B08" w:rsidRDefault="008C2B08" w:rsidP="00CC4B7D"/>
          <w:p w14:paraId="6F2D91B2" w14:textId="77777777" w:rsidR="008C2B08" w:rsidRDefault="008C2B08" w:rsidP="00CC4B7D"/>
          <w:p w14:paraId="423B4869" w14:textId="77777777" w:rsidR="008C2B08" w:rsidRDefault="008C2B08" w:rsidP="00CC4B7D"/>
          <w:p w14:paraId="7755A973" w14:textId="77777777" w:rsidR="008C2B08" w:rsidRPr="009B735A" w:rsidRDefault="008C2B08" w:rsidP="00CC4B7D"/>
        </w:tc>
        <w:tc>
          <w:tcPr>
            <w:tcW w:w="8808" w:type="dxa"/>
          </w:tcPr>
          <w:p w14:paraId="2C52A1A8" w14:textId="77777777" w:rsidR="008C2B08" w:rsidRDefault="008C2B08" w:rsidP="00D70E4E">
            <w:pPr>
              <w:pStyle w:val="ListParagraph"/>
              <w:numPr>
                <w:ilvl w:val="0"/>
                <w:numId w:val="94"/>
              </w:numPr>
            </w:pPr>
            <w:r>
              <w:t xml:space="preserve">Look for understanding that – </w:t>
            </w:r>
          </w:p>
          <w:p w14:paraId="79106DB0" w14:textId="77777777" w:rsidR="008C2B08" w:rsidRDefault="008C2B08" w:rsidP="00D70E4E">
            <w:pPr>
              <w:pStyle w:val="ListParagraph"/>
              <w:numPr>
                <w:ilvl w:val="1"/>
                <w:numId w:val="94"/>
              </w:numPr>
            </w:pPr>
            <w:r>
              <w:t>Skip patterns guide users to more detailed questions</w:t>
            </w:r>
          </w:p>
          <w:p w14:paraId="064CF9F8" w14:textId="77777777" w:rsidR="008C2B08" w:rsidRPr="00B13886" w:rsidRDefault="008C2B08" w:rsidP="00D70E4E">
            <w:pPr>
              <w:pStyle w:val="ListParagraph"/>
              <w:numPr>
                <w:ilvl w:val="1"/>
                <w:numId w:val="94"/>
              </w:numPr>
            </w:pPr>
            <w:r>
              <w:t>Understanding that a school can be more than one “type” – e.g., alternative &amp; charter.</w:t>
            </w:r>
          </w:p>
        </w:tc>
      </w:tr>
      <w:tr w:rsidR="008C2B08" w14:paraId="62CC8B35" w14:textId="77777777" w:rsidTr="00B1018C">
        <w:tc>
          <w:tcPr>
            <w:tcW w:w="4368" w:type="dxa"/>
          </w:tcPr>
          <w:p w14:paraId="6F164AEF" w14:textId="77777777" w:rsidR="008C2B08" w:rsidRDefault="008C2B08" w:rsidP="00CC4B7D">
            <w:pPr>
              <w:ind w:left="697"/>
            </w:pPr>
            <w:r w:rsidRPr="004D154C">
              <w:rPr>
                <w:b/>
              </w:rPr>
              <w:t>If yes</w:t>
            </w:r>
            <w:r>
              <w:t xml:space="preserve"> - Tell me about them. Let’s start with the first one you encountered.</w:t>
            </w:r>
          </w:p>
          <w:p w14:paraId="4545AB89" w14:textId="77777777" w:rsidR="008C2B08" w:rsidRDefault="008C2B08" w:rsidP="00CC4B7D">
            <w:pPr>
              <w:ind w:left="697"/>
            </w:pPr>
          </w:p>
          <w:p w14:paraId="1CD2723A" w14:textId="77777777" w:rsidR="008C2B08" w:rsidRDefault="008C2B08" w:rsidP="00CC4B7D">
            <w:pPr>
              <w:ind w:left="697"/>
            </w:pPr>
          </w:p>
          <w:p w14:paraId="5074CB2C" w14:textId="77777777" w:rsidR="008C2B08" w:rsidRDefault="008C2B08" w:rsidP="00CC4B7D">
            <w:pPr>
              <w:ind w:left="697"/>
            </w:pPr>
          </w:p>
          <w:p w14:paraId="2BA3485A" w14:textId="77777777" w:rsidR="008C2B08" w:rsidRDefault="008C2B08" w:rsidP="00CC4B7D">
            <w:pPr>
              <w:ind w:left="697"/>
            </w:pPr>
          </w:p>
        </w:tc>
        <w:tc>
          <w:tcPr>
            <w:tcW w:w="8808" w:type="dxa"/>
          </w:tcPr>
          <w:p w14:paraId="321B77B8" w14:textId="77777777" w:rsidR="008C2B08" w:rsidRDefault="008C2B08" w:rsidP="00CC4B7D"/>
        </w:tc>
      </w:tr>
      <w:tr w:rsidR="008C2B08" w14:paraId="7F80ED59" w14:textId="77777777" w:rsidTr="00B1018C">
        <w:tc>
          <w:tcPr>
            <w:tcW w:w="4368" w:type="dxa"/>
            <w:tcBorders>
              <w:bottom w:val="single" w:sz="4" w:space="0" w:color="auto"/>
            </w:tcBorders>
          </w:tcPr>
          <w:p w14:paraId="5C056763" w14:textId="77777777" w:rsidR="008C2B08" w:rsidRDefault="008C2B08" w:rsidP="00CC4B7D">
            <w:pPr>
              <w:ind w:left="697"/>
            </w:pPr>
            <w:r w:rsidRPr="004D154C">
              <w:rPr>
                <w:b/>
              </w:rPr>
              <w:t>If no</w:t>
            </w:r>
            <w:r>
              <w:t xml:space="preserve"> – </w:t>
            </w:r>
            <w:r w:rsidRPr="00F7698E">
              <w:t xml:space="preserve">Ask </w:t>
            </w:r>
            <w:r>
              <w:t>Q4 and Q5</w:t>
            </w:r>
            <w:r w:rsidRPr="00F7698E">
              <w:t>.</w:t>
            </w:r>
            <w:r>
              <w:t xml:space="preserve"> </w:t>
            </w:r>
          </w:p>
          <w:p w14:paraId="565C39D3" w14:textId="77777777" w:rsidR="008C2B08" w:rsidRDefault="008C2B08" w:rsidP="00CC4B7D">
            <w:pPr>
              <w:ind w:left="697"/>
            </w:pPr>
          </w:p>
        </w:tc>
        <w:tc>
          <w:tcPr>
            <w:tcW w:w="8808" w:type="dxa"/>
          </w:tcPr>
          <w:p w14:paraId="2B232CF8" w14:textId="77777777" w:rsidR="008C2B08" w:rsidRDefault="008C2B08" w:rsidP="00CC4B7D"/>
        </w:tc>
      </w:tr>
      <w:tr w:rsidR="008C2B08" w14:paraId="712BB5A4" w14:textId="77777777" w:rsidTr="00B1018C">
        <w:tc>
          <w:tcPr>
            <w:tcW w:w="4368" w:type="dxa"/>
            <w:shd w:val="clear" w:color="auto" w:fill="D9D9D9" w:themeFill="background1" w:themeFillShade="D9"/>
          </w:tcPr>
          <w:p w14:paraId="101E6592" w14:textId="77777777" w:rsidR="008C2B08" w:rsidRDefault="008C2B08" w:rsidP="00CC4B7D">
            <w:r w:rsidRPr="004D154C">
              <w:rPr>
                <w:b/>
              </w:rPr>
              <w:t xml:space="preserve">Q4. </w:t>
            </w:r>
            <w:r>
              <w:rPr>
                <w:b/>
              </w:rPr>
              <w:t>Now turn to the first table in S</w:t>
            </w:r>
            <w:r w:rsidRPr="004D154C">
              <w:rPr>
                <w:b/>
              </w:rPr>
              <w:t>ection 1</w:t>
            </w:r>
            <w:r>
              <w:t xml:space="preserve">: </w:t>
            </w:r>
            <w:r w:rsidRPr="00753A01">
              <w:t xml:space="preserve">Grades </w:t>
            </w:r>
            <w:r>
              <w:t xml:space="preserve">with Students Enrolled </w:t>
            </w:r>
            <w:r w:rsidRPr="00A56353">
              <w:rPr>
                <w:b/>
              </w:rPr>
              <w:t>(#1</w:t>
            </w:r>
            <w:r>
              <w:t xml:space="preserve">). Take a minute to look at this now and tell me, what does bullet one (under instructions) </w:t>
            </w:r>
            <w:proofErr w:type="gramStart"/>
            <w:r>
              <w:t>mean</w:t>
            </w:r>
            <w:proofErr w:type="gramEnd"/>
            <w:r>
              <w:t xml:space="preserve"> to you?</w:t>
            </w:r>
          </w:p>
          <w:p w14:paraId="792B5DA3" w14:textId="77777777" w:rsidR="008C2B08" w:rsidRDefault="008C2B08" w:rsidP="00CC4B7D"/>
          <w:p w14:paraId="0FB440FC" w14:textId="77777777" w:rsidR="008C2B08" w:rsidRDefault="008C2B08" w:rsidP="00CC4B7D">
            <w:r>
              <w:lastRenderedPageBreak/>
              <w:t>How would you determine whether to respond yes or no?</w:t>
            </w:r>
          </w:p>
          <w:p w14:paraId="112DC650" w14:textId="77777777" w:rsidR="008C2B08" w:rsidRDefault="008C2B08" w:rsidP="00CC4B7D"/>
          <w:p w14:paraId="241D9879" w14:textId="77777777" w:rsidR="008C2B08" w:rsidRDefault="008C2B08" w:rsidP="00CC4B7D"/>
          <w:p w14:paraId="1E6F1048" w14:textId="77777777" w:rsidR="008C2B08" w:rsidRDefault="008C2B08" w:rsidP="00CC4B7D"/>
          <w:p w14:paraId="25D06815" w14:textId="77777777" w:rsidR="008C2B08" w:rsidRDefault="008C2B08" w:rsidP="00CC4B7D"/>
          <w:p w14:paraId="4735C3DF" w14:textId="77777777" w:rsidR="008C2B08" w:rsidRDefault="008C2B08" w:rsidP="00CC4B7D"/>
          <w:p w14:paraId="74A81E78" w14:textId="77777777" w:rsidR="008C2B08" w:rsidRDefault="008C2B08" w:rsidP="00CC4B7D"/>
        </w:tc>
        <w:tc>
          <w:tcPr>
            <w:tcW w:w="8808" w:type="dxa"/>
          </w:tcPr>
          <w:p w14:paraId="70A5E757" w14:textId="77777777" w:rsidR="008C2B08" w:rsidRDefault="008C2B08" w:rsidP="00D70E4E">
            <w:pPr>
              <w:pStyle w:val="ListParagraph"/>
              <w:numPr>
                <w:ilvl w:val="0"/>
                <w:numId w:val="94"/>
              </w:numPr>
            </w:pPr>
            <w:r>
              <w:lastRenderedPageBreak/>
              <w:t xml:space="preserve">Look for understanding that – </w:t>
            </w:r>
          </w:p>
          <w:p w14:paraId="27A8D74A" w14:textId="77777777" w:rsidR="008C2B08" w:rsidRDefault="008C2B08" w:rsidP="00D70E4E">
            <w:pPr>
              <w:pStyle w:val="ListParagraph"/>
              <w:numPr>
                <w:ilvl w:val="1"/>
                <w:numId w:val="94"/>
              </w:numPr>
            </w:pPr>
            <w:r>
              <w:t>[For past reporters] This question has been revised from “offered” to grades with students enrolled – to more directly link to later high school program enrollment tables</w:t>
            </w:r>
          </w:p>
          <w:p w14:paraId="1357EDE7" w14:textId="77777777" w:rsidR="008C2B08" w:rsidRDefault="008C2B08" w:rsidP="00D70E4E">
            <w:pPr>
              <w:pStyle w:val="ListParagraph"/>
              <w:numPr>
                <w:ilvl w:val="1"/>
                <w:numId w:val="94"/>
              </w:numPr>
            </w:pPr>
            <w:r>
              <w:t xml:space="preserve">[For past reporters] Preschool definition has changed to more narrowly define the ages for preschool programs </w:t>
            </w:r>
          </w:p>
          <w:p w14:paraId="2F4E7D5A" w14:textId="77777777" w:rsidR="008C2B08" w:rsidRPr="00B13886" w:rsidRDefault="008C2B08" w:rsidP="00D70E4E">
            <w:pPr>
              <w:pStyle w:val="ListParagraph"/>
              <w:numPr>
                <w:ilvl w:val="1"/>
                <w:numId w:val="94"/>
              </w:numPr>
            </w:pPr>
            <w:r>
              <w:lastRenderedPageBreak/>
              <w:t>Schools with no students in a grade would check no.</w:t>
            </w:r>
          </w:p>
        </w:tc>
      </w:tr>
      <w:tr w:rsidR="008C2B08" w14:paraId="7FB15C8F" w14:textId="77777777" w:rsidTr="00B1018C">
        <w:tc>
          <w:tcPr>
            <w:tcW w:w="4368" w:type="dxa"/>
            <w:shd w:val="clear" w:color="auto" w:fill="D9D9D9" w:themeFill="background1" w:themeFillShade="D9"/>
          </w:tcPr>
          <w:p w14:paraId="34E44D83" w14:textId="77777777" w:rsidR="008C2B08" w:rsidRDefault="008C2B08" w:rsidP="00CC4B7D">
            <w:pPr>
              <w:rPr>
                <w:b/>
              </w:rPr>
            </w:pPr>
            <w:r w:rsidRPr="004D154C">
              <w:rPr>
                <w:b/>
              </w:rPr>
              <w:lastRenderedPageBreak/>
              <w:t>Q5</w:t>
            </w:r>
            <w:r>
              <w:rPr>
                <w:b/>
              </w:rPr>
              <w:t xml:space="preserve">. </w:t>
            </w:r>
            <w:r w:rsidRPr="009653B5">
              <w:rPr>
                <w:b/>
              </w:rPr>
              <w:t xml:space="preserve">Does your district/school offer preschool? </w:t>
            </w:r>
          </w:p>
          <w:p w14:paraId="357E7AE0" w14:textId="77777777" w:rsidR="008C2B08" w:rsidRDefault="008C2B08" w:rsidP="00CC4B7D">
            <w:r>
              <w:t xml:space="preserve">Since preschool can be offered in a variety of ways, such as through private programs, Head start, </w:t>
            </w:r>
            <w:proofErr w:type="gramStart"/>
            <w:r>
              <w:t>state</w:t>
            </w:r>
            <w:proofErr w:type="gramEnd"/>
            <w:r>
              <w:t xml:space="preserve">-operate programs, and public programs operate by school districts, can you tell me why you answered yes or no?  </w:t>
            </w:r>
          </w:p>
          <w:p w14:paraId="503CA683" w14:textId="77777777" w:rsidR="008C2B08" w:rsidRDefault="008C2B08" w:rsidP="00CC4B7D">
            <w:pPr>
              <w:tabs>
                <w:tab w:val="left" w:pos="3247"/>
              </w:tabs>
              <w:rPr>
                <w:rFonts w:eastAsiaTheme="minorEastAsia"/>
                <w:b/>
                <w:sz w:val="24"/>
                <w:szCs w:val="24"/>
              </w:rPr>
            </w:pPr>
          </w:p>
          <w:p w14:paraId="41CCBFD7" w14:textId="77777777" w:rsidR="008C2B08" w:rsidRDefault="008C2B08" w:rsidP="00CC4B7D">
            <w:pPr>
              <w:tabs>
                <w:tab w:val="left" w:pos="3247"/>
              </w:tabs>
            </w:pPr>
            <w:r>
              <w:rPr>
                <w:b/>
              </w:rPr>
              <w:t>If yes, let’s turn to t</w:t>
            </w:r>
            <w:r w:rsidRPr="004D154C">
              <w:rPr>
                <w:b/>
              </w:rPr>
              <w:t xml:space="preserve">he next table on preschool </w:t>
            </w:r>
            <w:r>
              <w:rPr>
                <w:b/>
              </w:rPr>
              <w:t>age (#2)</w:t>
            </w:r>
            <w:r>
              <w:t xml:space="preserve">.  In your own words, what data is this table asking for? </w:t>
            </w:r>
          </w:p>
          <w:p w14:paraId="66E8632F" w14:textId="77777777" w:rsidR="008C2B08" w:rsidRDefault="008C2B08" w:rsidP="00CC4B7D"/>
          <w:p w14:paraId="7C31F83C" w14:textId="77777777" w:rsidR="008C2B08" w:rsidRDefault="008C2B08" w:rsidP="00CC4B7D">
            <w:r>
              <w:t>Do you have any problems or comments on this table? Can you suggest how the instructions, definitions, and/or table might be improved?</w:t>
            </w:r>
          </w:p>
          <w:p w14:paraId="240D00CC" w14:textId="77777777" w:rsidR="008C2B08" w:rsidRDefault="008C2B08" w:rsidP="00CC4B7D"/>
          <w:p w14:paraId="21E45446" w14:textId="77777777" w:rsidR="008C2B08" w:rsidRDefault="008C2B08" w:rsidP="00CC4B7D">
            <w:r>
              <w:t xml:space="preserve">Does the definition of preschool match how you define preschool in your district? </w:t>
            </w:r>
            <w:r>
              <w:tab/>
            </w:r>
          </w:p>
          <w:p w14:paraId="4F81C3D1" w14:textId="77777777" w:rsidR="008C2B08" w:rsidRDefault="008C2B08" w:rsidP="00CC4B7D"/>
          <w:p w14:paraId="40420038" w14:textId="77777777" w:rsidR="008C2B08" w:rsidRDefault="008C2B08" w:rsidP="00CC4B7D"/>
          <w:p w14:paraId="3F0F2F46" w14:textId="77777777" w:rsidR="008C2B08" w:rsidRDefault="008C2B08" w:rsidP="00CC4B7D"/>
          <w:p w14:paraId="44955C7B" w14:textId="77777777" w:rsidR="008C2B08" w:rsidRDefault="008C2B08" w:rsidP="00CC4B7D">
            <w:pPr>
              <w:rPr>
                <w:rFonts w:eastAsiaTheme="minorEastAsia"/>
                <w:sz w:val="24"/>
                <w:szCs w:val="24"/>
              </w:rPr>
            </w:pPr>
          </w:p>
          <w:p w14:paraId="3109C289" w14:textId="77777777" w:rsidR="008C2B08" w:rsidRDefault="008C2B08" w:rsidP="00CC4B7D">
            <w:pPr>
              <w:rPr>
                <w:rFonts w:eastAsiaTheme="minorEastAsia"/>
                <w:sz w:val="24"/>
                <w:szCs w:val="24"/>
              </w:rPr>
            </w:pPr>
          </w:p>
        </w:tc>
        <w:tc>
          <w:tcPr>
            <w:tcW w:w="8808" w:type="dxa"/>
          </w:tcPr>
          <w:p w14:paraId="5E78D22B" w14:textId="77777777" w:rsidR="008C2B08" w:rsidRDefault="008C2B08" w:rsidP="00D70E4E">
            <w:pPr>
              <w:pStyle w:val="ListParagraph"/>
              <w:numPr>
                <w:ilvl w:val="0"/>
                <w:numId w:val="94"/>
              </w:numPr>
            </w:pPr>
            <w:r>
              <w:t xml:space="preserve">Look for understanding that – </w:t>
            </w:r>
          </w:p>
          <w:p w14:paraId="5C2391A3" w14:textId="77777777" w:rsidR="008C2B08" w:rsidRDefault="008C2B08" w:rsidP="00D70E4E">
            <w:pPr>
              <w:pStyle w:val="ListParagraph"/>
              <w:numPr>
                <w:ilvl w:val="1"/>
                <w:numId w:val="94"/>
              </w:numPr>
            </w:pPr>
            <w:r>
              <w:t xml:space="preserve">Preschool can be a “program” or “service” provided to children.  Often “program” conjures images of children in a school building with a teacher, but a respondent may still be considered to provide preschool if the LEA is directly responsible (or contracting with an entity) to provide services to children outside a traditional school building. </w:t>
            </w:r>
          </w:p>
          <w:p w14:paraId="5B970822" w14:textId="77777777" w:rsidR="008C2B08" w:rsidRDefault="008C2B08" w:rsidP="00D70E4E">
            <w:pPr>
              <w:pStyle w:val="ListParagraph"/>
              <w:numPr>
                <w:ilvl w:val="1"/>
                <w:numId w:val="94"/>
              </w:numPr>
            </w:pPr>
            <w:r>
              <w:t>Preschool programs/services run by other entities (not contracted by the LEA) such as an agency for early childhood, regional educational agency, social services, private programs do not have to be reported by the LEA</w:t>
            </w:r>
          </w:p>
          <w:p w14:paraId="4C1FEC19" w14:textId="77777777" w:rsidR="008C2B08" w:rsidRPr="00853E31" w:rsidRDefault="008C2B08" w:rsidP="00D70E4E">
            <w:pPr>
              <w:pStyle w:val="ListParagraph"/>
              <w:numPr>
                <w:ilvl w:val="1"/>
                <w:numId w:val="94"/>
              </w:numPr>
            </w:pPr>
            <w:r>
              <w:t xml:space="preserve">Preschool enrollment is an unduplicated count (for race/sex) – if a child attends an LEA-operated preschool program and also receives special education services at a private facility, the student should be reported once. </w:t>
            </w:r>
          </w:p>
        </w:tc>
      </w:tr>
      <w:tr w:rsidR="008C2B08" w14:paraId="7204A30B" w14:textId="77777777" w:rsidTr="00B1018C">
        <w:tc>
          <w:tcPr>
            <w:tcW w:w="4368" w:type="dxa"/>
            <w:shd w:val="clear" w:color="auto" w:fill="D9D9D9" w:themeFill="background1" w:themeFillShade="D9"/>
          </w:tcPr>
          <w:p w14:paraId="5238E637" w14:textId="77777777" w:rsidR="008C2B08" w:rsidRDefault="008C2B08" w:rsidP="00CC4B7D">
            <w:r>
              <w:rPr>
                <w:b/>
              </w:rPr>
              <w:t xml:space="preserve">Q6. </w:t>
            </w:r>
            <w:r w:rsidRPr="00DB351B">
              <w:rPr>
                <w:b/>
              </w:rPr>
              <w:t xml:space="preserve">Let’s look at </w:t>
            </w:r>
            <w:r>
              <w:rPr>
                <w:b/>
              </w:rPr>
              <w:t>table</w:t>
            </w:r>
            <w:r w:rsidRPr="00DB351B">
              <w:rPr>
                <w:b/>
              </w:rPr>
              <w:t xml:space="preserve"> 3.</w:t>
            </w:r>
            <w:r>
              <w:t xml:space="preserve">  Do you have any ungraded students?  If yes, How would you </w:t>
            </w:r>
            <w:r>
              <w:lastRenderedPageBreak/>
              <w:t xml:space="preserve">respond to this question? </w:t>
            </w:r>
            <w:r w:rsidRPr="009B735A">
              <w:t xml:space="preserve">Did you have any problems or </w:t>
            </w:r>
            <w:r>
              <w:t>questions about these</w:t>
            </w:r>
            <w:r w:rsidRPr="009B735A">
              <w:t xml:space="preserve"> tables?</w:t>
            </w:r>
            <w:r>
              <w:t xml:space="preserve"> </w:t>
            </w:r>
          </w:p>
          <w:p w14:paraId="6BE4A704" w14:textId="77777777" w:rsidR="008C2B08" w:rsidRDefault="008C2B08" w:rsidP="00CC4B7D"/>
          <w:p w14:paraId="3DE838E4" w14:textId="77777777" w:rsidR="008C2B08" w:rsidRDefault="008C2B08" w:rsidP="00CC4B7D">
            <w:pPr>
              <w:rPr>
                <w:b/>
              </w:rPr>
            </w:pPr>
          </w:p>
          <w:p w14:paraId="10DB6703" w14:textId="77777777" w:rsidR="008C2B08" w:rsidRPr="004D154C" w:rsidRDefault="008C2B08" w:rsidP="00CC4B7D">
            <w:pPr>
              <w:rPr>
                <w:b/>
              </w:rPr>
            </w:pPr>
          </w:p>
        </w:tc>
        <w:tc>
          <w:tcPr>
            <w:tcW w:w="8808" w:type="dxa"/>
          </w:tcPr>
          <w:p w14:paraId="4C0B8BF2" w14:textId="77777777" w:rsidR="008C2B08" w:rsidRPr="00B67EEF" w:rsidRDefault="008C2B08" w:rsidP="00D70E4E">
            <w:pPr>
              <w:pStyle w:val="ListParagraph"/>
              <w:numPr>
                <w:ilvl w:val="0"/>
                <w:numId w:val="94"/>
              </w:numPr>
            </w:pPr>
            <w:r>
              <w:lastRenderedPageBreak/>
              <w:t xml:space="preserve">Not every state will have ungraded as an option, so the respondent may simply say that doesn’t apply to us. </w:t>
            </w:r>
          </w:p>
        </w:tc>
      </w:tr>
      <w:tr w:rsidR="008C2B08" w14:paraId="2B47DC3A" w14:textId="77777777" w:rsidTr="00B1018C">
        <w:tc>
          <w:tcPr>
            <w:tcW w:w="13176" w:type="dxa"/>
            <w:gridSpan w:val="2"/>
            <w:shd w:val="clear" w:color="auto" w:fill="B8CCE4" w:themeFill="accent1" w:themeFillTint="66"/>
          </w:tcPr>
          <w:p w14:paraId="36EFDEEC" w14:textId="77777777" w:rsidR="008C2B08" w:rsidRPr="003E58A1" w:rsidRDefault="008C2B08" w:rsidP="00CC4B7D">
            <w:pPr>
              <w:rPr>
                <w:b/>
              </w:rPr>
            </w:pPr>
            <w:r w:rsidRPr="003E58A1">
              <w:rPr>
                <w:b/>
              </w:rPr>
              <w:lastRenderedPageBreak/>
              <w:t>SECTION II: STUDENT ENROLLMENT</w:t>
            </w:r>
          </w:p>
        </w:tc>
      </w:tr>
      <w:tr w:rsidR="008C2B08" w14:paraId="7A3EAED4" w14:textId="77777777" w:rsidTr="00B1018C">
        <w:tc>
          <w:tcPr>
            <w:tcW w:w="4368" w:type="dxa"/>
          </w:tcPr>
          <w:p w14:paraId="7ED86466" w14:textId="77777777" w:rsidR="008C2B08" w:rsidRDefault="008C2B08" w:rsidP="00CC4B7D">
            <w:r w:rsidRPr="004D154C">
              <w:rPr>
                <w:b/>
              </w:rPr>
              <w:t xml:space="preserve">Q7. Let’s move on to Section II: Student Enrollment. </w:t>
            </w:r>
            <w:r w:rsidRPr="009B735A">
              <w:t>There</w:t>
            </w:r>
            <w:r w:rsidRPr="00E46AE3">
              <w:t xml:space="preserve"> are a couple </w:t>
            </w:r>
            <w:r>
              <w:t xml:space="preserve">of </w:t>
            </w:r>
            <w:r w:rsidRPr="00E46AE3">
              <w:t xml:space="preserve">instructions and a few key definitions at the beginning of this section. </w:t>
            </w:r>
            <w:r>
              <w:t xml:space="preserve"> </w:t>
            </w:r>
            <w:r w:rsidRPr="00E46AE3">
              <w:t>Did you read them?</w:t>
            </w:r>
            <w:r>
              <w:t xml:space="preserve"> [If not,] Why not?</w:t>
            </w:r>
          </w:p>
          <w:p w14:paraId="4E909A42" w14:textId="77777777" w:rsidR="008C2B08" w:rsidRDefault="008C2B08" w:rsidP="00CC4B7D"/>
          <w:p w14:paraId="1C7AC3E6" w14:textId="77777777" w:rsidR="008C2B08" w:rsidRDefault="008C2B08" w:rsidP="00CC4B7D">
            <w:r>
              <w:t xml:space="preserve">What is your understanding of what the general instructions and key definitions are </w:t>
            </w:r>
            <w:proofErr w:type="gramStart"/>
            <w:r>
              <w:t>explaining/asking</w:t>
            </w:r>
            <w:proofErr w:type="gramEnd"/>
            <w:r>
              <w:t xml:space="preserve"> for?</w:t>
            </w:r>
          </w:p>
          <w:p w14:paraId="2CBA13F1" w14:textId="77777777" w:rsidR="008C2B08" w:rsidRDefault="008C2B08" w:rsidP="00CC4B7D"/>
          <w:p w14:paraId="799BBFAB" w14:textId="77777777" w:rsidR="008C2B08" w:rsidRPr="00E46AE3" w:rsidRDefault="008C2B08" w:rsidP="00CC4B7D">
            <w:r w:rsidRPr="00E46AE3">
              <w:t xml:space="preserve">Is there anything in these instructions and definitions that you noted as unclear or confusing? </w:t>
            </w:r>
            <w:r>
              <w:t xml:space="preserve"> PROBE for why.</w:t>
            </w:r>
          </w:p>
          <w:p w14:paraId="6714E906" w14:textId="77777777" w:rsidR="008C2B08" w:rsidRDefault="008C2B08" w:rsidP="00CC4B7D"/>
          <w:p w14:paraId="283C6638" w14:textId="77777777" w:rsidR="008C2B08" w:rsidRDefault="008C2B08" w:rsidP="00CC4B7D"/>
          <w:p w14:paraId="302A406C" w14:textId="77777777" w:rsidR="008C2B08" w:rsidRDefault="008C2B08" w:rsidP="00CC4B7D"/>
          <w:p w14:paraId="5FF62D0C" w14:textId="77777777" w:rsidR="008C2B08" w:rsidRPr="009B735A" w:rsidRDefault="008C2B08" w:rsidP="00CC4B7D">
            <w:r w:rsidRPr="009B735A">
              <w:t>Is there information you think should be pro</w:t>
            </w:r>
            <w:r>
              <w:t xml:space="preserve">vided in the instructions and key definitions that </w:t>
            </w:r>
            <w:r w:rsidRPr="009B735A">
              <w:t>is not?</w:t>
            </w:r>
            <w:r>
              <w:t xml:space="preserve"> PROBE for why.</w:t>
            </w:r>
          </w:p>
          <w:p w14:paraId="022B1FF2" w14:textId="77777777" w:rsidR="008C2B08" w:rsidRDefault="008C2B08" w:rsidP="00CC4B7D"/>
          <w:p w14:paraId="4B7540AF" w14:textId="77777777" w:rsidR="008C2B08" w:rsidRDefault="008C2B08" w:rsidP="00CC4B7D"/>
          <w:p w14:paraId="6C3F5523" w14:textId="77777777" w:rsidR="008C2B08" w:rsidRDefault="008C2B08" w:rsidP="00CC4B7D"/>
          <w:p w14:paraId="54B20F35" w14:textId="77777777" w:rsidR="008C2B08" w:rsidRDefault="008C2B08" w:rsidP="00CC4B7D"/>
          <w:p w14:paraId="4DFE48E2" w14:textId="77777777" w:rsidR="008C2B08" w:rsidRDefault="008C2B08" w:rsidP="00CC4B7D"/>
        </w:tc>
        <w:tc>
          <w:tcPr>
            <w:tcW w:w="8808" w:type="dxa"/>
          </w:tcPr>
          <w:p w14:paraId="2F3EDDC5" w14:textId="77777777" w:rsidR="008C2B08" w:rsidRDefault="008C2B08" w:rsidP="00D70E4E">
            <w:pPr>
              <w:pStyle w:val="ListParagraph"/>
              <w:numPr>
                <w:ilvl w:val="0"/>
                <w:numId w:val="94"/>
              </w:numPr>
            </w:pPr>
            <w:r>
              <w:t xml:space="preserve">Look for understanding that – </w:t>
            </w:r>
          </w:p>
          <w:p w14:paraId="19CE95FA" w14:textId="77777777" w:rsidR="008C2B08" w:rsidRDefault="008C2B08" w:rsidP="00D70E4E">
            <w:pPr>
              <w:pStyle w:val="ListParagraph"/>
              <w:numPr>
                <w:ilvl w:val="1"/>
                <w:numId w:val="94"/>
              </w:numPr>
            </w:pPr>
            <w:r>
              <w:t xml:space="preserve">That a single snapshot date should be selected.  October 1 is a frequently used date for student counts, and at times, a later date is selected by IDEA child counts. </w:t>
            </w:r>
          </w:p>
          <w:p w14:paraId="255C4F45" w14:textId="77777777" w:rsidR="008C2B08" w:rsidRDefault="008C2B08" w:rsidP="00D70E4E">
            <w:pPr>
              <w:pStyle w:val="ListParagraph"/>
              <w:numPr>
                <w:ilvl w:val="1"/>
                <w:numId w:val="94"/>
              </w:numPr>
            </w:pPr>
            <w:r>
              <w:t xml:space="preserve">Definitions: </w:t>
            </w:r>
          </w:p>
          <w:p w14:paraId="6159CD6D" w14:textId="77777777" w:rsidR="008C2B08" w:rsidRDefault="008C2B08" w:rsidP="00D70E4E">
            <w:pPr>
              <w:pStyle w:val="ListParagraph"/>
              <w:numPr>
                <w:ilvl w:val="3"/>
                <w:numId w:val="94"/>
              </w:numPr>
            </w:pPr>
            <w:r>
              <w:t>LEP students do not include LEP students who are considered “former LEP”.   ESEA has some flexibility for including former LEP students in accountability determinations, but the CRDC only collect students who are LEP at the snapshot date (not former LEP students)</w:t>
            </w:r>
          </w:p>
          <w:p w14:paraId="4D2AB3C0" w14:textId="77777777" w:rsidR="008C2B08" w:rsidRPr="00B67EEF" w:rsidRDefault="008C2B08" w:rsidP="00D70E4E">
            <w:pPr>
              <w:pStyle w:val="ListParagraph"/>
              <w:numPr>
                <w:ilvl w:val="1"/>
                <w:numId w:val="94"/>
              </w:numPr>
            </w:pPr>
            <w:r>
              <w:t>A student cannot be counted as both served by IDEA and Section 504 Only</w:t>
            </w:r>
          </w:p>
        </w:tc>
      </w:tr>
      <w:tr w:rsidR="008C2B08" w14:paraId="383CB294" w14:textId="77777777" w:rsidTr="00B1018C">
        <w:tc>
          <w:tcPr>
            <w:tcW w:w="4368" w:type="dxa"/>
          </w:tcPr>
          <w:p w14:paraId="51C5F24D" w14:textId="77777777" w:rsidR="008C2B08" w:rsidRDefault="008C2B08" w:rsidP="00CC4B7D">
            <w:r w:rsidRPr="00AE4BE8">
              <w:rPr>
                <w:b/>
              </w:rPr>
              <w:t xml:space="preserve">Q8. Take a look at data tables on Overall Student Enrollment, Preschool Enrollment, LEP </w:t>
            </w:r>
            <w:r>
              <w:rPr>
                <w:b/>
              </w:rPr>
              <w:t>Enrollment a</w:t>
            </w:r>
            <w:r w:rsidRPr="00AE4BE8">
              <w:rPr>
                <w:b/>
              </w:rPr>
              <w:t>nd Students With Disabilities Enrollment</w:t>
            </w:r>
            <w:r>
              <w:rPr>
                <w:b/>
              </w:rPr>
              <w:t xml:space="preserve"> (#7-10)</w:t>
            </w:r>
            <w:r w:rsidRPr="009B735A">
              <w:t xml:space="preserve">.  </w:t>
            </w:r>
            <w:r>
              <w:t>Do</w:t>
            </w:r>
            <w:r w:rsidRPr="009B735A">
              <w:t xml:space="preserve"> you have </w:t>
            </w:r>
            <w:r w:rsidRPr="009B735A">
              <w:lastRenderedPageBreak/>
              <w:t>any problems or comments on these</w:t>
            </w:r>
            <w:r w:rsidRPr="00E46AE3">
              <w:t xml:space="preserve"> tables?</w:t>
            </w:r>
          </w:p>
          <w:p w14:paraId="31ED5468" w14:textId="77777777" w:rsidR="008C2B08" w:rsidRDefault="008C2B08" w:rsidP="00CC4B7D">
            <w:pPr>
              <w:ind w:left="697"/>
            </w:pPr>
          </w:p>
          <w:p w14:paraId="78CBEADA" w14:textId="77777777" w:rsidR="008C2B08" w:rsidRDefault="008C2B08" w:rsidP="00CC4B7D">
            <w:r>
              <w:t>Can you suggest how the instructions, definitions, and/or tables might be improved?</w:t>
            </w:r>
          </w:p>
          <w:p w14:paraId="41FD9B91" w14:textId="77777777" w:rsidR="008C2B08" w:rsidRDefault="008C2B08" w:rsidP="00CC4B7D"/>
          <w:p w14:paraId="3945D295" w14:textId="77777777" w:rsidR="008C2B08" w:rsidRDefault="008C2B08" w:rsidP="00CC4B7D">
            <w:r>
              <w:t xml:space="preserve">Let’s look at the table on LEP students and LEP students enrolled in LEP programs </w:t>
            </w:r>
            <w:r w:rsidRPr="00916F0E">
              <w:rPr>
                <w:b/>
              </w:rPr>
              <w:t>(#9</w:t>
            </w:r>
            <w:r>
              <w:t xml:space="preserve">); can you tell me what students you would include (or exclude) in the first and second row? </w:t>
            </w:r>
          </w:p>
          <w:p w14:paraId="46AC6DDA" w14:textId="77777777" w:rsidR="008C2B08" w:rsidRDefault="008C2B08" w:rsidP="00CC4B7D"/>
          <w:p w14:paraId="5FFF2839" w14:textId="77777777" w:rsidR="008C2B08" w:rsidRPr="00E46AE3" w:rsidRDefault="008C2B08" w:rsidP="00CC4B7D">
            <w:r w:rsidRPr="009B735A">
              <w:t>Is there information you think should be pro</w:t>
            </w:r>
            <w:r>
              <w:t xml:space="preserve">vided that </w:t>
            </w:r>
            <w:r w:rsidRPr="009B735A">
              <w:t>is not?</w:t>
            </w:r>
            <w:r>
              <w:t xml:space="preserve"> PROBE for why</w:t>
            </w:r>
          </w:p>
          <w:p w14:paraId="5AB6FF5A" w14:textId="77777777" w:rsidR="008C2B08" w:rsidRDefault="008C2B08" w:rsidP="00CC4B7D">
            <w:pPr>
              <w:rPr>
                <w:b/>
              </w:rPr>
            </w:pPr>
          </w:p>
          <w:p w14:paraId="396F0812" w14:textId="77777777" w:rsidR="008C2B08" w:rsidRDefault="008C2B08" w:rsidP="00CC4B7D">
            <w:pPr>
              <w:rPr>
                <w:b/>
              </w:rPr>
            </w:pPr>
          </w:p>
          <w:p w14:paraId="73957559" w14:textId="77777777" w:rsidR="008C2B08" w:rsidRPr="004D154C" w:rsidRDefault="008C2B08" w:rsidP="00CC4B7D">
            <w:pPr>
              <w:rPr>
                <w:b/>
              </w:rPr>
            </w:pPr>
          </w:p>
        </w:tc>
        <w:tc>
          <w:tcPr>
            <w:tcW w:w="8808" w:type="dxa"/>
          </w:tcPr>
          <w:p w14:paraId="47C3DD3B" w14:textId="77777777" w:rsidR="008C2B08" w:rsidRDefault="008C2B08" w:rsidP="00D70E4E">
            <w:pPr>
              <w:pStyle w:val="ListParagraph"/>
              <w:numPr>
                <w:ilvl w:val="0"/>
                <w:numId w:val="95"/>
              </w:numPr>
            </w:pPr>
            <w:r>
              <w:lastRenderedPageBreak/>
              <w:t xml:space="preserve">The CRDC requires LEAs to report students at the school they attend for at least 50% of the day.  LEAs may be accustomed to reporting students at the school for which they are held accountable, the school in which they student would attend “residence school”, etc. However, in order to gauge whether all students are receiving equal access </w:t>
            </w:r>
            <w:r>
              <w:lastRenderedPageBreak/>
              <w:t xml:space="preserve">to educational opportunities, OCR needs to collect data on where students spend most of their school day. </w:t>
            </w:r>
          </w:p>
          <w:p w14:paraId="400AEAB0" w14:textId="77777777" w:rsidR="008C2B08" w:rsidRDefault="008C2B08" w:rsidP="00D70E4E">
            <w:pPr>
              <w:pStyle w:val="ListParagraph"/>
              <w:numPr>
                <w:ilvl w:val="1"/>
                <w:numId w:val="95"/>
              </w:numPr>
            </w:pPr>
            <w:r>
              <w:t>OCR added a caveat for student receiving distance education (or virtual education)</w:t>
            </w:r>
          </w:p>
          <w:p w14:paraId="7DDA3BFF" w14:textId="77777777" w:rsidR="008C2B08" w:rsidRPr="00C80201" w:rsidRDefault="008C2B08" w:rsidP="00D70E4E">
            <w:pPr>
              <w:pStyle w:val="ListParagraph"/>
              <w:numPr>
                <w:ilvl w:val="0"/>
                <w:numId w:val="95"/>
              </w:numPr>
            </w:pPr>
            <w:r>
              <w:t xml:space="preserve">Really curious what is leading to school districts reporting more LEP students enrolled in LEP programs than LEP students enrolled in the school.  Perhaps districts are assuming there is a duplicative count for LEP students enrolled in more than one LEP program?  </w:t>
            </w:r>
          </w:p>
        </w:tc>
      </w:tr>
      <w:tr w:rsidR="008C2B08" w14:paraId="4EA00CB2" w14:textId="77777777" w:rsidTr="00B1018C">
        <w:tc>
          <w:tcPr>
            <w:tcW w:w="4368" w:type="dxa"/>
            <w:shd w:val="clear" w:color="auto" w:fill="D9D9D9" w:themeFill="background1" w:themeFillShade="D9"/>
          </w:tcPr>
          <w:p w14:paraId="0B9BA4DF" w14:textId="77777777" w:rsidR="008C2B08" w:rsidRDefault="008C2B08" w:rsidP="00CC4B7D">
            <w:r w:rsidRPr="003E58A1">
              <w:rPr>
                <w:b/>
              </w:rPr>
              <w:lastRenderedPageBreak/>
              <w:t>Q9. What about the table on Students With Disabilities Enrollment (#1</w:t>
            </w:r>
            <w:r>
              <w:rPr>
                <w:b/>
              </w:rPr>
              <w:t>0</w:t>
            </w:r>
            <w:r w:rsidRPr="003E58A1">
              <w:rPr>
                <w:b/>
              </w:rPr>
              <w:t>)?</w:t>
            </w:r>
            <w:r w:rsidRPr="00AE4BE8">
              <w:t xml:space="preserve"> </w:t>
            </w:r>
            <w:r>
              <w:t xml:space="preserve">Can you look over this table and tell me in your own words what data it is asking for? </w:t>
            </w:r>
          </w:p>
          <w:p w14:paraId="6D10AEF7" w14:textId="77777777" w:rsidR="008C2B08" w:rsidRDefault="008C2B08" w:rsidP="00CC4B7D"/>
          <w:p w14:paraId="34151D29" w14:textId="77777777" w:rsidR="008C2B08" w:rsidRDefault="008C2B08" w:rsidP="00CC4B7D">
            <w:r>
              <w:t>What data would you include and exclude for this table?</w:t>
            </w:r>
          </w:p>
          <w:p w14:paraId="290C893C" w14:textId="77777777" w:rsidR="008C2B08" w:rsidRDefault="008C2B08" w:rsidP="00CC4B7D">
            <w:pPr>
              <w:ind w:left="697"/>
            </w:pPr>
          </w:p>
          <w:p w14:paraId="60F98661" w14:textId="77777777" w:rsidR="008C2B08" w:rsidRDefault="008C2B08" w:rsidP="00CC4B7D">
            <w:r>
              <w:t>Can you suggest how the table might be improved?</w:t>
            </w:r>
          </w:p>
          <w:p w14:paraId="5FA5314B" w14:textId="77777777" w:rsidR="008C2B08" w:rsidRDefault="008C2B08" w:rsidP="00CC4B7D">
            <w:pPr>
              <w:ind w:left="697"/>
            </w:pPr>
          </w:p>
          <w:p w14:paraId="5F610653" w14:textId="77777777" w:rsidR="008C2B08" w:rsidRPr="00E46AE3" w:rsidRDefault="008C2B08" w:rsidP="00CC4B7D">
            <w:r>
              <w:t xml:space="preserve">For section 504 students, let’s take a look over the instructions.  What students would you include or exclude?  </w:t>
            </w:r>
            <w:r w:rsidRPr="00E46AE3">
              <w:t xml:space="preserve"> </w:t>
            </w:r>
            <w:r>
              <w:t xml:space="preserve"> PROBE for why.</w:t>
            </w:r>
          </w:p>
          <w:p w14:paraId="283C9690" w14:textId="77777777" w:rsidR="008C2B08" w:rsidRDefault="008C2B08" w:rsidP="00CC4B7D">
            <w:pPr>
              <w:rPr>
                <w:rFonts w:eastAsiaTheme="minorEastAsia"/>
                <w:sz w:val="24"/>
                <w:szCs w:val="24"/>
              </w:rPr>
            </w:pPr>
          </w:p>
        </w:tc>
        <w:tc>
          <w:tcPr>
            <w:tcW w:w="8808" w:type="dxa"/>
          </w:tcPr>
          <w:p w14:paraId="3768E82E" w14:textId="77777777" w:rsidR="008C2B08" w:rsidRPr="00C80201" w:rsidRDefault="008C2B08" w:rsidP="00D70E4E">
            <w:pPr>
              <w:pStyle w:val="ListParagraph"/>
              <w:numPr>
                <w:ilvl w:val="0"/>
                <w:numId w:val="96"/>
              </w:numPr>
            </w:pPr>
            <w:r>
              <w:t xml:space="preserve">Looking for understanding that a student can only be reported as Section 504 only OR IDEA + understanding that the IDEA enrollment data should align to the IDEA child count date. </w:t>
            </w:r>
          </w:p>
        </w:tc>
      </w:tr>
      <w:tr w:rsidR="008C2B08" w14:paraId="2D10B59E" w14:textId="77777777" w:rsidTr="00B1018C">
        <w:tc>
          <w:tcPr>
            <w:tcW w:w="13176" w:type="dxa"/>
            <w:gridSpan w:val="2"/>
            <w:shd w:val="clear" w:color="auto" w:fill="B8CCE4" w:themeFill="accent1" w:themeFillTint="66"/>
          </w:tcPr>
          <w:p w14:paraId="6D13D64A" w14:textId="77777777" w:rsidR="008C2B08" w:rsidRPr="00AA1A1C" w:rsidRDefault="008C2B08" w:rsidP="00CC4B7D">
            <w:pPr>
              <w:rPr>
                <w:b/>
              </w:rPr>
            </w:pPr>
            <w:r>
              <w:rPr>
                <w:b/>
              </w:rPr>
              <w:t>SECTION III: CLASSES, COURSE ENROLLMENT, AND PROGRAM ENROLLMENT</w:t>
            </w:r>
          </w:p>
        </w:tc>
      </w:tr>
      <w:tr w:rsidR="008C2B08" w14:paraId="0BD00FC6" w14:textId="77777777" w:rsidTr="00B1018C">
        <w:tc>
          <w:tcPr>
            <w:tcW w:w="4368" w:type="dxa"/>
            <w:shd w:val="clear" w:color="auto" w:fill="auto"/>
          </w:tcPr>
          <w:p w14:paraId="7514350E" w14:textId="77777777" w:rsidR="008C2B08" w:rsidRDefault="008C2B08" w:rsidP="00CC4B7D">
            <w:r w:rsidRPr="004D154C">
              <w:rPr>
                <w:b/>
              </w:rPr>
              <w:t>Q</w:t>
            </w:r>
            <w:r>
              <w:rPr>
                <w:b/>
              </w:rPr>
              <w:t>10</w:t>
            </w:r>
            <w:r w:rsidRPr="004D154C">
              <w:rPr>
                <w:b/>
              </w:rPr>
              <w:t>. Okay. Let’s move on to Section III: Classes</w:t>
            </w:r>
            <w:r>
              <w:rPr>
                <w:b/>
              </w:rPr>
              <w:t>, Course Enrollment</w:t>
            </w:r>
            <w:r w:rsidRPr="004D154C">
              <w:rPr>
                <w:b/>
              </w:rPr>
              <w:t xml:space="preserve"> and Program Enrollment.</w:t>
            </w:r>
            <w:r>
              <w:t xml:space="preserve">  </w:t>
            </w:r>
          </w:p>
          <w:p w14:paraId="23443EF1" w14:textId="77777777" w:rsidR="008C2B08" w:rsidRDefault="008C2B08" w:rsidP="00CC4B7D"/>
          <w:p w14:paraId="0C2F69C3" w14:textId="77777777" w:rsidR="008C2B08" w:rsidRDefault="008C2B08" w:rsidP="00CC4B7D">
            <w:r>
              <w:t>Can you suggest how the instructions, definitions, and/or tables might be improved?</w:t>
            </w:r>
          </w:p>
          <w:p w14:paraId="11F918E3" w14:textId="77777777" w:rsidR="008C2B08" w:rsidRDefault="008C2B08" w:rsidP="00CC4B7D"/>
          <w:p w14:paraId="1C3C750A" w14:textId="77777777" w:rsidR="008C2B08" w:rsidRDefault="008C2B08" w:rsidP="00CC4B7D"/>
          <w:p w14:paraId="5662B96D" w14:textId="77777777" w:rsidR="008C2B08" w:rsidRDefault="008C2B08" w:rsidP="00CC4B7D"/>
          <w:p w14:paraId="24707EAA" w14:textId="77777777" w:rsidR="008C2B08" w:rsidRDefault="008C2B08" w:rsidP="00CC4B7D"/>
          <w:p w14:paraId="0AB80119" w14:textId="77777777" w:rsidR="008C2B08" w:rsidRDefault="008C2B08" w:rsidP="00CC4B7D"/>
          <w:p w14:paraId="500EDE8B" w14:textId="77777777" w:rsidR="008C2B08" w:rsidRDefault="008C2B08" w:rsidP="00CC4B7D"/>
          <w:p w14:paraId="657C58C1" w14:textId="77777777" w:rsidR="008C2B08" w:rsidRDefault="008C2B08" w:rsidP="00CC4B7D"/>
          <w:p w14:paraId="6E65D148" w14:textId="77777777" w:rsidR="008C2B08" w:rsidRDefault="008C2B08" w:rsidP="00CC4B7D"/>
          <w:p w14:paraId="531AA9F2" w14:textId="77777777" w:rsidR="008C2B08" w:rsidRDefault="008C2B08" w:rsidP="00CC4B7D"/>
          <w:p w14:paraId="40F68D3E" w14:textId="77777777" w:rsidR="008C2B08" w:rsidRDefault="008C2B08" w:rsidP="00CC4B7D"/>
          <w:p w14:paraId="4D9565AE" w14:textId="77777777" w:rsidR="008C2B08" w:rsidRDefault="008C2B08" w:rsidP="00CC4B7D"/>
          <w:p w14:paraId="776A9C19" w14:textId="77777777" w:rsidR="008C2B08" w:rsidRDefault="008C2B08" w:rsidP="00CC4B7D"/>
        </w:tc>
        <w:tc>
          <w:tcPr>
            <w:tcW w:w="8808" w:type="dxa"/>
          </w:tcPr>
          <w:p w14:paraId="4FF36DC2" w14:textId="77777777" w:rsidR="008C2B08" w:rsidRDefault="008C2B08" w:rsidP="00D70E4E">
            <w:pPr>
              <w:pStyle w:val="ListParagraph"/>
              <w:numPr>
                <w:ilvl w:val="0"/>
                <w:numId w:val="96"/>
              </w:numPr>
            </w:pPr>
            <w:r>
              <w:lastRenderedPageBreak/>
              <w:t>Expecting confusion over what’s collected and when for middle school Algebra I – here’s a quick cheat sheet –</w:t>
            </w:r>
          </w:p>
          <w:p w14:paraId="48C67CEC" w14:textId="77777777" w:rsidR="008C2B08" w:rsidRDefault="008C2B08" w:rsidP="00D70E4E">
            <w:pPr>
              <w:pStyle w:val="ListParagraph"/>
              <w:numPr>
                <w:ilvl w:val="1"/>
                <w:numId w:val="96"/>
              </w:numPr>
            </w:pPr>
            <w:r>
              <w:t xml:space="preserve">2013-14 – Number of students enrolled in Algebra I in grades 7/8 (just like </w:t>
            </w:r>
            <w:r>
              <w:lastRenderedPageBreak/>
              <w:t>2011-12)</w:t>
            </w:r>
          </w:p>
          <w:p w14:paraId="01B35496" w14:textId="77777777" w:rsidR="008C2B08" w:rsidRDefault="008C2B08" w:rsidP="00D70E4E">
            <w:pPr>
              <w:pStyle w:val="ListParagraph"/>
              <w:numPr>
                <w:ilvl w:val="1"/>
                <w:numId w:val="96"/>
              </w:numPr>
            </w:pPr>
            <w:r>
              <w:t>2015-16 – Change in count date to the end-of-year (to align with Algebra I passing)</w:t>
            </w:r>
          </w:p>
          <w:p w14:paraId="57C0B2B7" w14:textId="77777777" w:rsidR="008C2B08" w:rsidRDefault="008C2B08" w:rsidP="00D70E4E">
            <w:pPr>
              <w:pStyle w:val="ListParagraph"/>
              <w:numPr>
                <w:ilvl w:val="2"/>
                <w:numId w:val="96"/>
              </w:numPr>
            </w:pPr>
            <w:r>
              <w:t>Separate count of middle school (grade 7/8) Algebra I classes and high school (9-12) classes</w:t>
            </w:r>
          </w:p>
          <w:p w14:paraId="1695077A" w14:textId="77777777" w:rsidR="008C2B08" w:rsidRDefault="008C2B08" w:rsidP="00D70E4E">
            <w:pPr>
              <w:pStyle w:val="ListParagraph"/>
              <w:numPr>
                <w:ilvl w:val="2"/>
                <w:numId w:val="96"/>
              </w:numPr>
            </w:pPr>
            <w:r>
              <w:t>Aggregate count of 7</w:t>
            </w:r>
            <w:r w:rsidRPr="00C80201">
              <w:rPr>
                <w:vertAlign w:val="superscript"/>
              </w:rPr>
              <w:t>th</w:t>
            </w:r>
            <w:r>
              <w:t xml:space="preserve"> graders enrolled in Algebra I (not disaggregated)</w:t>
            </w:r>
          </w:p>
          <w:p w14:paraId="6E4C9A80" w14:textId="77777777" w:rsidR="008C2B08" w:rsidRPr="00C80201" w:rsidRDefault="008C2B08" w:rsidP="00D70E4E">
            <w:pPr>
              <w:pStyle w:val="ListParagraph"/>
              <w:numPr>
                <w:ilvl w:val="2"/>
                <w:numId w:val="96"/>
              </w:numPr>
            </w:pPr>
            <w:r>
              <w:t>Disaggregated count of 8</w:t>
            </w:r>
            <w:r w:rsidRPr="00C80201">
              <w:rPr>
                <w:vertAlign w:val="superscript"/>
              </w:rPr>
              <w:t>th</w:t>
            </w:r>
            <w:r>
              <w:t xml:space="preserve"> grades enrolled in Algebra I</w:t>
            </w:r>
          </w:p>
        </w:tc>
      </w:tr>
    </w:tbl>
    <w:p w14:paraId="47F9C85D" w14:textId="77777777" w:rsidR="008C2B08" w:rsidRDefault="008C2B08" w:rsidP="008C2B08"/>
    <w:tbl>
      <w:tblPr>
        <w:tblStyle w:val="TableGrid"/>
        <w:tblW w:w="0" w:type="auto"/>
        <w:tblLook w:val="04A0" w:firstRow="1" w:lastRow="0" w:firstColumn="1" w:lastColumn="0" w:noHBand="0" w:noVBand="1"/>
      </w:tblPr>
      <w:tblGrid>
        <w:gridCol w:w="4447"/>
        <w:gridCol w:w="8729"/>
      </w:tblGrid>
      <w:tr w:rsidR="008C2B08" w14:paraId="7C83DF32" w14:textId="77777777" w:rsidTr="00CC4B7D">
        <w:tc>
          <w:tcPr>
            <w:tcW w:w="4675" w:type="dxa"/>
            <w:shd w:val="clear" w:color="auto" w:fill="D9D9D9" w:themeFill="background1" w:themeFillShade="D9"/>
          </w:tcPr>
          <w:p w14:paraId="548882C8" w14:textId="77777777" w:rsidR="008C2B08" w:rsidRDefault="008C2B08" w:rsidP="00CC4B7D">
            <w:r w:rsidRPr="004D154C">
              <w:rPr>
                <w:b/>
              </w:rPr>
              <w:t>Q1</w:t>
            </w:r>
            <w:r>
              <w:rPr>
                <w:b/>
              </w:rPr>
              <w:t>1</w:t>
            </w:r>
            <w:r w:rsidRPr="004D154C">
              <w:rPr>
                <w:b/>
              </w:rPr>
              <w:t>. Turn now to the General Instructions</w:t>
            </w:r>
            <w:r>
              <w:t xml:space="preserve"> </w:t>
            </w:r>
            <w:r w:rsidRPr="00AE4BE8">
              <w:rPr>
                <w:b/>
              </w:rPr>
              <w:t>in Section III</w:t>
            </w:r>
            <w:r>
              <w:rPr>
                <w:b/>
              </w:rPr>
              <w:t>: Classes, Course Enrollment</w:t>
            </w:r>
            <w:proofErr w:type="gramStart"/>
            <w:r>
              <w:rPr>
                <w:b/>
              </w:rPr>
              <w:t>,  and</w:t>
            </w:r>
            <w:proofErr w:type="gramEnd"/>
            <w:r>
              <w:rPr>
                <w:b/>
              </w:rPr>
              <w:t xml:space="preserve"> Program Enrollment</w:t>
            </w:r>
            <w:r w:rsidRPr="00AE4BE8">
              <w:rPr>
                <w:b/>
              </w:rPr>
              <w:t>.</w:t>
            </w:r>
            <w:r>
              <w:t xml:space="preserve"> Let’s take a look at the first bullet under general instructions?  How would you determine the count date?  Was there anything confusing about this bullet?</w:t>
            </w:r>
          </w:p>
          <w:p w14:paraId="140E1B2F" w14:textId="77777777" w:rsidR="008C2B08" w:rsidRDefault="008C2B08" w:rsidP="00CC4B7D"/>
          <w:p w14:paraId="7C359C75" w14:textId="77777777" w:rsidR="008C2B08" w:rsidRDefault="008C2B08" w:rsidP="00CC4B7D">
            <w:r>
              <w:t>What about the 3</w:t>
            </w:r>
            <w:r w:rsidRPr="009B735A">
              <w:rPr>
                <w:vertAlign w:val="superscript"/>
              </w:rPr>
              <w:t>rd</w:t>
            </w:r>
            <w:r>
              <w:t xml:space="preserve"> bullet in the general instructions? What do you think they mean by the sum of the counts?</w:t>
            </w:r>
          </w:p>
          <w:p w14:paraId="2FC03229" w14:textId="77777777" w:rsidR="008C2B08" w:rsidRDefault="008C2B08" w:rsidP="00CC4B7D"/>
          <w:p w14:paraId="7B5119E5" w14:textId="77777777" w:rsidR="008C2B08" w:rsidRDefault="008C2B08" w:rsidP="00CC4B7D"/>
          <w:p w14:paraId="715B5F93" w14:textId="77777777" w:rsidR="008C2B08" w:rsidRDefault="008C2B08" w:rsidP="00CC4B7D"/>
        </w:tc>
        <w:tc>
          <w:tcPr>
            <w:tcW w:w="9275" w:type="dxa"/>
          </w:tcPr>
          <w:p w14:paraId="596E6E21" w14:textId="77777777" w:rsidR="008C2B08" w:rsidRPr="00ED168D" w:rsidRDefault="008C2B08" w:rsidP="00D70E4E">
            <w:pPr>
              <w:pStyle w:val="ListParagraph"/>
              <w:numPr>
                <w:ilvl w:val="0"/>
                <w:numId w:val="96"/>
              </w:numPr>
            </w:pPr>
            <w:r>
              <w:t>Block scheduling causes countless PSC tickets – basically , it’s the sum of “beginning of the block” snapshots</w:t>
            </w:r>
          </w:p>
        </w:tc>
      </w:tr>
      <w:tr w:rsidR="008C2B08" w14:paraId="0F241B34" w14:textId="77777777" w:rsidTr="00CC4B7D">
        <w:tc>
          <w:tcPr>
            <w:tcW w:w="4675" w:type="dxa"/>
            <w:shd w:val="clear" w:color="auto" w:fill="D9D9D9" w:themeFill="background1" w:themeFillShade="D9"/>
          </w:tcPr>
          <w:p w14:paraId="6A1680FD" w14:textId="77777777" w:rsidR="008C2B08" w:rsidRDefault="008C2B08" w:rsidP="00CC4B7D">
            <w:r>
              <w:rPr>
                <w:b/>
              </w:rPr>
              <w:t>Q12. What about table 11</w:t>
            </w:r>
            <w:r>
              <w:t>?  Is there enough information to determine whether you offer a gifted and talented education program?</w:t>
            </w:r>
          </w:p>
          <w:p w14:paraId="7C5F6577" w14:textId="77777777" w:rsidR="008C2B08" w:rsidRDefault="008C2B08" w:rsidP="00CC4B7D"/>
          <w:p w14:paraId="72C47439" w14:textId="77777777" w:rsidR="008C2B08" w:rsidRDefault="008C2B08" w:rsidP="00CC4B7D">
            <w:r>
              <w:lastRenderedPageBreak/>
              <w:t>Can you suggest how the instructions, definitions, and/or table might be improved?</w:t>
            </w:r>
          </w:p>
          <w:p w14:paraId="75ABA16B" w14:textId="77777777" w:rsidR="008C2B08" w:rsidRDefault="008C2B08" w:rsidP="00CC4B7D"/>
          <w:p w14:paraId="545C89AB" w14:textId="77777777" w:rsidR="008C2B08" w:rsidRDefault="008C2B08" w:rsidP="00CC4B7D"/>
          <w:p w14:paraId="7D1A5270" w14:textId="77777777" w:rsidR="008C2B08" w:rsidRDefault="008C2B08" w:rsidP="00CC4B7D"/>
          <w:p w14:paraId="75D99369" w14:textId="77777777" w:rsidR="008C2B08" w:rsidRPr="003E58A1" w:rsidRDefault="008C2B08" w:rsidP="00CC4B7D">
            <w:pPr>
              <w:rPr>
                <w:b/>
              </w:rPr>
            </w:pPr>
          </w:p>
        </w:tc>
        <w:tc>
          <w:tcPr>
            <w:tcW w:w="9275" w:type="dxa"/>
          </w:tcPr>
          <w:p w14:paraId="36F92598" w14:textId="77777777" w:rsidR="008C2B08" w:rsidRPr="00ED168D" w:rsidRDefault="008C2B08" w:rsidP="00D70E4E">
            <w:pPr>
              <w:pStyle w:val="ListParagraph"/>
              <w:numPr>
                <w:ilvl w:val="0"/>
                <w:numId w:val="96"/>
              </w:numPr>
            </w:pPr>
            <w:r>
              <w:lastRenderedPageBreak/>
              <w:t xml:space="preserve">There are vast gifted and talented programs in LEAs (art, music, athletics) – is the respondent excluding any programs?  Any programs for which the respondent is uncertain whether to include? </w:t>
            </w:r>
          </w:p>
        </w:tc>
      </w:tr>
      <w:tr w:rsidR="008C2B08" w14:paraId="62212A83" w14:textId="77777777" w:rsidTr="00CC4B7D">
        <w:tc>
          <w:tcPr>
            <w:tcW w:w="4675" w:type="dxa"/>
            <w:shd w:val="clear" w:color="auto" w:fill="D9D9D9" w:themeFill="background1" w:themeFillShade="D9"/>
          </w:tcPr>
          <w:p w14:paraId="77344B57" w14:textId="77777777" w:rsidR="008C2B08" w:rsidRDefault="008C2B08" w:rsidP="00CC4B7D">
            <w:r>
              <w:rPr>
                <w:b/>
              </w:rPr>
              <w:lastRenderedPageBreak/>
              <w:t xml:space="preserve">Q13.  What about the Algebra I, Geometry and Math tables (#13-18)?  </w:t>
            </w:r>
            <w:r w:rsidRPr="00E46AE3">
              <w:t xml:space="preserve">Is there anything in these instructions and definitions that you noted as problematic, unclear or confusing? </w:t>
            </w:r>
            <w:r>
              <w:t xml:space="preserve"> PROBE for why. </w:t>
            </w:r>
          </w:p>
          <w:p w14:paraId="2C3B4450" w14:textId="77777777" w:rsidR="008C2B08" w:rsidRDefault="008C2B08" w:rsidP="00CC4B7D"/>
          <w:p w14:paraId="78B886B4" w14:textId="77777777" w:rsidR="008C2B08" w:rsidRDefault="008C2B08" w:rsidP="00CC4B7D">
            <w:r>
              <w:t>Would there be any Algebra I classes or students that you would exclude?  If so, why?</w:t>
            </w:r>
          </w:p>
          <w:p w14:paraId="5A1498D5" w14:textId="77777777" w:rsidR="008C2B08" w:rsidRDefault="008C2B08" w:rsidP="00CC4B7D"/>
          <w:p w14:paraId="6337FD5E" w14:textId="77777777" w:rsidR="008C2B08" w:rsidRDefault="008C2B08" w:rsidP="00CC4B7D">
            <w:r w:rsidRPr="00C85BDF">
              <w:rPr>
                <w:b/>
              </w:rPr>
              <w:t>Let’s look at table 18</w:t>
            </w:r>
            <w:r w:rsidRPr="004C3C10">
              <w:t xml:space="preserve">, number of mathematics classes.  </w:t>
            </w:r>
            <w:r>
              <w:t xml:space="preserve">Can you look over this table and tell me in your own words what data it is asking for? </w:t>
            </w:r>
          </w:p>
          <w:p w14:paraId="75FFDEC1" w14:textId="77777777" w:rsidR="008C2B08" w:rsidRDefault="008C2B08" w:rsidP="00CC4B7D"/>
          <w:p w14:paraId="7411899F" w14:textId="77777777" w:rsidR="008C2B08" w:rsidRDefault="008C2B08" w:rsidP="00CC4B7D"/>
          <w:p w14:paraId="5FD98E2C" w14:textId="77777777" w:rsidR="008C2B08" w:rsidRDefault="008C2B08" w:rsidP="00CC4B7D"/>
          <w:p w14:paraId="3830201A" w14:textId="77777777" w:rsidR="008C2B08" w:rsidRDefault="008C2B08" w:rsidP="00CC4B7D"/>
          <w:p w14:paraId="294C516D" w14:textId="77777777" w:rsidR="008C2B08" w:rsidRPr="004D154C" w:rsidRDefault="008C2B08" w:rsidP="00CC4B7D">
            <w:pPr>
              <w:rPr>
                <w:b/>
              </w:rPr>
            </w:pPr>
          </w:p>
        </w:tc>
        <w:tc>
          <w:tcPr>
            <w:tcW w:w="9275" w:type="dxa"/>
          </w:tcPr>
          <w:p w14:paraId="6FDC7D1D" w14:textId="77777777" w:rsidR="008C2B08" w:rsidRDefault="008C2B08" w:rsidP="00D70E4E">
            <w:pPr>
              <w:pStyle w:val="ListParagraph"/>
              <w:numPr>
                <w:ilvl w:val="0"/>
                <w:numId w:val="96"/>
              </w:numPr>
            </w:pPr>
            <w:r>
              <w:t xml:space="preserve">Look for understanding that the definition of Algebra I </w:t>
            </w:r>
            <w:proofErr w:type="gramStart"/>
            <w:r>
              <w:t>fits</w:t>
            </w:r>
            <w:proofErr w:type="gramEnd"/>
            <w:r>
              <w:t xml:space="preserve"> for the district context.  Algebra I classes that span two years, transitional Algebra cause concern about whether school districts should include these students/classes.</w:t>
            </w:r>
          </w:p>
          <w:p w14:paraId="78B8BC6A" w14:textId="77777777" w:rsidR="008C2B08" w:rsidRPr="00ED168D" w:rsidRDefault="008C2B08" w:rsidP="00D70E4E">
            <w:pPr>
              <w:pStyle w:val="ListParagraph"/>
              <w:numPr>
                <w:ilvl w:val="0"/>
                <w:numId w:val="96"/>
              </w:numPr>
            </w:pPr>
            <w:r>
              <w:t>Look for understanding and a distinction between reporting courses and classes.  Advanced mathematics may include trigonometry, analytic geometry statistics.  Each of these may be considered 3 different “courses” but a school may offer more than 3 classes (2 trig classes, 3 analytic geo classes and 1 stats class would be reported as 6 advanced mathematics classes)</w:t>
            </w:r>
          </w:p>
        </w:tc>
      </w:tr>
      <w:tr w:rsidR="008C2B08" w14:paraId="57C32537" w14:textId="77777777" w:rsidTr="00CC4B7D">
        <w:tc>
          <w:tcPr>
            <w:tcW w:w="4675" w:type="dxa"/>
            <w:shd w:val="clear" w:color="auto" w:fill="D9D9D9" w:themeFill="background1" w:themeFillShade="D9"/>
          </w:tcPr>
          <w:p w14:paraId="2D68D51C" w14:textId="77777777" w:rsidR="008C2B08" w:rsidRPr="009653B5" w:rsidRDefault="008C2B08" w:rsidP="00CC4B7D">
            <w:r>
              <w:rPr>
                <w:b/>
              </w:rPr>
              <w:t xml:space="preserve">Q14. Let’s move to the tables on the Advanced Placement program and Dual Enrollment program (# 27 and #34).  </w:t>
            </w:r>
            <w:r>
              <w:t>Can you tell me in your own words, what data are these tables asking for?</w:t>
            </w:r>
          </w:p>
          <w:p w14:paraId="29C44DC4" w14:textId="77777777" w:rsidR="008C2B08" w:rsidRDefault="008C2B08" w:rsidP="00CC4B7D"/>
          <w:p w14:paraId="6AE833B0" w14:textId="77777777" w:rsidR="008C2B08" w:rsidRDefault="008C2B08" w:rsidP="00CC4B7D">
            <w:r w:rsidRPr="009B735A">
              <w:t xml:space="preserve">Was there anything in these instructions </w:t>
            </w:r>
            <w:r>
              <w:t xml:space="preserve">or definitions </w:t>
            </w:r>
            <w:r w:rsidRPr="009B735A">
              <w:t>you found confusing or have questions about</w:t>
            </w:r>
            <w:r>
              <w:t xml:space="preserve"> (table </w:t>
            </w:r>
            <w:r w:rsidRPr="00615140">
              <w:rPr>
                <w:b/>
              </w:rPr>
              <w:t>#27</w:t>
            </w:r>
            <w:r>
              <w:t>)</w:t>
            </w:r>
            <w:r w:rsidRPr="009B735A">
              <w:t>?</w:t>
            </w:r>
            <w:r>
              <w:t xml:space="preserve"> PROBE for why. </w:t>
            </w:r>
          </w:p>
          <w:p w14:paraId="6913DED2" w14:textId="77777777" w:rsidR="008C2B08" w:rsidRDefault="008C2B08" w:rsidP="00CC4B7D"/>
          <w:p w14:paraId="3A58101B" w14:textId="77777777" w:rsidR="008C2B08" w:rsidRDefault="008C2B08" w:rsidP="00CC4B7D">
            <w:r>
              <w:lastRenderedPageBreak/>
              <w:t xml:space="preserve">Is there any clarification we could provide to make it easier? </w:t>
            </w:r>
          </w:p>
          <w:p w14:paraId="5F6EB246" w14:textId="77777777" w:rsidR="008C2B08" w:rsidRDefault="008C2B08" w:rsidP="00CC4B7D"/>
          <w:p w14:paraId="34BA18CC" w14:textId="77777777" w:rsidR="008C2B08" w:rsidRDefault="008C2B08" w:rsidP="00CC4B7D">
            <w:r>
              <w:t xml:space="preserve">What about Dual Enrollment programs? </w:t>
            </w:r>
            <w:r w:rsidRPr="00A56353">
              <w:rPr>
                <w:b/>
              </w:rPr>
              <w:t>(#34)</w:t>
            </w:r>
            <w:r>
              <w:t xml:space="preserve"> </w:t>
            </w:r>
          </w:p>
          <w:p w14:paraId="62561D21" w14:textId="77777777" w:rsidR="008C2B08" w:rsidRDefault="008C2B08" w:rsidP="00CC4B7D">
            <w:r>
              <w:t xml:space="preserve">Do you have a dual enrollment/dual credit programs? [If yes], please describe. </w:t>
            </w:r>
          </w:p>
          <w:p w14:paraId="1CA85EB8" w14:textId="77777777" w:rsidR="008C2B08" w:rsidRDefault="008C2B08" w:rsidP="00CC4B7D"/>
          <w:p w14:paraId="0246899F" w14:textId="77777777" w:rsidR="008C2B08" w:rsidRDefault="008C2B08" w:rsidP="00CC4B7D">
            <w:r>
              <w:t>Would you have any problems reporting these data? PROBE for why.</w:t>
            </w:r>
            <w:r w:rsidDel="00955EC6">
              <w:t xml:space="preserve"> </w:t>
            </w:r>
          </w:p>
          <w:p w14:paraId="671A44E4" w14:textId="77777777" w:rsidR="008C2B08" w:rsidRDefault="008C2B08" w:rsidP="00CC4B7D">
            <w:pPr>
              <w:rPr>
                <w:b/>
              </w:rPr>
            </w:pPr>
          </w:p>
        </w:tc>
        <w:tc>
          <w:tcPr>
            <w:tcW w:w="9275" w:type="dxa"/>
          </w:tcPr>
          <w:p w14:paraId="75D1DE81" w14:textId="77777777" w:rsidR="008C2B08" w:rsidRDefault="008C2B08" w:rsidP="00D70E4E">
            <w:pPr>
              <w:pStyle w:val="ListParagraph"/>
              <w:numPr>
                <w:ilvl w:val="0"/>
                <w:numId w:val="97"/>
              </w:numPr>
            </w:pPr>
            <w:r>
              <w:lastRenderedPageBreak/>
              <w:t>Look for understanding the  that dual enrollment programs do not include AP and IB</w:t>
            </w:r>
          </w:p>
          <w:p w14:paraId="0F51FF7D" w14:textId="77777777" w:rsidR="008C2B08" w:rsidRPr="00ED168D" w:rsidRDefault="008C2B08" w:rsidP="00D70E4E">
            <w:pPr>
              <w:pStyle w:val="ListParagraph"/>
              <w:numPr>
                <w:ilvl w:val="0"/>
                <w:numId w:val="97"/>
              </w:numPr>
            </w:pPr>
            <w:r>
              <w:t>Look for understanding that the count of students taking at least one AP course is unduplicated (a student taking AP math, AP science, and AP foreign language would be counted once in the “students taking at least one AP course” table)</w:t>
            </w:r>
          </w:p>
        </w:tc>
      </w:tr>
    </w:tbl>
    <w:p w14:paraId="7477A1C5" w14:textId="77777777" w:rsidR="008C2B08" w:rsidRDefault="008C2B08" w:rsidP="008C2B08"/>
    <w:tbl>
      <w:tblPr>
        <w:tblStyle w:val="TableGrid"/>
        <w:tblW w:w="0" w:type="auto"/>
        <w:tblLook w:val="04A0" w:firstRow="1" w:lastRow="0" w:firstColumn="1" w:lastColumn="0" w:noHBand="0" w:noVBand="1"/>
      </w:tblPr>
      <w:tblGrid>
        <w:gridCol w:w="4410"/>
        <w:gridCol w:w="8766"/>
      </w:tblGrid>
      <w:tr w:rsidR="008C2B08" w14:paraId="10CB9B4D" w14:textId="77777777" w:rsidTr="00CC4B7D">
        <w:tc>
          <w:tcPr>
            <w:tcW w:w="4675" w:type="dxa"/>
            <w:shd w:val="clear" w:color="auto" w:fill="D9D9D9" w:themeFill="background1" w:themeFillShade="D9"/>
          </w:tcPr>
          <w:p w14:paraId="2C85E6E6" w14:textId="77777777" w:rsidR="008C2B08" w:rsidRDefault="008C2B08" w:rsidP="00CC4B7D">
            <w:pPr>
              <w:rPr>
                <w:b/>
              </w:rPr>
            </w:pPr>
            <w:r>
              <w:rPr>
                <w:b/>
              </w:rPr>
              <w:t>Q15.  How would you respond to table 36 on single-</w:t>
            </w:r>
            <w:proofErr w:type="gramStart"/>
            <w:r>
              <w:rPr>
                <w:b/>
              </w:rPr>
              <w:t>sex  academic</w:t>
            </w:r>
            <w:proofErr w:type="gramEnd"/>
            <w:r>
              <w:rPr>
                <w:b/>
              </w:rPr>
              <w:t xml:space="preserve"> classes? </w:t>
            </w:r>
          </w:p>
          <w:p w14:paraId="27F7C16D" w14:textId="77777777" w:rsidR="008C2B08" w:rsidRDefault="008C2B08" w:rsidP="00CC4B7D">
            <w:r>
              <w:t xml:space="preserve">Can you look over this table and tell me in your own words what data it is asking for? </w:t>
            </w:r>
          </w:p>
          <w:p w14:paraId="66C42B17" w14:textId="77777777" w:rsidR="008C2B08" w:rsidRDefault="008C2B08" w:rsidP="00CC4B7D">
            <w:pPr>
              <w:rPr>
                <w:b/>
              </w:rPr>
            </w:pPr>
          </w:p>
          <w:p w14:paraId="0EB60FEA" w14:textId="77777777" w:rsidR="008C2B08" w:rsidRDefault="008C2B08" w:rsidP="00CC4B7D">
            <w:pPr>
              <w:rPr>
                <w:b/>
              </w:rPr>
            </w:pPr>
          </w:p>
          <w:p w14:paraId="798D2F77" w14:textId="77777777" w:rsidR="008C2B08" w:rsidRDefault="008C2B08" w:rsidP="00CC4B7D">
            <w:pPr>
              <w:rPr>
                <w:b/>
              </w:rPr>
            </w:pPr>
          </w:p>
          <w:p w14:paraId="3862CF8F" w14:textId="77777777" w:rsidR="008C2B08" w:rsidRDefault="008C2B08" w:rsidP="00CC4B7D">
            <w:pPr>
              <w:rPr>
                <w:b/>
              </w:rPr>
            </w:pPr>
          </w:p>
          <w:p w14:paraId="41C16702" w14:textId="77777777" w:rsidR="008C2B08" w:rsidRDefault="008C2B08" w:rsidP="00CC4B7D">
            <w:pPr>
              <w:rPr>
                <w:b/>
              </w:rPr>
            </w:pPr>
          </w:p>
          <w:p w14:paraId="33998B33" w14:textId="77777777" w:rsidR="008C2B08" w:rsidRDefault="008C2B08" w:rsidP="00CC4B7D">
            <w:pPr>
              <w:rPr>
                <w:b/>
              </w:rPr>
            </w:pPr>
          </w:p>
          <w:p w14:paraId="247DE458" w14:textId="77777777" w:rsidR="008C2B08" w:rsidRDefault="008C2B08" w:rsidP="00CC4B7D">
            <w:pPr>
              <w:rPr>
                <w:b/>
              </w:rPr>
            </w:pPr>
          </w:p>
          <w:p w14:paraId="0CADBC05" w14:textId="77777777" w:rsidR="008C2B08" w:rsidRDefault="008C2B08" w:rsidP="00CC4B7D">
            <w:pPr>
              <w:rPr>
                <w:b/>
              </w:rPr>
            </w:pPr>
          </w:p>
          <w:p w14:paraId="0012BA34" w14:textId="77777777" w:rsidR="008C2B08" w:rsidRPr="004D154C" w:rsidRDefault="008C2B08" w:rsidP="00CC4B7D">
            <w:pPr>
              <w:rPr>
                <w:b/>
              </w:rPr>
            </w:pPr>
          </w:p>
        </w:tc>
        <w:tc>
          <w:tcPr>
            <w:tcW w:w="9275" w:type="dxa"/>
          </w:tcPr>
          <w:p w14:paraId="697DFAB6" w14:textId="77777777" w:rsidR="008C2B08" w:rsidRDefault="008C2B08" w:rsidP="00D70E4E">
            <w:pPr>
              <w:pStyle w:val="ListParagraph"/>
              <w:numPr>
                <w:ilvl w:val="0"/>
                <w:numId w:val="98"/>
              </w:numPr>
            </w:pPr>
            <w:r>
              <w:t>Look for understanding that a physical education class is not considered an academic class and should not be reported on for these questions</w:t>
            </w:r>
          </w:p>
          <w:p w14:paraId="2107FD33" w14:textId="77777777" w:rsidR="008C2B08" w:rsidRDefault="008C2B08" w:rsidP="00D70E4E">
            <w:pPr>
              <w:pStyle w:val="ListParagraph"/>
              <w:numPr>
                <w:ilvl w:val="0"/>
                <w:numId w:val="98"/>
              </w:numPr>
            </w:pPr>
            <w:r>
              <w:t>Look for understanding that this is a count of classes, LEAs often report students enrolled in classes vs. class counts in this section. How can this be clarified?</w:t>
            </w:r>
          </w:p>
          <w:p w14:paraId="4A894FEA" w14:textId="77777777" w:rsidR="008C2B08" w:rsidRPr="00104A2B" w:rsidRDefault="008C2B08" w:rsidP="00D70E4E">
            <w:pPr>
              <w:pStyle w:val="ListParagraph"/>
              <w:numPr>
                <w:ilvl w:val="0"/>
                <w:numId w:val="98"/>
              </w:numPr>
            </w:pPr>
            <w:r>
              <w:t xml:space="preserve">Look for understanding on how an elementary school would report data. </w:t>
            </w:r>
          </w:p>
        </w:tc>
      </w:tr>
      <w:tr w:rsidR="008C2B08" w14:paraId="35C9A0F9" w14:textId="77777777" w:rsidTr="00CC4B7D">
        <w:tc>
          <w:tcPr>
            <w:tcW w:w="13950" w:type="dxa"/>
            <w:gridSpan w:val="2"/>
            <w:shd w:val="clear" w:color="auto" w:fill="B8CCE4" w:themeFill="accent1" w:themeFillTint="66"/>
          </w:tcPr>
          <w:p w14:paraId="6E11A3E6" w14:textId="77777777" w:rsidR="008C2B08" w:rsidRPr="003E58A1" w:rsidRDefault="008C2B08" w:rsidP="00CC4B7D">
            <w:pPr>
              <w:rPr>
                <w:b/>
              </w:rPr>
            </w:pPr>
            <w:r>
              <w:rPr>
                <w:b/>
              </w:rPr>
              <w:t>SECTION IV: SCHOOL STAFF</w:t>
            </w:r>
          </w:p>
        </w:tc>
      </w:tr>
      <w:tr w:rsidR="008C2B08" w14:paraId="7511DEA0" w14:textId="77777777" w:rsidTr="00CC4B7D">
        <w:tc>
          <w:tcPr>
            <w:tcW w:w="4675" w:type="dxa"/>
            <w:shd w:val="clear" w:color="auto" w:fill="auto"/>
          </w:tcPr>
          <w:p w14:paraId="13313206" w14:textId="77777777" w:rsidR="008C2B08" w:rsidRDefault="008C2B08" w:rsidP="00CC4B7D">
            <w:r w:rsidRPr="004D154C">
              <w:rPr>
                <w:b/>
              </w:rPr>
              <w:t>Q1</w:t>
            </w:r>
            <w:r>
              <w:rPr>
                <w:b/>
              </w:rPr>
              <w:t>6</w:t>
            </w:r>
            <w:r w:rsidRPr="004D154C">
              <w:rPr>
                <w:b/>
              </w:rPr>
              <w:t>. Let’s move on to Section IV: School Staff.</w:t>
            </w:r>
            <w:r>
              <w:t xml:space="preserve"> What problems or comments do you have in this section? </w:t>
            </w:r>
          </w:p>
          <w:p w14:paraId="6158C12E" w14:textId="77777777" w:rsidR="008C2B08" w:rsidRDefault="008C2B08" w:rsidP="00CC4B7D"/>
          <w:p w14:paraId="24F7F9F9" w14:textId="77777777" w:rsidR="008C2B08" w:rsidRDefault="008C2B08" w:rsidP="00CC4B7D">
            <w:r>
              <w:t>Can you suggest how the instructions, definitions, and/or tables might be improved?</w:t>
            </w:r>
          </w:p>
          <w:p w14:paraId="583D8D63" w14:textId="77777777" w:rsidR="008C2B08" w:rsidRDefault="008C2B08" w:rsidP="00CC4B7D"/>
          <w:p w14:paraId="4C65F731" w14:textId="77777777" w:rsidR="008C2B08" w:rsidRDefault="008C2B08" w:rsidP="00CC4B7D"/>
          <w:p w14:paraId="7EC8DFAC" w14:textId="77777777" w:rsidR="008C2B08" w:rsidRDefault="008C2B08" w:rsidP="00CC4B7D"/>
        </w:tc>
        <w:tc>
          <w:tcPr>
            <w:tcW w:w="9275" w:type="dxa"/>
          </w:tcPr>
          <w:p w14:paraId="7B39D79F" w14:textId="77777777" w:rsidR="008C2B08" w:rsidRPr="00104A2B" w:rsidRDefault="008C2B08" w:rsidP="00D70E4E">
            <w:pPr>
              <w:pStyle w:val="ListParagraph"/>
              <w:numPr>
                <w:ilvl w:val="0"/>
                <w:numId w:val="99"/>
              </w:numPr>
            </w:pPr>
            <w:r>
              <w:lastRenderedPageBreak/>
              <w:t>Look for understanding/confusion over how to report staff that serve multiple schools within an LEA (and any challenges the LEA may have in reporting an FTE)</w:t>
            </w:r>
          </w:p>
        </w:tc>
      </w:tr>
      <w:tr w:rsidR="008C2B08" w14:paraId="54F4387F" w14:textId="77777777" w:rsidTr="00CC4B7D">
        <w:tc>
          <w:tcPr>
            <w:tcW w:w="4675" w:type="dxa"/>
            <w:shd w:val="clear" w:color="auto" w:fill="auto"/>
          </w:tcPr>
          <w:p w14:paraId="4996A7AC" w14:textId="77777777" w:rsidR="008C2B08" w:rsidRDefault="008C2B08" w:rsidP="00CC4B7D">
            <w:r w:rsidRPr="004D154C">
              <w:rPr>
                <w:b/>
              </w:rPr>
              <w:lastRenderedPageBreak/>
              <w:t>Q1</w:t>
            </w:r>
            <w:r>
              <w:rPr>
                <w:b/>
              </w:rPr>
              <w:t>7</w:t>
            </w:r>
            <w:r w:rsidRPr="004D154C">
              <w:rPr>
                <w:b/>
              </w:rPr>
              <w:t>. The first bullet in the instructions in this section defines an FTE.</w:t>
            </w:r>
            <w:r>
              <w:t xml:space="preserve"> Did you refer to this information when looking at this section?</w:t>
            </w:r>
          </w:p>
          <w:p w14:paraId="33AB3B97" w14:textId="77777777" w:rsidR="008C2B08" w:rsidRDefault="008C2B08" w:rsidP="00CC4B7D"/>
          <w:p w14:paraId="4B19DBFB" w14:textId="77777777" w:rsidR="008C2B08" w:rsidRDefault="008C2B08" w:rsidP="00CC4B7D">
            <w:r>
              <w:t xml:space="preserve">What instructions did you find useful? </w:t>
            </w:r>
          </w:p>
          <w:p w14:paraId="3A191B01" w14:textId="77777777" w:rsidR="008C2B08" w:rsidRDefault="008C2B08" w:rsidP="00CC4B7D"/>
          <w:p w14:paraId="702DC1A3" w14:textId="77777777" w:rsidR="008C2B08" w:rsidRDefault="008C2B08" w:rsidP="00CC4B7D"/>
          <w:p w14:paraId="266A86F9" w14:textId="77777777" w:rsidR="008C2B08" w:rsidRDefault="008C2B08" w:rsidP="00CC4B7D"/>
          <w:p w14:paraId="5FC8C291" w14:textId="77777777" w:rsidR="008C2B08" w:rsidRDefault="008C2B08" w:rsidP="00CC4B7D">
            <w:r w:rsidRPr="009B735A">
              <w:t>Is there information you think should be pro</w:t>
            </w:r>
            <w:r>
              <w:t xml:space="preserve">vided in the instructions that </w:t>
            </w:r>
            <w:r w:rsidRPr="009B735A">
              <w:t>is not?</w:t>
            </w:r>
            <w:r>
              <w:t xml:space="preserve"> PROBE for why.</w:t>
            </w:r>
          </w:p>
          <w:p w14:paraId="33DD12C9" w14:textId="77777777" w:rsidR="008C2B08" w:rsidRDefault="008C2B08" w:rsidP="00CC4B7D"/>
          <w:p w14:paraId="43268841" w14:textId="77777777" w:rsidR="008C2B08" w:rsidRPr="009B735A" w:rsidRDefault="008C2B08" w:rsidP="00CC4B7D">
            <w:r>
              <w:t>Let’s look over the teacher definition and think about the teachers in your school/district.   Are there teachers that you would not know whether to include or exclude after reading this definition?</w:t>
            </w:r>
          </w:p>
          <w:p w14:paraId="3845FA48" w14:textId="77777777" w:rsidR="008C2B08" w:rsidRDefault="008C2B08" w:rsidP="00CC4B7D"/>
        </w:tc>
        <w:tc>
          <w:tcPr>
            <w:tcW w:w="9275" w:type="dxa"/>
          </w:tcPr>
          <w:p w14:paraId="6F9F7FBC" w14:textId="77777777" w:rsidR="008C2B08" w:rsidRDefault="008C2B08" w:rsidP="00CC4B7D"/>
        </w:tc>
      </w:tr>
      <w:tr w:rsidR="008C2B08" w14:paraId="118E0A81" w14:textId="77777777" w:rsidTr="00CC4B7D">
        <w:tc>
          <w:tcPr>
            <w:tcW w:w="4675" w:type="dxa"/>
            <w:tcBorders>
              <w:bottom w:val="single" w:sz="4" w:space="0" w:color="auto"/>
            </w:tcBorders>
            <w:shd w:val="clear" w:color="auto" w:fill="D9D9D9" w:themeFill="background1" w:themeFillShade="D9"/>
          </w:tcPr>
          <w:p w14:paraId="38283AE0" w14:textId="77777777" w:rsidR="008C2B08" w:rsidRDefault="008C2B08" w:rsidP="00CC4B7D">
            <w:r w:rsidRPr="004D154C">
              <w:rPr>
                <w:b/>
              </w:rPr>
              <w:t>Q1</w:t>
            </w:r>
            <w:r>
              <w:rPr>
                <w:b/>
              </w:rPr>
              <w:t>8</w:t>
            </w:r>
            <w:r w:rsidRPr="004D154C">
              <w:rPr>
                <w:b/>
              </w:rPr>
              <w:t xml:space="preserve">. </w:t>
            </w:r>
            <w:r>
              <w:rPr>
                <w:b/>
              </w:rPr>
              <w:t xml:space="preserve">Let’s look at Section IV: School Staff. </w:t>
            </w:r>
            <w:r w:rsidRPr="004D154C">
              <w:rPr>
                <w:b/>
              </w:rPr>
              <w:t>Are there any types of staff liste</w:t>
            </w:r>
            <w:r w:rsidRPr="003E58A1">
              <w:rPr>
                <w:b/>
              </w:rPr>
              <w:t>d that would be difficult for you to report on</w:t>
            </w:r>
            <w:r>
              <w:t>? Can you explain?</w:t>
            </w:r>
          </w:p>
          <w:p w14:paraId="7A677BF0" w14:textId="77777777" w:rsidR="008C2B08" w:rsidRDefault="008C2B08" w:rsidP="00CC4B7D"/>
          <w:p w14:paraId="6F0A9AD9" w14:textId="77777777" w:rsidR="008C2B08" w:rsidRDefault="008C2B08" w:rsidP="00CC4B7D"/>
          <w:p w14:paraId="04E36FFF" w14:textId="77777777" w:rsidR="008C2B08" w:rsidRDefault="008C2B08" w:rsidP="00CC4B7D">
            <w:r>
              <w:t>Is there anything in the staff definitions that is problematic or unclear?</w:t>
            </w:r>
          </w:p>
          <w:p w14:paraId="244C322D" w14:textId="77777777" w:rsidR="008C2B08" w:rsidRDefault="008C2B08" w:rsidP="00CC4B7D">
            <w:pPr>
              <w:rPr>
                <w:b/>
              </w:rPr>
            </w:pPr>
          </w:p>
          <w:p w14:paraId="1A2DA617" w14:textId="77777777" w:rsidR="008C2B08" w:rsidRDefault="008C2B08" w:rsidP="00CC4B7D">
            <w:pPr>
              <w:rPr>
                <w:b/>
              </w:rPr>
            </w:pPr>
          </w:p>
          <w:p w14:paraId="64498D9B" w14:textId="77777777" w:rsidR="008C2B08" w:rsidRPr="004D154C" w:rsidRDefault="008C2B08" w:rsidP="00CC4B7D">
            <w:pPr>
              <w:rPr>
                <w:b/>
              </w:rPr>
            </w:pPr>
          </w:p>
        </w:tc>
        <w:tc>
          <w:tcPr>
            <w:tcW w:w="9275" w:type="dxa"/>
            <w:tcBorders>
              <w:bottom w:val="single" w:sz="4" w:space="0" w:color="auto"/>
            </w:tcBorders>
          </w:tcPr>
          <w:p w14:paraId="74CA578F" w14:textId="77777777" w:rsidR="008C2B08" w:rsidRPr="00104A2B" w:rsidRDefault="008C2B08" w:rsidP="00CC4B7D">
            <w:pPr>
              <w:pStyle w:val="ListParagraph"/>
            </w:pPr>
          </w:p>
        </w:tc>
      </w:tr>
      <w:tr w:rsidR="008C2B08" w14:paraId="341BBF3F" w14:textId="77777777" w:rsidTr="00CC4B7D">
        <w:tc>
          <w:tcPr>
            <w:tcW w:w="4675" w:type="dxa"/>
            <w:tcBorders>
              <w:bottom w:val="single" w:sz="4" w:space="0" w:color="auto"/>
            </w:tcBorders>
            <w:shd w:val="clear" w:color="auto" w:fill="D9D9D9" w:themeFill="background1" w:themeFillShade="D9"/>
          </w:tcPr>
          <w:p w14:paraId="1135AC97" w14:textId="77777777" w:rsidR="008C2B08" w:rsidRDefault="008C2B08" w:rsidP="00CC4B7D">
            <w:r w:rsidRPr="003E58A1">
              <w:rPr>
                <w:b/>
              </w:rPr>
              <w:t>Q1</w:t>
            </w:r>
            <w:r>
              <w:rPr>
                <w:b/>
              </w:rPr>
              <w:t>9</w:t>
            </w:r>
            <w:r>
              <w:t xml:space="preserve">. </w:t>
            </w:r>
            <w:r w:rsidRPr="003E58A1">
              <w:rPr>
                <w:b/>
              </w:rPr>
              <w:t xml:space="preserve">Let’s look specifically at the </w:t>
            </w:r>
            <w:r>
              <w:rPr>
                <w:b/>
              </w:rPr>
              <w:t>optional table for 2013-2014</w:t>
            </w:r>
            <w:r w:rsidRPr="003E58A1">
              <w:rPr>
                <w:b/>
              </w:rPr>
              <w:t xml:space="preserve"> on Security Staff (#</w:t>
            </w:r>
            <w:r>
              <w:rPr>
                <w:b/>
              </w:rPr>
              <w:t>54</w:t>
            </w:r>
            <w:r w:rsidRPr="003E58A1">
              <w:rPr>
                <w:b/>
              </w:rPr>
              <w:t>)</w:t>
            </w:r>
            <w:r>
              <w:t xml:space="preserve">. Take a minute to review this and in your own words, tell me what security staff you would </w:t>
            </w:r>
            <w:r>
              <w:lastRenderedPageBreak/>
              <w:t>include in the data counts.</w:t>
            </w:r>
          </w:p>
          <w:p w14:paraId="532AD966" w14:textId="77777777" w:rsidR="008C2B08" w:rsidRDefault="008C2B08" w:rsidP="00CC4B7D"/>
          <w:p w14:paraId="2DE2EEE7" w14:textId="77777777" w:rsidR="008C2B08" w:rsidRDefault="008C2B08" w:rsidP="00CC4B7D">
            <w:r>
              <w:t>What type of security personnel work at the schools in your district? Are they employed on your payroll or do they contract for services?</w:t>
            </w:r>
          </w:p>
          <w:p w14:paraId="29E69DCC" w14:textId="77777777" w:rsidR="008C2B08" w:rsidRDefault="008C2B08" w:rsidP="00CC4B7D"/>
        </w:tc>
        <w:tc>
          <w:tcPr>
            <w:tcW w:w="9275" w:type="dxa"/>
            <w:tcBorders>
              <w:bottom w:val="single" w:sz="4" w:space="0" w:color="auto"/>
            </w:tcBorders>
          </w:tcPr>
          <w:p w14:paraId="0F4062D2" w14:textId="77777777" w:rsidR="008C2B08" w:rsidRPr="00104A2B" w:rsidRDefault="008C2B08" w:rsidP="00D70E4E">
            <w:pPr>
              <w:pStyle w:val="ListParagraph"/>
              <w:numPr>
                <w:ilvl w:val="0"/>
                <w:numId w:val="99"/>
              </w:numPr>
            </w:pPr>
            <w:r>
              <w:lastRenderedPageBreak/>
              <w:t>Look for understanding on sworn law enforcement officers and where School Resource Officers would be reported (as sworn law enforcement officers).</w:t>
            </w:r>
          </w:p>
        </w:tc>
      </w:tr>
      <w:tr w:rsidR="008C2B08" w14:paraId="27F28B47" w14:textId="77777777" w:rsidTr="00CC4B7D">
        <w:tc>
          <w:tcPr>
            <w:tcW w:w="13950" w:type="dxa"/>
            <w:gridSpan w:val="2"/>
            <w:shd w:val="clear" w:color="auto" w:fill="B8CCE4" w:themeFill="accent1" w:themeFillTint="66"/>
          </w:tcPr>
          <w:p w14:paraId="2784AD21" w14:textId="77777777" w:rsidR="008C2B08" w:rsidRPr="003E58A1" w:rsidRDefault="008C2B08" w:rsidP="00CC4B7D">
            <w:pPr>
              <w:rPr>
                <w:b/>
              </w:rPr>
            </w:pPr>
            <w:r>
              <w:rPr>
                <w:b/>
              </w:rPr>
              <w:lastRenderedPageBreak/>
              <w:t>PART 2 SCHOOL FORM: Cumulative or End-of-year data</w:t>
            </w:r>
          </w:p>
        </w:tc>
      </w:tr>
      <w:tr w:rsidR="008C2B08" w14:paraId="22FAF915" w14:textId="77777777" w:rsidTr="00CC4B7D">
        <w:tc>
          <w:tcPr>
            <w:tcW w:w="4675" w:type="dxa"/>
            <w:shd w:val="clear" w:color="auto" w:fill="D9D9D9" w:themeFill="background1" w:themeFillShade="D9"/>
          </w:tcPr>
          <w:p w14:paraId="1ED5F6CA" w14:textId="77777777" w:rsidR="008C2B08" w:rsidRDefault="008C2B08" w:rsidP="00CC4B7D">
            <w:r>
              <w:rPr>
                <w:b/>
              </w:rPr>
              <w:t>Q20</w:t>
            </w:r>
            <w:r w:rsidRPr="004D154C">
              <w:rPr>
                <w:b/>
              </w:rPr>
              <w:t>. Now let’s turn to Part 2.</w:t>
            </w:r>
            <w:r>
              <w:t xml:space="preserve"> This section asks for you to report the cumulative number of students for the entire school year. </w:t>
            </w:r>
          </w:p>
          <w:p w14:paraId="11696E9D" w14:textId="77777777" w:rsidR="008C2B08" w:rsidRDefault="008C2B08" w:rsidP="00CC4B7D"/>
          <w:p w14:paraId="14C53E9A" w14:textId="77777777" w:rsidR="008C2B08" w:rsidRDefault="008C2B08" w:rsidP="00CC4B7D">
            <w:r>
              <w:t>How would you explain what that means to someone you needed to train to report for the CRDC?</w:t>
            </w:r>
          </w:p>
          <w:p w14:paraId="6DFF4AF2" w14:textId="77777777" w:rsidR="008C2B08" w:rsidRDefault="008C2B08" w:rsidP="00CC4B7D"/>
          <w:p w14:paraId="63D6A7F6" w14:textId="77777777" w:rsidR="008C2B08" w:rsidRDefault="008C2B08" w:rsidP="00CC4B7D"/>
          <w:p w14:paraId="3CF67E74" w14:textId="77777777" w:rsidR="008C2B08" w:rsidRDefault="008C2B08" w:rsidP="00CC4B7D"/>
        </w:tc>
        <w:tc>
          <w:tcPr>
            <w:tcW w:w="9275" w:type="dxa"/>
            <w:shd w:val="clear" w:color="auto" w:fill="auto"/>
          </w:tcPr>
          <w:p w14:paraId="575E0C2B" w14:textId="77777777" w:rsidR="008C2B08" w:rsidRDefault="008C2B08" w:rsidP="00D70E4E">
            <w:pPr>
              <w:pStyle w:val="ListParagraph"/>
              <w:numPr>
                <w:ilvl w:val="0"/>
                <w:numId w:val="99"/>
              </w:numPr>
            </w:pPr>
            <w:r>
              <w:t>Look for understanding of cumulative and end of year</w:t>
            </w:r>
          </w:p>
          <w:p w14:paraId="4E05BA44" w14:textId="77777777" w:rsidR="008C2B08" w:rsidRDefault="008C2B08" w:rsidP="00D70E4E">
            <w:pPr>
              <w:pStyle w:val="ListParagraph"/>
              <w:numPr>
                <w:ilvl w:val="1"/>
                <w:numId w:val="99"/>
              </w:numPr>
            </w:pPr>
            <w:r>
              <w:t xml:space="preserve">For cumulative, a student enrolled in the fall who was suspended and subsequently transferred should still be included in the discipline student counts. </w:t>
            </w:r>
          </w:p>
          <w:p w14:paraId="4CC7AB14" w14:textId="77777777" w:rsidR="008C2B08" w:rsidRPr="00FA28B8" w:rsidRDefault="008C2B08" w:rsidP="00CC4B7D">
            <w:pPr>
              <w:pStyle w:val="ListParagraph"/>
              <w:ind w:left="1440"/>
            </w:pPr>
          </w:p>
        </w:tc>
      </w:tr>
      <w:tr w:rsidR="008C2B08" w14:paraId="52C5A9A7" w14:textId="77777777" w:rsidTr="00CC4B7D">
        <w:tc>
          <w:tcPr>
            <w:tcW w:w="13950" w:type="dxa"/>
            <w:gridSpan w:val="2"/>
            <w:shd w:val="clear" w:color="auto" w:fill="B8CCE4" w:themeFill="accent1" w:themeFillTint="66"/>
          </w:tcPr>
          <w:p w14:paraId="113253CD" w14:textId="77777777" w:rsidR="008C2B08" w:rsidRPr="003E58A1" w:rsidRDefault="008C2B08" w:rsidP="00CC4B7D">
            <w:pPr>
              <w:rPr>
                <w:b/>
              </w:rPr>
            </w:pPr>
            <w:r>
              <w:rPr>
                <w:b/>
              </w:rPr>
              <w:t>SECTION I: ALGEBRA I PASSING</w:t>
            </w:r>
          </w:p>
        </w:tc>
      </w:tr>
      <w:tr w:rsidR="008C2B08" w14:paraId="10EE53AF" w14:textId="77777777" w:rsidTr="00CC4B7D">
        <w:tc>
          <w:tcPr>
            <w:tcW w:w="4675" w:type="dxa"/>
            <w:shd w:val="clear" w:color="auto" w:fill="D9D9D9" w:themeFill="background1" w:themeFillShade="D9"/>
          </w:tcPr>
          <w:p w14:paraId="040A3EC4" w14:textId="77777777" w:rsidR="008C2B08" w:rsidRDefault="008C2B08" w:rsidP="00CC4B7D">
            <w:r w:rsidRPr="003E58A1">
              <w:rPr>
                <w:b/>
              </w:rPr>
              <w:t>Q</w:t>
            </w:r>
            <w:r>
              <w:rPr>
                <w:b/>
              </w:rPr>
              <w:t>21</w:t>
            </w:r>
            <w:r w:rsidRPr="003E58A1">
              <w:rPr>
                <w:b/>
              </w:rPr>
              <w:t>. Let’s look at this first set of</w:t>
            </w:r>
            <w:r>
              <w:rPr>
                <w:b/>
              </w:rPr>
              <w:t xml:space="preserve"> tables in Part 2 on Algebra I p</w:t>
            </w:r>
            <w:r w:rsidRPr="003E58A1">
              <w:rPr>
                <w:b/>
              </w:rPr>
              <w:t>assing.</w:t>
            </w:r>
            <w:r>
              <w:rPr>
                <w:b/>
              </w:rPr>
              <w:t xml:space="preserve">  </w:t>
            </w:r>
            <w:r>
              <w:t xml:space="preserve">What does Algebra I passing mean to you? What students would you include or exclude in this table? Can you explain why? </w:t>
            </w:r>
          </w:p>
          <w:p w14:paraId="1816A98A" w14:textId="77777777" w:rsidR="008C2B08" w:rsidRDefault="008C2B08" w:rsidP="00CC4B7D"/>
          <w:p w14:paraId="3872DFC9" w14:textId="77777777" w:rsidR="008C2B08" w:rsidRDefault="008C2B08" w:rsidP="00CC4B7D">
            <w:r>
              <w:t>How does it differ from reporting Algebra enrollment data?</w:t>
            </w:r>
          </w:p>
          <w:p w14:paraId="29FFF4E4" w14:textId="77777777" w:rsidR="008C2B08" w:rsidRDefault="008C2B08" w:rsidP="00CC4B7D">
            <w:pPr>
              <w:rPr>
                <w:b/>
              </w:rPr>
            </w:pPr>
          </w:p>
          <w:p w14:paraId="5B62A49F" w14:textId="77777777" w:rsidR="008C2B08" w:rsidRDefault="008C2B08" w:rsidP="00CC4B7D">
            <w:pPr>
              <w:rPr>
                <w:b/>
              </w:rPr>
            </w:pPr>
          </w:p>
          <w:p w14:paraId="725240C6" w14:textId="77777777" w:rsidR="008C2B08" w:rsidRDefault="008C2B08" w:rsidP="00CC4B7D">
            <w:pPr>
              <w:rPr>
                <w:b/>
              </w:rPr>
            </w:pPr>
          </w:p>
          <w:p w14:paraId="588BE40A" w14:textId="77777777" w:rsidR="008C2B08" w:rsidRDefault="008C2B08" w:rsidP="00CC4B7D">
            <w:pPr>
              <w:rPr>
                <w:b/>
              </w:rPr>
            </w:pPr>
          </w:p>
          <w:p w14:paraId="09B83412" w14:textId="77777777" w:rsidR="008C2B08" w:rsidRDefault="008C2B08" w:rsidP="00CC4B7D">
            <w:pPr>
              <w:rPr>
                <w:b/>
              </w:rPr>
            </w:pPr>
          </w:p>
          <w:p w14:paraId="7AB2413F" w14:textId="77777777" w:rsidR="008C2B08" w:rsidRDefault="008C2B08" w:rsidP="00CC4B7D">
            <w:pPr>
              <w:rPr>
                <w:b/>
              </w:rPr>
            </w:pPr>
          </w:p>
          <w:p w14:paraId="237DFC42" w14:textId="77777777" w:rsidR="008C2B08" w:rsidRPr="004D154C" w:rsidRDefault="008C2B08" w:rsidP="00CC4B7D">
            <w:pPr>
              <w:rPr>
                <w:b/>
              </w:rPr>
            </w:pPr>
          </w:p>
        </w:tc>
        <w:tc>
          <w:tcPr>
            <w:tcW w:w="9275" w:type="dxa"/>
            <w:shd w:val="clear" w:color="auto" w:fill="auto"/>
          </w:tcPr>
          <w:p w14:paraId="334338E2" w14:textId="77777777" w:rsidR="008C2B08" w:rsidRDefault="008C2B08" w:rsidP="00D70E4E">
            <w:pPr>
              <w:pStyle w:val="ListParagraph"/>
              <w:numPr>
                <w:ilvl w:val="0"/>
                <w:numId w:val="99"/>
              </w:numPr>
            </w:pPr>
            <w:r>
              <w:t xml:space="preserve">Look for understanding that Algebra I passing </w:t>
            </w:r>
            <w:proofErr w:type="gramStart"/>
            <w:r>
              <w:t>is</w:t>
            </w:r>
            <w:proofErr w:type="gramEnd"/>
            <w:r>
              <w:t xml:space="preserve"> only to be reported for students reported as enrolled in Part 1.  </w:t>
            </w:r>
          </w:p>
          <w:p w14:paraId="34EA05D4" w14:textId="77777777" w:rsidR="008C2B08" w:rsidRPr="0002326E" w:rsidRDefault="008C2B08" w:rsidP="00D70E4E">
            <w:pPr>
              <w:pStyle w:val="ListParagraph"/>
              <w:numPr>
                <w:ilvl w:val="1"/>
                <w:numId w:val="99"/>
              </w:numPr>
            </w:pPr>
            <w:r>
              <w:t>Probe on any confusion over passing a course vs. passing the end-of-year exam.  The CRDC is focused on whether the student can move on to the next highest level mathematics course.</w:t>
            </w:r>
          </w:p>
        </w:tc>
      </w:tr>
    </w:tbl>
    <w:p w14:paraId="220D26DC" w14:textId="77777777" w:rsidR="008C2B08" w:rsidRDefault="008C2B08" w:rsidP="008C2B08">
      <w:r>
        <w:br w:type="page"/>
      </w:r>
    </w:p>
    <w:tbl>
      <w:tblPr>
        <w:tblStyle w:val="TableGrid"/>
        <w:tblW w:w="0" w:type="auto"/>
        <w:tblLook w:val="04A0" w:firstRow="1" w:lastRow="0" w:firstColumn="1" w:lastColumn="0" w:noHBand="0" w:noVBand="1"/>
      </w:tblPr>
      <w:tblGrid>
        <w:gridCol w:w="4403"/>
        <w:gridCol w:w="8773"/>
      </w:tblGrid>
      <w:tr w:rsidR="008C2B08" w14:paraId="0FA3B6A4" w14:textId="77777777" w:rsidTr="00CC4B7D">
        <w:tc>
          <w:tcPr>
            <w:tcW w:w="13950" w:type="dxa"/>
            <w:gridSpan w:val="2"/>
            <w:shd w:val="clear" w:color="auto" w:fill="B8CCE4" w:themeFill="accent1" w:themeFillTint="66"/>
          </w:tcPr>
          <w:p w14:paraId="6D9887EE" w14:textId="77777777" w:rsidR="008C2B08" w:rsidRPr="003E58A1" w:rsidRDefault="008C2B08" w:rsidP="00CC4B7D">
            <w:pPr>
              <w:rPr>
                <w:b/>
              </w:rPr>
            </w:pPr>
            <w:r>
              <w:rPr>
                <w:b/>
              </w:rPr>
              <w:lastRenderedPageBreak/>
              <w:t>SECTION II: CREDIT RECOVERY</w:t>
            </w:r>
          </w:p>
        </w:tc>
      </w:tr>
      <w:tr w:rsidR="008C2B08" w14:paraId="6214410A" w14:textId="77777777" w:rsidTr="00CC4B7D">
        <w:tc>
          <w:tcPr>
            <w:tcW w:w="4675" w:type="dxa"/>
            <w:shd w:val="clear" w:color="auto" w:fill="D9D9D9" w:themeFill="background1" w:themeFillShade="D9"/>
          </w:tcPr>
          <w:p w14:paraId="16A26AC0" w14:textId="77777777" w:rsidR="008C2B08" w:rsidRDefault="008C2B08" w:rsidP="00CC4B7D">
            <w:r w:rsidRPr="004D154C">
              <w:rPr>
                <w:b/>
              </w:rPr>
              <w:t>Q</w:t>
            </w:r>
            <w:r>
              <w:rPr>
                <w:b/>
              </w:rPr>
              <w:t>22</w:t>
            </w:r>
            <w:r w:rsidRPr="004D154C">
              <w:rPr>
                <w:b/>
              </w:rPr>
              <w:t>. Now let’s look at the section on Credit Recovery.</w:t>
            </w:r>
            <w:r>
              <w:t xml:space="preserve">   Please take a minute to read over the definition provided and the table instructions. Do you think this information is easy or difficult to understand? PROBE for why.</w:t>
            </w:r>
          </w:p>
          <w:p w14:paraId="6FE611ED" w14:textId="77777777" w:rsidR="008C2B08" w:rsidRDefault="008C2B08" w:rsidP="00CC4B7D"/>
          <w:p w14:paraId="684AAA8E" w14:textId="77777777" w:rsidR="008C2B08" w:rsidRDefault="008C2B08" w:rsidP="00CC4B7D"/>
        </w:tc>
        <w:tc>
          <w:tcPr>
            <w:tcW w:w="9275" w:type="dxa"/>
            <w:shd w:val="clear" w:color="auto" w:fill="auto"/>
          </w:tcPr>
          <w:p w14:paraId="137DF45D" w14:textId="77777777" w:rsidR="008C2B08" w:rsidRPr="0002326E" w:rsidRDefault="008C2B08" w:rsidP="00CC4B7D">
            <w:pPr>
              <w:pStyle w:val="ListParagraph"/>
            </w:pPr>
          </w:p>
        </w:tc>
      </w:tr>
      <w:tr w:rsidR="008C2B08" w14:paraId="0985A28F" w14:textId="77777777" w:rsidTr="00CC4B7D">
        <w:tc>
          <w:tcPr>
            <w:tcW w:w="13950" w:type="dxa"/>
            <w:gridSpan w:val="2"/>
            <w:shd w:val="clear" w:color="auto" w:fill="B8CCE4" w:themeFill="accent1" w:themeFillTint="66"/>
          </w:tcPr>
          <w:p w14:paraId="3E1011BF" w14:textId="77777777" w:rsidR="008C2B08" w:rsidRPr="003E58A1" w:rsidRDefault="008C2B08" w:rsidP="00CC4B7D">
            <w:pPr>
              <w:rPr>
                <w:b/>
              </w:rPr>
            </w:pPr>
            <w:r>
              <w:rPr>
                <w:b/>
              </w:rPr>
              <w:t>SECTION III: SAT REASONING TEST, ACT AND ADVANCED PLACEMENT EXAMS</w:t>
            </w:r>
          </w:p>
        </w:tc>
      </w:tr>
      <w:tr w:rsidR="008C2B08" w14:paraId="0DD2BEBB" w14:textId="77777777" w:rsidTr="00CC4B7D">
        <w:tc>
          <w:tcPr>
            <w:tcW w:w="4675" w:type="dxa"/>
            <w:shd w:val="clear" w:color="auto" w:fill="D9D9D9" w:themeFill="background1" w:themeFillShade="D9"/>
          </w:tcPr>
          <w:p w14:paraId="66B9F714" w14:textId="77777777" w:rsidR="008C2B08" w:rsidRDefault="008C2B08" w:rsidP="00CC4B7D">
            <w:r w:rsidRPr="004D154C">
              <w:rPr>
                <w:b/>
              </w:rPr>
              <w:t>Q</w:t>
            </w:r>
            <w:r>
              <w:rPr>
                <w:b/>
              </w:rPr>
              <w:t>23</w:t>
            </w:r>
            <w:r w:rsidRPr="004D154C">
              <w:rPr>
                <w:b/>
              </w:rPr>
              <w:t>. Let’s move on to the next section on the SAT, ACT, and AP exam taking.</w:t>
            </w:r>
            <w:r>
              <w:rPr>
                <w:b/>
              </w:rPr>
              <w:t xml:space="preserve">  </w:t>
            </w:r>
            <w:r>
              <w:t xml:space="preserve">Did you have any problems or comments on this section? </w:t>
            </w:r>
          </w:p>
          <w:p w14:paraId="07489DC6" w14:textId="77777777" w:rsidR="008C2B08" w:rsidRDefault="008C2B08" w:rsidP="00CC4B7D"/>
          <w:p w14:paraId="07D970CD" w14:textId="77777777" w:rsidR="008C2B08" w:rsidRDefault="008C2B08" w:rsidP="00CC4B7D">
            <w:r>
              <w:t xml:space="preserve">Let’s look at the first and second rows in </w:t>
            </w:r>
            <w:r>
              <w:rPr>
                <w:b/>
              </w:rPr>
              <w:t>table</w:t>
            </w:r>
            <w:r w:rsidRPr="00A77E3F">
              <w:rPr>
                <w:b/>
              </w:rPr>
              <w:t xml:space="preserve"> 9</w:t>
            </w:r>
            <w:r>
              <w:t xml:space="preserve">, Students who received a qualifying score on AP exams during 2013-14 school </w:t>
            </w:r>
            <w:proofErr w:type="gramStart"/>
            <w:r>
              <w:t>year</w:t>
            </w:r>
            <w:proofErr w:type="gramEnd"/>
            <w:r>
              <w:t xml:space="preserve">.  What students would you include or exclude here?  </w:t>
            </w:r>
          </w:p>
          <w:p w14:paraId="3BC920F8" w14:textId="77777777" w:rsidR="008C2B08" w:rsidRDefault="008C2B08" w:rsidP="00CC4B7D"/>
          <w:p w14:paraId="2E02A249" w14:textId="77777777" w:rsidR="008C2B08" w:rsidRDefault="008C2B08" w:rsidP="00CC4B7D">
            <w:r>
              <w:t>Would you count any students in both rows?  Why?</w:t>
            </w:r>
          </w:p>
          <w:p w14:paraId="36189C58" w14:textId="77777777" w:rsidR="008C2B08" w:rsidRDefault="008C2B08" w:rsidP="00CC4B7D"/>
          <w:p w14:paraId="69329CEE" w14:textId="77777777" w:rsidR="008C2B08" w:rsidRDefault="008C2B08" w:rsidP="00CC4B7D">
            <w:r>
              <w:t>Can you suggest how the instructions, definitions, and/or tables might be improved?</w:t>
            </w:r>
          </w:p>
          <w:p w14:paraId="55BB42CE" w14:textId="77777777" w:rsidR="008C2B08" w:rsidRDefault="008C2B08" w:rsidP="00CC4B7D"/>
          <w:p w14:paraId="0BFECBB4" w14:textId="77777777" w:rsidR="008C2B08" w:rsidRDefault="008C2B08" w:rsidP="00CC4B7D"/>
          <w:p w14:paraId="48D97D53" w14:textId="77777777" w:rsidR="008C2B08" w:rsidRDefault="008C2B08" w:rsidP="00CC4B7D"/>
          <w:p w14:paraId="5AA9B730" w14:textId="77777777" w:rsidR="008C2B08" w:rsidRDefault="008C2B08" w:rsidP="00CC4B7D"/>
          <w:p w14:paraId="3BE584B4" w14:textId="77777777" w:rsidR="008C2B08" w:rsidRDefault="008C2B08" w:rsidP="00CC4B7D"/>
        </w:tc>
        <w:tc>
          <w:tcPr>
            <w:tcW w:w="9275" w:type="dxa"/>
            <w:shd w:val="clear" w:color="auto" w:fill="auto"/>
          </w:tcPr>
          <w:p w14:paraId="6F20C62E" w14:textId="77777777" w:rsidR="008C2B08" w:rsidRDefault="008C2B08" w:rsidP="00D70E4E">
            <w:pPr>
              <w:pStyle w:val="ListParagraph"/>
              <w:numPr>
                <w:ilvl w:val="0"/>
                <w:numId w:val="99"/>
              </w:numPr>
            </w:pPr>
            <w:r>
              <w:t xml:space="preserve">We’ve changed this question from 2011-12 and REALLY hoping there is improved understanding that students “passing” no AP exams is mutually exclusive from students “passing” one or more AP exams.  AND that the number of students passing no exams + students passing one or more should be equal to the number of students taking AP exams. </w:t>
            </w:r>
          </w:p>
          <w:p w14:paraId="575FB5EA" w14:textId="77777777" w:rsidR="008C2B08" w:rsidRPr="0002326E" w:rsidRDefault="008C2B08" w:rsidP="00D70E4E">
            <w:pPr>
              <w:pStyle w:val="ListParagraph"/>
              <w:numPr>
                <w:ilvl w:val="1"/>
                <w:numId w:val="99"/>
              </w:numPr>
            </w:pPr>
            <w:r>
              <w:t xml:space="preserve">LEAs also may be interpreting the number of students passing one or more AP exams as a duplicative count </w:t>
            </w:r>
            <w:r w:rsidRPr="0002326E">
              <w:sym w:font="Wingdings" w:char="F0E0"/>
            </w:r>
            <w:r>
              <w:t xml:space="preserve"> a student passing AP math exams &amp; AP science exams should NOT be counted twice. </w:t>
            </w:r>
          </w:p>
        </w:tc>
      </w:tr>
    </w:tbl>
    <w:p w14:paraId="68EBD4E9" w14:textId="77777777" w:rsidR="008C2B08" w:rsidRDefault="008C2B08" w:rsidP="008C2B08">
      <w:r>
        <w:br w:type="page"/>
      </w:r>
    </w:p>
    <w:tbl>
      <w:tblPr>
        <w:tblStyle w:val="TableGrid"/>
        <w:tblW w:w="0" w:type="auto"/>
        <w:tblLook w:val="04A0" w:firstRow="1" w:lastRow="0" w:firstColumn="1" w:lastColumn="0" w:noHBand="0" w:noVBand="1"/>
      </w:tblPr>
      <w:tblGrid>
        <w:gridCol w:w="4420"/>
        <w:gridCol w:w="8756"/>
      </w:tblGrid>
      <w:tr w:rsidR="008C2B08" w14:paraId="408611F0" w14:textId="77777777" w:rsidTr="00CC4B7D">
        <w:tc>
          <w:tcPr>
            <w:tcW w:w="13950" w:type="dxa"/>
            <w:gridSpan w:val="2"/>
            <w:shd w:val="clear" w:color="auto" w:fill="B8CCE4" w:themeFill="accent1" w:themeFillTint="66"/>
          </w:tcPr>
          <w:p w14:paraId="3A53EBB3" w14:textId="77777777" w:rsidR="008C2B08" w:rsidRPr="00985C7B" w:rsidRDefault="008C2B08" w:rsidP="00CC4B7D">
            <w:pPr>
              <w:rPr>
                <w:b/>
              </w:rPr>
            </w:pPr>
            <w:r>
              <w:rPr>
                <w:b/>
              </w:rPr>
              <w:lastRenderedPageBreak/>
              <w:t>SECTION IV: CHRONIC STUDENT ABSENTEEISM</w:t>
            </w:r>
          </w:p>
        </w:tc>
      </w:tr>
      <w:tr w:rsidR="008C2B08" w14:paraId="261A9F69" w14:textId="77777777" w:rsidTr="00CC4B7D">
        <w:tc>
          <w:tcPr>
            <w:tcW w:w="4675" w:type="dxa"/>
            <w:shd w:val="clear" w:color="auto" w:fill="D9D9D9" w:themeFill="background1" w:themeFillShade="D9"/>
          </w:tcPr>
          <w:p w14:paraId="726AEAD8" w14:textId="77777777" w:rsidR="008C2B08" w:rsidRPr="004D154C" w:rsidRDefault="008C2B08" w:rsidP="00CC4B7D">
            <w:pPr>
              <w:rPr>
                <w:b/>
              </w:rPr>
            </w:pPr>
            <w:r w:rsidRPr="004D154C">
              <w:rPr>
                <w:b/>
              </w:rPr>
              <w:t>Q2</w:t>
            </w:r>
            <w:r>
              <w:rPr>
                <w:b/>
              </w:rPr>
              <w:t>4</w:t>
            </w:r>
            <w:r w:rsidRPr="004D154C">
              <w:rPr>
                <w:b/>
              </w:rPr>
              <w:t xml:space="preserve">. Okay, let’s turn to the section on </w:t>
            </w:r>
            <w:r>
              <w:rPr>
                <w:b/>
              </w:rPr>
              <w:t xml:space="preserve">Chronic </w:t>
            </w:r>
            <w:r w:rsidRPr="004D154C">
              <w:rPr>
                <w:b/>
              </w:rPr>
              <w:t xml:space="preserve">Student Absenteeism. </w:t>
            </w:r>
          </w:p>
          <w:p w14:paraId="0AC04553" w14:textId="77777777" w:rsidR="008C2B08" w:rsidRDefault="008C2B08" w:rsidP="00CC4B7D">
            <w:r w:rsidRPr="00E416CC">
              <w:t xml:space="preserve">What </w:t>
            </w:r>
            <w:r>
              <w:t>problems or comments</w:t>
            </w:r>
            <w:r w:rsidRPr="00E416CC">
              <w:t xml:space="preserve"> did you note about this section?</w:t>
            </w:r>
          </w:p>
          <w:p w14:paraId="0D30475D" w14:textId="77777777" w:rsidR="008C2B08" w:rsidRDefault="008C2B08" w:rsidP="00CC4B7D"/>
          <w:p w14:paraId="102E75D5" w14:textId="77777777" w:rsidR="008C2B08" w:rsidRDefault="008C2B08" w:rsidP="00CC4B7D">
            <w:r w:rsidRPr="00253285">
              <w:t>Take a moment to read the definition and instructions in this</w:t>
            </w:r>
            <w:r>
              <w:t xml:space="preserve"> section. What is helpful or unhelpful about the definition and instructions?</w:t>
            </w:r>
          </w:p>
          <w:p w14:paraId="616B24F3" w14:textId="77777777" w:rsidR="008C2B08" w:rsidRDefault="008C2B08" w:rsidP="00CC4B7D"/>
          <w:p w14:paraId="66755D6F" w14:textId="77777777" w:rsidR="008C2B08" w:rsidRDefault="008C2B08" w:rsidP="00CC4B7D">
            <w:r>
              <w:t>Can you suggest how the instructions, definitions, and/or tables might be improved?</w:t>
            </w:r>
          </w:p>
          <w:p w14:paraId="3F8E5F63" w14:textId="77777777" w:rsidR="008C2B08" w:rsidRDefault="008C2B08" w:rsidP="00CC4B7D"/>
          <w:p w14:paraId="53EE40AA" w14:textId="77777777" w:rsidR="008C2B08" w:rsidRDefault="008C2B08" w:rsidP="00CC4B7D">
            <w:r w:rsidRPr="009B735A">
              <w:t>Is there information you think should be pro</w:t>
            </w:r>
            <w:r>
              <w:t xml:space="preserve">vided in the instructions or definitions that </w:t>
            </w:r>
            <w:r w:rsidRPr="009B735A">
              <w:t>is not?</w:t>
            </w:r>
            <w:r>
              <w:t xml:space="preserve"> PROBE for why.</w:t>
            </w:r>
          </w:p>
          <w:p w14:paraId="7633A294" w14:textId="77777777" w:rsidR="008C2B08" w:rsidRDefault="008C2B08" w:rsidP="00CC4B7D"/>
          <w:p w14:paraId="35F10C64" w14:textId="77777777" w:rsidR="008C2B08" w:rsidRDefault="008C2B08" w:rsidP="00CC4B7D">
            <w:r>
              <w:t>Would reporting this data for the CRDC be easy or difficult for your district? Why?</w:t>
            </w:r>
          </w:p>
          <w:p w14:paraId="7B751F22" w14:textId="77777777" w:rsidR="008C2B08" w:rsidRDefault="008C2B08" w:rsidP="00CC4B7D"/>
        </w:tc>
        <w:tc>
          <w:tcPr>
            <w:tcW w:w="9275" w:type="dxa"/>
            <w:shd w:val="clear" w:color="auto" w:fill="auto"/>
          </w:tcPr>
          <w:p w14:paraId="57384E24" w14:textId="77777777" w:rsidR="008C2B08" w:rsidRPr="0002326E" w:rsidRDefault="008C2B08" w:rsidP="00CC4B7D">
            <w:pPr>
              <w:pStyle w:val="ListParagraph"/>
            </w:pPr>
          </w:p>
        </w:tc>
      </w:tr>
      <w:tr w:rsidR="008C2B08" w14:paraId="617BE114" w14:textId="77777777" w:rsidTr="00CC4B7D">
        <w:tc>
          <w:tcPr>
            <w:tcW w:w="13950" w:type="dxa"/>
            <w:gridSpan w:val="2"/>
            <w:shd w:val="clear" w:color="auto" w:fill="B8CCE4" w:themeFill="accent1" w:themeFillTint="66"/>
          </w:tcPr>
          <w:p w14:paraId="66623AEF" w14:textId="77777777" w:rsidR="008C2B08" w:rsidRPr="00985C7B" w:rsidRDefault="008C2B08" w:rsidP="00CC4B7D">
            <w:pPr>
              <w:rPr>
                <w:b/>
              </w:rPr>
            </w:pPr>
            <w:r>
              <w:rPr>
                <w:b/>
              </w:rPr>
              <w:t>SECTION V: STUDENT RETENTION</w:t>
            </w:r>
          </w:p>
        </w:tc>
      </w:tr>
      <w:tr w:rsidR="008C2B08" w14:paraId="18014239" w14:textId="77777777" w:rsidTr="00CC4B7D">
        <w:tc>
          <w:tcPr>
            <w:tcW w:w="4675" w:type="dxa"/>
            <w:shd w:val="clear" w:color="auto" w:fill="auto"/>
          </w:tcPr>
          <w:p w14:paraId="68769893" w14:textId="77777777" w:rsidR="008C2B08" w:rsidRDefault="008C2B08" w:rsidP="00CC4B7D">
            <w:r w:rsidRPr="004D154C">
              <w:rPr>
                <w:b/>
              </w:rPr>
              <w:t>Q2</w:t>
            </w:r>
            <w:r>
              <w:rPr>
                <w:b/>
              </w:rPr>
              <w:t>5</w:t>
            </w:r>
            <w:r w:rsidRPr="004D154C">
              <w:rPr>
                <w:b/>
              </w:rPr>
              <w:t xml:space="preserve">. The next section is on </w:t>
            </w:r>
            <w:r>
              <w:rPr>
                <w:b/>
              </w:rPr>
              <w:t xml:space="preserve">Student </w:t>
            </w:r>
            <w:r w:rsidRPr="004D154C">
              <w:rPr>
                <w:b/>
              </w:rPr>
              <w:t>Retention.</w:t>
            </w:r>
            <w:r>
              <w:t xml:space="preserve"> What problems or comments did you note about this section? </w:t>
            </w:r>
          </w:p>
          <w:p w14:paraId="28C83737" w14:textId="77777777" w:rsidR="008C2B08" w:rsidRDefault="008C2B08" w:rsidP="00CC4B7D">
            <w:r>
              <w:t>Can you suggest how the instructions, definitions, and/or tables might be improved?</w:t>
            </w:r>
          </w:p>
          <w:p w14:paraId="23FAFD78" w14:textId="77777777" w:rsidR="008C2B08" w:rsidRDefault="008C2B08" w:rsidP="00CC4B7D">
            <w:r>
              <w:t xml:space="preserve">Do you have transitional kindergarten?  </w:t>
            </w:r>
          </w:p>
          <w:p w14:paraId="6EDA98D1" w14:textId="77777777" w:rsidR="008C2B08" w:rsidRDefault="008C2B08" w:rsidP="00CC4B7D">
            <w:pPr>
              <w:rPr>
                <w:b/>
              </w:rPr>
            </w:pPr>
          </w:p>
          <w:p w14:paraId="53257AEB" w14:textId="77777777" w:rsidR="008C2B08" w:rsidRDefault="008C2B08" w:rsidP="00CC4B7D">
            <w:pPr>
              <w:rPr>
                <w:b/>
              </w:rPr>
            </w:pPr>
          </w:p>
          <w:p w14:paraId="5FE95FE9" w14:textId="77777777" w:rsidR="008C2B08" w:rsidRDefault="008C2B08" w:rsidP="00CC4B7D">
            <w:pPr>
              <w:rPr>
                <w:b/>
              </w:rPr>
            </w:pPr>
          </w:p>
          <w:p w14:paraId="171165FB" w14:textId="77777777" w:rsidR="008C2B08" w:rsidRDefault="008C2B08" w:rsidP="00CC4B7D">
            <w:r w:rsidRPr="008D5513">
              <w:rPr>
                <w:b/>
              </w:rPr>
              <w:t>If yes</w:t>
            </w:r>
            <w:r>
              <w:t xml:space="preserve">, could you talk about how you would determine whether and how you would count students in those programs in the retention </w:t>
            </w:r>
            <w:r>
              <w:lastRenderedPageBreak/>
              <w:t xml:space="preserve">tables? </w:t>
            </w:r>
          </w:p>
          <w:p w14:paraId="11821D16" w14:textId="77777777" w:rsidR="008C2B08" w:rsidRDefault="008C2B08" w:rsidP="00CC4B7D"/>
          <w:p w14:paraId="47A292BC" w14:textId="77777777" w:rsidR="008C2B08" w:rsidRDefault="008C2B08" w:rsidP="00CC4B7D"/>
          <w:p w14:paraId="42E4038C" w14:textId="77777777" w:rsidR="008C2B08" w:rsidRDefault="008C2B08" w:rsidP="00CC4B7D"/>
        </w:tc>
        <w:tc>
          <w:tcPr>
            <w:tcW w:w="9275" w:type="dxa"/>
            <w:shd w:val="clear" w:color="auto" w:fill="auto"/>
          </w:tcPr>
          <w:p w14:paraId="4068F61D" w14:textId="77777777" w:rsidR="008C2B08" w:rsidRDefault="008C2B08" w:rsidP="00D70E4E">
            <w:pPr>
              <w:pStyle w:val="ListParagraph"/>
              <w:numPr>
                <w:ilvl w:val="0"/>
                <w:numId w:val="99"/>
              </w:numPr>
            </w:pPr>
            <w:r>
              <w:lastRenderedPageBreak/>
              <w:t>Retention basically means that a student was not promoted to the next grade prior to the beginning of the following school year.</w:t>
            </w:r>
          </w:p>
          <w:p w14:paraId="15B691BA" w14:textId="77777777" w:rsidR="008C2B08" w:rsidRPr="0002326E" w:rsidRDefault="008C2B08" w:rsidP="00CC4B7D">
            <w:pPr>
              <w:pStyle w:val="ListParagraph"/>
            </w:pPr>
          </w:p>
        </w:tc>
      </w:tr>
      <w:tr w:rsidR="008C2B08" w14:paraId="1E06B121" w14:textId="77777777" w:rsidTr="00CC4B7D">
        <w:tc>
          <w:tcPr>
            <w:tcW w:w="13950" w:type="dxa"/>
            <w:gridSpan w:val="2"/>
            <w:shd w:val="clear" w:color="auto" w:fill="B8CCE4" w:themeFill="accent1" w:themeFillTint="66"/>
          </w:tcPr>
          <w:p w14:paraId="03563A49" w14:textId="77777777" w:rsidR="008C2B08" w:rsidRPr="00985C7B" w:rsidRDefault="008C2B08" w:rsidP="00CC4B7D">
            <w:pPr>
              <w:rPr>
                <w:b/>
              </w:rPr>
            </w:pPr>
            <w:r>
              <w:rPr>
                <w:b/>
              </w:rPr>
              <w:lastRenderedPageBreak/>
              <w:t>SECTION VI: SINGLE SEX INTERSCHOLASTIC ATHLETICS</w:t>
            </w:r>
          </w:p>
        </w:tc>
      </w:tr>
      <w:tr w:rsidR="008C2B08" w14:paraId="63C54F37" w14:textId="77777777" w:rsidTr="00CC4B7D">
        <w:tc>
          <w:tcPr>
            <w:tcW w:w="4675" w:type="dxa"/>
            <w:shd w:val="clear" w:color="auto" w:fill="D9D9D9" w:themeFill="background1" w:themeFillShade="D9"/>
          </w:tcPr>
          <w:p w14:paraId="01C5F1B8" w14:textId="77777777" w:rsidR="008C2B08" w:rsidRDefault="008C2B08" w:rsidP="00CC4B7D">
            <w:r w:rsidRPr="004D154C">
              <w:rPr>
                <w:b/>
              </w:rPr>
              <w:t>Q2</w:t>
            </w:r>
            <w:r>
              <w:rPr>
                <w:b/>
              </w:rPr>
              <w:t>6</w:t>
            </w:r>
            <w:r w:rsidRPr="004D154C">
              <w:rPr>
                <w:b/>
              </w:rPr>
              <w:t>. Okay. Let’s move on to the next section on Single-sex Athletics.</w:t>
            </w:r>
            <w:r>
              <w:rPr>
                <w:b/>
              </w:rPr>
              <w:t xml:space="preserve"> </w:t>
            </w:r>
            <w:r>
              <w:t xml:space="preserve">In your own words, what data are being requested?  </w:t>
            </w:r>
          </w:p>
          <w:p w14:paraId="21D6D233" w14:textId="77777777" w:rsidR="008C2B08" w:rsidRDefault="008C2B08" w:rsidP="00CC4B7D"/>
          <w:p w14:paraId="494AA467" w14:textId="77777777" w:rsidR="008C2B08" w:rsidRDefault="008C2B08" w:rsidP="00CC4B7D">
            <w:r>
              <w:t xml:space="preserve">Can you tell me in your own words what the third row in </w:t>
            </w:r>
            <w:r>
              <w:rPr>
                <w:b/>
              </w:rPr>
              <w:t>table</w:t>
            </w:r>
            <w:r w:rsidRPr="00A77E3F">
              <w:rPr>
                <w:b/>
              </w:rPr>
              <w:t xml:space="preserve"> 14</w:t>
            </w:r>
            <w:r>
              <w:t xml:space="preserve"> means to you?  </w:t>
            </w:r>
          </w:p>
          <w:p w14:paraId="4F91E4E6" w14:textId="77777777" w:rsidR="008C2B08" w:rsidRDefault="008C2B08" w:rsidP="00CC4B7D"/>
          <w:p w14:paraId="2B073175" w14:textId="77777777" w:rsidR="008C2B08" w:rsidRDefault="008C2B08" w:rsidP="00CC4B7D">
            <w:pPr>
              <w:rPr>
                <w:rFonts w:eastAsiaTheme="minorEastAsia"/>
                <w:sz w:val="24"/>
                <w:szCs w:val="24"/>
              </w:rPr>
            </w:pPr>
            <w:r>
              <w:t>What additional information do you need to know to determine whether or not to include certain teams to complete this table? PROBE for why.</w:t>
            </w:r>
            <w:r w:rsidDel="00500578">
              <w:t xml:space="preserve"> </w:t>
            </w:r>
          </w:p>
          <w:p w14:paraId="4E01308B" w14:textId="77777777" w:rsidR="008C2B08" w:rsidRDefault="008C2B08" w:rsidP="00CC4B7D">
            <w:pPr>
              <w:rPr>
                <w:rFonts w:eastAsiaTheme="minorEastAsia"/>
                <w:sz w:val="24"/>
                <w:szCs w:val="24"/>
              </w:rPr>
            </w:pPr>
          </w:p>
        </w:tc>
        <w:tc>
          <w:tcPr>
            <w:tcW w:w="9275" w:type="dxa"/>
            <w:shd w:val="clear" w:color="auto" w:fill="auto"/>
          </w:tcPr>
          <w:p w14:paraId="1EB01293" w14:textId="77777777" w:rsidR="008C2B08" w:rsidRPr="00413969" w:rsidRDefault="008C2B08" w:rsidP="00D70E4E">
            <w:pPr>
              <w:pStyle w:val="ListParagraph"/>
              <w:numPr>
                <w:ilvl w:val="0"/>
                <w:numId w:val="99"/>
              </w:numPr>
            </w:pPr>
            <w:r>
              <w:t>Defining single-sex  is a source of confusion for LEAs (</w:t>
            </w:r>
            <w:proofErr w:type="spellStart"/>
            <w:r>
              <w:t>e.g</w:t>
            </w:r>
            <w:proofErr w:type="spellEnd"/>
            <w:r>
              <w:t>, swim teams where males and females practice together but compete separately) [ Ideally, capture any scenario where a school district is struggling whether to report the sports, teams, participants &amp; we can have the Title IX team use this to draft clarifying examples]</w:t>
            </w:r>
          </w:p>
        </w:tc>
      </w:tr>
      <w:tr w:rsidR="008C2B08" w14:paraId="0A65D373" w14:textId="77777777" w:rsidTr="00CC4B7D">
        <w:tc>
          <w:tcPr>
            <w:tcW w:w="13950" w:type="dxa"/>
            <w:gridSpan w:val="2"/>
            <w:shd w:val="clear" w:color="auto" w:fill="B8CCE4" w:themeFill="accent1" w:themeFillTint="66"/>
          </w:tcPr>
          <w:p w14:paraId="237CEB91" w14:textId="77777777" w:rsidR="008C2B08" w:rsidRPr="00753BC1" w:rsidRDefault="008C2B08" w:rsidP="00CC4B7D">
            <w:pPr>
              <w:rPr>
                <w:b/>
              </w:rPr>
            </w:pPr>
            <w:r>
              <w:rPr>
                <w:b/>
              </w:rPr>
              <w:t>SECTIONS VII-IX: STUDENT DISCIPLINE, OFFENSES, HARASSMENT OR BULLYING</w:t>
            </w:r>
          </w:p>
        </w:tc>
      </w:tr>
      <w:tr w:rsidR="008C2B08" w14:paraId="7513D3A3" w14:textId="77777777" w:rsidTr="00CC4B7D">
        <w:tc>
          <w:tcPr>
            <w:tcW w:w="4675" w:type="dxa"/>
            <w:shd w:val="clear" w:color="auto" w:fill="D9D9D9" w:themeFill="background1" w:themeFillShade="D9"/>
          </w:tcPr>
          <w:p w14:paraId="7F6D97F9" w14:textId="77777777" w:rsidR="008C2B08" w:rsidRDefault="008C2B08" w:rsidP="00CC4B7D">
            <w:r w:rsidRPr="004D154C">
              <w:rPr>
                <w:b/>
              </w:rPr>
              <w:t>Q2</w:t>
            </w:r>
            <w:r>
              <w:rPr>
                <w:b/>
              </w:rPr>
              <w:t>7</w:t>
            </w:r>
            <w:r w:rsidRPr="004D154C">
              <w:rPr>
                <w:b/>
              </w:rPr>
              <w:t>. The next sections on Student Discipline</w:t>
            </w:r>
            <w:r>
              <w:rPr>
                <w:b/>
              </w:rPr>
              <w:t>, Offenses</w:t>
            </w:r>
            <w:r w:rsidRPr="004D154C">
              <w:rPr>
                <w:b/>
              </w:rPr>
              <w:t xml:space="preserve"> and</w:t>
            </w:r>
            <w:r>
              <w:rPr>
                <w:b/>
              </w:rPr>
              <w:t xml:space="preserve"> Harassment or</w:t>
            </w:r>
            <w:r w:rsidRPr="004D154C">
              <w:rPr>
                <w:b/>
              </w:rPr>
              <w:t xml:space="preserve"> Bullying </w:t>
            </w:r>
            <w:r>
              <w:t xml:space="preserve">are being expanded. There is a lot of information to cover in this section.  </w:t>
            </w:r>
          </w:p>
          <w:p w14:paraId="2A6C2A50" w14:textId="77777777" w:rsidR="008C2B08" w:rsidRDefault="008C2B08" w:rsidP="00CC4B7D"/>
          <w:p w14:paraId="12A00679" w14:textId="77777777" w:rsidR="008C2B08" w:rsidRDefault="008C2B08" w:rsidP="00CC4B7D">
            <w:r>
              <w:t xml:space="preserve">I’d like to turn specifically to the Optional Tables starting with </w:t>
            </w:r>
            <w:r>
              <w:rPr>
                <w:b/>
              </w:rPr>
              <w:t>table</w:t>
            </w:r>
            <w:r w:rsidRPr="00F13655">
              <w:rPr>
                <w:b/>
              </w:rPr>
              <w:t xml:space="preserve"> 1</w:t>
            </w:r>
            <w:r>
              <w:rPr>
                <w:b/>
              </w:rPr>
              <w:t xml:space="preserve">8 </w:t>
            </w:r>
            <w:r>
              <w:t xml:space="preserve">and ending with </w:t>
            </w:r>
            <w:r>
              <w:rPr>
                <w:b/>
              </w:rPr>
              <w:t>table</w:t>
            </w:r>
            <w:r w:rsidRPr="00F13655">
              <w:rPr>
                <w:b/>
              </w:rPr>
              <w:t xml:space="preserve"> </w:t>
            </w:r>
            <w:r>
              <w:rPr>
                <w:b/>
              </w:rPr>
              <w:t>32</w:t>
            </w:r>
            <w:r>
              <w:t xml:space="preserve">. Please take a few minutes to review these tables and share your thoughts about these tables with me.  I am particularly interested in hearing about terms, definitions, and instructions that are unclear. </w:t>
            </w:r>
          </w:p>
          <w:p w14:paraId="20250768" w14:textId="77777777" w:rsidR="008C2B08" w:rsidRDefault="008C2B08" w:rsidP="00CC4B7D"/>
          <w:p w14:paraId="4799E424" w14:textId="77777777" w:rsidR="008C2B08" w:rsidRDefault="008C2B08" w:rsidP="00CC4B7D">
            <w:r>
              <w:t>Can you suggest how the instructions, definitions, and/or tables might be improved?</w:t>
            </w:r>
          </w:p>
          <w:p w14:paraId="75D21E3A" w14:textId="77777777" w:rsidR="008C2B08" w:rsidRDefault="008C2B08" w:rsidP="00CC4B7D"/>
          <w:p w14:paraId="18DE9F84" w14:textId="77777777" w:rsidR="008C2B08" w:rsidRDefault="008C2B08" w:rsidP="00CC4B7D">
            <w:pPr>
              <w:rPr>
                <w:b/>
              </w:rPr>
            </w:pPr>
            <w:r w:rsidRPr="00FB2F05">
              <w:rPr>
                <w:b/>
                <w:highlight w:val="yellow"/>
              </w:rPr>
              <w:lastRenderedPageBreak/>
              <w:t>IF TIME ALLOWS ASK FOLLOWING QUESTION.</w:t>
            </w:r>
          </w:p>
          <w:p w14:paraId="2F9A5BF4" w14:textId="77777777" w:rsidR="008C2B08" w:rsidRDefault="008C2B08" w:rsidP="00CC4B7D">
            <w:r w:rsidRPr="00054133">
              <w:t>Do you have any comments in general on your district’s ability to provide this type of information for the CRDC?</w:t>
            </w:r>
          </w:p>
          <w:p w14:paraId="4FC660AE" w14:textId="77777777" w:rsidR="008C2B08" w:rsidRDefault="008C2B08" w:rsidP="00CC4B7D">
            <w:pPr>
              <w:rPr>
                <w:b/>
              </w:rPr>
            </w:pPr>
          </w:p>
        </w:tc>
        <w:tc>
          <w:tcPr>
            <w:tcW w:w="9275" w:type="dxa"/>
            <w:shd w:val="clear" w:color="auto" w:fill="auto"/>
          </w:tcPr>
          <w:p w14:paraId="0877C02A" w14:textId="77777777" w:rsidR="008C2B08" w:rsidRPr="0002326E" w:rsidRDefault="008C2B08" w:rsidP="00CC4B7D">
            <w:pPr>
              <w:pStyle w:val="ListParagraph"/>
            </w:pPr>
          </w:p>
        </w:tc>
      </w:tr>
      <w:tr w:rsidR="008C2B08" w14:paraId="0D9C1D47" w14:textId="77777777" w:rsidTr="00CC4B7D">
        <w:trPr>
          <w:trHeight w:val="800"/>
        </w:trPr>
        <w:tc>
          <w:tcPr>
            <w:tcW w:w="4675" w:type="dxa"/>
            <w:shd w:val="clear" w:color="auto" w:fill="D9D9D9" w:themeFill="background1" w:themeFillShade="D9"/>
          </w:tcPr>
          <w:p w14:paraId="14AAFFE4" w14:textId="77777777" w:rsidR="008C2B08" w:rsidRDefault="008C2B08" w:rsidP="00CC4B7D">
            <w:r>
              <w:rPr>
                <w:b/>
              </w:rPr>
              <w:lastRenderedPageBreak/>
              <w:t>Q28. Let’s look at the table of Discipline of Students with D</w:t>
            </w:r>
            <w:r w:rsidRPr="00C01115">
              <w:rPr>
                <w:b/>
              </w:rPr>
              <w:t>isabilities (#</w:t>
            </w:r>
            <w:r>
              <w:rPr>
                <w:b/>
              </w:rPr>
              <w:t>18</w:t>
            </w:r>
            <w:r w:rsidRPr="00C01115">
              <w:rPr>
                <w:b/>
              </w:rPr>
              <w:t>).</w:t>
            </w:r>
            <w:r>
              <w:t xml:space="preserve">  Can you tell me in your own words what data this table is collecting? </w:t>
            </w:r>
          </w:p>
          <w:p w14:paraId="7F27820D" w14:textId="77777777" w:rsidR="008C2B08" w:rsidRDefault="008C2B08" w:rsidP="00CC4B7D"/>
          <w:p w14:paraId="29B51DB7" w14:textId="77777777" w:rsidR="008C2B08" w:rsidRDefault="008C2B08" w:rsidP="00CC4B7D">
            <w:r>
              <w:t xml:space="preserve">The column headers in this table </w:t>
            </w:r>
            <w:r w:rsidRPr="00F13655">
              <w:rPr>
                <w:b/>
              </w:rPr>
              <w:t>(#18)</w:t>
            </w:r>
            <w:r>
              <w:t xml:space="preserve"> refer to total IDEA </w:t>
            </w:r>
            <w:proofErr w:type="gramStart"/>
            <w:r>
              <w:t>students,</w:t>
            </w:r>
            <w:proofErr w:type="gramEnd"/>
            <w:r>
              <w:t xml:space="preserve"> can you talk about how you would report Section 504 only students?  </w:t>
            </w:r>
          </w:p>
          <w:p w14:paraId="2441CC06" w14:textId="77777777" w:rsidR="008C2B08" w:rsidRDefault="008C2B08" w:rsidP="00CC4B7D"/>
          <w:p w14:paraId="0B3CD428" w14:textId="77777777" w:rsidR="008C2B08" w:rsidRDefault="008C2B08" w:rsidP="00CC4B7D">
            <w:r>
              <w:t xml:space="preserve">What about rows three and four in table </w:t>
            </w:r>
            <w:r w:rsidRPr="00F13655">
              <w:rPr>
                <w:b/>
              </w:rPr>
              <w:t>18</w:t>
            </w:r>
            <w:r>
              <w:t>? What do you think they mean by only one and more than one out-of-school suspensions?  Would you include any students in both rows?  Why?</w:t>
            </w:r>
          </w:p>
          <w:p w14:paraId="37A3AB11" w14:textId="77777777" w:rsidR="008C2B08" w:rsidRDefault="008C2B08" w:rsidP="00CC4B7D"/>
          <w:p w14:paraId="1CE68F48" w14:textId="77777777" w:rsidR="008C2B08" w:rsidRDefault="008C2B08" w:rsidP="00CC4B7D">
            <w:r>
              <w:t>What do you think they are collecting in rows five through seven in the table (expulsions)?  Can you describe how these rows are different from one another?</w:t>
            </w:r>
          </w:p>
          <w:p w14:paraId="54138A68" w14:textId="77777777" w:rsidR="008C2B08" w:rsidRDefault="008C2B08" w:rsidP="00CC4B7D"/>
          <w:p w14:paraId="0CB19C0A" w14:textId="77777777" w:rsidR="008C2B08" w:rsidRDefault="008C2B08" w:rsidP="00CC4B7D">
            <w:r>
              <w:t xml:space="preserve">Do you have any recommendations or comments on how this table can be improved? </w:t>
            </w:r>
          </w:p>
          <w:p w14:paraId="14BBE076" w14:textId="77777777" w:rsidR="008C2B08" w:rsidRDefault="008C2B08" w:rsidP="00CC4B7D">
            <w:pPr>
              <w:rPr>
                <w:b/>
              </w:rPr>
            </w:pPr>
          </w:p>
          <w:p w14:paraId="73981ACB" w14:textId="77777777" w:rsidR="008C2B08" w:rsidRPr="004D154C" w:rsidRDefault="008C2B08" w:rsidP="00CC4B7D">
            <w:pPr>
              <w:rPr>
                <w:b/>
              </w:rPr>
            </w:pPr>
          </w:p>
        </w:tc>
        <w:tc>
          <w:tcPr>
            <w:tcW w:w="9275" w:type="dxa"/>
            <w:shd w:val="clear" w:color="auto" w:fill="auto"/>
          </w:tcPr>
          <w:p w14:paraId="2D48DD33" w14:textId="77777777" w:rsidR="008C2B08" w:rsidRDefault="008C2B08" w:rsidP="00D70E4E">
            <w:pPr>
              <w:pStyle w:val="ListParagraph"/>
              <w:numPr>
                <w:ilvl w:val="0"/>
                <w:numId w:val="99"/>
              </w:numPr>
            </w:pPr>
            <w:r>
              <w:t>Look for understanding that this table is collecting counts of students disciplined, not instances of discipline</w:t>
            </w:r>
          </w:p>
          <w:p w14:paraId="5F5AC651" w14:textId="77777777" w:rsidR="008C2B08" w:rsidRDefault="008C2B08" w:rsidP="00D70E4E">
            <w:pPr>
              <w:pStyle w:val="ListParagraph"/>
              <w:numPr>
                <w:ilvl w:val="0"/>
                <w:numId w:val="99"/>
              </w:numPr>
            </w:pPr>
            <w:r>
              <w:t>Several student expulsion counts are mutually exclusive (but this may not be sufficiently clear)</w:t>
            </w:r>
          </w:p>
          <w:p w14:paraId="3876F4A2" w14:textId="77777777" w:rsidR="008C2B08" w:rsidRDefault="008C2B08" w:rsidP="00D70E4E">
            <w:pPr>
              <w:pStyle w:val="ListParagraph"/>
              <w:numPr>
                <w:ilvl w:val="1"/>
                <w:numId w:val="99"/>
              </w:numPr>
            </w:pPr>
            <w:r>
              <w:t xml:space="preserve">Students expelled without educational services and expulsions with educational services are mutually exclusive. </w:t>
            </w:r>
          </w:p>
          <w:p w14:paraId="4693B136" w14:textId="77777777" w:rsidR="008C2B08" w:rsidRDefault="008C2B08" w:rsidP="00D70E4E">
            <w:pPr>
              <w:pStyle w:val="ListParagraph"/>
              <w:numPr>
                <w:ilvl w:val="1"/>
                <w:numId w:val="99"/>
              </w:numPr>
            </w:pPr>
            <w:r>
              <w:t>Students expelled under zero tolerance policies may also be counted as expulsions with or without educational services</w:t>
            </w:r>
          </w:p>
          <w:p w14:paraId="2B022D99" w14:textId="77777777" w:rsidR="008C2B08" w:rsidRPr="0002326E" w:rsidRDefault="008C2B08" w:rsidP="00CC4B7D">
            <w:pPr>
              <w:pStyle w:val="ListParagraph"/>
              <w:ind w:left="1440"/>
            </w:pPr>
          </w:p>
        </w:tc>
      </w:tr>
      <w:tr w:rsidR="008C2B08" w14:paraId="111E6C4F" w14:textId="77777777" w:rsidTr="00CC4B7D">
        <w:trPr>
          <w:trHeight w:val="1745"/>
        </w:trPr>
        <w:tc>
          <w:tcPr>
            <w:tcW w:w="4675" w:type="dxa"/>
            <w:shd w:val="clear" w:color="auto" w:fill="D9D9D9" w:themeFill="background1" w:themeFillShade="D9"/>
          </w:tcPr>
          <w:p w14:paraId="391BE657" w14:textId="77777777" w:rsidR="008C2B08" w:rsidRDefault="008C2B08" w:rsidP="00CC4B7D">
            <w:r>
              <w:rPr>
                <w:b/>
              </w:rPr>
              <w:lastRenderedPageBreak/>
              <w:t>Q29. Let’s turn to table on transfer</w:t>
            </w:r>
            <w:r w:rsidRPr="00C01115">
              <w:rPr>
                <w:b/>
              </w:rPr>
              <w:t xml:space="preserve"> to alternative school or regular school for students without disabilities</w:t>
            </w:r>
            <w:r>
              <w:t xml:space="preserve"> </w:t>
            </w:r>
            <w:r w:rsidRPr="00F13655">
              <w:rPr>
                <w:b/>
              </w:rPr>
              <w:t>(#24</w:t>
            </w:r>
            <w:r>
              <w:t xml:space="preserve">), </w:t>
            </w:r>
          </w:p>
          <w:p w14:paraId="7E605E42" w14:textId="77777777" w:rsidR="008C2B08" w:rsidRDefault="008C2B08" w:rsidP="00CC4B7D">
            <w:r>
              <w:t>What does transfer for disciplinary reasons mean to you?  Which students would you include or exclude here?</w:t>
            </w:r>
          </w:p>
          <w:p w14:paraId="5AF2E55F" w14:textId="77777777" w:rsidR="008C2B08" w:rsidRPr="00C01115" w:rsidRDefault="008C2B08" w:rsidP="00CC4B7D">
            <w:pPr>
              <w:rPr>
                <w:b/>
              </w:rPr>
            </w:pPr>
          </w:p>
        </w:tc>
        <w:tc>
          <w:tcPr>
            <w:tcW w:w="9275" w:type="dxa"/>
            <w:shd w:val="clear" w:color="auto" w:fill="auto"/>
          </w:tcPr>
          <w:p w14:paraId="33564EEB" w14:textId="77777777" w:rsidR="008C2B08" w:rsidRDefault="008C2B08" w:rsidP="00CC4B7D"/>
        </w:tc>
      </w:tr>
      <w:tr w:rsidR="008C2B08" w14:paraId="64380705" w14:textId="77777777" w:rsidTr="00CC4B7D">
        <w:trPr>
          <w:trHeight w:val="2690"/>
        </w:trPr>
        <w:tc>
          <w:tcPr>
            <w:tcW w:w="4675" w:type="dxa"/>
            <w:shd w:val="clear" w:color="auto" w:fill="D9D9D9" w:themeFill="background1" w:themeFillShade="D9"/>
          </w:tcPr>
          <w:p w14:paraId="572DCB7E" w14:textId="77777777" w:rsidR="008C2B08" w:rsidRDefault="008C2B08" w:rsidP="00CC4B7D">
            <w:r>
              <w:rPr>
                <w:b/>
              </w:rPr>
              <w:t xml:space="preserve">Q30. Let’s look at the section on Offenses and specifically to the table on Offenses – Number of Incidents </w:t>
            </w:r>
            <w:r w:rsidRPr="00C01115">
              <w:t>(</w:t>
            </w:r>
            <w:r>
              <w:t xml:space="preserve">table </w:t>
            </w:r>
            <w:r w:rsidRPr="00F13655">
              <w:rPr>
                <w:b/>
              </w:rPr>
              <w:t>#27</w:t>
            </w:r>
            <w:r w:rsidRPr="00C01115">
              <w:t>).</w:t>
            </w:r>
            <w:r>
              <w:rPr>
                <w:b/>
              </w:rPr>
              <w:t xml:space="preserve"> </w:t>
            </w:r>
            <w:r>
              <w:t>Please take a few minutes to review the table and share your thoughts about the categories.</w:t>
            </w:r>
          </w:p>
          <w:p w14:paraId="12E494D7" w14:textId="77777777" w:rsidR="008C2B08" w:rsidRDefault="008C2B08" w:rsidP="00CC4B7D"/>
          <w:p w14:paraId="662EBD71" w14:textId="77777777" w:rsidR="008C2B08" w:rsidRDefault="008C2B08" w:rsidP="00CC4B7D">
            <w:r>
              <w:t>Are these categories difficult for your district to report? Is there anything about this table that could be improved to make it easier for your district to report this information?</w:t>
            </w:r>
          </w:p>
          <w:p w14:paraId="2A2680E1" w14:textId="77777777" w:rsidR="008C2B08" w:rsidRPr="00C01115" w:rsidRDefault="008C2B08" w:rsidP="00CC4B7D">
            <w:pPr>
              <w:rPr>
                <w:b/>
              </w:rPr>
            </w:pPr>
          </w:p>
        </w:tc>
        <w:tc>
          <w:tcPr>
            <w:tcW w:w="9275" w:type="dxa"/>
            <w:shd w:val="clear" w:color="auto" w:fill="auto"/>
          </w:tcPr>
          <w:p w14:paraId="222AEFA3" w14:textId="77777777" w:rsidR="008C2B08" w:rsidRDefault="008C2B08" w:rsidP="00CC4B7D"/>
        </w:tc>
      </w:tr>
      <w:tr w:rsidR="008C2B08" w14:paraId="162537EE" w14:textId="77777777" w:rsidTr="00CC4B7D">
        <w:trPr>
          <w:trHeight w:val="890"/>
        </w:trPr>
        <w:tc>
          <w:tcPr>
            <w:tcW w:w="4675" w:type="dxa"/>
            <w:shd w:val="clear" w:color="auto" w:fill="D9D9D9" w:themeFill="background1" w:themeFillShade="D9"/>
          </w:tcPr>
          <w:p w14:paraId="54723D9B" w14:textId="77777777" w:rsidR="008C2B08" w:rsidRDefault="008C2B08" w:rsidP="00CC4B7D">
            <w:r w:rsidRPr="004B4A8E">
              <w:rPr>
                <w:b/>
              </w:rPr>
              <w:t>Q</w:t>
            </w:r>
            <w:r>
              <w:rPr>
                <w:b/>
              </w:rPr>
              <w:t>31</w:t>
            </w:r>
            <w:r w:rsidRPr="004B4A8E">
              <w:rPr>
                <w:b/>
              </w:rPr>
              <w:t xml:space="preserve">. And let’s turn to the </w:t>
            </w:r>
            <w:r>
              <w:rPr>
                <w:b/>
              </w:rPr>
              <w:t>Harassment or B</w:t>
            </w:r>
            <w:r w:rsidRPr="004B4A8E">
              <w:rPr>
                <w:b/>
              </w:rPr>
              <w:t>ullying definitions and tables</w:t>
            </w:r>
            <w:r>
              <w:t xml:space="preserve"> </w:t>
            </w:r>
            <w:r w:rsidRPr="00F13655">
              <w:rPr>
                <w:b/>
              </w:rPr>
              <w:t>(30-32</w:t>
            </w:r>
            <w:r w:rsidRPr="00717D6D">
              <w:rPr>
                <w:b/>
              </w:rPr>
              <w:t>),</w:t>
            </w:r>
            <w:r>
              <w:t xml:space="preserve"> and tell me in your own words what data are being asked for? Can you suggest how the definitions or instructions could be improved?</w:t>
            </w:r>
          </w:p>
          <w:p w14:paraId="3DB247A3" w14:textId="77777777" w:rsidR="008C2B08" w:rsidRDefault="008C2B08" w:rsidP="00CC4B7D">
            <w:pPr>
              <w:ind w:firstLine="720"/>
            </w:pPr>
          </w:p>
          <w:p w14:paraId="7B731A5E" w14:textId="77777777" w:rsidR="008C2B08" w:rsidRDefault="008C2B08" w:rsidP="00CC4B7D">
            <w:r>
              <w:t xml:space="preserve">Let’s look at </w:t>
            </w:r>
            <w:r>
              <w:rPr>
                <w:b/>
              </w:rPr>
              <w:t>table</w:t>
            </w:r>
            <w:r w:rsidRPr="00F13655">
              <w:rPr>
                <w:b/>
              </w:rPr>
              <w:t xml:space="preserve"> 30</w:t>
            </w:r>
            <w:r>
              <w:t>, what does allegation mean to you?</w:t>
            </w:r>
          </w:p>
          <w:p w14:paraId="09C78668" w14:textId="77777777" w:rsidR="008C2B08" w:rsidRDefault="008C2B08" w:rsidP="00CC4B7D"/>
          <w:p w14:paraId="467BF9CE" w14:textId="77777777" w:rsidR="008C2B08" w:rsidRDefault="008C2B08" w:rsidP="00CC4B7D">
            <w:r>
              <w:t xml:space="preserve">Let’s look at </w:t>
            </w:r>
            <w:r w:rsidRPr="003067D4">
              <w:rPr>
                <w:b/>
              </w:rPr>
              <w:t xml:space="preserve">table </w:t>
            </w:r>
            <w:r>
              <w:rPr>
                <w:b/>
              </w:rPr>
              <w:t>3</w:t>
            </w:r>
            <w:r w:rsidRPr="003067D4">
              <w:rPr>
                <w:b/>
              </w:rPr>
              <w:t>1</w:t>
            </w:r>
            <w:r>
              <w:t>, what data are being asked for?</w:t>
            </w:r>
          </w:p>
          <w:p w14:paraId="634D46C8" w14:textId="77777777" w:rsidR="008C2B08" w:rsidRPr="00C01115" w:rsidRDefault="008C2B08" w:rsidP="00CC4B7D">
            <w:pPr>
              <w:rPr>
                <w:b/>
              </w:rPr>
            </w:pPr>
          </w:p>
        </w:tc>
        <w:tc>
          <w:tcPr>
            <w:tcW w:w="9275" w:type="dxa"/>
            <w:shd w:val="clear" w:color="auto" w:fill="auto"/>
          </w:tcPr>
          <w:p w14:paraId="26A15421" w14:textId="77777777" w:rsidR="008C2B08" w:rsidRDefault="008C2B08" w:rsidP="00CC4B7D"/>
        </w:tc>
      </w:tr>
      <w:tr w:rsidR="008C2B08" w:rsidRPr="00845C7C" w14:paraId="0E7DCB35" w14:textId="77777777" w:rsidTr="00CC4B7D">
        <w:tc>
          <w:tcPr>
            <w:tcW w:w="13950" w:type="dxa"/>
            <w:gridSpan w:val="2"/>
            <w:shd w:val="clear" w:color="auto" w:fill="B8CCE4" w:themeFill="accent1" w:themeFillTint="66"/>
          </w:tcPr>
          <w:p w14:paraId="2CDF52F2" w14:textId="77777777" w:rsidR="008C2B08" w:rsidRPr="00845C7C" w:rsidRDefault="008C2B08" w:rsidP="00CC4B7D">
            <w:pPr>
              <w:rPr>
                <w:b/>
              </w:rPr>
            </w:pPr>
            <w:r>
              <w:rPr>
                <w:b/>
              </w:rPr>
              <w:t>Section X: RESTRAINT AND SECLUSION</w:t>
            </w:r>
          </w:p>
        </w:tc>
      </w:tr>
      <w:tr w:rsidR="008C2B08" w14:paraId="759B5BD4" w14:textId="77777777" w:rsidTr="00CC4B7D">
        <w:tc>
          <w:tcPr>
            <w:tcW w:w="4675" w:type="dxa"/>
            <w:shd w:val="clear" w:color="auto" w:fill="D9D9D9" w:themeFill="background1" w:themeFillShade="D9"/>
          </w:tcPr>
          <w:p w14:paraId="0AE97A10" w14:textId="77777777" w:rsidR="008C2B08" w:rsidRDefault="008C2B08" w:rsidP="00CC4B7D">
            <w:r>
              <w:rPr>
                <w:b/>
              </w:rPr>
              <w:t>Q32</w:t>
            </w:r>
            <w:r w:rsidRPr="00744582">
              <w:rPr>
                <w:b/>
              </w:rPr>
              <w:t xml:space="preserve">. Take a moment to read the definition and instructions in </w:t>
            </w:r>
            <w:r>
              <w:rPr>
                <w:b/>
              </w:rPr>
              <w:t>Section X: Restrain and Seclusion</w:t>
            </w:r>
            <w:r>
              <w:t xml:space="preserve">. What is helpful or unhelpful about </w:t>
            </w:r>
            <w:r>
              <w:lastRenderedPageBreak/>
              <w:t>the definition and instructions?</w:t>
            </w:r>
          </w:p>
          <w:p w14:paraId="39FC6811" w14:textId="77777777" w:rsidR="008C2B08" w:rsidRDefault="008C2B08" w:rsidP="00CC4B7D"/>
          <w:p w14:paraId="23312D1E" w14:textId="77777777" w:rsidR="008C2B08" w:rsidRDefault="008C2B08" w:rsidP="00CC4B7D">
            <w:r w:rsidRPr="009B735A">
              <w:t>Is there information you think should be pro</w:t>
            </w:r>
            <w:r>
              <w:t xml:space="preserve">vided in the instructions or definitions that </w:t>
            </w:r>
            <w:r w:rsidRPr="009B735A">
              <w:t>is not?</w:t>
            </w:r>
            <w:r>
              <w:t xml:space="preserve"> PROBE for why.</w:t>
            </w:r>
          </w:p>
          <w:p w14:paraId="309CA2AE" w14:textId="77777777" w:rsidR="008C2B08" w:rsidRDefault="008C2B08" w:rsidP="00CC4B7D"/>
          <w:p w14:paraId="0419AB55" w14:textId="77777777" w:rsidR="008C2B08" w:rsidRDefault="008C2B08" w:rsidP="00CC4B7D">
            <w:r>
              <w:t xml:space="preserve">Let’s take a look at </w:t>
            </w:r>
            <w:r>
              <w:rPr>
                <w:b/>
              </w:rPr>
              <w:t>table</w:t>
            </w:r>
            <w:r w:rsidRPr="003067D4">
              <w:rPr>
                <w:b/>
              </w:rPr>
              <w:t xml:space="preserve"> 36</w:t>
            </w:r>
            <w:r>
              <w:t>, what does instance mean to you?</w:t>
            </w:r>
          </w:p>
          <w:p w14:paraId="67CE7F3E" w14:textId="77777777" w:rsidR="008C2B08" w:rsidRDefault="008C2B08" w:rsidP="00CC4B7D">
            <w:pPr>
              <w:rPr>
                <w:b/>
              </w:rPr>
            </w:pPr>
          </w:p>
        </w:tc>
        <w:tc>
          <w:tcPr>
            <w:tcW w:w="9275" w:type="dxa"/>
            <w:shd w:val="clear" w:color="auto" w:fill="auto"/>
          </w:tcPr>
          <w:p w14:paraId="77F46388" w14:textId="77777777" w:rsidR="008C2B08" w:rsidRDefault="008C2B08" w:rsidP="00CC4B7D"/>
        </w:tc>
      </w:tr>
      <w:tr w:rsidR="008C2B08" w14:paraId="0B7014BC" w14:textId="77777777" w:rsidTr="00CC4B7D">
        <w:tc>
          <w:tcPr>
            <w:tcW w:w="13950" w:type="dxa"/>
            <w:gridSpan w:val="2"/>
            <w:shd w:val="clear" w:color="auto" w:fill="B8CCE4" w:themeFill="accent1" w:themeFillTint="66"/>
          </w:tcPr>
          <w:p w14:paraId="641EC4C8" w14:textId="77777777" w:rsidR="008C2B08" w:rsidRPr="009C08B7" w:rsidRDefault="008C2B08" w:rsidP="00CC4B7D">
            <w:pPr>
              <w:rPr>
                <w:b/>
              </w:rPr>
            </w:pPr>
            <w:r>
              <w:rPr>
                <w:b/>
              </w:rPr>
              <w:lastRenderedPageBreak/>
              <w:t>SECTION XII: SCHOOL EXPENDITURES</w:t>
            </w:r>
          </w:p>
        </w:tc>
      </w:tr>
      <w:tr w:rsidR="008C2B08" w14:paraId="0D95860D" w14:textId="77777777" w:rsidTr="00CC4B7D">
        <w:tc>
          <w:tcPr>
            <w:tcW w:w="4675" w:type="dxa"/>
            <w:shd w:val="clear" w:color="auto" w:fill="D9D9D9" w:themeFill="background1" w:themeFillShade="D9"/>
          </w:tcPr>
          <w:p w14:paraId="65D82F3C" w14:textId="77777777" w:rsidR="008C2B08" w:rsidRDefault="008C2B08" w:rsidP="00CC4B7D">
            <w:r>
              <w:rPr>
                <w:b/>
              </w:rPr>
              <w:t>Q33</w:t>
            </w:r>
            <w:r w:rsidRPr="004D154C">
              <w:rPr>
                <w:b/>
              </w:rPr>
              <w:t xml:space="preserve">. </w:t>
            </w:r>
            <w:r>
              <w:rPr>
                <w:b/>
              </w:rPr>
              <w:t>The last section I want to cover is</w:t>
            </w:r>
            <w:r w:rsidRPr="004D154C">
              <w:rPr>
                <w:b/>
              </w:rPr>
              <w:t xml:space="preserve"> Section XI</w:t>
            </w:r>
            <w:r>
              <w:rPr>
                <w:b/>
              </w:rPr>
              <w:t>I</w:t>
            </w:r>
            <w:r w:rsidRPr="004D154C">
              <w:rPr>
                <w:b/>
              </w:rPr>
              <w:t xml:space="preserve"> on School</w:t>
            </w:r>
            <w:r>
              <w:t xml:space="preserve"> </w:t>
            </w:r>
            <w:r w:rsidRPr="004D154C">
              <w:rPr>
                <w:b/>
              </w:rPr>
              <w:t>Expenditures.</w:t>
            </w:r>
            <w:r>
              <w:t xml:space="preserve"> The beginning of this section includes instructions for School Staff Salaries. </w:t>
            </w:r>
          </w:p>
          <w:p w14:paraId="319900D1" w14:textId="77777777" w:rsidR="008C2B08" w:rsidRDefault="008C2B08" w:rsidP="00CC4B7D"/>
          <w:p w14:paraId="55C11A9B" w14:textId="77777777" w:rsidR="008C2B08" w:rsidRDefault="008C2B08" w:rsidP="00CC4B7D">
            <w:r>
              <w:t>Please take a moment to review these and let me know if anything is unclear.</w:t>
            </w:r>
          </w:p>
          <w:p w14:paraId="6C268D7D" w14:textId="77777777" w:rsidR="008C2B08" w:rsidRDefault="008C2B08" w:rsidP="00CC4B7D"/>
          <w:p w14:paraId="1E0EE4CE" w14:textId="77777777" w:rsidR="008C2B08" w:rsidRDefault="008C2B08" w:rsidP="00CC4B7D"/>
          <w:p w14:paraId="3C6C77FF" w14:textId="77777777" w:rsidR="008C2B08" w:rsidRDefault="008C2B08" w:rsidP="00CC4B7D">
            <w:r>
              <w:t>Can you suggest how the instructions might be improved?</w:t>
            </w:r>
          </w:p>
          <w:p w14:paraId="28443E37" w14:textId="77777777" w:rsidR="008C2B08" w:rsidRDefault="008C2B08" w:rsidP="00CC4B7D"/>
          <w:p w14:paraId="5D138FE2" w14:textId="77777777" w:rsidR="008C2B08" w:rsidRDefault="008C2B08" w:rsidP="00CC4B7D">
            <w:r>
              <w:t>How do you track high mobility staff?</w:t>
            </w:r>
          </w:p>
          <w:p w14:paraId="5283AB04" w14:textId="77777777" w:rsidR="008C2B08" w:rsidRDefault="008C2B08" w:rsidP="00CC4B7D"/>
          <w:p w14:paraId="20449118" w14:textId="77777777" w:rsidR="008C2B08" w:rsidRDefault="008C2B08" w:rsidP="00CC4B7D">
            <w:r>
              <w:t xml:space="preserve">What about Non-Personnel Expenditures </w:t>
            </w:r>
            <w:r w:rsidRPr="003067D4">
              <w:rPr>
                <w:b/>
              </w:rPr>
              <w:t>(Tables 40 &amp; 44)?</w:t>
            </w:r>
            <w:r>
              <w:t xml:space="preserve"> Is there anything we should do to improve the information provided to define these expenditures?</w:t>
            </w:r>
          </w:p>
          <w:p w14:paraId="017F1AFE" w14:textId="77777777" w:rsidR="008C2B08" w:rsidRDefault="008C2B08" w:rsidP="00CC4B7D"/>
          <w:p w14:paraId="043B2A84" w14:textId="77777777" w:rsidR="008C2B08" w:rsidRDefault="008C2B08" w:rsidP="00CC4B7D">
            <w:r>
              <w:t>Are these categories difficult for your district to report? Is there anything about this table that could be improved to make it easier for your district to report this information?</w:t>
            </w:r>
          </w:p>
          <w:p w14:paraId="6CDAABD2" w14:textId="77777777" w:rsidR="008C2B08" w:rsidRDefault="008C2B08" w:rsidP="00CC4B7D"/>
        </w:tc>
        <w:tc>
          <w:tcPr>
            <w:tcW w:w="9275" w:type="dxa"/>
            <w:shd w:val="clear" w:color="auto" w:fill="auto"/>
          </w:tcPr>
          <w:p w14:paraId="1BFE8087" w14:textId="77777777" w:rsidR="008C2B08" w:rsidRPr="00536DBA" w:rsidRDefault="008C2B08" w:rsidP="00D70E4E">
            <w:pPr>
              <w:pStyle w:val="ListParagraph"/>
              <w:numPr>
                <w:ilvl w:val="0"/>
                <w:numId w:val="100"/>
              </w:numPr>
            </w:pPr>
            <w:r>
              <w:t xml:space="preserve">Non-personnel expenditures for the CRDC </w:t>
            </w:r>
            <w:proofErr w:type="gramStart"/>
            <w:r>
              <w:t>reflects</w:t>
            </w:r>
            <w:proofErr w:type="gramEnd"/>
            <w:r>
              <w:t xml:space="preserve"> only expenditures related to instruction (professional development, library/media materials, etc.) Look for where confusion is occurring over LEAs struggling to report transportation, district IT servers, etc. since these aren’t school-level non-personnel expenditures related to instruction.  </w:t>
            </w:r>
          </w:p>
        </w:tc>
      </w:tr>
      <w:tr w:rsidR="008C2B08" w14:paraId="47C393BC" w14:textId="77777777" w:rsidTr="00CC4B7D">
        <w:tc>
          <w:tcPr>
            <w:tcW w:w="4675" w:type="dxa"/>
            <w:shd w:val="clear" w:color="auto" w:fill="D9D9D9" w:themeFill="background1" w:themeFillShade="D9"/>
          </w:tcPr>
          <w:p w14:paraId="03333626" w14:textId="2D126B8F" w:rsidR="008C2B08" w:rsidRPr="004D154C" w:rsidRDefault="008C2B08" w:rsidP="00B1018C">
            <w:pPr>
              <w:rPr>
                <w:b/>
              </w:rPr>
            </w:pPr>
            <w:r>
              <w:rPr>
                <w:b/>
              </w:rPr>
              <w:lastRenderedPageBreak/>
              <w:t xml:space="preserve">Q34. Those are all the questions I have for you about the draft survey. </w:t>
            </w:r>
            <w:r w:rsidRPr="004D154C">
              <w:t>Is there anything else you would like to add or any other concerns you would like share with NCES?</w:t>
            </w:r>
          </w:p>
        </w:tc>
        <w:tc>
          <w:tcPr>
            <w:tcW w:w="9275" w:type="dxa"/>
            <w:shd w:val="clear" w:color="auto" w:fill="auto"/>
          </w:tcPr>
          <w:p w14:paraId="5EB102C1" w14:textId="77777777" w:rsidR="008C2B08" w:rsidRDefault="008C2B08" w:rsidP="00CC4B7D"/>
        </w:tc>
      </w:tr>
      <w:tr w:rsidR="008C2B08" w14:paraId="5DE7B977" w14:textId="77777777" w:rsidTr="00CC4B7D">
        <w:tc>
          <w:tcPr>
            <w:tcW w:w="4675" w:type="dxa"/>
            <w:shd w:val="clear" w:color="auto" w:fill="D9D9D9" w:themeFill="background1" w:themeFillShade="D9"/>
          </w:tcPr>
          <w:p w14:paraId="35077A2D" w14:textId="77777777" w:rsidR="008C2B08" w:rsidRDefault="008C2B08" w:rsidP="00CC4B7D">
            <w:pPr>
              <w:rPr>
                <w:b/>
              </w:rPr>
            </w:pPr>
            <w:r>
              <w:rPr>
                <w:b/>
                <w:highlight w:val="yellow"/>
              </w:rPr>
              <w:t xml:space="preserve">Q35. </w:t>
            </w:r>
            <w:r w:rsidRPr="00FB2F05">
              <w:rPr>
                <w:b/>
                <w:highlight w:val="yellow"/>
              </w:rPr>
              <w:t>IF TIME ALLOWS ASK FOLLOWING QUESTION.</w:t>
            </w:r>
          </w:p>
          <w:p w14:paraId="7AE6D2E1" w14:textId="77777777" w:rsidR="008C2B08" w:rsidRDefault="008C2B08" w:rsidP="00CC4B7D">
            <w:pPr>
              <w:rPr>
                <w:b/>
              </w:rPr>
            </w:pPr>
            <w:r>
              <w:rPr>
                <w:b/>
              </w:rPr>
              <w:t>Section XI: Teacher Absenteeism</w:t>
            </w:r>
          </w:p>
          <w:p w14:paraId="04350D55" w14:textId="77777777" w:rsidR="008C2B08" w:rsidRDefault="008C2B08" w:rsidP="00CC4B7D">
            <w:r>
              <w:t xml:space="preserve">Let’s go back to section XI.  </w:t>
            </w:r>
            <w:r w:rsidRPr="00253285">
              <w:t>Take a moment to read the definition and instructions in this</w:t>
            </w:r>
            <w:r>
              <w:t xml:space="preserve"> section. What is helpful or unhelpful about the definition and instructions? Can you tell me in your own words what you would report?</w:t>
            </w:r>
          </w:p>
          <w:p w14:paraId="6782BF59" w14:textId="77777777" w:rsidR="008C2B08" w:rsidRDefault="008C2B08" w:rsidP="00CC4B7D"/>
          <w:p w14:paraId="1DF39606" w14:textId="77777777" w:rsidR="008C2B08" w:rsidRDefault="008C2B08" w:rsidP="00CC4B7D">
            <w:r>
              <w:t>Can you suggest how the instructions, definitions, and/or tables might be improved?</w:t>
            </w:r>
          </w:p>
          <w:p w14:paraId="24CF22BF" w14:textId="77777777" w:rsidR="008C2B08" w:rsidRDefault="008C2B08" w:rsidP="00CC4B7D"/>
          <w:p w14:paraId="3974C690" w14:textId="77777777" w:rsidR="008C2B08" w:rsidRDefault="008C2B08" w:rsidP="00CC4B7D">
            <w:r w:rsidRPr="009B735A">
              <w:t>Is there information you think should be pro</w:t>
            </w:r>
            <w:r>
              <w:t xml:space="preserve">vided in the instructions or definitions that </w:t>
            </w:r>
            <w:r w:rsidRPr="009B735A">
              <w:t>is not?</w:t>
            </w:r>
            <w:r>
              <w:t xml:space="preserve"> PROBE for why.</w:t>
            </w:r>
          </w:p>
          <w:p w14:paraId="4FF25F99" w14:textId="77777777" w:rsidR="008C2B08" w:rsidRDefault="008C2B08" w:rsidP="00CC4B7D">
            <w:pPr>
              <w:rPr>
                <w:b/>
              </w:rPr>
            </w:pPr>
          </w:p>
        </w:tc>
        <w:tc>
          <w:tcPr>
            <w:tcW w:w="9275" w:type="dxa"/>
            <w:shd w:val="clear" w:color="auto" w:fill="auto"/>
          </w:tcPr>
          <w:p w14:paraId="204A4FE5" w14:textId="77777777" w:rsidR="008C2B08" w:rsidRDefault="008C2B08" w:rsidP="00CC4B7D"/>
        </w:tc>
      </w:tr>
      <w:tr w:rsidR="008C2B08" w14:paraId="598BEE83" w14:textId="77777777" w:rsidTr="00CC4B7D">
        <w:tc>
          <w:tcPr>
            <w:tcW w:w="13950" w:type="dxa"/>
            <w:gridSpan w:val="2"/>
            <w:shd w:val="clear" w:color="auto" w:fill="B8CCE4" w:themeFill="accent1" w:themeFillTint="66"/>
          </w:tcPr>
          <w:p w14:paraId="1DC2E9B1" w14:textId="77777777" w:rsidR="008C2B08" w:rsidRPr="009C08B7" w:rsidRDefault="008C2B08" w:rsidP="00CC4B7D">
            <w:pPr>
              <w:rPr>
                <w:b/>
              </w:rPr>
            </w:pPr>
            <w:r>
              <w:rPr>
                <w:b/>
              </w:rPr>
              <w:t>DRAFT GROUPING OF DATA ELEMENTS</w:t>
            </w:r>
          </w:p>
        </w:tc>
      </w:tr>
      <w:tr w:rsidR="008C2B08" w14:paraId="118827E0" w14:textId="77777777" w:rsidTr="00CC4B7D">
        <w:tc>
          <w:tcPr>
            <w:tcW w:w="4675" w:type="dxa"/>
            <w:shd w:val="clear" w:color="auto" w:fill="D9D9D9" w:themeFill="background1" w:themeFillShade="D9"/>
          </w:tcPr>
          <w:p w14:paraId="6849EECE" w14:textId="77777777" w:rsidR="008C2B08" w:rsidRDefault="008C2B08" w:rsidP="00CC4B7D">
            <w:pPr>
              <w:rPr>
                <w:b/>
              </w:rPr>
            </w:pPr>
            <w:r>
              <w:rPr>
                <w:b/>
                <w:highlight w:val="yellow"/>
              </w:rPr>
              <w:t xml:space="preserve">Q36. </w:t>
            </w:r>
            <w:r w:rsidRPr="00FB2F05">
              <w:rPr>
                <w:b/>
                <w:highlight w:val="yellow"/>
              </w:rPr>
              <w:t>IF TIME ALLOWS ASK FOLLOWING QUESTION.</w:t>
            </w:r>
          </w:p>
          <w:p w14:paraId="775B3F28" w14:textId="77777777" w:rsidR="008C2B08" w:rsidRDefault="008C2B08" w:rsidP="00CC4B7D">
            <w:r w:rsidRPr="009C08B7">
              <w:rPr>
                <w:b/>
              </w:rPr>
              <w:t>We sent you a Draft Grouping of Data Elements.</w:t>
            </w:r>
            <w:r w:rsidRPr="009C08B7">
              <w:t xml:space="preserve">  </w:t>
            </w:r>
            <w:r>
              <w:rPr>
                <w:rFonts w:ascii="Times New Roman" w:hAnsi="Times New Roman"/>
                <w:sz w:val="24"/>
                <w:szCs w:val="24"/>
              </w:rPr>
              <w:t>NCES is proposing to change the way data are organized and grouped for reporting to make it easier for LEAs to identify and report CRDC data elements in the upcoming CRDC. Based on information we have collected thus far in the improvement process, we think that it might be useful for you to have other colleagues fill out and submit data in separate modules.</w:t>
            </w:r>
          </w:p>
          <w:p w14:paraId="5677EBA7" w14:textId="77777777" w:rsidR="008C2B08" w:rsidRPr="009C08B7" w:rsidRDefault="008C2B08" w:rsidP="00CC4B7D">
            <w:r>
              <w:lastRenderedPageBreak/>
              <w:t>Do you have any feedback for us about how we’ve grouped the different data elements</w:t>
            </w:r>
            <w:r w:rsidRPr="009C08B7">
              <w:t>?</w:t>
            </w:r>
          </w:p>
          <w:p w14:paraId="51983997" w14:textId="77777777" w:rsidR="008C2B08" w:rsidRDefault="008C2B08" w:rsidP="00CC4B7D"/>
          <w:p w14:paraId="57E6311E" w14:textId="77777777" w:rsidR="008C2B08" w:rsidRDefault="008C2B08" w:rsidP="00CC4B7D">
            <w:r>
              <w:t>Would it be easier or more problematic to reorder the questions in the survey by these topic areas?</w:t>
            </w:r>
          </w:p>
          <w:p w14:paraId="34F72EE1" w14:textId="77777777" w:rsidR="008C2B08" w:rsidRDefault="008C2B08" w:rsidP="00CC4B7D"/>
          <w:p w14:paraId="09CE458F" w14:textId="77777777" w:rsidR="008C2B08" w:rsidRDefault="008C2B08" w:rsidP="00CC4B7D">
            <w:r>
              <w:t>Are there other topic areas, or different ways to group the data elements that would make it easier for you to submit your data?</w:t>
            </w:r>
          </w:p>
          <w:p w14:paraId="494F2DEE" w14:textId="77777777" w:rsidR="008C2B08" w:rsidRDefault="008C2B08" w:rsidP="00CC4B7D"/>
          <w:p w14:paraId="7DA1D907" w14:textId="77777777" w:rsidR="008C2B08" w:rsidRDefault="008C2B08" w:rsidP="00CC4B7D">
            <w:r>
              <w:t>Would it be problematic to group questions that ask for beginning of school year data and end of school year data by topic area within the survey?</w:t>
            </w:r>
          </w:p>
          <w:p w14:paraId="450FCC04" w14:textId="77777777" w:rsidR="008C2B08" w:rsidRDefault="008C2B08" w:rsidP="00CC4B7D"/>
          <w:p w14:paraId="0A1293A4" w14:textId="77777777" w:rsidR="008C2B08" w:rsidRDefault="008C2B08" w:rsidP="00CC4B7D">
            <w:r>
              <w:t xml:space="preserve">Is it easier or more problematic to keep LEA-level questions and school-level questions about the same topic areas separate? </w:t>
            </w:r>
          </w:p>
          <w:p w14:paraId="05B6BA6C" w14:textId="77777777" w:rsidR="008C2B08" w:rsidRDefault="008C2B08" w:rsidP="00CC4B7D"/>
          <w:p w14:paraId="4E1A6B6B" w14:textId="77777777" w:rsidR="008C2B08" w:rsidRPr="009C08B7" w:rsidRDefault="008C2B08" w:rsidP="00CC4B7D">
            <w:r>
              <w:t>Would it be better to group the LEA-level and school-level questions about the same topic area together?</w:t>
            </w:r>
          </w:p>
          <w:p w14:paraId="6697CBD3" w14:textId="77777777" w:rsidR="008C2B08" w:rsidRPr="009C08B7" w:rsidRDefault="008C2B08" w:rsidP="00CC4B7D"/>
          <w:p w14:paraId="28EADA03" w14:textId="36B52823" w:rsidR="008C2B08" w:rsidRDefault="008C2B08" w:rsidP="00CC4B7D">
            <w:pPr>
              <w:rPr>
                <w:b/>
              </w:rPr>
            </w:pPr>
            <w:r w:rsidRPr="00FB2F05">
              <w:rPr>
                <w:b/>
                <w:highlight w:val="yellow"/>
              </w:rPr>
              <w:t>IF NOT ENOUGH TIME,</w:t>
            </w:r>
            <w:r w:rsidRPr="009C08B7">
              <w:t xml:space="preserve"> ask respondent to provide feedback via email.</w:t>
            </w:r>
          </w:p>
          <w:p w14:paraId="11BB411A" w14:textId="77777777" w:rsidR="008C2B08" w:rsidRDefault="008C2B08" w:rsidP="00CC4B7D">
            <w:pPr>
              <w:rPr>
                <w:b/>
              </w:rPr>
            </w:pPr>
          </w:p>
        </w:tc>
        <w:tc>
          <w:tcPr>
            <w:tcW w:w="9275" w:type="dxa"/>
            <w:shd w:val="clear" w:color="auto" w:fill="auto"/>
          </w:tcPr>
          <w:p w14:paraId="57BD3ADD" w14:textId="77777777" w:rsidR="008C2B08" w:rsidRDefault="008C2B08" w:rsidP="00CC4B7D"/>
        </w:tc>
      </w:tr>
    </w:tbl>
    <w:p w14:paraId="2F6E6BF5" w14:textId="77777777" w:rsidR="008C2B08" w:rsidRDefault="008C2B08" w:rsidP="008C2B08"/>
    <w:p w14:paraId="3A305698" w14:textId="77777777" w:rsidR="008C2B08" w:rsidRDefault="008C2B08" w:rsidP="008C2B08"/>
    <w:p w14:paraId="6B76CEB9" w14:textId="77777777" w:rsidR="008C2B08" w:rsidRDefault="008C2B08" w:rsidP="008C2B08">
      <w:r>
        <w:t xml:space="preserve">CONCLUDE INTERVIEW: </w:t>
      </w:r>
    </w:p>
    <w:p w14:paraId="47E57050" w14:textId="77777777" w:rsidR="008C2B08" w:rsidRDefault="008C2B08" w:rsidP="008C2B08">
      <w:r>
        <w:t>Thank you for your time. If you think of anything else you would like to share, please give me a call or email me at ___________________</w:t>
      </w:r>
      <w:proofErr w:type="gramStart"/>
      <w:r>
        <w:t>..</w:t>
      </w:r>
      <w:proofErr w:type="gramEnd"/>
    </w:p>
    <w:p w14:paraId="5FC1525E" w14:textId="77777777" w:rsidR="008C2B08" w:rsidRDefault="008C2B08" w:rsidP="00144AD8">
      <w:pPr>
        <w:pStyle w:val="Heading1"/>
        <w:sectPr w:rsidR="008C2B08" w:rsidSect="008C2B08">
          <w:pgSz w:w="15840" w:h="12240" w:orient="landscape"/>
          <w:pgMar w:top="1440" w:right="1440" w:bottom="1440" w:left="1440" w:header="720" w:footer="720" w:gutter="0"/>
          <w:cols w:space="720"/>
          <w:titlePg/>
          <w:docGrid w:linePitch="360"/>
        </w:sectPr>
      </w:pPr>
    </w:p>
    <w:p w14:paraId="79606A18" w14:textId="1B712C68" w:rsidR="00144AD8" w:rsidRDefault="00144AD8" w:rsidP="00144AD8">
      <w:pPr>
        <w:pStyle w:val="Heading1"/>
      </w:pPr>
      <w:bookmarkStart w:id="90" w:name="_Toc390690814"/>
      <w:r>
        <w:lastRenderedPageBreak/>
        <w:t>CRDC School Form Used in the Interviews</w:t>
      </w:r>
      <w:bookmarkEnd w:id="90"/>
    </w:p>
    <w:p w14:paraId="7ABCDA0F" w14:textId="77777777" w:rsidR="008C2B08" w:rsidRDefault="008C2B08" w:rsidP="008C2B08"/>
    <w:p w14:paraId="61435D4C" w14:textId="77777777" w:rsidR="008C2B08" w:rsidRDefault="008C2B08" w:rsidP="008C2B08">
      <w:pPr>
        <w:sectPr w:rsidR="008C2B08" w:rsidSect="00C96E77">
          <w:pgSz w:w="12240" w:h="15840"/>
          <w:pgMar w:top="1440" w:right="1440" w:bottom="1440" w:left="1440" w:header="720" w:footer="720" w:gutter="0"/>
          <w:cols w:space="720"/>
          <w:titlePg/>
          <w:docGrid w:linePitch="360"/>
        </w:sectPr>
      </w:pPr>
    </w:p>
    <w:p w14:paraId="54F95EF0" w14:textId="77777777" w:rsidR="008C2B08" w:rsidRDefault="008C2B08" w:rsidP="008C2B08">
      <w:pPr>
        <w:spacing w:after="120"/>
        <w:rPr>
          <w:b/>
          <w:bCs/>
          <w:sz w:val="28"/>
          <w:szCs w:val="28"/>
        </w:rPr>
      </w:pPr>
      <w:r>
        <w:rPr>
          <w:b/>
          <w:bCs/>
          <w:sz w:val="28"/>
          <w:szCs w:val="28"/>
        </w:rPr>
        <w:lastRenderedPageBreak/>
        <w:t>Office for Civil Rights</w:t>
      </w:r>
    </w:p>
    <w:p w14:paraId="7DBBFE97" w14:textId="77777777" w:rsidR="008C2B08" w:rsidRDefault="008C2B08" w:rsidP="008C2B08">
      <w:pPr>
        <w:pStyle w:val="Title"/>
        <w:spacing w:after="120"/>
      </w:pPr>
      <w:r>
        <w:t>2013-14 Civil Rights Data Collection</w:t>
      </w:r>
    </w:p>
    <w:p w14:paraId="2B762700" w14:textId="77777777" w:rsidR="008C2B08" w:rsidRPr="007B2D0B" w:rsidRDefault="008C2B08" w:rsidP="008C2B08">
      <w:pPr>
        <w:spacing w:after="0" w:line="240" w:lineRule="auto"/>
        <w:rPr>
          <w:sz w:val="20"/>
          <w:szCs w:val="20"/>
        </w:rPr>
      </w:pPr>
      <w:r>
        <w:rPr>
          <w:rFonts w:cstheme="minorHAnsi"/>
          <w:sz w:val="30"/>
          <w:szCs w:val="30"/>
        </w:rPr>
        <w:t>INTRODUCTION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486A1720" w14:textId="77777777" w:rsidTr="00CC4B7D">
        <w:tc>
          <w:tcPr>
            <w:tcW w:w="10152" w:type="dxa"/>
            <w:shd w:val="clear" w:color="auto" w:fill="DBE5F1" w:themeFill="accent1" w:themeFillTint="33"/>
          </w:tcPr>
          <w:p w14:paraId="6EC2F627" w14:textId="77777777" w:rsidR="008C2B08" w:rsidRPr="00C75C19" w:rsidRDefault="008C2B08" w:rsidP="00CC4B7D">
            <w:pPr>
              <w:rPr>
                <w:b/>
                <w:smallCaps/>
                <w:sz w:val="24"/>
                <w:szCs w:val="24"/>
              </w:rPr>
            </w:pPr>
            <w:r>
              <w:rPr>
                <w:b/>
                <w:smallCaps/>
                <w:sz w:val="24"/>
                <w:szCs w:val="24"/>
              </w:rPr>
              <w:t>WHAT IS THE PURPOSE OF THIS SURVEY?</w:t>
            </w:r>
          </w:p>
        </w:tc>
      </w:tr>
    </w:tbl>
    <w:p w14:paraId="2906021D" w14:textId="77777777" w:rsidR="008C2B08" w:rsidRPr="00195F41" w:rsidRDefault="008C2B08" w:rsidP="008C2B08">
      <w:r w:rsidRPr="00195F41">
        <w:t xml:space="preserve">The purpose of the U.S. Department of Education (ED) Civil Rights Data Collection (CRDC) is to obtain data related to the nation's public school districts and elementary and secondary schools’ obligation to provide equal educational opportunity. To fulfill this goal, the CRDC collects a variety of information, including student enrollment and educational programs and services data that are disaggregated by race/ethnicity, sex, limited English proficiency, and disability. The CRDC is a longstanding and important aspect of </w:t>
      </w:r>
      <w:r>
        <w:t>ED</w:t>
      </w:r>
      <w:r w:rsidRPr="00195F41">
        <w:t xml:space="preserve">’s Office for Civil Rights overall strategy for administering and enforcing the civil rights statutes for which it is responsible. This information is also used by other ED offices as well as policymakers and researchers outside of 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1FB8DEE8" w14:textId="77777777" w:rsidTr="00CC4B7D">
        <w:tc>
          <w:tcPr>
            <w:tcW w:w="10152" w:type="dxa"/>
            <w:shd w:val="clear" w:color="auto" w:fill="DBE5F1" w:themeFill="accent1" w:themeFillTint="33"/>
          </w:tcPr>
          <w:p w14:paraId="668BE40E" w14:textId="77777777" w:rsidR="008C2B08" w:rsidRPr="00C75C19" w:rsidRDefault="008C2B08" w:rsidP="00CC4B7D">
            <w:pPr>
              <w:rPr>
                <w:b/>
                <w:smallCaps/>
                <w:sz w:val="24"/>
                <w:szCs w:val="24"/>
              </w:rPr>
            </w:pPr>
            <w:r>
              <w:rPr>
                <w:b/>
                <w:smallCaps/>
                <w:sz w:val="24"/>
                <w:szCs w:val="24"/>
              </w:rPr>
              <w:t>WHO IS CONDUCTING THIS SURVEY?</w:t>
            </w:r>
          </w:p>
        </w:tc>
      </w:tr>
    </w:tbl>
    <w:p w14:paraId="124C1A63" w14:textId="77777777" w:rsidR="008C2B08" w:rsidRPr="00C75C19" w:rsidRDefault="008C2B08" w:rsidP="008C2B08">
      <w:pPr>
        <w:rPr>
          <w:b/>
          <w:smallCaps/>
          <w:sz w:val="24"/>
          <w:szCs w:val="24"/>
        </w:rPr>
      </w:pPr>
      <w:r>
        <w:t>The ED Office for Civil Rights (OCR) is conducting this survey.  The CRDC is a mandatory data collection, authorized under the statutes and regulations implementing Title VI of the Civil Rights Act of 1964, Title IX of the Education Amendments of 1972, Section 504 of the Rehabilitation Act of 1973, and under the Department of Education Organization Act (20 U.S.C. § 3413). The regulations implementing these provisions can be found at 34 CFR 100.6(b); 34 CFR 106.71; and 34 CFR 104.61.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00ED871E" w14:textId="77777777" w:rsidTr="00CC4B7D">
        <w:tc>
          <w:tcPr>
            <w:tcW w:w="10152" w:type="dxa"/>
            <w:shd w:val="clear" w:color="auto" w:fill="DBE5F1" w:themeFill="accent1" w:themeFillTint="33"/>
          </w:tcPr>
          <w:p w14:paraId="0C9D12F9" w14:textId="77777777" w:rsidR="008C2B08" w:rsidRPr="00C75C19" w:rsidRDefault="008C2B08" w:rsidP="00CC4B7D">
            <w:pPr>
              <w:rPr>
                <w:b/>
                <w:smallCaps/>
                <w:sz w:val="24"/>
                <w:szCs w:val="24"/>
              </w:rPr>
            </w:pPr>
            <w:r>
              <w:rPr>
                <w:b/>
                <w:smallCaps/>
                <w:sz w:val="24"/>
                <w:szCs w:val="24"/>
              </w:rPr>
              <w:t>HOW WILL YOUR INFORMATION BE REPORTED?</w:t>
            </w:r>
          </w:p>
        </w:tc>
      </w:tr>
    </w:tbl>
    <w:p w14:paraId="33654744" w14:textId="77777777" w:rsidR="008C2B08" w:rsidRDefault="008C2B08" w:rsidP="008C2B08">
      <w:r>
        <w:t xml:space="preserve">Information reported on this survey becomes available to the public in a privacy protected format.  You can see how the previous CRDC data were reported to the public by going to </w:t>
      </w:r>
      <w:r w:rsidRPr="00DF0396">
        <w:rPr>
          <w:u w:val="single"/>
        </w:rPr>
        <w:t>http://ocrdata.ed.gov</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75904251" w14:textId="77777777" w:rsidTr="00CC4B7D">
        <w:tc>
          <w:tcPr>
            <w:tcW w:w="10152" w:type="dxa"/>
            <w:shd w:val="clear" w:color="auto" w:fill="DBE5F1" w:themeFill="accent1" w:themeFillTint="33"/>
          </w:tcPr>
          <w:p w14:paraId="4F6BCC7A" w14:textId="77777777" w:rsidR="008C2B08" w:rsidRPr="00C75C19" w:rsidRDefault="008C2B08" w:rsidP="00CC4B7D">
            <w:pPr>
              <w:rPr>
                <w:b/>
                <w:smallCaps/>
                <w:sz w:val="24"/>
                <w:szCs w:val="24"/>
              </w:rPr>
            </w:pPr>
            <w:r>
              <w:rPr>
                <w:b/>
                <w:smallCaps/>
                <w:sz w:val="24"/>
                <w:szCs w:val="24"/>
              </w:rPr>
              <w:t>WHERE CAN I FIND INFORMATION ABOUT THE APPROVAL OF THIS COLLECTION BY OMB?</w:t>
            </w:r>
          </w:p>
        </w:tc>
      </w:tr>
    </w:tbl>
    <w:p w14:paraId="3A4D056D" w14:textId="77777777" w:rsidR="008C2B08" w:rsidRPr="00DF0396" w:rsidRDefault="008C2B08" w:rsidP="008C2B08">
      <w:pPr>
        <w:autoSpaceDE w:val="0"/>
        <w:autoSpaceDN w:val="0"/>
      </w:pPr>
      <w:r w:rsidRPr="0032293D">
        <w:t xml:space="preserve">According to the Paperwork Reduction Act of 1995, no persons are required to respond to a collection of information unless such collection displays a valid OMB control number. </w:t>
      </w:r>
      <w:r>
        <w:t xml:space="preserve"> </w:t>
      </w:r>
      <w:r w:rsidRPr="0032293D">
        <w:t xml:space="preserve">The valid OMB control number for this information collection </w:t>
      </w:r>
      <w:r w:rsidRPr="00DF0396">
        <w:t xml:space="preserve">is 1870-0504.  Public reporting burden for this collection of information is estimated to average 14.2 hours per school survey response and 4.2 hours per local educational agency (LEA) survey response, including time for reviewing instructions, searching existing data sources, gathering and maintaining the data needed, and completing and reviewing the collection of information.  The obligation to respond to this collection is </w:t>
      </w:r>
      <w:r w:rsidRPr="00DF0396">
        <w:rPr>
          <w:i/>
          <w:iCs/>
        </w:rPr>
        <w:t>mandatory</w:t>
      </w:r>
      <w:r w:rsidRPr="00DF0396">
        <w:t xml:space="preserve"> (20 U.S.C. § 3413, § 3472, § 7913, and § 7914).  If you have comments or concerns regarding the status of your individual submission of this survey, please contact the Office for Civil Rights, U.S. Department of Education, 400 Maryland Avenue, S.W., LBJ, Room 4E342, Washington, D.C. 20202, directly.  [Note: Please do not return the completed </w:t>
      </w:r>
      <w:r w:rsidRPr="00DF0396">
        <w:rPr>
          <w:iCs/>
        </w:rPr>
        <w:t>survey</w:t>
      </w:r>
      <w:r w:rsidRPr="00DF0396">
        <w:t xml:space="preserve"> to this address.]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2888129A" w14:textId="77777777" w:rsidTr="00CC4B7D">
        <w:tc>
          <w:tcPr>
            <w:tcW w:w="10152" w:type="dxa"/>
            <w:shd w:val="clear" w:color="auto" w:fill="DBE5F1" w:themeFill="accent1" w:themeFillTint="33"/>
          </w:tcPr>
          <w:p w14:paraId="37D604EF" w14:textId="77777777" w:rsidR="008C2B08" w:rsidRPr="00C75C19" w:rsidRDefault="008C2B08" w:rsidP="00CC4B7D">
            <w:pPr>
              <w:rPr>
                <w:b/>
                <w:smallCaps/>
                <w:sz w:val="24"/>
                <w:szCs w:val="24"/>
              </w:rPr>
            </w:pPr>
            <w:r>
              <w:rPr>
                <w:b/>
                <w:smallCaps/>
                <w:sz w:val="24"/>
                <w:szCs w:val="24"/>
              </w:rPr>
              <w:t>HOW ARE THE QUESTIONS IN THIS SURVEY ORGANIZED?</w:t>
            </w:r>
          </w:p>
        </w:tc>
      </w:tr>
    </w:tbl>
    <w:p w14:paraId="073E6641" w14:textId="77777777" w:rsidR="008C2B08" w:rsidRPr="00330A03" w:rsidRDefault="008C2B08" w:rsidP="008C2B08">
      <w:pPr>
        <w:pStyle w:val="ColorfulList-Accent11"/>
        <w:spacing w:after="120"/>
        <w:ind w:left="0"/>
      </w:pPr>
      <w:r w:rsidRPr="00330A03">
        <w:t>The CRDC is organized into two parts:</w:t>
      </w:r>
    </w:p>
    <w:p w14:paraId="7FE589F3" w14:textId="77777777" w:rsidR="008C2B08" w:rsidRPr="0063201C" w:rsidRDefault="008C2B08" w:rsidP="00D70E4E">
      <w:pPr>
        <w:pStyle w:val="ColorfulList-Accent11"/>
        <w:numPr>
          <w:ilvl w:val="1"/>
          <w:numId w:val="46"/>
        </w:numPr>
        <w:spacing w:after="120"/>
        <w:ind w:left="720"/>
      </w:pPr>
      <w:r w:rsidRPr="0063201C">
        <w:t>Part 1 (Enrollment and placement data)</w:t>
      </w:r>
    </w:p>
    <w:p w14:paraId="23EA3447" w14:textId="77777777" w:rsidR="008C2B08" w:rsidRPr="0063201C" w:rsidRDefault="008C2B08" w:rsidP="00D70E4E">
      <w:pPr>
        <w:pStyle w:val="ColorfulList-Accent11"/>
        <w:numPr>
          <w:ilvl w:val="1"/>
          <w:numId w:val="46"/>
        </w:numPr>
        <w:spacing w:after="120"/>
        <w:ind w:left="720"/>
      </w:pPr>
      <w:r w:rsidRPr="0063201C">
        <w:t>Part 2 (Cumulative and end-of-year data)</w:t>
      </w:r>
    </w:p>
    <w:p w14:paraId="6AE44B27" w14:textId="77777777" w:rsidR="008C2B08" w:rsidRDefault="008C2B08" w:rsidP="008C2B08"/>
    <w:p w14:paraId="5323FC52" w14:textId="07CFF57A" w:rsidR="008C2B08" w:rsidRDefault="008C2B08" w:rsidP="008C2B08">
      <w:pPr>
        <w:rPr>
          <w:rFonts w:asciiTheme="majorHAnsi" w:eastAsiaTheme="majorEastAsia" w:hAnsiTheme="majorHAnsi" w:cstheme="majorBidi"/>
          <w:b/>
          <w:bCs/>
          <w:color w:val="365F91" w:themeColor="accent1" w:themeShade="BF"/>
          <w:sz w:val="28"/>
          <w:szCs w:val="28"/>
        </w:rPr>
      </w:pPr>
    </w:p>
    <w:p w14:paraId="2693B7DF" w14:textId="77777777" w:rsidR="008C2B08" w:rsidRPr="004360EA" w:rsidRDefault="008C2B08" w:rsidP="008C2B08">
      <w:pPr>
        <w:pStyle w:val="Heading1"/>
      </w:pPr>
      <w:bookmarkStart w:id="91" w:name="_Toc385329411"/>
      <w:bookmarkStart w:id="92" w:name="_Toc390690815"/>
      <w:r w:rsidRPr="00745309">
        <w:rPr>
          <w:sz w:val="30"/>
          <w:szCs w:val="30"/>
        </w:rPr>
        <w:t>PART 1 SCHOOL FORM</w:t>
      </w:r>
      <w:r w:rsidRPr="004360EA">
        <w:t xml:space="preserve">: </w:t>
      </w:r>
      <w:r w:rsidRPr="00064ACF">
        <w:t>Fall Snapshot Data</w:t>
      </w:r>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38D3CF42" w14:textId="77777777" w:rsidTr="00CC4B7D">
        <w:trPr>
          <w:trHeight w:val="387"/>
        </w:trPr>
        <w:tc>
          <w:tcPr>
            <w:tcW w:w="10152" w:type="dxa"/>
            <w:shd w:val="clear" w:color="auto" w:fill="DBE5F1" w:themeFill="accent1" w:themeFillTint="33"/>
          </w:tcPr>
          <w:p w14:paraId="0C01B6F0" w14:textId="77777777" w:rsidR="008C2B08" w:rsidRPr="00C75C19" w:rsidRDefault="008C2B08" w:rsidP="00CC4B7D">
            <w:pPr>
              <w:rPr>
                <w:b/>
                <w:smallCaps/>
                <w:sz w:val="24"/>
                <w:szCs w:val="24"/>
              </w:rPr>
            </w:pPr>
            <w:r w:rsidRPr="00C75C19">
              <w:rPr>
                <w:b/>
                <w:smallCaps/>
                <w:sz w:val="24"/>
                <w:szCs w:val="24"/>
              </w:rPr>
              <w:t>General Instructions</w:t>
            </w:r>
          </w:p>
        </w:tc>
      </w:tr>
      <w:tr w:rsidR="008C2B08" w14:paraId="674EF369" w14:textId="77777777" w:rsidTr="00CC4B7D">
        <w:tc>
          <w:tcPr>
            <w:tcW w:w="10152" w:type="dxa"/>
            <w:shd w:val="clear" w:color="auto" w:fill="DBE5F1" w:themeFill="accent1" w:themeFillTint="33"/>
          </w:tcPr>
          <w:p w14:paraId="30C2E80D" w14:textId="77777777" w:rsidR="008C2B08" w:rsidRPr="005A46B4" w:rsidRDefault="008C2B08" w:rsidP="00D70E4E">
            <w:pPr>
              <w:pStyle w:val="ListParagraph"/>
              <w:numPr>
                <w:ilvl w:val="0"/>
                <w:numId w:val="25"/>
              </w:numPr>
            </w:pPr>
            <w:r w:rsidRPr="008352D3">
              <w:t>For the 2013–14 CRDC—Report data based on a single day between September 27 and December 31, inclusive unless otherwise noted.</w:t>
            </w:r>
          </w:p>
          <w:p w14:paraId="404D02BB" w14:textId="77777777" w:rsidR="008C2B08" w:rsidRPr="00980636" w:rsidRDefault="008C2B08" w:rsidP="00D70E4E">
            <w:pPr>
              <w:pStyle w:val="ColorfulList-Accent11"/>
              <w:numPr>
                <w:ilvl w:val="0"/>
                <w:numId w:val="25"/>
              </w:numPr>
              <w:spacing w:after="60"/>
            </w:pPr>
            <w:r w:rsidRPr="00A2184C">
              <w:t xml:space="preserve">Counts by race/ethnicity by sex are unduplicated counts </w:t>
            </w:r>
            <w:r>
              <w:t>(</w:t>
            </w:r>
            <w:r w:rsidRPr="00A2184C">
              <w:t>i.e.</w:t>
            </w:r>
            <w:r>
              <w:t>,</w:t>
            </w:r>
            <w:r w:rsidRPr="00A2184C">
              <w:t xml:space="preserve"> a student is counted only once in the race/</w:t>
            </w:r>
            <w:r w:rsidRPr="00980636">
              <w:t xml:space="preserve">ethnicity columns).  </w:t>
            </w:r>
          </w:p>
          <w:p w14:paraId="656E88C3" w14:textId="77777777" w:rsidR="008C2B08" w:rsidRDefault="008C2B08" w:rsidP="00D70E4E">
            <w:pPr>
              <w:pStyle w:val="ColorfulList-Accent11"/>
              <w:numPr>
                <w:ilvl w:val="0"/>
                <w:numId w:val="25"/>
              </w:numPr>
              <w:spacing w:after="60"/>
            </w:pPr>
            <w:r w:rsidRPr="003F3C4D">
              <w:t xml:space="preserve">Students counted in the </w:t>
            </w:r>
            <w:r w:rsidRPr="00FA4198">
              <w:t>r</w:t>
            </w:r>
            <w:r w:rsidRPr="000F72FE">
              <w:t>ace/</w:t>
            </w:r>
            <w:r w:rsidRPr="00C329EE">
              <w:t>e</w:t>
            </w:r>
            <w:r w:rsidRPr="006F2375">
              <w:t>thnicity categ</w:t>
            </w:r>
            <w:r w:rsidRPr="00404E13">
              <w:t xml:space="preserve">ory may also be counted in the Students with </w:t>
            </w:r>
            <w:r w:rsidRPr="00A74B70">
              <w:t>D</w:t>
            </w:r>
            <w:r w:rsidRPr="00D7238B">
              <w:t>i</w:t>
            </w:r>
            <w:r w:rsidRPr="000674CB">
              <w:t>sabilities (IDEA</w:t>
            </w:r>
            <w:r w:rsidRPr="00E520A2">
              <w:t>)</w:t>
            </w:r>
            <w:r w:rsidRPr="00985796">
              <w:t>,</w:t>
            </w:r>
            <w:r w:rsidRPr="00980636">
              <w:t xml:space="preserve"> Students with Disabilities (Section 504 only), and Students who are </w:t>
            </w:r>
            <w:r>
              <w:t>limited English proficient (</w:t>
            </w:r>
            <w:r w:rsidRPr="00980636">
              <w:t>LEP</w:t>
            </w:r>
            <w:r>
              <w:t>)</w:t>
            </w:r>
            <w:r w:rsidRPr="00980636">
              <w:t xml:space="preserve"> categories.  </w:t>
            </w:r>
            <w:r>
              <w:t xml:space="preserve">For example, the following may occur: </w:t>
            </w:r>
          </w:p>
          <w:p w14:paraId="5C818FF5" w14:textId="77777777" w:rsidR="008C2B08" w:rsidRPr="00E60891" w:rsidRDefault="008C2B08" w:rsidP="00D70E4E">
            <w:pPr>
              <w:pStyle w:val="ColorfulList-Accent11"/>
              <w:numPr>
                <w:ilvl w:val="1"/>
                <w:numId w:val="25"/>
              </w:numPr>
              <w:spacing w:after="60"/>
              <w:rPr>
                <w:i/>
              </w:rPr>
            </w:pPr>
            <w:r>
              <w:rPr>
                <w:i/>
              </w:rPr>
              <w:t>A</w:t>
            </w:r>
            <w:r w:rsidRPr="00E60891">
              <w:rPr>
                <w:i/>
              </w:rPr>
              <w:t xml:space="preserve"> </w:t>
            </w:r>
            <w:r>
              <w:rPr>
                <w:i/>
              </w:rPr>
              <w:t xml:space="preserve">Hispanic/Latino </w:t>
            </w:r>
            <w:r w:rsidRPr="00E60891">
              <w:rPr>
                <w:i/>
              </w:rPr>
              <w:t>student with a disability served under IDEA and who is LEP will be counted three times</w:t>
            </w:r>
            <w:r>
              <w:rPr>
                <w:i/>
              </w:rPr>
              <w:t xml:space="preserve"> in some tables</w:t>
            </w:r>
            <w:r w:rsidRPr="00E60891">
              <w:rPr>
                <w:i/>
              </w:rPr>
              <w:t xml:space="preserve">, once under race/ethnicity, once under Students with Disabilities (IDEA), and once under Students who are LEP.  </w:t>
            </w:r>
          </w:p>
          <w:p w14:paraId="717C9227" w14:textId="77777777" w:rsidR="008C2B08" w:rsidRPr="00E60891" w:rsidRDefault="008C2B08" w:rsidP="00D70E4E">
            <w:pPr>
              <w:pStyle w:val="ColorfulList-Accent11"/>
              <w:numPr>
                <w:ilvl w:val="1"/>
                <w:numId w:val="25"/>
              </w:numPr>
              <w:spacing w:after="60"/>
              <w:rPr>
                <w:i/>
              </w:rPr>
            </w:pPr>
            <w:r>
              <w:rPr>
                <w:i/>
              </w:rPr>
              <w:t>A</w:t>
            </w:r>
            <w:r w:rsidRPr="00E60891">
              <w:rPr>
                <w:i/>
              </w:rPr>
              <w:t xml:space="preserve"> student with a disability served under section 504 and who is LEP will be counted in both the Students with Disabilities (Section 504 only) category and the Students who are LEP category.  </w:t>
            </w:r>
          </w:p>
          <w:p w14:paraId="52FFCE70" w14:textId="77777777" w:rsidR="008C2B08" w:rsidRDefault="008C2B08" w:rsidP="00D70E4E">
            <w:pPr>
              <w:pStyle w:val="ColorfulList-Accent11"/>
              <w:numPr>
                <w:ilvl w:val="0"/>
                <w:numId w:val="25"/>
              </w:numPr>
              <w:spacing w:after="60"/>
            </w:pPr>
            <w:r w:rsidRPr="00A2184C">
              <w:t>For tables that include data by race/ethnicity by sex, the Web-based survey tool will keep a running total of the values you enter in the race/ethnicity columns for each row.  As you enter a number in any race/ethnicity category, that number will automatically be added to the Total column.  Therefore, the sum of the counts that you enter for race/ethnicity by sex will be the total count of students for the particular row.  Because it is not possible for your LEA to modify the total, you must ensure that every student is included in one and only one race/ethnicity category.</w:t>
            </w:r>
          </w:p>
          <w:p w14:paraId="3A9F8AA9" w14:textId="77777777" w:rsidR="008C2B08" w:rsidRDefault="008C2B08" w:rsidP="00D70E4E">
            <w:pPr>
              <w:pStyle w:val="ColorfulList-Accent11"/>
              <w:numPr>
                <w:ilvl w:val="0"/>
                <w:numId w:val="25"/>
              </w:numPr>
              <w:spacing w:after="60"/>
            </w:pPr>
            <w:r>
              <w:t xml:space="preserve">Cells that are colored grey are filled in automatically. </w:t>
            </w:r>
          </w:p>
          <w:p w14:paraId="1597456C" w14:textId="77777777" w:rsidR="008C2B08" w:rsidRDefault="008C2B08" w:rsidP="00CC4B7D">
            <w:pPr>
              <w:rPr>
                <w:b/>
              </w:rPr>
            </w:pPr>
          </w:p>
        </w:tc>
      </w:tr>
    </w:tbl>
    <w:p w14:paraId="5ADCDF4E" w14:textId="77777777" w:rsidR="008C2B08" w:rsidRPr="006B21A9" w:rsidRDefault="008C2B08" w:rsidP="008C2B08">
      <w:pPr>
        <w:pStyle w:val="Heading2"/>
        <w:rPr>
          <w:rFonts w:cstheme="minorHAnsi"/>
          <w:color w:val="365F91" w:themeColor="accent1" w:themeShade="BF"/>
          <w:sz w:val="32"/>
          <w:szCs w:val="32"/>
        </w:rPr>
      </w:pPr>
      <w:bookmarkStart w:id="93" w:name="_Toc385329412"/>
      <w:bookmarkStart w:id="94" w:name="_Toc390690816"/>
      <w:r w:rsidRPr="006B21A9">
        <w:rPr>
          <w:rFonts w:cstheme="minorHAnsi"/>
          <w:color w:val="365F91" w:themeColor="accent1" w:themeShade="BF"/>
          <w:sz w:val="32"/>
          <w:szCs w:val="32"/>
        </w:rPr>
        <w:t>Section I: School Characteristics</w:t>
      </w:r>
      <w:bookmarkEnd w:id="93"/>
      <w:bookmarkEnd w:id="94"/>
    </w:p>
    <w:p w14:paraId="666F9D35" w14:textId="77777777" w:rsidR="008C2B08" w:rsidRPr="001A51E6" w:rsidRDefault="008C2B08" w:rsidP="00D70E4E">
      <w:pPr>
        <w:pStyle w:val="Heading3"/>
        <w:keepNext/>
        <w:keepLines/>
        <w:numPr>
          <w:ilvl w:val="0"/>
          <w:numId w:val="12"/>
        </w:numPr>
        <w:spacing w:after="0"/>
        <w:ind w:left="360"/>
        <w:rPr>
          <w:color w:val="76923C" w:themeColor="accent3" w:themeShade="BF"/>
        </w:rPr>
      </w:pPr>
      <w:bookmarkStart w:id="95" w:name="_Toc385329413"/>
      <w:bookmarkStart w:id="96" w:name="_Toc390690817"/>
      <w:r w:rsidRPr="001A51E6">
        <w:rPr>
          <w:color w:val="76923C" w:themeColor="accent3" w:themeShade="BF"/>
        </w:rPr>
        <w:t>Grades with Students Enrolled*</w:t>
      </w:r>
      <w:r w:rsidRPr="001A51E6">
        <w:rPr>
          <w:i/>
          <w:smallCaps/>
          <w:color w:val="76923C" w:themeColor="accent3" w:themeShade="BF"/>
          <w:vertAlign w:val="superscript"/>
        </w:rPr>
        <w:t>Revised</w:t>
      </w:r>
      <w:bookmarkEnd w:id="95"/>
      <w:bookmarkEnd w:id="96"/>
      <w:r w:rsidRPr="001A51E6">
        <w:rPr>
          <w:caps/>
          <w:color w:val="76923C" w:themeColor="accent3" w:themeShade="BF"/>
          <w:vertAlign w:val="superscript"/>
        </w:rPr>
        <w:t xml:space="preserve"> </w:t>
      </w:r>
    </w:p>
    <w:p w14:paraId="62EEED58" w14:textId="77777777" w:rsidR="008C2B08" w:rsidRPr="007B1A63" w:rsidRDefault="008C2B08" w:rsidP="008C2B08">
      <w:pPr>
        <w:pStyle w:val="Header"/>
        <w:ind w:left="360"/>
        <w:rPr>
          <w:rFonts w:asciiTheme="majorHAnsi" w:hAnsiTheme="majorHAnsi" w:cstheme="minorHAnsi"/>
          <w:color w:val="76923C" w:themeColor="accent3" w:themeShade="BF"/>
        </w:rPr>
      </w:pPr>
      <w:r>
        <w:rPr>
          <w:rFonts w:asciiTheme="majorHAnsi" w:hAnsiTheme="majorHAnsi" w:cstheme="minorHAnsi"/>
          <w:color w:val="76923C" w:themeColor="accent3" w:themeShade="BF"/>
        </w:rPr>
        <w:t>All</w:t>
      </w:r>
      <w:r w:rsidRPr="007B1A63">
        <w:rPr>
          <w:rFonts w:asciiTheme="majorHAnsi" w:hAnsiTheme="majorHAnsi" w:cstheme="minorHAnsi"/>
          <w:color w:val="76923C" w:themeColor="accent3" w:themeShade="BF"/>
        </w:rPr>
        <w:t xml:space="preserve"> schools and justice facilities</w:t>
      </w:r>
    </w:p>
    <w:p w14:paraId="031422D0" w14:textId="77777777" w:rsidR="008C2B08" w:rsidRPr="001A51E6" w:rsidRDefault="008C2B08" w:rsidP="00D70E4E">
      <w:pPr>
        <w:pStyle w:val="Header"/>
        <w:numPr>
          <w:ilvl w:val="0"/>
          <w:numId w:val="11"/>
        </w:numPr>
        <w:rPr>
          <w:rFonts w:cstheme="minorHAnsi"/>
          <w:i/>
          <w:sz w:val="18"/>
          <w:szCs w:val="18"/>
        </w:rPr>
      </w:pPr>
      <w:r w:rsidRPr="001A51E6">
        <w:rPr>
          <w:rFonts w:cstheme="minorHAnsi"/>
          <w:i/>
          <w:sz w:val="18"/>
          <w:szCs w:val="18"/>
          <w:u w:val="single"/>
        </w:rPr>
        <w:t>Preschool</w:t>
      </w:r>
      <w:r w:rsidRPr="001A51E6">
        <w:rPr>
          <w:rFonts w:cstheme="minorHAnsi"/>
          <w:i/>
          <w:sz w:val="18"/>
          <w:szCs w:val="18"/>
        </w:rPr>
        <w:t xml:space="preserve"> refers to preschool programs and services for children ages 3 through 5.  </w:t>
      </w:r>
    </w:p>
    <w:p w14:paraId="368830DF" w14:textId="77777777" w:rsidR="008C2B08" w:rsidRPr="005A46B4" w:rsidRDefault="008C2B08" w:rsidP="00D70E4E">
      <w:pPr>
        <w:pStyle w:val="Header"/>
        <w:numPr>
          <w:ilvl w:val="0"/>
          <w:numId w:val="11"/>
        </w:numPr>
        <w:rPr>
          <w:rFonts w:cstheme="minorHAnsi"/>
          <w:i/>
          <w:sz w:val="20"/>
          <w:szCs w:val="20"/>
        </w:rPr>
      </w:pPr>
      <w:r w:rsidRPr="005A46B4">
        <w:rPr>
          <w:rFonts w:cstheme="minorHAnsi"/>
          <w:i/>
          <w:sz w:val="18"/>
          <w:szCs w:val="18"/>
          <w:u w:val="single"/>
        </w:rPr>
        <w:t>Ungraded</w:t>
      </w:r>
      <w:r w:rsidRPr="005A46B4">
        <w:rPr>
          <w:rFonts w:cstheme="minorHAnsi"/>
          <w:i/>
          <w:sz w:val="18"/>
          <w:szCs w:val="18"/>
        </w:rPr>
        <w:t xml:space="preserve"> refers to </w:t>
      </w:r>
      <w:r w:rsidRPr="008352D3">
        <w:rPr>
          <w:rFonts w:cstheme="minorHAnsi"/>
          <w:i/>
          <w:sz w:val="18"/>
          <w:szCs w:val="18"/>
        </w:rPr>
        <w:t>a class that is not organized on the basis of age or grade grouping and has no standard grade designation</w:t>
      </w:r>
      <w:r w:rsidRPr="008352D3">
        <w:rPr>
          <w:rFonts w:cs="Arial"/>
          <w:i/>
          <w:sz w:val="16"/>
          <w:szCs w:val="16"/>
        </w:rPr>
        <w:t>.</w:t>
      </w:r>
    </w:p>
    <w:p w14:paraId="21C7B468" w14:textId="77777777" w:rsidR="008C2B08" w:rsidRPr="00A00784" w:rsidRDefault="008C2B08" w:rsidP="008C2B08">
      <w:pPr>
        <w:pStyle w:val="Header"/>
        <w:spacing w:before="120"/>
        <w:ind w:left="360"/>
        <w:rPr>
          <w:rFonts w:cstheme="minorHAnsi"/>
          <w:b/>
        </w:rPr>
      </w:pPr>
      <w:r w:rsidRPr="00A00784">
        <w:rPr>
          <w:rFonts w:cstheme="minorHAnsi"/>
          <w:b/>
        </w:rPr>
        <w:t>Instructions</w:t>
      </w:r>
    </w:p>
    <w:p w14:paraId="0560B8A6" w14:textId="77777777" w:rsidR="008C2B08" w:rsidRPr="00A00784" w:rsidRDefault="008C2B08" w:rsidP="00D70E4E">
      <w:pPr>
        <w:numPr>
          <w:ilvl w:val="0"/>
          <w:numId w:val="11"/>
        </w:numPr>
        <w:spacing w:after="0"/>
        <w:rPr>
          <w:rFonts w:cstheme="minorHAnsi"/>
        </w:rPr>
      </w:pPr>
      <w:r w:rsidRPr="00A00784">
        <w:rPr>
          <w:rFonts w:cstheme="minorHAnsi"/>
        </w:rPr>
        <w:t xml:space="preserve">Check “yes” to all grade levels offered at this school where at least one student is enrolled.  </w:t>
      </w:r>
    </w:p>
    <w:p w14:paraId="6A987AFD" w14:textId="77777777" w:rsidR="008C2B08" w:rsidRPr="00A00784" w:rsidRDefault="008C2B08" w:rsidP="00D70E4E">
      <w:pPr>
        <w:pStyle w:val="Header"/>
        <w:numPr>
          <w:ilvl w:val="0"/>
          <w:numId w:val="11"/>
        </w:numPr>
      </w:pPr>
      <w:r w:rsidRPr="00A00784">
        <w:rPr>
          <w:rFonts w:cstheme="minorHAnsi"/>
        </w:rPr>
        <w:t>Check ungraded if that applies.  You may check grades and also check ungraded if some students are classified by grade and others are not.  If</w:t>
      </w:r>
      <w:r w:rsidRPr="00A00784">
        <w:t xml:space="preserve"> the school is wholly ungraded, check ungraded and check no other boxes.</w:t>
      </w:r>
    </w:p>
    <w:p w14:paraId="76B32F12" w14:textId="77777777" w:rsidR="008C2B08" w:rsidRPr="00A00784" w:rsidRDefault="008C2B08" w:rsidP="00D70E4E">
      <w:pPr>
        <w:pStyle w:val="Header"/>
        <w:numPr>
          <w:ilvl w:val="0"/>
          <w:numId w:val="11"/>
        </w:numPr>
        <w:spacing w:after="60"/>
      </w:pPr>
      <w:r w:rsidRPr="00A00784">
        <w:t>For this item, preschool and kindergarten are considered to be “grades”; do not check “ungraded” solely because of preschool or kindergarten classes.</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48"/>
        <w:gridCol w:w="720"/>
        <w:gridCol w:w="810"/>
      </w:tblGrid>
      <w:tr w:rsidR="008C2B08" w:rsidRPr="00A00784" w14:paraId="6EA5AB2A" w14:textId="77777777" w:rsidTr="00CC4B7D">
        <w:trPr>
          <w:tblHeader/>
        </w:trPr>
        <w:tc>
          <w:tcPr>
            <w:tcW w:w="3348" w:type="dxa"/>
            <w:tcBorders>
              <w:top w:val="single" w:sz="12" w:space="0" w:color="000000" w:themeColor="text1"/>
              <w:bottom w:val="single" w:sz="12" w:space="0" w:color="000000" w:themeColor="text1"/>
            </w:tcBorders>
          </w:tcPr>
          <w:p w14:paraId="5321CCB5" w14:textId="77777777" w:rsidR="008C2B08" w:rsidRPr="00A00784" w:rsidRDefault="008C2B08" w:rsidP="00CC4B7D">
            <w:pPr>
              <w:pStyle w:val="Header"/>
              <w:spacing w:after="60"/>
              <w:rPr>
                <w:b/>
              </w:rPr>
            </w:pPr>
            <w:r w:rsidRPr="00A00784">
              <w:rPr>
                <w:b/>
              </w:rPr>
              <w:t>Grades</w:t>
            </w:r>
          </w:p>
        </w:tc>
        <w:tc>
          <w:tcPr>
            <w:tcW w:w="720" w:type="dxa"/>
            <w:tcBorders>
              <w:top w:val="single" w:sz="12" w:space="0" w:color="000000" w:themeColor="text1"/>
              <w:bottom w:val="single" w:sz="12" w:space="0" w:color="000000" w:themeColor="text1"/>
            </w:tcBorders>
          </w:tcPr>
          <w:p w14:paraId="52B72FAB" w14:textId="77777777" w:rsidR="008C2B08" w:rsidRPr="00A00784" w:rsidRDefault="008C2B08" w:rsidP="00CC4B7D">
            <w:pPr>
              <w:pStyle w:val="Header"/>
              <w:spacing w:after="60"/>
              <w:rPr>
                <w:b/>
              </w:rPr>
            </w:pPr>
            <w:r w:rsidRPr="00A00784">
              <w:rPr>
                <w:b/>
              </w:rPr>
              <w:t>Yes</w:t>
            </w:r>
          </w:p>
        </w:tc>
        <w:tc>
          <w:tcPr>
            <w:tcW w:w="810" w:type="dxa"/>
            <w:tcBorders>
              <w:top w:val="single" w:sz="12" w:space="0" w:color="000000" w:themeColor="text1"/>
              <w:bottom w:val="single" w:sz="12" w:space="0" w:color="000000" w:themeColor="text1"/>
            </w:tcBorders>
          </w:tcPr>
          <w:p w14:paraId="58AC8CE2" w14:textId="77777777" w:rsidR="008C2B08" w:rsidRPr="00A00784" w:rsidRDefault="008C2B08" w:rsidP="00CC4B7D">
            <w:pPr>
              <w:pStyle w:val="Header"/>
              <w:spacing w:after="60"/>
              <w:rPr>
                <w:b/>
              </w:rPr>
            </w:pPr>
            <w:r w:rsidRPr="00A00784">
              <w:rPr>
                <w:b/>
              </w:rPr>
              <w:t>No</w:t>
            </w:r>
          </w:p>
        </w:tc>
      </w:tr>
      <w:tr w:rsidR="008C2B08" w:rsidRPr="00A00784" w14:paraId="296CD9D8" w14:textId="77777777" w:rsidTr="00CC4B7D">
        <w:tc>
          <w:tcPr>
            <w:tcW w:w="3348" w:type="dxa"/>
            <w:tcBorders>
              <w:top w:val="single" w:sz="12" w:space="0" w:color="000000" w:themeColor="text1"/>
            </w:tcBorders>
          </w:tcPr>
          <w:p w14:paraId="64A46E21" w14:textId="77777777" w:rsidR="008C2B08" w:rsidRPr="00A00784" w:rsidRDefault="008C2B08" w:rsidP="00CC4B7D">
            <w:pPr>
              <w:pStyle w:val="Header"/>
              <w:spacing w:after="60"/>
            </w:pPr>
            <w:r w:rsidRPr="00A00784">
              <w:t>Preschool</w:t>
            </w:r>
          </w:p>
        </w:tc>
        <w:tc>
          <w:tcPr>
            <w:tcW w:w="720" w:type="dxa"/>
            <w:tcBorders>
              <w:top w:val="single" w:sz="12" w:space="0" w:color="000000" w:themeColor="text1"/>
            </w:tcBorders>
          </w:tcPr>
          <w:p w14:paraId="1321DC35" w14:textId="77777777" w:rsidR="008C2B08" w:rsidRPr="00A00784" w:rsidRDefault="008C2B08" w:rsidP="00CC4B7D">
            <w:pPr>
              <w:pStyle w:val="Header"/>
              <w:spacing w:after="60"/>
            </w:pPr>
          </w:p>
        </w:tc>
        <w:tc>
          <w:tcPr>
            <w:tcW w:w="810" w:type="dxa"/>
            <w:tcBorders>
              <w:top w:val="single" w:sz="12" w:space="0" w:color="000000" w:themeColor="text1"/>
            </w:tcBorders>
          </w:tcPr>
          <w:p w14:paraId="1509862B" w14:textId="77777777" w:rsidR="008C2B08" w:rsidRPr="00A00784" w:rsidRDefault="008C2B08" w:rsidP="00CC4B7D">
            <w:pPr>
              <w:pStyle w:val="Header"/>
              <w:spacing w:after="60"/>
            </w:pPr>
          </w:p>
        </w:tc>
      </w:tr>
      <w:tr w:rsidR="008C2B08" w:rsidRPr="00A00784" w14:paraId="57476C51" w14:textId="77777777" w:rsidTr="00CC4B7D">
        <w:tc>
          <w:tcPr>
            <w:tcW w:w="3348" w:type="dxa"/>
          </w:tcPr>
          <w:p w14:paraId="4FEDEC1D" w14:textId="77777777" w:rsidR="008C2B08" w:rsidRPr="00A00784" w:rsidRDefault="008C2B08" w:rsidP="00CC4B7D">
            <w:pPr>
              <w:pStyle w:val="Header"/>
              <w:spacing w:after="60"/>
            </w:pPr>
            <w:r w:rsidRPr="00A00784">
              <w:t>Kindergarten</w:t>
            </w:r>
          </w:p>
        </w:tc>
        <w:tc>
          <w:tcPr>
            <w:tcW w:w="720" w:type="dxa"/>
          </w:tcPr>
          <w:p w14:paraId="7587FAA9" w14:textId="77777777" w:rsidR="008C2B08" w:rsidRPr="00A00784" w:rsidRDefault="008C2B08" w:rsidP="00CC4B7D">
            <w:pPr>
              <w:pStyle w:val="Header"/>
              <w:spacing w:after="60"/>
            </w:pPr>
          </w:p>
        </w:tc>
        <w:tc>
          <w:tcPr>
            <w:tcW w:w="810" w:type="dxa"/>
          </w:tcPr>
          <w:p w14:paraId="7CA81556" w14:textId="77777777" w:rsidR="008C2B08" w:rsidRPr="00A00784" w:rsidRDefault="008C2B08" w:rsidP="00CC4B7D">
            <w:pPr>
              <w:pStyle w:val="Header"/>
              <w:spacing w:after="60"/>
            </w:pPr>
          </w:p>
        </w:tc>
      </w:tr>
      <w:tr w:rsidR="008C2B08" w:rsidRPr="00A00784" w14:paraId="4C3EB928" w14:textId="77777777" w:rsidTr="00CC4B7D">
        <w:tc>
          <w:tcPr>
            <w:tcW w:w="3348" w:type="dxa"/>
          </w:tcPr>
          <w:p w14:paraId="6A1344CD" w14:textId="77777777" w:rsidR="008C2B08" w:rsidRPr="00A00784" w:rsidRDefault="008C2B08" w:rsidP="00CC4B7D">
            <w:pPr>
              <w:pStyle w:val="Header"/>
              <w:spacing w:after="60"/>
            </w:pPr>
            <w:r w:rsidRPr="00A00784">
              <w:t>Grade 1</w:t>
            </w:r>
          </w:p>
        </w:tc>
        <w:tc>
          <w:tcPr>
            <w:tcW w:w="720" w:type="dxa"/>
          </w:tcPr>
          <w:p w14:paraId="00436377" w14:textId="77777777" w:rsidR="008C2B08" w:rsidRPr="00A00784" w:rsidRDefault="008C2B08" w:rsidP="00CC4B7D">
            <w:pPr>
              <w:pStyle w:val="Header"/>
              <w:spacing w:after="60"/>
            </w:pPr>
          </w:p>
        </w:tc>
        <w:tc>
          <w:tcPr>
            <w:tcW w:w="810" w:type="dxa"/>
          </w:tcPr>
          <w:p w14:paraId="344B6A6D" w14:textId="77777777" w:rsidR="008C2B08" w:rsidRPr="00A00784" w:rsidRDefault="008C2B08" w:rsidP="00CC4B7D">
            <w:pPr>
              <w:pStyle w:val="Header"/>
              <w:spacing w:after="60"/>
            </w:pPr>
          </w:p>
        </w:tc>
      </w:tr>
      <w:tr w:rsidR="008C2B08" w:rsidRPr="00A00784" w14:paraId="22DA0926" w14:textId="77777777" w:rsidTr="00CC4B7D">
        <w:tc>
          <w:tcPr>
            <w:tcW w:w="3348" w:type="dxa"/>
          </w:tcPr>
          <w:p w14:paraId="1D52086D" w14:textId="77777777" w:rsidR="008C2B08" w:rsidRPr="00A00784" w:rsidRDefault="008C2B08" w:rsidP="00CC4B7D">
            <w:pPr>
              <w:pStyle w:val="Header"/>
              <w:spacing w:after="60"/>
            </w:pPr>
            <w:r w:rsidRPr="00A00784">
              <w:t>Grade 2</w:t>
            </w:r>
          </w:p>
        </w:tc>
        <w:tc>
          <w:tcPr>
            <w:tcW w:w="720" w:type="dxa"/>
          </w:tcPr>
          <w:p w14:paraId="6F1A0FB7" w14:textId="77777777" w:rsidR="008C2B08" w:rsidRPr="00A00784" w:rsidRDefault="008C2B08" w:rsidP="00CC4B7D">
            <w:pPr>
              <w:pStyle w:val="Header"/>
              <w:spacing w:after="60"/>
            </w:pPr>
          </w:p>
        </w:tc>
        <w:tc>
          <w:tcPr>
            <w:tcW w:w="810" w:type="dxa"/>
          </w:tcPr>
          <w:p w14:paraId="55D9E2AE" w14:textId="77777777" w:rsidR="008C2B08" w:rsidRPr="00A00784" w:rsidRDefault="008C2B08" w:rsidP="00CC4B7D">
            <w:pPr>
              <w:pStyle w:val="Header"/>
              <w:spacing w:after="60"/>
            </w:pPr>
          </w:p>
        </w:tc>
      </w:tr>
      <w:tr w:rsidR="008C2B08" w:rsidRPr="00A00784" w14:paraId="26E1D9A5" w14:textId="77777777" w:rsidTr="00CC4B7D">
        <w:tc>
          <w:tcPr>
            <w:tcW w:w="3348" w:type="dxa"/>
          </w:tcPr>
          <w:p w14:paraId="219DCBC7" w14:textId="77777777" w:rsidR="008C2B08" w:rsidRPr="00A00784" w:rsidRDefault="008C2B08" w:rsidP="00CC4B7D">
            <w:pPr>
              <w:pStyle w:val="Header"/>
              <w:spacing w:after="60"/>
            </w:pPr>
            <w:r w:rsidRPr="00A00784">
              <w:lastRenderedPageBreak/>
              <w:t>Grade 3</w:t>
            </w:r>
          </w:p>
        </w:tc>
        <w:tc>
          <w:tcPr>
            <w:tcW w:w="720" w:type="dxa"/>
          </w:tcPr>
          <w:p w14:paraId="3D9F4405" w14:textId="77777777" w:rsidR="008C2B08" w:rsidRPr="00A00784" w:rsidRDefault="008C2B08" w:rsidP="00CC4B7D">
            <w:pPr>
              <w:pStyle w:val="Header"/>
              <w:spacing w:after="60"/>
            </w:pPr>
          </w:p>
        </w:tc>
        <w:tc>
          <w:tcPr>
            <w:tcW w:w="810" w:type="dxa"/>
          </w:tcPr>
          <w:p w14:paraId="22014C89" w14:textId="77777777" w:rsidR="008C2B08" w:rsidRPr="00A00784" w:rsidRDefault="008C2B08" w:rsidP="00CC4B7D">
            <w:pPr>
              <w:pStyle w:val="Header"/>
              <w:spacing w:after="60"/>
            </w:pPr>
          </w:p>
        </w:tc>
      </w:tr>
      <w:tr w:rsidR="008C2B08" w:rsidRPr="00A00784" w14:paraId="7FCA4DF0" w14:textId="77777777" w:rsidTr="00CC4B7D">
        <w:tc>
          <w:tcPr>
            <w:tcW w:w="3348" w:type="dxa"/>
          </w:tcPr>
          <w:p w14:paraId="4167596C" w14:textId="77777777" w:rsidR="008C2B08" w:rsidRPr="00A00784" w:rsidRDefault="008C2B08" w:rsidP="00CC4B7D">
            <w:pPr>
              <w:pStyle w:val="Header"/>
              <w:spacing w:after="60"/>
            </w:pPr>
            <w:r w:rsidRPr="00A00784">
              <w:t>Grade 4</w:t>
            </w:r>
          </w:p>
        </w:tc>
        <w:tc>
          <w:tcPr>
            <w:tcW w:w="720" w:type="dxa"/>
          </w:tcPr>
          <w:p w14:paraId="34DE4CD7" w14:textId="77777777" w:rsidR="008C2B08" w:rsidRPr="00A00784" w:rsidRDefault="008C2B08" w:rsidP="00CC4B7D">
            <w:pPr>
              <w:pStyle w:val="Header"/>
              <w:spacing w:after="60"/>
            </w:pPr>
          </w:p>
        </w:tc>
        <w:tc>
          <w:tcPr>
            <w:tcW w:w="810" w:type="dxa"/>
          </w:tcPr>
          <w:p w14:paraId="4F36AE52" w14:textId="77777777" w:rsidR="008C2B08" w:rsidRPr="00A00784" w:rsidRDefault="008C2B08" w:rsidP="00CC4B7D">
            <w:pPr>
              <w:pStyle w:val="Header"/>
              <w:spacing w:after="60"/>
            </w:pPr>
          </w:p>
        </w:tc>
      </w:tr>
      <w:tr w:rsidR="008C2B08" w:rsidRPr="00A00784" w14:paraId="71340493" w14:textId="77777777" w:rsidTr="00CC4B7D">
        <w:tc>
          <w:tcPr>
            <w:tcW w:w="3348" w:type="dxa"/>
          </w:tcPr>
          <w:p w14:paraId="0F1CDB57" w14:textId="77777777" w:rsidR="008C2B08" w:rsidRPr="00A00784" w:rsidRDefault="008C2B08" w:rsidP="00CC4B7D">
            <w:pPr>
              <w:pStyle w:val="Header"/>
              <w:spacing w:after="60"/>
            </w:pPr>
            <w:r w:rsidRPr="00A00784">
              <w:t>Grade 5</w:t>
            </w:r>
          </w:p>
        </w:tc>
        <w:tc>
          <w:tcPr>
            <w:tcW w:w="720" w:type="dxa"/>
          </w:tcPr>
          <w:p w14:paraId="61174257" w14:textId="77777777" w:rsidR="008C2B08" w:rsidRPr="00A00784" w:rsidRDefault="008C2B08" w:rsidP="00CC4B7D">
            <w:pPr>
              <w:pStyle w:val="Header"/>
              <w:spacing w:after="60"/>
            </w:pPr>
          </w:p>
        </w:tc>
        <w:tc>
          <w:tcPr>
            <w:tcW w:w="810" w:type="dxa"/>
          </w:tcPr>
          <w:p w14:paraId="5458E41D" w14:textId="77777777" w:rsidR="008C2B08" w:rsidRPr="00A00784" w:rsidRDefault="008C2B08" w:rsidP="00CC4B7D">
            <w:pPr>
              <w:pStyle w:val="Header"/>
              <w:spacing w:after="60"/>
            </w:pPr>
          </w:p>
        </w:tc>
      </w:tr>
      <w:tr w:rsidR="008C2B08" w:rsidRPr="00A00784" w14:paraId="574CD229" w14:textId="77777777" w:rsidTr="00CC4B7D">
        <w:tc>
          <w:tcPr>
            <w:tcW w:w="3348" w:type="dxa"/>
          </w:tcPr>
          <w:p w14:paraId="73A065A6" w14:textId="77777777" w:rsidR="008C2B08" w:rsidRPr="00A00784" w:rsidRDefault="008C2B08" w:rsidP="00CC4B7D">
            <w:pPr>
              <w:pStyle w:val="Header"/>
              <w:spacing w:after="60"/>
            </w:pPr>
            <w:r w:rsidRPr="00A00784">
              <w:t>Grade 6</w:t>
            </w:r>
          </w:p>
        </w:tc>
        <w:tc>
          <w:tcPr>
            <w:tcW w:w="720" w:type="dxa"/>
          </w:tcPr>
          <w:p w14:paraId="6B6880DF" w14:textId="77777777" w:rsidR="008C2B08" w:rsidRPr="00A00784" w:rsidRDefault="008C2B08" w:rsidP="00CC4B7D">
            <w:pPr>
              <w:pStyle w:val="Header"/>
              <w:spacing w:after="60"/>
            </w:pPr>
          </w:p>
        </w:tc>
        <w:tc>
          <w:tcPr>
            <w:tcW w:w="810" w:type="dxa"/>
          </w:tcPr>
          <w:p w14:paraId="2324D6B0" w14:textId="77777777" w:rsidR="008C2B08" w:rsidRPr="00A00784" w:rsidRDefault="008C2B08" w:rsidP="00CC4B7D">
            <w:pPr>
              <w:pStyle w:val="Header"/>
              <w:spacing w:after="60"/>
            </w:pPr>
          </w:p>
        </w:tc>
      </w:tr>
      <w:tr w:rsidR="008C2B08" w:rsidRPr="00A00784" w14:paraId="62D555ED" w14:textId="77777777" w:rsidTr="00CC4B7D">
        <w:tc>
          <w:tcPr>
            <w:tcW w:w="3348" w:type="dxa"/>
          </w:tcPr>
          <w:p w14:paraId="39275FE3" w14:textId="77777777" w:rsidR="008C2B08" w:rsidRPr="00A00784" w:rsidRDefault="008C2B08" w:rsidP="00CC4B7D">
            <w:pPr>
              <w:pStyle w:val="Header"/>
              <w:spacing w:after="60"/>
            </w:pPr>
            <w:r w:rsidRPr="00A00784">
              <w:t>Grade 7</w:t>
            </w:r>
          </w:p>
        </w:tc>
        <w:tc>
          <w:tcPr>
            <w:tcW w:w="720" w:type="dxa"/>
          </w:tcPr>
          <w:p w14:paraId="36965E02" w14:textId="77777777" w:rsidR="008C2B08" w:rsidRPr="00A00784" w:rsidRDefault="008C2B08" w:rsidP="00CC4B7D">
            <w:pPr>
              <w:pStyle w:val="Header"/>
              <w:spacing w:after="60"/>
            </w:pPr>
          </w:p>
        </w:tc>
        <w:tc>
          <w:tcPr>
            <w:tcW w:w="810" w:type="dxa"/>
          </w:tcPr>
          <w:p w14:paraId="41A144B3" w14:textId="77777777" w:rsidR="008C2B08" w:rsidRPr="00A00784" w:rsidRDefault="008C2B08" w:rsidP="00CC4B7D">
            <w:pPr>
              <w:pStyle w:val="Header"/>
              <w:spacing w:after="60"/>
            </w:pPr>
          </w:p>
        </w:tc>
      </w:tr>
      <w:tr w:rsidR="008C2B08" w:rsidRPr="00A00784" w14:paraId="3D86E211" w14:textId="77777777" w:rsidTr="00CC4B7D">
        <w:tc>
          <w:tcPr>
            <w:tcW w:w="3348" w:type="dxa"/>
          </w:tcPr>
          <w:p w14:paraId="2D4E4934" w14:textId="77777777" w:rsidR="008C2B08" w:rsidRPr="00A00784" w:rsidRDefault="008C2B08" w:rsidP="00CC4B7D">
            <w:pPr>
              <w:pStyle w:val="Header"/>
              <w:spacing w:after="60"/>
            </w:pPr>
            <w:r w:rsidRPr="00A00784">
              <w:t>Grade 8</w:t>
            </w:r>
          </w:p>
        </w:tc>
        <w:tc>
          <w:tcPr>
            <w:tcW w:w="720" w:type="dxa"/>
          </w:tcPr>
          <w:p w14:paraId="2F5B1D25" w14:textId="77777777" w:rsidR="008C2B08" w:rsidRPr="00A00784" w:rsidRDefault="008C2B08" w:rsidP="00CC4B7D">
            <w:pPr>
              <w:pStyle w:val="Header"/>
              <w:spacing w:after="60"/>
            </w:pPr>
          </w:p>
        </w:tc>
        <w:tc>
          <w:tcPr>
            <w:tcW w:w="810" w:type="dxa"/>
          </w:tcPr>
          <w:p w14:paraId="5579D255" w14:textId="77777777" w:rsidR="008C2B08" w:rsidRPr="00A00784" w:rsidRDefault="008C2B08" w:rsidP="00CC4B7D">
            <w:pPr>
              <w:pStyle w:val="Header"/>
              <w:spacing w:after="60"/>
            </w:pPr>
          </w:p>
        </w:tc>
      </w:tr>
      <w:tr w:rsidR="008C2B08" w:rsidRPr="00A00784" w14:paraId="4A2DD16E" w14:textId="77777777" w:rsidTr="00CC4B7D">
        <w:tc>
          <w:tcPr>
            <w:tcW w:w="3348" w:type="dxa"/>
          </w:tcPr>
          <w:p w14:paraId="7A9B822F" w14:textId="77777777" w:rsidR="008C2B08" w:rsidRPr="00A00784" w:rsidRDefault="008C2B08" w:rsidP="00CC4B7D">
            <w:pPr>
              <w:pStyle w:val="Header"/>
              <w:spacing w:after="60"/>
            </w:pPr>
            <w:r w:rsidRPr="00A00784">
              <w:t>Grade 9</w:t>
            </w:r>
          </w:p>
        </w:tc>
        <w:tc>
          <w:tcPr>
            <w:tcW w:w="720" w:type="dxa"/>
          </w:tcPr>
          <w:p w14:paraId="3ADE4760" w14:textId="77777777" w:rsidR="008C2B08" w:rsidRPr="00A00784" w:rsidRDefault="008C2B08" w:rsidP="00CC4B7D">
            <w:pPr>
              <w:pStyle w:val="Header"/>
              <w:spacing w:after="60"/>
            </w:pPr>
          </w:p>
        </w:tc>
        <w:tc>
          <w:tcPr>
            <w:tcW w:w="810" w:type="dxa"/>
          </w:tcPr>
          <w:p w14:paraId="7C6502EA" w14:textId="77777777" w:rsidR="008C2B08" w:rsidRPr="00A00784" w:rsidRDefault="008C2B08" w:rsidP="00CC4B7D">
            <w:pPr>
              <w:pStyle w:val="Header"/>
              <w:spacing w:after="60"/>
            </w:pPr>
          </w:p>
        </w:tc>
      </w:tr>
      <w:tr w:rsidR="008C2B08" w:rsidRPr="00A00784" w14:paraId="545FC369" w14:textId="77777777" w:rsidTr="00CC4B7D">
        <w:tc>
          <w:tcPr>
            <w:tcW w:w="3348" w:type="dxa"/>
          </w:tcPr>
          <w:p w14:paraId="5AC83D8E" w14:textId="77777777" w:rsidR="008C2B08" w:rsidRPr="00A00784" w:rsidRDefault="008C2B08" w:rsidP="00CC4B7D">
            <w:pPr>
              <w:pStyle w:val="Header"/>
              <w:spacing w:after="60"/>
            </w:pPr>
            <w:r w:rsidRPr="00A00784">
              <w:t>Grade 10</w:t>
            </w:r>
          </w:p>
        </w:tc>
        <w:tc>
          <w:tcPr>
            <w:tcW w:w="720" w:type="dxa"/>
          </w:tcPr>
          <w:p w14:paraId="4EEE4D32" w14:textId="77777777" w:rsidR="008C2B08" w:rsidRPr="00A00784" w:rsidRDefault="008C2B08" w:rsidP="00CC4B7D">
            <w:pPr>
              <w:pStyle w:val="Header"/>
              <w:spacing w:after="60"/>
            </w:pPr>
          </w:p>
        </w:tc>
        <w:tc>
          <w:tcPr>
            <w:tcW w:w="810" w:type="dxa"/>
          </w:tcPr>
          <w:p w14:paraId="2714647C" w14:textId="77777777" w:rsidR="008C2B08" w:rsidRPr="00A00784" w:rsidRDefault="008C2B08" w:rsidP="00CC4B7D">
            <w:pPr>
              <w:pStyle w:val="Header"/>
              <w:spacing w:after="60"/>
            </w:pPr>
          </w:p>
        </w:tc>
      </w:tr>
      <w:tr w:rsidR="008C2B08" w:rsidRPr="00A00784" w14:paraId="4E31A29B" w14:textId="77777777" w:rsidTr="00CC4B7D">
        <w:tc>
          <w:tcPr>
            <w:tcW w:w="3348" w:type="dxa"/>
            <w:tcBorders>
              <w:bottom w:val="single" w:sz="4" w:space="0" w:color="A6A6A6" w:themeColor="background1" w:themeShade="A6"/>
            </w:tcBorders>
          </w:tcPr>
          <w:p w14:paraId="78D86F3A" w14:textId="77777777" w:rsidR="008C2B08" w:rsidRPr="00A00784" w:rsidRDefault="008C2B08" w:rsidP="00CC4B7D">
            <w:pPr>
              <w:pStyle w:val="Header"/>
              <w:spacing w:after="60"/>
            </w:pPr>
            <w:r w:rsidRPr="00A00784">
              <w:t>Grade 11</w:t>
            </w:r>
          </w:p>
        </w:tc>
        <w:tc>
          <w:tcPr>
            <w:tcW w:w="720" w:type="dxa"/>
            <w:tcBorders>
              <w:bottom w:val="single" w:sz="4" w:space="0" w:color="A6A6A6" w:themeColor="background1" w:themeShade="A6"/>
            </w:tcBorders>
          </w:tcPr>
          <w:p w14:paraId="22300D57" w14:textId="77777777" w:rsidR="008C2B08" w:rsidRPr="00A00784" w:rsidRDefault="008C2B08" w:rsidP="00CC4B7D">
            <w:pPr>
              <w:pStyle w:val="Header"/>
              <w:spacing w:after="60"/>
            </w:pPr>
          </w:p>
        </w:tc>
        <w:tc>
          <w:tcPr>
            <w:tcW w:w="810" w:type="dxa"/>
            <w:tcBorders>
              <w:bottom w:val="single" w:sz="4" w:space="0" w:color="A6A6A6" w:themeColor="background1" w:themeShade="A6"/>
            </w:tcBorders>
          </w:tcPr>
          <w:p w14:paraId="287C9374" w14:textId="77777777" w:rsidR="008C2B08" w:rsidRPr="00A00784" w:rsidRDefault="008C2B08" w:rsidP="00CC4B7D">
            <w:pPr>
              <w:pStyle w:val="Header"/>
              <w:spacing w:after="60"/>
            </w:pPr>
          </w:p>
        </w:tc>
      </w:tr>
      <w:tr w:rsidR="008C2B08" w:rsidRPr="00A00784" w14:paraId="332925C6" w14:textId="77777777" w:rsidTr="00CC4B7D">
        <w:tc>
          <w:tcPr>
            <w:tcW w:w="3348" w:type="dxa"/>
          </w:tcPr>
          <w:p w14:paraId="6137E980" w14:textId="77777777" w:rsidR="008C2B08" w:rsidRPr="00A00784" w:rsidRDefault="008C2B08" w:rsidP="00CC4B7D">
            <w:pPr>
              <w:pStyle w:val="Header"/>
              <w:spacing w:after="60"/>
            </w:pPr>
            <w:r w:rsidRPr="00A00784">
              <w:t>Grade 12</w:t>
            </w:r>
          </w:p>
        </w:tc>
        <w:tc>
          <w:tcPr>
            <w:tcW w:w="720" w:type="dxa"/>
          </w:tcPr>
          <w:p w14:paraId="3905C17F" w14:textId="77777777" w:rsidR="008C2B08" w:rsidRPr="00A00784" w:rsidRDefault="008C2B08" w:rsidP="00CC4B7D">
            <w:pPr>
              <w:pStyle w:val="Header"/>
              <w:spacing w:after="60"/>
            </w:pPr>
          </w:p>
        </w:tc>
        <w:tc>
          <w:tcPr>
            <w:tcW w:w="810" w:type="dxa"/>
          </w:tcPr>
          <w:p w14:paraId="2CDCF17D" w14:textId="77777777" w:rsidR="008C2B08" w:rsidRPr="00A00784" w:rsidRDefault="008C2B08" w:rsidP="00CC4B7D">
            <w:pPr>
              <w:pStyle w:val="Header"/>
              <w:spacing w:after="60"/>
            </w:pPr>
          </w:p>
        </w:tc>
      </w:tr>
      <w:tr w:rsidR="008C2B08" w:rsidRPr="00A00784" w14:paraId="11388F5E" w14:textId="77777777" w:rsidTr="00CC4B7D">
        <w:tc>
          <w:tcPr>
            <w:tcW w:w="3348" w:type="dxa"/>
            <w:tcBorders>
              <w:bottom w:val="single" w:sz="12" w:space="0" w:color="000000" w:themeColor="text1"/>
            </w:tcBorders>
          </w:tcPr>
          <w:p w14:paraId="4C9ADCD8" w14:textId="77777777" w:rsidR="008C2B08" w:rsidRPr="00A00784" w:rsidRDefault="008C2B08" w:rsidP="00CC4B7D">
            <w:pPr>
              <w:pStyle w:val="Header"/>
              <w:spacing w:after="60"/>
            </w:pPr>
            <w:r w:rsidRPr="00A00784">
              <w:t>Ungraded</w:t>
            </w:r>
          </w:p>
        </w:tc>
        <w:tc>
          <w:tcPr>
            <w:tcW w:w="720" w:type="dxa"/>
            <w:tcBorders>
              <w:bottom w:val="single" w:sz="12" w:space="0" w:color="000000" w:themeColor="text1"/>
            </w:tcBorders>
          </w:tcPr>
          <w:p w14:paraId="6C1721FC" w14:textId="77777777" w:rsidR="008C2B08" w:rsidRPr="00A00784" w:rsidRDefault="008C2B08" w:rsidP="00CC4B7D">
            <w:pPr>
              <w:pStyle w:val="Header"/>
              <w:spacing w:after="60"/>
            </w:pPr>
          </w:p>
        </w:tc>
        <w:tc>
          <w:tcPr>
            <w:tcW w:w="810" w:type="dxa"/>
            <w:tcBorders>
              <w:bottom w:val="single" w:sz="12" w:space="0" w:color="000000" w:themeColor="text1"/>
            </w:tcBorders>
          </w:tcPr>
          <w:p w14:paraId="4E7FA061" w14:textId="77777777" w:rsidR="008C2B08" w:rsidRPr="00A00784" w:rsidRDefault="008C2B08" w:rsidP="00CC4B7D">
            <w:pPr>
              <w:pStyle w:val="Header"/>
              <w:spacing w:after="60"/>
            </w:pPr>
          </w:p>
        </w:tc>
      </w:tr>
    </w:tbl>
    <w:p w14:paraId="41E0D2BA" w14:textId="77777777" w:rsidR="008C2B08" w:rsidRPr="0071150D" w:rsidRDefault="008C2B08" w:rsidP="00D70E4E">
      <w:pPr>
        <w:pStyle w:val="Heading3"/>
        <w:keepNext/>
        <w:keepLines/>
        <w:numPr>
          <w:ilvl w:val="0"/>
          <w:numId w:val="12"/>
        </w:numPr>
        <w:spacing w:after="0"/>
        <w:ind w:left="360"/>
        <w:rPr>
          <w:color w:val="E36C0A" w:themeColor="accent6" w:themeShade="BF"/>
        </w:rPr>
      </w:pPr>
      <w:bookmarkStart w:id="97" w:name="_Toc385329414"/>
      <w:bookmarkStart w:id="98" w:name="_Toc390690818"/>
      <w:r w:rsidRPr="00A00784">
        <w:rPr>
          <w:color w:val="E36C0A" w:themeColor="accent6" w:themeShade="BF"/>
        </w:rPr>
        <w:t>Preschool Age for Non-</w:t>
      </w:r>
      <w:r w:rsidRPr="0071150D">
        <w:rPr>
          <w:color w:val="E36C0A" w:themeColor="accent6" w:themeShade="BF"/>
        </w:rPr>
        <w:t>IDEA Children</w:t>
      </w:r>
      <w:r w:rsidRPr="0071150D">
        <w:rPr>
          <w:i/>
          <w:smallCaps/>
          <w:color w:val="E36C0A" w:themeColor="accent6" w:themeShade="BF"/>
          <w:vertAlign w:val="superscript"/>
        </w:rPr>
        <w:t xml:space="preserve"> New for 2013-14 &amp; 2015-16!</w:t>
      </w:r>
      <w:bookmarkEnd w:id="97"/>
      <w:bookmarkEnd w:id="98"/>
    </w:p>
    <w:p w14:paraId="690111A5" w14:textId="77777777" w:rsidR="008C2B08" w:rsidRPr="007B1A63" w:rsidRDefault="008C2B08" w:rsidP="008C2B08">
      <w:pPr>
        <w:pStyle w:val="Header"/>
        <w:ind w:left="450"/>
        <w:rPr>
          <w:rFonts w:asciiTheme="majorHAnsi" w:hAnsiTheme="majorHAnsi" w:cstheme="minorHAnsi"/>
          <w:color w:val="E36C0A" w:themeColor="accent6" w:themeShade="BF"/>
        </w:rPr>
      </w:pPr>
      <w:r>
        <w:rPr>
          <w:rFonts w:asciiTheme="majorHAnsi" w:hAnsiTheme="majorHAnsi" w:cstheme="minorHAnsi"/>
          <w:color w:val="E36C0A" w:themeColor="accent6" w:themeShade="BF"/>
        </w:rPr>
        <w:t>Only for</w:t>
      </w:r>
      <w:r w:rsidRPr="007B1A63">
        <w:rPr>
          <w:rFonts w:asciiTheme="majorHAnsi" w:hAnsiTheme="majorHAnsi" w:cstheme="minorHAnsi"/>
          <w:color w:val="E36C0A" w:themeColor="accent6" w:themeShade="BF"/>
        </w:rPr>
        <w:t xml:space="preserve"> </w:t>
      </w:r>
      <w:r w:rsidRPr="007B1A63">
        <w:rPr>
          <w:rFonts w:asciiTheme="majorHAnsi" w:hAnsiTheme="majorHAnsi"/>
          <w:color w:val="E36C0A" w:themeColor="accent6" w:themeShade="BF"/>
        </w:rPr>
        <w:t xml:space="preserve">schools offering preschool </w:t>
      </w:r>
    </w:p>
    <w:p w14:paraId="690ECC3E" w14:textId="77777777" w:rsidR="008C2B08" w:rsidRPr="0071150D" w:rsidRDefault="008C2B08" w:rsidP="00D70E4E">
      <w:pPr>
        <w:pStyle w:val="ListParagraph"/>
        <w:numPr>
          <w:ilvl w:val="0"/>
          <w:numId w:val="47"/>
        </w:numPr>
        <w:spacing w:after="0"/>
        <w:rPr>
          <w:b/>
        </w:rPr>
      </w:pPr>
      <w:r w:rsidRPr="0071150D">
        <w:rPr>
          <w:rFonts w:cstheme="minorHAnsi"/>
          <w:i/>
          <w:sz w:val="18"/>
          <w:szCs w:val="18"/>
          <w:u w:val="single"/>
        </w:rPr>
        <w:t>Preschool</w:t>
      </w:r>
      <w:r w:rsidRPr="0071150D">
        <w:rPr>
          <w:rFonts w:cstheme="minorHAnsi"/>
          <w:i/>
          <w:sz w:val="18"/>
          <w:szCs w:val="18"/>
        </w:rPr>
        <w:t xml:space="preserve"> refers to preschool programs and services for children ages 3 through 5.  </w:t>
      </w:r>
    </w:p>
    <w:p w14:paraId="77BE568A" w14:textId="77777777" w:rsidR="008C2B08" w:rsidRPr="00A00784" w:rsidRDefault="008C2B08" w:rsidP="00D70E4E">
      <w:pPr>
        <w:pStyle w:val="ListParagraph"/>
        <w:numPr>
          <w:ilvl w:val="0"/>
          <w:numId w:val="47"/>
        </w:numPr>
        <w:spacing w:after="0" w:line="240" w:lineRule="auto"/>
        <w:rPr>
          <w:b/>
          <w:i/>
          <w:sz w:val="18"/>
          <w:szCs w:val="18"/>
        </w:rPr>
      </w:pPr>
      <w:r w:rsidRPr="0071150D">
        <w:rPr>
          <w:i/>
          <w:sz w:val="18"/>
          <w:szCs w:val="18"/>
          <w:u w:val="single"/>
        </w:rPr>
        <w:t>Non-IDEA children</w:t>
      </w:r>
      <w:r w:rsidRPr="0071150D">
        <w:rPr>
          <w:i/>
          <w:sz w:val="18"/>
          <w:szCs w:val="18"/>
        </w:rPr>
        <w:t xml:space="preserve"> include children</w:t>
      </w:r>
      <w:r w:rsidRPr="00A00784">
        <w:rPr>
          <w:i/>
          <w:sz w:val="18"/>
          <w:szCs w:val="18"/>
        </w:rPr>
        <w:t xml:space="preserve"> without disabilities and children with disabilities who are not served under the Individuals with Disabilities Education Act.  </w:t>
      </w:r>
    </w:p>
    <w:p w14:paraId="5C0ADB2D" w14:textId="77777777" w:rsidR="008C2B08" w:rsidRPr="00A00784" w:rsidRDefault="008C2B08" w:rsidP="008C2B08">
      <w:pPr>
        <w:spacing w:after="0"/>
        <w:ind w:left="360"/>
        <w:rPr>
          <w:i/>
        </w:rPr>
      </w:pPr>
      <w:r w:rsidRPr="00A00784">
        <w:rPr>
          <w:b/>
        </w:rPr>
        <w:t xml:space="preserve">Instructions </w:t>
      </w:r>
    </w:p>
    <w:p w14:paraId="27872E88" w14:textId="77777777" w:rsidR="008C2B08" w:rsidRPr="00A00784" w:rsidRDefault="008C2B08" w:rsidP="008C2B08">
      <w:pPr>
        <w:spacing w:after="0"/>
        <w:ind w:left="360"/>
      </w:pPr>
      <w:r w:rsidRPr="00A00784">
        <w:t xml:space="preserve">Indicate whether the school’s preschool program has non-IDEA students enrolled in the specified age range(s):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48"/>
        <w:gridCol w:w="720"/>
        <w:gridCol w:w="810"/>
      </w:tblGrid>
      <w:tr w:rsidR="008C2B08" w:rsidRPr="00A00784" w14:paraId="4E020F0C" w14:textId="77777777" w:rsidTr="00CC4B7D">
        <w:trPr>
          <w:tblHeader/>
        </w:trPr>
        <w:tc>
          <w:tcPr>
            <w:tcW w:w="3348" w:type="dxa"/>
            <w:tcBorders>
              <w:top w:val="single" w:sz="12" w:space="0" w:color="000000" w:themeColor="text1"/>
              <w:bottom w:val="single" w:sz="12" w:space="0" w:color="000000" w:themeColor="text1"/>
            </w:tcBorders>
          </w:tcPr>
          <w:p w14:paraId="0810E170" w14:textId="77777777" w:rsidR="008C2B08" w:rsidRPr="00A00784" w:rsidRDefault="008C2B08" w:rsidP="00CC4B7D">
            <w:pPr>
              <w:pStyle w:val="Header"/>
              <w:spacing w:after="60"/>
              <w:rPr>
                <w:b/>
              </w:rPr>
            </w:pPr>
            <w:r w:rsidRPr="00A00784">
              <w:rPr>
                <w:b/>
              </w:rPr>
              <w:t>Ages</w:t>
            </w:r>
          </w:p>
        </w:tc>
        <w:tc>
          <w:tcPr>
            <w:tcW w:w="720" w:type="dxa"/>
            <w:tcBorders>
              <w:top w:val="single" w:sz="12" w:space="0" w:color="000000" w:themeColor="text1"/>
              <w:bottom w:val="single" w:sz="12" w:space="0" w:color="000000" w:themeColor="text1"/>
            </w:tcBorders>
          </w:tcPr>
          <w:p w14:paraId="0AA54ADA" w14:textId="77777777" w:rsidR="008C2B08" w:rsidRPr="00A00784" w:rsidRDefault="008C2B08" w:rsidP="00CC4B7D">
            <w:pPr>
              <w:pStyle w:val="Header"/>
              <w:spacing w:after="60"/>
              <w:rPr>
                <w:b/>
              </w:rPr>
            </w:pPr>
            <w:r w:rsidRPr="00A00784">
              <w:rPr>
                <w:b/>
              </w:rPr>
              <w:t>Yes</w:t>
            </w:r>
          </w:p>
        </w:tc>
        <w:tc>
          <w:tcPr>
            <w:tcW w:w="810" w:type="dxa"/>
            <w:tcBorders>
              <w:top w:val="single" w:sz="12" w:space="0" w:color="000000" w:themeColor="text1"/>
              <w:bottom w:val="single" w:sz="12" w:space="0" w:color="000000" w:themeColor="text1"/>
            </w:tcBorders>
          </w:tcPr>
          <w:p w14:paraId="0235336A" w14:textId="77777777" w:rsidR="008C2B08" w:rsidRPr="00A00784" w:rsidRDefault="008C2B08" w:rsidP="00CC4B7D">
            <w:pPr>
              <w:pStyle w:val="Header"/>
              <w:spacing w:after="60"/>
              <w:rPr>
                <w:b/>
              </w:rPr>
            </w:pPr>
            <w:r w:rsidRPr="00A00784">
              <w:rPr>
                <w:b/>
              </w:rPr>
              <w:t>No</w:t>
            </w:r>
          </w:p>
        </w:tc>
      </w:tr>
      <w:tr w:rsidR="008C2B08" w:rsidRPr="00A00784" w14:paraId="54CBDE3B" w14:textId="77777777" w:rsidTr="00CC4B7D">
        <w:tc>
          <w:tcPr>
            <w:tcW w:w="3348" w:type="dxa"/>
            <w:tcBorders>
              <w:top w:val="single" w:sz="12" w:space="0" w:color="000000" w:themeColor="text1"/>
            </w:tcBorders>
          </w:tcPr>
          <w:p w14:paraId="40081947" w14:textId="77777777" w:rsidR="008C2B08" w:rsidRPr="00A00784" w:rsidRDefault="008C2B08" w:rsidP="00CC4B7D">
            <w:pPr>
              <w:pStyle w:val="Header"/>
              <w:spacing w:after="60"/>
            </w:pPr>
            <w:r>
              <w:t>Children</w:t>
            </w:r>
            <w:r w:rsidRPr="00A00784">
              <w:t xml:space="preserve"> age 3 years</w:t>
            </w:r>
          </w:p>
        </w:tc>
        <w:tc>
          <w:tcPr>
            <w:tcW w:w="720" w:type="dxa"/>
            <w:tcBorders>
              <w:top w:val="single" w:sz="12" w:space="0" w:color="000000" w:themeColor="text1"/>
            </w:tcBorders>
          </w:tcPr>
          <w:p w14:paraId="11BE8213" w14:textId="77777777" w:rsidR="008C2B08" w:rsidRPr="00A00784" w:rsidRDefault="008C2B08" w:rsidP="00CC4B7D">
            <w:pPr>
              <w:pStyle w:val="Header"/>
              <w:spacing w:after="60"/>
            </w:pPr>
          </w:p>
        </w:tc>
        <w:tc>
          <w:tcPr>
            <w:tcW w:w="810" w:type="dxa"/>
            <w:tcBorders>
              <w:top w:val="single" w:sz="12" w:space="0" w:color="000000" w:themeColor="text1"/>
            </w:tcBorders>
          </w:tcPr>
          <w:p w14:paraId="5490DF1A" w14:textId="77777777" w:rsidR="008C2B08" w:rsidRPr="00A00784" w:rsidRDefault="008C2B08" w:rsidP="00CC4B7D">
            <w:pPr>
              <w:pStyle w:val="Header"/>
              <w:spacing w:after="60"/>
            </w:pPr>
          </w:p>
        </w:tc>
      </w:tr>
      <w:tr w:rsidR="008C2B08" w:rsidRPr="00A00784" w14:paraId="43D317EE" w14:textId="77777777" w:rsidTr="00CC4B7D">
        <w:tc>
          <w:tcPr>
            <w:tcW w:w="3348" w:type="dxa"/>
          </w:tcPr>
          <w:p w14:paraId="2C196BF4" w14:textId="77777777" w:rsidR="008C2B08" w:rsidRPr="00A00784" w:rsidRDefault="008C2B08" w:rsidP="00CC4B7D">
            <w:pPr>
              <w:pStyle w:val="Header"/>
              <w:spacing w:after="60"/>
            </w:pPr>
            <w:r>
              <w:t>Children</w:t>
            </w:r>
            <w:r w:rsidRPr="00A00784">
              <w:t xml:space="preserve"> age 4 years</w:t>
            </w:r>
          </w:p>
        </w:tc>
        <w:tc>
          <w:tcPr>
            <w:tcW w:w="720" w:type="dxa"/>
          </w:tcPr>
          <w:p w14:paraId="664F4668" w14:textId="77777777" w:rsidR="008C2B08" w:rsidRPr="00A00784" w:rsidRDefault="008C2B08" w:rsidP="00CC4B7D">
            <w:pPr>
              <w:pStyle w:val="Header"/>
              <w:spacing w:after="60"/>
            </w:pPr>
          </w:p>
        </w:tc>
        <w:tc>
          <w:tcPr>
            <w:tcW w:w="810" w:type="dxa"/>
          </w:tcPr>
          <w:p w14:paraId="0A4CEAA9" w14:textId="77777777" w:rsidR="008C2B08" w:rsidRPr="00A00784" w:rsidRDefault="008C2B08" w:rsidP="00CC4B7D">
            <w:pPr>
              <w:pStyle w:val="Header"/>
              <w:spacing w:after="60"/>
            </w:pPr>
          </w:p>
        </w:tc>
      </w:tr>
      <w:tr w:rsidR="008C2B08" w:rsidRPr="00A00784" w14:paraId="0FD95F01" w14:textId="77777777" w:rsidTr="00CC4B7D">
        <w:tc>
          <w:tcPr>
            <w:tcW w:w="3348" w:type="dxa"/>
          </w:tcPr>
          <w:p w14:paraId="1449EAB1" w14:textId="77777777" w:rsidR="008C2B08" w:rsidRPr="00A00784" w:rsidRDefault="008C2B08" w:rsidP="00CC4B7D">
            <w:pPr>
              <w:pStyle w:val="Header"/>
              <w:spacing w:after="60"/>
            </w:pPr>
            <w:r>
              <w:t>Children</w:t>
            </w:r>
            <w:r w:rsidRPr="00A00784">
              <w:t xml:space="preserve"> age 5 years</w:t>
            </w:r>
          </w:p>
        </w:tc>
        <w:tc>
          <w:tcPr>
            <w:tcW w:w="720" w:type="dxa"/>
          </w:tcPr>
          <w:p w14:paraId="72BD4AFC" w14:textId="77777777" w:rsidR="008C2B08" w:rsidRPr="00A00784" w:rsidRDefault="008C2B08" w:rsidP="00CC4B7D">
            <w:pPr>
              <w:pStyle w:val="Header"/>
              <w:spacing w:after="60"/>
            </w:pPr>
          </w:p>
        </w:tc>
        <w:tc>
          <w:tcPr>
            <w:tcW w:w="810" w:type="dxa"/>
          </w:tcPr>
          <w:p w14:paraId="62F298B6" w14:textId="77777777" w:rsidR="008C2B08" w:rsidRPr="00A00784" w:rsidRDefault="008C2B08" w:rsidP="00CC4B7D">
            <w:pPr>
              <w:pStyle w:val="Header"/>
              <w:spacing w:after="60"/>
            </w:pPr>
          </w:p>
        </w:tc>
      </w:tr>
    </w:tbl>
    <w:p w14:paraId="211E5785" w14:textId="77777777" w:rsidR="008C2B08" w:rsidRPr="00A00784" w:rsidRDefault="008C2B08" w:rsidP="00D70E4E">
      <w:pPr>
        <w:pStyle w:val="Heading3"/>
        <w:keepNext/>
        <w:keepLines/>
        <w:numPr>
          <w:ilvl w:val="0"/>
          <w:numId w:val="12"/>
        </w:numPr>
        <w:spacing w:before="240" w:after="0"/>
        <w:ind w:left="360"/>
        <w:rPr>
          <w:color w:val="E36C0A" w:themeColor="accent6" w:themeShade="BF"/>
        </w:rPr>
      </w:pPr>
      <w:bookmarkStart w:id="99" w:name="_Toc385329415"/>
      <w:bookmarkStart w:id="100" w:name="_Toc390690819"/>
      <w:r>
        <w:rPr>
          <w:color w:val="E36C0A" w:themeColor="accent6" w:themeShade="BF"/>
        </w:rPr>
        <w:t>Ungraded Detail</w:t>
      </w:r>
      <w:r w:rsidRPr="00A00784">
        <w:rPr>
          <w:i/>
          <w:smallCaps/>
          <w:color w:val="E36C0A" w:themeColor="accent6" w:themeShade="BF"/>
          <w:vertAlign w:val="superscript"/>
        </w:rPr>
        <w:t xml:space="preserve"> 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99"/>
      <w:bookmarkEnd w:id="100"/>
    </w:p>
    <w:p w14:paraId="24105EF6" w14:textId="77777777" w:rsidR="008C2B08" w:rsidRPr="007B1A63" w:rsidRDefault="008C2B08" w:rsidP="008C2B08">
      <w:pPr>
        <w:pStyle w:val="Header"/>
        <w:ind w:left="360"/>
        <w:rPr>
          <w:rFonts w:asciiTheme="majorHAnsi" w:hAnsiTheme="majorHAnsi" w:cstheme="minorHAnsi"/>
          <w:color w:val="E36C0A" w:themeColor="accent6" w:themeShade="BF"/>
        </w:rPr>
      </w:pPr>
      <w:r>
        <w:rPr>
          <w:rFonts w:asciiTheme="majorHAnsi" w:hAnsiTheme="majorHAnsi" w:cstheme="minorHAnsi"/>
          <w:color w:val="E36C0A" w:themeColor="accent6" w:themeShade="BF"/>
        </w:rPr>
        <w:t xml:space="preserve">Only for </w:t>
      </w:r>
      <w:r w:rsidRPr="007B1A63">
        <w:rPr>
          <w:rFonts w:asciiTheme="majorHAnsi" w:hAnsiTheme="majorHAnsi"/>
          <w:color w:val="E36C0A" w:themeColor="accent6" w:themeShade="BF"/>
        </w:rPr>
        <w:t xml:space="preserve">schools/justice facilities that are wholly ungraded </w:t>
      </w:r>
    </w:p>
    <w:p w14:paraId="2317CE73" w14:textId="77777777" w:rsidR="008C2B08" w:rsidRPr="00A00784" w:rsidRDefault="008C2B08" w:rsidP="008C2B08">
      <w:pPr>
        <w:spacing w:before="120" w:after="0"/>
        <w:ind w:left="360"/>
        <w:rPr>
          <w:b/>
        </w:rPr>
      </w:pPr>
      <w:r w:rsidRPr="00A00784">
        <w:rPr>
          <w:b/>
        </w:rPr>
        <w:t>Instructions</w:t>
      </w:r>
    </w:p>
    <w:p w14:paraId="6357C567" w14:textId="77777777" w:rsidR="008C2B08" w:rsidRPr="00A00784" w:rsidRDefault="008C2B08" w:rsidP="00D70E4E">
      <w:pPr>
        <w:numPr>
          <w:ilvl w:val="0"/>
          <w:numId w:val="10"/>
        </w:numPr>
        <w:spacing w:after="0"/>
      </w:pPr>
      <w:r w:rsidRPr="00A00784">
        <w:t>Indicate whether the ungraded school has mainly elementary, middle, and/or high school students.</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78"/>
        <w:gridCol w:w="900"/>
        <w:gridCol w:w="720"/>
      </w:tblGrid>
      <w:tr w:rsidR="008C2B08" w:rsidRPr="00A00784" w14:paraId="793B2E80" w14:textId="77777777" w:rsidTr="00CC4B7D">
        <w:trPr>
          <w:cantSplit/>
          <w:tblHeader/>
        </w:trPr>
        <w:tc>
          <w:tcPr>
            <w:tcW w:w="4878" w:type="dxa"/>
            <w:tcBorders>
              <w:top w:val="single" w:sz="12" w:space="0" w:color="000000" w:themeColor="text1"/>
              <w:bottom w:val="single" w:sz="12" w:space="0" w:color="000000" w:themeColor="text1"/>
            </w:tcBorders>
          </w:tcPr>
          <w:p w14:paraId="393CE007" w14:textId="77777777" w:rsidR="008C2B08" w:rsidRPr="00A00784" w:rsidRDefault="008C2B08" w:rsidP="00CC4B7D">
            <w:pPr>
              <w:pStyle w:val="Header"/>
              <w:spacing w:after="60"/>
              <w:rPr>
                <w:b/>
              </w:rPr>
            </w:pPr>
            <w:r w:rsidRPr="00A00784">
              <w:rPr>
                <w:b/>
              </w:rPr>
              <w:t>Question</w:t>
            </w:r>
          </w:p>
        </w:tc>
        <w:tc>
          <w:tcPr>
            <w:tcW w:w="900" w:type="dxa"/>
            <w:tcBorders>
              <w:top w:val="single" w:sz="12" w:space="0" w:color="000000" w:themeColor="text1"/>
              <w:bottom w:val="single" w:sz="12" w:space="0" w:color="000000" w:themeColor="text1"/>
            </w:tcBorders>
          </w:tcPr>
          <w:p w14:paraId="6F6B3DB0" w14:textId="77777777" w:rsidR="008C2B08" w:rsidRPr="00A00784" w:rsidRDefault="008C2B08" w:rsidP="00CC4B7D">
            <w:pPr>
              <w:pStyle w:val="Header"/>
              <w:spacing w:after="60"/>
              <w:rPr>
                <w:b/>
              </w:rPr>
            </w:pPr>
            <w:r w:rsidRPr="00A00784">
              <w:rPr>
                <w:b/>
              </w:rPr>
              <w:t>Yes</w:t>
            </w:r>
          </w:p>
        </w:tc>
        <w:tc>
          <w:tcPr>
            <w:tcW w:w="720" w:type="dxa"/>
            <w:tcBorders>
              <w:top w:val="single" w:sz="12" w:space="0" w:color="000000" w:themeColor="text1"/>
              <w:bottom w:val="single" w:sz="12" w:space="0" w:color="000000" w:themeColor="text1"/>
            </w:tcBorders>
          </w:tcPr>
          <w:p w14:paraId="002A7E48" w14:textId="77777777" w:rsidR="008C2B08" w:rsidRPr="00A00784" w:rsidRDefault="008C2B08" w:rsidP="00CC4B7D">
            <w:pPr>
              <w:pStyle w:val="Header"/>
              <w:spacing w:after="60"/>
              <w:rPr>
                <w:b/>
              </w:rPr>
            </w:pPr>
            <w:r w:rsidRPr="00A00784">
              <w:rPr>
                <w:b/>
              </w:rPr>
              <w:t>No</w:t>
            </w:r>
          </w:p>
        </w:tc>
      </w:tr>
      <w:tr w:rsidR="008C2B08" w:rsidRPr="00A00784" w14:paraId="4ED1C0DA" w14:textId="77777777" w:rsidTr="00CC4B7D">
        <w:tc>
          <w:tcPr>
            <w:tcW w:w="4878" w:type="dxa"/>
            <w:tcBorders>
              <w:top w:val="single" w:sz="12" w:space="0" w:color="000000" w:themeColor="text1"/>
            </w:tcBorders>
          </w:tcPr>
          <w:p w14:paraId="6E73D3FE" w14:textId="77777777" w:rsidR="008C2B08" w:rsidRPr="00A00784" w:rsidRDefault="008C2B08" w:rsidP="00CC4B7D">
            <w:pPr>
              <w:pStyle w:val="Header"/>
              <w:spacing w:after="60"/>
            </w:pPr>
            <w:r w:rsidRPr="00A00784">
              <w:t>School has mainly elementary school age students?</w:t>
            </w:r>
          </w:p>
        </w:tc>
        <w:tc>
          <w:tcPr>
            <w:tcW w:w="900" w:type="dxa"/>
            <w:tcBorders>
              <w:top w:val="single" w:sz="12" w:space="0" w:color="000000" w:themeColor="text1"/>
            </w:tcBorders>
          </w:tcPr>
          <w:p w14:paraId="6C98AA49" w14:textId="77777777" w:rsidR="008C2B08" w:rsidRPr="00A00784" w:rsidRDefault="008C2B08" w:rsidP="00CC4B7D">
            <w:pPr>
              <w:pStyle w:val="Header"/>
              <w:spacing w:after="60"/>
            </w:pPr>
          </w:p>
        </w:tc>
        <w:tc>
          <w:tcPr>
            <w:tcW w:w="720" w:type="dxa"/>
            <w:tcBorders>
              <w:top w:val="single" w:sz="12" w:space="0" w:color="000000" w:themeColor="text1"/>
            </w:tcBorders>
          </w:tcPr>
          <w:p w14:paraId="37C9ABD4" w14:textId="77777777" w:rsidR="008C2B08" w:rsidRPr="00A00784" w:rsidRDefault="008C2B08" w:rsidP="00CC4B7D">
            <w:pPr>
              <w:pStyle w:val="Header"/>
              <w:spacing w:after="60"/>
            </w:pPr>
          </w:p>
        </w:tc>
      </w:tr>
      <w:tr w:rsidR="008C2B08" w:rsidRPr="00A00784" w14:paraId="16F51241" w14:textId="77777777" w:rsidTr="00CC4B7D">
        <w:tc>
          <w:tcPr>
            <w:tcW w:w="4878" w:type="dxa"/>
          </w:tcPr>
          <w:p w14:paraId="5FE0470E" w14:textId="77777777" w:rsidR="008C2B08" w:rsidRPr="00A00784" w:rsidRDefault="008C2B08" w:rsidP="00CC4B7D">
            <w:pPr>
              <w:pStyle w:val="Header"/>
              <w:spacing w:after="60"/>
            </w:pPr>
            <w:r w:rsidRPr="00A00784">
              <w:t>School has mainly middle school age students?</w:t>
            </w:r>
          </w:p>
        </w:tc>
        <w:tc>
          <w:tcPr>
            <w:tcW w:w="900" w:type="dxa"/>
          </w:tcPr>
          <w:p w14:paraId="3A12D873" w14:textId="77777777" w:rsidR="008C2B08" w:rsidRPr="00A00784" w:rsidRDefault="008C2B08" w:rsidP="00CC4B7D">
            <w:pPr>
              <w:pStyle w:val="Header"/>
              <w:spacing w:after="60"/>
            </w:pPr>
          </w:p>
        </w:tc>
        <w:tc>
          <w:tcPr>
            <w:tcW w:w="720" w:type="dxa"/>
          </w:tcPr>
          <w:p w14:paraId="000690FE" w14:textId="77777777" w:rsidR="008C2B08" w:rsidRPr="00A00784" w:rsidRDefault="008C2B08" w:rsidP="00CC4B7D">
            <w:pPr>
              <w:pStyle w:val="Header"/>
              <w:spacing w:after="60"/>
            </w:pPr>
          </w:p>
        </w:tc>
      </w:tr>
      <w:tr w:rsidR="008C2B08" w:rsidRPr="00A00784" w14:paraId="4E6B05AC" w14:textId="77777777" w:rsidTr="00CC4B7D">
        <w:tc>
          <w:tcPr>
            <w:tcW w:w="4878" w:type="dxa"/>
          </w:tcPr>
          <w:p w14:paraId="52CA0102" w14:textId="77777777" w:rsidR="008C2B08" w:rsidRPr="00A00784" w:rsidRDefault="008C2B08" w:rsidP="00CC4B7D">
            <w:pPr>
              <w:pStyle w:val="Header"/>
              <w:spacing w:after="60"/>
            </w:pPr>
            <w:r w:rsidRPr="00A00784">
              <w:t>School has mainly high school age students?</w:t>
            </w:r>
          </w:p>
        </w:tc>
        <w:tc>
          <w:tcPr>
            <w:tcW w:w="900" w:type="dxa"/>
          </w:tcPr>
          <w:p w14:paraId="2A959678" w14:textId="77777777" w:rsidR="008C2B08" w:rsidRPr="00A00784" w:rsidRDefault="008C2B08" w:rsidP="00CC4B7D">
            <w:pPr>
              <w:pStyle w:val="Header"/>
              <w:spacing w:after="60"/>
            </w:pPr>
          </w:p>
        </w:tc>
        <w:tc>
          <w:tcPr>
            <w:tcW w:w="720" w:type="dxa"/>
          </w:tcPr>
          <w:p w14:paraId="47BA3AB5" w14:textId="77777777" w:rsidR="008C2B08" w:rsidRPr="00A00784" w:rsidRDefault="008C2B08" w:rsidP="00CC4B7D">
            <w:pPr>
              <w:pStyle w:val="Header"/>
              <w:spacing w:after="60"/>
            </w:pPr>
          </w:p>
        </w:tc>
      </w:tr>
      <w:tr w:rsidR="008C2B08" w:rsidRPr="00A00784" w14:paraId="2AC077A4" w14:textId="77777777" w:rsidTr="00CC4B7D">
        <w:tc>
          <w:tcPr>
            <w:tcW w:w="4878" w:type="dxa"/>
          </w:tcPr>
          <w:p w14:paraId="7AC5821B" w14:textId="77777777" w:rsidR="008C2B08" w:rsidRPr="00A00784" w:rsidRDefault="008C2B08" w:rsidP="00CC4B7D">
            <w:pPr>
              <w:pStyle w:val="Header"/>
              <w:spacing w:after="60"/>
            </w:pPr>
            <w:r w:rsidRPr="00A00784">
              <w:t>School has mainly elementary and middle school age students?</w:t>
            </w:r>
          </w:p>
        </w:tc>
        <w:tc>
          <w:tcPr>
            <w:tcW w:w="900" w:type="dxa"/>
          </w:tcPr>
          <w:p w14:paraId="061D31DC" w14:textId="77777777" w:rsidR="008C2B08" w:rsidRPr="00A00784" w:rsidRDefault="008C2B08" w:rsidP="00CC4B7D">
            <w:pPr>
              <w:pStyle w:val="Header"/>
              <w:spacing w:after="60"/>
            </w:pPr>
          </w:p>
        </w:tc>
        <w:tc>
          <w:tcPr>
            <w:tcW w:w="720" w:type="dxa"/>
          </w:tcPr>
          <w:p w14:paraId="290E758D" w14:textId="77777777" w:rsidR="008C2B08" w:rsidRPr="00A00784" w:rsidRDefault="008C2B08" w:rsidP="00CC4B7D">
            <w:pPr>
              <w:pStyle w:val="Header"/>
              <w:spacing w:after="60"/>
            </w:pPr>
          </w:p>
        </w:tc>
      </w:tr>
      <w:tr w:rsidR="008C2B08" w:rsidRPr="00A00784" w14:paraId="7C526510" w14:textId="77777777" w:rsidTr="00CC4B7D">
        <w:tc>
          <w:tcPr>
            <w:tcW w:w="4878" w:type="dxa"/>
          </w:tcPr>
          <w:p w14:paraId="34BAAB1E" w14:textId="77777777" w:rsidR="008C2B08" w:rsidRPr="00A00784" w:rsidRDefault="008C2B08" w:rsidP="00CC4B7D">
            <w:pPr>
              <w:pStyle w:val="Header"/>
              <w:spacing w:after="60"/>
            </w:pPr>
            <w:r w:rsidRPr="00A00784">
              <w:t>School has mainly middle and high school age students?</w:t>
            </w:r>
          </w:p>
        </w:tc>
        <w:tc>
          <w:tcPr>
            <w:tcW w:w="900" w:type="dxa"/>
          </w:tcPr>
          <w:p w14:paraId="78435DE2" w14:textId="77777777" w:rsidR="008C2B08" w:rsidRPr="00A00784" w:rsidRDefault="008C2B08" w:rsidP="00CC4B7D">
            <w:pPr>
              <w:pStyle w:val="Header"/>
              <w:spacing w:after="60"/>
            </w:pPr>
          </w:p>
        </w:tc>
        <w:tc>
          <w:tcPr>
            <w:tcW w:w="720" w:type="dxa"/>
          </w:tcPr>
          <w:p w14:paraId="4B75ABF3" w14:textId="77777777" w:rsidR="008C2B08" w:rsidRPr="00A00784" w:rsidRDefault="008C2B08" w:rsidP="00CC4B7D">
            <w:pPr>
              <w:pStyle w:val="Header"/>
              <w:spacing w:after="60"/>
            </w:pPr>
          </w:p>
        </w:tc>
      </w:tr>
      <w:tr w:rsidR="008C2B08" w:rsidRPr="00A00784" w14:paraId="34910BA8" w14:textId="77777777" w:rsidTr="00CC4B7D">
        <w:tc>
          <w:tcPr>
            <w:tcW w:w="4878" w:type="dxa"/>
          </w:tcPr>
          <w:p w14:paraId="7FFC0434" w14:textId="77777777" w:rsidR="008C2B08" w:rsidRPr="00A00784" w:rsidRDefault="008C2B08" w:rsidP="00CC4B7D">
            <w:pPr>
              <w:pStyle w:val="Header"/>
              <w:spacing w:after="60"/>
            </w:pPr>
            <w:r w:rsidRPr="00A00784">
              <w:t>School has elementary, middle, and high school age students?</w:t>
            </w:r>
          </w:p>
        </w:tc>
        <w:tc>
          <w:tcPr>
            <w:tcW w:w="900" w:type="dxa"/>
          </w:tcPr>
          <w:p w14:paraId="023A4697" w14:textId="77777777" w:rsidR="008C2B08" w:rsidRPr="00A00784" w:rsidRDefault="008C2B08" w:rsidP="00CC4B7D">
            <w:pPr>
              <w:pStyle w:val="Header"/>
              <w:spacing w:after="60"/>
            </w:pPr>
          </w:p>
        </w:tc>
        <w:tc>
          <w:tcPr>
            <w:tcW w:w="720" w:type="dxa"/>
          </w:tcPr>
          <w:p w14:paraId="10B2C089" w14:textId="77777777" w:rsidR="008C2B08" w:rsidRPr="00A00784" w:rsidRDefault="008C2B08" w:rsidP="00CC4B7D">
            <w:pPr>
              <w:pStyle w:val="Header"/>
              <w:spacing w:after="60"/>
            </w:pPr>
          </w:p>
        </w:tc>
      </w:tr>
    </w:tbl>
    <w:p w14:paraId="3B790C3D" w14:textId="77777777" w:rsidR="008C2B08" w:rsidRPr="00A00784" w:rsidRDefault="008C2B08" w:rsidP="00D70E4E">
      <w:pPr>
        <w:pStyle w:val="Heading3"/>
        <w:keepNext/>
        <w:keepLines/>
        <w:numPr>
          <w:ilvl w:val="0"/>
          <w:numId w:val="12"/>
        </w:numPr>
        <w:spacing w:after="0"/>
        <w:ind w:left="360"/>
      </w:pPr>
      <w:bookmarkStart w:id="101" w:name="_Toc385329416"/>
      <w:bookmarkStart w:id="102" w:name="_Toc390690820"/>
      <w:r w:rsidRPr="00A00784">
        <w:lastRenderedPageBreak/>
        <w:t>School Characteristics *</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01"/>
      <w:bookmarkEnd w:id="102"/>
    </w:p>
    <w:p w14:paraId="2DD762B1" w14:textId="77777777" w:rsidR="008C2B08" w:rsidRPr="007B1A63" w:rsidRDefault="008C2B08" w:rsidP="008C2B08">
      <w:pPr>
        <w:spacing w:after="0"/>
        <w:ind w:firstLine="360"/>
        <w:rPr>
          <w:rFonts w:asciiTheme="majorHAnsi" w:hAnsiTheme="majorHAnsi"/>
          <w:i/>
          <w:color w:val="4F81BD" w:themeColor="accent1"/>
        </w:rPr>
      </w:pPr>
      <w:r>
        <w:rPr>
          <w:rFonts w:asciiTheme="majorHAnsi" w:hAnsiTheme="majorHAnsi"/>
          <w:color w:val="4F81BD" w:themeColor="accent1"/>
        </w:rPr>
        <w:t>A</w:t>
      </w:r>
      <w:r w:rsidRPr="007B1A63">
        <w:rPr>
          <w:rFonts w:asciiTheme="majorHAnsi" w:hAnsiTheme="majorHAnsi"/>
          <w:color w:val="4F81BD" w:themeColor="accent1"/>
        </w:rPr>
        <w:t>ll schools and justice facilities, preschool-grade 12, UG</w:t>
      </w:r>
      <w:r w:rsidRPr="007B1A63">
        <w:rPr>
          <w:rFonts w:asciiTheme="majorHAnsi" w:hAnsiTheme="majorHAnsi"/>
          <w:i/>
          <w:color w:val="4F81BD" w:themeColor="accent1"/>
        </w:rPr>
        <w:t xml:space="preserve"> </w:t>
      </w:r>
    </w:p>
    <w:p w14:paraId="3AF1F4AC" w14:textId="77777777" w:rsidR="008C2B08" w:rsidRPr="00A00784" w:rsidRDefault="008C2B08" w:rsidP="008C2B08">
      <w:pPr>
        <w:spacing w:after="0"/>
        <w:ind w:firstLine="360"/>
        <w:rPr>
          <w:i/>
        </w:rPr>
      </w:pPr>
      <w:r w:rsidRPr="00A00784">
        <w:rPr>
          <w:i/>
        </w:rPr>
        <w:t>NOTE: For justice facilities, only the special education question applies.</w:t>
      </w:r>
    </w:p>
    <w:p w14:paraId="6F443230" w14:textId="77777777" w:rsidR="008C2B08" w:rsidRPr="00A00784" w:rsidRDefault="008C2B08" w:rsidP="00D70E4E">
      <w:pPr>
        <w:numPr>
          <w:ilvl w:val="0"/>
          <w:numId w:val="10"/>
        </w:numPr>
        <w:spacing w:after="0"/>
        <w:rPr>
          <w:i/>
          <w:sz w:val="18"/>
          <w:szCs w:val="18"/>
        </w:rPr>
      </w:pPr>
      <w:r w:rsidRPr="00A00784">
        <w:rPr>
          <w:i/>
          <w:sz w:val="18"/>
          <w:szCs w:val="18"/>
        </w:rPr>
        <w:t xml:space="preserve">A </w:t>
      </w:r>
      <w:r w:rsidRPr="00A00784">
        <w:rPr>
          <w:i/>
          <w:sz w:val="18"/>
          <w:szCs w:val="18"/>
          <w:u w:val="single"/>
        </w:rPr>
        <w:t>special education school</w:t>
      </w:r>
      <w:r w:rsidRPr="00A00784">
        <w:rPr>
          <w:i/>
          <w:sz w:val="18"/>
          <w:szCs w:val="18"/>
        </w:rPr>
        <w:t xml:space="preserve"> is a public elementary or secondary school that focuses primarily on serving the needs of students with disabilities under IDEA or section 504 of the Rehabilitation Act.</w:t>
      </w:r>
    </w:p>
    <w:p w14:paraId="2646551F" w14:textId="77777777" w:rsidR="008C2B08" w:rsidRPr="00A00784" w:rsidRDefault="008C2B08" w:rsidP="00D70E4E">
      <w:pPr>
        <w:numPr>
          <w:ilvl w:val="0"/>
          <w:numId w:val="10"/>
        </w:numPr>
        <w:spacing w:after="0"/>
        <w:rPr>
          <w:i/>
          <w:sz w:val="18"/>
          <w:szCs w:val="18"/>
        </w:rPr>
      </w:pPr>
      <w:r w:rsidRPr="00A00784">
        <w:rPr>
          <w:i/>
          <w:sz w:val="18"/>
          <w:szCs w:val="18"/>
          <w:u w:val="single"/>
        </w:rPr>
        <w:t>Magnet Program or School:</w:t>
      </w:r>
      <w:r w:rsidRPr="00A00784">
        <w:rPr>
          <w:i/>
          <w:sz w:val="18"/>
          <w:szCs w:val="18"/>
        </w:rPr>
        <w:t xml:space="preserve"> A magnet program is a program within a public school that offers a special curriculum capable of attracting substantial numbers of students of different racial/ethnic backgrounds, which may also reduce, prevent, or eliminate minority group isolation.  The program may be designed to provide an academic or social focus on a particular theme (e.g., science/math, performing arts, gifted/talented, or foreign language).  A public school is considered a magnet school if it operates a magnet program for all students or some students within the school.</w:t>
      </w:r>
    </w:p>
    <w:p w14:paraId="733C5F80" w14:textId="77777777" w:rsidR="008C2B08" w:rsidRPr="00A00784" w:rsidRDefault="008C2B08" w:rsidP="00D70E4E">
      <w:pPr>
        <w:numPr>
          <w:ilvl w:val="0"/>
          <w:numId w:val="10"/>
        </w:numPr>
        <w:spacing w:after="0"/>
        <w:rPr>
          <w:i/>
          <w:sz w:val="18"/>
          <w:szCs w:val="18"/>
        </w:rPr>
      </w:pPr>
      <w:r w:rsidRPr="00A00784">
        <w:rPr>
          <w:i/>
          <w:sz w:val="18"/>
          <w:szCs w:val="18"/>
        </w:rPr>
        <w:t xml:space="preserve">A </w:t>
      </w:r>
      <w:r w:rsidRPr="00A00784">
        <w:rPr>
          <w:i/>
          <w:sz w:val="18"/>
          <w:szCs w:val="18"/>
          <w:u w:val="single"/>
        </w:rPr>
        <w:t>charter school</w:t>
      </w:r>
      <w:r w:rsidRPr="00A00784">
        <w:rPr>
          <w:i/>
          <w:sz w:val="18"/>
          <w:szCs w:val="18"/>
        </w:rPr>
        <w:t xml:space="preserve"> is a nonsectarian public school under contract—or charter—between a public agency and groups of parents, teachers, community leaders or others who want to create alternatives and choice within the public school system.  A charter school creates choice for parents and students within the public school system, while providing a system of accountability for student achievement.  In exchange for increased accountability, a charter school is given expanded flexibility with respect to select statutory and regulatory requirements.  </w:t>
      </w:r>
    </w:p>
    <w:p w14:paraId="6E289826" w14:textId="77777777" w:rsidR="008C2B08" w:rsidRPr="00A00784" w:rsidRDefault="008C2B08" w:rsidP="00D70E4E">
      <w:pPr>
        <w:numPr>
          <w:ilvl w:val="0"/>
          <w:numId w:val="10"/>
        </w:numPr>
        <w:spacing w:after="0"/>
        <w:rPr>
          <w:i/>
          <w:sz w:val="18"/>
          <w:szCs w:val="18"/>
        </w:rPr>
      </w:pPr>
      <w:r w:rsidRPr="00A00784">
        <w:rPr>
          <w:i/>
          <w:sz w:val="18"/>
          <w:szCs w:val="18"/>
        </w:rPr>
        <w:t xml:space="preserve">An </w:t>
      </w:r>
      <w:r w:rsidRPr="00A00784">
        <w:rPr>
          <w:i/>
          <w:sz w:val="18"/>
          <w:szCs w:val="18"/>
          <w:u w:val="single"/>
        </w:rPr>
        <w:t>alternative school</w:t>
      </w:r>
      <w:r w:rsidRPr="00A00784">
        <w:rPr>
          <w:i/>
          <w:sz w:val="18"/>
          <w:szCs w:val="18"/>
        </w:rPr>
        <w:t xml:space="preserve"> is a public elementary or secondary school that addresses the needs of students that typically cannot be met in a regular school program.  The school provides nontraditional education serves as an adjunct to a regular school; and falls outside of the categories of regular education, special education, or vocational education.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799457B6" w14:textId="77777777" w:rsidTr="00CC4B7D">
        <w:trPr>
          <w:cantSplit/>
          <w:tblHeader/>
        </w:trPr>
        <w:tc>
          <w:tcPr>
            <w:tcW w:w="7920" w:type="dxa"/>
            <w:tcBorders>
              <w:top w:val="single" w:sz="12" w:space="0" w:color="000000" w:themeColor="text1"/>
              <w:bottom w:val="single" w:sz="12" w:space="0" w:color="000000" w:themeColor="text1"/>
            </w:tcBorders>
          </w:tcPr>
          <w:p w14:paraId="2661E42A"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147AEA90"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4A855ED8" w14:textId="77777777" w:rsidR="008C2B08" w:rsidRPr="00A00784" w:rsidRDefault="008C2B08" w:rsidP="00CC4B7D">
            <w:pPr>
              <w:pStyle w:val="Header"/>
              <w:spacing w:after="60"/>
              <w:rPr>
                <w:b/>
              </w:rPr>
            </w:pPr>
            <w:r w:rsidRPr="00A00784">
              <w:rPr>
                <w:b/>
              </w:rPr>
              <w:t>No</w:t>
            </w:r>
          </w:p>
        </w:tc>
      </w:tr>
      <w:tr w:rsidR="008C2B08" w:rsidRPr="00A00784" w14:paraId="267D0DB9" w14:textId="77777777" w:rsidTr="00CC4B7D">
        <w:tc>
          <w:tcPr>
            <w:tcW w:w="7920" w:type="dxa"/>
            <w:tcBorders>
              <w:top w:val="single" w:sz="12" w:space="0" w:color="000000" w:themeColor="text1"/>
            </w:tcBorders>
          </w:tcPr>
          <w:p w14:paraId="4AF5D9C0" w14:textId="77777777" w:rsidR="008C2B08" w:rsidRPr="00A00784" w:rsidRDefault="008C2B08" w:rsidP="00CC4B7D">
            <w:pPr>
              <w:pStyle w:val="Header"/>
              <w:spacing w:after="60"/>
            </w:pPr>
            <w:r w:rsidRPr="00A00784">
              <w:t>Is this school a special education school?</w:t>
            </w:r>
          </w:p>
        </w:tc>
        <w:tc>
          <w:tcPr>
            <w:tcW w:w="630" w:type="dxa"/>
            <w:tcBorders>
              <w:top w:val="single" w:sz="12" w:space="0" w:color="000000" w:themeColor="text1"/>
            </w:tcBorders>
          </w:tcPr>
          <w:p w14:paraId="54AF8586" w14:textId="77777777" w:rsidR="008C2B08" w:rsidRPr="00A00784" w:rsidRDefault="008C2B08" w:rsidP="00CC4B7D">
            <w:pPr>
              <w:pStyle w:val="Header"/>
              <w:spacing w:after="60"/>
            </w:pPr>
          </w:p>
        </w:tc>
        <w:tc>
          <w:tcPr>
            <w:tcW w:w="540" w:type="dxa"/>
            <w:tcBorders>
              <w:top w:val="single" w:sz="12" w:space="0" w:color="000000" w:themeColor="text1"/>
            </w:tcBorders>
          </w:tcPr>
          <w:p w14:paraId="6CA2394C" w14:textId="77777777" w:rsidR="008C2B08" w:rsidRPr="00A00784" w:rsidRDefault="008C2B08" w:rsidP="00CC4B7D">
            <w:pPr>
              <w:pStyle w:val="Header"/>
              <w:spacing w:after="60"/>
            </w:pPr>
          </w:p>
        </w:tc>
      </w:tr>
      <w:tr w:rsidR="008C2B08" w:rsidRPr="00A00784" w14:paraId="11C10E1B" w14:textId="77777777" w:rsidTr="00CC4B7D">
        <w:tc>
          <w:tcPr>
            <w:tcW w:w="7920" w:type="dxa"/>
          </w:tcPr>
          <w:p w14:paraId="26844874" w14:textId="77777777" w:rsidR="008C2B08" w:rsidRPr="00A00784" w:rsidRDefault="008C2B08" w:rsidP="00CC4B7D">
            <w:pPr>
              <w:pStyle w:val="Header"/>
              <w:spacing w:after="60"/>
            </w:pPr>
            <w:r w:rsidRPr="00A00784">
              <w:t>Is this school either a magnet school or a school operating a magnet program within the school?</w:t>
            </w:r>
          </w:p>
        </w:tc>
        <w:tc>
          <w:tcPr>
            <w:tcW w:w="630" w:type="dxa"/>
          </w:tcPr>
          <w:p w14:paraId="3BDC403D" w14:textId="77777777" w:rsidR="008C2B08" w:rsidRPr="00A00784" w:rsidRDefault="008C2B08" w:rsidP="00CC4B7D">
            <w:pPr>
              <w:pStyle w:val="Header"/>
              <w:spacing w:after="60"/>
            </w:pPr>
          </w:p>
        </w:tc>
        <w:tc>
          <w:tcPr>
            <w:tcW w:w="540" w:type="dxa"/>
          </w:tcPr>
          <w:p w14:paraId="0B99438C" w14:textId="77777777" w:rsidR="008C2B08" w:rsidRPr="00A00784" w:rsidRDefault="008C2B08" w:rsidP="00CC4B7D">
            <w:pPr>
              <w:pStyle w:val="Header"/>
              <w:spacing w:after="60"/>
            </w:pPr>
          </w:p>
        </w:tc>
      </w:tr>
      <w:tr w:rsidR="008C2B08" w:rsidRPr="00A00784" w14:paraId="3551B215" w14:textId="77777777" w:rsidTr="00CC4B7D">
        <w:tc>
          <w:tcPr>
            <w:tcW w:w="7920" w:type="dxa"/>
          </w:tcPr>
          <w:p w14:paraId="3646D6C9" w14:textId="77777777" w:rsidR="008C2B08" w:rsidRPr="00A00784" w:rsidRDefault="008C2B08" w:rsidP="00CC4B7D">
            <w:pPr>
              <w:pStyle w:val="Header"/>
              <w:spacing w:after="60"/>
            </w:pPr>
            <w:r w:rsidRPr="00A00784">
              <w:t>Is this school a charter school?</w:t>
            </w:r>
          </w:p>
        </w:tc>
        <w:tc>
          <w:tcPr>
            <w:tcW w:w="630" w:type="dxa"/>
          </w:tcPr>
          <w:p w14:paraId="56AAA09B" w14:textId="77777777" w:rsidR="008C2B08" w:rsidRPr="00A00784" w:rsidRDefault="008C2B08" w:rsidP="00CC4B7D">
            <w:pPr>
              <w:pStyle w:val="Header"/>
              <w:spacing w:after="60"/>
            </w:pPr>
          </w:p>
        </w:tc>
        <w:tc>
          <w:tcPr>
            <w:tcW w:w="540" w:type="dxa"/>
          </w:tcPr>
          <w:p w14:paraId="6AE02E00" w14:textId="77777777" w:rsidR="008C2B08" w:rsidRPr="00A00784" w:rsidRDefault="008C2B08" w:rsidP="00CC4B7D">
            <w:pPr>
              <w:pStyle w:val="Header"/>
              <w:spacing w:after="60"/>
            </w:pPr>
          </w:p>
        </w:tc>
      </w:tr>
      <w:tr w:rsidR="008C2B08" w:rsidRPr="00A00784" w14:paraId="5C4AB5DB" w14:textId="77777777" w:rsidTr="00CC4B7D">
        <w:tc>
          <w:tcPr>
            <w:tcW w:w="7920" w:type="dxa"/>
          </w:tcPr>
          <w:p w14:paraId="1A29A1AE" w14:textId="77777777" w:rsidR="008C2B08" w:rsidRPr="00A00784" w:rsidRDefault="008C2B08" w:rsidP="00CC4B7D">
            <w:pPr>
              <w:pStyle w:val="Header"/>
              <w:spacing w:after="60"/>
            </w:pPr>
            <w:r w:rsidRPr="00A00784">
              <w:t>Is this school an alternative school?</w:t>
            </w:r>
          </w:p>
        </w:tc>
        <w:tc>
          <w:tcPr>
            <w:tcW w:w="630" w:type="dxa"/>
          </w:tcPr>
          <w:p w14:paraId="4A2C3FB7" w14:textId="77777777" w:rsidR="008C2B08" w:rsidRPr="00A00784" w:rsidRDefault="008C2B08" w:rsidP="00CC4B7D">
            <w:pPr>
              <w:pStyle w:val="Header"/>
              <w:spacing w:after="60"/>
            </w:pPr>
          </w:p>
        </w:tc>
        <w:tc>
          <w:tcPr>
            <w:tcW w:w="540" w:type="dxa"/>
          </w:tcPr>
          <w:p w14:paraId="1E952F77" w14:textId="77777777" w:rsidR="008C2B08" w:rsidRPr="00A00784" w:rsidRDefault="008C2B08" w:rsidP="00CC4B7D">
            <w:pPr>
              <w:pStyle w:val="Header"/>
              <w:spacing w:after="60"/>
            </w:pPr>
          </w:p>
        </w:tc>
      </w:tr>
    </w:tbl>
    <w:p w14:paraId="392F734B" w14:textId="77777777" w:rsidR="008C2B08" w:rsidRDefault="008C2B08" w:rsidP="00D70E4E">
      <w:pPr>
        <w:pStyle w:val="Heading3"/>
        <w:keepNext/>
        <w:keepLines/>
        <w:numPr>
          <w:ilvl w:val="0"/>
          <w:numId w:val="12"/>
        </w:numPr>
        <w:spacing w:after="0"/>
        <w:ind w:left="360"/>
      </w:pPr>
      <w:bookmarkStart w:id="103" w:name="_Toc385329417"/>
      <w:bookmarkStart w:id="104" w:name="_Toc390690821"/>
      <w:r w:rsidRPr="00A00784">
        <w:t>Magnet School Detail</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03"/>
      <w:bookmarkEnd w:id="104"/>
      <w:r>
        <w:rPr>
          <w:i/>
          <w:smallCaps/>
          <w:vertAlign w:val="superscript"/>
        </w:rPr>
        <w:t xml:space="preserve"> </w:t>
      </w:r>
    </w:p>
    <w:p w14:paraId="6C66CAD3" w14:textId="77777777" w:rsidR="008C2B08" w:rsidRPr="007B1A63" w:rsidRDefault="008C2B08" w:rsidP="008C2B08">
      <w:pPr>
        <w:ind w:left="360"/>
        <w:rPr>
          <w:rFonts w:asciiTheme="majorHAnsi" w:hAnsiTheme="majorHAnsi"/>
          <w:color w:val="4F81BD" w:themeColor="accent1"/>
        </w:rPr>
      </w:pPr>
      <w:r>
        <w:rPr>
          <w:rFonts w:asciiTheme="majorHAnsi" w:hAnsiTheme="majorHAnsi"/>
          <w:color w:val="4F81BD" w:themeColor="accent1"/>
        </w:rPr>
        <w:t>O</w:t>
      </w:r>
      <w:r w:rsidRPr="007B1A63">
        <w:rPr>
          <w:rFonts w:asciiTheme="majorHAnsi" w:hAnsiTheme="majorHAnsi"/>
          <w:color w:val="4F81BD" w:themeColor="accent1"/>
        </w:rPr>
        <w:t>nly for magnet schools</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2838ACB8" w14:textId="77777777" w:rsidTr="00CC4B7D">
        <w:trPr>
          <w:tblHeader/>
        </w:trPr>
        <w:tc>
          <w:tcPr>
            <w:tcW w:w="7920" w:type="dxa"/>
            <w:tcBorders>
              <w:top w:val="single" w:sz="12" w:space="0" w:color="000000" w:themeColor="text1"/>
              <w:bottom w:val="single" w:sz="12" w:space="0" w:color="000000" w:themeColor="text1"/>
            </w:tcBorders>
          </w:tcPr>
          <w:p w14:paraId="3E8004E7"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5048DC52"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16391DCB" w14:textId="77777777" w:rsidR="008C2B08" w:rsidRPr="00A00784" w:rsidRDefault="008C2B08" w:rsidP="00CC4B7D">
            <w:pPr>
              <w:pStyle w:val="Header"/>
              <w:spacing w:after="60"/>
              <w:rPr>
                <w:b/>
              </w:rPr>
            </w:pPr>
            <w:r w:rsidRPr="00A00784">
              <w:rPr>
                <w:b/>
              </w:rPr>
              <w:t>No</w:t>
            </w:r>
          </w:p>
        </w:tc>
      </w:tr>
      <w:tr w:rsidR="008C2B08" w:rsidRPr="00A00784" w14:paraId="4B970E5F" w14:textId="77777777" w:rsidTr="00CC4B7D">
        <w:tc>
          <w:tcPr>
            <w:tcW w:w="7920" w:type="dxa"/>
            <w:tcBorders>
              <w:top w:val="single" w:sz="12" w:space="0" w:color="000000" w:themeColor="text1"/>
            </w:tcBorders>
          </w:tcPr>
          <w:p w14:paraId="2146DC9F" w14:textId="77777777" w:rsidR="008C2B08" w:rsidRPr="00A00784" w:rsidRDefault="008C2B08" w:rsidP="00CC4B7D">
            <w:pPr>
              <w:pStyle w:val="Header"/>
              <w:spacing w:after="60"/>
            </w:pPr>
            <w:r w:rsidRPr="00A00784">
              <w:t>Does the entire school population participate in the magnet school program?</w:t>
            </w:r>
          </w:p>
        </w:tc>
        <w:tc>
          <w:tcPr>
            <w:tcW w:w="630" w:type="dxa"/>
            <w:tcBorders>
              <w:top w:val="single" w:sz="12" w:space="0" w:color="000000" w:themeColor="text1"/>
            </w:tcBorders>
          </w:tcPr>
          <w:p w14:paraId="368A8812" w14:textId="77777777" w:rsidR="008C2B08" w:rsidRPr="00A00784" w:rsidRDefault="008C2B08" w:rsidP="00CC4B7D">
            <w:pPr>
              <w:pStyle w:val="Header"/>
              <w:spacing w:after="60"/>
            </w:pPr>
          </w:p>
        </w:tc>
        <w:tc>
          <w:tcPr>
            <w:tcW w:w="540" w:type="dxa"/>
            <w:tcBorders>
              <w:top w:val="single" w:sz="12" w:space="0" w:color="000000" w:themeColor="text1"/>
            </w:tcBorders>
          </w:tcPr>
          <w:p w14:paraId="7B92D8E0" w14:textId="77777777" w:rsidR="008C2B08" w:rsidRPr="00A00784" w:rsidRDefault="008C2B08" w:rsidP="00CC4B7D">
            <w:pPr>
              <w:pStyle w:val="Header"/>
              <w:spacing w:after="60"/>
            </w:pPr>
          </w:p>
        </w:tc>
      </w:tr>
    </w:tbl>
    <w:p w14:paraId="7D0F3C3B" w14:textId="77777777" w:rsidR="008C2B08" w:rsidRDefault="008C2B08" w:rsidP="00D70E4E">
      <w:pPr>
        <w:pStyle w:val="Heading3"/>
        <w:keepNext/>
        <w:keepLines/>
        <w:numPr>
          <w:ilvl w:val="0"/>
          <w:numId w:val="12"/>
        </w:numPr>
        <w:spacing w:after="0"/>
        <w:rPr>
          <w:i/>
          <w:smallCaps/>
        </w:rPr>
      </w:pPr>
      <w:bookmarkStart w:id="105" w:name="_Toc385329418"/>
      <w:bookmarkStart w:id="106" w:name="_Toc390690822"/>
      <w:r w:rsidRPr="00A00784">
        <w:rPr>
          <w:rFonts w:eastAsia="Calibri"/>
        </w:rPr>
        <w:t>Alternative School Detail</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05"/>
      <w:bookmarkEnd w:id="106"/>
      <w:r w:rsidRPr="007B1A63">
        <w:rPr>
          <w:i/>
          <w:smallCaps/>
        </w:rPr>
        <w:t xml:space="preserve">   </w:t>
      </w:r>
    </w:p>
    <w:p w14:paraId="4C86AEF3" w14:textId="77777777" w:rsidR="008C2B08" w:rsidRPr="007B1A63" w:rsidRDefault="008C2B08" w:rsidP="008C2B08">
      <w:pPr>
        <w:ind w:left="360"/>
        <w:rPr>
          <w:rFonts w:asciiTheme="majorHAnsi" w:hAnsiTheme="majorHAnsi"/>
          <w:color w:val="4F81BD" w:themeColor="accent1"/>
        </w:rPr>
      </w:pPr>
      <w:r>
        <w:rPr>
          <w:rFonts w:asciiTheme="majorHAnsi" w:eastAsia="Calibri" w:hAnsiTheme="majorHAnsi"/>
          <w:color w:val="4F81BD" w:themeColor="accent1"/>
        </w:rPr>
        <w:t>O</w:t>
      </w:r>
      <w:r w:rsidRPr="007B1A63">
        <w:rPr>
          <w:rFonts w:asciiTheme="majorHAnsi" w:eastAsia="Calibri" w:hAnsiTheme="majorHAnsi"/>
          <w:color w:val="4F81BD" w:themeColor="accent1"/>
        </w:rPr>
        <w:t>nly for alternative schools</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3CD5847E" w14:textId="77777777" w:rsidTr="00CC4B7D">
        <w:trPr>
          <w:tblHeader/>
        </w:trPr>
        <w:tc>
          <w:tcPr>
            <w:tcW w:w="7920" w:type="dxa"/>
            <w:tcBorders>
              <w:top w:val="single" w:sz="12" w:space="0" w:color="000000" w:themeColor="text1"/>
              <w:bottom w:val="single" w:sz="12" w:space="0" w:color="000000" w:themeColor="text1"/>
            </w:tcBorders>
          </w:tcPr>
          <w:p w14:paraId="65F2825B" w14:textId="77777777" w:rsidR="008C2B08" w:rsidRPr="00A00784" w:rsidRDefault="008C2B08" w:rsidP="00CC4B7D">
            <w:pPr>
              <w:pStyle w:val="Header"/>
              <w:spacing w:after="60"/>
              <w:rPr>
                <w:b/>
              </w:rPr>
            </w:pPr>
            <w:r w:rsidRPr="00A00784">
              <w:rPr>
                <w:b/>
              </w:rPr>
              <w:t>School Focus</w:t>
            </w:r>
          </w:p>
        </w:tc>
        <w:tc>
          <w:tcPr>
            <w:tcW w:w="630" w:type="dxa"/>
            <w:tcBorders>
              <w:top w:val="single" w:sz="12" w:space="0" w:color="000000" w:themeColor="text1"/>
              <w:bottom w:val="single" w:sz="12" w:space="0" w:color="000000" w:themeColor="text1"/>
            </w:tcBorders>
          </w:tcPr>
          <w:p w14:paraId="237FD459"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7A021466" w14:textId="77777777" w:rsidR="008C2B08" w:rsidRPr="00A00784" w:rsidRDefault="008C2B08" w:rsidP="00CC4B7D">
            <w:pPr>
              <w:pStyle w:val="Header"/>
              <w:spacing w:after="60"/>
              <w:rPr>
                <w:b/>
              </w:rPr>
            </w:pPr>
            <w:r w:rsidRPr="00A00784">
              <w:rPr>
                <w:b/>
              </w:rPr>
              <w:t>No</w:t>
            </w:r>
          </w:p>
        </w:tc>
      </w:tr>
      <w:tr w:rsidR="008C2B08" w:rsidRPr="00A00784" w14:paraId="283FC169" w14:textId="77777777" w:rsidTr="00CC4B7D">
        <w:tc>
          <w:tcPr>
            <w:tcW w:w="7920" w:type="dxa"/>
            <w:tcBorders>
              <w:top w:val="single" w:sz="12" w:space="0" w:color="000000" w:themeColor="text1"/>
            </w:tcBorders>
          </w:tcPr>
          <w:p w14:paraId="66489DC7" w14:textId="77777777" w:rsidR="008C2B08" w:rsidRPr="00A00784" w:rsidRDefault="008C2B08" w:rsidP="00CC4B7D">
            <w:pPr>
              <w:pStyle w:val="Header"/>
              <w:spacing w:after="60"/>
            </w:pPr>
            <w:r w:rsidRPr="00A00784">
              <w:t xml:space="preserve">This alternative school is designed to meet the needs of </w:t>
            </w:r>
            <w:r w:rsidRPr="00A00784">
              <w:rPr>
                <w:i/>
              </w:rPr>
              <w:t>students with academic difficulties</w:t>
            </w:r>
          </w:p>
        </w:tc>
        <w:tc>
          <w:tcPr>
            <w:tcW w:w="630" w:type="dxa"/>
            <w:tcBorders>
              <w:top w:val="single" w:sz="12" w:space="0" w:color="000000" w:themeColor="text1"/>
            </w:tcBorders>
          </w:tcPr>
          <w:p w14:paraId="0AD9CA7D" w14:textId="77777777" w:rsidR="008C2B08" w:rsidRPr="00A00784" w:rsidRDefault="008C2B08" w:rsidP="00CC4B7D">
            <w:pPr>
              <w:pStyle w:val="Header"/>
              <w:spacing w:after="60"/>
            </w:pPr>
          </w:p>
        </w:tc>
        <w:tc>
          <w:tcPr>
            <w:tcW w:w="540" w:type="dxa"/>
            <w:tcBorders>
              <w:top w:val="single" w:sz="12" w:space="0" w:color="000000" w:themeColor="text1"/>
            </w:tcBorders>
          </w:tcPr>
          <w:p w14:paraId="6039E62A" w14:textId="77777777" w:rsidR="008C2B08" w:rsidRPr="00A00784" w:rsidRDefault="008C2B08" w:rsidP="00CC4B7D">
            <w:pPr>
              <w:pStyle w:val="Header"/>
              <w:spacing w:after="60"/>
            </w:pPr>
          </w:p>
        </w:tc>
      </w:tr>
      <w:tr w:rsidR="008C2B08" w:rsidRPr="00A00784" w14:paraId="57054496" w14:textId="77777777" w:rsidTr="00CC4B7D">
        <w:tc>
          <w:tcPr>
            <w:tcW w:w="7920" w:type="dxa"/>
          </w:tcPr>
          <w:p w14:paraId="30EB9F0E" w14:textId="77777777" w:rsidR="008C2B08" w:rsidRPr="00A00784" w:rsidRDefault="008C2B08" w:rsidP="00CC4B7D">
            <w:pPr>
              <w:pStyle w:val="Header"/>
              <w:spacing w:after="60"/>
            </w:pPr>
            <w:r w:rsidRPr="00A00784">
              <w:t xml:space="preserve">This alternative school is designed to meet the needs of </w:t>
            </w:r>
            <w:r w:rsidRPr="00A00784">
              <w:rPr>
                <w:i/>
              </w:rPr>
              <w:t>students with discipline problems</w:t>
            </w:r>
          </w:p>
        </w:tc>
        <w:tc>
          <w:tcPr>
            <w:tcW w:w="630" w:type="dxa"/>
          </w:tcPr>
          <w:p w14:paraId="5A41A19E" w14:textId="77777777" w:rsidR="008C2B08" w:rsidRPr="00A00784" w:rsidRDefault="008C2B08" w:rsidP="00CC4B7D">
            <w:pPr>
              <w:pStyle w:val="Header"/>
              <w:spacing w:after="60"/>
            </w:pPr>
          </w:p>
        </w:tc>
        <w:tc>
          <w:tcPr>
            <w:tcW w:w="540" w:type="dxa"/>
          </w:tcPr>
          <w:p w14:paraId="22E219D2" w14:textId="77777777" w:rsidR="008C2B08" w:rsidRPr="00A00784" w:rsidRDefault="008C2B08" w:rsidP="00CC4B7D">
            <w:pPr>
              <w:pStyle w:val="Header"/>
              <w:spacing w:after="60"/>
            </w:pPr>
          </w:p>
        </w:tc>
      </w:tr>
      <w:tr w:rsidR="008C2B08" w:rsidRPr="00A00784" w14:paraId="753800EA" w14:textId="77777777" w:rsidTr="00CC4B7D">
        <w:tc>
          <w:tcPr>
            <w:tcW w:w="7920" w:type="dxa"/>
          </w:tcPr>
          <w:p w14:paraId="00250A49" w14:textId="77777777" w:rsidR="008C2B08" w:rsidRPr="00A00784" w:rsidRDefault="008C2B08" w:rsidP="00CC4B7D">
            <w:pPr>
              <w:pStyle w:val="Header"/>
              <w:spacing w:after="60"/>
            </w:pPr>
            <w:r w:rsidRPr="00A00784">
              <w:t xml:space="preserve">This alternative school is designed to meet the needs of </w:t>
            </w:r>
            <w:r w:rsidRPr="00A00784">
              <w:rPr>
                <w:i/>
              </w:rPr>
              <w:t xml:space="preserve">students with academic difficulties </w:t>
            </w:r>
            <w:r w:rsidRPr="00A00784">
              <w:rPr>
                <w:b/>
                <w:i/>
              </w:rPr>
              <w:t xml:space="preserve">and </w:t>
            </w:r>
            <w:r w:rsidRPr="00A00784">
              <w:rPr>
                <w:i/>
              </w:rPr>
              <w:t>discipline problems</w:t>
            </w:r>
          </w:p>
        </w:tc>
        <w:tc>
          <w:tcPr>
            <w:tcW w:w="630" w:type="dxa"/>
          </w:tcPr>
          <w:p w14:paraId="28083331" w14:textId="77777777" w:rsidR="008C2B08" w:rsidRPr="00A00784" w:rsidRDefault="008C2B08" w:rsidP="00CC4B7D">
            <w:pPr>
              <w:pStyle w:val="Header"/>
              <w:spacing w:after="60"/>
            </w:pPr>
          </w:p>
        </w:tc>
        <w:tc>
          <w:tcPr>
            <w:tcW w:w="540" w:type="dxa"/>
          </w:tcPr>
          <w:p w14:paraId="5DA099C5" w14:textId="77777777" w:rsidR="008C2B08" w:rsidRPr="00A00784" w:rsidRDefault="008C2B08" w:rsidP="00CC4B7D">
            <w:pPr>
              <w:pStyle w:val="Header"/>
              <w:spacing w:after="60"/>
            </w:pPr>
          </w:p>
        </w:tc>
      </w:tr>
    </w:tbl>
    <w:p w14:paraId="008815DC" w14:textId="77777777" w:rsidR="008C2B08" w:rsidRPr="00A00784" w:rsidRDefault="008C2B08" w:rsidP="008C2B08">
      <w:pPr>
        <w:rPr>
          <w:rFonts w:eastAsiaTheme="majorEastAsia" w:cstheme="minorHAnsi"/>
          <w:b/>
          <w:bCs/>
          <w:sz w:val="28"/>
          <w:szCs w:val="28"/>
        </w:rPr>
      </w:pPr>
      <w:r w:rsidRPr="00A00784">
        <w:rPr>
          <w:rFonts w:cstheme="minorHAnsi"/>
          <w:sz w:val="28"/>
          <w:szCs w:val="28"/>
        </w:rPr>
        <w:br w:type="page"/>
      </w:r>
    </w:p>
    <w:p w14:paraId="7FBB4E58" w14:textId="77777777" w:rsidR="008C2B08" w:rsidRPr="00A34DAE" w:rsidRDefault="008C2B08" w:rsidP="008C2B08">
      <w:pPr>
        <w:pStyle w:val="Heading2"/>
        <w:rPr>
          <w:rFonts w:cstheme="minorHAnsi"/>
          <w:color w:val="1F497D" w:themeColor="text2"/>
          <w:szCs w:val="28"/>
        </w:rPr>
      </w:pPr>
      <w:bookmarkStart w:id="107" w:name="_Toc385329419"/>
      <w:bookmarkStart w:id="108" w:name="_Toc390690823"/>
      <w:r w:rsidRPr="00A34DAE">
        <w:rPr>
          <w:rFonts w:cstheme="minorHAnsi"/>
          <w:color w:val="1F497D" w:themeColor="text2"/>
          <w:szCs w:val="28"/>
        </w:rPr>
        <w:lastRenderedPageBreak/>
        <w:t>Section II: Student Enrollment</w:t>
      </w:r>
      <w:bookmarkEnd w:id="107"/>
      <w:bookmarkEnd w:id="108"/>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256A292D" w14:textId="77777777" w:rsidTr="00CC4B7D">
        <w:tc>
          <w:tcPr>
            <w:tcW w:w="10152" w:type="dxa"/>
          </w:tcPr>
          <w:p w14:paraId="4FB9735D" w14:textId="77777777" w:rsidR="008C2B08" w:rsidRPr="00EE0273" w:rsidRDefault="008C2B08" w:rsidP="00CC4B7D">
            <w:pPr>
              <w:rPr>
                <w:b/>
                <w:smallCaps/>
              </w:rPr>
            </w:pPr>
            <w:r w:rsidRPr="00EE0273">
              <w:rPr>
                <w:b/>
                <w:smallCaps/>
              </w:rPr>
              <w:t>General Instructions</w:t>
            </w:r>
          </w:p>
          <w:p w14:paraId="188BA3A9" w14:textId="77777777" w:rsidR="008C2B08" w:rsidRPr="0054527A" w:rsidRDefault="008C2B08" w:rsidP="00D70E4E">
            <w:pPr>
              <w:pStyle w:val="Header"/>
              <w:numPr>
                <w:ilvl w:val="0"/>
                <w:numId w:val="13"/>
              </w:numPr>
              <w:rPr>
                <w:b/>
                <w:sz w:val="20"/>
                <w:szCs w:val="20"/>
              </w:rPr>
            </w:pPr>
            <w:r w:rsidRPr="0054527A">
              <w:rPr>
                <w:b/>
                <w:sz w:val="20"/>
                <w:szCs w:val="20"/>
              </w:rPr>
              <w:t>For the 2013–14 CRDC—</w:t>
            </w:r>
          </w:p>
          <w:p w14:paraId="40123AF3" w14:textId="77777777" w:rsidR="008C2B08" w:rsidRDefault="008C2B08" w:rsidP="00D70E4E">
            <w:pPr>
              <w:pStyle w:val="Header"/>
              <w:numPr>
                <w:ilvl w:val="1"/>
                <w:numId w:val="13"/>
              </w:numPr>
              <w:rPr>
                <w:b/>
                <w:sz w:val="20"/>
                <w:szCs w:val="20"/>
              </w:rPr>
            </w:pPr>
            <w:r w:rsidRPr="0054527A">
              <w:rPr>
                <w:b/>
                <w:sz w:val="20"/>
                <w:szCs w:val="20"/>
              </w:rPr>
              <w:t xml:space="preserve">Count of students with disabilities (IDEA) should be based on either the IDEA child count date or on a single day between September 27 and December 31, inclusive.  </w:t>
            </w:r>
          </w:p>
          <w:p w14:paraId="166C4ABB" w14:textId="77777777" w:rsidR="008C2B08" w:rsidRDefault="008C2B08" w:rsidP="00D70E4E">
            <w:pPr>
              <w:pStyle w:val="Header"/>
              <w:numPr>
                <w:ilvl w:val="1"/>
                <w:numId w:val="13"/>
              </w:numPr>
              <w:rPr>
                <w:b/>
                <w:sz w:val="20"/>
                <w:szCs w:val="20"/>
              </w:rPr>
            </w:pPr>
            <w:r w:rsidRPr="0054527A">
              <w:rPr>
                <w:b/>
                <w:sz w:val="20"/>
                <w:szCs w:val="20"/>
              </w:rPr>
              <w:t>For all other entries, the count should be based on a single day between September 27 and December 31, inclusive.</w:t>
            </w:r>
          </w:p>
          <w:p w14:paraId="537BA23A" w14:textId="77777777" w:rsidR="008C2B08" w:rsidRPr="0054527A" w:rsidRDefault="008C2B08" w:rsidP="00D70E4E">
            <w:pPr>
              <w:pStyle w:val="Header"/>
              <w:numPr>
                <w:ilvl w:val="0"/>
                <w:numId w:val="13"/>
              </w:numPr>
              <w:rPr>
                <w:b/>
                <w:color w:val="7F7F7F" w:themeColor="text1" w:themeTint="80"/>
                <w:sz w:val="20"/>
                <w:szCs w:val="20"/>
              </w:rPr>
            </w:pPr>
            <w:r>
              <w:rPr>
                <w:b/>
                <w:color w:val="7F7F7F" w:themeColor="text1" w:themeTint="80"/>
                <w:sz w:val="20"/>
                <w:szCs w:val="20"/>
              </w:rPr>
              <w:t>F</w:t>
            </w:r>
            <w:r w:rsidRPr="0054527A">
              <w:rPr>
                <w:b/>
                <w:color w:val="7F7F7F" w:themeColor="text1" w:themeTint="80"/>
                <w:sz w:val="20"/>
                <w:szCs w:val="20"/>
              </w:rPr>
              <w:t>or the 2015–16 CRDC</w:t>
            </w:r>
            <w:r>
              <w:rPr>
                <w:b/>
                <w:color w:val="7F7F7F" w:themeColor="text1" w:themeTint="80"/>
                <w:sz w:val="20"/>
                <w:szCs w:val="20"/>
              </w:rPr>
              <w:t xml:space="preserve"> there is an important count data change</w:t>
            </w:r>
            <w:r w:rsidRPr="0054527A">
              <w:rPr>
                <w:b/>
                <w:color w:val="7F7F7F" w:themeColor="text1" w:themeTint="80"/>
                <w:sz w:val="20"/>
                <w:szCs w:val="20"/>
              </w:rPr>
              <w:t>—</w:t>
            </w:r>
          </w:p>
          <w:p w14:paraId="490B710C" w14:textId="77777777" w:rsidR="008C2B08" w:rsidRDefault="008C2B08" w:rsidP="00D70E4E">
            <w:pPr>
              <w:pStyle w:val="Header"/>
              <w:numPr>
                <w:ilvl w:val="1"/>
                <w:numId w:val="13"/>
              </w:numPr>
              <w:rPr>
                <w:b/>
                <w:color w:val="7F7F7F" w:themeColor="text1" w:themeTint="80"/>
                <w:sz w:val="20"/>
                <w:szCs w:val="20"/>
              </w:rPr>
            </w:pPr>
            <w:r w:rsidRPr="0054527A">
              <w:rPr>
                <w:b/>
                <w:color w:val="7F7F7F" w:themeColor="text1" w:themeTint="80"/>
                <w:sz w:val="20"/>
                <w:szCs w:val="20"/>
              </w:rPr>
              <w:t>Count of students with disabilities (IDEA) should be based on either the IDEA child count date or on October 1.  For all other entries, the count should be based on October 1.</w:t>
            </w:r>
          </w:p>
          <w:p w14:paraId="56FCBB5D" w14:textId="77777777" w:rsidR="008C2B08" w:rsidRPr="0031045B" w:rsidRDefault="008C2B08" w:rsidP="00CC4B7D">
            <w:pPr>
              <w:pStyle w:val="Header"/>
              <w:jc w:val="both"/>
              <w:rPr>
                <w:b/>
                <w:smallCaps/>
              </w:rPr>
            </w:pPr>
            <w:r w:rsidRPr="0031045B">
              <w:rPr>
                <w:b/>
                <w:smallCaps/>
              </w:rPr>
              <w:t>Key Definitions</w:t>
            </w:r>
          </w:p>
          <w:p w14:paraId="38ACCF1A" w14:textId="77777777" w:rsidR="008C2B08" w:rsidRPr="00C75C19" w:rsidRDefault="008C2B08" w:rsidP="00D70E4E">
            <w:pPr>
              <w:numPr>
                <w:ilvl w:val="0"/>
                <w:numId w:val="13"/>
              </w:numPr>
              <w:snapToGrid w:val="0"/>
              <w:rPr>
                <w:rFonts w:cs="Arial"/>
                <w:bCs/>
                <w:i/>
                <w:sz w:val="18"/>
                <w:szCs w:val="18"/>
              </w:rPr>
            </w:pPr>
            <w:bookmarkStart w:id="109" w:name="LEP"/>
            <w:r w:rsidRPr="00745309">
              <w:rPr>
                <w:rFonts w:cs="Arial"/>
                <w:i/>
                <w:iCs/>
                <w:sz w:val="18"/>
                <w:szCs w:val="18"/>
                <w:u w:val="single"/>
              </w:rPr>
              <w:t>Limited English Proficient</w:t>
            </w:r>
            <w:r>
              <w:rPr>
                <w:rFonts w:cs="Arial"/>
                <w:i/>
                <w:iCs/>
                <w:sz w:val="18"/>
                <w:szCs w:val="18"/>
              </w:rPr>
              <w:t xml:space="preserve"> </w:t>
            </w:r>
            <w:bookmarkEnd w:id="109"/>
            <w:r>
              <w:rPr>
                <w:rFonts w:cs="Arial"/>
                <w:i/>
                <w:iCs/>
                <w:sz w:val="18"/>
                <w:szCs w:val="18"/>
              </w:rPr>
              <w:t xml:space="preserve">(or English Language Learner): </w:t>
            </w:r>
            <w:r w:rsidRPr="00C75C19">
              <w:rPr>
                <w:rFonts w:cs="Arial"/>
                <w:i/>
                <w:iCs/>
                <w:sz w:val="18"/>
                <w:szCs w:val="18"/>
              </w:rPr>
              <w:t>In coordination with the state’s definition based on Title 9 of ESEA, limited English proficient</w:t>
            </w:r>
            <w:r w:rsidRPr="00C75C19">
              <w:rPr>
                <w:rFonts w:cs="Arial"/>
                <w:i/>
                <w:sz w:val="18"/>
                <w:szCs w:val="18"/>
              </w:rPr>
              <w:t xml:space="preserve"> students are students:</w:t>
            </w:r>
          </w:p>
          <w:p w14:paraId="5891FCFF" w14:textId="77777777" w:rsidR="008C2B08" w:rsidRDefault="008C2B08" w:rsidP="00CC4B7D">
            <w:pPr>
              <w:autoSpaceDE w:val="0"/>
              <w:autoSpaceDN w:val="0"/>
              <w:adjustRightInd w:val="0"/>
              <w:snapToGrid w:val="0"/>
              <w:ind w:left="446"/>
              <w:rPr>
                <w:rFonts w:cs="Arial"/>
                <w:i/>
                <w:sz w:val="18"/>
                <w:szCs w:val="18"/>
              </w:rPr>
            </w:pPr>
            <w:r w:rsidRPr="00745309">
              <w:rPr>
                <w:rFonts w:cs="Arial"/>
                <w:i/>
                <w:sz w:val="18"/>
                <w:szCs w:val="18"/>
              </w:rPr>
              <w:t>(A) who are ages 3 through 21;</w:t>
            </w:r>
          </w:p>
          <w:p w14:paraId="73A3B9B2" w14:textId="77777777" w:rsidR="008C2B08" w:rsidRPr="00745309" w:rsidRDefault="008C2B08" w:rsidP="00CC4B7D">
            <w:pPr>
              <w:autoSpaceDE w:val="0"/>
              <w:autoSpaceDN w:val="0"/>
              <w:adjustRightInd w:val="0"/>
              <w:snapToGrid w:val="0"/>
              <w:ind w:left="446"/>
              <w:rPr>
                <w:rFonts w:cs="Arial"/>
                <w:bCs/>
                <w:i/>
                <w:sz w:val="18"/>
                <w:szCs w:val="18"/>
              </w:rPr>
            </w:pPr>
            <w:r w:rsidRPr="00745309">
              <w:rPr>
                <w:rFonts w:cs="Arial"/>
                <w:i/>
                <w:sz w:val="18"/>
                <w:szCs w:val="18"/>
              </w:rPr>
              <w:t>(B) who are enrolled or preparing to enroll in an elementary school or secondary school;</w:t>
            </w:r>
          </w:p>
          <w:p w14:paraId="6B17D38E" w14:textId="77777777" w:rsidR="008C2B08" w:rsidRDefault="008C2B08" w:rsidP="00CC4B7D">
            <w:pPr>
              <w:autoSpaceDE w:val="0"/>
              <w:autoSpaceDN w:val="0"/>
              <w:adjustRightInd w:val="0"/>
              <w:snapToGrid w:val="0"/>
              <w:ind w:left="446"/>
              <w:rPr>
                <w:rFonts w:cs="Arial"/>
                <w:i/>
                <w:sz w:val="18"/>
                <w:szCs w:val="18"/>
              </w:rPr>
            </w:pPr>
            <w:r w:rsidRPr="00745309">
              <w:rPr>
                <w:rFonts w:cs="Arial"/>
                <w:i/>
                <w:sz w:val="18"/>
                <w:szCs w:val="18"/>
              </w:rPr>
              <w:t xml:space="preserve">(C)  </w:t>
            </w:r>
            <w:r>
              <w:rPr>
                <w:rFonts w:cs="Arial"/>
                <w:i/>
                <w:sz w:val="18"/>
                <w:szCs w:val="18"/>
              </w:rPr>
              <w:t xml:space="preserve">(who are </w:t>
            </w:r>
            <w:proofErr w:type="spellStart"/>
            <w:r>
              <w:rPr>
                <w:rFonts w:cs="Arial"/>
                <w:i/>
                <w:sz w:val="18"/>
                <w:szCs w:val="18"/>
              </w:rPr>
              <w:t>i</w:t>
            </w:r>
            <w:proofErr w:type="spellEnd"/>
            <w:r>
              <w:rPr>
                <w:rFonts w:cs="Arial"/>
                <w:i/>
                <w:sz w:val="18"/>
                <w:szCs w:val="18"/>
              </w:rPr>
              <w:t>, ii, or iii)</w:t>
            </w:r>
          </w:p>
          <w:p w14:paraId="0C1BCC06" w14:textId="77777777" w:rsidR="008C2B08" w:rsidRDefault="008C2B08" w:rsidP="00CC4B7D">
            <w:pPr>
              <w:autoSpaceDE w:val="0"/>
              <w:autoSpaceDN w:val="0"/>
              <w:adjustRightInd w:val="0"/>
              <w:snapToGrid w:val="0"/>
              <w:ind w:left="1080"/>
              <w:rPr>
                <w:rFonts w:cs="Arial"/>
                <w:bCs/>
                <w:i/>
                <w:sz w:val="18"/>
                <w:szCs w:val="18"/>
              </w:rPr>
            </w:pPr>
            <w:r w:rsidRPr="00745309">
              <w:rPr>
                <w:rFonts w:cs="Arial"/>
                <w:i/>
                <w:sz w:val="18"/>
                <w:szCs w:val="18"/>
              </w:rPr>
              <w:t>(</w:t>
            </w:r>
            <w:proofErr w:type="spellStart"/>
            <w:r w:rsidRPr="00745309">
              <w:rPr>
                <w:rFonts w:cs="Arial"/>
                <w:i/>
                <w:sz w:val="18"/>
                <w:szCs w:val="18"/>
              </w:rPr>
              <w:t>i</w:t>
            </w:r>
            <w:proofErr w:type="spellEnd"/>
            <w:r w:rsidRPr="00745309">
              <w:rPr>
                <w:rFonts w:cs="Arial"/>
                <w:i/>
                <w:sz w:val="18"/>
                <w:szCs w:val="18"/>
              </w:rPr>
              <w:t>) who were not born in the United States or whose native languages are languages other than English;</w:t>
            </w:r>
            <w:r>
              <w:rPr>
                <w:rFonts w:cs="Arial"/>
                <w:bCs/>
                <w:i/>
                <w:sz w:val="18"/>
                <w:szCs w:val="18"/>
              </w:rPr>
              <w:t xml:space="preserve">  </w:t>
            </w:r>
          </w:p>
          <w:p w14:paraId="216EC924" w14:textId="77777777" w:rsidR="008C2B08" w:rsidRDefault="008C2B08" w:rsidP="00CC4B7D">
            <w:pPr>
              <w:autoSpaceDE w:val="0"/>
              <w:autoSpaceDN w:val="0"/>
              <w:adjustRightInd w:val="0"/>
              <w:snapToGrid w:val="0"/>
              <w:ind w:left="1080"/>
              <w:rPr>
                <w:rFonts w:cs="Arial"/>
                <w:bCs/>
                <w:i/>
                <w:sz w:val="18"/>
                <w:szCs w:val="18"/>
              </w:rPr>
            </w:pPr>
            <w:r>
              <w:rPr>
                <w:rFonts w:cs="Arial"/>
                <w:bCs/>
                <w:i/>
                <w:sz w:val="18"/>
                <w:szCs w:val="18"/>
              </w:rPr>
              <w:t>(ii) (who are I and II)</w:t>
            </w:r>
          </w:p>
          <w:p w14:paraId="32271E14" w14:textId="77777777" w:rsidR="008C2B08" w:rsidRPr="008352D3" w:rsidRDefault="008C2B08" w:rsidP="00D70E4E">
            <w:pPr>
              <w:pStyle w:val="ListParagraph"/>
              <w:numPr>
                <w:ilvl w:val="0"/>
                <w:numId w:val="92"/>
              </w:numPr>
              <w:autoSpaceDE w:val="0"/>
              <w:autoSpaceDN w:val="0"/>
              <w:adjustRightInd w:val="0"/>
              <w:snapToGrid w:val="0"/>
              <w:ind w:left="1800" w:hanging="360"/>
              <w:rPr>
                <w:rFonts w:cs="Arial"/>
                <w:bCs/>
                <w:i/>
                <w:sz w:val="18"/>
                <w:szCs w:val="18"/>
              </w:rPr>
            </w:pPr>
            <w:r w:rsidRPr="008352D3">
              <w:rPr>
                <w:rFonts w:cs="Arial"/>
                <w:i/>
                <w:sz w:val="18"/>
                <w:szCs w:val="18"/>
              </w:rPr>
              <w:t>who are a Native American or Alaska Native, or a native resident of the outlying areas; and</w:t>
            </w:r>
          </w:p>
          <w:p w14:paraId="21B9C15B" w14:textId="77777777" w:rsidR="008C2B08" w:rsidRPr="008352D3" w:rsidRDefault="008C2B08" w:rsidP="00D70E4E">
            <w:pPr>
              <w:pStyle w:val="ListParagraph"/>
              <w:numPr>
                <w:ilvl w:val="0"/>
                <w:numId w:val="92"/>
              </w:numPr>
              <w:autoSpaceDE w:val="0"/>
              <w:autoSpaceDN w:val="0"/>
              <w:adjustRightInd w:val="0"/>
              <w:snapToGrid w:val="0"/>
              <w:ind w:left="1800" w:hanging="360"/>
              <w:rPr>
                <w:rFonts w:cs="Arial"/>
                <w:i/>
                <w:sz w:val="18"/>
                <w:szCs w:val="18"/>
              </w:rPr>
            </w:pPr>
            <w:r w:rsidRPr="008352D3">
              <w:rPr>
                <w:rFonts w:cs="Arial"/>
                <w:i/>
                <w:sz w:val="18"/>
                <w:szCs w:val="18"/>
              </w:rPr>
              <w:t>who come from an environment where languages other than English have a significant impact on their level of</w:t>
            </w:r>
            <w:r w:rsidRPr="008352D3">
              <w:rPr>
                <w:rFonts w:cs="Arial"/>
                <w:bCs/>
                <w:i/>
                <w:sz w:val="18"/>
                <w:szCs w:val="18"/>
              </w:rPr>
              <w:t xml:space="preserve"> </w:t>
            </w:r>
            <w:r w:rsidRPr="008352D3">
              <w:rPr>
                <w:rFonts w:cs="Arial"/>
                <w:i/>
                <w:sz w:val="18"/>
                <w:szCs w:val="18"/>
              </w:rPr>
              <w:t xml:space="preserve">language proficiency; or </w:t>
            </w:r>
          </w:p>
          <w:p w14:paraId="6E3B7C99" w14:textId="77777777" w:rsidR="008C2B08" w:rsidRDefault="008C2B08" w:rsidP="00CC4B7D">
            <w:pPr>
              <w:autoSpaceDE w:val="0"/>
              <w:autoSpaceDN w:val="0"/>
              <w:adjustRightInd w:val="0"/>
              <w:snapToGrid w:val="0"/>
              <w:ind w:left="1080"/>
              <w:rPr>
                <w:rFonts w:cs="Arial"/>
                <w:bCs/>
                <w:i/>
                <w:sz w:val="18"/>
                <w:szCs w:val="18"/>
              </w:rPr>
            </w:pPr>
            <w:r w:rsidRPr="00745309">
              <w:rPr>
                <w:rFonts w:cs="Arial"/>
                <w:i/>
                <w:sz w:val="18"/>
                <w:szCs w:val="18"/>
              </w:rPr>
              <w:t>(iii) who are migratory, whose native languages are language</w:t>
            </w:r>
            <w:r>
              <w:rPr>
                <w:rFonts w:cs="Arial"/>
                <w:i/>
                <w:sz w:val="18"/>
                <w:szCs w:val="18"/>
              </w:rPr>
              <w:t>s</w:t>
            </w:r>
            <w:r w:rsidRPr="00745309">
              <w:rPr>
                <w:rFonts w:cs="Arial"/>
                <w:i/>
                <w:sz w:val="18"/>
                <w:szCs w:val="18"/>
              </w:rPr>
              <w:t xml:space="preserve"> other than English, and who come from an environment where languages other than English are dominant; and</w:t>
            </w:r>
            <w:r>
              <w:rPr>
                <w:rFonts w:cs="Arial"/>
                <w:bCs/>
                <w:i/>
                <w:sz w:val="18"/>
                <w:szCs w:val="18"/>
              </w:rPr>
              <w:t xml:space="preserve"> </w:t>
            </w:r>
          </w:p>
          <w:p w14:paraId="7B27F0CA" w14:textId="77777777" w:rsidR="008C2B08" w:rsidRDefault="008C2B08" w:rsidP="00CC4B7D">
            <w:pPr>
              <w:autoSpaceDE w:val="0"/>
              <w:autoSpaceDN w:val="0"/>
              <w:adjustRightInd w:val="0"/>
              <w:snapToGrid w:val="0"/>
              <w:ind w:left="446"/>
              <w:rPr>
                <w:rFonts w:cs="Arial"/>
                <w:i/>
                <w:sz w:val="18"/>
                <w:szCs w:val="18"/>
              </w:rPr>
            </w:pPr>
            <w:r w:rsidRPr="00745309">
              <w:rPr>
                <w:rFonts w:cs="Arial"/>
                <w:i/>
                <w:sz w:val="18"/>
                <w:szCs w:val="18"/>
              </w:rPr>
              <w:t>(D) whose difficulties in speaking, reading, writing, or understanding the English language may be su</w:t>
            </w:r>
            <w:r>
              <w:rPr>
                <w:rFonts w:cs="Arial"/>
                <w:i/>
                <w:sz w:val="18"/>
                <w:szCs w:val="18"/>
              </w:rPr>
              <w:t xml:space="preserve">fficient to deny the individuals </w:t>
            </w:r>
          </w:p>
          <w:p w14:paraId="464D7549" w14:textId="77777777" w:rsidR="008C2B08" w:rsidRDefault="008C2B08" w:rsidP="00CC4B7D">
            <w:pPr>
              <w:autoSpaceDE w:val="0"/>
              <w:autoSpaceDN w:val="0"/>
              <w:adjustRightInd w:val="0"/>
              <w:snapToGrid w:val="0"/>
              <w:ind w:left="1080"/>
              <w:rPr>
                <w:rFonts w:cs="Arial"/>
                <w:i/>
                <w:sz w:val="18"/>
                <w:szCs w:val="18"/>
              </w:rPr>
            </w:pPr>
            <w:r w:rsidRPr="00745309">
              <w:rPr>
                <w:rFonts w:cs="Arial"/>
                <w:i/>
                <w:sz w:val="18"/>
                <w:szCs w:val="18"/>
              </w:rPr>
              <w:t>(</w:t>
            </w:r>
            <w:proofErr w:type="spellStart"/>
            <w:r w:rsidRPr="00745309">
              <w:rPr>
                <w:rFonts w:cs="Arial"/>
                <w:i/>
                <w:sz w:val="18"/>
                <w:szCs w:val="18"/>
              </w:rPr>
              <w:t>i</w:t>
            </w:r>
            <w:proofErr w:type="spellEnd"/>
            <w:r w:rsidRPr="00745309">
              <w:rPr>
                <w:rFonts w:cs="Arial"/>
                <w:i/>
                <w:sz w:val="18"/>
                <w:szCs w:val="18"/>
              </w:rPr>
              <w:t>) the ability to meet the state's proficient level of achievement on state assessments described in section 1111(b)(3)</w:t>
            </w:r>
            <w:r>
              <w:rPr>
                <w:rFonts w:cs="Arial"/>
                <w:i/>
                <w:sz w:val="18"/>
                <w:szCs w:val="18"/>
              </w:rPr>
              <w:t>[of ESEA, 20 U.S.C. 6311(b)(3)]</w:t>
            </w:r>
            <w:r w:rsidRPr="00745309">
              <w:rPr>
                <w:rFonts w:cs="Arial"/>
                <w:i/>
                <w:sz w:val="18"/>
                <w:szCs w:val="18"/>
              </w:rPr>
              <w:t>;</w:t>
            </w:r>
            <w:r>
              <w:rPr>
                <w:rFonts w:cs="Arial"/>
                <w:i/>
                <w:sz w:val="18"/>
                <w:szCs w:val="18"/>
              </w:rPr>
              <w:t xml:space="preserve"> or</w:t>
            </w:r>
          </w:p>
          <w:p w14:paraId="24994DC2" w14:textId="77777777" w:rsidR="008C2B08" w:rsidRDefault="008C2B08" w:rsidP="00CC4B7D">
            <w:pPr>
              <w:autoSpaceDE w:val="0"/>
              <w:autoSpaceDN w:val="0"/>
              <w:adjustRightInd w:val="0"/>
              <w:snapToGrid w:val="0"/>
              <w:ind w:left="1080"/>
              <w:rPr>
                <w:rFonts w:cs="Arial"/>
                <w:i/>
                <w:sz w:val="18"/>
                <w:szCs w:val="18"/>
              </w:rPr>
            </w:pPr>
            <w:r w:rsidRPr="00745309">
              <w:rPr>
                <w:rFonts w:cs="Arial"/>
                <w:i/>
                <w:sz w:val="18"/>
                <w:szCs w:val="18"/>
              </w:rPr>
              <w:t>(ii) the ability to successfully achieve in classrooms where the language of instruction is English; or</w:t>
            </w:r>
            <w:r>
              <w:rPr>
                <w:rFonts w:cs="Arial"/>
                <w:i/>
                <w:sz w:val="18"/>
                <w:szCs w:val="18"/>
              </w:rPr>
              <w:t xml:space="preserve"> </w:t>
            </w:r>
          </w:p>
          <w:p w14:paraId="2848D5F5" w14:textId="77777777" w:rsidR="008C2B08" w:rsidRDefault="008C2B08" w:rsidP="00CC4B7D">
            <w:pPr>
              <w:autoSpaceDE w:val="0"/>
              <w:autoSpaceDN w:val="0"/>
              <w:adjustRightInd w:val="0"/>
              <w:snapToGrid w:val="0"/>
              <w:ind w:left="1080"/>
              <w:rPr>
                <w:rFonts w:cs="Arial"/>
                <w:i/>
                <w:sz w:val="18"/>
                <w:szCs w:val="18"/>
              </w:rPr>
            </w:pPr>
            <w:r w:rsidRPr="00745309">
              <w:rPr>
                <w:rFonts w:cs="Arial"/>
                <w:i/>
                <w:sz w:val="18"/>
                <w:szCs w:val="18"/>
              </w:rPr>
              <w:t xml:space="preserve">(iii) </w:t>
            </w:r>
            <w:proofErr w:type="gramStart"/>
            <w:r w:rsidRPr="00745309">
              <w:rPr>
                <w:rFonts w:cs="Arial"/>
                <w:i/>
                <w:sz w:val="18"/>
                <w:szCs w:val="18"/>
              </w:rPr>
              <w:t>the</w:t>
            </w:r>
            <w:proofErr w:type="gramEnd"/>
            <w:r w:rsidRPr="00745309">
              <w:rPr>
                <w:rFonts w:cs="Arial"/>
                <w:i/>
                <w:sz w:val="18"/>
                <w:szCs w:val="18"/>
              </w:rPr>
              <w:t xml:space="preserve"> opportunity to participate fully in society.</w:t>
            </w:r>
          </w:p>
          <w:p w14:paraId="0D44E09D" w14:textId="77777777" w:rsidR="008C2B08" w:rsidRDefault="008C2B08" w:rsidP="00CC4B7D">
            <w:pPr>
              <w:autoSpaceDE w:val="0"/>
              <w:autoSpaceDN w:val="0"/>
              <w:adjustRightInd w:val="0"/>
              <w:snapToGrid w:val="0"/>
              <w:ind w:left="446"/>
              <w:rPr>
                <w:i/>
                <w:sz w:val="18"/>
                <w:szCs w:val="18"/>
              </w:rPr>
            </w:pPr>
            <w:r w:rsidRPr="0061356C">
              <w:rPr>
                <w:i/>
                <w:sz w:val="18"/>
                <w:szCs w:val="18"/>
              </w:rPr>
              <w:t xml:space="preserve">Note - To be classified as limited English proficient, an individual must be A, B, C, and D. For C, an individual can be </w:t>
            </w:r>
            <w:proofErr w:type="spellStart"/>
            <w:r w:rsidRPr="0061356C">
              <w:rPr>
                <w:i/>
                <w:sz w:val="18"/>
                <w:szCs w:val="18"/>
              </w:rPr>
              <w:t>i</w:t>
            </w:r>
            <w:proofErr w:type="spellEnd"/>
            <w:r w:rsidRPr="0061356C">
              <w:rPr>
                <w:i/>
                <w:sz w:val="18"/>
                <w:szCs w:val="18"/>
              </w:rPr>
              <w:t xml:space="preserve">, ii, or iii. If C-ii, the individual must be I and II. For D, an individual must be denied </w:t>
            </w:r>
            <w:r>
              <w:rPr>
                <w:i/>
                <w:sz w:val="18"/>
                <w:szCs w:val="18"/>
              </w:rPr>
              <w:t>D-I, D-</w:t>
            </w:r>
            <w:r w:rsidRPr="0061356C">
              <w:rPr>
                <w:i/>
                <w:sz w:val="18"/>
                <w:szCs w:val="18"/>
              </w:rPr>
              <w:t xml:space="preserve"> ii</w:t>
            </w:r>
            <w:r>
              <w:rPr>
                <w:i/>
                <w:sz w:val="18"/>
                <w:szCs w:val="18"/>
              </w:rPr>
              <w:t>,</w:t>
            </w:r>
            <w:r w:rsidRPr="0061356C">
              <w:rPr>
                <w:i/>
                <w:sz w:val="18"/>
                <w:szCs w:val="18"/>
              </w:rPr>
              <w:t xml:space="preserve"> or </w:t>
            </w:r>
            <w:r>
              <w:rPr>
                <w:i/>
                <w:sz w:val="18"/>
                <w:szCs w:val="18"/>
              </w:rPr>
              <w:t>D-</w:t>
            </w:r>
            <w:r w:rsidRPr="0061356C">
              <w:rPr>
                <w:i/>
                <w:sz w:val="18"/>
                <w:szCs w:val="18"/>
              </w:rPr>
              <w:t>iii.</w:t>
            </w:r>
          </w:p>
          <w:p w14:paraId="26699AE3" w14:textId="77777777" w:rsidR="008C2B08" w:rsidRPr="00745309" w:rsidRDefault="008C2B08" w:rsidP="00CC4B7D">
            <w:pPr>
              <w:autoSpaceDE w:val="0"/>
              <w:autoSpaceDN w:val="0"/>
              <w:adjustRightInd w:val="0"/>
              <w:snapToGrid w:val="0"/>
              <w:ind w:left="446"/>
              <w:rPr>
                <w:i/>
                <w:sz w:val="18"/>
                <w:szCs w:val="18"/>
              </w:rPr>
            </w:pPr>
          </w:p>
          <w:p w14:paraId="3C67C49E" w14:textId="77777777" w:rsidR="008C2B08" w:rsidRPr="00745309" w:rsidRDefault="008C2B08" w:rsidP="00D70E4E">
            <w:pPr>
              <w:numPr>
                <w:ilvl w:val="0"/>
                <w:numId w:val="13"/>
              </w:numPr>
              <w:spacing w:after="80"/>
              <w:rPr>
                <w:i/>
                <w:sz w:val="18"/>
                <w:szCs w:val="18"/>
              </w:rPr>
            </w:pPr>
            <w:bookmarkStart w:id="110" w:name="IDEA"/>
            <w:r w:rsidRPr="00745309">
              <w:rPr>
                <w:i/>
                <w:sz w:val="18"/>
                <w:szCs w:val="18"/>
                <w:u w:val="single"/>
              </w:rPr>
              <w:t>Students with Disabilities (IDEA</w:t>
            </w:r>
            <w:bookmarkEnd w:id="110"/>
            <w:r w:rsidRPr="00745309">
              <w:rPr>
                <w:i/>
                <w:sz w:val="18"/>
                <w:szCs w:val="18"/>
                <w:u w:val="single"/>
              </w:rPr>
              <w:t>)</w:t>
            </w:r>
            <w:r>
              <w:rPr>
                <w:i/>
                <w:sz w:val="18"/>
                <w:szCs w:val="18"/>
              </w:rPr>
              <w:t>: S</w:t>
            </w:r>
            <w:r w:rsidRPr="00745309">
              <w:rPr>
                <w:i/>
                <w:sz w:val="18"/>
                <w:szCs w:val="18"/>
              </w:rPr>
              <w:t xml:space="preserve">tudents </w:t>
            </w:r>
            <w:r>
              <w:rPr>
                <w:i/>
                <w:sz w:val="18"/>
                <w:szCs w:val="18"/>
              </w:rPr>
              <w:t>with</w:t>
            </w:r>
            <w:r w:rsidRPr="00745309">
              <w:rPr>
                <w:i/>
                <w:sz w:val="18"/>
                <w:szCs w:val="18"/>
              </w:rPr>
              <w:t xml:space="preserve"> </w:t>
            </w:r>
            <w:r>
              <w:rPr>
                <w:i/>
                <w:sz w:val="18"/>
                <w:szCs w:val="18"/>
              </w:rPr>
              <w:t>intellectual disabilities;</w:t>
            </w:r>
            <w:r w:rsidRPr="00745309">
              <w:rPr>
                <w:i/>
                <w:sz w:val="18"/>
                <w:szCs w:val="18"/>
              </w:rPr>
              <w:t xml:space="preserve"> hearing impairment</w:t>
            </w:r>
            <w:r>
              <w:rPr>
                <w:i/>
                <w:sz w:val="18"/>
                <w:szCs w:val="18"/>
              </w:rPr>
              <w:t>,</w:t>
            </w:r>
            <w:r w:rsidRPr="00745309">
              <w:rPr>
                <w:i/>
                <w:sz w:val="18"/>
                <w:szCs w:val="18"/>
              </w:rPr>
              <w:t xml:space="preserve"> including deafness</w:t>
            </w:r>
            <w:r>
              <w:rPr>
                <w:i/>
                <w:sz w:val="18"/>
                <w:szCs w:val="18"/>
              </w:rPr>
              <w:t xml:space="preserve">; </w:t>
            </w:r>
            <w:r w:rsidRPr="00745309">
              <w:rPr>
                <w:i/>
                <w:sz w:val="18"/>
                <w:szCs w:val="18"/>
              </w:rPr>
              <w:t>speech or language impairment</w:t>
            </w:r>
            <w:r>
              <w:rPr>
                <w:i/>
                <w:sz w:val="18"/>
                <w:szCs w:val="18"/>
              </w:rPr>
              <w:t>;</w:t>
            </w:r>
            <w:r w:rsidRPr="00745309">
              <w:rPr>
                <w:i/>
                <w:sz w:val="18"/>
                <w:szCs w:val="18"/>
              </w:rPr>
              <w:t xml:space="preserve"> visual impairment</w:t>
            </w:r>
            <w:r>
              <w:rPr>
                <w:i/>
                <w:sz w:val="18"/>
                <w:szCs w:val="18"/>
              </w:rPr>
              <w:t>,</w:t>
            </w:r>
            <w:r w:rsidRPr="00745309">
              <w:rPr>
                <w:i/>
                <w:sz w:val="18"/>
                <w:szCs w:val="18"/>
              </w:rPr>
              <w:t xml:space="preserve"> including blindness</w:t>
            </w:r>
            <w:r>
              <w:rPr>
                <w:i/>
                <w:sz w:val="18"/>
                <w:szCs w:val="18"/>
              </w:rPr>
              <w:t>;</w:t>
            </w:r>
            <w:r w:rsidRPr="00745309">
              <w:rPr>
                <w:i/>
                <w:sz w:val="18"/>
                <w:szCs w:val="18"/>
              </w:rPr>
              <w:t xml:space="preserve"> serious emotional disturbance</w:t>
            </w:r>
            <w:r>
              <w:rPr>
                <w:i/>
                <w:sz w:val="18"/>
                <w:szCs w:val="18"/>
              </w:rPr>
              <w:t xml:space="preserve">; </w:t>
            </w:r>
            <w:r w:rsidRPr="00745309">
              <w:rPr>
                <w:i/>
                <w:sz w:val="18"/>
                <w:szCs w:val="18"/>
              </w:rPr>
              <w:t>orthopedic impairment</w:t>
            </w:r>
            <w:r>
              <w:rPr>
                <w:i/>
                <w:sz w:val="18"/>
                <w:szCs w:val="18"/>
              </w:rPr>
              <w:t>;</w:t>
            </w:r>
            <w:r w:rsidRPr="00745309">
              <w:rPr>
                <w:i/>
                <w:sz w:val="18"/>
                <w:szCs w:val="18"/>
              </w:rPr>
              <w:t xml:space="preserve"> autism</w:t>
            </w:r>
            <w:r>
              <w:rPr>
                <w:i/>
                <w:sz w:val="18"/>
                <w:szCs w:val="18"/>
              </w:rPr>
              <w:t>;</w:t>
            </w:r>
            <w:r w:rsidRPr="00745309">
              <w:rPr>
                <w:i/>
                <w:sz w:val="18"/>
                <w:szCs w:val="18"/>
              </w:rPr>
              <w:t xml:space="preserve"> traumatic brain injury</w:t>
            </w:r>
            <w:r>
              <w:rPr>
                <w:i/>
                <w:sz w:val="18"/>
                <w:szCs w:val="18"/>
              </w:rPr>
              <w:t xml:space="preserve">; </w:t>
            </w:r>
            <w:r w:rsidRPr="00745309">
              <w:rPr>
                <w:i/>
                <w:sz w:val="18"/>
                <w:szCs w:val="18"/>
              </w:rPr>
              <w:t>developmental delay</w:t>
            </w:r>
            <w:r>
              <w:rPr>
                <w:i/>
                <w:sz w:val="18"/>
                <w:szCs w:val="18"/>
              </w:rPr>
              <w:t>;</w:t>
            </w:r>
            <w:r w:rsidRPr="00745309">
              <w:rPr>
                <w:i/>
                <w:sz w:val="18"/>
                <w:szCs w:val="18"/>
              </w:rPr>
              <w:t xml:space="preserve"> </w:t>
            </w:r>
            <w:r>
              <w:rPr>
                <w:i/>
                <w:sz w:val="18"/>
                <w:szCs w:val="18"/>
              </w:rPr>
              <w:t xml:space="preserve"> </w:t>
            </w:r>
            <w:r w:rsidRPr="00745309">
              <w:rPr>
                <w:i/>
                <w:sz w:val="18"/>
                <w:szCs w:val="18"/>
              </w:rPr>
              <w:t>other health impairment</w:t>
            </w:r>
            <w:r>
              <w:rPr>
                <w:i/>
                <w:sz w:val="18"/>
                <w:szCs w:val="18"/>
              </w:rPr>
              <w:t>;</w:t>
            </w:r>
            <w:r w:rsidRPr="00745309">
              <w:rPr>
                <w:i/>
                <w:sz w:val="18"/>
                <w:szCs w:val="18"/>
              </w:rPr>
              <w:t xml:space="preserve"> specific learning disability</w:t>
            </w:r>
            <w:r>
              <w:rPr>
                <w:i/>
                <w:sz w:val="18"/>
                <w:szCs w:val="18"/>
              </w:rPr>
              <w:t>;</w:t>
            </w:r>
            <w:r w:rsidRPr="00745309">
              <w:rPr>
                <w:i/>
                <w:sz w:val="18"/>
                <w:szCs w:val="18"/>
              </w:rPr>
              <w:t xml:space="preserve"> deaf-blindness</w:t>
            </w:r>
            <w:r>
              <w:rPr>
                <w:i/>
                <w:sz w:val="18"/>
                <w:szCs w:val="18"/>
              </w:rPr>
              <w:t>;</w:t>
            </w:r>
            <w:r w:rsidRPr="00745309">
              <w:rPr>
                <w:i/>
                <w:sz w:val="18"/>
                <w:szCs w:val="18"/>
              </w:rPr>
              <w:t xml:space="preserve"> </w:t>
            </w:r>
            <w:r>
              <w:rPr>
                <w:i/>
                <w:sz w:val="18"/>
                <w:szCs w:val="18"/>
              </w:rPr>
              <w:t xml:space="preserve"> </w:t>
            </w:r>
            <w:r w:rsidRPr="00745309">
              <w:rPr>
                <w:i/>
                <w:sz w:val="18"/>
                <w:szCs w:val="18"/>
              </w:rPr>
              <w:t xml:space="preserve">or multiple disabilities and who, by reason thereof, receive special education and related services under the Individuals with Disabilities Education Act (IDEA) according to an </w:t>
            </w:r>
            <w:r>
              <w:rPr>
                <w:i/>
                <w:sz w:val="18"/>
                <w:szCs w:val="18"/>
              </w:rPr>
              <w:t>I</w:t>
            </w:r>
            <w:r w:rsidRPr="00745309">
              <w:rPr>
                <w:i/>
                <w:sz w:val="18"/>
                <w:szCs w:val="18"/>
              </w:rPr>
              <w:t xml:space="preserve">ndividualized </w:t>
            </w:r>
            <w:r>
              <w:rPr>
                <w:i/>
                <w:sz w:val="18"/>
                <w:szCs w:val="18"/>
              </w:rPr>
              <w:t>E</w:t>
            </w:r>
            <w:r w:rsidRPr="00745309">
              <w:rPr>
                <w:i/>
                <w:sz w:val="18"/>
                <w:szCs w:val="18"/>
              </w:rPr>
              <w:t xml:space="preserve">ducation </w:t>
            </w:r>
            <w:r>
              <w:rPr>
                <w:i/>
                <w:sz w:val="18"/>
                <w:szCs w:val="18"/>
              </w:rPr>
              <w:t>P</w:t>
            </w:r>
            <w:r w:rsidRPr="00745309">
              <w:rPr>
                <w:i/>
                <w:sz w:val="18"/>
                <w:szCs w:val="18"/>
              </w:rPr>
              <w:t xml:space="preserve">rogram, </w:t>
            </w:r>
            <w:r>
              <w:rPr>
                <w:i/>
                <w:sz w:val="18"/>
                <w:szCs w:val="18"/>
              </w:rPr>
              <w:t>I</w:t>
            </w:r>
            <w:r w:rsidRPr="00745309">
              <w:rPr>
                <w:i/>
                <w:sz w:val="18"/>
                <w:szCs w:val="18"/>
              </w:rPr>
              <w:t xml:space="preserve">ndividual </w:t>
            </w:r>
            <w:r>
              <w:rPr>
                <w:i/>
                <w:sz w:val="18"/>
                <w:szCs w:val="18"/>
              </w:rPr>
              <w:t>F</w:t>
            </w:r>
            <w:r w:rsidRPr="00745309">
              <w:rPr>
                <w:i/>
                <w:sz w:val="18"/>
                <w:szCs w:val="18"/>
              </w:rPr>
              <w:t xml:space="preserve">amily </w:t>
            </w:r>
            <w:r>
              <w:rPr>
                <w:i/>
                <w:sz w:val="18"/>
                <w:szCs w:val="18"/>
              </w:rPr>
              <w:t>S</w:t>
            </w:r>
            <w:r w:rsidRPr="00745309">
              <w:rPr>
                <w:i/>
                <w:sz w:val="18"/>
                <w:szCs w:val="18"/>
              </w:rPr>
              <w:t xml:space="preserve">ervice </w:t>
            </w:r>
            <w:r>
              <w:rPr>
                <w:i/>
                <w:sz w:val="18"/>
                <w:szCs w:val="18"/>
              </w:rPr>
              <w:t>P</w:t>
            </w:r>
            <w:r w:rsidRPr="00745309">
              <w:rPr>
                <w:i/>
                <w:sz w:val="18"/>
                <w:szCs w:val="18"/>
              </w:rPr>
              <w:t xml:space="preserve">lan, or service plan. The “Students with Disabilities (IDEA)” column in </w:t>
            </w:r>
            <w:r>
              <w:rPr>
                <w:i/>
                <w:sz w:val="18"/>
                <w:szCs w:val="18"/>
              </w:rPr>
              <w:t xml:space="preserve">the </w:t>
            </w:r>
            <w:r w:rsidRPr="00745309">
              <w:rPr>
                <w:i/>
                <w:sz w:val="18"/>
                <w:szCs w:val="18"/>
              </w:rPr>
              <w:t>survey items always refers to students with disabilities who receiv</w:t>
            </w:r>
            <w:r>
              <w:rPr>
                <w:i/>
                <w:sz w:val="18"/>
                <w:szCs w:val="18"/>
              </w:rPr>
              <w:t>e</w:t>
            </w:r>
            <w:r w:rsidRPr="00745309">
              <w:rPr>
                <w:i/>
                <w:sz w:val="18"/>
                <w:szCs w:val="18"/>
              </w:rPr>
              <w:t xml:space="preserve"> </w:t>
            </w:r>
            <w:r>
              <w:rPr>
                <w:i/>
                <w:sz w:val="18"/>
                <w:szCs w:val="18"/>
              </w:rPr>
              <w:t xml:space="preserve">special education and related </w:t>
            </w:r>
            <w:r w:rsidRPr="00745309">
              <w:rPr>
                <w:i/>
                <w:sz w:val="18"/>
                <w:szCs w:val="18"/>
              </w:rPr>
              <w:t>services under IDEA.</w:t>
            </w:r>
          </w:p>
          <w:p w14:paraId="73EEA62E" w14:textId="77777777" w:rsidR="008C2B08" w:rsidRPr="00DE128C" w:rsidRDefault="008C2B08" w:rsidP="00D70E4E">
            <w:pPr>
              <w:numPr>
                <w:ilvl w:val="0"/>
                <w:numId w:val="13"/>
              </w:numPr>
              <w:spacing w:after="80"/>
              <w:rPr>
                <w:i/>
                <w:sz w:val="18"/>
                <w:szCs w:val="18"/>
              </w:rPr>
            </w:pPr>
            <w:bookmarkStart w:id="111" w:name="Section504"/>
            <w:r w:rsidRPr="00745309">
              <w:rPr>
                <w:i/>
                <w:sz w:val="18"/>
                <w:szCs w:val="18"/>
                <w:u w:val="single"/>
              </w:rPr>
              <w:t xml:space="preserve">Students with Disabilities (Section 504 </w:t>
            </w:r>
            <w:r>
              <w:rPr>
                <w:i/>
                <w:sz w:val="18"/>
                <w:szCs w:val="18"/>
                <w:u w:val="single"/>
              </w:rPr>
              <w:t>o</w:t>
            </w:r>
            <w:r w:rsidRPr="00745309">
              <w:rPr>
                <w:i/>
                <w:sz w:val="18"/>
                <w:szCs w:val="18"/>
                <w:u w:val="single"/>
              </w:rPr>
              <w:t>nly)</w:t>
            </w:r>
            <w:bookmarkEnd w:id="111"/>
            <w:r>
              <w:rPr>
                <w:i/>
                <w:sz w:val="18"/>
                <w:szCs w:val="18"/>
              </w:rPr>
              <w:t>: S</w:t>
            </w:r>
            <w:r w:rsidRPr="00745309">
              <w:rPr>
                <w:i/>
                <w:sz w:val="18"/>
                <w:szCs w:val="18"/>
              </w:rPr>
              <w:t>tudent</w:t>
            </w:r>
            <w:r>
              <w:rPr>
                <w:i/>
                <w:sz w:val="18"/>
                <w:szCs w:val="18"/>
              </w:rPr>
              <w:t>s</w:t>
            </w:r>
            <w:r w:rsidRPr="00745309">
              <w:rPr>
                <w:i/>
                <w:sz w:val="18"/>
                <w:szCs w:val="18"/>
              </w:rPr>
              <w:t xml:space="preserve"> with a disability</w:t>
            </w:r>
            <w:r>
              <w:rPr>
                <w:i/>
                <w:sz w:val="18"/>
                <w:szCs w:val="18"/>
              </w:rPr>
              <w:t>,</w:t>
            </w:r>
            <w:r w:rsidRPr="00745309">
              <w:rPr>
                <w:i/>
                <w:sz w:val="18"/>
                <w:szCs w:val="18"/>
              </w:rPr>
              <w:t xml:space="preserve"> who </w:t>
            </w:r>
            <w:r>
              <w:rPr>
                <w:i/>
                <w:sz w:val="18"/>
                <w:szCs w:val="18"/>
              </w:rPr>
              <w:t>receive</w:t>
            </w:r>
            <w:r w:rsidRPr="00745309">
              <w:rPr>
                <w:i/>
                <w:sz w:val="18"/>
                <w:szCs w:val="18"/>
              </w:rPr>
              <w:t xml:space="preserve"> related aids and services </w:t>
            </w:r>
            <w:r>
              <w:rPr>
                <w:i/>
                <w:sz w:val="18"/>
                <w:szCs w:val="18"/>
              </w:rPr>
              <w:t xml:space="preserve">solely </w:t>
            </w:r>
            <w:r w:rsidRPr="00745309">
              <w:rPr>
                <w:i/>
                <w:sz w:val="18"/>
                <w:szCs w:val="18"/>
              </w:rPr>
              <w:t xml:space="preserve">under Section 504 of the Rehabilitation Act of 1973, as amended, and </w:t>
            </w:r>
            <w:r>
              <w:rPr>
                <w:i/>
                <w:sz w:val="18"/>
                <w:szCs w:val="18"/>
              </w:rPr>
              <w:t xml:space="preserve">not </w:t>
            </w:r>
            <w:r w:rsidRPr="00745309">
              <w:rPr>
                <w:i/>
                <w:sz w:val="18"/>
                <w:szCs w:val="18"/>
              </w:rPr>
              <w:t>under the Individuals with Disabilities Education Act (IDEA).</w:t>
            </w:r>
            <w:r>
              <w:rPr>
                <w:i/>
                <w:sz w:val="18"/>
                <w:szCs w:val="18"/>
              </w:rPr>
              <w:t xml:space="preserve"> </w:t>
            </w:r>
            <w:r w:rsidRPr="00745309">
              <w:rPr>
                <w:i/>
                <w:sz w:val="18"/>
                <w:szCs w:val="18"/>
              </w:rPr>
              <w:t xml:space="preserve">The “Section 504 only” column in </w:t>
            </w:r>
            <w:r>
              <w:rPr>
                <w:i/>
                <w:sz w:val="18"/>
                <w:szCs w:val="18"/>
              </w:rPr>
              <w:t xml:space="preserve">the </w:t>
            </w:r>
            <w:r w:rsidRPr="00745309">
              <w:rPr>
                <w:i/>
                <w:sz w:val="18"/>
                <w:szCs w:val="18"/>
              </w:rPr>
              <w:t xml:space="preserve">survey items always refers to students with disabilities who </w:t>
            </w:r>
            <w:r>
              <w:rPr>
                <w:i/>
                <w:sz w:val="18"/>
                <w:szCs w:val="18"/>
              </w:rPr>
              <w:t>receive</w:t>
            </w:r>
            <w:r w:rsidRPr="00745309">
              <w:rPr>
                <w:i/>
                <w:sz w:val="18"/>
                <w:szCs w:val="18"/>
              </w:rPr>
              <w:t xml:space="preserve"> related aids and services under Section 504 of the Rehabilitation Act of 1973, as amended, and </w:t>
            </w:r>
            <w:r>
              <w:rPr>
                <w:i/>
                <w:sz w:val="18"/>
                <w:szCs w:val="18"/>
              </w:rPr>
              <w:t xml:space="preserve">not under </w:t>
            </w:r>
            <w:r w:rsidRPr="00745309">
              <w:rPr>
                <w:i/>
                <w:sz w:val="18"/>
                <w:szCs w:val="18"/>
              </w:rPr>
              <w:t>IDEA.</w:t>
            </w:r>
          </w:p>
        </w:tc>
      </w:tr>
    </w:tbl>
    <w:p w14:paraId="74BA5D90" w14:textId="77777777" w:rsidR="008C2B08" w:rsidRDefault="008C2B08" w:rsidP="00D70E4E">
      <w:pPr>
        <w:pStyle w:val="Heading3"/>
        <w:keepNext/>
        <w:keepLines/>
        <w:numPr>
          <w:ilvl w:val="0"/>
          <w:numId w:val="12"/>
        </w:numPr>
        <w:spacing w:after="0"/>
        <w:ind w:left="360"/>
        <w:rPr>
          <w:i/>
          <w:smallCaps/>
        </w:rPr>
      </w:pPr>
      <w:bookmarkStart w:id="112" w:name="_Toc385329420"/>
      <w:bookmarkStart w:id="113" w:name="_Toc390690824"/>
      <w:r w:rsidRPr="00A00784">
        <w:rPr>
          <w:rFonts w:eastAsia="Calibri"/>
        </w:rPr>
        <w:t>Overall Student Enrollment*</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12"/>
      <w:bookmarkEnd w:id="113"/>
      <w:r w:rsidRPr="007B1A63">
        <w:rPr>
          <w:i/>
          <w:smallCaps/>
        </w:rPr>
        <w:t xml:space="preserve">   </w:t>
      </w:r>
    </w:p>
    <w:p w14:paraId="2CA462B0" w14:textId="77777777" w:rsidR="008C2B08" w:rsidRPr="007B1A63" w:rsidRDefault="008C2B08" w:rsidP="008C2B08">
      <w:pPr>
        <w:spacing w:after="0"/>
        <w:ind w:left="360"/>
        <w:rPr>
          <w:rFonts w:asciiTheme="majorHAnsi" w:hAnsiTheme="majorHAnsi"/>
          <w:color w:val="4F81BD" w:themeColor="accent1"/>
        </w:rPr>
      </w:pPr>
      <w:r>
        <w:rPr>
          <w:rFonts w:asciiTheme="majorHAnsi" w:eastAsia="Calibri" w:hAnsiTheme="majorHAnsi"/>
          <w:color w:val="4F81BD" w:themeColor="accent1"/>
        </w:rPr>
        <w:t>A</w:t>
      </w:r>
      <w:r w:rsidRPr="007B1A63">
        <w:rPr>
          <w:rFonts w:asciiTheme="majorHAnsi" w:eastAsia="Calibri" w:hAnsiTheme="majorHAnsi"/>
          <w:color w:val="4F81BD" w:themeColor="accent1"/>
        </w:rPr>
        <w:t>ll schools and justice facilities, preschool-grade 12, UG</w:t>
      </w:r>
    </w:p>
    <w:p w14:paraId="396AB9B4" w14:textId="77777777" w:rsidR="008C2B08" w:rsidRPr="00911AD3" w:rsidRDefault="008C2B08" w:rsidP="00D70E4E">
      <w:pPr>
        <w:numPr>
          <w:ilvl w:val="0"/>
          <w:numId w:val="38"/>
        </w:numPr>
        <w:spacing w:after="0"/>
        <w:rPr>
          <w:i/>
          <w:sz w:val="18"/>
          <w:szCs w:val="18"/>
        </w:rPr>
      </w:pPr>
      <w:r w:rsidRPr="0054527A">
        <w:rPr>
          <w:i/>
          <w:sz w:val="18"/>
          <w:szCs w:val="18"/>
          <w:u w:val="single"/>
        </w:rPr>
        <w:t>Overall enrollment</w:t>
      </w:r>
      <w:r>
        <w:rPr>
          <w:i/>
          <w:sz w:val="18"/>
          <w:szCs w:val="18"/>
        </w:rPr>
        <w:t xml:space="preserve"> refers to</w:t>
      </w:r>
      <w:r w:rsidRPr="00C75C19">
        <w:rPr>
          <w:i/>
          <w:sz w:val="18"/>
          <w:szCs w:val="18"/>
        </w:rPr>
        <w:t xml:space="preserve"> </w:t>
      </w:r>
      <w:r>
        <w:rPr>
          <w:i/>
          <w:sz w:val="18"/>
          <w:szCs w:val="18"/>
        </w:rPr>
        <w:t>t</w:t>
      </w:r>
      <w:r w:rsidRPr="00C75C19">
        <w:rPr>
          <w:i/>
          <w:sz w:val="18"/>
          <w:szCs w:val="18"/>
        </w:rPr>
        <w:t xml:space="preserve">he unduplicated count of students on the rolls of the school.  </w:t>
      </w:r>
      <w:r w:rsidRPr="000306C9">
        <w:rPr>
          <w:i/>
          <w:sz w:val="18"/>
          <w:szCs w:val="18"/>
        </w:rPr>
        <w:t xml:space="preserve">The unduplicated count includes students both present </w:t>
      </w:r>
      <w:r w:rsidRPr="00911AD3">
        <w:rPr>
          <w:i/>
          <w:sz w:val="18"/>
          <w:szCs w:val="18"/>
        </w:rPr>
        <w:t>and absent and excludes duplicate counts of students within a specific school or students whose membership is reported by another school.  Students should be counted in the school where they actually physically attend for more than 50% of the school day.  For distance education, students must be counted in the school from which they receive more than 50% of their coursework.</w:t>
      </w:r>
    </w:p>
    <w:p w14:paraId="4E62F7F8" w14:textId="77777777" w:rsidR="008C2B08" w:rsidRPr="003071B9" w:rsidRDefault="008C2B08" w:rsidP="008C2B08">
      <w:pPr>
        <w:pStyle w:val="Header"/>
        <w:ind w:firstLine="360"/>
        <w:jc w:val="both"/>
        <w:rPr>
          <w:b/>
        </w:rPr>
      </w:pPr>
      <w:r w:rsidRPr="003071B9">
        <w:rPr>
          <w:b/>
        </w:rPr>
        <w:t>Instructions</w:t>
      </w:r>
    </w:p>
    <w:p w14:paraId="45CFCD2B" w14:textId="77777777" w:rsidR="008C2B08" w:rsidRPr="0050158C" w:rsidRDefault="008C2B08" w:rsidP="00D70E4E">
      <w:pPr>
        <w:pStyle w:val="Header"/>
        <w:numPr>
          <w:ilvl w:val="0"/>
          <w:numId w:val="13"/>
        </w:numPr>
        <w:ind w:left="720"/>
        <w:rPr>
          <w:sz w:val="20"/>
          <w:szCs w:val="20"/>
        </w:rPr>
      </w:pPr>
      <w:r>
        <w:rPr>
          <w:sz w:val="20"/>
          <w:szCs w:val="20"/>
        </w:rPr>
        <w:t>Enter student enrollment as specified. Include students in preschool, grades K-12, and comparable ungraded levels.</w:t>
      </w:r>
    </w:p>
    <w:p w14:paraId="4FFECFEC" w14:textId="77777777" w:rsidR="008C2B08" w:rsidRPr="0052038C" w:rsidRDefault="008C2B08" w:rsidP="00D70E4E">
      <w:pPr>
        <w:pStyle w:val="Header"/>
        <w:numPr>
          <w:ilvl w:val="0"/>
          <w:numId w:val="13"/>
        </w:numPr>
        <w:ind w:left="720"/>
        <w:rPr>
          <w:sz w:val="20"/>
          <w:szCs w:val="20"/>
        </w:rPr>
      </w:pPr>
      <w:r w:rsidRPr="00B41823">
        <w:rPr>
          <w:iCs/>
          <w:sz w:val="20"/>
          <w:szCs w:val="20"/>
        </w:rPr>
        <w:lastRenderedPageBreak/>
        <w:t xml:space="preserve">For the purposes of CRDC, students must be counted in the school where they </w:t>
      </w:r>
      <w:r w:rsidRPr="00082467">
        <w:rPr>
          <w:iCs/>
          <w:sz w:val="20"/>
          <w:szCs w:val="20"/>
        </w:rPr>
        <w:t>actually physically attend for</w:t>
      </w:r>
      <w:r w:rsidRPr="00B41823">
        <w:rPr>
          <w:iCs/>
          <w:sz w:val="20"/>
          <w:szCs w:val="20"/>
        </w:rPr>
        <w:t xml:space="preserve"> more than 50% of the school day.  If a student attends two schools, each for exactly 50% of his or her school day, then count that student at the “regular” school, rather than at the school of a special program, such as a vocational program.</w:t>
      </w:r>
    </w:p>
    <w:p w14:paraId="7D7B80C0" w14:textId="77777777" w:rsidR="008C2B08" w:rsidRDefault="008C2B08" w:rsidP="00D70E4E">
      <w:pPr>
        <w:pStyle w:val="Header"/>
        <w:numPr>
          <w:ilvl w:val="0"/>
          <w:numId w:val="13"/>
        </w:numPr>
        <w:ind w:left="720"/>
        <w:rPr>
          <w:sz w:val="20"/>
          <w:szCs w:val="20"/>
        </w:rPr>
      </w:pPr>
      <w:r w:rsidRPr="0052038C">
        <w:rPr>
          <w:sz w:val="20"/>
          <w:szCs w:val="20"/>
        </w:rPr>
        <w:t>For distance education schools</w:t>
      </w:r>
      <w:r>
        <w:rPr>
          <w:sz w:val="20"/>
          <w:szCs w:val="20"/>
        </w:rPr>
        <w:t xml:space="preserve"> or virtual schools</w:t>
      </w:r>
      <w:r w:rsidRPr="0052038C">
        <w:rPr>
          <w:sz w:val="20"/>
          <w:szCs w:val="20"/>
        </w:rPr>
        <w:t>, students must be counted in the school from which they receive more than 50% of their coursework.</w:t>
      </w:r>
      <w:r>
        <w:rPr>
          <w:sz w:val="20"/>
          <w:szCs w:val="20"/>
        </w:rPr>
        <w:t xml:space="preserve"> </w:t>
      </w:r>
    </w:p>
    <w:p w14:paraId="060734CC" w14:textId="77777777" w:rsidR="008C2B08" w:rsidRPr="00082467" w:rsidRDefault="008C2B08" w:rsidP="00D70E4E">
      <w:pPr>
        <w:pStyle w:val="Header"/>
        <w:numPr>
          <w:ilvl w:val="0"/>
          <w:numId w:val="13"/>
        </w:numPr>
        <w:ind w:left="720"/>
        <w:rPr>
          <w:i/>
          <w:color w:val="7F7F7F" w:themeColor="text1" w:themeTint="80"/>
          <w:sz w:val="20"/>
          <w:szCs w:val="20"/>
        </w:rPr>
      </w:pPr>
      <w:r w:rsidRPr="00082467">
        <w:rPr>
          <w:i/>
          <w:color w:val="7F7F7F" w:themeColor="text1" w:themeTint="80"/>
          <w:sz w:val="20"/>
          <w:szCs w:val="20"/>
        </w:rPr>
        <w:t xml:space="preserve">Note:  </w:t>
      </w:r>
      <w:r>
        <w:rPr>
          <w:i/>
          <w:color w:val="7F7F7F" w:themeColor="text1" w:themeTint="80"/>
          <w:sz w:val="20"/>
          <w:szCs w:val="20"/>
        </w:rPr>
        <w:t xml:space="preserve">Overall enrollment will also be used for skip logic within tables.  For example, if a school reports zero male Asian students, subsequent tables with the same reporting period will not require data to be entered for male Asian students. </w:t>
      </w:r>
    </w:p>
    <w:tbl>
      <w:tblPr>
        <w:tblStyle w:val="TableGrid"/>
        <w:tblW w:w="9760" w:type="dxa"/>
        <w:tblInd w:w="198" w:type="dxa"/>
        <w:tblLayout w:type="fixed"/>
        <w:tblCellMar>
          <w:left w:w="58" w:type="dxa"/>
          <w:right w:w="58" w:type="dxa"/>
        </w:tblCellMar>
        <w:tblLook w:val="04A0" w:firstRow="1" w:lastRow="0" w:firstColumn="1" w:lastColumn="0" w:noHBand="0" w:noVBand="1"/>
      </w:tblPr>
      <w:tblGrid>
        <w:gridCol w:w="3190"/>
        <w:gridCol w:w="720"/>
        <w:gridCol w:w="630"/>
        <w:gridCol w:w="450"/>
        <w:gridCol w:w="720"/>
        <w:gridCol w:w="540"/>
        <w:gridCol w:w="630"/>
        <w:gridCol w:w="540"/>
        <w:gridCol w:w="540"/>
        <w:gridCol w:w="450"/>
        <w:gridCol w:w="720"/>
        <w:gridCol w:w="630"/>
      </w:tblGrid>
      <w:tr w:rsidR="008C2B08" w:rsidRPr="00504D70" w14:paraId="5991B500" w14:textId="77777777" w:rsidTr="00CC4B7D">
        <w:trPr>
          <w:cantSplit/>
          <w:trHeight w:val="1547"/>
          <w:tblHeader/>
        </w:trPr>
        <w:tc>
          <w:tcPr>
            <w:tcW w:w="3190" w:type="dxa"/>
            <w:tcBorders>
              <w:bottom w:val="single" w:sz="18" w:space="0" w:color="000000" w:themeColor="text1"/>
            </w:tcBorders>
          </w:tcPr>
          <w:p w14:paraId="5D8130ED"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403EE47E"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47D07AE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2408EF6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05D50E5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599339B4" w14:textId="66B3D24D"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0019870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630" w:type="dxa"/>
            <w:tcBorders>
              <w:bottom w:val="single" w:sz="18" w:space="0" w:color="000000" w:themeColor="text1"/>
            </w:tcBorders>
            <w:textDirection w:val="btLr"/>
          </w:tcPr>
          <w:p w14:paraId="6E5E132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2A1273F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0F7073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3FDCD64C"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720" w:type="dxa"/>
            <w:tcBorders>
              <w:bottom w:val="single" w:sz="18" w:space="0" w:color="000000" w:themeColor="text1"/>
            </w:tcBorders>
            <w:textDirection w:val="btLr"/>
          </w:tcPr>
          <w:p w14:paraId="1615EB1E"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 Only</w:t>
            </w:r>
            <w:r w:rsidRPr="00872B86">
              <w:rPr>
                <w:rFonts w:ascii="Calibri" w:eastAsia="Calibri" w:hAnsi="Calibri" w:cs="Calibri"/>
                <w:sz w:val="17"/>
                <w:szCs w:val="17"/>
              </w:rPr>
              <w:t>)</w:t>
            </w:r>
          </w:p>
        </w:tc>
        <w:tc>
          <w:tcPr>
            <w:tcW w:w="630" w:type="dxa"/>
            <w:tcBorders>
              <w:bottom w:val="single" w:sz="18" w:space="0" w:color="000000" w:themeColor="text1"/>
            </w:tcBorders>
            <w:textDirection w:val="btLr"/>
          </w:tcPr>
          <w:p w14:paraId="61E998A4"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4615C090" w14:textId="77777777" w:rsidTr="00CC4B7D">
        <w:trPr>
          <w:trHeight w:val="279"/>
        </w:trPr>
        <w:tc>
          <w:tcPr>
            <w:tcW w:w="3190" w:type="dxa"/>
            <w:tcBorders>
              <w:top w:val="single" w:sz="18" w:space="0" w:color="000000" w:themeColor="text1"/>
              <w:left w:val="single" w:sz="4" w:space="0" w:color="595959" w:themeColor="text1" w:themeTint="A6"/>
              <w:right w:val="single" w:sz="4" w:space="0" w:color="595959" w:themeColor="text1" w:themeTint="A6"/>
            </w:tcBorders>
          </w:tcPr>
          <w:p w14:paraId="45D9B0A5"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Overall enrollment: </w:t>
            </w:r>
          </w:p>
          <w:p w14:paraId="4B5A7625"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87338DD"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75964C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B7D099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6E63FD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A2B442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8E3CAA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05E2C4E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7A7E5D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2F2A78B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right w:val="single" w:sz="4" w:space="0" w:color="595959" w:themeColor="text1" w:themeTint="A6"/>
            </w:tcBorders>
          </w:tcPr>
          <w:p w14:paraId="0B6538F5"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4546BEE2" w14:textId="77777777" w:rsidR="008C2B08" w:rsidRPr="00504D70" w:rsidRDefault="008C2B08" w:rsidP="00CC4B7D">
            <w:pPr>
              <w:rPr>
                <w:rFonts w:ascii="Calibri" w:eastAsia="Calibri" w:hAnsi="Calibri" w:cs="Calibri"/>
                <w:b/>
                <w:sz w:val="18"/>
                <w:szCs w:val="18"/>
              </w:rPr>
            </w:pPr>
          </w:p>
        </w:tc>
      </w:tr>
      <w:tr w:rsidR="008C2B08" w:rsidRPr="00504D70" w14:paraId="36FDAD4E" w14:textId="77777777" w:rsidTr="00CC4B7D">
        <w:trPr>
          <w:trHeight w:val="260"/>
        </w:trPr>
        <w:tc>
          <w:tcPr>
            <w:tcW w:w="3190" w:type="dxa"/>
            <w:tcBorders>
              <w:left w:val="single" w:sz="4" w:space="0" w:color="595959" w:themeColor="text1" w:themeTint="A6"/>
              <w:right w:val="single" w:sz="4" w:space="0" w:color="595959" w:themeColor="text1" w:themeTint="A6"/>
            </w:tcBorders>
          </w:tcPr>
          <w:p w14:paraId="4B8933B2" w14:textId="77777777" w:rsidR="008C2B08" w:rsidRPr="00A61D05" w:rsidRDefault="008C2B08" w:rsidP="00CC4B7D">
            <w:pPr>
              <w:rPr>
                <w:rFonts w:ascii="Calibri" w:eastAsia="Calibri" w:hAnsi="Calibri" w:cs="Calibri"/>
                <w:color w:val="FFFFFF" w:themeColor="background1"/>
                <w:sz w:val="14"/>
                <w:szCs w:val="14"/>
              </w:rPr>
            </w:pPr>
            <w:r w:rsidRPr="00A61D05">
              <w:rPr>
                <w:rFonts w:ascii="Calibri" w:eastAsia="Calibri" w:hAnsi="Calibri" w:cs="Calibri"/>
                <w:color w:val="FFFFFF" w:themeColor="background1"/>
                <w:sz w:val="14"/>
                <w:szCs w:val="14"/>
              </w:rPr>
              <w:t xml:space="preserve">Overall enrollment: </w:t>
            </w:r>
          </w:p>
          <w:p w14:paraId="69911644"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7E103067"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E1DC95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7C2EED7"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C51AA3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3FAC57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676FBE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7DAB1FFD"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8F720E7"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2BB5F84A"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right w:val="single" w:sz="4" w:space="0" w:color="595959" w:themeColor="text1" w:themeTint="A6"/>
            </w:tcBorders>
          </w:tcPr>
          <w:p w14:paraId="7F02F576"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2F8FB41E" w14:textId="77777777" w:rsidR="008C2B08" w:rsidRPr="00504D70" w:rsidRDefault="008C2B08" w:rsidP="00CC4B7D">
            <w:pPr>
              <w:rPr>
                <w:rFonts w:ascii="Calibri" w:eastAsia="Calibri" w:hAnsi="Calibri" w:cs="Calibri"/>
                <w:b/>
                <w:sz w:val="18"/>
                <w:szCs w:val="18"/>
              </w:rPr>
            </w:pPr>
          </w:p>
        </w:tc>
      </w:tr>
      <w:tr w:rsidR="008C2B08" w:rsidRPr="00504D70" w14:paraId="575B9C05" w14:textId="77777777" w:rsidTr="00CC4B7D">
        <w:tc>
          <w:tcPr>
            <w:tcW w:w="3190" w:type="dxa"/>
            <w:tcBorders>
              <w:left w:val="single" w:sz="4" w:space="0" w:color="595959" w:themeColor="text1" w:themeTint="A6"/>
              <w:bottom w:val="single" w:sz="18" w:space="0" w:color="auto"/>
            </w:tcBorders>
          </w:tcPr>
          <w:p w14:paraId="3CEE4AF9" w14:textId="77777777" w:rsidR="008C2B08" w:rsidRPr="00A61D05" w:rsidRDefault="008C2B08" w:rsidP="00CC4B7D">
            <w:pPr>
              <w:rPr>
                <w:rFonts w:ascii="Calibri" w:eastAsia="Calibri" w:hAnsi="Calibri" w:cs="Calibri"/>
                <w:color w:val="FFFFFF" w:themeColor="background1"/>
                <w:sz w:val="14"/>
                <w:szCs w:val="14"/>
              </w:rPr>
            </w:pPr>
            <w:r w:rsidRPr="00A61D05">
              <w:rPr>
                <w:rFonts w:ascii="Calibri" w:eastAsia="Calibri" w:hAnsi="Calibri" w:cs="Calibri"/>
                <w:color w:val="FFFFFF" w:themeColor="background1"/>
                <w:sz w:val="14"/>
                <w:szCs w:val="14"/>
              </w:rPr>
              <w:t xml:space="preserve">Overall enrollment: </w:t>
            </w:r>
          </w:p>
          <w:p w14:paraId="1CBF10CB"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68F40985"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751E21F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00AA54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37266E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6E1D5C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00D204F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4142B0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4C37C1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A7C6DD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528D929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1C3C7B87" w14:textId="77777777" w:rsidR="008C2B08" w:rsidRPr="00504D70" w:rsidRDefault="008C2B08" w:rsidP="00CC4B7D">
            <w:pPr>
              <w:rPr>
                <w:rFonts w:ascii="Calibri" w:eastAsia="Calibri" w:hAnsi="Calibri" w:cs="Calibri"/>
                <w:b/>
                <w:sz w:val="18"/>
                <w:szCs w:val="18"/>
              </w:rPr>
            </w:pPr>
          </w:p>
        </w:tc>
      </w:tr>
    </w:tbl>
    <w:p w14:paraId="707D4B92" w14:textId="77777777" w:rsidR="008C2B08" w:rsidRPr="00A00784" w:rsidRDefault="008C2B08" w:rsidP="00D70E4E">
      <w:pPr>
        <w:pStyle w:val="Heading3"/>
        <w:keepNext/>
        <w:keepLines/>
        <w:numPr>
          <w:ilvl w:val="0"/>
          <w:numId w:val="12"/>
        </w:numPr>
        <w:spacing w:after="0"/>
        <w:ind w:left="360"/>
      </w:pPr>
      <w:bookmarkStart w:id="114" w:name="_Toc385329421"/>
      <w:bookmarkStart w:id="115" w:name="_Toc390690825"/>
      <w:r w:rsidRPr="00A00784">
        <w:t>Preschool Enr</w:t>
      </w:r>
      <w:r>
        <w:t>ollment</w:t>
      </w:r>
      <w:r w:rsidRPr="00A00784">
        <w:rPr>
          <w:i/>
          <w:smallCaps/>
          <w:vertAlign w:val="superscript"/>
        </w:rPr>
        <w:t xml:space="preserve"> </w:t>
      </w:r>
      <w:r w:rsidRPr="009F78AE">
        <w:rPr>
          <w:i/>
          <w:smallCaps/>
          <w:vertAlign w:val="superscript"/>
        </w:rPr>
        <w:t>continuing for 2013-14 &amp; 2015-16</w:t>
      </w:r>
      <w:bookmarkEnd w:id="114"/>
      <w:bookmarkEnd w:id="115"/>
      <w:r w:rsidRPr="00A00784">
        <w:rPr>
          <w:i/>
          <w:smallCaps/>
          <w:vertAlign w:val="superscript"/>
        </w:rPr>
        <w:t xml:space="preserve"> </w:t>
      </w:r>
    </w:p>
    <w:p w14:paraId="11C9257D" w14:textId="77777777" w:rsidR="008C2B08" w:rsidRPr="007B1A63" w:rsidRDefault="008C2B08" w:rsidP="008C2B08">
      <w:pPr>
        <w:pStyle w:val="Header"/>
        <w:ind w:left="360"/>
        <w:rPr>
          <w:rFonts w:asciiTheme="majorHAnsi" w:hAnsiTheme="majorHAnsi" w:cstheme="minorHAnsi"/>
          <w:i/>
          <w:color w:val="4F81BD" w:themeColor="accent1"/>
          <w:sz w:val="18"/>
          <w:szCs w:val="18"/>
        </w:rPr>
      </w:pPr>
      <w:r>
        <w:rPr>
          <w:rFonts w:asciiTheme="majorHAnsi" w:hAnsiTheme="majorHAnsi"/>
          <w:color w:val="4F81BD" w:themeColor="accent1"/>
        </w:rPr>
        <w:t>O</w:t>
      </w:r>
      <w:r w:rsidRPr="007B1A63">
        <w:rPr>
          <w:rFonts w:asciiTheme="majorHAnsi" w:hAnsiTheme="majorHAnsi"/>
          <w:color w:val="4F81BD" w:themeColor="accent1"/>
        </w:rPr>
        <w:t>nly for schools offering preschool</w:t>
      </w:r>
    </w:p>
    <w:p w14:paraId="6CAFF337" w14:textId="77777777" w:rsidR="008C2B08" w:rsidRDefault="008C2B08" w:rsidP="00D70E4E">
      <w:pPr>
        <w:pStyle w:val="Header"/>
        <w:numPr>
          <w:ilvl w:val="0"/>
          <w:numId w:val="40"/>
        </w:numPr>
        <w:ind w:left="720"/>
        <w:rPr>
          <w:rFonts w:cstheme="minorHAnsi"/>
          <w:i/>
          <w:sz w:val="18"/>
          <w:szCs w:val="18"/>
        </w:rPr>
      </w:pPr>
      <w:r w:rsidRPr="00BE1ECF">
        <w:rPr>
          <w:rFonts w:cstheme="minorHAnsi"/>
          <w:i/>
          <w:sz w:val="18"/>
          <w:szCs w:val="18"/>
          <w:u w:val="single"/>
        </w:rPr>
        <w:t>Preschool</w:t>
      </w:r>
      <w:r w:rsidRPr="00C75C19">
        <w:rPr>
          <w:rFonts w:cstheme="minorHAnsi"/>
          <w:i/>
          <w:sz w:val="18"/>
          <w:szCs w:val="18"/>
        </w:rPr>
        <w:t xml:space="preserve"> refers to preschool programs and services for children ages 3 through 5.  </w:t>
      </w:r>
    </w:p>
    <w:p w14:paraId="351277C6" w14:textId="77777777" w:rsidR="008C2B08" w:rsidRPr="00364913" w:rsidRDefault="008C2B08" w:rsidP="008C2B08">
      <w:pPr>
        <w:pStyle w:val="Header"/>
        <w:spacing w:before="120"/>
        <w:ind w:left="360"/>
        <w:rPr>
          <w:rFonts w:cstheme="minorHAnsi"/>
          <w:b/>
        </w:rPr>
      </w:pPr>
      <w:r w:rsidRPr="00364913">
        <w:rPr>
          <w:rFonts w:cstheme="minorHAnsi"/>
          <w:b/>
        </w:rPr>
        <w:t>Instructions</w:t>
      </w:r>
    </w:p>
    <w:p w14:paraId="2089A4E6" w14:textId="77777777" w:rsidR="008C2B08" w:rsidRPr="0054527A" w:rsidRDefault="008C2B08" w:rsidP="00D70E4E">
      <w:pPr>
        <w:pStyle w:val="Header"/>
        <w:numPr>
          <w:ilvl w:val="0"/>
          <w:numId w:val="14"/>
        </w:numPr>
        <w:rPr>
          <w:sz w:val="20"/>
          <w:szCs w:val="20"/>
        </w:rPr>
      </w:pPr>
      <w:r w:rsidRPr="0054527A">
        <w:rPr>
          <w:sz w:val="20"/>
          <w:szCs w:val="20"/>
        </w:rPr>
        <w:t xml:space="preserve">Enter enrollment </w:t>
      </w:r>
      <w:r>
        <w:rPr>
          <w:sz w:val="20"/>
          <w:szCs w:val="20"/>
        </w:rPr>
        <w:t xml:space="preserve">of children </w:t>
      </w:r>
      <w:r w:rsidRPr="0054527A">
        <w:rPr>
          <w:sz w:val="20"/>
          <w:szCs w:val="20"/>
        </w:rPr>
        <w:t xml:space="preserve">in preschool programs or services for children ages 3 through 5.  </w:t>
      </w:r>
    </w:p>
    <w:tbl>
      <w:tblPr>
        <w:tblStyle w:val="TableGrid"/>
        <w:tblW w:w="9760" w:type="dxa"/>
        <w:tblInd w:w="198" w:type="dxa"/>
        <w:tblLayout w:type="fixed"/>
        <w:tblCellMar>
          <w:left w:w="58" w:type="dxa"/>
          <w:right w:w="58" w:type="dxa"/>
        </w:tblCellMar>
        <w:tblLook w:val="04A0" w:firstRow="1" w:lastRow="0" w:firstColumn="1" w:lastColumn="0" w:noHBand="0" w:noVBand="1"/>
      </w:tblPr>
      <w:tblGrid>
        <w:gridCol w:w="3910"/>
        <w:gridCol w:w="630"/>
        <w:gridCol w:w="720"/>
        <w:gridCol w:w="450"/>
        <w:gridCol w:w="540"/>
        <w:gridCol w:w="540"/>
        <w:gridCol w:w="450"/>
        <w:gridCol w:w="630"/>
        <w:gridCol w:w="540"/>
        <w:gridCol w:w="540"/>
        <w:gridCol w:w="810"/>
      </w:tblGrid>
      <w:tr w:rsidR="008C2B08" w:rsidRPr="00504D70" w14:paraId="12A0B3AE" w14:textId="77777777" w:rsidTr="00CC4B7D">
        <w:trPr>
          <w:cantSplit/>
          <w:trHeight w:val="1547"/>
          <w:tblHeader/>
        </w:trPr>
        <w:tc>
          <w:tcPr>
            <w:tcW w:w="3910" w:type="dxa"/>
            <w:tcBorders>
              <w:bottom w:val="single" w:sz="18" w:space="0" w:color="000000" w:themeColor="text1"/>
            </w:tcBorders>
          </w:tcPr>
          <w:p w14:paraId="5B87C759"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02F7793A"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6AF25C0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720" w:type="dxa"/>
            <w:tcBorders>
              <w:bottom w:val="single" w:sz="18" w:space="0" w:color="000000" w:themeColor="text1"/>
            </w:tcBorders>
            <w:textDirection w:val="btLr"/>
          </w:tcPr>
          <w:p w14:paraId="6EC0FD4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7CC0F53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540" w:type="dxa"/>
            <w:tcBorders>
              <w:bottom w:val="single" w:sz="18" w:space="0" w:color="000000" w:themeColor="text1"/>
            </w:tcBorders>
            <w:textDirection w:val="btLr"/>
          </w:tcPr>
          <w:p w14:paraId="118B2A67" w14:textId="1B97B083"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22E65D8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7A9FC38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5E1D4C6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508684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4E953E5D"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810" w:type="dxa"/>
            <w:tcBorders>
              <w:bottom w:val="single" w:sz="18" w:space="0" w:color="000000" w:themeColor="text1"/>
            </w:tcBorders>
            <w:textDirection w:val="btLr"/>
          </w:tcPr>
          <w:p w14:paraId="4E865611"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790BAD44"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3A19C419"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Enrollment of children in preschool programs or services: </w:t>
            </w:r>
          </w:p>
          <w:p w14:paraId="0984BB2B"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40D0A0E" w14:textId="77777777" w:rsidR="008C2B08" w:rsidRPr="00504D70" w:rsidRDefault="008C2B08" w:rsidP="00CC4B7D">
            <w:pPr>
              <w:rPr>
                <w:rFonts w:ascii="Calibri" w:eastAsia="Calibri" w:hAnsi="Calibri" w:cs="Calibri"/>
                <w:i/>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347A61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EBB5C2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4CB2CE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1870AA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4B0E6B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18EB9F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B8206C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064A373E"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tcBorders>
            <w:shd w:val="clear" w:color="auto" w:fill="auto"/>
          </w:tcPr>
          <w:p w14:paraId="6835F52D" w14:textId="77777777" w:rsidR="008C2B08" w:rsidRPr="00504D70" w:rsidRDefault="008C2B08" w:rsidP="00CC4B7D">
            <w:pPr>
              <w:rPr>
                <w:rFonts w:ascii="Calibri" w:eastAsia="Calibri" w:hAnsi="Calibri" w:cs="Calibri"/>
                <w:b/>
                <w:sz w:val="18"/>
                <w:szCs w:val="18"/>
              </w:rPr>
            </w:pPr>
          </w:p>
        </w:tc>
      </w:tr>
      <w:tr w:rsidR="008C2B08" w:rsidRPr="00504D70" w14:paraId="7B90D89F"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5002F573" w14:textId="77777777" w:rsidR="008C2B08" w:rsidRPr="000C71B8" w:rsidRDefault="008C2B08" w:rsidP="00CC4B7D">
            <w:pPr>
              <w:rPr>
                <w:rFonts w:ascii="Calibri" w:eastAsia="Calibri" w:hAnsi="Calibri" w:cs="Calibri"/>
                <w:color w:val="FFFFFF" w:themeColor="background1"/>
                <w:sz w:val="16"/>
                <w:szCs w:val="16"/>
              </w:rPr>
            </w:pPr>
            <w:r w:rsidRPr="000C71B8">
              <w:rPr>
                <w:rFonts w:ascii="Calibri" w:eastAsia="Calibri" w:hAnsi="Calibri" w:cs="Calibri"/>
                <w:color w:val="FFFFFF" w:themeColor="background1"/>
                <w:sz w:val="16"/>
                <w:szCs w:val="16"/>
              </w:rPr>
              <w:t>Enrollment of children in preschool programs or services:</w:t>
            </w:r>
          </w:p>
          <w:p w14:paraId="1C8F1E43"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988AFE1"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BD025C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B46115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A15275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89295B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A872D6D"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EE6B086"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30EDD2B" w14:textId="77777777" w:rsidR="008C2B08" w:rsidRPr="00504D70" w:rsidRDefault="008C2B08" w:rsidP="00CC4B7D">
            <w:pPr>
              <w:rPr>
                <w:rFonts w:ascii="Calibri" w:eastAsia="Calibri" w:hAnsi="Calibri" w:cs="Calibri"/>
                <w:b/>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7C47A850" w14:textId="77777777" w:rsidR="008C2B08" w:rsidRPr="00504D70" w:rsidRDefault="008C2B08" w:rsidP="00CC4B7D">
            <w:pPr>
              <w:rPr>
                <w:rFonts w:ascii="Calibri" w:eastAsia="Calibri" w:hAnsi="Calibri" w:cs="Calibri"/>
                <w:b/>
                <w:sz w:val="18"/>
                <w:szCs w:val="18"/>
              </w:rPr>
            </w:pPr>
          </w:p>
        </w:tc>
        <w:tc>
          <w:tcPr>
            <w:tcW w:w="810" w:type="dxa"/>
            <w:tcBorders>
              <w:left w:val="single" w:sz="4" w:space="0" w:color="595959" w:themeColor="text1" w:themeTint="A6"/>
              <w:bottom w:val="single" w:sz="12" w:space="0" w:color="808080" w:themeColor="background1" w:themeShade="80"/>
            </w:tcBorders>
            <w:shd w:val="clear" w:color="auto" w:fill="auto"/>
          </w:tcPr>
          <w:p w14:paraId="64110244" w14:textId="77777777" w:rsidR="008C2B08" w:rsidRPr="00504D70" w:rsidRDefault="008C2B08" w:rsidP="00CC4B7D">
            <w:pPr>
              <w:rPr>
                <w:rFonts w:ascii="Calibri" w:eastAsia="Calibri" w:hAnsi="Calibri" w:cs="Calibri"/>
                <w:b/>
                <w:sz w:val="18"/>
                <w:szCs w:val="18"/>
              </w:rPr>
            </w:pPr>
          </w:p>
        </w:tc>
      </w:tr>
      <w:tr w:rsidR="008C2B08" w:rsidRPr="00504D70" w14:paraId="517CD82D" w14:textId="77777777" w:rsidTr="00CC4B7D">
        <w:tc>
          <w:tcPr>
            <w:tcW w:w="3910" w:type="dxa"/>
            <w:tcBorders>
              <w:left w:val="single" w:sz="4" w:space="0" w:color="595959" w:themeColor="text1" w:themeTint="A6"/>
              <w:bottom w:val="single" w:sz="18" w:space="0" w:color="auto"/>
            </w:tcBorders>
          </w:tcPr>
          <w:p w14:paraId="7ED33781" w14:textId="77777777" w:rsidR="008C2B08" w:rsidRPr="000C71B8" w:rsidRDefault="008C2B08" w:rsidP="00CC4B7D">
            <w:pPr>
              <w:rPr>
                <w:rFonts w:ascii="Calibri" w:eastAsia="Calibri" w:hAnsi="Calibri" w:cs="Calibri"/>
                <w:b/>
                <w:color w:val="FFFFFF" w:themeColor="background1"/>
                <w:sz w:val="16"/>
                <w:szCs w:val="16"/>
              </w:rPr>
            </w:pPr>
            <w:r w:rsidRPr="000C71B8">
              <w:rPr>
                <w:rFonts w:ascii="Calibri" w:eastAsia="Calibri" w:hAnsi="Calibri" w:cs="Calibri"/>
                <w:color w:val="FFFFFF" w:themeColor="background1"/>
                <w:sz w:val="16"/>
                <w:szCs w:val="16"/>
              </w:rPr>
              <w:t>Enrollment of children in preschool programs or services:</w:t>
            </w:r>
            <w:r w:rsidRPr="000C71B8">
              <w:rPr>
                <w:rFonts w:ascii="Calibri" w:eastAsia="Calibri" w:hAnsi="Calibri" w:cs="Calibri"/>
                <w:b/>
                <w:color w:val="FFFFFF" w:themeColor="background1"/>
                <w:sz w:val="16"/>
                <w:szCs w:val="16"/>
              </w:rPr>
              <w:t xml:space="preserve"> </w:t>
            </w:r>
          </w:p>
          <w:p w14:paraId="080557B6"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5002A0B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0FDD07F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D86728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19E3A36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4D01109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3CE57C9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AE8A41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9ECB36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8ABE344"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bottom w:val="single" w:sz="18" w:space="0" w:color="auto"/>
            </w:tcBorders>
            <w:shd w:val="clear" w:color="auto" w:fill="D9D9D9" w:themeFill="background1" w:themeFillShade="D9"/>
          </w:tcPr>
          <w:p w14:paraId="253A87EA" w14:textId="77777777" w:rsidR="008C2B08" w:rsidRPr="00504D70" w:rsidRDefault="008C2B08" w:rsidP="00CC4B7D">
            <w:pPr>
              <w:rPr>
                <w:rFonts w:ascii="Calibri" w:eastAsia="Calibri" w:hAnsi="Calibri" w:cs="Calibri"/>
                <w:b/>
                <w:sz w:val="18"/>
                <w:szCs w:val="18"/>
              </w:rPr>
            </w:pPr>
          </w:p>
        </w:tc>
      </w:tr>
    </w:tbl>
    <w:p w14:paraId="3D7E0AB8" w14:textId="77777777" w:rsidR="008C2B08" w:rsidRPr="00A00784" w:rsidRDefault="008C2B08" w:rsidP="00D70E4E">
      <w:pPr>
        <w:pStyle w:val="Heading3"/>
        <w:keepNext/>
        <w:keepLines/>
        <w:numPr>
          <w:ilvl w:val="0"/>
          <w:numId w:val="12"/>
        </w:numPr>
        <w:spacing w:after="0"/>
        <w:ind w:left="360"/>
      </w:pPr>
      <w:bookmarkStart w:id="116" w:name="_Toc385329422"/>
      <w:bookmarkStart w:id="117" w:name="_Toc390690826"/>
      <w:r w:rsidRPr="00A00784">
        <w:t>Enrollment of Limited English Proficient Students</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16"/>
      <w:bookmarkEnd w:id="117"/>
    </w:p>
    <w:p w14:paraId="276DFC8D" w14:textId="77777777" w:rsidR="008C2B08" w:rsidRPr="00653A25" w:rsidRDefault="008C2B08" w:rsidP="008C2B08">
      <w:pPr>
        <w:pStyle w:val="Header"/>
        <w:spacing w:after="120"/>
        <w:ind w:left="360"/>
        <w:rPr>
          <w:rFonts w:asciiTheme="majorHAnsi" w:hAnsiTheme="majorHAnsi"/>
          <w:b/>
          <w:i/>
          <w:color w:val="4F81BD" w:themeColor="accent1"/>
          <w:sz w:val="18"/>
          <w:szCs w:val="18"/>
        </w:rPr>
      </w:pPr>
      <w:r>
        <w:rPr>
          <w:rFonts w:asciiTheme="majorHAnsi" w:hAnsiTheme="majorHAnsi"/>
          <w:color w:val="4F81BD" w:themeColor="accent1"/>
        </w:rPr>
        <w:t>O</w:t>
      </w:r>
      <w:r w:rsidRPr="00653A25">
        <w:rPr>
          <w:rFonts w:asciiTheme="majorHAnsi" w:hAnsiTheme="majorHAnsi"/>
          <w:color w:val="4F81BD" w:themeColor="accent1"/>
        </w:rPr>
        <w:t>nly for schools/justice facilities (preschool-grade 12, UG) reporting greater than zero overall LEP student enrollment</w:t>
      </w:r>
    </w:p>
    <w:p w14:paraId="417E808B" w14:textId="77777777" w:rsidR="008C2B08" w:rsidRPr="00745309" w:rsidRDefault="008C2B08" w:rsidP="00D70E4E">
      <w:pPr>
        <w:pStyle w:val="Header"/>
        <w:numPr>
          <w:ilvl w:val="0"/>
          <w:numId w:val="39"/>
        </w:numPr>
        <w:rPr>
          <w:b/>
          <w:i/>
          <w:sz w:val="18"/>
          <w:szCs w:val="18"/>
        </w:rPr>
      </w:pPr>
      <w:r w:rsidRPr="0054527A">
        <w:rPr>
          <w:i/>
          <w:sz w:val="18"/>
          <w:szCs w:val="18"/>
          <w:u w:val="single"/>
        </w:rPr>
        <w:t xml:space="preserve">LEP programs </w:t>
      </w:r>
      <w:r>
        <w:rPr>
          <w:i/>
          <w:sz w:val="18"/>
          <w:szCs w:val="18"/>
        </w:rPr>
        <w:t>are</w:t>
      </w:r>
      <w:r w:rsidRPr="00745309">
        <w:rPr>
          <w:i/>
          <w:sz w:val="18"/>
          <w:szCs w:val="18"/>
        </w:rPr>
        <w:t xml:space="preserve"> English language instruction educational programs designed for LEP students.</w:t>
      </w:r>
    </w:p>
    <w:p w14:paraId="2D162DBD" w14:textId="77777777" w:rsidR="008C2B08" w:rsidRPr="0032471F" w:rsidRDefault="008C2B08" w:rsidP="008C2B08">
      <w:pPr>
        <w:pStyle w:val="Header"/>
        <w:spacing w:before="120"/>
        <w:ind w:firstLine="360"/>
        <w:rPr>
          <w:b/>
        </w:rPr>
      </w:pPr>
      <w:r w:rsidRPr="0032471F">
        <w:rPr>
          <w:b/>
        </w:rPr>
        <w:t>Instructions</w:t>
      </w:r>
    </w:p>
    <w:p w14:paraId="46E56BF3" w14:textId="77777777" w:rsidR="008C2B08" w:rsidRPr="0054527A" w:rsidRDefault="008C2B08" w:rsidP="00D70E4E">
      <w:pPr>
        <w:pStyle w:val="Header"/>
        <w:numPr>
          <w:ilvl w:val="0"/>
          <w:numId w:val="16"/>
        </w:numPr>
        <w:rPr>
          <w:sz w:val="20"/>
          <w:szCs w:val="20"/>
        </w:rPr>
      </w:pPr>
      <w:r>
        <w:rPr>
          <w:sz w:val="20"/>
          <w:szCs w:val="20"/>
        </w:rPr>
        <w:t>E</w:t>
      </w:r>
      <w:r w:rsidRPr="00BE1ECF">
        <w:rPr>
          <w:sz w:val="20"/>
          <w:szCs w:val="20"/>
        </w:rPr>
        <w:t xml:space="preserve">nter </w:t>
      </w:r>
      <w:r w:rsidRPr="0054527A">
        <w:rPr>
          <w:sz w:val="20"/>
          <w:szCs w:val="20"/>
        </w:rPr>
        <w:t xml:space="preserve">the number of students who are limited English proficient (LEP).  </w:t>
      </w:r>
      <w:r>
        <w:rPr>
          <w:sz w:val="20"/>
          <w:szCs w:val="20"/>
        </w:rPr>
        <w:t>Include students in preschool, grades K-12, and comparable ungraded levels.</w:t>
      </w:r>
      <w:r w:rsidRPr="00B1589D">
        <w:rPr>
          <w:sz w:val="20"/>
          <w:szCs w:val="20"/>
        </w:rPr>
        <w:t xml:space="preserve"> </w:t>
      </w:r>
      <w:r w:rsidRPr="0054527A">
        <w:rPr>
          <w:sz w:val="20"/>
          <w:szCs w:val="20"/>
        </w:rPr>
        <w:t xml:space="preserve">Include all LEP students, regardless of whether they are enrolled in LEP programs. </w:t>
      </w:r>
    </w:p>
    <w:p w14:paraId="6A6B1D45" w14:textId="77777777" w:rsidR="008C2B08" w:rsidRPr="0054527A" w:rsidRDefault="008C2B08" w:rsidP="00D70E4E">
      <w:pPr>
        <w:pStyle w:val="Header"/>
        <w:numPr>
          <w:ilvl w:val="0"/>
          <w:numId w:val="16"/>
        </w:numPr>
        <w:rPr>
          <w:sz w:val="20"/>
          <w:szCs w:val="20"/>
        </w:rPr>
      </w:pPr>
      <w:r>
        <w:rPr>
          <w:sz w:val="20"/>
          <w:szCs w:val="20"/>
        </w:rPr>
        <w:t>E</w:t>
      </w:r>
      <w:r w:rsidRPr="00BE1ECF">
        <w:rPr>
          <w:sz w:val="20"/>
          <w:szCs w:val="20"/>
        </w:rPr>
        <w:t xml:space="preserve">nter the number </w:t>
      </w:r>
      <w:r w:rsidRPr="0054527A">
        <w:rPr>
          <w:sz w:val="20"/>
          <w:szCs w:val="20"/>
        </w:rPr>
        <w:t xml:space="preserve">of students who are enrolled in LEP programs.  Include students served through ESEA Title III and students receiving LEP services through other programs designed for LEP students. </w:t>
      </w:r>
    </w:p>
    <w:p w14:paraId="2A4ED1A9" w14:textId="77777777" w:rsidR="008C2B08" w:rsidRDefault="008C2B08" w:rsidP="00D70E4E">
      <w:pPr>
        <w:pStyle w:val="Header"/>
        <w:numPr>
          <w:ilvl w:val="0"/>
          <w:numId w:val="16"/>
        </w:numPr>
        <w:rPr>
          <w:sz w:val="20"/>
          <w:szCs w:val="20"/>
        </w:rPr>
      </w:pPr>
      <w:r w:rsidRPr="00BE1ECF">
        <w:rPr>
          <w:sz w:val="20"/>
          <w:szCs w:val="20"/>
        </w:rPr>
        <w:t>A student may be counted in more than one row.</w:t>
      </w:r>
    </w:p>
    <w:tbl>
      <w:tblPr>
        <w:tblStyle w:val="TableGrid"/>
        <w:tblW w:w="9490" w:type="dxa"/>
        <w:tblInd w:w="198" w:type="dxa"/>
        <w:tblLayout w:type="fixed"/>
        <w:tblCellMar>
          <w:left w:w="58" w:type="dxa"/>
          <w:right w:w="58" w:type="dxa"/>
        </w:tblCellMar>
        <w:tblLook w:val="04A0" w:firstRow="1" w:lastRow="0" w:firstColumn="1" w:lastColumn="0" w:noHBand="0" w:noVBand="1"/>
      </w:tblPr>
      <w:tblGrid>
        <w:gridCol w:w="3820"/>
        <w:gridCol w:w="630"/>
        <w:gridCol w:w="630"/>
        <w:gridCol w:w="450"/>
        <w:gridCol w:w="810"/>
        <w:gridCol w:w="630"/>
        <w:gridCol w:w="450"/>
        <w:gridCol w:w="540"/>
        <w:gridCol w:w="720"/>
        <w:gridCol w:w="810"/>
      </w:tblGrid>
      <w:tr w:rsidR="008C2B08" w:rsidRPr="00504D70" w14:paraId="05C60862" w14:textId="77777777" w:rsidTr="00CC4B7D">
        <w:trPr>
          <w:cantSplit/>
          <w:trHeight w:val="1556"/>
          <w:tblHeader/>
        </w:trPr>
        <w:tc>
          <w:tcPr>
            <w:tcW w:w="3820" w:type="dxa"/>
            <w:tcBorders>
              <w:bottom w:val="single" w:sz="18" w:space="0" w:color="000000" w:themeColor="text1"/>
            </w:tcBorders>
            <w:textDirection w:val="btLr"/>
          </w:tcPr>
          <w:p w14:paraId="2CCE01F5"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b/>
                <w:sz w:val="17"/>
                <w:szCs w:val="17"/>
              </w:rPr>
              <w:lastRenderedPageBreak/>
              <w:t>Data Element</w:t>
            </w:r>
          </w:p>
        </w:tc>
        <w:tc>
          <w:tcPr>
            <w:tcW w:w="630" w:type="dxa"/>
            <w:tcBorders>
              <w:bottom w:val="single" w:sz="18" w:space="0" w:color="000000" w:themeColor="text1"/>
            </w:tcBorders>
            <w:textDirection w:val="btLr"/>
          </w:tcPr>
          <w:p w14:paraId="762DEB5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5AAB6D6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7D911D2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810" w:type="dxa"/>
            <w:tcBorders>
              <w:bottom w:val="single" w:sz="18" w:space="0" w:color="000000" w:themeColor="text1"/>
            </w:tcBorders>
            <w:textDirection w:val="btLr"/>
          </w:tcPr>
          <w:p w14:paraId="43182A00" w14:textId="255B5195"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11100AC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2F79764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61BAD49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72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577B509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810" w:type="dxa"/>
            <w:tcBorders>
              <w:bottom w:val="single" w:sz="18" w:space="0" w:color="000000" w:themeColor="text1"/>
            </w:tcBorders>
            <w:textDirection w:val="btLr"/>
          </w:tcPr>
          <w:p w14:paraId="30CEBA18"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 xml:space="preserve">LEP </w:t>
            </w:r>
            <w:r w:rsidRPr="00872B86">
              <w:rPr>
                <w:rFonts w:ascii="Calibri" w:eastAsia="Calibri" w:hAnsi="Calibri" w:cs="Calibri"/>
                <w:sz w:val="17"/>
                <w:szCs w:val="17"/>
              </w:rPr>
              <w:t>Students with Disabilities (IDEA)</w:t>
            </w:r>
          </w:p>
        </w:tc>
      </w:tr>
      <w:tr w:rsidR="008C2B08" w:rsidRPr="00504D70" w14:paraId="7B1C82DB" w14:textId="77777777" w:rsidTr="00CC4B7D">
        <w:trPr>
          <w:cantSplit/>
          <w:trHeight w:val="359"/>
        </w:trPr>
        <w:tc>
          <w:tcPr>
            <w:tcW w:w="38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93C4D07"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Students who are LEP:</w:t>
            </w:r>
          </w:p>
          <w:p w14:paraId="3963CC93"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Male</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4AC04BC"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63E784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598859E"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74AF21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136213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4A5121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2BB5129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C980BB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tcBorders>
            <w:shd w:val="clear" w:color="auto" w:fill="D9D9D9" w:themeFill="background1" w:themeFillShade="D9"/>
          </w:tcPr>
          <w:p w14:paraId="50056C67" w14:textId="77777777" w:rsidR="008C2B08" w:rsidRPr="00504D70" w:rsidRDefault="008C2B08" w:rsidP="00CC4B7D">
            <w:pPr>
              <w:rPr>
                <w:rFonts w:ascii="Calibri" w:eastAsia="Calibri" w:hAnsi="Calibri" w:cs="Calibri"/>
                <w:b/>
                <w:sz w:val="18"/>
                <w:szCs w:val="18"/>
              </w:rPr>
            </w:pPr>
          </w:p>
        </w:tc>
      </w:tr>
      <w:tr w:rsidR="008C2B08" w:rsidRPr="00504D70" w14:paraId="70BE6E68" w14:textId="77777777" w:rsidTr="00CC4B7D">
        <w:trPr>
          <w:cantSplit/>
          <w:trHeight w:val="260"/>
        </w:trPr>
        <w:tc>
          <w:tcPr>
            <w:tcW w:w="38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FD50ACA" w14:textId="77777777" w:rsidR="008C2B08" w:rsidRPr="00A61D05" w:rsidRDefault="008C2B08" w:rsidP="00CC4B7D">
            <w:pPr>
              <w:rPr>
                <w:rFonts w:ascii="Calibri" w:eastAsia="Calibri" w:hAnsi="Calibri" w:cs="Calibri"/>
                <w:color w:val="FFFFFF" w:themeColor="background1"/>
                <w:sz w:val="18"/>
                <w:szCs w:val="18"/>
              </w:rPr>
            </w:pPr>
            <w:r w:rsidRPr="00A61D05">
              <w:rPr>
                <w:rFonts w:ascii="Calibri" w:eastAsia="Calibri" w:hAnsi="Calibri" w:cs="Calibri"/>
                <w:color w:val="FFFFFF" w:themeColor="background1"/>
                <w:sz w:val="18"/>
                <w:szCs w:val="18"/>
              </w:rPr>
              <w:t xml:space="preserve">Students who are LEP: </w:t>
            </w:r>
          </w:p>
          <w:p w14:paraId="7B0BAB31"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Female</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09B35F6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15FBBC6"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0B36E1A"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E93A6BF"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170DC4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1BF896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1C0706B1"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49878B6" w14:textId="77777777" w:rsidR="008C2B08" w:rsidRPr="00504D70" w:rsidRDefault="008C2B08" w:rsidP="00CC4B7D">
            <w:pPr>
              <w:rPr>
                <w:rFonts w:ascii="Calibri" w:eastAsia="Calibri" w:hAnsi="Calibri" w:cs="Calibri"/>
                <w:b/>
                <w:sz w:val="18"/>
                <w:szCs w:val="18"/>
              </w:rPr>
            </w:pPr>
          </w:p>
        </w:tc>
        <w:tc>
          <w:tcPr>
            <w:tcW w:w="810" w:type="dxa"/>
            <w:tcBorders>
              <w:left w:val="single" w:sz="4" w:space="0" w:color="595959" w:themeColor="text1" w:themeTint="A6"/>
              <w:bottom w:val="single" w:sz="12" w:space="0" w:color="808080" w:themeColor="background1" w:themeShade="80"/>
            </w:tcBorders>
            <w:shd w:val="clear" w:color="auto" w:fill="D9D9D9" w:themeFill="background1" w:themeFillShade="D9"/>
          </w:tcPr>
          <w:p w14:paraId="785BB1BC" w14:textId="77777777" w:rsidR="008C2B08" w:rsidRPr="00504D70" w:rsidRDefault="008C2B08" w:rsidP="00CC4B7D">
            <w:pPr>
              <w:rPr>
                <w:rFonts w:ascii="Calibri" w:eastAsia="Calibri" w:hAnsi="Calibri" w:cs="Calibri"/>
                <w:b/>
                <w:sz w:val="18"/>
                <w:szCs w:val="18"/>
              </w:rPr>
            </w:pPr>
          </w:p>
        </w:tc>
      </w:tr>
      <w:tr w:rsidR="008C2B08" w:rsidRPr="00504D70" w14:paraId="027BD6A6" w14:textId="77777777" w:rsidTr="00CC4B7D">
        <w:trPr>
          <w:cantSplit/>
        </w:trPr>
        <w:tc>
          <w:tcPr>
            <w:tcW w:w="3820" w:type="dxa"/>
            <w:tcBorders>
              <w:top w:val="single" w:sz="12" w:space="0" w:color="595959" w:themeColor="text1" w:themeTint="A6"/>
              <w:left w:val="single" w:sz="4" w:space="0" w:color="595959" w:themeColor="text1" w:themeTint="A6"/>
              <w:bottom w:val="single" w:sz="18" w:space="0" w:color="auto"/>
            </w:tcBorders>
          </w:tcPr>
          <w:p w14:paraId="549E8863" w14:textId="77777777" w:rsidR="008C2B08" w:rsidRPr="00A61D05" w:rsidRDefault="008C2B08" w:rsidP="00CC4B7D">
            <w:pPr>
              <w:rPr>
                <w:rFonts w:ascii="Calibri" w:eastAsia="Calibri" w:hAnsi="Calibri" w:cs="Calibri"/>
                <w:color w:val="FFFFFF" w:themeColor="background1"/>
                <w:sz w:val="18"/>
                <w:szCs w:val="18"/>
              </w:rPr>
            </w:pPr>
            <w:r w:rsidRPr="00A61D05">
              <w:rPr>
                <w:rFonts w:ascii="Calibri" w:eastAsia="Calibri" w:hAnsi="Calibri" w:cs="Calibri"/>
                <w:color w:val="FFFFFF" w:themeColor="background1"/>
                <w:sz w:val="18"/>
                <w:szCs w:val="18"/>
              </w:rPr>
              <w:t xml:space="preserve">Students who are LEP: </w:t>
            </w:r>
          </w:p>
          <w:p w14:paraId="60E31A80"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Total</w:t>
            </w:r>
          </w:p>
        </w:tc>
        <w:tc>
          <w:tcPr>
            <w:tcW w:w="630" w:type="dxa"/>
            <w:tcBorders>
              <w:top w:val="single" w:sz="12" w:space="0" w:color="595959" w:themeColor="text1" w:themeTint="A6"/>
              <w:bottom w:val="single" w:sz="18" w:space="0" w:color="auto"/>
            </w:tcBorders>
            <w:shd w:val="clear" w:color="auto" w:fill="D9D9D9" w:themeFill="background1" w:themeFillShade="D9"/>
          </w:tcPr>
          <w:p w14:paraId="037C86D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5B4E37A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62BAE9EC"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37ACE92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7F79AF5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7A48C0E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41E049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EA3BDA6"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bottom w:val="single" w:sz="18" w:space="0" w:color="auto"/>
            </w:tcBorders>
            <w:shd w:val="clear" w:color="auto" w:fill="D9D9D9" w:themeFill="background1" w:themeFillShade="D9"/>
          </w:tcPr>
          <w:p w14:paraId="0AAF4F24" w14:textId="77777777" w:rsidR="008C2B08" w:rsidRPr="00504D70" w:rsidRDefault="008C2B08" w:rsidP="00CC4B7D">
            <w:pPr>
              <w:rPr>
                <w:rFonts w:ascii="Calibri" w:eastAsia="Calibri" w:hAnsi="Calibri" w:cs="Calibri"/>
                <w:b/>
                <w:sz w:val="18"/>
                <w:szCs w:val="18"/>
              </w:rPr>
            </w:pPr>
          </w:p>
        </w:tc>
      </w:tr>
      <w:tr w:rsidR="008C2B08" w:rsidRPr="00504D70" w14:paraId="621B44AA" w14:textId="77777777" w:rsidTr="00CC4B7D">
        <w:trPr>
          <w:cantSplit/>
          <w:trHeight w:val="261"/>
        </w:trPr>
        <w:tc>
          <w:tcPr>
            <w:tcW w:w="3820" w:type="dxa"/>
            <w:tcBorders>
              <w:top w:val="single" w:sz="18" w:space="0" w:color="auto"/>
              <w:bottom w:val="single" w:sz="4" w:space="0" w:color="7F7F7F" w:themeColor="text1" w:themeTint="80"/>
              <w:right w:val="single" w:sz="4" w:space="0" w:color="7F7F7F" w:themeColor="text1" w:themeTint="80"/>
            </w:tcBorders>
          </w:tcPr>
          <w:p w14:paraId="63E6451E"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Students enrolled in LEP Programs</w:t>
            </w:r>
            <w:r w:rsidRPr="00A61D05">
              <w:rPr>
                <w:rFonts w:ascii="Calibri" w:eastAsia="Calibri" w:hAnsi="Calibri" w:cs="Calibri"/>
                <w:sz w:val="18"/>
                <w:szCs w:val="18"/>
              </w:rPr>
              <w:t>:</w:t>
            </w:r>
            <w:r w:rsidRPr="00A61D05">
              <w:rPr>
                <w:rFonts w:ascii="Calibri" w:eastAsia="Calibri" w:hAnsi="Calibri" w:cs="Calibri"/>
                <w:b/>
                <w:sz w:val="18"/>
                <w:szCs w:val="18"/>
              </w:rPr>
              <w:t xml:space="preserve"> </w:t>
            </w:r>
          </w:p>
          <w:p w14:paraId="13F66D31"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Male</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FC79A6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77A9A8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5875A0E"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4968E3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EDAF0F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05AAF1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1FBAEC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F6D666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tcBorders>
            <w:shd w:val="clear" w:color="auto" w:fill="auto"/>
          </w:tcPr>
          <w:p w14:paraId="52FD7FC3" w14:textId="77777777" w:rsidR="008C2B08" w:rsidRPr="00504D70" w:rsidRDefault="008C2B08" w:rsidP="00CC4B7D">
            <w:pPr>
              <w:rPr>
                <w:rFonts w:ascii="Calibri" w:eastAsia="Calibri" w:hAnsi="Calibri" w:cs="Calibri"/>
                <w:b/>
                <w:sz w:val="18"/>
                <w:szCs w:val="18"/>
              </w:rPr>
            </w:pPr>
          </w:p>
        </w:tc>
      </w:tr>
      <w:tr w:rsidR="008C2B08" w:rsidRPr="00504D70" w14:paraId="3E92E21B" w14:textId="77777777" w:rsidTr="00CC4B7D">
        <w:trPr>
          <w:cantSplit/>
          <w:trHeight w:val="296"/>
        </w:trPr>
        <w:tc>
          <w:tcPr>
            <w:tcW w:w="3820" w:type="dxa"/>
            <w:tcBorders>
              <w:top w:val="single" w:sz="4" w:space="0" w:color="7F7F7F" w:themeColor="text1" w:themeTint="80"/>
              <w:bottom w:val="single" w:sz="12" w:space="0" w:color="7F7F7F" w:themeColor="text1" w:themeTint="80"/>
              <w:right w:val="single" w:sz="4" w:space="0" w:color="7F7F7F" w:themeColor="text1" w:themeTint="80"/>
            </w:tcBorders>
          </w:tcPr>
          <w:p w14:paraId="4B260C04" w14:textId="77777777" w:rsidR="008C2B08" w:rsidRPr="00A61D05" w:rsidRDefault="008C2B08" w:rsidP="00CC4B7D">
            <w:pPr>
              <w:rPr>
                <w:rFonts w:ascii="Calibri" w:eastAsia="Calibri" w:hAnsi="Calibri" w:cs="Calibri"/>
                <w:b/>
                <w:color w:val="FFFFFF" w:themeColor="background1"/>
                <w:sz w:val="18"/>
                <w:szCs w:val="18"/>
              </w:rPr>
            </w:pPr>
            <w:r w:rsidRPr="00A61D05">
              <w:rPr>
                <w:rFonts w:ascii="Calibri" w:eastAsia="Calibri" w:hAnsi="Calibri" w:cs="Calibri"/>
                <w:color w:val="FFFFFF" w:themeColor="background1"/>
                <w:sz w:val="18"/>
                <w:szCs w:val="18"/>
              </w:rPr>
              <w:t>Students enrolled in LEP Programs</w:t>
            </w:r>
            <w:r w:rsidRPr="00A61D05">
              <w:rPr>
                <w:rFonts w:ascii="Calibri" w:eastAsia="Calibri" w:hAnsi="Calibri" w:cs="Calibri"/>
                <w:b/>
                <w:color w:val="FFFFFF" w:themeColor="background1"/>
                <w:sz w:val="18"/>
                <w:szCs w:val="18"/>
              </w:rPr>
              <w:t>:</w:t>
            </w:r>
          </w:p>
          <w:p w14:paraId="0DA7E2A1"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7CADE08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58C658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620B474"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FB7A50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341C93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DD02E9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6997117"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1794455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2E34E71C" w14:textId="77777777" w:rsidR="008C2B08" w:rsidRPr="00504D70" w:rsidRDefault="008C2B08" w:rsidP="00CC4B7D">
            <w:pPr>
              <w:rPr>
                <w:rFonts w:ascii="Calibri" w:eastAsia="Calibri" w:hAnsi="Calibri" w:cs="Calibri"/>
                <w:b/>
                <w:sz w:val="18"/>
                <w:szCs w:val="18"/>
              </w:rPr>
            </w:pPr>
          </w:p>
        </w:tc>
      </w:tr>
      <w:tr w:rsidR="008C2B08" w:rsidRPr="00504D70" w14:paraId="35A33470" w14:textId="77777777" w:rsidTr="00CC4B7D">
        <w:trPr>
          <w:cantSplit/>
        </w:trPr>
        <w:tc>
          <w:tcPr>
            <w:tcW w:w="3820" w:type="dxa"/>
            <w:tcBorders>
              <w:top w:val="single" w:sz="12" w:space="0" w:color="7F7F7F" w:themeColor="text1" w:themeTint="80"/>
              <w:bottom w:val="single" w:sz="18" w:space="0" w:color="auto"/>
            </w:tcBorders>
          </w:tcPr>
          <w:p w14:paraId="23F903D8" w14:textId="77777777" w:rsidR="008C2B08" w:rsidRPr="00A61D05" w:rsidRDefault="008C2B08" w:rsidP="00CC4B7D">
            <w:pPr>
              <w:rPr>
                <w:rFonts w:ascii="Calibri" w:eastAsia="Calibri" w:hAnsi="Calibri" w:cs="Calibri"/>
                <w:color w:val="FFFFFF" w:themeColor="background1"/>
                <w:sz w:val="18"/>
                <w:szCs w:val="18"/>
              </w:rPr>
            </w:pPr>
            <w:r w:rsidRPr="00A61D05">
              <w:rPr>
                <w:rFonts w:ascii="Calibri" w:eastAsia="Calibri" w:hAnsi="Calibri" w:cs="Calibri"/>
                <w:color w:val="FFFFFF" w:themeColor="background1"/>
                <w:sz w:val="18"/>
                <w:szCs w:val="18"/>
              </w:rPr>
              <w:t xml:space="preserve">Students enrolled in LEP Programs: </w:t>
            </w:r>
          </w:p>
          <w:p w14:paraId="23154DBD"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b/>
                <w:sz w:val="18"/>
                <w:szCs w:val="18"/>
              </w:rPr>
              <w:t>Total</w:t>
            </w:r>
          </w:p>
        </w:tc>
        <w:tc>
          <w:tcPr>
            <w:tcW w:w="630" w:type="dxa"/>
            <w:tcBorders>
              <w:top w:val="single" w:sz="12" w:space="0" w:color="7F7F7F" w:themeColor="text1" w:themeTint="80"/>
              <w:bottom w:val="single" w:sz="18" w:space="0" w:color="auto"/>
            </w:tcBorders>
            <w:shd w:val="clear" w:color="auto" w:fill="D9D9D9" w:themeFill="background1" w:themeFillShade="D9"/>
          </w:tcPr>
          <w:p w14:paraId="0353FE1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4847753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7867EBE2"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45D1437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815607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3723100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572A78A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36309D7"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597D43E9" w14:textId="77777777" w:rsidR="008C2B08" w:rsidRPr="00504D70" w:rsidRDefault="008C2B08" w:rsidP="00CC4B7D">
            <w:pPr>
              <w:rPr>
                <w:rFonts w:ascii="Calibri" w:eastAsia="Calibri" w:hAnsi="Calibri" w:cs="Calibri"/>
                <w:b/>
                <w:sz w:val="18"/>
                <w:szCs w:val="18"/>
              </w:rPr>
            </w:pPr>
          </w:p>
        </w:tc>
      </w:tr>
    </w:tbl>
    <w:p w14:paraId="511F6AA7" w14:textId="77777777" w:rsidR="008C2B08" w:rsidRPr="00A00784" w:rsidRDefault="008C2B08" w:rsidP="00D70E4E">
      <w:pPr>
        <w:pStyle w:val="Heading3"/>
        <w:keepNext/>
        <w:keepLines/>
        <w:numPr>
          <w:ilvl w:val="0"/>
          <w:numId w:val="12"/>
        </w:numPr>
        <w:spacing w:after="0"/>
        <w:ind w:left="360"/>
      </w:pPr>
      <w:bookmarkStart w:id="118" w:name="_Toc385329423"/>
      <w:bookmarkStart w:id="119" w:name="_Toc390690827"/>
      <w:r w:rsidRPr="00A00784">
        <w:t>Enrollment of Students with Disabilities Served Under IDEA and Students with Disabilities Served Under Section 504 Only</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18"/>
      <w:bookmarkEnd w:id="119"/>
    </w:p>
    <w:p w14:paraId="3D4B6AD3" w14:textId="77777777" w:rsidR="008C2B08" w:rsidRPr="009D30D4" w:rsidRDefault="008C2B08" w:rsidP="008C2B08">
      <w:pPr>
        <w:pStyle w:val="Header"/>
        <w:spacing w:after="120"/>
        <w:ind w:left="288"/>
        <w:rPr>
          <w:rFonts w:asciiTheme="majorHAnsi" w:hAnsiTheme="majorHAnsi"/>
          <w:b/>
          <w:color w:val="4F81BD" w:themeColor="accent1"/>
          <w:szCs w:val="20"/>
        </w:rPr>
      </w:pPr>
      <w:r>
        <w:rPr>
          <w:rFonts w:asciiTheme="majorHAnsi" w:hAnsiTheme="majorHAnsi"/>
          <w:color w:val="4F81BD" w:themeColor="accent1"/>
        </w:rPr>
        <w:t>O</w:t>
      </w:r>
      <w:r w:rsidRPr="009D30D4">
        <w:rPr>
          <w:rFonts w:asciiTheme="majorHAnsi" w:hAnsiTheme="majorHAnsi"/>
          <w:color w:val="4F81BD" w:themeColor="accent1"/>
        </w:rPr>
        <w:t>nly for schools/justice facilities (preschool-grade 12, UG) reporting greater than zero overall students with disabilities enrollment]</w:t>
      </w:r>
    </w:p>
    <w:p w14:paraId="114DF88C" w14:textId="77777777" w:rsidR="008C2B08" w:rsidRPr="0032471F" w:rsidRDefault="008C2B08" w:rsidP="008C2B08">
      <w:pPr>
        <w:pStyle w:val="Header"/>
        <w:spacing w:before="120"/>
        <w:ind w:left="288" w:firstLine="86"/>
        <w:rPr>
          <w:b/>
          <w:szCs w:val="20"/>
        </w:rPr>
      </w:pPr>
      <w:r w:rsidRPr="0032471F">
        <w:rPr>
          <w:b/>
          <w:szCs w:val="20"/>
        </w:rPr>
        <w:t>Instructions</w:t>
      </w:r>
    </w:p>
    <w:p w14:paraId="7744C8CE" w14:textId="77777777" w:rsidR="008C2B08" w:rsidRPr="0054527A" w:rsidRDefault="008C2B08" w:rsidP="00D70E4E">
      <w:pPr>
        <w:pStyle w:val="Header"/>
        <w:numPr>
          <w:ilvl w:val="0"/>
          <w:numId w:val="16"/>
        </w:numPr>
        <w:rPr>
          <w:sz w:val="20"/>
          <w:szCs w:val="20"/>
        </w:rPr>
      </w:pPr>
      <w:r w:rsidRPr="0054527A">
        <w:rPr>
          <w:sz w:val="20"/>
          <w:szCs w:val="20"/>
        </w:rPr>
        <w:t>Enter the number of students</w:t>
      </w:r>
      <w:r>
        <w:rPr>
          <w:sz w:val="20"/>
          <w:szCs w:val="20"/>
        </w:rPr>
        <w:t xml:space="preserve"> with disabilities, as specified.</w:t>
      </w:r>
      <w:r w:rsidRPr="0054527A">
        <w:rPr>
          <w:sz w:val="20"/>
          <w:szCs w:val="20"/>
        </w:rPr>
        <w:t xml:space="preserve"> </w:t>
      </w:r>
      <w:r>
        <w:rPr>
          <w:sz w:val="20"/>
          <w:szCs w:val="20"/>
        </w:rPr>
        <w:t>Include students in preschool, grades K-12, and comparable ungraded levels.</w:t>
      </w:r>
    </w:p>
    <w:p w14:paraId="24D87EA6" w14:textId="77777777" w:rsidR="008C2B08" w:rsidRPr="0054527A" w:rsidRDefault="008C2B08" w:rsidP="00D70E4E">
      <w:pPr>
        <w:pStyle w:val="ColorfulList-Accent11"/>
        <w:numPr>
          <w:ilvl w:val="0"/>
          <w:numId w:val="16"/>
        </w:numPr>
        <w:rPr>
          <w:sz w:val="20"/>
          <w:szCs w:val="20"/>
        </w:rPr>
      </w:pPr>
      <w:r w:rsidRPr="0054527A">
        <w:rPr>
          <w:sz w:val="20"/>
          <w:szCs w:val="20"/>
        </w:rPr>
        <w:t>A student may not be counted in both the students with disabilities (IDEA) category and the students with disabilities (Section 504 only) category.</w:t>
      </w:r>
    </w:p>
    <w:p w14:paraId="207F6ADE" w14:textId="77777777" w:rsidR="008C2B08" w:rsidRPr="00C85D98" w:rsidRDefault="008C2B08" w:rsidP="00D70E4E">
      <w:pPr>
        <w:pStyle w:val="Header"/>
        <w:numPr>
          <w:ilvl w:val="0"/>
          <w:numId w:val="16"/>
        </w:numPr>
        <w:rPr>
          <w:sz w:val="20"/>
          <w:szCs w:val="20"/>
        </w:rPr>
      </w:pPr>
      <w:r>
        <w:rPr>
          <w:sz w:val="20"/>
          <w:szCs w:val="20"/>
        </w:rPr>
        <w:t>C</w:t>
      </w:r>
      <w:r w:rsidRPr="00C85D98">
        <w:rPr>
          <w:sz w:val="20"/>
          <w:szCs w:val="20"/>
        </w:rPr>
        <w:t>ount of stu</w:t>
      </w:r>
      <w:r>
        <w:rPr>
          <w:sz w:val="20"/>
          <w:szCs w:val="20"/>
        </w:rPr>
        <w:t>dents with disabilities (IDEA) should be based on either</w:t>
      </w:r>
      <w:r w:rsidRPr="00C85D98">
        <w:rPr>
          <w:sz w:val="20"/>
          <w:szCs w:val="20"/>
        </w:rPr>
        <w:t xml:space="preserve"> the </w:t>
      </w:r>
      <w:r>
        <w:rPr>
          <w:sz w:val="20"/>
          <w:szCs w:val="20"/>
        </w:rPr>
        <w:t xml:space="preserve">IDEA </w:t>
      </w:r>
      <w:r w:rsidRPr="00C85D98">
        <w:rPr>
          <w:sz w:val="20"/>
          <w:szCs w:val="20"/>
        </w:rPr>
        <w:t>child count date</w:t>
      </w:r>
      <w:r>
        <w:rPr>
          <w:sz w:val="20"/>
          <w:szCs w:val="20"/>
        </w:rPr>
        <w:t xml:space="preserve"> or a single day between September 27 and December 31</w:t>
      </w:r>
      <w:r w:rsidRPr="00C85D98">
        <w:rPr>
          <w:sz w:val="20"/>
          <w:szCs w:val="20"/>
        </w:rPr>
        <w:t>.</w:t>
      </w:r>
    </w:p>
    <w:p w14:paraId="533381D7" w14:textId="77777777" w:rsidR="008C2B08" w:rsidRDefault="008C2B08" w:rsidP="00D70E4E">
      <w:pPr>
        <w:pStyle w:val="Header"/>
        <w:numPr>
          <w:ilvl w:val="0"/>
          <w:numId w:val="16"/>
        </w:numPr>
        <w:rPr>
          <w:sz w:val="20"/>
          <w:szCs w:val="20"/>
        </w:rPr>
      </w:pPr>
      <w:r w:rsidRPr="00C85D98">
        <w:rPr>
          <w:sz w:val="20"/>
          <w:szCs w:val="20"/>
        </w:rPr>
        <w:t xml:space="preserve">Count </w:t>
      </w:r>
      <w:r>
        <w:rPr>
          <w:sz w:val="20"/>
          <w:szCs w:val="20"/>
        </w:rPr>
        <w:t xml:space="preserve">of students with disabilities (Section 504 only) </w:t>
      </w:r>
      <w:r w:rsidRPr="00C85D98">
        <w:rPr>
          <w:sz w:val="20"/>
          <w:szCs w:val="20"/>
        </w:rPr>
        <w:t xml:space="preserve">should be </w:t>
      </w:r>
      <w:r>
        <w:rPr>
          <w:sz w:val="20"/>
          <w:szCs w:val="20"/>
        </w:rPr>
        <w:t>based</w:t>
      </w:r>
      <w:r w:rsidRPr="00C85D98">
        <w:rPr>
          <w:sz w:val="20"/>
          <w:szCs w:val="20"/>
        </w:rPr>
        <w:t xml:space="preserve"> on a single da</w:t>
      </w:r>
      <w:r>
        <w:rPr>
          <w:sz w:val="20"/>
          <w:szCs w:val="20"/>
        </w:rPr>
        <w:t>y</w:t>
      </w:r>
      <w:r w:rsidRPr="00C85D98">
        <w:rPr>
          <w:sz w:val="20"/>
          <w:szCs w:val="20"/>
        </w:rPr>
        <w:t xml:space="preserve"> between </w:t>
      </w:r>
      <w:r>
        <w:rPr>
          <w:sz w:val="20"/>
          <w:szCs w:val="20"/>
        </w:rPr>
        <w:t>September 27 and December 31.</w:t>
      </w:r>
    </w:p>
    <w:tbl>
      <w:tblPr>
        <w:tblStyle w:val="TableGrid"/>
        <w:tblW w:w="10300" w:type="dxa"/>
        <w:tblInd w:w="198" w:type="dxa"/>
        <w:tblLayout w:type="fixed"/>
        <w:tblCellMar>
          <w:left w:w="58" w:type="dxa"/>
          <w:right w:w="58" w:type="dxa"/>
        </w:tblCellMar>
        <w:tblLook w:val="04A0" w:firstRow="1" w:lastRow="0" w:firstColumn="1" w:lastColumn="0" w:noHBand="0" w:noVBand="1"/>
      </w:tblPr>
      <w:tblGrid>
        <w:gridCol w:w="4540"/>
        <w:gridCol w:w="720"/>
        <w:gridCol w:w="630"/>
        <w:gridCol w:w="540"/>
        <w:gridCol w:w="720"/>
        <w:gridCol w:w="540"/>
        <w:gridCol w:w="450"/>
        <w:gridCol w:w="540"/>
        <w:gridCol w:w="810"/>
        <w:gridCol w:w="810"/>
      </w:tblGrid>
      <w:tr w:rsidR="008C2B08" w:rsidRPr="00504D70" w14:paraId="27BF51A8" w14:textId="77777777" w:rsidTr="00CC4B7D">
        <w:trPr>
          <w:cantSplit/>
          <w:trHeight w:val="1394"/>
          <w:tblHeader/>
        </w:trPr>
        <w:tc>
          <w:tcPr>
            <w:tcW w:w="4540" w:type="dxa"/>
            <w:tcBorders>
              <w:bottom w:val="single" w:sz="18" w:space="0" w:color="000000" w:themeColor="text1"/>
            </w:tcBorders>
          </w:tcPr>
          <w:p w14:paraId="7A0901F9"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tc>
        <w:tc>
          <w:tcPr>
            <w:tcW w:w="720" w:type="dxa"/>
            <w:tcBorders>
              <w:bottom w:val="single" w:sz="18" w:space="0" w:color="000000" w:themeColor="text1"/>
            </w:tcBorders>
            <w:textDirection w:val="btLr"/>
          </w:tcPr>
          <w:p w14:paraId="469DAAB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29ABE31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423489D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74986FFD" w14:textId="3B557940"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170D454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7327A51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52F607B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81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43933B4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81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2559199" w14:textId="77777777" w:rsidR="008C2B08" w:rsidRPr="002D515D" w:rsidRDefault="008C2B08" w:rsidP="00CC4B7D">
            <w:pPr>
              <w:ind w:left="113" w:right="113"/>
              <w:rPr>
                <w:rFonts w:ascii="Calibri" w:eastAsia="Calibri" w:hAnsi="Calibri" w:cs="Calibri"/>
                <w:sz w:val="17"/>
                <w:szCs w:val="17"/>
              </w:rPr>
            </w:pPr>
            <w:r w:rsidRPr="002D515D">
              <w:rPr>
                <w:rFonts w:ascii="Calibri" w:eastAsia="Calibri" w:hAnsi="Calibri" w:cs="Calibri"/>
                <w:sz w:val="17"/>
                <w:szCs w:val="17"/>
              </w:rPr>
              <w:t>LEP</w:t>
            </w:r>
          </w:p>
        </w:tc>
      </w:tr>
      <w:tr w:rsidR="008C2B08" w:rsidRPr="00504D70" w14:paraId="235ECEF6" w14:textId="77777777" w:rsidTr="00CC4B7D">
        <w:trPr>
          <w:cantSplit/>
          <w:trHeight w:val="359"/>
        </w:trPr>
        <w:tc>
          <w:tcPr>
            <w:tcW w:w="4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1AC60EA" w14:textId="77777777" w:rsidR="008C2B08" w:rsidRPr="00A61D05" w:rsidRDefault="003D595A" w:rsidP="00CC4B7D">
            <w:pPr>
              <w:rPr>
                <w:rStyle w:val="Hyperlink"/>
                <w:sz w:val="18"/>
                <w:szCs w:val="18"/>
              </w:rPr>
            </w:pPr>
            <w:hyperlink w:anchor="IDEA" w:history="1">
              <w:r w:rsidR="008C2B08" w:rsidRPr="00A61D05">
                <w:rPr>
                  <w:rStyle w:val="Hyperlink"/>
                  <w:b/>
                  <w:sz w:val="18"/>
                  <w:szCs w:val="18"/>
                </w:rPr>
                <w:t>Students with disabilities served under IDEA</w:t>
              </w:r>
            </w:hyperlink>
            <w:r w:rsidR="008C2B08" w:rsidRPr="00A61D05">
              <w:rPr>
                <w:rStyle w:val="Hyperlink"/>
                <w:sz w:val="18"/>
                <w:szCs w:val="18"/>
              </w:rPr>
              <w:t>:</w:t>
            </w:r>
          </w:p>
          <w:p w14:paraId="7D0EDB67"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E03FBEC"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9E4702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BAFD686"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3C58F4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172E6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5CE0F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F2E533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F3A705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7F7F7F" w:themeColor="text1" w:themeTint="80"/>
              <w:right w:val="single" w:sz="12" w:space="0" w:color="7F7F7F" w:themeColor="text1" w:themeTint="80"/>
            </w:tcBorders>
            <w:shd w:val="clear" w:color="auto" w:fill="auto"/>
          </w:tcPr>
          <w:p w14:paraId="5FF3B475" w14:textId="77777777" w:rsidR="008C2B08" w:rsidRPr="00504D70" w:rsidRDefault="008C2B08" w:rsidP="00CC4B7D">
            <w:pPr>
              <w:rPr>
                <w:rFonts w:ascii="Calibri" w:eastAsia="Calibri" w:hAnsi="Calibri" w:cs="Calibri"/>
                <w:b/>
                <w:sz w:val="18"/>
                <w:szCs w:val="18"/>
              </w:rPr>
            </w:pPr>
          </w:p>
        </w:tc>
      </w:tr>
      <w:tr w:rsidR="008C2B08" w:rsidRPr="00504D70" w14:paraId="4332A058" w14:textId="77777777" w:rsidTr="00CC4B7D">
        <w:trPr>
          <w:cantSplit/>
          <w:trHeight w:val="260"/>
        </w:trPr>
        <w:tc>
          <w:tcPr>
            <w:tcW w:w="4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73680C6" w14:textId="77777777" w:rsidR="008C2B08" w:rsidRPr="00A61D05" w:rsidRDefault="003D595A" w:rsidP="00CC4B7D">
            <w:pPr>
              <w:rPr>
                <w:rStyle w:val="Hyperlink"/>
                <w:color w:val="FFFFFF" w:themeColor="background1"/>
                <w:sz w:val="18"/>
                <w:szCs w:val="18"/>
              </w:rPr>
            </w:pPr>
            <w:hyperlink w:anchor="IDEA" w:history="1">
              <w:r w:rsidR="008C2B08" w:rsidRPr="00A61D05">
                <w:rPr>
                  <w:rStyle w:val="Hyperlink"/>
                  <w:color w:val="FFFFFF" w:themeColor="background1"/>
                  <w:sz w:val="18"/>
                  <w:szCs w:val="18"/>
                </w:rPr>
                <w:t>Students with disabilities served under IDEA</w:t>
              </w:r>
            </w:hyperlink>
            <w:r w:rsidR="008C2B08" w:rsidRPr="00A61D05">
              <w:rPr>
                <w:rStyle w:val="Hyperlink"/>
                <w:color w:val="FFFFFF" w:themeColor="background1"/>
                <w:sz w:val="18"/>
                <w:szCs w:val="18"/>
              </w:rPr>
              <w:t xml:space="preserve">: </w:t>
            </w:r>
          </w:p>
          <w:p w14:paraId="50F6D165"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7CBE2A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3C263F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38242B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746389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BF648C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252FC8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34AE4851" w14:textId="77777777" w:rsidR="008C2B08" w:rsidRPr="00504D70" w:rsidRDefault="008C2B08" w:rsidP="00CC4B7D">
            <w:pPr>
              <w:rPr>
                <w:rFonts w:ascii="Calibri" w:eastAsia="Calibri" w:hAnsi="Calibri" w:cs="Calibri"/>
                <w:b/>
                <w:sz w:val="18"/>
                <w:szCs w:val="18"/>
              </w:rPr>
            </w:pPr>
          </w:p>
        </w:tc>
        <w:tc>
          <w:tcPr>
            <w:tcW w:w="81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D1928A4" w14:textId="77777777" w:rsidR="008C2B08" w:rsidRPr="00504D70" w:rsidRDefault="008C2B08" w:rsidP="00CC4B7D">
            <w:pPr>
              <w:rPr>
                <w:rFonts w:ascii="Calibri" w:eastAsia="Calibri" w:hAnsi="Calibri" w:cs="Calibri"/>
                <w:b/>
                <w:sz w:val="18"/>
                <w:szCs w:val="18"/>
              </w:rPr>
            </w:pPr>
          </w:p>
        </w:tc>
        <w:tc>
          <w:tcPr>
            <w:tcW w:w="81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auto"/>
          </w:tcPr>
          <w:p w14:paraId="6938CD8E" w14:textId="77777777" w:rsidR="008C2B08" w:rsidRPr="00504D70" w:rsidRDefault="008C2B08" w:rsidP="00CC4B7D">
            <w:pPr>
              <w:rPr>
                <w:rFonts w:ascii="Calibri" w:eastAsia="Calibri" w:hAnsi="Calibri" w:cs="Calibri"/>
                <w:b/>
                <w:sz w:val="18"/>
                <w:szCs w:val="18"/>
              </w:rPr>
            </w:pPr>
          </w:p>
        </w:tc>
      </w:tr>
      <w:tr w:rsidR="008C2B08" w:rsidRPr="00504D70" w14:paraId="6218DED8" w14:textId="77777777" w:rsidTr="00CC4B7D">
        <w:trPr>
          <w:cantSplit/>
        </w:trPr>
        <w:tc>
          <w:tcPr>
            <w:tcW w:w="4540" w:type="dxa"/>
            <w:tcBorders>
              <w:top w:val="single" w:sz="12" w:space="0" w:color="595959" w:themeColor="text1" w:themeTint="A6"/>
              <w:left w:val="single" w:sz="4" w:space="0" w:color="595959" w:themeColor="text1" w:themeTint="A6"/>
              <w:bottom w:val="single" w:sz="18" w:space="0" w:color="auto"/>
            </w:tcBorders>
          </w:tcPr>
          <w:p w14:paraId="083E2F0E" w14:textId="77777777" w:rsidR="008C2B08" w:rsidRPr="00A61D05" w:rsidRDefault="003D595A" w:rsidP="00CC4B7D">
            <w:pPr>
              <w:rPr>
                <w:rStyle w:val="Hyperlink"/>
                <w:sz w:val="18"/>
                <w:szCs w:val="18"/>
              </w:rPr>
            </w:pPr>
            <w:hyperlink w:anchor="IDEA" w:history="1">
              <w:r w:rsidR="008C2B08" w:rsidRPr="00A61D05">
                <w:rPr>
                  <w:rStyle w:val="Hyperlink"/>
                  <w:color w:val="FFFFFF" w:themeColor="background1"/>
                  <w:sz w:val="18"/>
                  <w:szCs w:val="18"/>
                </w:rPr>
                <w:t>Students with disabilities served under IDEA</w:t>
              </w:r>
            </w:hyperlink>
            <w:r w:rsidR="008C2B08" w:rsidRPr="00A61D05">
              <w:rPr>
                <w:rStyle w:val="Hyperlink"/>
                <w:color w:val="FFFFFF" w:themeColor="background1"/>
                <w:sz w:val="18"/>
                <w:szCs w:val="18"/>
              </w:rPr>
              <w:t xml:space="preserve">: </w:t>
            </w:r>
          </w:p>
          <w:p w14:paraId="549FF2D1"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173327C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088B2D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37419D8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B44F91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5014D84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4AB9C51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3CA6D53"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7D0F9EC"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710945F" w14:textId="77777777" w:rsidR="008C2B08" w:rsidRPr="00504D70" w:rsidRDefault="008C2B08" w:rsidP="00CC4B7D">
            <w:pPr>
              <w:rPr>
                <w:rFonts w:ascii="Calibri" w:eastAsia="Calibri" w:hAnsi="Calibri" w:cs="Calibri"/>
                <w:b/>
                <w:sz w:val="18"/>
                <w:szCs w:val="18"/>
              </w:rPr>
            </w:pPr>
          </w:p>
        </w:tc>
      </w:tr>
      <w:tr w:rsidR="008C2B08" w:rsidRPr="00504D70" w14:paraId="1957C3FA" w14:textId="77777777" w:rsidTr="00CC4B7D">
        <w:trPr>
          <w:cantSplit/>
          <w:trHeight w:val="378"/>
        </w:trPr>
        <w:tc>
          <w:tcPr>
            <w:tcW w:w="4540" w:type="dxa"/>
            <w:tcBorders>
              <w:top w:val="single" w:sz="18" w:space="0" w:color="auto"/>
              <w:bottom w:val="single" w:sz="4" w:space="0" w:color="7F7F7F" w:themeColor="text1" w:themeTint="80"/>
              <w:right w:val="single" w:sz="4" w:space="0" w:color="7F7F7F" w:themeColor="text1" w:themeTint="80"/>
            </w:tcBorders>
          </w:tcPr>
          <w:p w14:paraId="6F29F89B" w14:textId="77777777" w:rsidR="008C2B08" w:rsidRPr="00A61D05" w:rsidRDefault="003D595A" w:rsidP="00CC4B7D">
            <w:pPr>
              <w:rPr>
                <w:rStyle w:val="Hyperlink"/>
                <w:b/>
                <w:sz w:val="18"/>
                <w:szCs w:val="18"/>
              </w:rPr>
            </w:pPr>
            <w:hyperlink w:anchor="Section504" w:history="1">
              <w:r w:rsidR="008C2B08" w:rsidRPr="00A61D05">
                <w:rPr>
                  <w:rStyle w:val="Hyperlink"/>
                  <w:b/>
                  <w:sz w:val="18"/>
                  <w:szCs w:val="18"/>
                </w:rPr>
                <w:t>Students with disabilities served under Section 504 of the Rehabilitation Act of 1973, but not served under IDEA</w:t>
              </w:r>
            </w:hyperlink>
            <w:r w:rsidR="008C2B08" w:rsidRPr="00A61D05">
              <w:rPr>
                <w:rStyle w:val="Hyperlink"/>
                <w:b/>
                <w:sz w:val="18"/>
                <w:szCs w:val="18"/>
              </w:rPr>
              <w:t xml:space="preserve">: </w:t>
            </w:r>
          </w:p>
          <w:p w14:paraId="383340FA" w14:textId="77777777" w:rsidR="008C2B08" w:rsidRPr="000C71B8" w:rsidRDefault="008C2B08" w:rsidP="00CC4B7D">
            <w:pPr>
              <w:rPr>
                <w:rFonts w:ascii="Calibri" w:eastAsia="Calibri" w:hAnsi="Calibri" w:cs="Calibri"/>
                <w:sz w:val="17"/>
                <w:szCs w:val="17"/>
              </w:rPr>
            </w:pPr>
            <w:r w:rsidRPr="00A61D05">
              <w:rPr>
                <w:rFonts w:ascii="Calibri" w:eastAsia="Calibri" w:hAnsi="Calibri" w:cs="Calibri"/>
                <w:sz w:val="18"/>
                <w:szCs w:val="18"/>
              </w:rPr>
              <w:t xml:space="preserve">Male </w:t>
            </w: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1509B9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C6E223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8224A9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694D48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6A93B8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55E25E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7DFEF2B"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14E73AF0"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auto"/>
          </w:tcPr>
          <w:p w14:paraId="05CCB566" w14:textId="77777777" w:rsidR="008C2B08" w:rsidRPr="00504D70" w:rsidRDefault="008C2B08" w:rsidP="00CC4B7D">
            <w:pPr>
              <w:rPr>
                <w:rFonts w:ascii="Calibri" w:eastAsia="Calibri" w:hAnsi="Calibri" w:cs="Calibri"/>
                <w:b/>
                <w:sz w:val="18"/>
                <w:szCs w:val="18"/>
              </w:rPr>
            </w:pPr>
          </w:p>
        </w:tc>
      </w:tr>
      <w:tr w:rsidR="008C2B08" w:rsidRPr="00504D70" w14:paraId="5BC53771" w14:textId="77777777" w:rsidTr="00CC4B7D">
        <w:trPr>
          <w:cantSplit/>
          <w:trHeight w:val="296"/>
        </w:trPr>
        <w:tc>
          <w:tcPr>
            <w:tcW w:w="4540" w:type="dxa"/>
            <w:tcBorders>
              <w:top w:val="single" w:sz="4" w:space="0" w:color="7F7F7F" w:themeColor="text1" w:themeTint="80"/>
              <w:bottom w:val="single" w:sz="12" w:space="0" w:color="7F7F7F" w:themeColor="text1" w:themeTint="80"/>
              <w:right w:val="single" w:sz="4" w:space="0" w:color="7F7F7F" w:themeColor="text1" w:themeTint="80"/>
            </w:tcBorders>
          </w:tcPr>
          <w:p w14:paraId="570610F4" w14:textId="77777777" w:rsidR="008C2B08" w:rsidRPr="00A61D05" w:rsidRDefault="003D595A" w:rsidP="00CC4B7D">
            <w:pPr>
              <w:rPr>
                <w:rStyle w:val="Hyperlink"/>
                <w:color w:val="FFFFFF" w:themeColor="background1"/>
                <w:sz w:val="14"/>
                <w:szCs w:val="14"/>
              </w:rPr>
            </w:pPr>
            <w:hyperlink w:anchor="Section504" w:history="1">
              <w:r w:rsidR="008C2B08" w:rsidRPr="00A61D05">
                <w:rPr>
                  <w:rStyle w:val="Hyperlink"/>
                  <w:color w:val="FFFFFF" w:themeColor="background1"/>
                  <w:sz w:val="14"/>
                  <w:szCs w:val="14"/>
                </w:rPr>
                <w:t>Students with disabilities served under Section 504 of the Rehabilitation Act of 1973, but not served under IDEA</w:t>
              </w:r>
            </w:hyperlink>
            <w:r w:rsidR="008C2B08" w:rsidRPr="00A61D05">
              <w:rPr>
                <w:rStyle w:val="Hyperlink"/>
                <w:color w:val="FFFFFF" w:themeColor="background1"/>
                <w:sz w:val="14"/>
                <w:szCs w:val="14"/>
              </w:rPr>
              <w:t xml:space="preserve">: </w:t>
            </w:r>
          </w:p>
          <w:p w14:paraId="1EC55741"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13B120B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D401C7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F90C5D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00397D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4E3C906"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1A3C97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73BADC"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9D4566C"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auto"/>
          </w:tcPr>
          <w:p w14:paraId="62045888" w14:textId="77777777" w:rsidR="008C2B08" w:rsidRPr="00504D70" w:rsidRDefault="008C2B08" w:rsidP="00CC4B7D">
            <w:pPr>
              <w:rPr>
                <w:rFonts w:ascii="Calibri" w:eastAsia="Calibri" w:hAnsi="Calibri" w:cs="Calibri"/>
                <w:b/>
                <w:sz w:val="18"/>
                <w:szCs w:val="18"/>
              </w:rPr>
            </w:pPr>
          </w:p>
        </w:tc>
      </w:tr>
      <w:tr w:rsidR="008C2B08" w:rsidRPr="00504D70" w14:paraId="4959E3A4" w14:textId="77777777" w:rsidTr="00CC4B7D">
        <w:trPr>
          <w:cantSplit/>
        </w:trPr>
        <w:tc>
          <w:tcPr>
            <w:tcW w:w="4540" w:type="dxa"/>
            <w:tcBorders>
              <w:top w:val="single" w:sz="12" w:space="0" w:color="7F7F7F" w:themeColor="text1" w:themeTint="80"/>
              <w:bottom w:val="single" w:sz="18" w:space="0" w:color="auto"/>
            </w:tcBorders>
          </w:tcPr>
          <w:p w14:paraId="37ECC251" w14:textId="77777777" w:rsidR="008C2B08" w:rsidRPr="00DE128C" w:rsidRDefault="003D595A" w:rsidP="00CC4B7D">
            <w:pPr>
              <w:rPr>
                <w:rStyle w:val="Hyperlink"/>
                <w:color w:val="FFFFFF" w:themeColor="background1"/>
                <w:sz w:val="16"/>
                <w:szCs w:val="16"/>
              </w:rPr>
            </w:pPr>
            <w:hyperlink w:anchor="Section504" w:history="1">
              <w:r w:rsidR="008C2B08" w:rsidRPr="00A61D05">
                <w:rPr>
                  <w:rStyle w:val="Hyperlink"/>
                  <w:color w:val="FFFFFF" w:themeColor="background1"/>
                  <w:sz w:val="14"/>
                  <w:szCs w:val="14"/>
                </w:rPr>
                <w:t>Students with disabilities served under Section 504 of the Rehabilitation Act of 1973, but no</w:t>
              </w:r>
              <w:r w:rsidR="008C2B08" w:rsidRPr="00DE128C">
                <w:rPr>
                  <w:rStyle w:val="Hyperlink"/>
                  <w:color w:val="FFFFFF" w:themeColor="background1"/>
                  <w:sz w:val="16"/>
                  <w:szCs w:val="16"/>
                </w:rPr>
                <w:t>t served under IDEA</w:t>
              </w:r>
            </w:hyperlink>
            <w:r w:rsidR="008C2B08" w:rsidRPr="00DE128C">
              <w:rPr>
                <w:rStyle w:val="Hyperlink"/>
                <w:color w:val="FFFFFF" w:themeColor="background1"/>
                <w:sz w:val="16"/>
                <w:szCs w:val="16"/>
              </w:rPr>
              <w:t xml:space="preserve">: </w:t>
            </w:r>
          </w:p>
          <w:p w14:paraId="10E77638"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7F7F7F" w:themeColor="text1" w:themeTint="80"/>
              <w:bottom w:val="single" w:sz="18" w:space="0" w:color="auto"/>
            </w:tcBorders>
            <w:shd w:val="clear" w:color="auto" w:fill="D9D9D9" w:themeFill="background1" w:themeFillShade="D9"/>
          </w:tcPr>
          <w:p w14:paraId="1AAEFF3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46809AC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4EBF4D1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1BFD420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DDBA64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4E866BB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15DF7D10"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9CD9505"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EDAC23A" w14:textId="77777777" w:rsidR="008C2B08" w:rsidRPr="00504D70" w:rsidRDefault="008C2B08" w:rsidP="00CC4B7D">
            <w:pPr>
              <w:rPr>
                <w:rFonts w:ascii="Calibri" w:eastAsia="Calibri" w:hAnsi="Calibri" w:cs="Calibri"/>
                <w:b/>
                <w:sz w:val="18"/>
                <w:szCs w:val="18"/>
              </w:rPr>
            </w:pPr>
          </w:p>
        </w:tc>
      </w:tr>
    </w:tbl>
    <w:p w14:paraId="187EE9BD" w14:textId="77777777" w:rsidR="008C2B08" w:rsidRDefault="008C2B08" w:rsidP="008C2B08">
      <w:pPr>
        <w:rPr>
          <w:rFonts w:eastAsia="Calibri" w:cstheme="minorHAnsi"/>
          <w:b/>
          <w:bCs/>
          <w:color w:val="1F497D" w:themeColor="text2"/>
          <w:sz w:val="26"/>
          <w:szCs w:val="26"/>
        </w:rPr>
      </w:pPr>
      <w:r>
        <w:rPr>
          <w:rFonts w:eastAsia="Calibri" w:cstheme="minorHAnsi"/>
          <w:color w:val="1F497D" w:themeColor="text2"/>
        </w:rPr>
        <w:br w:type="page"/>
      </w:r>
    </w:p>
    <w:p w14:paraId="57D9C55C" w14:textId="77777777" w:rsidR="008C2B08" w:rsidRPr="006B21A9" w:rsidRDefault="008C2B08" w:rsidP="008C2B08">
      <w:pPr>
        <w:pStyle w:val="Heading2"/>
        <w:rPr>
          <w:rFonts w:eastAsia="Calibri" w:cstheme="minorHAnsi"/>
          <w:color w:val="365F91" w:themeColor="accent1" w:themeShade="BF"/>
          <w:sz w:val="32"/>
          <w:szCs w:val="32"/>
        </w:rPr>
      </w:pPr>
      <w:bookmarkStart w:id="120" w:name="_Toc385329424"/>
      <w:bookmarkStart w:id="121" w:name="_Toc390690828"/>
      <w:r w:rsidRPr="006B21A9">
        <w:rPr>
          <w:rFonts w:eastAsia="Calibri" w:cstheme="minorHAnsi"/>
          <w:color w:val="365F91" w:themeColor="accent1" w:themeShade="BF"/>
          <w:sz w:val="32"/>
          <w:szCs w:val="32"/>
        </w:rPr>
        <w:lastRenderedPageBreak/>
        <w:t>Section III: Classes, Course Enrollment, and Program Enrollment</w:t>
      </w:r>
      <w:bookmarkEnd w:id="120"/>
      <w:bookmarkEnd w:id="121"/>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50DA5688" w14:textId="77777777" w:rsidTr="00CC4B7D">
        <w:tc>
          <w:tcPr>
            <w:tcW w:w="10152" w:type="dxa"/>
          </w:tcPr>
          <w:p w14:paraId="5875421F" w14:textId="77777777" w:rsidR="008C2B08" w:rsidRPr="00064ACF" w:rsidRDefault="008C2B08" w:rsidP="00CC4B7D">
            <w:pPr>
              <w:rPr>
                <w:b/>
                <w:smallCaps/>
              </w:rPr>
            </w:pPr>
            <w:r w:rsidRPr="00064ACF">
              <w:rPr>
                <w:b/>
                <w:smallCaps/>
              </w:rPr>
              <w:t>General Instructions</w:t>
            </w:r>
          </w:p>
          <w:p w14:paraId="25768817" w14:textId="77777777" w:rsidR="008C2B08" w:rsidRPr="00EB6D0B" w:rsidRDefault="008C2B08" w:rsidP="00D70E4E">
            <w:pPr>
              <w:numPr>
                <w:ilvl w:val="0"/>
                <w:numId w:val="16"/>
              </w:numPr>
              <w:spacing w:line="252" w:lineRule="auto"/>
              <w:rPr>
                <w:rFonts w:cstheme="minorHAnsi"/>
              </w:rPr>
            </w:pPr>
            <w:r>
              <w:rPr>
                <w:sz w:val="20"/>
                <w:szCs w:val="20"/>
              </w:rPr>
              <w:t>For the 2013–14 CRDC—</w:t>
            </w:r>
          </w:p>
          <w:p w14:paraId="4F4F9240" w14:textId="77777777" w:rsidR="008C2B08" w:rsidRDefault="008C2B08" w:rsidP="00D70E4E">
            <w:pPr>
              <w:numPr>
                <w:ilvl w:val="1"/>
                <w:numId w:val="16"/>
              </w:numPr>
              <w:spacing w:line="252" w:lineRule="auto"/>
              <w:rPr>
                <w:rFonts w:cstheme="minorHAnsi"/>
              </w:rPr>
            </w:pPr>
            <w:r>
              <w:rPr>
                <w:sz w:val="20"/>
                <w:szCs w:val="20"/>
              </w:rPr>
              <w:t>For program enrollment, c</w:t>
            </w:r>
            <w:r w:rsidRPr="00C85D98">
              <w:rPr>
                <w:sz w:val="20"/>
                <w:szCs w:val="20"/>
              </w:rPr>
              <w:t xml:space="preserve">ount should be </w:t>
            </w:r>
            <w:r>
              <w:rPr>
                <w:sz w:val="20"/>
                <w:szCs w:val="20"/>
              </w:rPr>
              <w:t xml:space="preserve">based on a </w:t>
            </w:r>
            <w:r w:rsidRPr="00C85D98">
              <w:rPr>
                <w:sz w:val="20"/>
                <w:szCs w:val="20"/>
              </w:rPr>
              <w:t xml:space="preserve">single </w:t>
            </w:r>
            <w:r>
              <w:rPr>
                <w:sz w:val="20"/>
                <w:szCs w:val="20"/>
              </w:rPr>
              <w:t>day</w:t>
            </w:r>
            <w:r w:rsidRPr="00C85D98">
              <w:rPr>
                <w:sz w:val="20"/>
                <w:szCs w:val="20"/>
              </w:rPr>
              <w:t xml:space="preserve"> between September 27 and December 31</w:t>
            </w:r>
            <w:r>
              <w:rPr>
                <w:sz w:val="20"/>
                <w:szCs w:val="20"/>
              </w:rPr>
              <w:t>, inclusive.</w:t>
            </w:r>
          </w:p>
          <w:p w14:paraId="3AAA8E6C" w14:textId="77777777" w:rsidR="008C2B08" w:rsidRPr="00EB6D0B" w:rsidRDefault="008C2B08" w:rsidP="00D70E4E">
            <w:pPr>
              <w:numPr>
                <w:ilvl w:val="1"/>
                <w:numId w:val="16"/>
              </w:numPr>
              <w:spacing w:line="252" w:lineRule="auto"/>
              <w:rPr>
                <w:rFonts w:cstheme="minorHAnsi"/>
                <w:sz w:val="20"/>
                <w:szCs w:val="20"/>
              </w:rPr>
            </w:pPr>
            <w:r>
              <w:rPr>
                <w:rFonts w:cstheme="minorHAnsi"/>
                <w:sz w:val="20"/>
                <w:szCs w:val="20"/>
              </w:rPr>
              <w:t>Unless otherwise noted, f</w:t>
            </w:r>
            <w:r w:rsidRPr="00EB6D0B">
              <w:rPr>
                <w:rFonts w:cstheme="minorHAnsi"/>
                <w:sz w:val="20"/>
                <w:szCs w:val="20"/>
              </w:rPr>
              <w:t xml:space="preserve">or schools with regular scheduling, </w:t>
            </w:r>
            <w:r>
              <w:rPr>
                <w:rFonts w:cstheme="minorHAnsi"/>
                <w:sz w:val="20"/>
                <w:szCs w:val="20"/>
              </w:rPr>
              <w:t>count should be</w:t>
            </w:r>
            <w:r w:rsidRPr="00EB6D0B">
              <w:rPr>
                <w:rFonts w:cstheme="minorHAnsi"/>
                <w:sz w:val="20"/>
                <w:szCs w:val="20"/>
              </w:rPr>
              <w:t xml:space="preserve"> based on a single day between September 27 and December 31</w:t>
            </w:r>
            <w:r>
              <w:rPr>
                <w:rFonts w:cstheme="minorHAnsi"/>
                <w:sz w:val="20"/>
                <w:szCs w:val="20"/>
              </w:rPr>
              <w:t>, inclusive</w:t>
            </w:r>
            <w:r w:rsidRPr="00EB6D0B">
              <w:rPr>
                <w:rFonts w:cstheme="minorHAnsi"/>
                <w:sz w:val="20"/>
                <w:szCs w:val="20"/>
              </w:rPr>
              <w:t xml:space="preserve">. </w:t>
            </w:r>
          </w:p>
          <w:p w14:paraId="3C2691A9" w14:textId="77777777" w:rsidR="008C2B08" w:rsidRDefault="008C2B08" w:rsidP="00D70E4E">
            <w:pPr>
              <w:pStyle w:val="Header"/>
              <w:numPr>
                <w:ilvl w:val="1"/>
                <w:numId w:val="16"/>
              </w:numPr>
              <w:rPr>
                <w:rFonts w:cstheme="minorHAnsi"/>
                <w:sz w:val="20"/>
                <w:szCs w:val="20"/>
              </w:rPr>
            </w:pPr>
            <w:r>
              <w:rPr>
                <w:rFonts w:cstheme="minorHAnsi"/>
                <w:sz w:val="20"/>
                <w:szCs w:val="20"/>
              </w:rPr>
              <w:t>Unless otherwise noted, f</w:t>
            </w:r>
            <w:r w:rsidRPr="00EB6D0B">
              <w:rPr>
                <w:rFonts w:cstheme="minorHAnsi"/>
                <w:sz w:val="20"/>
                <w:szCs w:val="20"/>
              </w:rPr>
              <w:t xml:space="preserve">or schools with block scheduling that allows a full-year course to be taken in one semester, report </w:t>
            </w:r>
            <w:r>
              <w:rPr>
                <w:rFonts w:cstheme="minorHAnsi"/>
                <w:sz w:val="20"/>
                <w:szCs w:val="20"/>
              </w:rPr>
              <w:t xml:space="preserve">data based on </w:t>
            </w:r>
            <w:r w:rsidRPr="00EB6D0B">
              <w:rPr>
                <w:rFonts w:cstheme="minorHAnsi"/>
                <w:sz w:val="20"/>
                <w:szCs w:val="20"/>
              </w:rPr>
              <w:t xml:space="preserve">the sum of a count taken on a single day between September 27 and December 31 in the first block, and before March 1 in the second block.  </w:t>
            </w:r>
          </w:p>
          <w:p w14:paraId="2EAEE4BA" w14:textId="77777777" w:rsidR="008C2B08" w:rsidRDefault="008C2B08" w:rsidP="00D70E4E">
            <w:pPr>
              <w:pStyle w:val="Header"/>
              <w:numPr>
                <w:ilvl w:val="0"/>
                <w:numId w:val="16"/>
              </w:numPr>
              <w:rPr>
                <w:sz w:val="20"/>
                <w:szCs w:val="20"/>
              </w:rPr>
            </w:pPr>
            <w:r w:rsidRPr="003D1D6D">
              <w:rPr>
                <w:sz w:val="20"/>
                <w:szCs w:val="20"/>
              </w:rPr>
              <w:t>See general instructions for information on duplicated and unduplicated counts.</w:t>
            </w:r>
          </w:p>
          <w:p w14:paraId="06896F5E" w14:textId="77777777" w:rsidR="008C2B08" w:rsidRPr="00EB6D0B" w:rsidRDefault="008C2B08" w:rsidP="00D70E4E">
            <w:pPr>
              <w:numPr>
                <w:ilvl w:val="0"/>
                <w:numId w:val="16"/>
              </w:numPr>
              <w:spacing w:line="252" w:lineRule="auto"/>
              <w:rPr>
                <w:rFonts w:cstheme="minorHAnsi"/>
                <w:b/>
                <w:color w:val="7F7F7F" w:themeColor="text1" w:themeTint="80"/>
              </w:rPr>
            </w:pPr>
            <w:r w:rsidRPr="00EB6D0B">
              <w:rPr>
                <w:b/>
                <w:color w:val="7F7F7F" w:themeColor="text1" w:themeTint="80"/>
                <w:sz w:val="20"/>
                <w:szCs w:val="20"/>
              </w:rPr>
              <w:t>For the 2015–16 CRDC, there is an important count date change—</w:t>
            </w:r>
          </w:p>
          <w:p w14:paraId="61821AAD" w14:textId="77777777" w:rsidR="008C2B08" w:rsidRPr="00EB6D0B" w:rsidRDefault="008C2B08" w:rsidP="00D70E4E">
            <w:pPr>
              <w:numPr>
                <w:ilvl w:val="1"/>
                <w:numId w:val="16"/>
              </w:numPr>
              <w:spacing w:line="252" w:lineRule="auto"/>
              <w:rPr>
                <w:rFonts w:cstheme="minorHAnsi"/>
                <w:color w:val="7F7F7F" w:themeColor="text1" w:themeTint="80"/>
              </w:rPr>
            </w:pPr>
            <w:r w:rsidRPr="00EB6D0B">
              <w:rPr>
                <w:color w:val="7F7F7F" w:themeColor="text1" w:themeTint="80"/>
                <w:sz w:val="20"/>
                <w:szCs w:val="20"/>
              </w:rPr>
              <w:t>For program enrollment, count should be based on October 1.</w:t>
            </w:r>
          </w:p>
          <w:p w14:paraId="57463B29" w14:textId="77777777" w:rsidR="008C2B08" w:rsidRPr="00EB6D0B" w:rsidRDefault="008C2B08" w:rsidP="00D70E4E">
            <w:pPr>
              <w:numPr>
                <w:ilvl w:val="1"/>
                <w:numId w:val="16"/>
              </w:numPr>
              <w:spacing w:line="252" w:lineRule="auto"/>
              <w:rPr>
                <w:rFonts w:cstheme="minorHAnsi"/>
                <w:color w:val="7F7F7F" w:themeColor="text1" w:themeTint="80"/>
                <w:sz w:val="20"/>
                <w:szCs w:val="20"/>
              </w:rPr>
            </w:pPr>
            <w:r w:rsidRPr="00EB6D0B">
              <w:rPr>
                <w:rFonts w:cstheme="minorHAnsi"/>
                <w:color w:val="7F7F7F" w:themeColor="text1" w:themeTint="80"/>
                <w:sz w:val="20"/>
                <w:szCs w:val="20"/>
              </w:rPr>
              <w:t xml:space="preserve">Unless otherwise noted, for schools with regular scheduling, count should be based on October 1. </w:t>
            </w:r>
          </w:p>
          <w:p w14:paraId="3C586558" w14:textId="77777777" w:rsidR="008C2B08" w:rsidRPr="00581041" w:rsidRDefault="008C2B08" w:rsidP="00D70E4E">
            <w:pPr>
              <w:pStyle w:val="Header"/>
              <w:numPr>
                <w:ilvl w:val="1"/>
                <w:numId w:val="16"/>
              </w:numPr>
              <w:rPr>
                <w:rFonts w:cstheme="minorHAnsi"/>
                <w:sz w:val="20"/>
                <w:szCs w:val="20"/>
              </w:rPr>
            </w:pPr>
            <w:r w:rsidRPr="00EB6D0B">
              <w:rPr>
                <w:rFonts w:cstheme="minorHAnsi"/>
                <w:color w:val="7F7F7F" w:themeColor="text1" w:themeTint="80"/>
                <w:sz w:val="20"/>
                <w:szCs w:val="20"/>
              </w:rPr>
              <w:t xml:space="preserve">Unless otherwise noted, for schools with block scheduling that allows a full-year course to be taken in one semester, report data based on the sum of a count taken on October 1 in the first block, and around March 1 in the second block.  </w:t>
            </w:r>
          </w:p>
          <w:p w14:paraId="2634A575" w14:textId="77777777" w:rsidR="008C2B08" w:rsidRDefault="008C2B08" w:rsidP="00D70E4E">
            <w:pPr>
              <w:pStyle w:val="Header"/>
              <w:numPr>
                <w:ilvl w:val="0"/>
                <w:numId w:val="16"/>
              </w:numPr>
              <w:rPr>
                <w:rFonts w:cstheme="minorHAnsi"/>
                <w:sz w:val="20"/>
                <w:szCs w:val="20"/>
              </w:rPr>
            </w:pPr>
            <w:r>
              <w:rPr>
                <w:rFonts w:cstheme="minorHAnsi"/>
                <w:sz w:val="20"/>
                <w:szCs w:val="20"/>
              </w:rPr>
              <w:t xml:space="preserve">Courses and Classes: </w:t>
            </w:r>
            <w:r w:rsidRPr="00434701">
              <w:rPr>
                <w:rFonts w:cstheme="minorHAnsi"/>
                <w:sz w:val="20"/>
                <w:szCs w:val="20"/>
              </w:rPr>
              <w:t xml:space="preserve">Questions in this section collect data on the number of courses or the number of classes with students enrolled. </w:t>
            </w:r>
          </w:p>
          <w:p w14:paraId="4CBC2DBA" w14:textId="77777777" w:rsidR="008C2B08" w:rsidRPr="00434701" w:rsidRDefault="008C2B08" w:rsidP="00D70E4E">
            <w:pPr>
              <w:pStyle w:val="Header"/>
              <w:numPr>
                <w:ilvl w:val="1"/>
                <w:numId w:val="16"/>
              </w:numPr>
              <w:rPr>
                <w:rFonts w:cstheme="minorHAnsi"/>
                <w:sz w:val="20"/>
                <w:szCs w:val="20"/>
              </w:rPr>
            </w:pPr>
            <w:r w:rsidRPr="00434701">
              <w:rPr>
                <w:rFonts w:cstheme="minorHAnsi"/>
                <w:sz w:val="20"/>
                <w:szCs w:val="20"/>
              </w:rPr>
              <w:t xml:space="preserve">A course is considered a grouping of one or more classes covering the same content.  For example, </w:t>
            </w:r>
            <w:r>
              <w:rPr>
                <w:rFonts w:cstheme="minorHAnsi"/>
                <w:sz w:val="20"/>
                <w:szCs w:val="20"/>
              </w:rPr>
              <w:t>b</w:t>
            </w:r>
            <w:r w:rsidRPr="00434701">
              <w:rPr>
                <w:rFonts w:cstheme="minorHAnsi"/>
                <w:sz w:val="20"/>
                <w:szCs w:val="20"/>
              </w:rPr>
              <w:t>iology is considered a science course for the CRDC collection.  A school may</w:t>
            </w:r>
            <w:r>
              <w:rPr>
                <w:rFonts w:cstheme="minorHAnsi"/>
                <w:sz w:val="20"/>
                <w:szCs w:val="20"/>
              </w:rPr>
              <w:t xml:space="preserve"> also</w:t>
            </w:r>
            <w:r w:rsidRPr="00434701">
              <w:rPr>
                <w:rFonts w:cstheme="minorHAnsi"/>
                <w:sz w:val="20"/>
                <w:szCs w:val="20"/>
              </w:rPr>
              <w:t xml:space="preserve"> offer several different biology courses including Introductory Biology, Anatomy, Botany, Genetics, Zoology, or Microbiology.  </w:t>
            </w:r>
            <w:r>
              <w:rPr>
                <w:rFonts w:cstheme="minorHAnsi"/>
                <w:sz w:val="20"/>
                <w:szCs w:val="20"/>
              </w:rPr>
              <w:t xml:space="preserve"> For AP courses, the College Board publishes a list, available at </w:t>
            </w:r>
            <w:hyperlink r:id="rId17" w:history="1">
              <w:r w:rsidRPr="00B12B34">
                <w:rPr>
                  <w:sz w:val="20"/>
                  <w:szCs w:val="20"/>
                  <w:u w:val="single"/>
                </w:rPr>
                <w:t>www.collegeboard.com/student/testing/ap/about.html</w:t>
              </w:r>
            </w:hyperlink>
          </w:p>
          <w:p w14:paraId="6A33298F" w14:textId="77777777" w:rsidR="008C2B08" w:rsidRPr="00434701" w:rsidRDefault="008C2B08" w:rsidP="00D70E4E">
            <w:pPr>
              <w:pStyle w:val="Header"/>
              <w:numPr>
                <w:ilvl w:val="1"/>
                <w:numId w:val="16"/>
              </w:numPr>
              <w:rPr>
                <w:rFonts w:cstheme="minorHAnsi"/>
                <w:sz w:val="20"/>
                <w:szCs w:val="20"/>
              </w:rPr>
            </w:pPr>
            <w:r>
              <w:rPr>
                <w:rFonts w:cstheme="minorHAnsi"/>
                <w:sz w:val="20"/>
                <w:szCs w:val="20"/>
              </w:rPr>
              <w:t xml:space="preserve">A class (or section) refers to a specific group of students taking a course during a specified time.  There may be one or more classes for each course offered at a school. For example, a school may have two classes of Introductory Biology, one during second period and one during fourth period; and one class for Genetics, during fifth period.  Therefore, the school should report a total of three Biology classes (2 for Biology plus 1 for Genetics). </w:t>
            </w:r>
          </w:p>
          <w:p w14:paraId="47CE4FDB" w14:textId="77777777" w:rsidR="008C2B08" w:rsidRDefault="008C2B08" w:rsidP="00CC4B7D">
            <w:pPr>
              <w:rPr>
                <w:b/>
                <w:smallCaps/>
              </w:rPr>
            </w:pPr>
          </w:p>
        </w:tc>
      </w:tr>
    </w:tbl>
    <w:p w14:paraId="63366E4E" w14:textId="77777777" w:rsidR="008C2B08" w:rsidRPr="00A00784" w:rsidRDefault="008C2B08" w:rsidP="00D70E4E">
      <w:pPr>
        <w:pStyle w:val="Heading3"/>
        <w:keepNext/>
        <w:keepLines/>
        <w:numPr>
          <w:ilvl w:val="0"/>
          <w:numId w:val="12"/>
        </w:numPr>
        <w:spacing w:after="0"/>
        <w:ind w:left="360"/>
      </w:pPr>
      <w:bookmarkStart w:id="122" w:name="_Toc384636833"/>
      <w:bookmarkStart w:id="123" w:name="_Toc384637185"/>
      <w:bookmarkStart w:id="124" w:name="_Toc384637401"/>
      <w:bookmarkStart w:id="125" w:name="_Toc384637617"/>
      <w:bookmarkStart w:id="126" w:name="_Toc385329425"/>
      <w:bookmarkStart w:id="127" w:name="_Toc390690829"/>
      <w:bookmarkEnd w:id="122"/>
      <w:bookmarkEnd w:id="123"/>
      <w:bookmarkEnd w:id="124"/>
      <w:bookmarkEnd w:id="125"/>
      <w:r w:rsidRPr="00A00784">
        <w:t>Gifted and Talented Education Programs*</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26"/>
      <w:bookmarkEnd w:id="127"/>
      <w:r w:rsidRPr="00A00784">
        <w:rPr>
          <w:i/>
          <w:smallCaps/>
          <w:vertAlign w:val="superscript"/>
        </w:rPr>
        <w:t xml:space="preserve"> </w:t>
      </w:r>
    </w:p>
    <w:p w14:paraId="3A328A71" w14:textId="77777777" w:rsidR="008C2B08" w:rsidRPr="00653A25" w:rsidRDefault="008C2B08" w:rsidP="008C2B08">
      <w:pPr>
        <w:spacing w:after="120"/>
        <w:ind w:left="360"/>
        <w:rPr>
          <w:rFonts w:asciiTheme="majorHAnsi" w:eastAsia="Calibri" w:hAnsiTheme="majorHAnsi" w:cs="Calibri"/>
          <w:i/>
          <w:color w:val="4F81BD" w:themeColor="accent1"/>
          <w:sz w:val="20"/>
          <w:szCs w:val="20"/>
        </w:rPr>
      </w:pPr>
      <w:r w:rsidRPr="00653A25">
        <w:rPr>
          <w:rFonts w:asciiTheme="majorHAnsi" w:hAnsiTheme="majorHAnsi"/>
          <w:color w:val="4F81BD" w:themeColor="accent1"/>
        </w:rPr>
        <w:t>All schools and justice facilities, preschool-grade 12, UG</w:t>
      </w:r>
    </w:p>
    <w:p w14:paraId="3FF5DE4D" w14:textId="77777777" w:rsidR="008C2B08" w:rsidRPr="00A00784" w:rsidRDefault="008C2B08" w:rsidP="00D70E4E">
      <w:pPr>
        <w:numPr>
          <w:ilvl w:val="0"/>
          <w:numId w:val="24"/>
        </w:numPr>
        <w:rPr>
          <w:rFonts w:ascii="Calibri" w:eastAsia="Calibri" w:hAnsi="Calibri" w:cs="Calibri"/>
          <w:i/>
          <w:sz w:val="20"/>
          <w:szCs w:val="20"/>
        </w:rPr>
      </w:pPr>
      <w:r w:rsidRPr="00A00784">
        <w:rPr>
          <w:rFonts w:ascii="Calibri" w:eastAsia="Calibri" w:hAnsi="Calibri" w:cs="Calibri"/>
          <w:i/>
          <w:sz w:val="18"/>
          <w:szCs w:val="18"/>
          <w:u w:val="single"/>
        </w:rPr>
        <w:t>Gifted/talented programs</w:t>
      </w:r>
      <w:r>
        <w:rPr>
          <w:rFonts w:ascii="Calibri" w:eastAsia="Calibri" w:hAnsi="Calibri" w:cs="Calibri"/>
          <w:i/>
          <w:sz w:val="18"/>
          <w:szCs w:val="18"/>
        </w:rPr>
        <w:t xml:space="preserve"> are </w:t>
      </w:r>
      <w:r w:rsidRPr="00A00784">
        <w:rPr>
          <w:rFonts w:ascii="Calibri" w:eastAsia="Calibri" w:hAnsi="Calibri" w:cs="Calibri"/>
          <w:i/>
          <w:sz w:val="18"/>
          <w:szCs w:val="18"/>
        </w:rPr>
        <w:t>programs during regular school hours that provide special educational opportunities including accelerated promotion through grades and classes and an enriched curriculum for students who are endowed with a high degree of mental ability or who demonstrate unusual physical coordination, creativity, interest, or talent</w:t>
      </w:r>
      <w:r w:rsidRPr="00A00784">
        <w:rPr>
          <w:rFonts w:ascii="Calibri" w:eastAsia="Calibri" w:hAnsi="Calibri" w:cs="Calibri"/>
          <w:i/>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1E8D78D9" w14:textId="77777777" w:rsidTr="00CC4B7D">
        <w:trPr>
          <w:tblHeader/>
        </w:trPr>
        <w:tc>
          <w:tcPr>
            <w:tcW w:w="7920" w:type="dxa"/>
            <w:tcBorders>
              <w:top w:val="single" w:sz="12" w:space="0" w:color="000000" w:themeColor="text1"/>
              <w:bottom w:val="single" w:sz="12" w:space="0" w:color="000000" w:themeColor="text1"/>
            </w:tcBorders>
          </w:tcPr>
          <w:p w14:paraId="565E143A"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723AD041"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55544FFD" w14:textId="77777777" w:rsidR="008C2B08" w:rsidRPr="00A00784" w:rsidRDefault="008C2B08" w:rsidP="00CC4B7D">
            <w:pPr>
              <w:pStyle w:val="Header"/>
              <w:spacing w:after="60"/>
              <w:rPr>
                <w:b/>
              </w:rPr>
            </w:pPr>
            <w:r w:rsidRPr="00A00784">
              <w:rPr>
                <w:b/>
              </w:rPr>
              <w:t>No</w:t>
            </w:r>
          </w:p>
        </w:tc>
      </w:tr>
      <w:tr w:rsidR="008C2B08" w:rsidRPr="00A00784" w14:paraId="6E310FC7" w14:textId="77777777" w:rsidTr="00CC4B7D">
        <w:tc>
          <w:tcPr>
            <w:tcW w:w="7920" w:type="dxa"/>
            <w:tcBorders>
              <w:top w:val="single" w:sz="12" w:space="0" w:color="000000" w:themeColor="text1"/>
            </w:tcBorders>
          </w:tcPr>
          <w:p w14:paraId="3461F1CD" w14:textId="77777777" w:rsidR="008C2B08" w:rsidRPr="00A00784" w:rsidRDefault="008C2B08" w:rsidP="00CC4B7D">
            <w:pPr>
              <w:pStyle w:val="Header"/>
              <w:spacing w:after="60"/>
            </w:pPr>
            <w:r w:rsidRPr="00A00784">
              <w:t>Does this school have any students enrolled in gifted/talented programs?</w:t>
            </w:r>
          </w:p>
        </w:tc>
        <w:tc>
          <w:tcPr>
            <w:tcW w:w="630" w:type="dxa"/>
            <w:tcBorders>
              <w:top w:val="single" w:sz="12" w:space="0" w:color="000000" w:themeColor="text1"/>
            </w:tcBorders>
          </w:tcPr>
          <w:p w14:paraId="2C861E90" w14:textId="77777777" w:rsidR="008C2B08" w:rsidRPr="00A00784" w:rsidRDefault="008C2B08" w:rsidP="00CC4B7D">
            <w:pPr>
              <w:pStyle w:val="Header"/>
              <w:spacing w:after="60"/>
            </w:pPr>
          </w:p>
        </w:tc>
        <w:tc>
          <w:tcPr>
            <w:tcW w:w="540" w:type="dxa"/>
            <w:tcBorders>
              <w:top w:val="single" w:sz="12" w:space="0" w:color="000000" w:themeColor="text1"/>
            </w:tcBorders>
          </w:tcPr>
          <w:p w14:paraId="304F5307" w14:textId="77777777" w:rsidR="008C2B08" w:rsidRPr="00A00784" w:rsidRDefault="008C2B08" w:rsidP="00CC4B7D">
            <w:pPr>
              <w:pStyle w:val="Header"/>
              <w:spacing w:after="60"/>
            </w:pPr>
          </w:p>
        </w:tc>
      </w:tr>
    </w:tbl>
    <w:p w14:paraId="6B373622" w14:textId="77777777" w:rsidR="008C2B08" w:rsidRPr="00A00784" w:rsidRDefault="008C2B08" w:rsidP="00D70E4E">
      <w:pPr>
        <w:pStyle w:val="Heading3"/>
        <w:keepNext/>
        <w:keepLines/>
        <w:numPr>
          <w:ilvl w:val="0"/>
          <w:numId w:val="12"/>
        </w:numPr>
        <w:spacing w:after="0"/>
        <w:ind w:left="360"/>
      </w:pPr>
      <w:bookmarkStart w:id="128" w:name="_Toc385329426"/>
      <w:bookmarkStart w:id="129" w:name="_Toc390690830"/>
      <w:r w:rsidRPr="00A00784">
        <w:t>Gifted/Talented Student Enrollment</w:t>
      </w:r>
      <w:r>
        <w:rPr>
          <w:i/>
          <w:smallCaps/>
          <w:vertAlign w:val="superscript"/>
        </w:rPr>
        <w:t xml:space="preserve"> C</w:t>
      </w:r>
      <w:r w:rsidRPr="009F78AE">
        <w:rPr>
          <w:i/>
          <w:smallCaps/>
          <w:vertAlign w:val="superscript"/>
        </w:rPr>
        <w:t>ontinuing for 2013-14 &amp; 2015-16</w:t>
      </w:r>
      <w:bookmarkEnd w:id="128"/>
      <w:bookmarkEnd w:id="129"/>
    </w:p>
    <w:p w14:paraId="4024A552" w14:textId="77777777" w:rsidR="008C2B08" w:rsidRPr="00653A25" w:rsidRDefault="008C2B08" w:rsidP="008C2B08">
      <w:pPr>
        <w:spacing w:after="120"/>
        <w:ind w:left="360"/>
        <w:rPr>
          <w:rFonts w:asciiTheme="majorHAnsi" w:eastAsia="Calibri" w:hAnsiTheme="majorHAnsi" w:cs="Calibri"/>
          <w:i/>
          <w:color w:val="4F81BD" w:themeColor="accent1"/>
          <w:sz w:val="20"/>
          <w:szCs w:val="20"/>
        </w:rPr>
      </w:pPr>
      <w:r w:rsidRPr="00653A25">
        <w:rPr>
          <w:rFonts w:asciiTheme="majorHAnsi" w:hAnsiTheme="majorHAnsi"/>
          <w:color w:val="4F81BD" w:themeColor="accent1"/>
        </w:rPr>
        <w:t>Only for schools/justice facilities (preschool-grade 12, UG) with gifted/talented programs</w:t>
      </w:r>
    </w:p>
    <w:p w14:paraId="58E71514" w14:textId="77777777" w:rsidR="008C2B08" w:rsidRDefault="008C2B08" w:rsidP="00D70E4E">
      <w:pPr>
        <w:numPr>
          <w:ilvl w:val="0"/>
          <w:numId w:val="26"/>
        </w:numPr>
        <w:rPr>
          <w:rFonts w:ascii="Calibri" w:eastAsia="Calibri" w:hAnsi="Calibri" w:cs="Calibri"/>
          <w:i/>
          <w:sz w:val="20"/>
          <w:szCs w:val="20"/>
        </w:rPr>
      </w:pPr>
      <w:r w:rsidRPr="00352FAC">
        <w:rPr>
          <w:rFonts w:ascii="Calibri" w:eastAsia="Calibri" w:hAnsi="Calibri" w:cs="Calibri"/>
          <w:i/>
          <w:sz w:val="18"/>
          <w:szCs w:val="18"/>
          <w:u w:val="single"/>
        </w:rPr>
        <w:t>Gifted/talented programs</w:t>
      </w:r>
      <w:r w:rsidRPr="00A53F72">
        <w:rPr>
          <w:rFonts w:ascii="Calibri" w:eastAsia="Calibri" w:hAnsi="Calibri" w:cs="Calibri"/>
          <w:i/>
          <w:sz w:val="18"/>
          <w:szCs w:val="18"/>
        </w:rPr>
        <w:t xml:space="preserve"> </w:t>
      </w:r>
      <w:r>
        <w:rPr>
          <w:rFonts w:ascii="Calibri" w:eastAsia="Calibri" w:hAnsi="Calibri" w:cs="Calibri"/>
          <w:i/>
          <w:sz w:val="18"/>
          <w:szCs w:val="18"/>
        </w:rPr>
        <w:t>are</w:t>
      </w:r>
      <w:r w:rsidRPr="00A53F72">
        <w:rPr>
          <w:rFonts w:ascii="Calibri" w:eastAsia="Calibri" w:hAnsi="Calibri" w:cs="Calibri"/>
          <w:i/>
          <w:sz w:val="18"/>
          <w:szCs w:val="18"/>
        </w:rPr>
        <w:t xml:space="preserve"> </w:t>
      </w:r>
      <w:r>
        <w:rPr>
          <w:rFonts w:ascii="Calibri" w:eastAsia="Calibri" w:hAnsi="Calibri" w:cs="Calibri"/>
          <w:i/>
          <w:sz w:val="18"/>
          <w:szCs w:val="18"/>
        </w:rPr>
        <w:t>p</w:t>
      </w:r>
      <w:r w:rsidRPr="00A53F72">
        <w:rPr>
          <w:rFonts w:ascii="Calibri" w:eastAsia="Calibri" w:hAnsi="Calibri" w:cs="Calibri"/>
          <w:i/>
          <w:sz w:val="18"/>
          <w:szCs w:val="18"/>
        </w:rPr>
        <w:t>rograms during regular school hours that provide special educational opportunities including accelerated promotion through grades and classes and an enriched curriculum for students who are endowed with a high degree of mental ability or who demonstrate unusual physical coordination, creativity, interest, or talent</w:t>
      </w:r>
      <w:r w:rsidRPr="00A53F72">
        <w:rPr>
          <w:rFonts w:ascii="Calibri" w:eastAsia="Calibri" w:hAnsi="Calibri" w:cs="Calibri"/>
          <w:i/>
          <w:sz w:val="20"/>
          <w:szCs w:val="20"/>
        </w:rPr>
        <w:t>.</w:t>
      </w:r>
    </w:p>
    <w:p w14:paraId="34207563" w14:textId="77777777" w:rsidR="008C2B08" w:rsidRPr="00D35E19" w:rsidRDefault="008C2B08" w:rsidP="008C2B08">
      <w:pPr>
        <w:spacing w:after="0"/>
        <w:ind w:firstLine="360"/>
        <w:rPr>
          <w:b/>
        </w:rPr>
      </w:pPr>
      <w:r w:rsidRPr="00D35E19">
        <w:rPr>
          <w:b/>
        </w:rPr>
        <w:t>Instructions</w:t>
      </w:r>
    </w:p>
    <w:p w14:paraId="5C4417A0" w14:textId="77777777" w:rsidR="008C2B08" w:rsidRPr="00442918" w:rsidRDefault="008C2B08" w:rsidP="00D70E4E">
      <w:pPr>
        <w:pStyle w:val="Header"/>
        <w:numPr>
          <w:ilvl w:val="0"/>
          <w:numId w:val="16"/>
        </w:numPr>
        <w:rPr>
          <w:sz w:val="20"/>
          <w:szCs w:val="20"/>
        </w:rPr>
      </w:pPr>
      <w:r w:rsidRPr="00442918">
        <w:rPr>
          <w:sz w:val="20"/>
          <w:szCs w:val="20"/>
        </w:rPr>
        <w:lastRenderedPageBreak/>
        <w:t>Enter the number of students</w:t>
      </w:r>
      <w:r>
        <w:rPr>
          <w:sz w:val="20"/>
          <w:szCs w:val="20"/>
        </w:rPr>
        <w:t xml:space="preserve"> enrolled in gifted/talented programs, as specified.</w:t>
      </w:r>
      <w:r w:rsidRPr="00442918">
        <w:rPr>
          <w:sz w:val="20"/>
          <w:szCs w:val="20"/>
        </w:rPr>
        <w:t xml:space="preserve"> </w:t>
      </w:r>
      <w:r>
        <w:rPr>
          <w:sz w:val="20"/>
          <w:szCs w:val="20"/>
        </w:rPr>
        <w:t>Include students in preschool, grades K-12, and comparable ungraded levels.</w:t>
      </w:r>
    </w:p>
    <w:tbl>
      <w:tblPr>
        <w:tblStyle w:val="TableGrid"/>
        <w:tblW w:w="9580" w:type="dxa"/>
        <w:tblInd w:w="198" w:type="dxa"/>
        <w:tblLayout w:type="fixed"/>
        <w:tblCellMar>
          <w:left w:w="58" w:type="dxa"/>
          <w:right w:w="58" w:type="dxa"/>
        </w:tblCellMar>
        <w:tblLook w:val="04A0" w:firstRow="1" w:lastRow="0" w:firstColumn="1" w:lastColumn="0" w:noHBand="0" w:noVBand="1"/>
      </w:tblPr>
      <w:tblGrid>
        <w:gridCol w:w="3550"/>
        <w:gridCol w:w="720"/>
        <w:gridCol w:w="540"/>
        <w:gridCol w:w="450"/>
        <w:gridCol w:w="810"/>
        <w:gridCol w:w="540"/>
        <w:gridCol w:w="540"/>
        <w:gridCol w:w="630"/>
        <w:gridCol w:w="630"/>
        <w:gridCol w:w="450"/>
        <w:gridCol w:w="720"/>
      </w:tblGrid>
      <w:tr w:rsidR="008C2B08" w:rsidRPr="00504D70" w14:paraId="2F799CC4" w14:textId="77777777" w:rsidTr="00CC4B7D">
        <w:trPr>
          <w:cantSplit/>
          <w:trHeight w:val="1547"/>
          <w:tblHeader/>
        </w:trPr>
        <w:tc>
          <w:tcPr>
            <w:tcW w:w="3550" w:type="dxa"/>
            <w:tcBorders>
              <w:bottom w:val="single" w:sz="18" w:space="0" w:color="000000" w:themeColor="text1"/>
            </w:tcBorders>
          </w:tcPr>
          <w:p w14:paraId="3B4B4BF6"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52ADF95A"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7743DB7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01485CE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50209B3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810" w:type="dxa"/>
            <w:tcBorders>
              <w:bottom w:val="single" w:sz="18" w:space="0" w:color="000000" w:themeColor="text1"/>
            </w:tcBorders>
            <w:textDirection w:val="btLr"/>
          </w:tcPr>
          <w:p w14:paraId="0DEFD857" w14:textId="591967F6"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454B3F7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72CFC65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27F83A2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63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78DC393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338B0822"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720" w:type="dxa"/>
            <w:tcBorders>
              <w:bottom w:val="single" w:sz="18" w:space="0" w:color="000000" w:themeColor="text1"/>
            </w:tcBorders>
            <w:textDirection w:val="btLr"/>
          </w:tcPr>
          <w:p w14:paraId="77C3D970"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74373813" w14:textId="77777777" w:rsidTr="00CC4B7D">
        <w:trPr>
          <w:trHeight w:val="359"/>
        </w:trPr>
        <w:tc>
          <w:tcPr>
            <w:tcW w:w="3550" w:type="dxa"/>
            <w:tcBorders>
              <w:top w:val="single" w:sz="18" w:space="0" w:color="000000" w:themeColor="text1"/>
              <w:left w:val="single" w:sz="4" w:space="0" w:color="595959" w:themeColor="text1" w:themeTint="A6"/>
              <w:right w:val="single" w:sz="4" w:space="0" w:color="595959" w:themeColor="text1" w:themeTint="A6"/>
            </w:tcBorders>
          </w:tcPr>
          <w:p w14:paraId="677FE770" w14:textId="77777777" w:rsidR="008C2B08" w:rsidRPr="00A61D05" w:rsidRDefault="008C2B08" w:rsidP="00CC4B7D">
            <w:pPr>
              <w:rPr>
                <w:rFonts w:ascii="Calibri" w:eastAsia="Calibri" w:hAnsi="Calibri" w:cs="Calibri"/>
                <w:b/>
                <w:i/>
                <w:sz w:val="18"/>
                <w:szCs w:val="18"/>
              </w:rPr>
            </w:pPr>
            <w:r w:rsidRPr="00A61D05">
              <w:rPr>
                <w:rFonts w:ascii="Calibri" w:eastAsia="Calibri" w:hAnsi="Calibri" w:cs="Calibri"/>
                <w:b/>
                <w:sz w:val="18"/>
                <w:szCs w:val="18"/>
              </w:rPr>
              <w:t>Students enrolled in gifted and talented programs</w:t>
            </w:r>
            <w:r w:rsidRPr="00A61D05">
              <w:rPr>
                <w:b/>
                <w:color w:val="7F7F7F" w:themeColor="text1" w:themeTint="80"/>
                <w:sz w:val="18"/>
                <w:szCs w:val="18"/>
              </w:rPr>
              <w:t>:</w:t>
            </w:r>
          </w:p>
          <w:p w14:paraId="30DEA488"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85ABE02"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C38534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7E0A57D"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039714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6BB3B2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7D863BC"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377221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C6319A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40DB108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2F15D91F" w14:textId="77777777" w:rsidR="008C2B08" w:rsidRPr="00504D70" w:rsidRDefault="008C2B08" w:rsidP="00CC4B7D">
            <w:pPr>
              <w:rPr>
                <w:rFonts w:ascii="Calibri" w:eastAsia="Calibri" w:hAnsi="Calibri" w:cs="Calibri"/>
                <w:b/>
                <w:sz w:val="18"/>
                <w:szCs w:val="18"/>
              </w:rPr>
            </w:pPr>
          </w:p>
        </w:tc>
      </w:tr>
      <w:tr w:rsidR="008C2B08" w:rsidRPr="00504D70" w14:paraId="43242CCF" w14:textId="77777777" w:rsidTr="00CC4B7D">
        <w:trPr>
          <w:trHeight w:val="260"/>
        </w:trPr>
        <w:tc>
          <w:tcPr>
            <w:tcW w:w="3550" w:type="dxa"/>
            <w:tcBorders>
              <w:left w:val="single" w:sz="4" w:space="0" w:color="595959" w:themeColor="text1" w:themeTint="A6"/>
              <w:right w:val="single" w:sz="4" w:space="0" w:color="595959" w:themeColor="text1" w:themeTint="A6"/>
            </w:tcBorders>
          </w:tcPr>
          <w:p w14:paraId="056F2B7D"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gifted and talented programs</w:t>
            </w:r>
            <w:r w:rsidRPr="00A61D05">
              <w:rPr>
                <w:color w:val="FFFFFF" w:themeColor="background1"/>
                <w:sz w:val="14"/>
                <w:szCs w:val="14"/>
              </w:rPr>
              <w:t>:</w:t>
            </w:r>
          </w:p>
          <w:p w14:paraId="14E4142F"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0CE7044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59BC9E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49E2A12"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2C0A50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387784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F1EE06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E931B91"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4C956F34"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1BD7FC74"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47FCAA75" w14:textId="77777777" w:rsidR="008C2B08" w:rsidRPr="00504D70" w:rsidRDefault="008C2B08" w:rsidP="00CC4B7D">
            <w:pPr>
              <w:rPr>
                <w:rFonts w:ascii="Calibri" w:eastAsia="Calibri" w:hAnsi="Calibri" w:cs="Calibri"/>
                <w:b/>
                <w:sz w:val="18"/>
                <w:szCs w:val="18"/>
              </w:rPr>
            </w:pPr>
          </w:p>
        </w:tc>
      </w:tr>
      <w:tr w:rsidR="008C2B08" w:rsidRPr="00504D70" w14:paraId="6290CA11" w14:textId="77777777" w:rsidTr="00CC4B7D">
        <w:tc>
          <w:tcPr>
            <w:tcW w:w="3550" w:type="dxa"/>
            <w:tcBorders>
              <w:left w:val="single" w:sz="4" w:space="0" w:color="595959" w:themeColor="text1" w:themeTint="A6"/>
              <w:bottom w:val="single" w:sz="18" w:space="0" w:color="auto"/>
            </w:tcBorders>
          </w:tcPr>
          <w:p w14:paraId="5DD7E706"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gifted and talented programs</w:t>
            </w:r>
            <w:r w:rsidRPr="00A61D05">
              <w:rPr>
                <w:color w:val="FFFFFF" w:themeColor="background1"/>
                <w:sz w:val="14"/>
                <w:szCs w:val="14"/>
              </w:rPr>
              <w:t>:</w:t>
            </w:r>
          </w:p>
          <w:p w14:paraId="3EC6CB9D"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6B7E183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5F74733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1175C2E8"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6DC2E64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909A4E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2094F0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2A28753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D266E8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66A911F"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14E43ED" w14:textId="77777777" w:rsidR="008C2B08" w:rsidRPr="00504D70" w:rsidRDefault="008C2B08" w:rsidP="00CC4B7D">
            <w:pPr>
              <w:rPr>
                <w:rFonts w:ascii="Calibri" w:eastAsia="Calibri" w:hAnsi="Calibri" w:cs="Calibri"/>
                <w:b/>
                <w:sz w:val="18"/>
                <w:szCs w:val="18"/>
              </w:rPr>
            </w:pPr>
          </w:p>
        </w:tc>
      </w:tr>
    </w:tbl>
    <w:p w14:paraId="67A4C876" w14:textId="77777777" w:rsidR="008C2B08" w:rsidRPr="00A00784" w:rsidRDefault="008C2B08" w:rsidP="00D70E4E">
      <w:pPr>
        <w:pStyle w:val="Heading3"/>
        <w:keepNext/>
        <w:keepLines/>
        <w:numPr>
          <w:ilvl w:val="0"/>
          <w:numId w:val="12"/>
        </w:numPr>
        <w:spacing w:after="0"/>
        <w:ind w:left="360"/>
      </w:pPr>
      <w:bookmarkStart w:id="130" w:name="_Toc384651522"/>
      <w:bookmarkStart w:id="131" w:name="_Toc385329427"/>
      <w:bookmarkStart w:id="132" w:name="_Toc390690831"/>
      <w:bookmarkEnd w:id="130"/>
      <w:r w:rsidRPr="00051890">
        <w:t>Classes in Algebra</w:t>
      </w:r>
      <w:r w:rsidRPr="00A00784">
        <w:t xml:space="preserve"> I *</w:t>
      </w:r>
      <w:r>
        <w:t xml:space="preserve"> </w:t>
      </w:r>
      <w:r w:rsidRPr="00A00784">
        <w:rPr>
          <w:i/>
          <w:smallCaps/>
          <w:vertAlign w:val="superscript"/>
        </w:rPr>
        <w:t>Continuing</w:t>
      </w:r>
      <w:r>
        <w:rPr>
          <w:i/>
          <w:smallCaps/>
          <w:vertAlign w:val="superscript"/>
        </w:rPr>
        <w:t xml:space="preserve"> for 2013-14</w:t>
      </w:r>
      <w:bookmarkEnd w:id="131"/>
      <w:bookmarkEnd w:id="132"/>
      <w:r w:rsidRPr="00A00784">
        <w:rPr>
          <w:i/>
          <w:smallCaps/>
          <w:vertAlign w:val="superscript"/>
        </w:rPr>
        <w:t xml:space="preserve"> </w:t>
      </w:r>
    </w:p>
    <w:p w14:paraId="37AB525A" w14:textId="77777777" w:rsidR="008C2B08" w:rsidRPr="00653A25" w:rsidRDefault="008C2B08" w:rsidP="008C2B08">
      <w:pPr>
        <w:spacing w:after="120"/>
        <w:ind w:left="360"/>
        <w:rPr>
          <w:rFonts w:asciiTheme="majorHAnsi" w:hAnsiTheme="majorHAnsi"/>
          <w:i/>
          <w:color w:val="4F81BD" w:themeColor="accent1"/>
          <w:sz w:val="18"/>
          <w:szCs w:val="18"/>
        </w:rPr>
      </w:pPr>
      <w:bookmarkStart w:id="133" w:name="AlgebraI"/>
      <w:bookmarkEnd w:id="133"/>
      <w:r w:rsidRPr="00653A25">
        <w:rPr>
          <w:rFonts w:asciiTheme="majorHAnsi" w:hAnsiTheme="majorHAnsi"/>
          <w:color w:val="4F81BD" w:themeColor="accent1"/>
        </w:rPr>
        <w:t>Only for schools/justice facilities with any grade 7-12, UG middle school or high school age students</w:t>
      </w:r>
    </w:p>
    <w:p w14:paraId="4283075C" w14:textId="77777777" w:rsidR="008C2B08" w:rsidRPr="00BF5617" w:rsidRDefault="008C2B08" w:rsidP="00D70E4E">
      <w:pPr>
        <w:numPr>
          <w:ilvl w:val="0"/>
          <w:numId w:val="15"/>
        </w:numPr>
        <w:rPr>
          <w:i/>
          <w:sz w:val="18"/>
          <w:szCs w:val="18"/>
        </w:rPr>
      </w:pPr>
      <w:r w:rsidRPr="00532363">
        <w:rPr>
          <w:i/>
          <w:sz w:val="18"/>
          <w:szCs w:val="18"/>
          <w:u w:val="single"/>
        </w:rPr>
        <w:t>Algebra I</w:t>
      </w:r>
      <w:r w:rsidRPr="00352FAC">
        <w:rPr>
          <w:i/>
          <w:sz w:val="18"/>
          <w:szCs w:val="18"/>
          <w:u w:val="single"/>
        </w:rPr>
        <w:t xml:space="preserve"> </w:t>
      </w:r>
      <w:r w:rsidRPr="00BF5617">
        <w:rPr>
          <w:i/>
          <w:sz w:val="18"/>
          <w:szCs w:val="18"/>
        </w:rPr>
        <w:t xml:space="preserve">is a </w:t>
      </w:r>
      <w:r>
        <w:rPr>
          <w:i/>
          <w:sz w:val="18"/>
          <w:szCs w:val="18"/>
        </w:rPr>
        <w:t xml:space="preserve">(college-preparatory) </w:t>
      </w:r>
      <w:r w:rsidRPr="00BF5617">
        <w:rPr>
          <w:i/>
          <w:sz w:val="18"/>
          <w:szCs w:val="18"/>
        </w:rPr>
        <w:t>course that includes the study of properties and operations of the real number system; evaluating rational algebraic expressions; solving and graphing first degree equations and inequalities; translating word problems into equations; operations with and factoring of polynomials; and solving simple quadratic equations. Algebra I is a foundation course leading to higher-level mathematics courses, including Geometry and Algebra II.</w:t>
      </w:r>
    </w:p>
    <w:p w14:paraId="37BE24E5" w14:textId="77777777" w:rsidR="008C2B08" w:rsidRPr="005306EA" w:rsidRDefault="008C2B08" w:rsidP="008C2B08">
      <w:pPr>
        <w:spacing w:after="0"/>
        <w:ind w:firstLine="360"/>
        <w:rPr>
          <w:b/>
        </w:rPr>
      </w:pPr>
      <w:r w:rsidRPr="005306EA">
        <w:rPr>
          <w:b/>
        </w:rPr>
        <w:t>Instructions</w:t>
      </w:r>
    </w:p>
    <w:p w14:paraId="149A422E" w14:textId="77777777" w:rsidR="008C2B08" w:rsidRPr="005306EA" w:rsidRDefault="008C2B08" w:rsidP="00D70E4E">
      <w:pPr>
        <w:pStyle w:val="Header"/>
        <w:numPr>
          <w:ilvl w:val="0"/>
          <w:numId w:val="16"/>
        </w:numPr>
        <w:rPr>
          <w:rFonts w:cstheme="minorHAnsi"/>
          <w:sz w:val="20"/>
          <w:szCs w:val="20"/>
        </w:rPr>
      </w:pPr>
      <w:r w:rsidRPr="00051890">
        <w:rPr>
          <w:sz w:val="20"/>
          <w:szCs w:val="20"/>
        </w:rPr>
        <w:t>Enter the number Algebra I classes for students in grades 7-12 enrolled in this school.</w:t>
      </w:r>
      <w:r w:rsidRPr="005306EA">
        <w:rPr>
          <w:sz w:val="20"/>
          <w:szCs w:val="20"/>
        </w:rPr>
        <w:t xml:space="preserve">  Include Algebra I classes with ungraded middle school or high school age students in your count</w:t>
      </w:r>
      <w:r w:rsidRPr="005306EA">
        <w:rPr>
          <w:i/>
          <w:sz w:val="20"/>
          <w:szCs w:val="20"/>
        </w:rPr>
        <w:t>.</w:t>
      </w:r>
    </w:p>
    <w:p w14:paraId="7CE9A225" w14:textId="77777777" w:rsidR="008C2B08" w:rsidRPr="001A51E6" w:rsidRDefault="008C2B08" w:rsidP="00D70E4E">
      <w:pPr>
        <w:pStyle w:val="Header"/>
        <w:numPr>
          <w:ilvl w:val="0"/>
          <w:numId w:val="16"/>
        </w:numPr>
        <w:rPr>
          <w:rFonts w:cstheme="minorHAnsi"/>
          <w:sz w:val="20"/>
          <w:szCs w:val="20"/>
        </w:rPr>
      </w:pPr>
      <w:r w:rsidRPr="001A51E6">
        <w:rPr>
          <w:sz w:val="20"/>
          <w:szCs w:val="20"/>
        </w:rPr>
        <w:t>Report classes that cover the content of Algebra I outlined in the definition above, even if the name of the course or class is not listed as Algebra I</w:t>
      </w:r>
      <w:r w:rsidRPr="001A51E6">
        <w:rPr>
          <w:rFonts w:cstheme="minorHAnsi"/>
          <w:sz w:val="20"/>
          <w:szCs w:val="20"/>
        </w:rPr>
        <w:t xml:space="preserve"> (e.g., Integrated Mathematics I).</w:t>
      </w:r>
    </w:p>
    <w:p w14:paraId="29FE5191" w14:textId="77777777" w:rsidR="008C2B08" w:rsidRDefault="008C2B08" w:rsidP="00D70E4E">
      <w:pPr>
        <w:pStyle w:val="Header"/>
        <w:numPr>
          <w:ilvl w:val="0"/>
          <w:numId w:val="16"/>
        </w:numPr>
        <w:rPr>
          <w:sz w:val="20"/>
          <w:szCs w:val="20"/>
        </w:rPr>
      </w:pPr>
      <w:r w:rsidRPr="00BE1ECF">
        <w:rPr>
          <w:sz w:val="20"/>
          <w:szCs w:val="20"/>
        </w:rPr>
        <w:t>Independent study does not count as a class.</w:t>
      </w:r>
    </w:p>
    <w:p w14:paraId="1C8BDF5A" w14:textId="77777777" w:rsidR="008C2B08" w:rsidRPr="00682FA0" w:rsidRDefault="008C2B08" w:rsidP="00D70E4E">
      <w:pPr>
        <w:pStyle w:val="Header"/>
        <w:numPr>
          <w:ilvl w:val="0"/>
          <w:numId w:val="16"/>
        </w:numPr>
        <w:spacing w:after="120"/>
        <w:rPr>
          <w:i/>
          <w:color w:val="7F7F7F" w:themeColor="text1" w:themeTint="80"/>
          <w:sz w:val="20"/>
          <w:szCs w:val="20"/>
        </w:rPr>
      </w:pPr>
      <w:r w:rsidRPr="00682FA0">
        <w:rPr>
          <w:i/>
          <w:color w:val="7F7F7F" w:themeColor="text1" w:themeTint="80"/>
          <w:sz w:val="20"/>
          <w:szCs w:val="20"/>
        </w:rPr>
        <w:t xml:space="preserve">See question 43 on page 27 and question 48 on page 29 for how this data will be collected in 2015-16.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530E56" w14:paraId="55F586B7" w14:textId="77777777" w:rsidTr="00CC4B7D">
        <w:trPr>
          <w:tblHeader/>
        </w:trPr>
        <w:tc>
          <w:tcPr>
            <w:tcW w:w="5688" w:type="dxa"/>
            <w:tcBorders>
              <w:top w:val="single" w:sz="12" w:space="0" w:color="000000" w:themeColor="text1"/>
              <w:bottom w:val="single" w:sz="12" w:space="0" w:color="000000" w:themeColor="text1"/>
            </w:tcBorders>
          </w:tcPr>
          <w:p w14:paraId="3D043199" w14:textId="77777777" w:rsidR="008C2B08" w:rsidRPr="00530E56" w:rsidRDefault="008C2B08" w:rsidP="00CC4B7D">
            <w:pPr>
              <w:pStyle w:val="Header"/>
              <w:spacing w:after="60"/>
              <w:rPr>
                <w:b/>
              </w:rPr>
            </w:pPr>
            <w:r>
              <w:rPr>
                <w:b/>
              </w:rPr>
              <w:t>Subject</w:t>
            </w:r>
          </w:p>
        </w:tc>
        <w:tc>
          <w:tcPr>
            <w:tcW w:w="1710" w:type="dxa"/>
            <w:tcBorders>
              <w:top w:val="single" w:sz="12" w:space="0" w:color="000000" w:themeColor="text1"/>
              <w:bottom w:val="single" w:sz="12" w:space="0" w:color="000000" w:themeColor="text1"/>
            </w:tcBorders>
          </w:tcPr>
          <w:p w14:paraId="64EF935F" w14:textId="77777777" w:rsidR="008C2B08" w:rsidRPr="00530E56" w:rsidRDefault="008C2B08" w:rsidP="00CC4B7D">
            <w:pPr>
              <w:pStyle w:val="Header"/>
              <w:spacing w:after="60"/>
              <w:rPr>
                <w:b/>
              </w:rPr>
            </w:pPr>
            <w:r>
              <w:rPr>
                <w:b/>
              </w:rPr>
              <w:t>Number of Classes</w:t>
            </w:r>
          </w:p>
        </w:tc>
      </w:tr>
      <w:tr w:rsidR="008C2B08" w14:paraId="735827B3" w14:textId="77777777" w:rsidTr="00CC4B7D">
        <w:tc>
          <w:tcPr>
            <w:tcW w:w="5688" w:type="dxa"/>
            <w:tcBorders>
              <w:top w:val="single" w:sz="12" w:space="0" w:color="000000" w:themeColor="text1"/>
              <w:bottom w:val="single" w:sz="12" w:space="0" w:color="000000" w:themeColor="text1"/>
            </w:tcBorders>
          </w:tcPr>
          <w:p w14:paraId="473E0734" w14:textId="77777777" w:rsidR="008C2B08" w:rsidRDefault="008C2B08" w:rsidP="00CC4B7D">
            <w:pPr>
              <w:pStyle w:val="Header"/>
              <w:spacing w:after="60"/>
            </w:pPr>
            <w:r>
              <w:t>Algebra I</w:t>
            </w:r>
          </w:p>
        </w:tc>
        <w:tc>
          <w:tcPr>
            <w:tcW w:w="1710" w:type="dxa"/>
            <w:tcBorders>
              <w:top w:val="single" w:sz="12" w:space="0" w:color="000000" w:themeColor="text1"/>
              <w:bottom w:val="single" w:sz="12" w:space="0" w:color="000000" w:themeColor="text1"/>
            </w:tcBorders>
          </w:tcPr>
          <w:p w14:paraId="31A71EDF" w14:textId="77777777" w:rsidR="008C2B08" w:rsidRDefault="008C2B08" w:rsidP="00CC4B7D">
            <w:pPr>
              <w:pStyle w:val="Header"/>
              <w:spacing w:after="60"/>
            </w:pPr>
          </w:p>
        </w:tc>
      </w:tr>
    </w:tbl>
    <w:p w14:paraId="17F8044D" w14:textId="77777777" w:rsidR="008C2B08" w:rsidRPr="00A00784" w:rsidRDefault="008C2B08" w:rsidP="00D70E4E">
      <w:pPr>
        <w:pStyle w:val="Heading3"/>
        <w:keepNext/>
        <w:keepLines/>
        <w:numPr>
          <w:ilvl w:val="0"/>
          <w:numId w:val="12"/>
        </w:numPr>
        <w:spacing w:after="0"/>
        <w:ind w:left="360"/>
      </w:pPr>
      <w:bookmarkStart w:id="134" w:name="_Toc385329428"/>
      <w:bookmarkStart w:id="135" w:name="_Toc390690832"/>
      <w:r w:rsidRPr="00A00784">
        <w:t xml:space="preserve">Middle School Student Enrollment in Algebra I </w:t>
      </w:r>
      <w:r w:rsidRPr="00A00784">
        <w:rPr>
          <w:i/>
          <w:smallCaps/>
          <w:vertAlign w:val="superscript"/>
        </w:rPr>
        <w:t xml:space="preserve">Continuing </w:t>
      </w:r>
      <w:r>
        <w:rPr>
          <w:i/>
          <w:smallCaps/>
          <w:vertAlign w:val="superscript"/>
        </w:rPr>
        <w:t>for 2013-14</w:t>
      </w:r>
      <w:bookmarkEnd w:id="134"/>
      <w:bookmarkEnd w:id="135"/>
    </w:p>
    <w:p w14:paraId="20C9C4A2" w14:textId="77777777" w:rsidR="008C2B08" w:rsidRPr="00653A25" w:rsidRDefault="008C2B08" w:rsidP="008C2B08">
      <w:pPr>
        <w:pStyle w:val="Header"/>
        <w:spacing w:after="120"/>
        <w:ind w:left="360"/>
        <w:rPr>
          <w:rFonts w:asciiTheme="majorHAnsi" w:hAnsiTheme="majorHAnsi"/>
          <w:b/>
          <w:color w:val="4F81BD" w:themeColor="accent1"/>
        </w:rPr>
      </w:pPr>
      <w:r w:rsidRPr="00653A25">
        <w:rPr>
          <w:rFonts w:asciiTheme="majorHAnsi" w:hAnsiTheme="majorHAnsi"/>
          <w:color w:val="4F81BD" w:themeColor="accent1"/>
        </w:rPr>
        <w:t>Only for schools/justice facilities (with any grade 7- 8, UG middle school age students) reporting greater than zero Algebra I classes</w:t>
      </w:r>
    </w:p>
    <w:p w14:paraId="77893957" w14:textId="77777777" w:rsidR="008C2B08" w:rsidRPr="00A53F72" w:rsidRDefault="008C2B08" w:rsidP="008C2B08">
      <w:pPr>
        <w:pStyle w:val="Header"/>
        <w:ind w:left="360"/>
        <w:rPr>
          <w:b/>
        </w:rPr>
      </w:pPr>
      <w:r w:rsidRPr="00A53F72">
        <w:rPr>
          <w:b/>
        </w:rPr>
        <w:t>Instructions</w:t>
      </w:r>
    </w:p>
    <w:p w14:paraId="6669AB2D" w14:textId="77777777" w:rsidR="008C2B08" w:rsidRPr="00EE0273" w:rsidRDefault="008C2B08" w:rsidP="00D70E4E">
      <w:pPr>
        <w:pStyle w:val="Header"/>
        <w:numPr>
          <w:ilvl w:val="0"/>
          <w:numId w:val="16"/>
        </w:numPr>
        <w:rPr>
          <w:sz w:val="20"/>
          <w:szCs w:val="20"/>
        </w:rPr>
      </w:pPr>
      <w:r w:rsidRPr="003D1D6D">
        <w:rPr>
          <w:sz w:val="20"/>
          <w:szCs w:val="20"/>
        </w:rPr>
        <w:t xml:space="preserve">Enter the number of students in grade 7 or 8 enrolled in Algebra I.  </w:t>
      </w:r>
      <w:r w:rsidRPr="00EE0273">
        <w:rPr>
          <w:sz w:val="20"/>
          <w:szCs w:val="20"/>
        </w:rPr>
        <w:t>Include ungraded middle school age students enrolled in Algebra I in your count.</w:t>
      </w:r>
    </w:p>
    <w:p w14:paraId="7ED8BED3" w14:textId="77777777" w:rsidR="008C2B08" w:rsidRDefault="008C2B08" w:rsidP="00D70E4E">
      <w:pPr>
        <w:pStyle w:val="Header"/>
        <w:numPr>
          <w:ilvl w:val="0"/>
          <w:numId w:val="16"/>
        </w:numPr>
        <w:rPr>
          <w:sz w:val="20"/>
          <w:szCs w:val="20"/>
        </w:rPr>
      </w:pPr>
      <w:r w:rsidRPr="00EE0273">
        <w:rPr>
          <w:sz w:val="20"/>
          <w:szCs w:val="20"/>
        </w:rPr>
        <w:t>Do not count students scheduled to take the Algebra I course, but not yet enrolled.</w:t>
      </w:r>
    </w:p>
    <w:p w14:paraId="5C1DB0EB" w14:textId="77777777" w:rsidR="008C2B08" w:rsidRDefault="008C2B08" w:rsidP="00D70E4E">
      <w:pPr>
        <w:pStyle w:val="Header"/>
        <w:numPr>
          <w:ilvl w:val="0"/>
          <w:numId w:val="16"/>
        </w:numPr>
        <w:spacing w:after="120"/>
        <w:rPr>
          <w:i/>
          <w:color w:val="7F7F7F" w:themeColor="text1" w:themeTint="80"/>
          <w:sz w:val="20"/>
          <w:szCs w:val="20"/>
        </w:rPr>
      </w:pPr>
      <w:r w:rsidRPr="00682FA0">
        <w:rPr>
          <w:i/>
          <w:color w:val="7F7F7F" w:themeColor="text1" w:themeTint="80"/>
          <w:sz w:val="20"/>
          <w:szCs w:val="20"/>
        </w:rPr>
        <w:t xml:space="preserve">See question 44 on page 27 and question 45 on page 28 for how this data will be collected in 2015-16. </w:t>
      </w:r>
    </w:p>
    <w:p w14:paraId="7A190268" w14:textId="77777777" w:rsidR="008C2B08" w:rsidRDefault="008C2B08" w:rsidP="008C2B08">
      <w:pPr>
        <w:pStyle w:val="Header"/>
        <w:spacing w:after="120"/>
        <w:rPr>
          <w:i/>
          <w:color w:val="7F7F7F" w:themeColor="text1" w:themeTint="80"/>
          <w:sz w:val="20"/>
          <w:szCs w:val="20"/>
        </w:rPr>
      </w:pPr>
    </w:p>
    <w:p w14:paraId="2C7E4439" w14:textId="77777777" w:rsidR="008C2B08" w:rsidRPr="00682FA0" w:rsidRDefault="008C2B08" w:rsidP="008C2B08">
      <w:pPr>
        <w:pStyle w:val="Header"/>
        <w:spacing w:after="120"/>
        <w:rPr>
          <w:i/>
          <w:color w:val="7F7F7F" w:themeColor="text1" w:themeTint="80"/>
          <w:sz w:val="20"/>
          <w:szCs w:val="20"/>
        </w:rPr>
      </w:pPr>
    </w:p>
    <w:tbl>
      <w:tblPr>
        <w:tblStyle w:val="TableGrid"/>
        <w:tblW w:w="9040" w:type="dxa"/>
        <w:tblInd w:w="198" w:type="dxa"/>
        <w:tblLayout w:type="fixed"/>
        <w:tblCellMar>
          <w:left w:w="58" w:type="dxa"/>
          <w:right w:w="58" w:type="dxa"/>
        </w:tblCellMar>
        <w:tblLook w:val="04A0" w:firstRow="1" w:lastRow="0" w:firstColumn="1" w:lastColumn="0" w:noHBand="0" w:noVBand="1"/>
      </w:tblPr>
      <w:tblGrid>
        <w:gridCol w:w="3190"/>
        <w:gridCol w:w="720"/>
        <w:gridCol w:w="630"/>
        <w:gridCol w:w="450"/>
        <w:gridCol w:w="720"/>
        <w:gridCol w:w="540"/>
        <w:gridCol w:w="540"/>
        <w:gridCol w:w="450"/>
        <w:gridCol w:w="540"/>
        <w:gridCol w:w="450"/>
        <w:gridCol w:w="810"/>
      </w:tblGrid>
      <w:tr w:rsidR="008C2B08" w:rsidRPr="00504D70" w14:paraId="55F1BACE" w14:textId="77777777" w:rsidTr="00CC4B7D">
        <w:trPr>
          <w:cantSplit/>
          <w:trHeight w:val="1547"/>
          <w:tblHeader/>
        </w:trPr>
        <w:tc>
          <w:tcPr>
            <w:tcW w:w="3190" w:type="dxa"/>
            <w:tcBorders>
              <w:bottom w:val="single" w:sz="18" w:space="0" w:color="000000" w:themeColor="text1"/>
            </w:tcBorders>
          </w:tcPr>
          <w:p w14:paraId="030BFC87"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lastRenderedPageBreak/>
              <w:t>Data Element</w:t>
            </w:r>
          </w:p>
          <w:p w14:paraId="7DE374E5"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1A087BB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527E018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470C814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45C8BC0A" w14:textId="3EB62ECB"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40E2A26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517D09E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44F2D85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36326A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DCE975A"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810" w:type="dxa"/>
            <w:tcBorders>
              <w:bottom w:val="single" w:sz="18" w:space="0" w:color="000000" w:themeColor="text1"/>
            </w:tcBorders>
            <w:textDirection w:val="btLr"/>
          </w:tcPr>
          <w:p w14:paraId="79914ADB"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332A16B8" w14:textId="77777777" w:rsidTr="00CC4B7D">
        <w:trPr>
          <w:trHeight w:val="359"/>
        </w:trPr>
        <w:tc>
          <w:tcPr>
            <w:tcW w:w="3190" w:type="dxa"/>
            <w:tcBorders>
              <w:top w:val="single" w:sz="18" w:space="0" w:color="000000" w:themeColor="text1"/>
              <w:left w:val="single" w:sz="4" w:space="0" w:color="595959" w:themeColor="text1" w:themeTint="A6"/>
              <w:right w:val="single" w:sz="4" w:space="0" w:color="595959" w:themeColor="text1" w:themeTint="A6"/>
            </w:tcBorders>
          </w:tcPr>
          <w:p w14:paraId="3598456E" w14:textId="77777777" w:rsidR="008C2B08" w:rsidRPr="002D515D" w:rsidRDefault="008C2B08" w:rsidP="00CC4B7D">
            <w:pPr>
              <w:rPr>
                <w:rFonts w:ascii="Calibri" w:eastAsia="Calibri" w:hAnsi="Calibri" w:cs="Calibri"/>
                <w:b/>
                <w:i/>
                <w:sz w:val="17"/>
                <w:szCs w:val="17"/>
              </w:rPr>
            </w:pPr>
            <w:r w:rsidRPr="002D515D">
              <w:rPr>
                <w:rFonts w:ascii="Calibri" w:eastAsia="Calibri" w:hAnsi="Calibri" w:cs="Calibri"/>
                <w:b/>
                <w:sz w:val="17"/>
                <w:szCs w:val="17"/>
              </w:rPr>
              <w:t xml:space="preserve">Students enrolled in </w:t>
            </w:r>
            <w:hyperlink w:anchor="AlgebraI" w:history="1">
              <w:r w:rsidRPr="002D515D">
                <w:rPr>
                  <w:rStyle w:val="Hyperlink"/>
                  <w:rFonts w:ascii="Calibri" w:eastAsia="Calibri" w:hAnsi="Calibri" w:cs="Calibri"/>
                  <w:b/>
                  <w:sz w:val="17"/>
                  <w:szCs w:val="17"/>
                </w:rPr>
                <w:t>Algebra I</w:t>
              </w:r>
            </w:hyperlink>
            <w:r w:rsidRPr="002D515D">
              <w:rPr>
                <w:rFonts w:ascii="Calibri" w:eastAsia="Calibri" w:hAnsi="Calibri" w:cs="Calibri"/>
                <w:b/>
                <w:sz w:val="17"/>
                <w:szCs w:val="17"/>
              </w:rPr>
              <w:t xml:space="preserve"> in grade 7 or 8 or ungraded</w:t>
            </w:r>
            <w:r w:rsidRPr="002D515D">
              <w:rPr>
                <w:b/>
                <w:color w:val="7F7F7F" w:themeColor="text1" w:themeTint="80"/>
                <w:sz w:val="17"/>
                <w:szCs w:val="17"/>
              </w:rPr>
              <w:t>:</w:t>
            </w:r>
          </w:p>
          <w:p w14:paraId="2DAC6993" w14:textId="77777777" w:rsidR="008C2B08" w:rsidRPr="002D515D" w:rsidRDefault="008C2B08" w:rsidP="00CC4B7D">
            <w:pPr>
              <w:rPr>
                <w:rFonts w:ascii="Calibri" w:eastAsia="Calibri" w:hAnsi="Calibri" w:cs="Calibri"/>
                <w:sz w:val="17"/>
                <w:szCs w:val="17"/>
              </w:rPr>
            </w:pPr>
            <w:r w:rsidRPr="002D515D">
              <w:rPr>
                <w:rFonts w:ascii="Calibri" w:eastAsia="Calibri" w:hAnsi="Calibri" w:cs="Calibri"/>
                <w:sz w:val="17"/>
                <w:szCs w:val="17"/>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A5AF35C"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E36EAC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BD9FD1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4CFD7B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493585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3B067F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191DD6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3E699D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30A9CC5D"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tcBorders>
            <w:shd w:val="clear" w:color="auto" w:fill="auto"/>
          </w:tcPr>
          <w:p w14:paraId="7D11E924" w14:textId="77777777" w:rsidR="008C2B08" w:rsidRPr="00504D70" w:rsidRDefault="008C2B08" w:rsidP="00CC4B7D">
            <w:pPr>
              <w:rPr>
                <w:rFonts w:ascii="Calibri" w:eastAsia="Calibri" w:hAnsi="Calibri" w:cs="Calibri"/>
                <w:b/>
                <w:sz w:val="18"/>
                <w:szCs w:val="18"/>
              </w:rPr>
            </w:pPr>
          </w:p>
        </w:tc>
      </w:tr>
      <w:tr w:rsidR="008C2B08" w:rsidRPr="00504D70" w14:paraId="17C1AF84" w14:textId="77777777" w:rsidTr="00CC4B7D">
        <w:trPr>
          <w:trHeight w:val="260"/>
        </w:trPr>
        <w:tc>
          <w:tcPr>
            <w:tcW w:w="3190" w:type="dxa"/>
            <w:tcBorders>
              <w:left w:val="single" w:sz="4" w:space="0" w:color="595959" w:themeColor="text1" w:themeTint="A6"/>
              <w:right w:val="single" w:sz="4" w:space="0" w:color="595959" w:themeColor="text1" w:themeTint="A6"/>
            </w:tcBorders>
          </w:tcPr>
          <w:p w14:paraId="70B6686F" w14:textId="77777777" w:rsidR="008C2B08" w:rsidRPr="002D515D" w:rsidRDefault="008C2B08" w:rsidP="00CC4B7D">
            <w:pPr>
              <w:rPr>
                <w:rFonts w:ascii="Calibri" w:eastAsia="Calibri" w:hAnsi="Calibri" w:cs="Calibri"/>
                <w:i/>
                <w:color w:val="FFFFFF" w:themeColor="background1"/>
                <w:sz w:val="17"/>
                <w:szCs w:val="17"/>
              </w:rPr>
            </w:pPr>
            <w:r w:rsidRPr="002D515D">
              <w:rPr>
                <w:rFonts w:ascii="Calibri" w:eastAsia="Calibri" w:hAnsi="Calibri" w:cs="Calibri"/>
                <w:color w:val="FFFFFF" w:themeColor="background1"/>
                <w:sz w:val="17"/>
                <w:szCs w:val="17"/>
              </w:rPr>
              <w:t xml:space="preserve">Students enrolled in </w:t>
            </w:r>
            <w:hyperlink w:anchor="AlgebraI" w:history="1">
              <w:r w:rsidRPr="002D515D">
                <w:rPr>
                  <w:rStyle w:val="Hyperlink"/>
                  <w:rFonts w:ascii="Calibri" w:eastAsia="Calibri" w:hAnsi="Calibri" w:cs="Calibri"/>
                  <w:color w:val="FFFFFF" w:themeColor="background1"/>
                  <w:sz w:val="17"/>
                  <w:szCs w:val="17"/>
                </w:rPr>
                <w:t>Algebra I</w:t>
              </w:r>
            </w:hyperlink>
            <w:r w:rsidRPr="002D515D">
              <w:rPr>
                <w:rFonts w:ascii="Calibri" w:eastAsia="Calibri" w:hAnsi="Calibri" w:cs="Calibri"/>
                <w:color w:val="FFFFFF" w:themeColor="background1"/>
                <w:sz w:val="17"/>
                <w:szCs w:val="17"/>
              </w:rPr>
              <w:t xml:space="preserve"> in grade 7 or 8 or ungraded</w:t>
            </w:r>
            <w:r w:rsidRPr="002D515D">
              <w:rPr>
                <w:color w:val="FFFFFF" w:themeColor="background1"/>
                <w:sz w:val="17"/>
                <w:szCs w:val="17"/>
              </w:rPr>
              <w:t>:</w:t>
            </w:r>
          </w:p>
          <w:p w14:paraId="20D15121" w14:textId="77777777" w:rsidR="008C2B08" w:rsidRPr="002D515D" w:rsidRDefault="008C2B08" w:rsidP="00CC4B7D">
            <w:pPr>
              <w:rPr>
                <w:rFonts w:ascii="Calibri" w:eastAsia="Calibri" w:hAnsi="Calibri" w:cs="Calibri"/>
                <w:b/>
                <w:sz w:val="17"/>
                <w:szCs w:val="17"/>
              </w:rPr>
            </w:pPr>
            <w:r w:rsidRPr="002D515D">
              <w:rPr>
                <w:rFonts w:ascii="Calibri" w:eastAsia="Calibri" w:hAnsi="Calibri" w:cs="Calibri"/>
                <w:sz w:val="17"/>
                <w:szCs w:val="17"/>
              </w:rPr>
              <w:t>Female</w:t>
            </w:r>
            <w:r w:rsidRPr="002D515D">
              <w:rPr>
                <w:rFonts w:ascii="Calibri" w:eastAsia="Calibri" w:hAnsi="Calibri" w:cs="Calibri"/>
                <w:b/>
                <w:sz w:val="17"/>
                <w:szCs w:val="17"/>
              </w:rPr>
              <w:t xml:space="preserv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19221A8F"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C61A2E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8B4937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28B65D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8CE1EB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67CAB1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7BB968D"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28B5DF0"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179F9B4E" w14:textId="77777777" w:rsidR="008C2B08" w:rsidRPr="00504D70" w:rsidRDefault="008C2B08" w:rsidP="00CC4B7D">
            <w:pPr>
              <w:rPr>
                <w:rFonts w:ascii="Calibri" w:eastAsia="Calibri" w:hAnsi="Calibri" w:cs="Calibri"/>
                <w:b/>
                <w:sz w:val="18"/>
                <w:szCs w:val="18"/>
              </w:rPr>
            </w:pPr>
          </w:p>
        </w:tc>
        <w:tc>
          <w:tcPr>
            <w:tcW w:w="810" w:type="dxa"/>
            <w:tcBorders>
              <w:left w:val="single" w:sz="4" w:space="0" w:color="595959" w:themeColor="text1" w:themeTint="A6"/>
              <w:bottom w:val="single" w:sz="12" w:space="0" w:color="808080" w:themeColor="background1" w:themeShade="80"/>
            </w:tcBorders>
            <w:shd w:val="clear" w:color="auto" w:fill="auto"/>
          </w:tcPr>
          <w:p w14:paraId="6115AE04" w14:textId="77777777" w:rsidR="008C2B08" w:rsidRPr="00504D70" w:rsidRDefault="008C2B08" w:rsidP="00CC4B7D">
            <w:pPr>
              <w:rPr>
                <w:rFonts w:ascii="Calibri" w:eastAsia="Calibri" w:hAnsi="Calibri" w:cs="Calibri"/>
                <w:b/>
                <w:sz w:val="18"/>
                <w:szCs w:val="18"/>
              </w:rPr>
            </w:pPr>
          </w:p>
        </w:tc>
      </w:tr>
      <w:tr w:rsidR="008C2B08" w:rsidRPr="00504D70" w14:paraId="11DC6D63" w14:textId="77777777" w:rsidTr="00CC4B7D">
        <w:tc>
          <w:tcPr>
            <w:tcW w:w="3190" w:type="dxa"/>
            <w:tcBorders>
              <w:left w:val="single" w:sz="4" w:space="0" w:color="595959" w:themeColor="text1" w:themeTint="A6"/>
              <w:bottom w:val="single" w:sz="18" w:space="0" w:color="auto"/>
            </w:tcBorders>
          </w:tcPr>
          <w:p w14:paraId="7C77092E" w14:textId="77777777" w:rsidR="008C2B08" w:rsidRPr="002D515D" w:rsidRDefault="008C2B08" w:rsidP="00CC4B7D">
            <w:pPr>
              <w:rPr>
                <w:rFonts w:ascii="Calibri" w:eastAsia="Calibri" w:hAnsi="Calibri" w:cs="Calibri"/>
                <w:b/>
                <w:i/>
                <w:color w:val="FFFFFF" w:themeColor="background1"/>
                <w:sz w:val="17"/>
                <w:szCs w:val="17"/>
              </w:rPr>
            </w:pPr>
            <w:r w:rsidRPr="002D515D">
              <w:rPr>
                <w:rFonts w:ascii="Calibri" w:eastAsia="Calibri" w:hAnsi="Calibri" w:cs="Calibri"/>
                <w:color w:val="FFFFFF" w:themeColor="background1"/>
                <w:sz w:val="17"/>
                <w:szCs w:val="17"/>
              </w:rPr>
              <w:t xml:space="preserve">Students enrolled in </w:t>
            </w:r>
            <w:hyperlink w:anchor="AlgebraI" w:history="1">
              <w:r w:rsidRPr="002D515D">
                <w:rPr>
                  <w:rStyle w:val="Hyperlink"/>
                  <w:rFonts w:ascii="Calibri" w:eastAsia="Calibri" w:hAnsi="Calibri" w:cs="Calibri"/>
                  <w:color w:val="FFFFFF" w:themeColor="background1"/>
                  <w:sz w:val="17"/>
                  <w:szCs w:val="17"/>
                </w:rPr>
                <w:t>Algebra I</w:t>
              </w:r>
            </w:hyperlink>
            <w:r w:rsidRPr="002D515D">
              <w:rPr>
                <w:rFonts w:ascii="Calibri" w:eastAsia="Calibri" w:hAnsi="Calibri" w:cs="Calibri"/>
                <w:color w:val="FFFFFF" w:themeColor="background1"/>
                <w:sz w:val="17"/>
                <w:szCs w:val="17"/>
              </w:rPr>
              <w:t xml:space="preserve"> in grade 7 or 8 or ungraded</w:t>
            </w:r>
            <w:r w:rsidRPr="002D515D">
              <w:rPr>
                <w:color w:val="FFFFFF" w:themeColor="background1"/>
                <w:sz w:val="17"/>
                <w:szCs w:val="17"/>
              </w:rPr>
              <w:t>:</w:t>
            </w:r>
          </w:p>
          <w:p w14:paraId="7DA82CAF" w14:textId="77777777" w:rsidR="008C2B08" w:rsidRPr="002D515D" w:rsidRDefault="008C2B08" w:rsidP="00CC4B7D">
            <w:pPr>
              <w:rPr>
                <w:rFonts w:ascii="Calibri" w:eastAsia="Calibri" w:hAnsi="Calibri" w:cs="Calibri"/>
                <w:b/>
                <w:sz w:val="17"/>
                <w:szCs w:val="17"/>
              </w:rPr>
            </w:pPr>
            <w:r w:rsidRPr="002D515D">
              <w:rPr>
                <w:rFonts w:ascii="Calibri" w:eastAsia="Calibri" w:hAnsi="Calibri" w:cs="Calibri"/>
                <w:b/>
                <w:sz w:val="17"/>
                <w:szCs w:val="17"/>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37C722E5"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D9285A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91D548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541374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1F2966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27FDD2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E5514A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106874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27FF673"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bottom w:val="single" w:sz="18" w:space="0" w:color="auto"/>
            </w:tcBorders>
            <w:shd w:val="clear" w:color="auto" w:fill="D9D9D9" w:themeFill="background1" w:themeFillShade="D9"/>
          </w:tcPr>
          <w:p w14:paraId="721E5CD6" w14:textId="77777777" w:rsidR="008C2B08" w:rsidRPr="00504D70" w:rsidRDefault="008C2B08" w:rsidP="00CC4B7D">
            <w:pPr>
              <w:rPr>
                <w:rFonts w:ascii="Calibri" w:eastAsia="Calibri" w:hAnsi="Calibri" w:cs="Calibri"/>
                <w:b/>
                <w:sz w:val="18"/>
                <w:szCs w:val="18"/>
              </w:rPr>
            </w:pPr>
          </w:p>
        </w:tc>
      </w:tr>
    </w:tbl>
    <w:p w14:paraId="505D3B2B" w14:textId="77777777" w:rsidR="008C2B08" w:rsidRPr="00A00784" w:rsidRDefault="008C2B08" w:rsidP="00D70E4E">
      <w:pPr>
        <w:pStyle w:val="Heading3"/>
        <w:keepNext/>
        <w:keepLines/>
        <w:numPr>
          <w:ilvl w:val="0"/>
          <w:numId w:val="12"/>
        </w:numPr>
        <w:spacing w:after="0"/>
        <w:ind w:left="360"/>
      </w:pPr>
      <w:bookmarkStart w:id="136" w:name="_Toc385329429"/>
      <w:bookmarkStart w:id="137" w:name="_Toc390690833"/>
      <w:r w:rsidRPr="00051890">
        <w:t>Classes in</w:t>
      </w:r>
      <w:r w:rsidRPr="00A00784">
        <w:t xml:space="preserve"> Geometry *</w:t>
      </w:r>
      <w:r w:rsidRPr="00A00784">
        <w:rPr>
          <w:i/>
        </w:rPr>
        <w:t xml:space="preserve"> </w:t>
      </w:r>
      <w:r w:rsidRPr="00A00784">
        <w:rPr>
          <w:i/>
          <w:smallCaps/>
          <w:vertAlign w:val="superscript"/>
        </w:rPr>
        <w:t xml:space="preserve">Continuing </w:t>
      </w:r>
      <w:r>
        <w:rPr>
          <w:i/>
          <w:smallCaps/>
          <w:vertAlign w:val="superscript"/>
        </w:rPr>
        <w:t>for 2013-14</w:t>
      </w:r>
      <w:bookmarkEnd w:id="136"/>
      <w:bookmarkEnd w:id="137"/>
    </w:p>
    <w:p w14:paraId="23B3B00C" w14:textId="77777777" w:rsidR="008C2B08" w:rsidRPr="00653A25" w:rsidRDefault="008C2B08" w:rsidP="008C2B08">
      <w:pPr>
        <w:spacing w:after="120"/>
        <w:ind w:left="360"/>
        <w:rPr>
          <w:rFonts w:asciiTheme="majorHAnsi" w:hAnsiTheme="majorHAnsi"/>
          <w:i/>
          <w:color w:val="4F81BD" w:themeColor="accent1"/>
          <w:sz w:val="18"/>
          <w:szCs w:val="18"/>
        </w:rPr>
      </w:pPr>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7-12, UG middle school or high school age students</w:t>
      </w:r>
    </w:p>
    <w:p w14:paraId="3F758484" w14:textId="77777777" w:rsidR="008C2B08" w:rsidRPr="00BF5617" w:rsidRDefault="008C2B08" w:rsidP="00D70E4E">
      <w:pPr>
        <w:numPr>
          <w:ilvl w:val="0"/>
          <w:numId w:val="15"/>
        </w:numPr>
        <w:spacing w:after="120"/>
        <w:rPr>
          <w:i/>
          <w:sz w:val="18"/>
          <w:szCs w:val="18"/>
        </w:rPr>
      </w:pPr>
      <w:r w:rsidRPr="00352FAC">
        <w:rPr>
          <w:i/>
          <w:sz w:val="18"/>
          <w:szCs w:val="18"/>
        </w:rPr>
        <w:t>Geometry</w:t>
      </w:r>
      <w:r w:rsidRPr="00B37598">
        <w:rPr>
          <w:i/>
          <w:sz w:val="18"/>
          <w:szCs w:val="18"/>
        </w:rPr>
        <w:t xml:space="preserve"> </w:t>
      </w:r>
      <w:r w:rsidRPr="00BF5617">
        <w:rPr>
          <w:i/>
          <w:sz w:val="18"/>
          <w:szCs w:val="18"/>
        </w:rPr>
        <w:t xml:space="preserve">is a </w:t>
      </w:r>
      <w:r>
        <w:rPr>
          <w:i/>
          <w:sz w:val="18"/>
          <w:szCs w:val="18"/>
        </w:rPr>
        <w:t xml:space="preserve">(college-preparatory) </w:t>
      </w:r>
      <w:r w:rsidRPr="00BF5617">
        <w:rPr>
          <w:i/>
          <w:sz w:val="18"/>
          <w:szCs w:val="18"/>
        </w:rPr>
        <w:t>course that typically includes topics such as properties of plane and solid figures; deductive methods of reasoning and use of logic; geometry as an axiomatic system including the study of postulates, theorems, and formal proofs; concepts of congruence, similarity, parallelism, perpendicularity, and proportion; and rules of angle measurement in triangles. Geometry is considered a prerequisite for Algebra II.</w:t>
      </w:r>
    </w:p>
    <w:p w14:paraId="1A6992B9" w14:textId="77777777" w:rsidR="008C2B08" w:rsidRPr="00A5755A" w:rsidRDefault="008C2B08" w:rsidP="008C2B08">
      <w:pPr>
        <w:spacing w:after="0"/>
        <w:ind w:firstLine="360"/>
        <w:rPr>
          <w:b/>
        </w:rPr>
      </w:pPr>
      <w:r w:rsidRPr="00A5755A">
        <w:rPr>
          <w:b/>
        </w:rPr>
        <w:t>Instructions</w:t>
      </w:r>
    </w:p>
    <w:p w14:paraId="5F2E83B8" w14:textId="77777777" w:rsidR="008C2B08" w:rsidRPr="005306EA" w:rsidRDefault="008C2B08" w:rsidP="00D70E4E">
      <w:pPr>
        <w:pStyle w:val="Header"/>
        <w:numPr>
          <w:ilvl w:val="0"/>
          <w:numId w:val="16"/>
        </w:numPr>
        <w:rPr>
          <w:rFonts w:cstheme="minorHAnsi"/>
          <w:sz w:val="20"/>
          <w:szCs w:val="20"/>
        </w:rPr>
      </w:pPr>
      <w:r w:rsidRPr="00051890">
        <w:rPr>
          <w:sz w:val="20"/>
          <w:szCs w:val="20"/>
        </w:rPr>
        <w:t>Enter the number of Geometry classes for students in grades 7-12 enrolled in this school.</w:t>
      </w:r>
      <w:r w:rsidRPr="00A5755A">
        <w:rPr>
          <w:sz w:val="20"/>
          <w:szCs w:val="20"/>
        </w:rPr>
        <w:t xml:space="preserve">  Include Geometry classes with ungraded middle school or high school age students in your count.</w:t>
      </w:r>
    </w:p>
    <w:p w14:paraId="168012BF" w14:textId="77777777" w:rsidR="008C2B08" w:rsidRPr="00A5755A" w:rsidRDefault="008C2B08" w:rsidP="00D70E4E">
      <w:pPr>
        <w:pStyle w:val="Header"/>
        <w:numPr>
          <w:ilvl w:val="0"/>
          <w:numId w:val="16"/>
        </w:numPr>
        <w:rPr>
          <w:rFonts w:cstheme="minorHAnsi"/>
          <w:sz w:val="20"/>
          <w:szCs w:val="20"/>
        </w:rPr>
      </w:pPr>
      <w:r w:rsidRPr="005306EA">
        <w:rPr>
          <w:sz w:val="20"/>
          <w:szCs w:val="20"/>
        </w:rPr>
        <w:t xml:space="preserve">Report classes that cover the content of </w:t>
      </w:r>
      <w:r>
        <w:rPr>
          <w:sz w:val="20"/>
          <w:szCs w:val="20"/>
        </w:rPr>
        <w:t>Geometry</w:t>
      </w:r>
      <w:r w:rsidRPr="005306EA">
        <w:rPr>
          <w:sz w:val="20"/>
          <w:szCs w:val="20"/>
        </w:rPr>
        <w:t xml:space="preserve"> outlined in the definition above, even if the name of the course or class is not listed as </w:t>
      </w:r>
      <w:r>
        <w:rPr>
          <w:sz w:val="20"/>
          <w:szCs w:val="20"/>
        </w:rPr>
        <w:t>Geometry</w:t>
      </w:r>
      <w:r w:rsidRPr="005306EA">
        <w:rPr>
          <w:rFonts w:cstheme="minorHAnsi"/>
          <w:sz w:val="20"/>
          <w:szCs w:val="20"/>
        </w:rPr>
        <w:t xml:space="preserve"> (e.g., Integrated Mathematics </w:t>
      </w:r>
      <w:r>
        <w:rPr>
          <w:rFonts w:cstheme="minorHAnsi"/>
          <w:sz w:val="20"/>
          <w:szCs w:val="20"/>
        </w:rPr>
        <w:t>I</w:t>
      </w:r>
      <w:r w:rsidRPr="005306EA">
        <w:rPr>
          <w:rFonts w:cstheme="minorHAnsi"/>
          <w:sz w:val="20"/>
          <w:szCs w:val="20"/>
        </w:rPr>
        <w:t>I).</w:t>
      </w:r>
    </w:p>
    <w:p w14:paraId="4A5BE840" w14:textId="77777777" w:rsidR="008C2B08" w:rsidRDefault="008C2B08" w:rsidP="00D70E4E">
      <w:pPr>
        <w:pStyle w:val="Header"/>
        <w:numPr>
          <w:ilvl w:val="0"/>
          <w:numId w:val="16"/>
        </w:numPr>
        <w:rPr>
          <w:sz w:val="20"/>
          <w:szCs w:val="20"/>
        </w:rPr>
      </w:pPr>
      <w:r w:rsidRPr="00A5755A">
        <w:rPr>
          <w:sz w:val="20"/>
          <w:szCs w:val="20"/>
        </w:rPr>
        <w:t xml:space="preserve">Independent </w:t>
      </w:r>
      <w:r w:rsidRPr="00EE0273">
        <w:rPr>
          <w:sz w:val="20"/>
          <w:szCs w:val="20"/>
        </w:rPr>
        <w:t>study does not count as a class.</w:t>
      </w:r>
    </w:p>
    <w:p w14:paraId="42E9C84D" w14:textId="77777777" w:rsidR="008C2B08" w:rsidRPr="00682FA0" w:rsidRDefault="008C2B08" w:rsidP="00D70E4E">
      <w:pPr>
        <w:pStyle w:val="Header"/>
        <w:numPr>
          <w:ilvl w:val="0"/>
          <w:numId w:val="16"/>
        </w:numPr>
        <w:spacing w:after="120"/>
        <w:rPr>
          <w:i/>
          <w:color w:val="7F7F7F" w:themeColor="text1" w:themeTint="80"/>
          <w:sz w:val="20"/>
          <w:szCs w:val="20"/>
        </w:rPr>
      </w:pPr>
      <w:r w:rsidRPr="00682FA0">
        <w:rPr>
          <w:i/>
          <w:color w:val="7F7F7F" w:themeColor="text1" w:themeTint="80"/>
          <w:sz w:val="20"/>
          <w:szCs w:val="20"/>
        </w:rPr>
        <w:t xml:space="preserve">See question 48 on page 29 for how this data will be collected in 2015-16.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530E56" w14:paraId="7CD06A35" w14:textId="77777777" w:rsidTr="00CC4B7D">
        <w:trPr>
          <w:tblHeader/>
        </w:trPr>
        <w:tc>
          <w:tcPr>
            <w:tcW w:w="5688" w:type="dxa"/>
            <w:tcBorders>
              <w:top w:val="single" w:sz="12" w:space="0" w:color="000000" w:themeColor="text1"/>
              <w:bottom w:val="single" w:sz="12" w:space="0" w:color="000000" w:themeColor="text1"/>
            </w:tcBorders>
          </w:tcPr>
          <w:p w14:paraId="1DB5FEC7" w14:textId="77777777" w:rsidR="008C2B08" w:rsidRPr="00530E56" w:rsidRDefault="008C2B08" w:rsidP="00CC4B7D">
            <w:pPr>
              <w:pStyle w:val="Header"/>
              <w:spacing w:after="60"/>
              <w:rPr>
                <w:b/>
              </w:rPr>
            </w:pPr>
            <w:r>
              <w:rPr>
                <w:b/>
              </w:rPr>
              <w:t>Subject</w:t>
            </w:r>
          </w:p>
        </w:tc>
        <w:tc>
          <w:tcPr>
            <w:tcW w:w="1710" w:type="dxa"/>
            <w:tcBorders>
              <w:top w:val="single" w:sz="12" w:space="0" w:color="000000" w:themeColor="text1"/>
              <w:bottom w:val="single" w:sz="12" w:space="0" w:color="000000" w:themeColor="text1"/>
            </w:tcBorders>
          </w:tcPr>
          <w:p w14:paraId="69FBD2BC" w14:textId="77777777" w:rsidR="008C2B08" w:rsidRPr="00530E56" w:rsidRDefault="008C2B08" w:rsidP="00CC4B7D">
            <w:pPr>
              <w:pStyle w:val="Header"/>
              <w:spacing w:after="60"/>
              <w:rPr>
                <w:b/>
              </w:rPr>
            </w:pPr>
            <w:r>
              <w:rPr>
                <w:b/>
              </w:rPr>
              <w:t>Number of Classes</w:t>
            </w:r>
          </w:p>
        </w:tc>
      </w:tr>
      <w:tr w:rsidR="008C2B08" w14:paraId="31702AD9" w14:textId="77777777" w:rsidTr="00CC4B7D">
        <w:tc>
          <w:tcPr>
            <w:tcW w:w="5688" w:type="dxa"/>
            <w:tcBorders>
              <w:top w:val="single" w:sz="12" w:space="0" w:color="000000" w:themeColor="text1"/>
              <w:bottom w:val="single" w:sz="12" w:space="0" w:color="000000" w:themeColor="text1"/>
            </w:tcBorders>
          </w:tcPr>
          <w:p w14:paraId="62877361" w14:textId="77777777" w:rsidR="008C2B08" w:rsidRDefault="008C2B08" w:rsidP="00CC4B7D">
            <w:pPr>
              <w:pStyle w:val="Header"/>
              <w:spacing w:after="60"/>
            </w:pPr>
            <w:r>
              <w:t>Geometry</w:t>
            </w:r>
          </w:p>
        </w:tc>
        <w:tc>
          <w:tcPr>
            <w:tcW w:w="1710" w:type="dxa"/>
            <w:tcBorders>
              <w:top w:val="single" w:sz="12" w:space="0" w:color="000000" w:themeColor="text1"/>
              <w:bottom w:val="single" w:sz="12" w:space="0" w:color="000000" w:themeColor="text1"/>
            </w:tcBorders>
          </w:tcPr>
          <w:p w14:paraId="0162414F" w14:textId="77777777" w:rsidR="008C2B08" w:rsidRDefault="008C2B08" w:rsidP="00CC4B7D">
            <w:pPr>
              <w:pStyle w:val="Header"/>
              <w:spacing w:after="60"/>
            </w:pPr>
          </w:p>
        </w:tc>
      </w:tr>
    </w:tbl>
    <w:p w14:paraId="372894AF" w14:textId="77777777" w:rsidR="008C2B08" w:rsidRPr="00FA2CCF" w:rsidRDefault="008C2B08" w:rsidP="00D70E4E">
      <w:pPr>
        <w:pStyle w:val="Heading3"/>
        <w:keepNext/>
        <w:keepLines/>
        <w:numPr>
          <w:ilvl w:val="0"/>
          <w:numId w:val="12"/>
        </w:numPr>
        <w:spacing w:after="0"/>
        <w:ind w:left="360"/>
      </w:pPr>
      <w:bookmarkStart w:id="138" w:name="_Toc384651526"/>
      <w:bookmarkStart w:id="139" w:name="_Toc385329430"/>
      <w:bookmarkStart w:id="140" w:name="_Toc390690834"/>
      <w:bookmarkEnd w:id="138"/>
      <w:r>
        <w:t>Student Enrollment i</w:t>
      </w:r>
      <w:r w:rsidRPr="00974A95">
        <w:t xml:space="preserve">n </w:t>
      </w:r>
      <w:r>
        <w:t>Geometry</w:t>
      </w:r>
      <w:r w:rsidRPr="00FA2CCF">
        <w:t xml:space="preserve"> </w:t>
      </w:r>
      <w:r w:rsidRPr="00A00784">
        <w:rPr>
          <w:i/>
          <w:smallCaps/>
          <w:vertAlign w:val="superscript"/>
        </w:rPr>
        <w:t xml:space="preserve">Continuing </w:t>
      </w:r>
      <w:r>
        <w:rPr>
          <w:i/>
          <w:smallCaps/>
          <w:vertAlign w:val="superscript"/>
        </w:rPr>
        <w:t>for 2013</w:t>
      </w:r>
      <w:r w:rsidRPr="00A00784">
        <w:rPr>
          <w:i/>
          <w:smallCaps/>
          <w:vertAlign w:val="superscript"/>
        </w:rPr>
        <w:t>-1</w:t>
      </w:r>
      <w:r>
        <w:rPr>
          <w:i/>
          <w:smallCaps/>
          <w:vertAlign w:val="superscript"/>
        </w:rPr>
        <w:t>4</w:t>
      </w:r>
      <w:bookmarkEnd w:id="139"/>
      <w:bookmarkEnd w:id="140"/>
    </w:p>
    <w:p w14:paraId="2ADCD85A" w14:textId="77777777" w:rsidR="008C2B08" w:rsidRPr="00653A25" w:rsidRDefault="008C2B08" w:rsidP="008C2B08">
      <w:pPr>
        <w:spacing w:after="120"/>
        <w:ind w:left="360"/>
        <w:rPr>
          <w:rFonts w:asciiTheme="majorHAnsi" w:hAnsiTheme="majorHAnsi"/>
          <w:i/>
          <w:color w:val="4F81BD" w:themeColor="accent1"/>
          <w:sz w:val="18"/>
          <w:szCs w:val="18"/>
        </w:rPr>
      </w:pPr>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7-12, UG middle school or high school age students) reporting greater than zero classes in Geometry]</w:t>
      </w:r>
    </w:p>
    <w:p w14:paraId="7564BD99" w14:textId="77777777" w:rsidR="008C2B08" w:rsidRPr="00BF5617" w:rsidRDefault="008C2B08" w:rsidP="00D70E4E">
      <w:pPr>
        <w:numPr>
          <w:ilvl w:val="0"/>
          <w:numId w:val="15"/>
        </w:numPr>
        <w:rPr>
          <w:i/>
          <w:sz w:val="18"/>
          <w:szCs w:val="18"/>
        </w:rPr>
      </w:pPr>
      <w:r w:rsidRPr="00352FAC">
        <w:rPr>
          <w:i/>
          <w:sz w:val="18"/>
          <w:szCs w:val="18"/>
        </w:rPr>
        <w:t>Geometry</w:t>
      </w:r>
      <w:r w:rsidRPr="00D0578B">
        <w:rPr>
          <w:i/>
          <w:sz w:val="18"/>
          <w:szCs w:val="18"/>
        </w:rPr>
        <w:t xml:space="preserve"> </w:t>
      </w:r>
      <w:r w:rsidRPr="00BF5617">
        <w:rPr>
          <w:i/>
          <w:sz w:val="18"/>
          <w:szCs w:val="18"/>
        </w:rPr>
        <w:t xml:space="preserve">is a </w:t>
      </w:r>
      <w:r>
        <w:rPr>
          <w:i/>
          <w:sz w:val="18"/>
          <w:szCs w:val="18"/>
        </w:rPr>
        <w:t xml:space="preserve">(college-preparatory) </w:t>
      </w:r>
      <w:r w:rsidRPr="00BF5617">
        <w:rPr>
          <w:i/>
          <w:sz w:val="18"/>
          <w:szCs w:val="18"/>
        </w:rPr>
        <w:t>course that typically includes topics such as properties of plane and solid figures; deductive methods of reasoning and use of logic; geometry as an axiomatic system including the study of postulates, theorems, and formal proofs; concepts of congruence, similarity, parallelism, perpendicularity, and proportion; and rules of angle measurement in triangles. Geometry is considered a prerequisite for Algebra II.</w:t>
      </w:r>
    </w:p>
    <w:p w14:paraId="34CA8CAC" w14:textId="77777777" w:rsidR="008C2B08" w:rsidRPr="00A53F72" w:rsidRDefault="008C2B08" w:rsidP="008C2B08">
      <w:pPr>
        <w:pStyle w:val="Header"/>
        <w:ind w:firstLine="360"/>
        <w:rPr>
          <w:b/>
        </w:rPr>
      </w:pPr>
      <w:r w:rsidRPr="00A53F72">
        <w:rPr>
          <w:b/>
        </w:rPr>
        <w:t>Instructions</w:t>
      </w:r>
    </w:p>
    <w:p w14:paraId="59836026" w14:textId="77777777" w:rsidR="008C2B08" w:rsidRPr="00682FA0" w:rsidRDefault="008C2B08" w:rsidP="00D70E4E">
      <w:pPr>
        <w:pStyle w:val="Header"/>
        <w:numPr>
          <w:ilvl w:val="0"/>
          <w:numId w:val="16"/>
        </w:numPr>
        <w:rPr>
          <w:sz w:val="20"/>
          <w:szCs w:val="20"/>
        </w:rPr>
      </w:pPr>
      <w:r w:rsidRPr="007A5DBF">
        <w:rPr>
          <w:sz w:val="20"/>
          <w:szCs w:val="20"/>
        </w:rPr>
        <w:t xml:space="preserve">Enter the </w:t>
      </w:r>
      <w:r>
        <w:rPr>
          <w:sz w:val="20"/>
          <w:szCs w:val="20"/>
        </w:rPr>
        <w:t xml:space="preserve">number of students in grades 7-12 </w:t>
      </w:r>
      <w:r w:rsidRPr="007A5DBF">
        <w:rPr>
          <w:sz w:val="20"/>
          <w:szCs w:val="20"/>
        </w:rPr>
        <w:t xml:space="preserve">enrolled in </w:t>
      </w:r>
      <w:r>
        <w:rPr>
          <w:sz w:val="20"/>
          <w:szCs w:val="20"/>
        </w:rPr>
        <w:t>Geometry</w:t>
      </w:r>
      <w:r w:rsidRPr="007A5DBF">
        <w:rPr>
          <w:sz w:val="20"/>
          <w:szCs w:val="20"/>
        </w:rPr>
        <w:t xml:space="preserve">.  Include ungraded middle school </w:t>
      </w:r>
      <w:r>
        <w:rPr>
          <w:sz w:val="20"/>
          <w:szCs w:val="20"/>
        </w:rPr>
        <w:t xml:space="preserve">or high </w:t>
      </w:r>
      <w:r w:rsidRPr="00682FA0">
        <w:rPr>
          <w:sz w:val="20"/>
          <w:szCs w:val="20"/>
        </w:rPr>
        <w:t>school age students enrolled in Geometry in your count.</w:t>
      </w:r>
    </w:p>
    <w:p w14:paraId="200C7E74" w14:textId="77777777" w:rsidR="008C2B08" w:rsidRPr="00682FA0" w:rsidRDefault="008C2B08" w:rsidP="00D70E4E">
      <w:pPr>
        <w:pStyle w:val="Header"/>
        <w:numPr>
          <w:ilvl w:val="0"/>
          <w:numId w:val="16"/>
        </w:numPr>
        <w:rPr>
          <w:sz w:val="20"/>
          <w:szCs w:val="20"/>
        </w:rPr>
      </w:pPr>
      <w:r w:rsidRPr="00682FA0">
        <w:rPr>
          <w:sz w:val="20"/>
          <w:szCs w:val="20"/>
        </w:rPr>
        <w:t>Do not count students scheduled to take the Geometry course, but not yet enrolled.</w:t>
      </w:r>
    </w:p>
    <w:p w14:paraId="1A5BEA28" w14:textId="77777777" w:rsidR="008C2B08" w:rsidRPr="00682FA0" w:rsidRDefault="008C2B08" w:rsidP="00D70E4E">
      <w:pPr>
        <w:pStyle w:val="Header"/>
        <w:numPr>
          <w:ilvl w:val="0"/>
          <w:numId w:val="16"/>
        </w:numPr>
        <w:spacing w:after="120"/>
        <w:rPr>
          <w:color w:val="7F7F7F" w:themeColor="text1" w:themeTint="80"/>
          <w:sz w:val="20"/>
          <w:szCs w:val="20"/>
        </w:rPr>
      </w:pPr>
      <w:r w:rsidRPr="00682FA0">
        <w:rPr>
          <w:i/>
          <w:color w:val="7F7F7F" w:themeColor="text1" w:themeTint="80"/>
          <w:sz w:val="20"/>
          <w:szCs w:val="20"/>
        </w:rPr>
        <w:t>See question 46 on page 28 and question 49 on page 29 for how this data will be collected in 2015-16</w:t>
      </w:r>
      <w:r w:rsidRPr="00682FA0">
        <w:rPr>
          <w:color w:val="7F7F7F" w:themeColor="text1" w:themeTint="80"/>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3910"/>
        <w:gridCol w:w="720"/>
        <w:gridCol w:w="810"/>
        <w:gridCol w:w="630"/>
        <w:gridCol w:w="810"/>
        <w:gridCol w:w="540"/>
        <w:gridCol w:w="540"/>
        <w:gridCol w:w="450"/>
        <w:gridCol w:w="450"/>
        <w:gridCol w:w="540"/>
        <w:gridCol w:w="630"/>
      </w:tblGrid>
      <w:tr w:rsidR="008C2B08" w:rsidRPr="00504D70" w14:paraId="72C8C1C2" w14:textId="77777777" w:rsidTr="00CC4B7D">
        <w:trPr>
          <w:cantSplit/>
          <w:trHeight w:val="1547"/>
          <w:tblHeader/>
        </w:trPr>
        <w:tc>
          <w:tcPr>
            <w:tcW w:w="3910" w:type="dxa"/>
            <w:tcBorders>
              <w:bottom w:val="single" w:sz="18" w:space="0" w:color="000000" w:themeColor="text1"/>
            </w:tcBorders>
          </w:tcPr>
          <w:p w14:paraId="5332B4FB"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lastRenderedPageBreak/>
              <w:t>Data Element</w:t>
            </w:r>
          </w:p>
          <w:p w14:paraId="5B55E0B7" w14:textId="77777777" w:rsidR="008C2B08" w:rsidRPr="00A61D05" w:rsidRDefault="008C2B08" w:rsidP="00CC4B7D">
            <w:pPr>
              <w:ind w:left="113" w:right="113"/>
              <w:rPr>
                <w:rFonts w:ascii="Calibri" w:eastAsia="Calibri" w:hAnsi="Calibri" w:cs="Calibri"/>
                <w:b/>
                <w:sz w:val="18"/>
                <w:szCs w:val="18"/>
              </w:rPr>
            </w:pPr>
          </w:p>
        </w:tc>
        <w:tc>
          <w:tcPr>
            <w:tcW w:w="720" w:type="dxa"/>
            <w:tcBorders>
              <w:bottom w:val="single" w:sz="18" w:space="0" w:color="000000" w:themeColor="text1"/>
            </w:tcBorders>
            <w:textDirection w:val="btLr"/>
          </w:tcPr>
          <w:p w14:paraId="089ABD07"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Hispanic or Latino of any race</w:t>
            </w:r>
          </w:p>
        </w:tc>
        <w:tc>
          <w:tcPr>
            <w:tcW w:w="810" w:type="dxa"/>
            <w:tcBorders>
              <w:bottom w:val="single" w:sz="18" w:space="0" w:color="000000" w:themeColor="text1"/>
            </w:tcBorders>
            <w:textDirection w:val="btLr"/>
          </w:tcPr>
          <w:p w14:paraId="33526247"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American Indian or Alaska Native</w:t>
            </w:r>
          </w:p>
        </w:tc>
        <w:tc>
          <w:tcPr>
            <w:tcW w:w="630" w:type="dxa"/>
            <w:tcBorders>
              <w:bottom w:val="single" w:sz="18" w:space="0" w:color="000000" w:themeColor="text1"/>
            </w:tcBorders>
            <w:textDirection w:val="btLr"/>
          </w:tcPr>
          <w:p w14:paraId="7A910220"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Asian</w:t>
            </w:r>
          </w:p>
        </w:tc>
        <w:tc>
          <w:tcPr>
            <w:tcW w:w="810" w:type="dxa"/>
            <w:tcBorders>
              <w:bottom w:val="single" w:sz="18" w:space="0" w:color="000000" w:themeColor="text1"/>
            </w:tcBorders>
            <w:textDirection w:val="btLr"/>
          </w:tcPr>
          <w:p w14:paraId="280B78A4" w14:textId="6E2E0732"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5B1FFE86"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75743770"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067FBEF3"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DCD1C1C" w14:textId="77777777" w:rsidR="008C2B08" w:rsidRPr="00682FA0" w:rsidRDefault="008C2B08" w:rsidP="00CC4B7D">
            <w:pPr>
              <w:ind w:left="113" w:right="113"/>
              <w:rPr>
                <w:rFonts w:ascii="Calibri" w:eastAsia="Calibri" w:hAnsi="Calibri" w:cs="Calibri"/>
                <w:b/>
                <w:sz w:val="17"/>
                <w:szCs w:val="17"/>
              </w:rPr>
            </w:pPr>
            <w:r w:rsidRPr="00682FA0">
              <w:rPr>
                <w:rFonts w:ascii="Calibri" w:eastAsia="Calibri" w:hAnsi="Calibri" w:cs="Calibri"/>
                <w:b/>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70BC41F9" w14:textId="77777777" w:rsidR="008C2B08" w:rsidRPr="00682FA0" w:rsidRDefault="008C2B08" w:rsidP="00CC4B7D">
            <w:pPr>
              <w:ind w:left="113" w:right="113"/>
              <w:rPr>
                <w:rFonts w:ascii="Calibri" w:eastAsia="Calibri" w:hAnsi="Calibri" w:cs="Calibri"/>
                <w:sz w:val="17"/>
                <w:szCs w:val="17"/>
              </w:rPr>
            </w:pPr>
            <w:r w:rsidRPr="00682FA0">
              <w:rPr>
                <w:rFonts w:ascii="Calibri" w:eastAsia="Calibri" w:hAnsi="Calibri" w:cs="Calibri"/>
                <w:sz w:val="17"/>
                <w:szCs w:val="17"/>
              </w:rPr>
              <w:t>LEP</w:t>
            </w:r>
          </w:p>
        </w:tc>
        <w:tc>
          <w:tcPr>
            <w:tcW w:w="630" w:type="dxa"/>
            <w:tcBorders>
              <w:bottom w:val="single" w:sz="18" w:space="0" w:color="000000" w:themeColor="text1"/>
            </w:tcBorders>
            <w:textDirection w:val="btLr"/>
          </w:tcPr>
          <w:p w14:paraId="013BEB91" w14:textId="77777777" w:rsidR="008C2B08" w:rsidRPr="00872B86" w:rsidRDefault="008C2B08" w:rsidP="00CC4B7D">
            <w:pPr>
              <w:ind w:left="113" w:right="113"/>
              <w:rPr>
                <w:rFonts w:ascii="Calibri" w:eastAsia="Calibri" w:hAnsi="Calibri" w:cs="Calibri"/>
                <w:sz w:val="17"/>
                <w:szCs w:val="17"/>
              </w:rPr>
            </w:pPr>
            <w:r w:rsidRPr="00682FA0">
              <w:rPr>
                <w:rFonts w:ascii="Calibri" w:eastAsia="Calibri" w:hAnsi="Calibri" w:cs="Calibri"/>
                <w:sz w:val="17"/>
                <w:szCs w:val="17"/>
              </w:rPr>
              <w:t>Students with Disabilities (IDEA)</w:t>
            </w:r>
          </w:p>
        </w:tc>
      </w:tr>
      <w:tr w:rsidR="008C2B08" w:rsidRPr="00504D70" w14:paraId="188E868A"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1ABE3680" w14:textId="77777777" w:rsidR="008C2B08" w:rsidRPr="00A61D05" w:rsidRDefault="008C2B08" w:rsidP="00CC4B7D">
            <w:pPr>
              <w:rPr>
                <w:rFonts w:ascii="Calibri" w:eastAsia="Calibri" w:hAnsi="Calibri" w:cs="Calibri"/>
                <w:b/>
                <w:i/>
                <w:sz w:val="18"/>
                <w:szCs w:val="18"/>
              </w:rPr>
            </w:pPr>
            <w:r w:rsidRPr="00A61D05">
              <w:rPr>
                <w:rFonts w:ascii="Calibri" w:eastAsia="Calibri" w:hAnsi="Calibri" w:cs="Calibri"/>
                <w:b/>
                <w:sz w:val="18"/>
                <w:szCs w:val="18"/>
              </w:rPr>
              <w:t xml:space="preserve">Students enrolled in Geometry </w:t>
            </w:r>
            <w:r w:rsidRPr="00A61D05">
              <w:rPr>
                <w:b/>
                <w:color w:val="7F7F7F" w:themeColor="text1" w:themeTint="80"/>
                <w:sz w:val="18"/>
                <w:szCs w:val="18"/>
              </w:rPr>
              <w:t>:</w:t>
            </w:r>
          </w:p>
          <w:p w14:paraId="0E3D97A8"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BEFC29F" w14:textId="77777777" w:rsidR="008C2B08" w:rsidRPr="00504D70" w:rsidRDefault="008C2B08" w:rsidP="00CC4B7D">
            <w:pPr>
              <w:rPr>
                <w:rFonts w:ascii="Calibri" w:eastAsia="Calibri" w:hAnsi="Calibri" w:cs="Calibri"/>
                <w:i/>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80A4F9C"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E9D0BA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9D4184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8B407C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D9B28A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34741DF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5AF1BA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09C5682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7538A13D" w14:textId="77777777" w:rsidR="008C2B08" w:rsidRPr="00504D70" w:rsidRDefault="008C2B08" w:rsidP="00CC4B7D">
            <w:pPr>
              <w:rPr>
                <w:rFonts w:ascii="Calibri" w:eastAsia="Calibri" w:hAnsi="Calibri" w:cs="Calibri"/>
                <w:b/>
                <w:sz w:val="18"/>
                <w:szCs w:val="18"/>
              </w:rPr>
            </w:pPr>
          </w:p>
        </w:tc>
      </w:tr>
      <w:tr w:rsidR="008C2B08" w:rsidRPr="00504D70" w14:paraId="4EDDDCB7"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2ECC2CD5" w14:textId="77777777" w:rsidR="008C2B08" w:rsidRPr="00A61D05" w:rsidRDefault="008C2B08" w:rsidP="00CC4B7D">
            <w:pPr>
              <w:rPr>
                <w:rFonts w:ascii="Calibri" w:eastAsia="Calibri" w:hAnsi="Calibri" w:cs="Calibri"/>
                <w:b/>
                <w:i/>
                <w:sz w:val="18"/>
                <w:szCs w:val="18"/>
              </w:rPr>
            </w:pPr>
            <w:r w:rsidRPr="00A61D05">
              <w:rPr>
                <w:rFonts w:ascii="Calibri" w:eastAsia="Calibri" w:hAnsi="Calibri" w:cs="Calibri"/>
                <w:color w:val="FFFFFF" w:themeColor="background1"/>
                <w:sz w:val="18"/>
                <w:szCs w:val="18"/>
              </w:rPr>
              <w:t>Students enrolled in Geometry</w:t>
            </w:r>
            <w:r w:rsidRPr="00A61D05">
              <w:rPr>
                <w:color w:val="FFFFFF" w:themeColor="background1"/>
                <w:sz w:val="18"/>
                <w:szCs w:val="18"/>
              </w:rPr>
              <w:t>:</w:t>
            </w:r>
          </w:p>
          <w:p w14:paraId="69E0B2E8"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6C3C4BB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03198B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9BCEAF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F8EE5F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8180AB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D600936"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784E4AAF"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E941541" w14:textId="77777777" w:rsidR="008C2B08" w:rsidRPr="00504D70" w:rsidRDefault="008C2B08" w:rsidP="00CC4B7D">
            <w:pPr>
              <w:rPr>
                <w:rFonts w:ascii="Calibri" w:eastAsia="Calibri" w:hAnsi="Calibri" w:cs="Calibri"/>
                <w:b/>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42005E37"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232B4AB6" w14:textId="77777777" w:rsidR="008C2B08" w:rsidRPr="00504D70" w:rsidRDefault="008C2B08" w:rsidP="00CC4B7D">
            <w:pPr>
              <w:rPr>
                <w:rFonts w:ascii="Calibri" w:eastAsia="Calibri" w:hAnsi="Calibri" w:cs="Calibri"/>
                <w:b/>
                <w:sz w:val="18"/>
                <w:szCs w:val="18"/>
              </w:rPr>
            </w:pPr>
          </w:p>
        </w:tc>
      </w:tr>
      <w:tr w:rsidR="008C2B08" w:rsidRPr="00504D70" w14:paraId="7B6E08EB" w14:textId="77777777" w:rsidTr="00CC4B7D">
        <w:tc>
          <w:tcPr>
            <w:tcW w:w="3910" w:type="dxa"/>
            <w:tcBorders>
              <w:left w:val="single" w:sz="4" w:space="0" w:color="595959" w:themeColor="text1" w:themeTint="A6"/>
              <w:bottom w:val="single" w:sz="18" w:space="0" w:color="auto"/>
            </w:tcBorders>
          </w:tcPr>
          <w:p w14:paraId="306945F4" w14:textId="77777777" w:rsidR="008C2B08" w:rsidRPr="00A61D05" w:rsidRDefault="008C2B08" w:rsidP="00CC4B7D">
            <w:pPr>
              <w:rPr>
                <w:rFonts w:ascii="Calibri" w:eastAsia="Calibri" w:hAnsi="Calibri" w:cs="Calibri"/>
                <w:b/>
                <w:i/>
                <w:color w:val="FFFFFF" w:themeColor="background1"/>
                <w:sz w:val="18"/>
                <w:szCs w:val="18"/>
              </w:rPr>
            </w:pPr>
            <w:r w:rsidRPr="00A61D05">
              <w:rPr>
                <w:rFonts w:ascii="Calibri" w:eastAsia="Calibri" w:hAnsi="Calibri" w:cs="Calibri"/>
                <w:color w:val="FFFFFF" w:themeColor="background1"/>
                <w:sz w:val="18"/>
                <w:szCs w:val="18"/>
              </w:rPr>
              <w:t>Students enrolled in Geometry</w:t>
            </w:r>
            <w:r w:rsidRPr="00A61D05">
              <w:rPr>
                <w:color w:val="FFFFFF" w:themeColor="background1"/>
                <w:sz w:val="18"/>
                <w:szCs w:val="18"/>
              </w:rPr>
              <w:t>:</w:t>
            </w:r>
          </w:p>
          <w:p w14:paraId="51AD6394"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03D1F89D"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293B5C5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551CC51"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0E183C6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52D23AB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62395F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E3DC90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355DB4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2FC9DC1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E0CC853" w14:textId="77777777" w:rsidR="008C2B08" w:rsidRPr="00504D70" w:rsidRDefault="008C2B08" w:rsidP="00CC4B7D">
            <w:pPr>
              <w:rPr>
                <w:rFonts w:ascii="Calibri" w:eastAsia="Calibri" w:hAnsi="Calibri" w:cs="Calibri"/>
                <w:b/>
                <w:sz w:val="18"/>
                <w:szCs w:val="18"/>
              </w:rPr>
            </w:pPr>
          </w:p>
        </w:tc>
      </w:tr>
    </w:tbl>
    <w:p w14:paraId="47590772" w14:textId="77777777" w:rsidR="008C2B08" w:rsidRPr="00EB598C" w:rsidRDefault="008C2B08" w:rsidP="00D70E4E">
      <w:pPr>
        <w:pStyle w:val="Heading3"/>
        <w:keepNext/>
        <w:keepLines/>
        <w:numPr>
          <w:ilvl w:val="0"/>
          <w:numId w:val="12"/>
        </w:numPr>
        <w:spacing w:after="0"/>
        <w:ind w:left="360"/>
      </w:pPr>
      <w:bookmarkStart w:id="141" w:name="_Toc384636839"/>
      <w:bookmarkStart w:id="142" w:name="_Toc384637191"/>
      <w:bookmarkStart w:id="143" w:name="_Toc384637407"/>
      <w:bookmarkStart w:id="144" w:name="_Toc384637623"/>
      <w:bookmarkStart w:id="145" w:name="_Toc384649134"/>
      <w:bookmarkStart w:id="146" w:name="_Toc384651528"/>
      <w:bookmarkStart w:id="147" w:name="_Toc384636840"/>
      <w:bookmarkStart w:id="148" w:name="_Toc384637192"/>
      <w:bookmarkStart w:id="149" w:name="_Toc384637408"/>
      <w:bookmarkStart w:id="150" w:name="_Toc384637624"/>
      <w:bookmarkStart w:id="151" w:name="_Toc384649135"/>
      <w:bookmarkStart w:id="152" w:name="_Toc384651529"/>
      <w:bookmarkStart w:id="153" w:name="_Toc385329431"/>
      <w:bookmarkStart w:id="154" w:name="_Toc390690835"/>
      <w:bookmarkEnd w:id="141"/>
      <w:bookmarkEnd w:id="142"/>
      <w:bookmarkEnd w:id="143"/>
      <w:bookmarkEnd w:id="144"/>
      <w:bookmarkEnd w:id="145"/>
      <w:bookmarkEnd w:id="146"/>
      <w:bookmarkEnd w:id="147"/>
      <w:bookmarkEnd w:id="148"/>
      <w:bookmarkEnd w:id="149"/>
      <w:bookmarkEnd w:id="150"/>
      <w:bookmarkEnd w:id="151"/>
      <w:bookmarkEnd w:id="152"/>
      <w:r w:rsidRPr="00EB598C">
        <w:t xml:space="preserve">High School Student Enrollment in Algebra I </w:t>
      </w:r>
      <w:r w:rsidRPr="00EB598C">
        <w:rPr>
          <w:i/>
          <w:smallCaps/>
          <w:vertAlign w:val="superscript"/>
        </w:rPr>
        <w:t xml:space="preserve">Continuing </w:t>
      </w:r>
      <w:r>
        <w:rPr>
          <w:i/>
          <w:smallCaps/>
          <w:vertAlign w:val="superscript"/>
        </w:rPr>
        <w:t>for 2013-14</w:t>
      </w:r>
      <w:bookmarkEnd w:id="153"/>
      <w:bookmarkEnd w:id="154"/>
    </w:p>
    <w:p w14:paraId="3D7F85CB" w14:textId="77777777" w:rsidR="008C2B08" w:rsidRPr="00653A25" w:rsidRDefault="008C2B08" w:rsidP="008C2B08">
      <w:pPr>
        <w:pStyle w:val="Header"/>
        <w:spacing w:after="120"/>
        <w:ind w:left="360"/>
        <w:rPr>
          <w:rFonts w:asciiTheme="majorHAnsi" w:hAnsiTheme="majorHAnsi"/>
          <w:b/>
          <w:color w:val="4F81BD" w:themeColor="accent1"/>
        </w:rPr>
      </w:pPr>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9-12, UG high school age students) reporting greater than zero classes in Algebra I</w:t>
      </w:r>
    </w:p>
    <w:p w14:paraId="603C8D5E" w14:textId="77777777" w:rsidR="008C2B08" w:rsidRPr="00A53F72" w:rsidRDefault="008C2B08" w:rsidP="008C2B08">
      <w:pPr>
        <w:pStyle w:val="Header"/>
        <w:ind w:left="360"/>
        <w:rPr>
          <w:b/>
        </w:rPr>
      </w:pPr>
      <w:r w:rsidRPr="00A53F72">
        <w:rPr>
          <w:b/>
        </w:rPr>
        <w:t>Instructions</w:t>
      </w:r>
    </w:p>
    <w:p w14:paraId="0E083A13" w14:textId="77777777" w:rsidR="008C2B08" w:rsidRPr="00C527C5" w:rsidRDefault="008C2B08" w:rsidP="00D70E4E">
      <w:pPr>
        <w:pStyle w:val="Header"/>
        <w:numPr>
          <w:ilvl w:val="0"/>
          <w:numId w:val="16"/>
        </w:numPr>
        <w:rPr>
          <w:sz w:val="20"/>
          <w:szCs w:val="20"/>
        </w:rPr>
      </w:pPr>
      <w:r w:rsidRPr="00C527C5">
        <w:rPr>
          <w:sz w:val="20"/>
          <w:szCs w:val="20"/>
        </w:rPr>
        <w:t xml:space="preserve">Enter the number of students in grade </w:t>
      </w:r>
      <w:r>
        <w:rPr>
          <w:sz w:val="20"/>
          <w:szCs w:val="20"/>
        </w:rPr>
        <w:t>9</w:t>
      </w:r>
      <w:r w:rsidRPr="00C527C5">
        <w:rPr>
          <w:sz w:val="20"/>
          <w:szCs w:val="20"/>
        </w:rPr>
        <w:t xml:space="preserve"> or </w:t>
      </w:r>
      <w:r>
        <w:rPr>
          <w:sz w:val="20"/>
          <w:szCs w:val="20"/>
        </w:rPr>
        <w:t>10</w:t>
      </w:r>
      <w:r w:rsidRPr="00C527C5">
        <w:rPr>
          <w:sz w:val="20"/>
          <w:szCs w:val="20"/>
        </w:rPr>
        <w:t xml:space="preserve"> enrolled in Algebra I.  </w:t>
      </w:r>
    </w:p>
    <w:p w14:paraId="6CA8A618" w14:textId="77777777" w:rsidR="008C2B08" w:rsidRPr="007A5DBF" w:rsidRDefault="008C2B08" w:rsidP="00D70E4E">
      <w:pPr>
        <w:pStyle w:val="Header"/>
        <w:numPr>
          <w:ilvl w:val="0"/>
          <w:numId w:val="16"/>
        </w:numPr>
        <w:rPr>
          <w:sz w:val="20"/>
          <w:szCs w:val="20"/>
        </w:rPr>
      </w:pPr>
      <w:r w:rsidRPr="007A5DBF">
        <w:rPr>
          <w:sz w:val="20"/>
          <w:szCs w:val="20"/>
        </w:rPr>
        <w:t xml:space="preserve">Enter the number of students in grade </w:t>
      </w:r>
      <w:r>
        <w:rPr>
          <w:sz w:val="20"/>
          <w:szCs w:val="20"/>
        </w:rPr>
        <w:t>11</w:t>
      </w:r>
      <w:r w:rsidRPr="00C527C5">
        <w:rPr>
          <w:sz w:val="20"/>
          <w:szCs w:val="20"/>
        </w:rPr>
        <w:t xml:space="preserve"> or </w:t>
      </w:r>
      <w:r>
        <w:rPr>
          <w:sz w:val="20"/>
          <w:szCs w:val="20"/>
        </w:rPr>
        <w:t>12</w:t>
      </w:r>
      <w:r w:rsidRPr="007A5DBF">
        <w:rPr>
          <w:sz w:val="20"/>
          <w:szCs w:val="20"/>
        </w:rPr>
        <w:t xml:space="preserve"> enrolled in Algebra I.  Include ungraded </w:t>
      </w:r>
      <w:r>
        <w:rPr>
          <w:sz w:val="20"/>
          <w:szCs w:val="20"/>
        </w:rPr>
        <w:t>high</w:t>
      </w:r>
      <w:r w:rsidRPr="007A5DBF">
        <w:rPr>
          <w:sz w:val="20"/>
          <w:szCs w:val="20"/>
        </w:rPr>
        <w:t xml:space="preserve"> school age students enrolled in Algebra I in your count.</w:t>
      </w:r>
    </w:p>
    <w:p w14:paraId="1CF8D398" w14:textId="77777777" w:rsidR="008C2B08" w:rsidRPr="00C527C5" w:rsidRDefault="008C2B08" w:rsidP="00D70E4E">
      <w:pPr>
        <w:pStyle w:val="Header"/>
        <w:numPr>
          <w:ilvl w:val="0"/>
          <w:numId w:val="16"/>
        </w:numPr>
        <w:rPr>
          <w:sz w:val="20"/>
          <w:szCs w:val="20"/>
        </w:rPr>
      </w:pPr>
      <w:r w:rsidRPr="00C527C5">
        <w:rPr>
          <w:sz w:val="20"/>
          <w:szCs w:val="20"/>
        </w:rPr>
        <w:t>Do not count students scheduled to take the Algebra I course, but not yet enrolled.</w:t>
      </w:r>
    </w:p>
    <w:p w14:paraId="10DA1EDA" w14:textId="77777777" w:rsidR="008C2B08" w:rsidRPr="0031045B" w:rsidRDefault="008C2B08" w:rsidP="00D70E4E">
      <w:pPr>
        <w:pStyle w:val="ColorfulList-Accent11"/>
        <w:numPr>
          <w:ilvl w:val="0"/>
          <w:numId w:val="16"/>
        </w:numPr>
        <w:rPr>
          <w:i/>
          <w:color w:val="7F7F7F" w:themeColor="text1" w:themeTint="80"/>
          <w:sz w:val="20"/>
          <w:szCs w:val="20"/>
        </w:rPr>
      </w:pPr>
      <w:r w:rsidRPr="0031045B">
        <w:rPr>
          <w:i/>
          <w:color w:val="7F7F7F" w:themeColor="text1" w:themeTint="80"/>
          <w:sz w:val="20"/>
          <w:szCs w:val="20"/>
        </w:rPr>
        <w:t>Important note about the 2015-16 CRDC</w:t>
      </w:r>
    </w:p>
    <w:p w14:paraId="1ADE4041" w14:textId="77777777" w:rsidR="008C2B08" w:rsidRPr="0031045B" w:rsidRDefault="008C2B08" w:rsidP="00D70E4E">
      <w:pPr>
        <w:pStyle w:val="ColorfulList-Accent11"/>
        <w:numPr>
          <w:ilvl w:val="1"/>
          <w:numId w:val="16"/>
        </w:numPr>
        <w:rPr>
          <w:i/>
          <w:color w:val="7F7F7F" w:themeColor="text1" w:themeTint="80"/>
          <w:sz w:val="20"/>
          <w:szCs w:val="20"/>
        </w:rPr>
      </w:pPr>
      <w:r w:rsidRPr="0031045B">
        <w:rPr>
          <w:rFonts w:cstheme="minorHAnsi"/>
          <w:i/>
          <w:color w:val="7F7F7F" w:themeColor="text1" w:themeTint="80"/>
          <w:sz w:val="20"/>
          <w:szCs w:val="20"/>
        </w:rPr>
        <w:t xml:space="preserve">If you use regular scheduling, count should be </w:t>
      </w:r>
      <w:r w:rsidRPr="0031045B">
        <w:rPr>
          <w:rFonts w:cstheme="minorHAnsi"/>
          <w:b/>
          <w:i/>
          <w:color w:val="7F7F7F" w:themeColor="text1" w:themeTint="80"/>
          <w:sz w:val="20"/>
          <w:szCs w:val="20"/>
        </w:rPr>
        <w:t>based on a single day at the end of the regular school year</w:t>
      </w:r>
      <w:r w:rsidRPr="0031045B">
        <w:rPr>
          <w:rFonts w:cstheme="minorHAnsi"/>
          <w:i/>
          <w:color w:val="7F7F7F" w:themeColor="text1" w:themeTint="80"/>
          <w:sz w:val="20"/>
          <w:szCs w:val="20"/>
        </w:rPr>
        <w:t>.</w:t>
      </w:r>
    </w:p>
    <w:p w14:paraId="5B53B3C9" w14:textId="77777777" w:rsidR="008C2B08" w:rsidRPr="0031045B" w:rsidRDefault="008C2B08" w:rsidP="00D70E4E">
      <w:pPr>
        <w:pStyle w:val="ColorfulList-Accent11"/>
        <w:numPr>
          <w:ilvl w:val="1"/>
          <w:numId w:val="16"/>
        </w:numPr>
        <w:rPr>
          <w:i/>
          <w:color w:val="7F7F7F" w:themeColor="text1" w:themeTint="80"/>
          <w:sz w:val="20"/>
          <w:szCs w:val="20"/>
        </w:rPr>
      </w:pPr>
      <w:r w:rsidRPr="0031045B">
        <w:rPr>
          <w:i/>
          <w:color w:val="7F7F7F" w:themeColor="text1" w:themeTint="80"/>
          <w:sz w:val="20"/>
          <w:szCs w:val="20"/>
        </w:rPr>
        <w:t xml:space="preserve">If you use block scheduling that allows a full-year course to be taken in one semester, then report data based on the sum of a count taken on </w:t>
      </w:r>
      <w:r w:rsidRPr="0031045B">
        <w:rPr>
          <w:b/>
          <w:i/>
          <w:color w:val="7F7F7F" w:themeColor="text1" w:themeTint="80"/>
          <w:sz w:val="20"/>
          <w:szCs w:val="20"/>
        </w:rPr>
        <w:t>a single day at the end of the first block</w:t>
      </w:r>
      <w:r w:rsidRPr="0031045B">
        <w:rPr>
          <w:i/>
          <w:color w:val="7F7F7F" w:themeColor="text1" w:themeTint="80"/>
          <w:sz w:val="20"/>
          <w:szCs w:val="20"/>
        </w:rPr>
        <w:t xml:space="preserve">, and </w:t>
      </w:r>
      <w:r w:rsidRPr="0031045B">
        <w:rPr>
          <w:b/>
          <w:i/>
          <w:color w:val="7F7F7F" w:themeColor="text1" w:themeTint="80"/>
          <w:sz w:val="20"/>
          <w:szCs w:val="20"/>
        </w:rPr>
        <w:t>a single day at the end of the second block</w:t>
      </w:r>
      <w:r w:rsidRPr="0031045B">
        <w:rPr>
          <w:i/>
          <w:color w:val="7F7F7F" w:themeColor="text1" w:themeTint="80"/>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3910"/>
        <w:gridCol w:w="720"/>
        <w:gridCol w:w="810"/>
        <w:gridCol w:w="630"/>
        <w:gridCol w:w="810"/>
        <w:gridCol w:w="540"/>
        <w:gridCol w:w="450"/>
        <w:gridCol w:w="540"/>
        <w:gridCol w:w="450"/>
        <w:gridCol w:w="540"/>
        <w:gridCol w:w="630"/>
      </w:tblGrid>
      <w:tr w:rsidR="008C2B08" w:rsidRPr="00872B86" w14:paraId="3E6B6F47" w14:textId="77777777" w:rsidTr="00CC4B7D">
        <w:trPr>
          <w:cantSplit/>
          <w:trHeight w:val="1628"/>
          <w:tblHeader/>
        </w:trPr>
        <w:tc>
          <w:tcPr>
            <w:tcW w:w="3910" w:type="dxa"/>
            <w:tcBorders>
              <w:bottom w:val="single" w:sz="18" w:space="0" w:color="000000" w:themeColor="text1"/>
            </w:tcBorders>
            <w:vAlign w:val="center"/>
          </w:tcPr>
          <w:p w14:paraId="35250C5F"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695876FE"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01D9F05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810" w:type="dxa"/>
            <w:tcBorders>
              <w:bottom w:val="single" w:sz="18" w:space="0" w:color="000000" w:themeColor="text1"/>
            </w:tcBorders>
            <w:textDirection w:val="btLr"/>
          </w:tcPr>
          <w:p w14:paraId="20E66CC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630" w:type="dxa"/>
            <w:tcBorders>
              <w:bottom w:val="single" w:sz="18" w:space="0" w:color="000000" w:themeColor="text1"/>
            </w:tcBorders>
            <w:textDirection w:val="btLr"/>
          </w:tcPr>
          <w:p w14:paraId="42E733E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810" w:type="dxa"/>
            <w:tcBorders>
              <w:bottom w:val="single" w:sz="18" w:space="0" w:color="000000" w:themeColor="text1"/>
            </w:tcBorders>
            <w:textDirection w:val="btLr"/>
          </w:tcPr>
          <w:p w14:paraId="3AC0200E" w14:textId="76D7071E"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779A96D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0098D90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02CB644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4FD28CC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5B6F67DF"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5BF0C2BB"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006FFADD"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3A98CD7C" w14:textId="77777777" w:rsidR="008C2B08" w:rsidRPr="00A61D05" w:rsidRDefault="008C2B08" w:rsidP="00CC4B7D">
            <w:pPr>
              <w:rPr>
                <w:rFonts w:ascii="Calibri" w:eastAsia="Calibri" w:hAnsi="Calibri" w:cs="Calibri"/>
                <w:b/>
                <w:i/>
                <w:sz w:val="18"/>
                <w:szCs w:val="18"/>
              </w:rPr>
            </w:pPr>
            <w:r w:rsidRPr="00A61D05">
              <w:rPr>
                <w:b/>
                <w:sz w:val="18"/>
                <w:szCs w:val="18"/>
              </w:rPr>
              <w:t xml:space="preserve">Students enrolled in </w:t>
            </w:r>
            <w:hyperlink w:anchor="AlgebraI" w:history="1">
              <w:r w:rsidRPr="00A61D05">
                <w:rPr>
                  <w:rStyle w:val="Hyperlink"/>
                  <w:b/>
                  <w:sz w:val="18"/>
                  <w:szCs w:val="18"/>
                </w:rPr>
                <w:t>Algebra I</w:t>
              </w:r>
            </w:hyperlink>
            <w:r w:rsidRPr="00A61D05">
              <w:rPr>
                <w:b/>
                <w:sz w:val="18"/>
                <w:szCs w:val="18"/>
              </w:rPr>
              <w:t xml:space="preserve"> in grade 9 or 10</w:t>
            </w:r>
            <w:r w:rsidRPr="00A61D05">
              <w:rPr>
                <w:b/>
                <w:color w:val="7F7F7F" w:themeColor="text1" w:themeTint="80"/>
                <w:sz w:val="18"/>
                <w:szCs w:val="18"/>
              </w:rPr>
              <w:t>:</w:t>
            </w:r>
          </w:p>
          <w:p w14:paraId="130FEDF5"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52896A9" w14:textId="77777777" w:rsidR="008C2B08" w:rsidRPr="00504D70" w:rsidRDefault="008C2B08" w:rsidP="00CC4B7D">
            <w:pPr>
              <w:rPr>
                <w:rFonts w:ascii="Calibri" w:eastAsia="Calibri" w:hAnsi="Calibri" w:cs="Calibri"/>
                <w:i/>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128B63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1E47B75"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56118E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905819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348E9E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F42F6C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2702D7D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331E090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224D0971" w14:textId="77777777" w:rsidR="008C2B08" w:rsidRPr="00504D70" w:rsidRDefault="008C2B08" w:rsidP="00CC4B7D">
            <w:pPr>
              <w:rPr>
                <w:rFonts w:ascii="Calibri" w:eastAsia="Calibri" w:hAnsi="Calibri" w:cs="Calibri"/>
                <w:b/>
                <w:sz w:val="18"/>
                <w:szCs w:val="18"/>
              </w:rPr>
            </w:pPr>
          </w:p>
        </w:tc>
      </w:tr>
      <w:tr w:rsidR="008C2B08" w:rsidRPr="00504D70" w14:paraId="3E7D2E11"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62F79659" w14:textId="77777777" w:rsidR="008C2B08" w:rsidRPr="00A61D05" w:rsidRDefault="008C2B08" w:rsidP="00CC4B7D">
            <w:pPr>
              <w:rPr>
                <w:rFonts w:ascii="Calibri" w:eastAsia="Calibri" w:hAnsi="Calibri" w:cs="Calibri"/>
                <w:b/>
                <w:i/>
                <w:color w:val="FFFFFF" w:themeColor="background1"/>
                <w:sz w:val="18"/>
                <w:szCs w:val="18"/>
              </w:rPr>
            </w:pPr>
            <w:r w:rsidRPr="00A61D05">
              <w:rPr>
                <w:color w:val="FFFFFF" w:themeColor="background1"/>
                <w:sz w:val="18"/>
                <w:szCs w:val="18"/>
              </w:rPr>
              <w:t xml:space="preserve">Students enrolled in </w:t>
            </w:r>
            <w:hyperlink w:anchor="AlgebraI" w:history="1">
              <w:r w:rsidRPr="00A61D05">
                <w:rPr>
                  <w:rStyle w:val="Hyperlink"/>
                  <w:color w:val="FFFFFF" w:themeColor="background1"/>
                  <w:sz w:val="18"/>
                  <w:szCs w:val="18"/>
                </w:rPr>
                <w:t>Algebra I</w:t>
              </w:r>
            </w:hyperlink>
            <w:r w:rsidRPr="00A61D05">
              <w:rPr>
                <w:color w:val="FFFFFF" w:themeColor="background1"/>
                <w:sz w:val="18"/>
                <w:szCs w:val="18"/>
              </w:rPr>
              <w:t xml:space="preserve"> in grade 9 or 10:</w:t>
            </w:r>
          </w:p>
          <w:p w14:paraId="4F4FB8A9"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406C1904"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E087E5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6E3281E"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386EB4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9FDD21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971DCD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303273E2"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A947308" w14:textId="77777777" w:rsidR="008C2B08" w:rsidRPr="00504D70" w:rsidRDefault="008C2B08" w:rsidP="00CC4B7D">
            <w:pPr>
              <w:rPr>
                <w:rFonts w:ascii="Calibri" w:eastAsia="Calibri" w:hAnsi="Calibri" w:cs="Calibri"/>
                <w:b/>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4C0DA9C9"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4337607B" w14:textId="77777777" w:rsidR="008C2B08" w:rsidRPr="00504D70" w:rsidRDefault="008C2B08" w:rsidP="00CC4B7D">
            <w:pPr>
              <w:rPr>
                <w:rFonts w:ascii="Calibri" w:eastAsia="Calibri" w:hAnsi="Calibri" w:cs="Calibri"/>
                <w:b/>
                <w:sz w:val="18"/>
                <w:szCs w:val="18"/>
              </w:rPr>
            </w:pPr>
          </w:p>
        </w:tc>
      </w:tr>
      <w:tr w:rsidR="008C2B08" w:rsidRPr="00504D70" w14:paraId="5201E0D9" w14:textId="77777777" w:rsidTr="00CC4B7D">
        <w:tc>
          <w:tcPr>
            <w:tcW w:w="3910" w:type="dxa"/>
            <w:tcBorders>
              <w:left w:val="single" w:sz="4" w:space="0" w:color="595959" w:themeColor="text1" w:themeTint="A6"/>
              <w:bottom w:val="single" w:sz="18" w:space="0" w:color="auto"/>
            </w:tcBorders>
          </w:tcPr>
          <w:p w14:paraId="635D24C8" w14:textId="77777777" w:rsidR="008C2B08" w:rsidRPr="00A61D05" w:rsidRDefault="008C2B08" w:rsidP="00CC4B7D">
            <w:pPr>
              <w:rPr>
                <w:rFonts w:ascii="Calibri" w:eastAsia="Calibri" w:hAnsi="Calibri" w:cs="Calibri"/>
                <w:b/>
                <w:i/>
                <w:color w:val="FFFFFF" w:themeColor="background1"/>
                <w:sz w:val="18"/>
                <w:szCs w:val="18"/>
              </w:rPr>
            </w:pPr>
            <w:r w:rsidRPr="00A61D05">
              <w:rPr>
                <w:color w:val="FFFFFF" w:themeColor="background1"/>
                <w:sz w:val="18"/>
                <w:szCs w:val="18"/>
              </w:rPr>
              <w:t xml:space="preserve">Students enrolled in </w:t>
            </w:r>
            <w:hyperlink w:anchor="AlgebraI" w:history="1">
              <w:r w:rsidRPr="00A61D05">
                <w:rPr>
                  <w:rStyle w:val="Hyperlink"/>
                  <w:color w:val="FFFFFF" w:themeColor="background1"/>
                  <w:sz w:val="18"/>
                  <w:szCs w:val="18"/>
                </w:rPr>
                <w:t>Algebra I</w:t>
              </w:r>
            </w:hyperlink>
            <w:r w:rsidRPr="00A61D05">
              <w:rPr>
                <w:color w:val="FFFFFF" w:themeColor="background1"/>
                <w:sz w:val="18"/>
                <w:szCs w:val="18"/>
              </w:rPr>
              <w:t xml:space="preserve"> in grade 9 or 10:</w:t>
            </w:r>
          </w:p>
          <w:p w14:paraId="0758E7FF"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78C8E538"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4E0E8F6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FA03837"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609948A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384409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33AF0DF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DB6A0A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23E192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358025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425F02F9" w14:textId="77777777" w:rsidR="008C2B08" w:rsidRPr="00504D70" w:rsidRDefault="008C2B08" w:rsidP="00CC4B7D">
            <w:pPr>
              <w:rPr>
                <w:rFonts w:ascii="Calibri" w:eastAsia="Calibri" w:hAnsi="Calibri" w:cs="Calibri"/>
                <w:b/>
                <w:sz w:val="18"/>
                <w:szCs w:val="18"/>
              </w:rPr>
            </w:pPr>
          </w:p>
        </w:tc>
      </w:tr>
      <w:tr w:rsidR="008C2B08" w:rsidRPr="00504D70" w14:paraId="491A0B6A" w14:textId="77777777" w:rsidTr="00CC4B7D">
        <w:trPr>
          <w:trHeight w:val="378"/>
        </w:trPr>
        <w:tc>
          <w:tcPr>
            <w:tcW w:w="3910" w:type="dxa"/>
            <w:tcBorders>
              <w:top w:val="single" w:sz="18" w:space="0" w:color="auto"/>
              <w:right w:val="single" w:sz="4" w:space="0" w:color="7F7F7F" w:themeColor="text1" w:themeTint="80"/>
            </w:tcBorders>
          </w:tcPr>
          <w:p w14:paraId="2D1BCF3B"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AlgebraI" w:history="1">
              <w:r w:rsidRPr="00A61D05">
                <w:rPr>
                  <w:rStyle w:val="Hyperlink"/>
                  <w:b/>
                  <w:sz w:val="18"/>
                  <w:szCs w:val="18"/>
                </w:rPr>
                <w:t>Algebra I</w:t>
              </w:r>
            </w:hyperlink>
            <w:r w:rsidRPr="00A61D05">
              <w:rPr>
                <w:b/>
                <w:sz w:val="18"/>
                <w:szCs w:val="18"/>
              </w:rPr>
              <w:t xml:space="preserve"> in grade 11 or 12 or ungraded</w:t>
            </w:r>
            <w:r w:rsidRPr="00A61D05">
              <w:rPr>
                <w:b/>
                <w:color w:val="7F7F7F" w:themeColor="text1" w:themeTint="80"/>
                <w:sz w:val="18"/>
                <w:szCs w:val="18"/>
              </w:rPr>
              <w:t>:</w:t>
            </w:r>
          </w:p>
          <w:p w14:paraId="1EE9E194"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D7FA7C3"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55391C5"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20C19AB"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5418C9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EBA492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B962D8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B5D2FF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2106F39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12" w:space="0" w:color="7F7F7F" w:themeColor="text1" w:themeTint="80"/>
              <w:bottom w:val="single" w:sz="4" w:space="0" w:color="7F7F7F" w:themeColor="text1" w:themeTint="80"/>
            </w:tcBorders>
            <w:shd w:val="clear" w:color="auto" w:fill="auto"/>
          </w:tcPr>
          <w:p w14:paraId="22BC03A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21E42988" w14:textId="77777777" w:rsidR="008C2B08" w:rsidRPr="00504D70" w:rsidRDefault="008C2B08" w:rsidP="00CC4B7D">
            <w:pPr>
              <w:rPr>
                <w:rFonts w:ascii="Calibri" w:eastAsia="Calibri" w:hAnsi="Calibri" w:cs="Calibri"/>
                <w:b/>
                <w:sz w:val="18"/>
                <w:szCs w:val="18"/>
              </w:rPr>
            </w:pPr>
          </w:p>
        </w:tc>
      </w:tr>
      <w:tr w:rsidR="008C2B08" w:rsidRPr="00504D70" w14:paraId="40EB3623" w14:textId="77777777" w:rsidTr="00CC4B7D">
        <w:trPr>
          <w:trHeight w:val="296"/>
        </w:trPr>
        <w:tc>
          <w:tcPr>
            <w:tcW w:w="3910" w:type="dxa"/>
            <w:tcBorders>
              <w:right w:val="single" w:sz="4" w:space="0" w:color="7F7F7F" w:themeColor="text1" w:themeTint="80"/>
            </w:tcBorders>
          </w:tcPr>
          <w:p w14:paraId="0734C684" w14:textId="77777777" w:rsidR="008C2B08" w:rsidRPr="00A61D05" w:rsidRDefault="008C2B08" w:rsidP="00CC4B7D">
            <w:pPr>
              <w:rPr>
                <w:rFonts w:ascii="Calibri" w:eastAsia="Calibri" w:hAnsi="Calibri" w:cs="Calibri"/>
                <w:color w:val="FFFFFF" w:themeColor="background1"/>
                <w:sz w:val="14"/>
                <w:szCs w:val="14"/>
              </w:rPr>
            </w:pPr>
            <w:r w:rsidRPr="00A61D05">
              <w:rPr>
                <w:color w:val="FFFFFF" w:themeColor="background1"/>
                <w:sz w:val="14"/>
                <w:szCs w:val="14"/>
              </w:rPr>
              <w:t xml:space="preserve">Students enrolled in </w:t>
            </w:r>
            <w:hyperlink w:anchor="AlgebraI" w:history="1">
              <w:r w:rsidRPr="00A61D05">
                <w:rPr>
                  <w:rStyle w:val="Hyperlink"/>
                  <w:color w:val="FFFFFF" w:themeColor="background1"/>
                  <w:sz w:val="14"/>
                  <w:szCs w:val="14"/>
                </w:rPr>
                <w:t>Algebra I</w:t>
              </w:r>
            </w:hyperlink>
            <w:r w:rsidRPr="00A61D05">
              <w:rPr>
                <w:color w:val="FFFFFF" w:themeColor="background1"/>
                <w:sz w:val="14"/>
                <w:szCs w:val="14"/>
              </w:rPr>
              <w:t xml:space="preserve"> in grade 11 or 12 or ungraded:</w:t>
            </w:r>
          </w:p>
          <w:p w14:paraId="0EB063BD"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1FEEFC7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E581A8D"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4FF6B58"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5C5B37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C827AF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4B3A84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B4A6F4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419BA9F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BD46B4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6F23867C" w14:textId="77777777" w:rsidR="008C2B08" w:rsidRPr="00504D70" w:rsidRDefault="008C2B08" w:rsidP="00CC4B7D">
            <w:pPr>
              <w:rPr>
                <w:rFonts w:ascii="Calibri" w:eastAsia="Calibri" w:hAnsi="Calibri" w:cs="Calibri"/>
                <w:b/>
                <w:sz w:val="18"/>
                <w:szCs w:val="18"/>
              </w:rPr>
            </w:pPr>
          </w:p>
        </w:tc>
      </w:tr>
      <w:tr w:rsidR="008C2B08" w:rsidRPr="00504D70" w14:paraId="212BA882" w14:textId="77777777" w:rsidTr="00CC4B7D">
        <w:tc>
          <w:tcPr>
            <w:tcW w:w="3910" w:type="dxa"/>
            <w:tcBorders>
              <w:bottom w:val="single" w:sz="18" w:space="0" w:color="auto"/>
            </w:tcBorders>
          </w:tcPr>
          <w:p w14:paraId="1A88B68E" w14:textId="77777777" w:rsidR="008C2B08" w:rsidRPr="00A61D05" w:rsidRDefault="008C2B08" w:rsidP="00CC4B7D">
            <w:pPr>
              <w:rPr>
                <w:rFonts w:ascii="Calibri" w:eastAsia="Calibri" w:hAnsi="Calibri" w:cs="Calibri"/>
                <w:b/>
                <w:color w:val="FFFFFF" w:themeColor="background1"/>
                <w:sz w:val="14"/>
                <w:szCs w:val="14"/>
              </w:rPr>
            </w:pPr>
            <w:r w:rsidRPr="00A61D05">
              <w:rPr>
                <w:color w:val="FFFFFF" w:themeColor="background1"/>
                <w:sz w:val="14"/>
                <w:szCs w:val="14"/>
              </w:rPr>
              <w:t xml:space="preserve">Students enrolled in </w:t>
            </w:r>
            <w:hyperlink w:anchor="AlgebraI" w:history="1">
              <w:r w:rsidRPr="00A61D05">
                <w:rPr>
                  <w:rStyle w:val="Hyperlink"/>
                  <w:color w:val="FFFFFF" w:themeColor="background1"/>
                  <w:sz w:val="14"/>
                  <w:szCs w:val="14"/>
                </w:rPr>
                <w:t>Algebra I</w:t>
              </w:r>
            </w:hyperlink>
            <w:r w:rsidRPr="00A61D05">
              <w:rPr>
                <w:color w:val="FFFFFF" w:themeColor="background1"/>
                <w:sz w:val="14"/>
                <w:szCs w:val="14"/>
              </w:rPr>
              <w:t xml:space="preserve"> in grade 11 or 12 or ungraded:</w:t>
            </w:r>
          </w:p>
          <w:p w14:paraId="09D03743"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7F7F7F" w:themeColor="text1" w:themeTint="80"/>
              <w:bottom w:val="single" w:sz="18" w:space="0" w:color="auto"/>
            </w:tcBorders>
            <w:shd w:val="clear" w:color="auto" w:fill="D9D9D9" w:themeFill="background1" w:themeFillShade="D9"/>
          </w:tcPr>
          <w:p w14:paraId="13E4B85E"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4881BC6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34247AA1"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76813E7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7463C1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3C7CF92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216E439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E2431E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D9B454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78BDB73D" w14:textId="77777777" w:rsidR="008C2B08" w:rsidRPr="00504D70" w:rsidRDefault="008C2B08" w:rsidP="00CC4B7D">
            <w:pPr>
              <w:rPr>
                <w:rFonts w:ascii="Calibri" w:eastAsia="Calibri" w:hAnsi="Calibri" w:cs="Calibri"/>
                <w:b/>
                <w:sz w:val="18"/>
                <w:szCs w:val="18"/>
              </w:rPr>
            </w:pPr>
          </w:p>
        </w:tc>
      </w:tr>
    </w:tbl>
    <w:p w14:paraId="22EC34C2" w14:textId="77777777" w:rsidR="008C2B08" w:rsidRPr="00A00784" w:rsidRDefault="008C2B08" w:rsidP="00D70E4E">
      <w:pPr>
        <w:pStyle w:val="Heading3"/>
        <w:keepNext/>
        <w:keepLines/>
        <w:numPr>
          <w:ilvl w:val="0"/>
          <w:numId w:val="12"/>
        </w:numPr>
        <w:spacing w:after="0"/>
        <w:ind w:left="360"/>
      </w:pPr>
      <w:bookmarkStart w:id="155" w:name="_Toc384651531"/>
      <w:bookmarkStart w:id="156" w:name="_Toc385329432"/>
      <w:bookmarkStart w:id="157" w:name="_Toc390690836"/>
      <w:bookmarkEnd w:id="155"/>
      <w:r w:rsidRPr="00A00784">
        <w:t xml:space="preserve">Classes in </w:t>
      </w:r>
      <w:r w:rsidRPr="00682FA0">
        <w:t>Mathematics Courses in</w:t>
      </w:r>
      <w:r w:rsidRPr="00A00784">
        <w:t xml:space="preserve"> High School *</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56"/>
      <w:bookmarkEnd w:id="157"/>
    </w:p>
    <w:p w14:paraId="5AB0AC6C" w14:textId="77777777" w:rsidR="008C2B08" w:rsidRPr="00653A25" w:rsidRDefault="008C2B08" w:rsidP="008C2B08">
      <w:pPr>
        <w:spacing w:after="120"/>
        <w:ind w:left="360"/>
        <w:rPr>
          <w:rFonts w:asciiTheme="majorHAnsi" w:hAnsiTheme="majorHAnsi"/>
          <w:i/>
          <w:color w:val="4F81BD" w:themeColor="accent1"/>
          <w:sz w:val="18"/>
          <w:szCs w:val="18"/>
        </w:rPr>
      </w:pPr>
      <w:bookmarkStart w:id="158" w:name="AlgebraII"/>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9-12, UG high school age students</w:t>
      </w:r>
    </w:p>
    <w:p w14:paraId="46D3A30B" w14:textId="77777777" w:rsidR="008C2B08" w:rsidRPr="00BF5617" w:rsidRDefault="008C2B08" w:rsidP="00D70E4E">
      <w:pPr>
        <w:numPr>
          <w:ilvl w:val="0"/>
          <w:numId w:val="15"/>
        </w:numPr>
        <w:spacing w:after="0"/>
        <w:rPr>
          <w:i/>
          <w:sz w:val="18"/>
          <w:szCs w:val="18"/>
        </w:rPr>
      </w:pPr>
      <w:r w:rsidRPr="002B70BA">
        <w:rPr>
          <w:i/>
          <w:sz w:val="18"/>
          <w:szCs w:val="18"/>
          <w:u w:val="single"/>
        </w:rPr>
        <w:t xml:space="preserve">Algebra II </w:t>
      </w:r>
      <w:bookmarkEnd w:id="158"/>
      <w:r>
        <w:rPr>
          <w:i/>
          <w:sz w:val="18"/>
          <w:szCs w:val="18"/>
        </w:rPr>
        <w:t xml:space="preserve">(college-preparatory) </w:t>
      </w:r>
      <w:r w:rsidRPr="00BF5617">
        <w:rPr>
          <w:i/>
          <w:sz w:val="18"/>
          <w:szCs w:val="18"/>
        </w:rPr>
        <w:t xml:space="preserve">course topics typically include field properties and theorems; set theory; operations with rational and irrational expressions; factoring of rational expressions; in-depth study of linear equations and inequalities; </w:t>
      </w:r>
      <w:r w:rsidRPr="00BF5617">
        <w:rPr>
          <w:i/>
          <w:sz w:val="18"/>
          <w:szCs w:val="18"/>
        </w:rPr>
        <w:lastRenderedPageBreak/>
        <w:t>quadratic equations; solving systems of linear and quadratic equations; graphing of constant, linear, and quadratic equations; properties of higher degree equations; and operations with rational and irrational exponents</w:t>
      </w:r>
      <w:r>
        <w:rPr>
          <w:i/>
          <w:sz w:val="18"/>
          <w:szCs w:val="18"/>
        </w:rPr>
        <w:t>.</w:t>
      </w:r>
    </w:p>
    <w:p w14:paraId="4022C7D8" w14:textId="77777777" w:rsidR="008C2B08" w:rsidRPr="00BF5617" w:rsidRDefault="008C2B08" w:rsidP="00D70E4E">
      <w:pPr>
        <w:numPr>
          <w:ilvl w:val="0"/>
          <w:numId w:val="15"/>
        </w:numPr>
        <w:spacing w:after="0"/>
        <w:rPr>
          <w:i/>
          <w:sz w:val="18"/>
          <w:szCs w:val="18"/>
        </w:rPr>
      </w:pPr>
      <w:bookmarkStart w:id="159" w:name="AdvancedMath"/>
      <w:r w:rsidRPr="002B70BA">
        <w:rPr>
          <w:i/>
          <w:sz w:val="18"/>
          <w:szCs w:val="18"/>
          <w:u w:val="single"/>
        </w:rPr>
        <w:t>Advanced mathematics</w:t>
      </w:r>
      <w:r w:rsidRPr="00BF5617">
        <w:rPr>
          <w:i/>
          <w:sz w:val="18"/>
          <w:szCs w:val="18"/>
        </w:rPr>
        <w:t xml:space="preserve"> </w:t>
      </w:r>
      <w:bookmarkEnd w:id="159"/>
      <w:r>
        <w:rPr>
          <w:i/>
          <w:sz w:val="18"/>
          <w:szCs w:val="18"/>
        </w:rPr>
        <w:t xml:space="preserve">(college-preparatory) </w:t>
      </w:r>
      <w:r w:rsidRPr="00BF5617">
        <w:rPr>
          <w:i/>
          <w:sz w:val="18"/>
          <w:szCs w:val="18"/>
        </w:rPr>
        <w:t xml:space="preserve">courses cover the following topics:  trigonometry, trigonometry/algebra, trigonometry/analytic geometry, trigonometry/math analysis, analytic geometry, math analysis, math analysis/analytic geometry, probability and statistics, and </w:t>
      </w:r>
      <w:proofErr w:type="spellStart"/>
      <w:r w:rsidRPr="00BF5617">
        <w:rPr>
          <w:i/>
          <w:sz w:val="18"/>
          <w:szCs w:val="18"/>
        </w:rPr>
        <w:t>precalculus</w:t>
      </w:r>
      <w:proofErr w:type="spellEnd"/>
      <w:r w:rsidRPr="00BF5617">
        <w:rPr>
          <w:i/>
          <w:sz w:val="18"/>
          <w:szCs w:val="18"/>
        </w:rPr>
        <w:t>.</w:t>
      </w:r>
    </w:p>
    <w:p w14:paraId="1159840F" w14:textId="77777777" w:rsidR="008C2B08" w:rsidRPr="00BF5617" w:rsidRDefault="008C2B08" w:rsidP="00D70E4E">
      <w:pPr>
        <w:numPr>
          <w:ilvl w:val="1"/>
          <w:numId w:val="15"/>
        </w:numPr>
        <w:spacing w:after="0"/>
        <w:rPr>
          <w:i/>
          <w:sz w:val="18"/>
          <w:szCs w:val="18"/>
        </w:rPr>
      </w:pPr>
      <w:r w:rsidRPr="00BF5617">
        <w:rPr>
          <w:i/>
          <w:sz w:val="18"/>
          <w:szCs w:val="18"/>
        </w:rPr>
        <w:t xml:space="preserve">Trigonometry courses prepare students for eventual work in calculus, and typically include the following topics: trigonometric and circular functions; their inverses and graphs; relations among the parts of a triangle; trigonometric identities and equations; solutions of right and oblique triangles; and complex numbers. </w:t>
      </w:r>
    </w:p>
    <w:p w14:paraId="322BFE14" w14:textId="77777777" w:rsidR="008C2B08" w:rsidRPr="00BF5617" w:rsidRDefault="008C2B08" w:rsidP="00D70E4E">
      <w:pPr>
        <w:numPr>
          <w:ilvl w:val="1"/>
          <w:numId w:val="15"/>
        </w:numPr>
        <w:spacing w:after="0"/>
        <w:rPr>
          <w:i/>
          <w:sz w:val="18"/>
          <w:szCs w:val="18"/>
        </w:rPr>
      </w:pPr>
      <w:r w:rsidRPr="00BF5617">
        <w:rPr>
          <w:i/>
          <w:sz w:val="18"/>
          <w:szCs w:val="18"/>
        </w:rPr>
        <w:t>Analytic geometry courses include the study of the nature and intersection of lines and planes in space.</w:t>
      </w:r>
    </w:p>
    <w:p w14:paraId="5CBF1BCE" w14:textId="77777777" w:rsidR="008C2B08" w:rsidRPr="00BF5617" w:rsidRDefault="008C2B08" w:rsidP="00D70E4E">
      <w:pPr>
        <w:numPr>
          <w:ilvl w:val="1"/>
          <w:numId w:val="15"/>
        </w:numPr>
        <w:spacing w:after="0"/>
        <w:rPr>
          <w:i/>
          <w:sz w:val="18"/>
          <w:szCs w:val="18"/>
        </w:rPr>
      </w:pPr>
      <w:r w:rsidRPr="00BF5617">
        <w:rPr>
          <w:i/>
          <w:sz w:val="18"/>
          <w:szCs w:val="18"/>
        </w:rPr>
        <w:t xml:space="preserve">Math analysis courses include the study of polynomial, logarithmic, exponential, and rational functions and their graphs; vectors; set theory; Boolean algebra and symbolic logic; mathematical induction; matrix algebra; sequences and series; and limits and continuity. </w:t>
      </w:r>
    </w:p>
    <w:p w14:paraId="2A9AA62C" w14:textId="77777777" w:rsidR="008C2B08" w:rsidRPr="00BF5617" w:rsidRDefault="008C2B08" w:rsidP="00D70E4E">
      <w:pPr>
        <w:numPr>
          <w:ilvl w:val="1"/>
          <w:numId w:val="15"/>
        </w:numPr>
        <w:spacing w:after="20"/>
        <w:rPr>
          <w:i/>
          <w:sz w:val="18"/>
          <w:szCs w:val="18"/>
        </w:rPr>
      </w:pPr>
      <w:r w:rsidRPr="00BF5617">
        <w:rPr>
          <w:i/>
          <w:sz w:val="18"/>
          <w:szCs w:val="18"/>
        </w:rPr>
        <w:t xml:space="preserve">Probability and statistics courses introduce the study of likely events and the analysis, interpretation, and presentation of quantitative data. </w:t>
      </w:r>
    </w:p>
    <w:p w14:paraId="09E5B4E3" w14:textId="77777777" w:rsidR="008C2B08" w:rsidRPr="00BF5617" w:rsidRDefault="008C2B08" w:rsidP="00D70E4E">
      <w:pPr>
        <w:numPr>
          <w:ilvl w:val="1"/>
          <w:numId w:val="15"/>
        </w:numPr>
        <w:spacing w:after="20"/>
        <w:rPr>
          <w:i/>
          <w:sz w:val="18"/>
          <w:szCs w:val="18"/>
        </w:rPr>
      </w:pPr>
      <w:proofErr w:type="spellStart"/>
      <w:r w:rsidRPr="00BF5617">
        <w:rPr>
          <w:i/>
          <w:sz w:val="18"/>
          <w:szCs w:val="18"/>
        </w:rPr>
        <w:t>Precalculus</w:t>
      </w:r>
      <w:proofErr w:type="spellEnd"/>
      <w:r w:rsidRPr="00BF5617">
        <w:rPr>
          <w:i/>
          <w:sz w:val="18"/>
          <w:szCs w:val="18"/>
        </w:rPr>
        <w:t xml:space="preserve"> courses combine the study of trigonometry, elementary functions, analytic geometry, and math analysis topics as preparation for calculus.</w:t>
      </w:r>
    </w:p>
    <w:p w14:paraId="4C592635" w14:textId="77777777" w:rsidR="008C2B08" w:rsidRPr="00BF5617" w:rsidRDefault="008C2B08" w:rsidP="00D70E4E">
      <w:pPr>
        <w:numPr>
          <w:ilvl w:val="0"/>
          <w:numId w:val="15"/>
        </w:numPr>
        <w:spacing w:after="120"/>
        <w:rPr>
          <w:i/>
          <w:sz w:val="18"/>
          <w:szCs w:val="18"/>
        </w:rPr>
      </w:pPr>
      <w:bookmarkStart w:id="160" w:name="Calculus"/>
      <w:r w:rsidRPr="002B70BA">
        <w:rPr>
          <w:i/>
          <w:sz w:val="18"/>
          <w:szCs w:val="18"/>
          <w:u w:val="single"/>
        </w:rPr>
        <w:t>Calculus</w:t>
      </w:r>
      <w:r w:rsidRPr="00D854A0">
        <w:rPr>
          <w:i/>
          <w:sz w:val="18"/>
          <w:szCs w:val="18"/>
        </w:rPr>
        <w:t xml:space="preserve"> </w:t>
      </w:r>
      <w:bookmarkEnd w:id="160"/>
      <w:r>
        <w:rPr>
          <w:i/>
          <w:sz w:val="18"/>
          <w:szCs w:val="18"/>
        </w:rPr>
        <w:t xml:space="preserve">(college-preparatory) </w:t>
      </w:r>
      <w:r w:rsidRPr="00BF5617">
        <w:rPr>
          <w:i/>
          <w:sz w:val="18"/>
          <w:szCs w:val="18"/>
        </w:rPr>
        <w:t xml:space="preserve">course topics include the study of derivatives, differentiation, integration, the definite and indefinite integral, and applications of calculus.  Typically, students have previously attained knowledge of </w:t>
      </w:r>
      <w:proofErr w:type="spellStart"/>
      <w:r w:rsidRPr="00BF5617">
        <w:rPr>
          <w:i/>
          <w:sz w:val="18"/>
          <w:szCs w:val="18"/>
        </w:rPr>
        <w:t>precalculus</w:t>
      </w:r>
      <w:proofErr w:type="spellEnd"/>
      <w:r w:rsidRPr="00BF5617">
        <w:rPr>
          <w:i/>
          <w:sz w:val="18"/>
          <w:szCs w:val="18"/>
        </w:rPr>
        <w:t xml:space="preserve"> topics (some combination of trigonometry, elementary functions, analytic geometry, and math analysis).</w:t>
      </w:r>
    </w:p>
    <w:p w14:paraId="131B8C82" w14:textId="77777777" w:rsidR="008C2B08" w:rsidRPr="005306EA" w:rsidRDefault="008C2B08" w:rsidP="008C2B08">
      <w:pPr>
        <w:spacing w:after="0"/>
        <w:ind w:firstLine="360"/>
        <w:rPr>
          <w:b/>
        </w:rPr>
      </w:pPr>
      <w:r w:rsidRPr="005306EA">
        <w:rPr>
          <w:b/>
        </w:rPr>
        <w:t>Instructions</w:t>
      </w:r>
    </w:p>
    <w:p w14:paraId="22EA151F" w14:textId="77777777" w:rsidR="008C2B08" w:rsidRPr="005306EA" w:rsidRDefault="008C2B08" w:rsidP="00D70E4E">
      <w:pPr>
        <w:pStyle w:val="Header"/>
        <w:numPr>
          <w:ilvl w:val="0"/>
          <w:numId w:val="16"/>
        </w:numPr>
        <w:rPr>
          <w:rFonts w:cstheme="minorHAnsi"/>
          <w:sz w:val="20"/>
          <w:szCs w:val="20"/>
        </w:rPr>
      </w:pPr>
      <w:r w:rsidRPr="00051890">
        <w:rPr>
          <w:sz w:val="20"/>
          <w:szCs w:val="20"/>
        </w:rPr>
        <w:t>Enter the number of classes for students in grades 9-12 enrolled in this school for each mathematics course.</w:t>
      </w:r>
      <w:r w:rsidRPr="005306EA">
        <w:rPr>
          <w:sz w:val="20"/>
          <w:szCs w:val="20"/>
        </w:rPr>
        <w:t xml:space="preserve">  Include classes with ungraded high school age students in your count.</w:t>
      </w:r>
    </w:p>
    <w:p w14:paraId="0938FB17" w14:textId="77777777" w:rsidR="008C2B08" w:rsidRPr="005306EA" w:rsidRDefault="008C2B08" w:rsidP="00D70E4E">
      <w:pPr>
        <w:pStyle w:val="Header"/>
        <w:numPr>
          <w:ilvl w:val="0"/>
          <w:numId w:val="16"/>
        </w:numPr>
        <w:rPr>
          <w:rFonts w:cstheme="minorHAnsi"/>
          <w:sz w:val="20"/>
          <w:szCs w:val="20"/>
        </w:rPr>
      </w:pPr>
      <w:r w:rsidRPr="005306EA">
        <w:rPr>
          <w:sz w:val="20"/>
          <w:szCs w:val="20"/>
        </w:rPr>
        <w:t xml:space="preserve">Report classes that cover the content of mathematics courses outlined in the definition above, even if the name of the course or class is not Algebra II, Advanced Mathematics, </w:t>
      </w:r>
      <w:r>
        <w:rPr>
          <w:sz w:val="20"/>
          <w:szCs w:val="20"/>
        </w:rPr>
        <w:t xml:space="preserve">or </w:t>
      </w:r>
      <w:r w:rsidRPr="005306EA">
        <w:rPr>
          <w:sz w:val="20"/>
          <w:szCs w:val="20"/>
        </w:rPr>
        <w:t>Calculus.</w:t>
      </w:r>
    </w:p>
    <w:p w14:paraId="6A055700" w14:textId="77777777" w:rsidR="008C2B08" w:rsidRPr="00EE0273" w:rsidRDefault="008C2B08" w:rsidP="00D70E4E">
      <w:pPr>
        <w:pStyle w:val="Header"/>
        <w:numPr>
          <w:ilvl w:val="0"/>
          <w:numId w:val="16"/>
        </w:numPr>
        <w:rPr>
          <w:sz w:val="20"/>
          <w:szCs w:val="20"/>
        </w:rPr>
      </w:pPr>
      <w:r w:rsidRPr="005306EA">
        <w:rPr>
          <w:sz w:val="20"/>
          <w:szCs w:val="20"/>
        </w:rPr>
        <w:t xml:space="preserve">Independent study does not count as a </w:t>
      </w:r>
      <w:r w:rsidRPr="00EE0273">
        <w:rPr>
          <w:sz w:val="20"/>
          <w:szCs w:val="20"/>
        </w:rPr>
        <w:t>class.</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530E56" w14:paraId="59C261A4" w14:textId="77777777" w:rsidTr="00CC4B7D">
        <w:trPr>
          <w:tblHeader/>
        </w:trPr>
        <w:tc>
          <w:tcPr>
            <w:tcW w:w="5688" w:type="dxa"/>
            <w:tcBorders>
              <w:top w:val="single" w:sz="12" w:space="0" w:color="000000" w:themeColor="text1"/>
              <w:bottom w:val="single" w:sz="12" w:space="0" w:color="000000" w:themeColor="text1"/>
            </w:tcBorders>
          </w:tcPr>
          <w:p w14:paraId="69E79D4C" w14:textId="77777777" w:rsidR="008C2B08" w:rsidRPr="00530E56" w:rsidRDefault="008C2B08" w:rsidP="00CC4B7D">
            <w:pPr>
              <w:pStyle w:val="ColorfulList-Accent11"/>
              <w:ind w:left="0"/>
              <w:rPr>
                <w:b/>
              </w:rPr>
            </w:pPr>
            <w:r>
              <w:rPr>
                <w:b/>
              </w:rPr>
              <w:t>Mathematics Course</w:t>
            </w:r>
          </w:p>
        </w:tc>
        <w:tc>
          <w:tcPr>
            <w:tcW w:w="1710" w:type="dxa"/>
            <w:tcBorders>
              <w:top w:val="single" w:sz="12" w:space="0" w:color="000000" w:themeColor="text1"/>
              <w:bottom w:val="single" w:sz="12" w:space="0" w:color="000000" w:themeColor="text1"/>
            </w:tcBorders>
          </w:tcPr>
          <w:p w14:paraId="758A67F0" w14:textId="77777777" w:rsidR="008C2B08" w:rsidRPr="00530E56" w:rsidRDefault="008C2B08" w:rsidP="00CC4B7D">
            <w:pPr>
              <w:pStyle w:val="Header"/>
              <w:spacing w:after="60"/>
              <w:rPr>
                <w:b/>
              </w:rPr>
            </w:pPr>
            <w:r>
              <w:rPr>
                <w:b/>
              </w:rPr>
              <w:t>Number of Classes</w:t>
            </w:r>
          </w:p>
        </w:tc>
      </w:tr>
      <w:tr w:rsidR="008C2B08" w14:paraId="098E8F6B" w14:textId="77777777" w:rsidTr="00CC4B7D">
        <w:tc>
          <w:tcPr>
            <w:tcW w:w="5688" w:type="dxa"/>
          </w:tcPr>
          <w:p w14:paraId="1128A95F" w14:textId="77777777" w:rsidR="008C2B08" w:rsidRDefault="008C2B08" w:rsidP="00CC4B7D">
            <w:pPr>
              <w:pStyle w:val="Header"/>
              <w:spacing w:after="60"/>
            </w:pPr>
            <w:r>
              <w:t>Algebra II</w:t>
            </w:r>
          </w:p>
        </w:tc>
        <w:tc>
          <w:tcPr>
            <w:tcW w:w="1710" w:type="dxa"/>
          </w:tcPr>
          <w:p w14:paraId="5FF65E5A" w14:textId="77777777" w:rsidR="008C2B08" w:rsidRDefault="008C2B08" w:rsidP="00CC4B7D">
            <w:pPr>
              <w:pStyle w:val="Header"/>
              <w:spacing w:after="60"/>
            </w:pPr>
          </w:p>
        </w:tc>
      </w:tr>
      <w:tr w:rsidR="008C2B08" w14:paraId="274AA560" w14:textId="77777777" w:rsidTr="00CC4B7D">
        <w:tc>
          <w:tcPr>
            <w:tcW w:w="5688" w:type="dxa"/>
          </w:tcPr>
          <w:p w14:paraId="3D20C4DA" w14:textId="77777777" w:rsidR="008C2B08" w:rsidRDefault="008C2B08" w:rsidP="00CC4B7D">
            <w:pPr>
              <w:pStyle w:val="Header"/>
              <w:spacing w:after="60"/>
            </w:pPr>
            <w:r w:rsidRPr="00A2184C">
              <w:rPr>
                <w:sz w:val="20"/>
                <w:szCs w:val="20"/>
              </w:rPr>
              <w:t xml:space="preserve">Advanced mathematics </w:t>
            </w:r>
          </w:p>
        </w:tc>
        <w:tc>
          <w:tcPr>
            <w:tcW w:w="1710" w:type="dxa"/>
          </w:tcPr>
          <w:p w14:paraId="2D2CB5E4" w14:textId="77777777" w:rsidR="008C2B08" w:rsidRDefault="008C2B08" w:rsidP="00CC4B7D">
            <w:pPr>
              <w:pStyle w:val="Header"/>
              <w:spacing w:after="60"/>
            </w:pPr>
          </w:p>
        </w:tc>
      </w:tr>
      <w:tr w:rsidR="008C2B08" w14:paraId="6786A88C" w14:textId="77777777" w:rsidTr="00CC4B7D">
        <w:tc>
          <w:tcPr>
            <w:tcW w:w="5688" w:type="dxa"/>
            <w:tcBorders>
              <w:bottom w:val="single" w:sz="12" w:space="0" w:color="000000" w:themeColor="text1"/>
            </w:tcBorders>
          </w:tcPr>
          <w:p w14:paraId="75B71A88" w14:textId="77777777" w:rsidR="008C2B08" w:rsidRDefault="008C2B08" w:rsidP="00CC4B7D">
            <w:pPr>
              <w:pStyle w:val="Header"/>
              <w:spacing w:after="60"/>
            </w:pPr>
            <w:r>
              <w:t>Calculus</w:t>
            </w:r>
          </w:p>
        </w:tc>
        <w:tc>
          <w:tcPr>
            <w:tcW w:w="1710" w:type="dxa"/>
            <w:tcBorders>
              <w:bottom w:val="single" w:sz="12" w:space="0" w:color="000000" w:themeColor="text1"/>
            </w:tcBorders>
          </w:tcPr>
          <w:p w14:paraId="0C81B843" w14:textId="77777777" w:rsidR="008C2B08" w:rsidRDefault="008C2B08" w:rsidP="00CC4B7D">
            <w:pPr>
              <w:pStyle w:val="Header"/>
              <w:spacing w:after="60"/>
            </w:pPr>
          </w:p>
        </w:tc>
      </w:tr>
    </w:tbl>
    <w:p w14:paraId="33FCE444" w14:textId="77777777" w:rsidR="008C2B08" w:rsidRPr="00A00784" w:rsidRDefault="008C2B08" w:rsidP="00D70E4E">
      <w:pPr>
        <w:pStyle w:val="Heading3"/>
        <w:keepNext/>
        <w:keepLines/>
        <w:numPr>
          <w:ilvl w:val="0"/>
          <w:numId w:val="12"/>
        </w:numPr>
        <w:spacing w:after="0"/>
        <w:ind w:left="360"/>
      </w:pPr>
      <w:bookmarkStart w:id="161" w:name="_Toc385329433"/>
      <w:bookmarkStart w:id="162" w:name="_Toc390690837"/>
      <w:r w:rsidRPr="00A00784">
        <w:t xml:space="preserve">Student Enrollment in Mathematics </w:t>
      </w:r>
      <w:r w:rsidRPr="00051890">
        <w:t>Courses i</w:t>
      </w:r>
      <w:r w:rsidRPr="00A00784">
        <w:t xml:space="preserve">n High School </w:t>
      </w:r>
      <w:r>
        <w:rPr>
          <w:i/>
          <w:smallCaps/>
          <w:vertAlign w:val="superscript"/>
        </w:rPr>
        <w:t>C</w:t>
      </w:r>
      <w:r w:rsidRPr="009F78AE">
        <w:rPr>
          <w:i/>
          <w:smallCaps/>
          <w:vertAlign w:val="superscript"/>
        </w:rPr>
        <w:t>ontinuing for 2013-14 &amp; 2015-16</w:t>
      </w:r>
      <w:bookmarkEnd w:id="161"/>
      <w:bookmarkEnd w:id="162"/>
    </w:p>
    <w:p w14:paraId="07CDE3A4" w14:textId="77777777" w:rsidR="008C2B08" w:rsidRPr="00653A25" w:rsidRDefault="008C2B08" w:rsidP="008C2B08">
      <w:pPr>
        <w:pStyle w:val="Header"/>
        <w:spacing w:after="120"/>
        <w:ind w:left="360"/>
        <w:rPr>
          <w:rFonts w:asciiTheme="majorHAnsi" w:hAnsiTheme="majorHAnsi"/>
          <w:b/>
          <w:color w:val="4F81BD" w:themeColor="accent1"/>
          <w:szCs w:val="20"/>
        </w:rPr>
      </w:pPr>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9-12, UG high school age students) reporting greater than zero high school mathematics classes</w:t>
      </w:r>
    </w:p>
    <w:p w14:paraId="00A2C361" w14:textId="77777777" w:rsidR="008C2B08" w:rsidRPr="00F171E6" w:rsidRDefault="008C2B08" w:rsidP="008C2B08">
      <w:pPr>
        <w:pStyle w:val="Header"/>
        <w:ind w:left="259" w:firstLine="90"/>
        <w:rPr>
          <w:b/>
          <w:szCs w:val="20"/>
        </w:rPr>
      </w:pPr>
      <w:r w:rsidRPr="00F171E6">
        <w:rPr>
          <w:b/>
          <w:szCs w:val="20"/>
        </w:rPr>
        <w:t>Instructions</w:t>
      </w:r>
    </w:p>
    <w:p w14:paraId="7F2E0792" w14:textId="77777777" w:rsidR="008C2B08" w:rsidRPr="007A5DBF" w:rsidRDefault="008C2B08" w:rsidP="00D70E4E">
      <w:pPr>
        <w:pStyle w:val="Header"/>
        <w:numPr>
          <w:ilvl w:val="0"/>
          <w:numId w:val="16"/>
        </w:numPr>
        <w:rPr>
          <w:sz w:val="20"/>
          <w:szCs w:val="20"/>
        </w:rPr>
      </w:pPr>
      <w:r w:rsidRPr="007A5DBF">
        <w:rPr>
          <w:sz w:val="20"/>
          <w:szCs w:val="20"/>
        </w:rPr>
        <w:t xml:space="preserve">Enter the </w:t>
      </w:r>
      <w:r>
        <w:rPr>
          <w:sz w:val="20"/>
          <w:szCs w:val="20"/>
        </w:rPr>
        <w:t xml:space="preserve">number of students in grades 9-12 </w:t>
      </w:r>
      <w:r w:rsidRPr="007A5DBF">
        <w:rPr>
          <w:sz w:val="20"/>
          <w:szCs w:val="20"/>
        </w:rPr>
        <w:t xml:space="preserve">enrolled in </w:t>
      </w:r>
      <w:r>
        <w:rPr>
          <w:sz w:val="20"/>
          <w:szCs w:val="20"/>
        </w:rPr>
        <w:t>the listed course</w:t>
      </w:r>
      <w:r w:rsidRPr="007A5DBF">
        <w:rPr>
          <w:sz w:val="20"/>
          <w:szCs w:val="20"/>
        </w:rPr>
        <w:t xml:space="preserve">.  Include ungraded </w:t>
      </w:r>
      <w:r>
        <w:rPr>
          <w:sz w:val="20"/>
          <w:szCs w:val="20"/>
        </w:rPr>
        <w:t xml:space="preserve">high school </w:t>
      </w:r>
      <w:r w:rsidRPr="007A5DBF">
        <w:rPr>
          <w:sz w:val="20"/>
          <w:szCs w:val="20"/>
        </w:rPr>
        <w:t xml:space="preserve">age students enrolled in </w:t>
      </w:r>
      <w:r>
        <w:rPr>
          <w:sz w:val="20"/>
          <w:szCs w:val="20"/>
        </w:rPr>
        <w:t>the listed course</w:t>
      </w:r>
      <w:r w:rsidRPr="007A5DBF">
        <w:rPr>
          <w:sz w:val="20"/>
          <w:szCs w:val="20"/>
        </w:rPr>
        <w:t xml:space="preserve"> in your count.</w:t>
      </w:r>
    </w:p>
    <w:p w14:paraId="23E57A1B" w14:textId="77777777" w:rsidR="008C2B08" w:rsidRPr="007F1755" w:rsidRDefault="008C2B08" w:rsidP="00D70E4E">
      <w:pPr>
        <w:pStyle w:val="Header"/>
        <w:numPr>
          <w:ilvl w:val="0"/>
          <w:numId w:val="16"/>
        </w:numPr>
        <w:rPr>
          <w:sz w:val="20"/>
          <w:szCs w:val="20"/>
        </w:rPr>
      </w:pPr>
      <w:r w:rsidRPr="007F1755">
        <w:rPr>
          <w:sz w:val="20"/>
          <w:szCs w:val="20"/>
        </w:rPr>
        <w:t>A student may be counted in more than one row.</w:t>
      </w:r>
    </w:p>
    <w:p w14:paraId="358A2BCF" w14:textId="77777777" w:rsidR="008C2B08" w:rsidRDefault="008C2B08" w:rsidP="00D70E4E">
      <w:pPr>
        <w:pStyle w:val="Header"/>
        <w:numPr>
          <w:ilvl w:val="0"/>
          <w:numId w:val="16"/>
        </w:numPr>
        <w:rPr>
          <w:sz w:val="20"/>
          <w:szCs w:val="20"/>
        </w:rPr>
      </w:pPr>
      <w:r w:rsidRPr="007A5DBF">
        <w:rPr>
          <w:sz w:val="20"/>
          <w:szCs w:val="20"/>
        </w:rPr>
        <w:t xml:space="preserve">Do not count students scheduled to take the </w:t>
      </w:r>
      <w:r>
        <w:rPr>
          <w:sz w:val="20"/>
          <w:szCs w:val="20"/>
        </w:rPr>
        <w:t xml:space="preserve">listed </w:t>
      </w:r>
      <w:r w:rsidRPr="007A5DBF">
        <w:rPr>
          <w:sz w:val="20"/>
          <w:szCs w:val="20"/>
        </w:rPr>
        <w:t>course, but not yet enrolled.</w:t>
      </w:r>
    </w:p>
    <w:p w14:paraId="10BF816A" w14:textId="77777777" w:rsidR="008C2B08" w:rsidRDefault="008C2B08" w:rsidP="008C2B08">
      <w:pPr>
        <w:pStyle w:val="Header"/>
        <w:rPr>
          <w:sz w:val="20"/>
          <w:szCs w:val="20"/>
        </w:rPr>
      </w:pPr>
    </w:p>
    <w:p w14:paraId="1DD4717D" w14:textId="77777777" w:rsidR="008C2B08" w:rsidRDefault="008C2B08" w:rsidP="008C2B08">
      <w:pPr>
        <w:pStyle w:val="Header"/>
        <w:rPr>
          <w:sz w:val="20"/>
          <w:szCs w:val="20"/>
        </w:rPr>
      </w:pPr>
    </w:p>
    <w:p w14:paraId="7A1281CD" w14:textId="77777777" w:rsidR="008C2B08" w:rsidRDefault="008C2B08" w:rsidP="008C2B08">
      <w:pPr>
        <w:pStyle w:val="Header"/>
        <w:rPr>
          <w:sz w:val="20"/>
          <w:szCs w:val="20"/>
        </w:rPr>
      </w:pPr>
    </w:p>
    <w:p w14:paraId="330A9AEC" w14:textId="77777777" w:rsidR="008C2B08" w:rsidRPr="007A5DBF" w:rsidRDefault="008C2B08" w:rsidP="008C2B08">
      <w:pPr>
        <w:pStyle w:val="Header"/>
        <w:rPr>
          <w:sz w:val="20"/>
          <w:szCs w:val="20"/>
        </w:rPr>
      </w:pP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630"/>
        <w:gridCol w:w="720"/>
        <w:gridCol w:w="540"/>
        <w:gridCol w:w="720"/>
        <w:gridCol w:w="630"/>
        <w:gridCol w:w="540"/>
        <w:gridCol w:w="540"/>
        <w:gridCol w:w="450"/>
        <w:gridCol w:w="450"/>
        <w:gridCol w:w="630"/>
      </w:tblGrid>
      <w:tr w:rsidR="008C2B08" w:rsidRPr="00504D70" w14:paraId="249AEE77" w14:textId="77777777" w:rsidTr="00CC4B7D">
        <w:trPr>
          <w:cantSplit/>
          <w:trHeight w:val="1628"/>
          <w:tblHeader/>
        </w:trPr>
        <w:tc>
          <w:tcPr>
            <w:tcW w:w="4180" w:type="dxa"/>
            <w:tcBorders>
              <w:bottom w:val="single" w:sz="18" w:space="0" w:color="000000" w:themeColor="text1"/>
            </w:tcBorders>
            <w:vAlign w:val="center"/>
          </w:tcPr>
          <w:p w14:paraId="38E6168B"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lastRenderedPageBreak/>
              <w:t>Data Element</w:t>
            </w:r>
          </w:p>
          <w:p w14:paraId="6DFB9EEC"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690CA81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720" w:type="dxa"/>
            <w:tcBorders>
              <w:bottom w:val="single" w:sz="18" w:space="0" w:color="000000" w:themeColor="text1"/>
            </w:tcBorders>
            <w:textDirection w:val="btLr"/>
          </w:tcPr>
          <w:p w14:paraId="2598500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5F4394D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3EB26DC0" w14:textId="3238F0C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5E29309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6D39385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4734342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8C0C8D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56E63E7E"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59F845CF"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3DA1D94A" w14:textId="77777777" w:rsidTr="00CC4B7D">
        <w:trPr>
          <w:trHeight w:val="378"/>
        </w:trPr>
        <w:tc>
          <w:tcPr>
            <w:tcW w:w="4180" w:type="dxa"/>
            <w:tcBorders>
              <w:top w:val="single" w:sz="18" w:space="0" w:color="auto"/>
              <w:right w:val="single" w:sz="4" w:space="0" w:color="7F7F7F" w:themeColor="text1" w:themeTint="80"/>
            </w:tcBorders>
          </w:tcPr>
          <w:p w14:paraId="66BB2405"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AlgebraII" w:history="1">
              <w:r w:rsidRPr="00A61D05">
                <w:rPr>
                  <w:rStyle w:val="Hyperlink"/>
                  <w:b/>
                  <w:sz w:val="18"/>
                  <w:szCs w:val="18"/>
                </w:rPr>
                <w:t>Algebra II</w:t>
              </w:r>
            </w:hyperlink>
            <w:r w:rsidRPr="00A61D05">
              <w:rPr>
                <w:b/>
                <w:color w:val="7F7F7F" w:themeColor="text1" w:themeTint="80"/>
                <w:sz w:val="18"/>
                <w:szCs w:val="18"/>
              </w:rPr>
              <w:t>:</w:t>
            </w:r>
          </w:p>
          <w:p w14:paraId="3461B706"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3B7278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474A21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97C093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67AD5F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16FC4D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7DF50F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D31B39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6C2EFC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5F76B72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685C7282" w14:textId="77777777" w:rsidR="008C2B08" w:rsidRPr="00504D70" w:rsidRDefault="008C2B08" w:rsidP="00CC4B7D">
            <w:pPr>
              <w:rPr>
                <w:rFonts w:ascii="Calibri" w:eastAsia="Calibri" w:hAnsi="Calibri" w:cs="Calibri"/>
                <w:b/>
                <w:sz w:val="18"/>
                <w:szCs w:val="18"/>
              </w:rPr>
            </w:pPr>
          </w:p>
        </w:tc>
      </w:tr>
      <w:tr w:rsidR="008C2B08" w:rsidRPr="00504D70" w14:paraId="46900AA6" w14:textId="77777777" w:rsidTr="00CC4B7D">
        <w:trPr>
          <w:trHeight w:val="296"/>
        </w:trPr>
        <w:tc>
          <w:tcPr>
            <w:tcW w:w="4180" w:type="dxa"/>
            <w:tcBorders>
              <w:right w:val="single" w:sz="4" w:space="0" w:color="7F7F7F" w:themeColor="text1" w:themeTint="80"/>
            </w:tcBorders>
          </w:tcPr>
          <w:p w14:paraId="0519D396"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AlgebraII" w:history="1">
              <w:r w:rsidRPr="00A61D05">
                <w:rPr>
                  <w:rStyle w:val="Hyperlink"/>
                  <w:color w:val="FFFFFF" w:themeColor="background1"/>
                  <w:sz w:val="18"/>
                  <w:szCs w:val="18"/>
                </w:rPr>
                <w:t>Algebra II</w:t>
              </w:r>
            </w:hyperlink>
            <w:r w:rsidRPr="00A61D05">
              <w:rPr>
                <w:color w:val="FFFFFF" w:themeColor="background1"/>
                <w:sz w:val="18"/>
                <w:szCs w:val="18"/>
              </w:rPr>
              <w:t>:</w:t>
            </w:r>
          </w:p>
          <w:p w14:paraId="4AD6E3F4"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30F3E5E7"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7C795B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EC7CCF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21036F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1983E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4E5735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187465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DA37BF5"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3D750D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564595C8" w14:textId="77777777" w:rsidR="008C2B08" w:rsidRPr="00504D70" w:rsidRDefault="008C2B08" w:rsidP="00CC4B7D">
            <w:pPr>
              <w:rPr>
                <w:rFonts w:ascii="Calibri" w:eastAsia="Calibri" w:hAnsi="Calibri" w:cs="Calibri"/>
                <w:b/>
                <w:sz w:val="18"/>
                <w:szCs w:val="18"/>
              </w:rPr>
            </w:pPr>
          </w:p>
        </w:tc>
      </w:tr>
      <w:tr w:rsidR="008C2B08" w:rsidRPr="00504D70" w14:paraId="55D8C3E5" w14:textId="77777777" w:rsidTr="00CC4B7D">
        <w:tc>
          <w:tcPr>
            <w:tcW w:w="4180" w:type="dxa"/>
            <w:tcBorders>
              <w:bottom w:val="single" w:sz="18" w:space="0" w:color="auto"/>
            </w:tcBorders>
          </w:tcPr>
          <w:p w14:paraId="1EF558D9"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AlgebraII" w:history="1">
              <w:r w:rsidRPr="00A61D05">
                <w:rPr>
                  <w:rStyle w:val="Hyperlink"/>
                  <w:color w:val="FFFFFF" w:themeColor="background1"/>
                  <w:sz w:val="18"/>
                  <w:szCs w:val="18"/>
                </w:rPr>
                <w:t>Algebra II</w:t>
              </w:r>
            </w:hyperlink>
            <w:r w:rsidRPr="00A61D05">
              <w:rPr>
                <w:color w:val="FFFFFF" w:themeColor="background1"/>
                <w:sz w:val="18"/>
                <w:szCs w:val="18"/>
              </w:rPr>
              <w:t>:</w:t>
            </w:r>
          </w:p>
          <w:p w14:paraId="455E4ECE"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4E0203B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3E56276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0A3267A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4ABFEF6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404F111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344E6ED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FFE709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F3225D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1E1E8BE"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32AA99BD" w14:textId="77777777" w:rsidR="008C2B08" w:rsidRPr="00504D70" w:rsidRDefault="008C2B08" w:rsidP="00CC4B7D">
            <w:pPr>
              <w:rPr>
                <w:rFonts w:ascii="Calibri" w:eastAsia="Calibri" w:hAnsi="Calibri" w:cs="Calibri"/>
                <w:b/>
                <w:sz w:val="18"/>
                <w:szCs w:val="18"/>
              </w:rPr>
            </w:pPr>
          </w:p>
        </w:tc>
      </w:tr>
      <w:tr w:rsidR="008C2B08" w:rsidRPr="00504D70" w14:paraId="2488BB5F" w14:textId="77777777" w:rsidTr="00CC4B7D">
        <w:trPr>
          <w:trHeight w:val="297"/>
        </w:trPr>
        <w:tc>
          <w:tcPr>
            <w:tcW w:w="4180" w:type="dxa"/>
            <w:tcBorders>
              <w:top w:val="single" w:sz="18" w:space="0" w:color="auto"/>
              <w:right w:val="single" w:sz="4" w:space="0" w:color="7F7F7F" w:themeColor="text1" w:themeTint="80"/>
            </w:tcBorders>
          </w:tcPr>
          <w:p w14:paraId="77E01908"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AdvancedMath" w:history="1">
              <w:r w:rsidRPr="00A61D05">
                <w:rPr>
                  <w:rStyle w:val="Hyperlink"/>
                  <w:b/>
                  <w:sz w:val="18"/>
                  <w:szCs w:val="18"/>
                </w:rPr>
                <w:t>advanced mathematics</w:t>
              </w:r>
            </w:hyperlink>
            <w:r w:rsidRPr="00A61D05">
              <w:rPr>
                <w:b/>
                <w:color w:val="7F7F7F" w:themeColor="text1" w:themeTint="80"/>
                <w:sz w:val="18"/>
                <w:szCs w:val="18"/>
              </w:rPr>
              <w:t>:</w:t>
            </w:r>
          </w:p>
          <w:p w14:paraId="6B2D36DF"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09F09A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04293F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532BF4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6E0ACC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451520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EC449B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B4D628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2C9958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6A7B518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17F4C726" w14:textId="77777777" w:rsidR="008C2B08" w:rsidRPr="00504D70" w:rsidRDefault="008C2B08" w:rsidP="00CC4B7D">
            <w:pPr>
              <w:rPr>
                <w:rFonts w:ascii="Calibri" w:eastAsia="Calibri" w:hAnsi="Calibri" w:cs="Calibri"/>
                <w:b/>
                <w:sz w:val="18"/>
                <w:szCs w:val="18"/>
              </w:rPr>
            </w:pPr>
          </w:p>
        </w:tc>
      </w:tr>
      <w:tr w:rsidR="008C2B08" w:rsidRPr="00504D70" w14:paraId="4D6716B5" w14:textId="77777777" w:rsidTr="00CC4B7D">
        <w:trPr>
          <w:trHeight w:val="296"/>
        </w:trPr>
        <w:tc>
          <w:tcPr>
            <w:tcW w:w="4180" w:type="dxa"/>
            <w:tcBorders>
              <w:right w:val="single" w:sz="4" w:space="0" w:color="7F7F7F" w:themeColor="text1" w:themeTint="80"/>
            </w:tcBorders>
          </w:tcPr>
          <w:p w14:paraId="2C88F8B0"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AdvancedMath" w:history="1">
              <w:r w:rsidRPr="00A61D05">
                <w:rPr>
                  <w:rStyle w:val="Hyperlink"/>
                  <w:color w:val="FFFFFF" w:themeColor="background1"/>
                  <w:sz w:val="18"/>
                  <w:szCs w:val="18"/>
                </w:rPr>
                <w:t>advanced mathematics</w:t>
              </w:r>
            </w:hyperlink>
            <w:r w:rsidRPr="00A61D05">
              <w:rPr>
                <w:color w:val="FFFFFF" w:themeColor="background1"/>
                <w:sz w:val="18"/>
                <w:szCs w:val="18"/>
              </w:rPr>
              <w:t>:</w:t>
            </w:r>
          </w:p>
          <w:p w14:paraId="1DB9553A"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A074B03"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4D5B41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56AB5D1"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9CDD62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89CD3E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37B3BC9"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9B15E3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4776546"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37528B6"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50A7B8BD" w14:textId="77777777" w:rsidR="008C2B08" w:rsidRPr="00504D70" w:rsidRDefault="008C2B08" w:rsidP="00CC4B7D">
            <w:pPr>
              <w:rPr>
                <w:rFonts w:ascii="Calibri" w:eastAsia="Calibri" w:hAnsi="Calibri" w:cs="Calibri"/>
                <w:b/>
                <w:sz w:val="18"/>
                <w:szCs w:val="18"/>
              </w:rPr>
            </w:pPr>
          </w:p>
        </w:tc>
      </w:tr>
      <w:tr w:rsidR="008C2B08" w:rsidRPr="00504D70" w14:paraId="6EFA3D03" w14:textId="77777777" w:rsidTr="00CC4B7D">
        <w:tc>
          <w:tcPr>
            <w:tcW w:w="4180" w:type="dxa"/>
            <w:tcBorders>
              <w:bottom w:val="single" w:sz="18" w:space="0" w:color="auto"/>
            </w:tcBorders>
          </w:tcPr>
          <w:p w14:paraId="06DEF4C0"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AdvancedMath" w:history="1">
              <w:r w:rsidRPr="00A61D05">
                <w:rPr>
                  <w:rStyle w:val="Hyperlink"/>
                  <w:color w:val="FFFFFF" w:themeColor="background1"/>
                  <w:sz w:val="18"/>
                  <w:szCs w:val="18"/>
                </w:rPr>
                <w:t>advanced mathematics</w:t>
              </w:r>
            </w:hyperlink>
            <w:r w:rsidRPr="00A61D05">
              <w:rPr>
                <w:color w:val="FFFFFF" w:themeColor="background1"/>
                <w:sz w:val="18"/>
                <w:szCs w:val="18"/>
              </w:rPr>
              <w:t>:</w:t>
            </w:r>
          </w:p>
          <w:p w14:paraId="326018CE"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2BA4736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5EEAE9D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51AA1C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19BCDE4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7DA8303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384EB9C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F3A9EB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6E71FD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2BBCE9F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967D244" w14:textId="77777777" w:rsidR="008C2B08" w:rsidRPr="00504D70" w:rsidRDefault="008C2B08" w:rsidP="00CC4B7D">
            <w:pPr>
              <w:rPr>
                <w:rFonts w:ascii="Calibri" w:eastAsia="Calibri" w:hAnsi="Calibri" w:cs="Calibri"/>
                <w:b/>
                <w:sz w:val="18"/>
                <w:szCs w:val="18"/>
              </w:rPr>
            </w:pPr>
          </w:p>
        </w:tc>
      </w:tr>
      <w:tr w:rsidR="008C2B08" w:rsidRPr="00504D70" w14:paraId="18136702" w14:textId="77777777" w:rsidTr="00CC4B7D">
        <w:trPr>
          <w:trHeight w:val="378"/>
        </w:trPr>
        <w:tc>
          <w:tcPr>
            <w:tcW w:w="4180" w:type="dxa"/>
            <w:tcBorders>
              <w:top w:val="single" w:sz="18" w:space="0" w:color="auto"/>
              <w:right w:val="single" w:sz="4" w:space="0" w:color="7F7F7F" w:themeColor="text1" w:themeTint="80"/>
            </w:tcBorders>
          </w:tcPr>
          <w:p w14:paraId="110392C8"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Calculus" w:history="1">
              <w:r w:rsidRPr="00A61D05">
                <w:rPr>
                  <w:rStyle w:val="Hyperlink"/>
                  <w:b/>
                  <w:sz w:val="18"/>
                  <w:szCs w:val="18"/>
                </w:rPr>
                <w:t>Calculus</w:t>
              </w:r>
            </w:hyperlink>
            <w:r w:rsidRPr="00A61D05">
              <w:rPr>
                <w:b/>
                <w:color w:val="7F7F7F" w:themeColor="text1" w:themeTint="80"/>
                <w:sz w:val="18"/>
                <w:szCs w:val="18"/>
              </w:rPr>
              <w:t>:</w:t>
            </w:r>
          </w:p>
          <w:p w14:paraId="5122AB57"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A141AA6"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04F175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53E3D1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FB9895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BD5E7F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8305B5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22C574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7A1CBCE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3B886ED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7C104AD2" w14:textId="77777777" w:rsidR="008C2B08" w:rsidRPr="00504D70" w:rsidRDefault="008C2B08" w:rsidP="00CC4B7D">
            <w:pPr>
              <w:rPr>
                <w:rFonts w:ascii="Calibri" w:eastAsia="Calibri" w:hAnsi="Calibri" w:cs="Calibri"/>
                <w:b/>
                <w:sz w:val="18"/>
                <w:szCs w:val="18"/>
              </w:rPr>
            </w:pPr>
          </w:p>
        </w:tc>
      </w:tr>
      <w:tr w:rsidR="008C2B08" w:rsidRPr="00504D70" w14:paraId="675E829D" w14:textId="77777777" w:rsidTr="00CC4B7D">
        <w:trPr>
          <w:trHeight w:val="296"/>
        </w:trPr>
        <w:tc>
          <w:tcPr>
            <w:tcW w:w="4180" w:type="dxa"/>
            <w:tcBorders>
              <w:right w:val="single" w:sz="4" w:space="0" w:color="7F7F7F" w:themeColor="text1" w:themeTint="80"/>
            </w:tcBorders>
          </w:tcPr>
          <w:p w14:paraId="3B636FD9"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Calculus" w:history="1">
              <w:r w:rsidRPr="00A61D05">
                <w:rPr>
                  <w:rStyle w:val="Hyperlink"/>
                  <w:color w:val="FFFFFF" w:themeColor="background1"/>
                  <w:sz w:val="18"/>
                  <w:szCs w:val="18"/>
                </w:rPr>
                <w:t>Calculus</w:t>
              </w:r>
            </w:hyperlink>
            <w:r w:rsidRPr="00A61D05">
              <w:rPr>
                <w:color w:val="FFFFFF" w:themeColor="background1"/>
                <w:sz w:val="18"/>
                <w:szCs w:val="18"/>
              </w:rPr>
              <w:t>:</w:t>
            </w:r>
          </w:p>
          <w:p w14:paraId="70C6B38B"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11E2C1E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336604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817C8E7"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83023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F99A1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999BD4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9FEFA7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5DCD2B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338BDA7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17490556" w14:textId="77777777" w:rsidR="008C2B08" w:rsidRPr="00504D70" w:rsidRDefault="008C2B08" w:rsidP="00CC4B7D">
            <w:pPr>
              <w:rPr>
                <w:rFonts w:ascii="Calibri" w:eastAsia="Calibri" w:hAnsi="Calibri" w:cs="Calibri"/>
                <w:b/>
                <w:sz w:val="18"/>
                <w:szCs w:val="18"/>
              </w:rPr>
            </w:pPr>
          </w:p>
        </w:tc>
      </w:tr>
      <w:tr w:rsidR="008C2B08" w:rsidRPr="00504D70" w14:paraId="599B08DA" w14:textId="77777777" w:rsidTr="00CC4B7D">
        <w:tc>
          <w:tcPr>
            <w:tcW w:w="4180" w:type="dxa"/>
            <w:tcBorders>
              <w:bottom w:val="single" w:sz="18" w:space="0" w:color="auto"/>
            </w:tcBorders>
          </w:tcPr>
          <w:p w14:paraId="2FC5C117"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Calculus" w:history="1">
              <w:r w:rsidRPr="00A61D05">
                <w:rPr>
                  <w:rStyle w:val="Hyperlink"/>
                  <w:color w:val="FFFFFF" w:themeColor="background1"/>
                  <w:sz w:val="18"/>
                  <w:szCs w:val="18"/>
                </w:rPr>
                <w:t>Calculus</w:t>
              </w:r>
            </w:hyperlink>
            <w:r w:rsidRPr="00A61D05">
              <w:rPr>
                <w:color w:val="FFFFFF" w:themeColor="background1"/>
                <w:sz w:val="18"/>
                <w:szCs w:val="18"/>
              </w:rPr>
              <w:t>:</w:t>
            </w:r>
          </w:p>
          <w:p w14:paraId="508D5317"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58B97AF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5EB0096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2264EDC3"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150220A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DABF6E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92B809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4EFF83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5114E8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33FDC1D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2902559C" w14:textId="77777777" w:rsidR="008C2B08" w:rsidRPr="00504D70" w:rsidRDefault="008C2B08" w:rsidP="00CC4B7D">
            <w:pPr>
              <w:rPr>
                <w:rFonts w:ascii="Calibri" w:eastAsia="Calibri" w:hAnsi="Calibri" w:cs="Calibri"/>
                <w:b/>
                <w:sz w:val="18"/>
                <w:szCs w:val="18"/>
              </w:rPr>
            </w:pPr>
          </w:p>
        </w:tc>
      </w:tr>
    </w:tbl>
    <w:p w14:paraId="2BAF8277" w14:textId="77777777" w:rsidR="008C2B08" w:rsidRPr="00A00784" w:rsidRDefault="008C2B08" w:rsidP="00D70E4E">
      <w:pPr>
        <w:pStyle w:val="Heading3"/>
        <w:keepNext/>
        <w:keepLines/>
        <w:numPr>
          <w:ilvl w:val="0"/>
          <w:numId w:val="12"/>
        </w:numPr>
        <w:spacing w:after="0"/>
        <w:ind w:left="360"/>
      </w:pPr>
      <w:bookmarkStart w:id="163" w:name="_Toc385329434"/>
      <w:bookmarkStart w:id="164" w:name="_Toc390690838"/>
      <w:r w:rsidRPr="00051890">
        <w:t>Classes in Science Courses</w:t>
      </w:r>
      <w:r w:rsidRPr="00A00784">
        <w:t xml:space="preserve"> *</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163"/>
      <w:bookmarkEnd w:id="164"/>
    </w:p>
    <w:p w14:paraId="072CDEF5" w14:textId="77777777" w:rsidR="008C2B08" w:rsidRPr="00653A25" w:rsidRDefault="008C2B08" w:rsidP="008C2B08">
      <w:pPr>
        <w:pStyle w:val="Header"/>
        <w:spacing w:after="120"/>
        <w:ind w:left="360"/>
        <w:rPr>
          <w:rFonts w:asciiTheme="majorHAnsi" w:hAnsiTheme="majorHAnsi"/>
          <w:i/>
          <w:color w:val="4F81BD" w:themeColor="accent1"/>
          <w:sz w:val="18"/>
          <w:szCs w:val="18"/>
        </w:rPr>
      </w:pPr>
      <w:bookmarkStart w:id="165" w:name="Biology"/>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9-12, UG high school age students</w:t>
      </w:r>
    </w:p>
    <w:p w14:paraId="5F721AAB" w14:textId="77777777" w:rsidR="008C2B08" w:rsidRPr="00BF5617" w:rsidRDefault="008C2B08" w:rsidP="00D70E4E">
      <w:pPr>
        <w:pStyle w:val="Header"/>
        <w:numPr>
          <w:ilvl w:val="0"/>
          <w:numId w:val="27"/>
        </w:numPr>
        <w:rPr>
          <w:i/>
          <w:sz w:val="18"/>
          <w:szCs w:val="18"/>
        </w:rPr>
      </w:pPr>
      <w:r w:rsidRPr="002530A7">
        <w:rPr>
          <w:i/>
          <w:sz w:val="18"/>
          <w:szCs w:val="18"/>
          <w:u w:val="single"/>
        </w:rPr>
        <w:t>Biology</w:t>
      </w:r>
      <w:bookmarkEnd w:id="165"/>
      <w:r w:rsidRPr="00D854A0">
        <w:rPr>
          <w:i/>
          <w:sz w:val="18"/>
          <w:szCs w:val="18"/>
        </w:rPr>
        <w:t xml:space="preserve"> </w:t>
      </w:r>
      <w:r>
        <w:rPr>
          <w:i/>
          <w:sz w:val="18"/>
          <w:szCs w:val="18"/>
        </w:rPr>
        <w:t xml:space="preserve">(college-preparatory) </w:t>
      </w:r>
      <w:r w:rsidRPr="00BF5617">
        <w:rPr>
          <w:i/>
          <w:sz w:val="18"/>
          <w:szCs w:val="18"/>
        </w:rPr>
        <w:t>courses are designed to provide information regarding the fundamental concepts of life and life processes. These courses include (but are not restricted to) such topics as cell structure and function, general plant and animal physiology, genetics, and taxonomy.</w:t>
      </w:r>
    </w:p>
    <w:p w14:paraId="3775FEC5" w14:textId="77777777" w:rsidR="008C2B08" w:rsidRPr="00BF5617" w:rsidRDefault="008C2B08" w:rsidP="00D70E4E">
      <w:pPr>
        <w:pStyle w:val="Header"/>
        <w:numPr>
          <w:ilvl w:val="0"/>
          <w:numId w:val="27"/>
        </w:numPr>
        <w:rPr>
          <w:i/>
          <w:sz w:val="18"/>
          <w:szCs w:val="18"/>
        </w:rPr>
      </w:pPr>
      <w:bookmarkStart w:id="166" w:name="Chemistry"/>
      <w:r w:rsidRPr="002530A7">
        <w:rPr>
          <w:i/>
          <w:sz w:val="18"/>
          <w:szCs w:val="18"/>
          <w:u w:val="single"/>
        </w:rPr>
        <w:t>Chemistry</w:t>
      </w:r>
      <w:r w:rsidRPr="00D854A0">
        <w:rPr>
          <w:i/>
          <w:sz w:val="18"/>
          <w:szCs w:val="18"/>
        </w:rPr>
        <w:t xml:space="preserve"> </w:t>
      </w:r>
      <w:r>
        <w:rPr>
          <w:i/>
          <w:sz w:val="18"/>
          <w:szCs w:val="18"/>
        </w:rPr>
        <w:t xml:space="preserve">(college-preparatory) </w:t>
      </w:r>
      <w:r w:rsidRPr="00BF5617">
        <w:rPr>
          <w:i/>
          <w:sz w:val="18"/>
          <w:szCs w:val="18"/>
        </w:rPr>
        <w:t>c</w:t>
      </w:r>
      <w:bookmarkEnd w:id="166"/>
      <w:r w:rsidRPr="00BF5617">
        <w:rPr>
          <w:i/>
          <w:sz w:val="18"/>
          <w:szCs w:val="18"/>
        </w:rPr>
        <w:t>ourses involve studying the composition, properties, and reactions of substances. These courses typically explore such concepts as the behaviors of solids, liquids, and gases; acid/base and oxidation/reduction reactions; and atomic structure. Chemical formulas and equations and nuclear reactions are also studied</w:t>
      </w:r>
      <w:r>
        <w:rPr>
          <w:i/>
          <w:sz w:val="18"/>
          <w:szCs w:val="18"/>
        </w:rPr>
        <w:t>.</w:t>
      </w:r>
    </w:p>
    <w:p w14:paraId="44BB8D94" w14:textId="77777777" w:rsidR="008C2B08" w:rsidRPr="00BF5617" w:rsidRDefault="008C2B08" w:rsidP="00D70E4E">
      <w:pPr>
        <w:pStyle w:val="Header"/>
        <w:numPr>
          <w:ilvl w:val="0"/>
          <w:numId w:val="27"/>
        </w:numPr>
        <w:rPr>
          <w:i/>
          <w:sz w:val="18"/>
          <w:szCs w:val="18"/>
        </w:rPr>
      </w:pPr>
      <w:bookmarkStart w:id="167" w:name="Physics"/>
      <w:r w:rsidRPr="002530A7">
        <w:rPr>
          <w:i/>
          <w:sz w:val="18"/>
          <w:szCs w:val="18"/>
          <w:u w:val="single"/>
        </w:rPr>
        <w:t>Physics</w:t>
      </w:r>
      <w:bookmarkEnd w:id="167"/>
      <w:r w:rsidRPr="00D854A0">
        <w:rPr>
          <w:i/>
          <w:sz w:val="18"/>
          <w:szCs w:val="18"/>
        </w:rPr>
        <w:t xml:space="preserve"> </w:t>
      </w:r>
      <w:r>
        <w:rPr>
          <w:i/>
          <w:sz w:val="18"/>
          <w:szCs w:val="18"/>
        </w:rPr>
        <w:t xml:space="preserve">(college-preparatory) </w:t>
      </w:r>
      <w:r w:rsidRPr="00BF5617">
        <w:rPr>
          <w:i/>
          <w:sz w:val="18"/>
          <w:szCs w:val="18"/>
        </w:rPr>
        <w:t>courses involve the study of the forces and laws of nature affecting matter, such as equilibrium, motion, momentum, and the relationships between matter and energy. The study of physics includes examination of sound, light, and magnetic and electric phenomena.</w:t>
      </w:r>
    </w:p>
    <w:p w14:paraId="6A334194" w14:textId="77777777" w:rsidR="008C2B08" w:rsidRPr="00051890" w:rsidRDefault="008C2B08" w:rsidP="008C2B08">
      <w:pPr>
        <w:pStyle w:val="Header"/>
        <w:spacing w:before="120"/>
        <w:ind w:firstLine="360"/>
        <w:rPr>
          <w:b/>
        </w:rPr>
      </w:pPr>
      <w:r w:rsidRPr="00051890">
        <w:rPr>
          <w:b/>
        </w:rPr>
        <w:t>Instructions</w:t>
      </w:r>
    </w:p>
    <w:p w14:paraId="4B67AA4C" w14:textId="77777777" w:rsidR="008C2B08" w:rsidRPr="00051890" w:rsidRDefault="008C2B08" w:rsidP="00D70E4E">
      <w:pPr>
        <w:pStyle w:val="Header"/>
        <w:numPr>
          <w:ilvl w:val="0"/>
          <w:numId w:val="16"/>
        </w:numPr>
        <w:rPr>
          <w:rFonts w:cstheme="minorHAnsi"/>
          <w:sz w:val="20"/>
          <w:szCs w:val="20"/>
        </w:rPr>
      </w:pPr>
      <w:r w:rsidRPr="00051890">
        <w:rPr>
          <w:sz w:val="20"/>
          <w:szCs w:val="20"/>
        </w:rPr>
        <w:t xml:space="preserve">Enter the number of classes for students in grade 9-12 enrolled in this school for each science </w:t>
      </w:r>
      <w:r w:rsidRPr="0050090D">
        <w:rPr>
          <w:sz w:val="20"/>
          <w:szCs w:val="20"/>
        </w:rPr>
        <w:t>course.  Include</w:t>
      </w:r>
      <w:r w:rsidRPr="00051890">
        <w:rPr>
          <w:sz w:val="20"/>
          <w:szCs w:val="20"/>
        </w:rPr>
        <w:t xml:space="preserve"> classes with ungraded high school age students in your count.</w:t>
      </w:r>
    </w:p>
    <w:p w14:paraId="62FD1626" w14:textId="77777777" w:rsidR="008C2B08" w:rsidRPr="00051890" w:rsidRDefault="008C2B08" w:rsidP="00D70E4E">
      <w:pPr>
        <w:pStyle w:val="Header"/>
        <w:numPr>
          <w:ilvl w:val="0"/>
          <w:numId w:val="16"/>
        </w:numPr>
        <w:rPr>
          <w:sz w:val="20"/>
          <w:szCs w:val="20"/>
        </w:rPr>
      </w:pPr>
      <w:r w:rsidRPr="00051890">
        <w:rPr>
          <w:sz w:val="20"/>
          <w:szCs w:val="20"/>
        </w:rPr>
        <w:t>Science courses include introductory and advanced courses.</w:t>
      </w:r>
    </w:p>
    <w:p w14:paraId="2247A944" w14:textId="77777777" w:rsidR="008C2B08" w:rsidRPr="00BE1ECF" w:rsidRDefault="008C2B08" w:rsidP="00D70E4E">
      <w:pPr>
        <w:pStyle w:val="Header"/>
        <w:numPr>
          <w:ilvl w:val="0"/>
          <w:numId w:val="16"/>
        </w:numPr>
        <w:rPr>
          <w:sz w:val="20"/>
          <w:szCs w:val="20"/>
        </w:rPr>
      </w:pPr>
      <w:r w:rsidRPr="00051890">
        <w:rPr>
          <w:sz w:val="20"/>
          <w:szCs w:val="20"/>
        </w:rPr>
        <w:t xml:space="preserve">Independent study does not </w:t>
      </w:r>
      <w:r w:rsidRPr="00BE1ECF">
        <w:rPr>
          <w:sz w:val="20"/>
          <w:szCs w:val="20"/>
        </w:rPr>
        <w:t>count as a class.</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530E56" w14:paraId="03E70965" w14:textId="77777777" w:rsidTr="00CC4B7D">
        <w:trPr>
          <w:tblHeader/>
        </w:trPr>
        <w:tc>
          <w:tcPr>
            <w:tcW w:w="5688" w:type="dxa"/>
            <w:tcBorders>
              <w:top w:val="single" w:sz="12" w:space="0" w:color="000000" w:themeColor="text1"/>
              <w:bottom w:val="single" w:sz="12" w:space="0" w:color="000000" w:themeColor="text1"/>
            </w:tcBorders>
          </w:tcPr>
          <w:p w14:paraId="32355A0A" w14:textId="77777777" w:rsidR="008C2B08" w:rsidRPr="00530E56" w:rsidRDefault="008C2B08" w:rsidP="00CC4B7D">
            <w:pPr>
              <w:pStyle w:val="Header"/>
              <w:spacing w:after="60"/>
              <w:rPr>
                <w:b/>
              </w:rPr>
            </w:pPr>
            <w:r>
              <w:rPr>
                <w:b/>
              </w:rPr>
              <w:t>Science Courses</w:t>
            </w:r>
          </w:p>
        </w:tc>
        <w:tc>
          <w:tcPr>
            <w:tcW w:w="1710" w:type="dxa"/>
            <w:tcBorders>
              <w:top w:val="single" w:sz="12" w:space="0" w:color="000000" w:themeColor="text1"/>
              <w:bottom w:val="single" w:sz="12" w:space="0" w:color="000000" w:themeColor="text1"/>
            </w:tcBorders>
          </w:tcPr>
          <w:p w14:paraId="43CBFE49" w14:textId="77777777" w:rsidR="008C2B08" w:rsidRPr="00530E56" w:rsidRDefault="008C2B08" w:rsidP="00CC4B7D">
            <w:pPr>
              <w:pStyle w:val="Header"/>
              <w:spacing w:after="60"/>
              <w:rPr>
                <w:b/>
              </w:rPr>
            </w:pPr>
            <w:r>
              <w:rPr>
                <w:b/>
              </w:rPr>
              <w:t>Number of Classes</w:t>
            </w:r>
          </w:p>
        </w:tc>
      </w:tr>
      <w:tr w:rsidR="008C2B08" w14:paraId="07934A8B" w14:textId="77777777" w:rsidTr="00CC4B7D">
        <w:tc>
          <w:tcPr>
            <w:tcW w:w="5688" w:type="dxa"/>
            <w:tcBorders>
              <w:top w:val="single" w:sz="12" w:space="0" w:color="000000" w:themeColor="text1"/>
            </w:tcBorders>
          </w:tcPr>
          <w:p w14:paraId="5160171F" w14:textId="77777777" w:rsidR="008C2B08" w:rsidRDefault="008C2B08" w:rsidP="00CC4B7D">
            <w:pPr>
              <w:pStyle w:val="Header"/>
              <w:spacing w:after="60"/>
            </w:pPr>
            <w:r>
              <w:t>Biology</w:t>
            </w:r>
          </w:p>
        </w:tc>
        <w:tc>
          <w:tcPr>
            <w:tcW w:w="1710" w:type="dxa"/>
            <w:tcBorders>
              <w:top w:val="single" w:sz="12" w:space="0" w:color="000000" w:themeColor="text1"/>
            </w:tcBorders>
          </w:tcPr>
          <w:p w14:paraId="6E63D946" w14:textId="77777777" w:rsidR="008C2B08" w:rsidRDefault="008C2B08" w:rsidP="00CC4B7D">
            <w:pPr>
              <w:pStyle w:val="Header"/>
              <w:spacing w:after="60"/>
            </w:pPr>
          </w:p>
        </w:tc>
      </w:tr>
      <w:tr w:rsidR="008C2B08" w14:paraId="5236FCC1" w14:textId="77777777" w:rsidTr="00CC4B7D">
        <w:tc>
          <w:tcPr>
            <w:tcW w:w="5688" w:type="dxa"/>
          </w:tcPr>
          <w:p w14:paraId="389F7091" w14:textId="77777777" w:rsidR="008C2B08" w:rsidRDefault="008C2B08" w:rsidP="00CC4B7D">
            <w:pPr>
              <w:pStyle w:val="Header"/>
              <w:spacing w:after="60"/>
            </w:pPr>
            <w:r>
              <w:t>Chemistry</w:t>
            </w:r>
          </w:p>
        </w:tc>
        <w:tc>
          <w:tcPr>
            <w:tcW w:w="1710" w:type="dxa"/>
          </w:tcPr>
          <w:p w14:paraId="57AE3BBF" w14:textId="77777777" w:rsidR="008C2B08" w:rsidRDefault="008C2B08" w:rsidP="00CC4B7D">
            <w:pPr>
              <w:pStyle w:val="Header"/>
              <w:spacing w:after="60"/>
            </w:pPr>
          </w:p>
        </w:tc>
      </w:tr>
      <w:tr w:rsidR="008C2B08" w14:paraId="7E28EC4A" w14:textId="77777777" w:rsidTr="00CC4B7D">
        <w:tc>
          <w:tcPr>
            <w:tcW w:w="5688" w:type="dxa"/>
            <w:tcBorders>
              <w:bottom w:val="single" w:sz="12" w:space="0" w:color="000000" w:themeColor="text1"/>
            </w:tcBorders>
          </w:tcPr>
          <w:p w14:paraId="228B674F" w14:textId="77777777" w:rsidR="008C2B08" w:rsidRDefault="008C2B08" w:rsidP="00CC4B7D">
            <w:pPr>
              <w:pStyle w:val="Header"/>
              <w:spacing w:after="60"/>
            </w:pPr>
            <w:r>
              <w:t>Physics</w:t>
            </w:r>
          </w:p>
        </w:tc>
        <w:tc>
          <w:tcPr>
            <w:tcW w:w="1710" w:type="dxa"/>
            <w:tcBorders>
              <w:bottom w:val="single" w:sz="12" w:space="0" w:color="000000" w:themeColor="text1"/>
            </w:tcBorders>
          </w:tcPr>
          <w:p w14:paraId="59070A74" w14:textId="77777777" w:rsidR="008C2B08" w:rsidRDefault="008C2B08" w:rsidP="00CC4B7D">
            <w:pPr>
              <w:pStyle w:val="Header"/>
              <w:spacing w:after="60"/>
            </w:pPr>
          </w:p>
        </w:tc>
      </w:tr>
    </w:tbl>
    <w:p w14:paraId="02FDBF29" w14:textId="77777777" w:rsidR="008C2B08" w:rsidRPr="00A00784" w:rsidRDefault="008C2B08" w:rsidP="00D70E4E">
      <w:pPr>
        <w:pStyle w:val="Heading3"/>
        <w:keepNext/>
        <w:keepLines/>
        <w:numPr>
          <w:ilvl w:val="0"/>
          <w:numId w:val="12"/>
        </w:numPr>
        <w:spacing w:after="0"/>
        <w:ind w:left="360"/>
      </w:pPr>
      <w:bookmarkStart w:id="168" w:name="_Toc384651535"/>
      <w:bookmarkStart w:id="169" w:name="_Toc385329435"/>
      <w:bookmarkStart w:id="170" w:name="_Toc390690839"/>
      <w:bookmarkEnd w:id="168"/>
      <w:r w:rsidRPr="00A00784">
        <w:rPr>
          <w:rStyle w:val="CommentTextChar"/>
        </w:rPr>
        <w:t xml:space="preserve">Student Enrollment in </w:t>
      </w:r>
      <w:r w:rsidRPr="00051890">
        <w:rPr>
          <w:rStyle w:val="CommentTextChar"/>
        </w:rPr>
        <w:t>Science Courses</w:t>
      </w:r>
      <w:r w:rsidRPr="00051890">
        <w:rPr>
          <w:rStyle w:val="CommentTextChar"/>
          <w:b w:val="0"/>
        </w:rPr>
        <w:t xml:space="preserve"> </w:t>
      </w:r>
      <w:r>
        <w:rPr>
          <w:i/>
          <w:smallCaps/>
          <w:vertAlign w:val="superscript"/>
        </w:rPr>
        <w:t>C</w:t>
      </w:r>
      <w:r w:rsidRPr="009F78AE">
        <w:rPr>
          <w:i/>
          <w:smallCaps/>
          <w:vertAlign w:val="superscript"/>
        </w:rPr>
        <w:t>ontinuing for 2013-14 &amp; 2015-16</w:t>
      </w:r>
      <w:bookmarkEnd w:id="169"/>
      <w:bookmarkEnd w:id="170"/>
    </w:p>
    <w:p w14:paraId="5B9B2723" w14:textId="77777777" w:rsidR="008C2B08" w:rsidRPr="00653A25" w:rsidRDefault="008C2B08" w:rsidP="008C2B08">
      <w:pPr>
        <w:pStyle w:val="Header"/>
        <w:spacing w:after="120"/>
        <w:ind w:left="360"/>
        <w:rPr>
          <w:rFonts w:asciiTheme="majorHAnsi" w:hAnsiTheme="majorHAnsi"/>
          <w:i/>
          <w:color w:val="4F81BD" w:themeColor="accent1"/>
          <w:sz w:val="18"/>
          <w:szCs w:val="18"/>
        </w:rPr>
      </w:pPr>
      <w:r>
        <w:rPr>
          <w:rFonts w:asciiTheme="majorHAnsi" w:hAnsiTheme="majorHAnsi"/>
          <w:color w:val="4F81BD" w:themeColor="accent1"/>
        </w:rPr>
        <w:t>O</w:t>
      </w:r>
      <w:r w:rsidRPr="00653A25">
        <w:rPr>
          <w:rFonts w:asciiTheme="majorHAnsi" w:hAnsiTheme="majorHAnsi"/>
          <w:color w:val="4F81BD" w:themeColor="accent1"/>
        </w:rPr>
        <w:t>nly for schools/justice facilities (with any grade 9-12, UG high school age students) reporting greater than zero high school science classes</w:t>
      </w:r>
    </w:p>
    <w:p w14:paraId="6A39601A" w14:textId="77777777" w:rsidR="008C2B08" w:rsidRPr="00BF5617" w:rsidRDefault="008C2B08" w:rsidP="00D70E4E">
      <w:pPr>
        <w:pStyle w:val="Header"/>
        <w:numPr>
          <w:ilvl w:val="0"/>
          <w:numId w:val="16"/>
        </w:numPr>
        <w:rPr>
          <w:i/>
          <w:sz w:val="18"/>
          <w:szCs w:val="18"/>
        </w:rPr>
      </w:pPr>
      <w:r w:rsidRPr="00161986">
        <w:rPr>
          <w:i/>
          <w:sz w:val="18"/>
          <w:szCs w:val="18"/>
          <w:u w:val="single"/>
        </w:rPr>
        <w:lastRenderedPageBreak/>
        <w:t>Biology</w:t>
      </w:r>
      <w:r w:rsidRPr="00921EB8">
        <w:rPr>
          <w:i/>
          <w:sz w:val="18"/>
          <w:szCs w:val="18"/>
        </w:rPr>
        <w:t xml:space="preserve"> </w:t>
      </w:r>
      <w:r>
        <w:rPr>
          <w:i/>
          <w:sz w:val="18"/>
          <w:szCs w:val="18"/>
        </w:rPr>
        <w:t xml:space="preserve">(college-preparatory) </w:t>
      </w:r>
      <w:r w:rsidRPr="00BF5617">
        <w:rPr>
          <w:i/>
          <w:sz w:val="18"/>
          <w:szCs w:val="18"/>
        </w:rPr>
        <w:t>courses are designed to provide information regarding the fundamental concepts of life and life processes. These courses include (but are not restricted to) such topics as cell structure and function, general plant and animal physiology, genetics, and taxonomy.</w:t>
      </w:r>
    </w:p>
    <w:p w14:paraId="3628B5FD" w14:textId="77777777" w:rsidR="008C2B08" w:rsidRPr="00BF5617" w:rsidRDefault="008C2B08" w:rsidP="00D70E4E">
      <w:pPr>
        <w:pStyle w:val="Header"/>
        <w:numPr>
          <w:ilvl w:val="0"/>
          <w:numId w:val="16"/>
        </w:numPr>
        <w:rPr>
          <w:i/>
          <w:sz w:val="18"/>
          <w:szCs w:val="18"/>
        </w:rPr>
      </w:pPr>
      <w:r w:rsidRPr="00161986">
        <w:rPr>
          <w:i/>
          <w:sz w:val="18"/>
          <w:szCs w:val="18"/>
          <w:u w:val="single"/>
        </w:rPr>
        <w:t>Chemistry</w:t>
      </w:r>
      <w:r w:rsidRPr="00921EB8">
        <w:rPr>
          <w:i/>
          <w:sz w:val="18"/>
          <w:szCs w:val="18"/>
        </w:rPr>
        <w:t xml:space="preserve"> </w:t>
      </w:r>
      <w:r>
        <w:rPr>
          <w:i/>
          <w:sz w:val="18"/>
          <w:szCs w:val="18"/>
        </w:rPr>
        <w:t xml:space="preserve">(college-preparatory) </w:t>
      </w:r>
      <w:r w:rsidRPr="00BF5617">
        <w:rPr>
          <w:i/>
          <w:sz w:val="18"/>
          <w:szCs w:val="18"/>
        </w:rPr>
        <w:t>courses involve studying the composition, properties, and reactions of substances. These courses typically explore such concepts as the behaviors of solids, liquids, and gases; acid/base and oxidation/reduction reactions; and atomic structure. Chemical formulas and equations and nuclear reactions are also studied</w:t>
      </w:r>
      <w:r>
        <w:rPr>
          <w:i/>
          <w:sz w:val="18"/>
          <w:szCs w:val="18"/>
        </w:rPr>
        <w:t>.</w:t>
      </w:r>
    </w:p>
    <w:p w14:paraId="52DA7E01" w14:textId="77777777" w:rsidR="008C2B08" w:rsidRPr="00BF5617" w:rsidRDefault="008C2B08" w:rsidP="00D70E4E">
      <w:pPr>
        <w:pStyle w:val="Header"/>
        <w:numPr>
          <w:ilvl w:val="0"/>
          <w:numId w:val="16"/>
        </w:numPr>
        <w:rPr>
          <w:b/>
          <w:sz w:val="18"/>
          <w:szCs w:val="18"/>
        </w:rPr>
      </w:pPr>
      <w:r w:rsidRPr="00161986">
        <w:rPr>
          <w:i/>
          <w:sz w:val="18"/>
          <w:szCs w:val="18"/>
          <w:u w:val="single"/>
        </w:rPr>
        <w:t>Physics</w:t>
      </w:r>
      <w:r w:rsidRPr="00921EB8">
        <w:rPr>
          <w:i/>
          <w:sz w:val="18"/>
          <w:szCs w:val="18"/>
        </w:rPr>
        <w:t xml:space="preserve"> </w:t>
      </w:r>
      <w:r>
        <w:rPr>
          <w:i/>
          <w:sz w:val="18"/>
          <w:szCs w:val="18"/>
        </w:rPr>
        <w:t xml:space="preserve">(college-preparatory) </w:t>
      </w:r>
      <w:r w:rsidRPr="00BF5617">
        <w:rPr>
          <w:i/>
          <w:sz w:val="18"/>
          <w:szCs w:val="18"/>
        </w:rPr>
        <w:t>courses involve the study of the forces and laws of nature affecting matter, such as equilibrium, motion, momentum, and the relationships between matter and energy. The study of physics includes examination of sound, light, and magnetic and electric phenomena</w:t>
      </w:r>
      <w:r>
        <w:rPr>
          <w:i/>
          <w:sz w:val="18"/>
          <w:szCs w:val="18"/>
        </w:rPr>
        <w:t>.</w:t>
      </w:r>
    </w:p>
    <w:p w14:paraId="2320D710" w14:textId="77777777" w:rsidR="008C2B08" w:rsidRPr="00352FAC" w:rsidRDefault="008C2B08" w:rsidP="008C2B08">
      <w:pPr>
        <w:pStyle w:val="Header"/>
        <w:spacing w:before="120"/>
        <w:ind w:firstLine="360"/>
        <w:rPr>
          <w:b/>
        </w:rPr>
      </w:pPr>
      <w:r w:rsidRPr="00352FAC">
        <w:rPr>
          <w:b/>
        </w:rPr>
        <w:t>Instructions</w:t>
      </w:r>
    </w:p>
    <w:p w14:paraId="3DE74D77" w14:textId="77777777" w:rsidR="008C2B08" w:rsidRDefault="008C2B08" w:rsidP="00D70E4E">
      <w:pPr>
        <w:pStyle w:val="Header"/>
        <w:numPr>
          <w:ilvl w:val="0"/>
          <w:numId w:val="16"/>
        </w:numPr>
        <w:rPr>
          <w:sz w:val="20"/>
          <w:szCs w:val="20"/>
        </w:rPr>
      </w:pPr>
      <w:r w:rsidRPr="007A5DBF">
        <w:rPr>
          <w:sz w:val="20"/>
          <w:szCs w:val="20"/>
        </w:rPr>
        <w:t xml:space="preserve">Enter the </w:t>
      </w:r>
      <w:r>
        <w:rPr>
          <w:sz w:val="20"/>
          <w:szCs w:val="20"/>
        </w:rPr>
        <w:t xml:space="preserve">number of students in grades 9-12 </w:t>
      </w:r>
      <w:r w:rsidRPr="007A5DBF">
        <w:rPr>
          <w:sz w:val="20"/>
          <w:szCs w:val="20"/>
        </w:rPr>
        <w:t xml:space="preserve">enrolled in </w:t>
      </w:r>
      <w:r>
        <w:rPr>
          <w:sz w:val="20"/>
          <w:szCs w:val="20"/>
        </w:rPr>
        <w:t>the listed course</w:t>
      </w:r>
      <w:r w:rsidRPr="007A5DBF">
        <w:rPr>
          <w:sz w:val="20"/>
          <w:szCs w:val="20"/>
        </w:rPr>
        <w:t xml:space="preserve">.  Include ungraded </w:t>
      </w:r>
      <w:r>
        <w:rPr>
          <w:sz w:val="20"/>
          <w:szCs w:val="20"/>
        </w:rPr>
        <w:t xml:space="preserve">high school </w:t>
      </w:r>
      <w:r w:rsidRPr="007A5DBF">
        <w:rPr>
          <w:sz w:val="20"/>
          <w:szCs w:val="20"/>
        </w:rPr>
        <w:t xml:space="preserve">age students enrolled in </w:t>
      </w:r>
      <w:r>
        <w:rPr>
          <w:sz w:val="20"/>
          <w:szCs w:val="20"/>
        </w:rPr>
        <w:t>the listed course</w:t>
      </w:r>
      <w:r w:rsidRPr="007A5DBF">
        <w:rPr>
          <w:sz w:val="20"/>
          <w:szCs w:val="20"/>
        </w:rPr>
        <w:t xml:space="preserve"> in your count.</w:t>
      </w:r>
      <w:r w:rsidRPr="001C7903">
        <w:rPr>
          <w:sz w:val="20"/>
          <w:szCs w:val="20"/>
        </w:rPr>
        <w:t xml:space="preserve"> </w:t>
      </w:r>
    </w:p>
    <w:p w14:paraId="6D93A119" w14:textId="77777777" w:rsidR="008C2B08" w:rsidRPr="007F1755" w:rsidRDefault="008C2B08" w:rsidP="00D70E4E">
      <w:pPr>
        <w:pStyle w:val="Header"/>
        <w:numPr>
          <w:ilvl w:val="0"/>
          <w:numId w:val="18"/>
        </w:numPr>
        <w:rPr>
          <w:sz w:val="20"/>
          <w:szCs w:val="20"/>
        </w:rPr>
      </w:pPr>
      <w:r w:rsidRPr="007F1755">
        <w:rPr>
          <w:sz w:val="20"/>
          <w:szCs w:val="20"/>
        </w:rPr>
        <w:t>A student may be counted in more than one row.</w:t>
      </w:r>
    </w:p>
    <w:p w14:paraId="5398383D" w14:textId="77777777" w:rsidR="008C2B08" w:rsidRPr="007A5DBF" w:rsidRDefault="008C2B08" w:rsidP="00D70E4E">
      <w:pPr>
        <w:pStyle w:val="Header"/>
        <w:numPr>
          <w:ilvl w:val="0"/>
          <w:numId w:val="18"/>
        </w:numPr>
        <w:rPr>
          <w:sz w:val="20"/>
          <w:szCs w:val="20"/>
        </w:rPr>
      </w:pPr>
      <w:r w:rsidRPr="007A5DBF">
        <w:rPr>
          <w:sz w:val="20"/>
          <w:szCs w:val="20"/>
        </w:rPr>
        <w:t xml:space="preserve">Do not count students scheduled to take the </w:t>
      </w:r>
      <w:r>
        <w:rPr>
          <w:sz w:val="20"/>
          <w:szCs w:val="20"/>
        </w:rPr>
        <w:t xml:space="preserve">listed </w:t>
      </w:r>
      <w:r w:rsidRPr="007A5DBF">
        <w:rPr>
          <w:sz w:val="20"/>
          <w:szCs w:val="20"/>
        </w:rPr>
        <w:t>course, but not yet enrolled.</w:t>
      </w:r>
    </w:p>
    <w:p w14:paraId="11B25541" w14:textId="77777777" w:rsidR="008C2B08" w:rsidRPr="00470F79" w:rsidRDefault="008C2B08" w:rsidP="00D70E4E">
      <w:pPr>
        <w:pStyle w:val="Header"/>
        <w:numPr>
          <w:ilvl w:val="0"/>
          <w:numId w:val="18"/>
        </w:numPr>
        <w:rPr>
          <w:sz w:val="20"/>
          <w:szCs w:val="20"/>
        </w:rPr>
      </w:pPr>
      <w:r>
        <w:rPr>
          <w:sz w:val="20"/>
          <w:szCs w:val="20"/>
        </w:rPr>
        <w:t>Science courses include introductory and advanced courses.</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3190"/>
        <w:gridCol w:w="720"/>
        <w:gridCol w:w="810"/>
        <w:gridCol w:w="540"/>
        <w:gridCol w:w="900"/>
        <w:gridCol w:w="720"/>
        <w:gridCol w:w="720"/>
        <w:gridCol w:w="630"/>
        <w:gridCol w:w="450"/>
        <w:gridCol w:w="720"/>
        <w:gridCol w:w="630"/>
      </w:tblGrid>
      <w:tr w:rsidR="008C2B08" w:rsidRPr="00504D70" w14:paraId="61188E8B" w14:textId="77777777" w:rsidTr="00CC4B7D">
        <w:trPr>
          <w:cantSplit/>
          <w:trHeight w:val="1628"/>
          <w:tblHeader/>
        </w:trPr>
        <w:tc>
          <w:tcPr>
            <w:tcW w:w="3190" w:type="dxa"/>
            <w:tcBorders>
              <w:bottom w:val="single" w:sz="18" w:space="0" w:color="000000" w:themeColor="text1"/>
            </w:tcBorders>
            <w:vAlign w:val="center"/>
          </w:tcPr>
          <w:p w14:paraId="017D50F8"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3F97EFF8"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42DDC79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810" w:type="dxa"/>
            <w:tcBorders>
              <w:bottom w:val="single" w:sz="18" w:space="0" w:color="000000" w:themeColor="text1"/>
            </w:tcBorders>
            <w:textDirection w:val="btLr"/>
          </w:tcPr>
          <w:p w14:paraId="513E267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5856C22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900" w:type="dxa"/>
            <w:tcBorders>
              <w:bottom w:val="single" w:sz="18" w:space="0" w:color="000000" w:themeColor="text1"/>
            </w:tcBorders>
            <w:textDirection w:val="btLr"/>
          </w:tcPr>
          <w:p w14:paraId="136335FA" w14:textId="4D79C4E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720" w:type="dxa"/>
            <w:tcBorders>
              <w:bottom w:val="single" w:sz="18" w:space="0" w:color="000000" w:themeColor="text1"/>
            </w:tcBorders>
            <w:textDirection w:val="btLr"/>
          </w:tcPr>
          <w:p w14:paraId="601A693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720" w:type="dxa"/>
            <w:tcBorders>
              <w:bottom w:val="single" w:sz="18" w:space="0" w:color="000000" w:themeColor="text1"/>
            </w:tcBorders>
            <w:textDirection w:val="btLr"/>
          </w:tcPr>
          <w:p w14:paraId="704297E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45CA529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7DCFEE7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720" w:type="dxa"/>
            <w:tcBorders>
              <w:left w:val="single" w:sz="12" w:space="0" w:color="7F7F7F" w:themeColor="text1" w:themeTint="80"/>
              <w:bottom w:val="single" w:sz="18" w:space="0" w:color="000000" w:themeColor="text1"/>
            </w:tcBorders>
            <w:textDirection w:val="btLr"/>
          </w:tcPr>
          <w:p w14:paraId="2CFCCD49"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795C32DF"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2113F6AD" w14:textId="77777777" w:rsidTr="00CC4B7D">
        <w:trPr>
          <w:trHeight w:val="359"/>
        </w:trPr>
        <w:tc>
          <w:tcPr>
            <w:tcW w:w="3190" w:type="dxa"/>
            <w:tcBorders>
              <w:top w:val="single" w:sz="18" w:space="0" w:color="000000" w:themeColor="text1"/>
              <w:left w:val="single" w:sz="4" w:space="0" w:color="595959" w:themeColor="text1" w:themeTint="A6"/>
              <w:right w:val="single" w:sz="4" w:space="0" w:color="595959" w:themeColor="text1" w:themeTint="A6"/>
            </w:tcBorders>
          </w:tcPr>
          <w:p w14:paraId="06215C2B" w14:textId="77777777" w:rsidR="008C2B08" w:rsidRPr="00A61D05" w:rsidRDefault="008C2B08" w:rsidP="00CC4B7D">
            <w:pPr>
              <w:rPr>
                <w:rFonts w:ascii="Calibri" w:eastAsia="Calibri" w:hAnsi="Calibri" w:cs="Calibri"/>
                <w:b/>
                <w:i/>
                <w:sz w:val="18"/>
                <w:szCs w:val="18"/>
              </w:rPr>
            </w:pPr>
            <w:r w:rsidRPr="00A61D05">
              <w:rPr>
                <w:b/>
                <w:sz w:val="18"/>
                <w:szCs w:val="18"/>
              </w:rPr>
              <w:t xml:space="preserve">Students enrolled in </w:t>
            </w:r>
            <w:hyperlink w:anchor="Biology" w:history="1">
              <w:r w:rsidRPr="00A61D05">
                <w:rPr>
                  <w:rStyle w:val="Hyperlink"/>
                  <w:b/>
                  <w:sz w:val="18"/>
                  <w:szCs w:val="18"/>
                </w:rPr>
                <w:t>Biology</w:t>
              </w:r>
            </w:hyperlink>
            <w:r w:rsidRPr="00A61D05">
              <w:rPr>
                <w:b/>
                <w:color w:val="7F7F7F" w:themeColor="text1" w:themeTint="80"/>
                <w:sz w:val="18"/>
                <w:szCs w:val="18"/>
              </w:rPr>
              <w:t>:</w:t>
            </w:r>
          </w:p>
          <w:p w14:paraId="48D97FCA"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5B083BA0" w14:textId="77777777" w:rsidR="008C2B08" w:rsidRPr="00504D70" w:rsidRDefault="008C2B08" w:rsidP="00CC4B7D">
            <w:pPr>
              <w:rPr>
                <w:rFonts w:ascii="Calibri" w:eastAsia="Calibri" w:hAnsi="Calibri" w:cs="Calibri"/>
                <w:i/>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5E461C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5873A41" w14:textId="77777777" w:rsidR="008C2B08" w:rsidRPr="00504D70" w:rsidRDefault="008C2B08" w:rsidP="00CC4B7D">
            <w:pPr>
              <w:rPr>
                <w:rFonts w:ascii="Calibri" w:eastAsia="Calibri" w:hAnsi="Calibri" w:cs="Calibri"/>
                <w:b/>
                <w:sz w:val="18"/>
                <w:szCs w:val="18"/>
              </w:rPr>
            </w:pPr>
          </w:p>
        </w:tc>
        <w:tc>
          <w:tcPr>
            <w:tcW w:w="90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FD27CDF"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90D45C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D3A200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49EAC23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4E29C1D9"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12" w:space="0" w:color="7F7F7F" w:themeColor="text1" w:themeTint="80"/>
            </w:tcBorders>
            <w:shd w:val="clear" w:color="auto" w:fill="auto"/>
          </w:tcPr>
          <w:p w14:paraId="32FE841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691D38AB" w14:textId="77777777" w:rsidR="008C2B08" w:rsidRPr="00504D70" w:rsidRDefault="008C2B08" w:rsidP="00CC4B7D">
            <w:pPr>
              <w:rPr>
                <w:rFonts w:ascii="Calibri" w:eastAsia="Calibri" w:hAnsi="Calibri" w:cs="Calibri"/>
                <w:b/>
                <w:sz w:val="18"/>
                <w:szCs w:val="18"/>
              </w:rPr>
            </w:pPr>
          </w:p>
        </w:tc>
      </w:tr>
      <w:tr w:rsidR="008C2B08" w:rsidRPr="00504D70" w14:paraId="2AF5C62F" w14:textId="77777777" w:rsidTr="00CC4B7D">
        <w:trPr>
          <w:trHeight w:val="260"/>
        </w:trPr>
        <w:tc>
          <w:tcPr>
            <w:tcW w:w="3190" w:type="dxa"/>
            <w:tcBorders>
              <w:left w:val="single" w:sz="4" w:space="0" w:color="595959" w:themeColor="text1" w:themeTint="A6"/>
              <w:right w:val="single" w:sz="4" w:space="0" w:color="595959" w:themeColor="text1" w:themeTint="A6"/>
            </w:tcBorders>
          </w:tcPr>
          <w:p w14:paraId="15EB1CAC" w14:textId="77777777" w:rsidR="008C2B08" w:rsidRPr="00A61D05" w:rsidRDefault="008C2B08" w:rsidP="00CC4B7D">
            <w:pPr>
              <w:rPr>
                <w:rFonts w:ascii="Calibri" w:eastAsia="Calibri" w:hAnsi="Calibri" w:cs="Calibri"/>
                <w:b/>
                <w:i/>
                <w:color w:val="FFFFFF" w:themeColor="background1"/>
                <w:sz w:val="18"/>
                <w:szCs w:val="18"/>
              </w:rPr>
            </w:pPr>
            <w:r w:rsidRPr="00A61D05">
              <w:rPr>
                <w:color w:val="FFFFFF" w:themeColor="background1"/>
                <w:sz w:val="18"/>
                <w:szCs w:val="18"/>
              </w:rPr>
              <w:t xml:space="preserve">Students enrolled in </w:t>
            </w:r>
            <w:hyperlink w:anchor="Biology" w:history="1">
              <w:r w:rsidRPr="00A61D05">
                <w:rPr>
                  <w:rStyle w:val="Hyperlink"/>
                  <w:color w:val="FFFFFF" w:themeColor="background1"/>
                  <w:sz w:val="18"/>
                  <w:szCs w:val="18"/>
                </w:rPr>
                <w:t>Biology</w:t>
              </w:r>
            </w:hyperlink>
            <w:r w:rsidRPr="00A61D05">
              <w:rPr>
                <w:color w:val="FFFFFF" w:themeColor="background1"/>
                <w:sz w:val="18"/>
                <w:szCs w:val="18"/>
              </w:rPr>
              <w:t>:</w:t>
            </w:r>
          </w:p>
          <w:p w14:paraId="77B7B372"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5D6C08C2"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498ED5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9D60DE7" w14:textId="77777777" w:rsidR="008C2B08" w:rsidRPr="00504D70" w:rsidRDefault="008C2B08" w:rsidP="00CC4B7D">
            <w:pPr>
              <w:rPr>
                <w:rFonts w:ascii="Calibri" w:eastAsia="Calibri" w:hAnsi="Calibri" w:cs="Calibri"/>
                <w:b/>
                <w:sz w:val="18"/>
                <w:szCs w:val="18"/>
              </w:rPr>
            </w:pPr>
          </w:p>
        </w:tc>
        <w:tc>
          <w:tcPr>
            <w:tcW w:w="90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3E034F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B5C4CE8"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EFF391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03D4AC0"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4A6947BE" w14:textId="77777777" w:rsidR="008C2B08" w:rsidRPr="00504D70" w:rsidRDefault="008C2B08" w:rsidP="00CC4B7D">
            <w:pPr>
              <w:rPr>
                <w:rFonts w:ascii="Calibri" w:eastAsia="Calibri" w:hAnsi="Calibri" w:cs="Calibri"/>
                <w:b/>
                <w:sz w:val="18"/>
                <w:szCs w:val="18"/>
              </w:rPr>
            </w:pPr>
          </w:p>
        </w:tc>
        <w:tc>
          <w:tcPr>
            <w:tcW w:w="720" w:type="dxa"/>
            <w:tcBorders>
              <w:left w:val="single" w:sz="12" w:space="0" w:color="7F7F7F" w:themeColor="text1" w:themeTint="80"/>
              <w:bottom w:val="single" w:sz="12" w:space="0" w:color="808080" w:themeColor="background1" w:themeShade="80"/>
            </w:tcBorders>
            <w:shd w:val="clear" w:color="auto" w:fill="auto"/>
          </w:tcPr>
          <w:p w14:paraId="43F2335E"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3DA9823A" w14:textId="77777777" w:rsidR="008C2B08" w:rsidRPr="00504D70" w:rsidRDefault="008C2B08" w:rsidP="00CC4B7D">
            <w:pPr>
              <w:rPr>
                <w:rFonts w:ascii="Calibri" w:eastAsia="Calibri" w:hAnsi="Calibri" w:cs="Calibri"/>
                <w:b/>
                <w:sz w:val="18"/>
                <w:szCs w:val="18"/>
              </w:rPr>
            </w:pPr>
          </w:p>
        </w:tc>
      </w:tr>
      <w:tr w:rsidR="008C2B08" w:rsidRPr="00504D70" w14:paraId="54E25614" w14:textId="77777777" w:rsidTr="00CC4B7D">
        <w:tc>
          <w:tcPr>
            <w:tcW w:w="3190" w:type="dxa"/>
            <w:tcBorders>
              <w:left w:val="single" w:sz="4" w:space="0" w:color="595959" w:themeColor="text1" w:themeTint="A6"/>
              <w:bottom w:val="single" w:sz="18" w:space="0" w:color="auto"/>
            </w:tcBorders>
          </w:tcPr>
          <w:p w14:paraId="31C0CE1E" w14:textId="77777777" w:rsidR="008C2B08" w:rsidRPr="00A61D05" w:rsidRDefault="008C2B08" w:rsidP="00CC4B7D">
            <w:pPr>
              <w:rPr>
                <w:rFonts w:ascii="Calibri" w:eastAsia="Calibri" w:hAnsi="Calibri" w:cs="Calibri"/>
                <w:b/>
                <w:i/>
                <w:color w:val="FFFFFF" w:themeColor="background1"/>
                <w:sz w:val="18"/>
                <w:szCs w:val="18"/>
              </w:rPr>
            </w:pPr>
            <w:r w:rsidRPr="00A61D05">
              <w:rPr>
                <w:color w:val="FFFFFF" w:themeColor="background1"/>
                <w:sz w:val="18"/>
                <w:szCs w:val="18"/>
              </w:rPr>
              <w:t xml:space="preserve">Students enrolled in </w:t>
            </w:r>
            <w:hyperlink w:anchor="Biology" w:history="1">
              <w:r w:rsidRPr="00A61D05">
                <w:rPr>
                  <w:rStyle w:val="Hyperlink"/>
                  <w:color w:val="FFFFFF" w:themeColor="background1"/>
                  <w:sz w:val="18"/>
                  <w:szCs w:val="18"/>
                </w:rPr>
                <w:t>Biology</w:t>
              </w:r>
            </w:hyperlink>
            <w:r w:rsidRPr="00A61D05">
              <w:rPr>
                <w:color w:val="FFFFFF" w:themeColor="background1"/>
                <w:sz w:val="18"/>
                <w:szCs w:val="18"/>
              </w:rPr>
              <w:t>:</w:t>
            </w:r>
          </w:p>
          <w:p w14:paraId="4CB034F5"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1EEC6F9A"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6F821D3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DA6CE1E" w14:textId="77777777" w:rsidR="008C2B08" w:rsidRPr="00504D70" w:rsidRDefault="008C2B08" w:rsidP="00CC4B7D">
            <w:pPr>
              <w:rPr>
                <w:rFonts w:ascii="Calibri" w:eastAsia="Calibri" w:hAnsi="Calibri" w:cs="Calibri"/>
                <w:b/>
                <w:sz w:val="18"/>
                <w:szCs w:val="18"/>
              </w:rPr>
            </w:pPr>
          </w:p>
        </w:tc>
        <w:tc>
          <w:tcPr>
            <w:tcW w:w="900" w:type="dxa"/>
            <w:tcBorders>
              <w:top w:val="single" w:sz="12" w:space="0" w:color="595959" w:themeColor="text1" w:themeTint="A6"/>
              <w:bottom w:val="single" w:sz="18" w:space="0" w:color="auto"/>
            </w:tcBorders>
            <w:shd w:val="clear" w:color="auto" w:fill="D9D9D9" w:themeFill="background1" w:themeFillShade="D9"/>
          </w:tcPr>
          <w:p w14:paraId="333E55B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96A972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0935BF4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6DF8209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3084A1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500EC4B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19CBBED" w14:textId="77777777" w:rsidR="008C2B08" w:rsidRPr="00504D70" w:rsidRDefault="008C2B08" w:rsidP="00CC4B7D">
            <w:pPr>
              <w:rPr>
                <w:rFonts w:ascii="Calibri" w:eastAsia="Calibri" w:hAnsi="Calibri" w:cs="Calibri"/>
                <w:b/>
                <w:sz w:val="18"/>
                <w:szCs w:val="18"/>
              </w:rPr>
            </w:pPr>
          </w:p>
        </w:tc>
      </w:tr>
      <w:tr w:rsidR="008C2B08" w:rsidRPr="00504D70" w14:paraId="475B5DA9" w14:textId="77777777" w:rsidTr="00CC4B7D">
        <w:trPr>
          <w:trHeight w:val="378"/>
        </w:trPr>
        <w:tc>
          <w:tcPr>
            <w:tcW w:w="3190" w:type="dxa"/>
            <w:tcBorders>
              <w:top w:val="single" w:sz="18" w:space="0" w:color="auto"/>
              <w:right w:val="single" w:sz="4" w:space="0" w:color="7F7F7F" w:themeColor="text1" w:themeTint="80"/>
            </w:tcBorders>
          </w:tcPr>
          <w:p w14:paraId="0A0D1516"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Chemistry" w:history="1">
              <w:r w:rsidRPr="00A61D05">
                <w:rPr>
                  <w:rStyle w:val="Hyperlink"/>
                  <w:b/>
                  <w:sz w:val="18"/>
                  <w:szCs w:val="18"/>
                </w:rPr>
                <w:t>Chemistry</w:t>
              </w:r>
            </w:hyperlink>
            <w:r w:rsidRPr="00A61D05">
              <w:rPr>
                <w:b/>
                <w:color w:val="7F7F7F" w:themeColor="text1" w:themeTint="80"/>
                <w:sz w:val="18"/>
                <w:szCs w:val="18"/>
              </w:rPr>
              <w:t>:</w:t>
            </w:r>
          </w:p>
          <w:p w14:paraId="32EE9BF9"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6E27507"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8B051A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F3951C7" w14:textId="77777777" w:rsidR="008C2B08" w:rsidRPr="00504D70" w:rsidRDefault="008C2B08" w:rsidP="00CC4B7D">
            <w:pPr>
              <w:rPr>
                <w:rFonts w:ascii="Calibri" w:eastAsia="Calibri" w:hAnsi="Calibri" w:cs="Calibri"/>
                <w:b/>
                <w:sz w:val="18"/>
                <w:szCs w:val="18"/>
              </w:rPr>
            </w:pPr>
          </w:p>
        </w:tc>
        <w:tc>
          <w:tcPr>
            <w:tcW w:w="90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5031E8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3B6F5B6"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CFD2AB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75BD7D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9751405"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12" w:space="0" w:color="7F7F7F" w:themeColor="text1" w:themeTint="80"/>
              <w:bottom w:val="single" w:sz="4" w:space="0" w:color="7F7F7F" w:themeColor="text1" w:themeTint="80"/>
            </w:tcBorders>
            <w:shd w:val="clear" w:color="auto" w:fill="auto"/>
          </w:tcPr>
          <w:p w14:paraId="4B8E02B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220C27B0" w14:textId="77777777" w:rsidR="008C2B08" w:rsidRPr="00504D70" w:rsidRDefault="008C2B08" w:rsidP="00CC4B7D">
            <w:pPr>
              <w:rPr>
                <w:rFonts w:ascii="Calibri" w:eastAsia="Calibri" w:hAnsi="Calibri" w:cs="Calibri"/>
                <w:b/>
                <w:sz w:val="18"/>
                <w:szCs w:val="18"/>
              </w:rPr>
            </w:pPr>
          </w:p>
        </w:tc>
      </w:tr>
      <w:tr w:rsidR="008C2B08" w:rsidRPr="00504D70" w14:paraId="4C6C7D73" w14:textId="77777777" w:rsidTr="00CC4B7D">
        <w:trPr>
          <w:trHeight w:val="323"/>
        </w:trPr>
        <w:tc>
          <w:tcPr>
            <w:tcW w:w="3190" w:type="dxa"/>
            <w:tcBorders>
              <w:right w:val="single" w:sz="4" w:space="0" w:color="7F7F7F" w:themeColor="text1" w:themeTint="80"/>
            </w:tcBorders>
          </w:tcPr>
          <w:p w14:paraId="1724E441"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Chemistry" w:history="1">
              <w:r w:rsidRPr="00A61D05">
                <w:rPr>
                  <w:rStyle w:val="Hyperlink"/>
                  <w:color w:val="FFFFFF" w:themeColor="background1"/>
                  <w:sz w:val="18"/>
                  <w:szCs w:val="18"/>
                </w:rPr>
                <w:t>Chemistry</w:t>
              </w:r>
            </w:hyperlink>
            <w:r w:rsidRPr="00A61D05">
              <w:rPr>
                <w:color w:val="FFFFFF" w:themeColor="background1"/>
                <w:sz w:val="18"/>
                <w:szCs w:val="18"/>
              </w:rPr>
              <w:t>:</w:t>
            </w:r>
          </w:p>
          <w:p w14:paraId="7D554C81"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C64E839"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62DBA2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4C70FF" w14:textId="77777777" w:rsidR="008C2B08" w:rsidRPr="00504D70" w:rsidRDefault="008C2B08" w:rsidP="00CC4B7D">
            <w:pPr>
              <w:rPr>
                <w:rFonts w:ascii="Calibri" w:eastAsia="Calibri" w:hAnsi="Calibri" w:cs="Calibri"/>
                <w:b/>
                <w:sz w:val="18"/>
                <w:szCs w:val="18"/>
              </w:rPr>
            </w:pPr>
          </w:p>
        </w:tc>
        <w:tc>
          <w:tcPr>
            <w:tcW w:w="90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697AAE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383FF3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9E39E2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C371395"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7F73E07"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131378F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6D14A78B" w14:textId="77777777" w:rsidR="008C2B08" w:rsidRPr="00504D70" w:rsidRDefault="008C2B08" w:rsidP="00CC4B7D">
            <w:pPr>
              <w:rPr>
                <w:rFonts w:ascii="Calibri" w:eastAsia="Calibri" w:hAnsi="Calibri" w:cs="Calibri"/>
                <w:b/>
                <w:sz w:val="18"/>
                <w:szCs w:val="18"/>
              </w:rPr>
            </w:pPr>
          </w:p>
        </w:tc>
      </w:tr>
      <w:tr w:rsidR="008C2B08" w:rsidRPr="00504D70" w14:paraId="08AAE34F" w14:textId="77777777" w:rsidTr="00CC4B7D">
        <w:tc>
          <w:tcPr>
            <w:tcW w:w="3190" w:type="dxa"/>
            <w:tcBorders>
              <w:bottom w:val="single" w:sz="18" w:space="0" w:color="auto"/>
            </w:tcBorders>
          </w:tcPr>
          <w:p w14:paraId="79158BA7"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Chemistry" w:history="1">
              <w:r w:rsidRPr="00A61D05">
                <w:rPr>
                  <w:rStyle w:val="Hyperlink"/>
                  <w:color w:val="FFFFFF" w:themeColor="background1"/>
                  <w:sz w:val="18"/>
                  <w:szCs w:val="18"/>
                </w:rPr>
                <w:t>Chemistry</w:t>
              </w:r>
            </w:hyperlink>
            <w:r w:rsidRPr="00A61D05">
              <w:rPr>
                <w:color w:val="FFFFFF" w:themeColor="background1"/>
                <w:sz w:val="18"/>
                <w:szCs w:val="18"/>
              </w:rPr>
              <w:t>:</w:t>
            </w:r>
          </w:p>
          <w:p w14:paraId="4A9B6E91"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7F7F7F" w:themeColor="text1" w:themeTint="80"/>
              <w:bottom w:val="single" w:sz="18" w:space="0" w:color="auto"/>
            </w:tcBorders>
            <w:shd w:val="clear" w:color="auto" w:fill="D9D9D9" w:themeFill="background1" w:themeFillShade="D9"/>
          </w:tcPr>
          <w:p w14:paraId="47ED95E7"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009CA7F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4E4A1E6" w14:textId="77777777" w:rsidR="008C2B08" w:rsidRPr="00504D70" w:rsidRDefault="008C2B08" w:rsidP="00CC4B7D">
            <w:pPr>
              <w:rPr>
                <w:rFonts w:ascii="Calibri" w:eastAsia="Calibri" w:hAnsi="Calibri" w:cs="Calibri"/>
                <w:b/>
                <w:sz w:val="18"/>
                <w:szCs w:val="18"/>
              </w:rPr>
            </w:pPr>
          </w:p>
        </w:tc>
        <w:tc>
          <w:tcPr>
            <w:tcW w:w="900" w:type="dxa"/>
            <w:tcBorders>
              <w:top w:val="single" w:sz="12" w:space="0" w:color="7F7F7F" w:themeColor="text1" w:themeTint="80"/>
              <w:bottom w:val="single" w:sz="18" w:space="0" w:color="auto"/>
            </w:tcBorders>
            <w:shd w:val="clear" w:color="auto" w:fill="D9D9D9" w:themeFill="background1" w:themeFillShade="D9"/>
          </w:tcPr>
          <w:p w14:paraId="2223AF0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4DFD6C0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E27172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0CAF64D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FBD799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2EF0AC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77E05A3" w14:textId="77777777" w:rsidR="008C2B08" w:rsidRPr="00504D70" w:rsidRDefault="008C2B08" w:rsidP="00CC4B7D">
            <w:pPr>
              <w:rPr>
                <w:rFonts w:ascii="Calibri" w:eastAsia="Calibri" w:hAnsi="Calibri" w:cs="Calibri"/>
                <w:b/>
                <w:sz w:val="18"/>
                <w:szCs w:val="18"/>
              </w:rPr>
            </w:pPr>
          </w:p>
        </w:tc>
      </w:tr>
      <w:tr w:rsidR="008C2B08" w:rsidRPr="00504D70" w14:paraId="4969D389" w14:textId="77777777" w:rsidTr="00CC4B7D">
        <w:trPr>
          <w:trHeight w:val="378"/>
        </w:trPr>
        <w:tc>
          <w:tcPr>
            <w:tcW w:w="3190" w:type="dxa"/>
            <w:tcBorders>
              <w:top w:val="single" w:sz="18" w:space="0" w:color="auto"/>
              <w:right w:val="single" w:sz="4" w:space="0" w:color="7F7F7F" w:themeColor="text1" w:themeTint="80"/>
            </w:tcBorders>
          </w:tcPr>
          <w:p w14:paraId="1EDEFDCE" w14:textId="77777777" w:rsidR="008C2B08" w:rsidRPr="00A61D05" w:rsidRDefault="008C2B08" w:rsidP="00CC4B7D">
            <w:pPr>
              <w:rPr>
                <w:rFonts w:ascii="Calibri" w:eastAsia="Calibri" w:hAnsi="Calibri" w:cs="Calibri"/>
                <w:b/>
                <w:sz w:val="18"/>
                <w:szCs w:val="18"/>
              </w:rPr>
            </w:pPr>
            <w:r w:rsidRPr="00A61D05">
              <w:rPr>
                <w:b/>
                <w:sz w:val="18"/>
                <w:szCs w:val="18"/>
              </w:rPr>
              <w:t xml:space="preserve">Students enrolled in </w:t>
            </w:r>
            <w:hyperlink w:anchor="Physics" w:history="1">
              <w:r w:rsidRPr="00A61D05">
                <w:rPr>
                  <w:rStyle w:val="Hyperlink"/>
                  <w:b/>
                  <w:sz w:val="18"/>
                  <w:szCs w:val="18"/>
                </w:rPr>
                <w:t>Physics</w:t>
              </w:r>
            </w:hyperlink>
            <w:r w:rsidRPr="00A61D05">
              <w:rPr>
                <w:b/>
                <w:color w:val="7F7F7F" w:themeColor="text1" w:themeTint="80"/>
                <w:sz w:val="18"/>
                <w:szCs w:val="18"/>
              </w:rPr>
              <w:t>:</w:t>
            </w:r>
          </w:p>
          <w:p w14:paraId="6BBB92D6"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5FD152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920505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7B783D5" w14:textId="77777777" w:rsidR="008C2B08" w:rsidRPr="00504D70" w:rsidRDefault="008C2B08" w:rsidP="00CC4B7D">
            <w:pPr>
              <w:rPr>
                <w:rFonts w:ascii="Calibri" w:eastAsia="Calibri" w:hAnsi="Calibri" w:cs="Calibri"/>
                <w:b/>
                <w:sz w:val="18"/>
                <w:szCs w:val="18"/>
              </w:rPr>
            </w:pPr>
          </w:p>
        </w:tc>
        <w:tc>
          <w:tcPr>
            <w:tcW w:w="90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64954E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649EEB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D56C38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49914D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4FC0AE4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12" w:space="0" w:color="7F7F7F" w:themeColor="text1" w:themeTint="80"/>
              <w:bottom w:val="single" w:sz="4" w:space="0" w:color="7F7F7F" w:themeColor="text1" w:themeTint="80"/>
            </w:tcBorders>
            <w:shd w:val="clear" w:color="auto" w:fill="auto"/>
          </w:tcPr>
          <w:p w14:paraId="2DE9D805"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7F10FA93" w14:textId="77777777" w:rsidR="008C2B08" w:rsidRPr="00504D70" w:rsidRDefault="008C2B08" w:rsidP="00CC4B7D">
            <w:pPr>
              <w:rPr>
                <w:rFonts w:ascii="Calibri" w:eastAsia="Calibri" w:hAnsi="Calibri" w:cs="Calibri"/>
                <w:b/>
                <w:sz w:val="18"/>
                <w:szCs w:val="18"/>
              </w:rPr>
            </w:pPr>
          </w:p>
        </w:tc>
      </w:tr>
      <w:tr w:rsidR="008C2B08" w:rsidRPr="00504D70" w14:paraId="690EEE87" w14:textId="77777777" w:rsidTr="00CC4B7D">
        <w:trPr>
          <w:trHeight w:val="296"/>
        </w:trPr>
        <w:tc>
          <w:tcPr>
            <w:tcW w:w="3190" w:type="dxa"/>
            <w:tcBorders>
              <w:right w:val="single" w:sz="4" w:space="0" w:color="7F7F7F" w:themeColor="text1" w:themeTint="80"/>
            </w:tcBorders>
          </w:tcPr>
          <w:p w14:paraId="7BE50B74"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Physics" w:history="1">
              <w:r w:rsidRPr="00A61D05">
                <w:rPr>
                  <w:rStyle w:val="Hyperlink"/>
                  <w:color w:val="FFFFFF" w:themeColor="background1"/>
                  <w:sz w:val="18"/>
                  <w:szCs w:val="18"/>
                </w:rPr>
                <w:t>Physics</w:t>
              </w:r>
            </w:hyperlink>
            <w:r w:rsidRPr="00A61D05">
              <w:rPr>
                <w:color w:val="FFFFFF" w:themeColor="background1"/>
                <w:sz w:val="18"/>
                <w:szCs w:val="18"/>
              </w:rPr>
              <w:t>:</w:t>
            </w:r>
          </w:p>
          <w:p w14:paraId="1CF5556F"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0ADB3335"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6482E5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A271214" w14:textId="77777777" w:rsidR="008C2B08" w:rsidRPr="00504D70" w:rsidRDefault="008C2B08" w:rsidP="00CC4B7D">
            <w:pPr>
              <w:rPr>
                <w:rFonts w:ascii="Calibri" w:eastAsia="Calibri" w:hAnsi="Calibri" w:cs="Calibri"/>
                <w:b/>
                <w:sz w:val="18"/>
                <w:szCs w:val="18"/>
              </w:rPr>
            </w:pPr>
          </w:p>
        </w:tc>
        <w:tc>
          <w:tcPr>
            <w:tcW w:w="90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7ED6BDE"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A502559"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FB5B15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861CAB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AAAECC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A4B6D4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0AAB4F54" w14:textId="77777777" w:rsidR="008C2B08" w:rsidRPr="00504D70" w:rsidRDefault="008C2B08" w:rsidP="00CC4B7D">
            <w:pPr>
              <w:rPr>
                <w:rFonts w:ascii="Calibri" w:eastAsia="Calibri" w:hAnsi="Calibri" w:cs="Calibri"/>
                <w:b/>
                <w:sz w:val="18"/>
                <w:szCs w:val="18"/>
              </w:rPr>
            </w:pPr>
          </w:p>
        </w:tc>
      </w:tr>
      <w:tr w:rsidR="008C2B08" w:rsidRPr="00504D70" w14:paraId="7D97B117" w14:textId="77777777" w:rsidTr="00CC4B7D">
        <w:tc>
          <w:tcPr>
            <w:tcW w:w="3190" w:type="dxa"/>
            <w:tcBorders>
              <w:bottom w:val="single" w:sz="18" w:space="0" w:color="auto"/>
            </w:tcBorders>
          </w:tcPr>
          <w:p w14:paraId="7CE1A6E7" w14:textId="77777777" w:rsidR="008C2B08" w:rsidRPr="00A61D05" w:rsidRDefault="008C2B08" w:rsidP="00CC4B7D">
            <w:pPr>
              <w:rPr>
                <w:rFonts w:ascii="Calibri" w:eastAsia="Calibri" w:hAnsi="Calibri" w:cs="Calibri"/>
                <w:b/>
                <w:color w:val="FFFFFF" w:themeColor="background1"/>
                <w:sz w:val="18"/>
                <w:szCs w:val="18"/>
              </w:rPr>
            </w:pPr>
            <w:r w:rsidRPr="00A61D05">
              <w:rPr>
                <w:color w:val="FFFFFF" w:themeColor="background1"/>
                <w:sz w:val="18"/>
                <w:szCs w:val="18"/>
              </w:rPr>
              <w:t xml:space="preserve">Students enrolled in </w:t>
            </w:r>
            <w:hyperlink w:anchor="Physics" w:history="1">
              <w:r w:rsidRPr="00A61D05">
                <w:rPr>
                  <w:rStyle w:val="Hyperlink"/>
                  <w:color w:val="FFFFFF" w:themeColor="background1"/>
                  <w:sz w:val="18"/>
                  <w:szCs w:val="18"/>
                </w:rPr>
                <w:t>Physics</w:t>
              </w:r>
            </w:hyperlink>
            <w:r w:rsidRPr="00A61D05">
              <w:rPr>
                <w:color w:val="FFFFFF" w:themeColor="background1"/>
                <w:sz w:val="18"/>
                <w:szCs w:val="18"/>
              </w:rPr>
              <w:t>:</w:t>
            </w:r>
          </w:p>
          <w:p w14:paraId="77CCE167"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720" w:type="dxa"/>
            <w:tcBorders>
              <w:top w:val="single" w:sz="12" w:space="0" w:color="7F7F7F" w:themeColor="text1" w:themeTint="80"/>
              <w:bottom w:val="single" w:sz="18" w:space="0" w:color="auto"/>
            </w:tcBorders>
            <w:shd w:val="clear" w:color="auto" w:fill="D9D9D9" w:themeFill="background1" w:themeFillShade="D9"/>
          </w:tcPr>
          <w:p w14:paraId="09F0256E"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5CD8ADE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F952314" w14:textId="77777777" w:rsidR="008C2B08" w:rsidRPr="00504D70" w:rsidRDefault="008C2B08" w:rsidP="00CC4B7D">
            <w:pPr>
              <w:rPr>
                <w:rFonts w:ascii="Calibri" w:eastAsia="Calibri" w:hAnsi="Calibri" w:cs="Calibri"/>
                <w:b/>
                <w:sz w:val="18"/>
                <w:szCs w:val="18"/>
              </w:rPr>
            </w:pPr>
          </w:p>
        </w:tc>
        <w:tc>
          <w:tcPr>
            <w:tcW w:w="900" w:type="dxa"/>
            <w:tcBorders>
              <w:top w:val="single" w:sz="12" w:space="0" w:color="7F7F7F" w:themeColor="text1" w:themeTint="80"/>
              <w:bottom w:val="single" w:sz="18" w:space="0" w:color="auto"/>
            </w:tcBorders>
            <w:shd w:val="clear" w:color="auto" w:fill="D9D9D9" w:themeFill="background1" w:themeFillShade="D9"/>
          </w:tcPr>
          <w:p w14:paraId="176FA922"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31B8425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4D6A86E"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A0831B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7691F3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46DE541F"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5A4E0160" w14:textId="77777777" w:rsidR="008C2B08" w:rsidRPr="00504D70" w:rsidRDefault="008C2B08" w:rsidP="00CC4B7D">
            <w:pPr>
              <w:rPr>
                <w:rFonts w:ascii="Calibri" w:eastAsia="Calibri" w:hAnsi="Calibri" w:cs="Calibri"/>
                <w:b/>
                <w:sz w:val="18"/>
                <w:szCs w:val="18"/>
              </w:rPr>
            </w:pPr>
          </w:p>
        </w:tc>
      </w:tr>
    </w:tbl>
    <w:p w14:paraId="3F71AACE" w14:textId="77777777" w:rsidR="008C2B08" w:rsidRPr="00A00784" w:rsidRDefault="008C2B08" w:rsidP="00D70E4E">
      <w:pPr>
        <w:pStyle w:val="Heading3"/>
        <w:keepNext/>
        <w:keepLines/>
        <w:numPr>
          <w:ilvl w:val="0"/>
          <w:numId w:val="12"/>
        </w:numPr>
        <w:spacing w:after="0"/>
        <w:ind w:left="360"/>
        <w:rPr>
          <w:color w:val="E36C0A" w:themeColor="accent6" w:themeShade="BF"/>
        </w:rPr>
      </w:pPr>
      <w:bookmarkStart w:id="171" w:name="_Toc384636846"/>
      <w:bookmarkStart w:id="172" w:name="_Toc384637198"/>
      <w:bookmarkStart w:id="173" w:name="_Toc384637414"/>
      <w:bookmarkStart w:id="174" w:name="_Toc384637630"/>
      <w:bookmarkStart w:id="175" w:name="_Toc384636847"/>
      <w:bookmarkStart w:id="176" w:name="_Toc384637199"/>
      <w:bookmarkStart w:id="177" w:name="_Toc384637415"/>
      <w:bookmarkStart w:id="178" w:name="_Toc384637631"/>
      <w:bookmarkStart w:id="179" w:name="_Toc384636849"/>
      <w:bookmarkStart w:id="180" w:name="_Toc384637201"/>
      <w:bookmarkStart w:id="181" w:name="_Toc384637417"/>
      <w:bookmarkStart w:id="182" w:name="_Toc384637633"/>
      <w:bookmarkStart w:id="183" w:name="_Toc384636850"/>
      <w:bookmarkStart w:id="184" w:name="_Toc384637202"/>
      <w:bookmarkStart w:id="185" w:name="_Toc384637418"/>
      <w:bookmarkStart w:id="186" w:name="_Toc384637634"/>
      <w:bookmarkStart w:id="187" w:name="_Toc384636851"/>
      <w:bookmarkStart w:id="188" w:name="_Toc384637203"/>
      <w:bookmarkStart w:id="189" w:name="_Toc384637419"/>
      <w:bookmarkStart w:id="190" w:name="_Toc384637635"/>
      <w:bookmarkStart w:id="191" w:name="_Toc384636852"/>
      <w:bookmarkStart w:id="192" w:name="_Toc384637204"/>
      <w:bookmarkStart w:id="193" w:name="_Toc384637420"/>
      <w:bookmarkStart w:id="194" w:name="_Toc384637636"/>
      <w:bookmarkStart w:id="195" w:name="_Toc384636879"/>
      <w:bookmarkStart w:id="196" w:name="_Toc384637231"/>
      <w:bookmarkStart w:id="197" w:name="_Toc384637447"/>
      <w:bookmarkStart w:id="198" w:name="_Toc384637663"/>
      <w:bookmarkStart w:id="199" w:name="_Toc384636892"/>
      <w:bookmarkStart w:id="200" w:name="_Toc384637244"/>
      <w:bookmarkStart w:id="201" w:name="_Toc384637460"/>
      <w:bookmarkStart w:id="202" w:name="_Toc384637676"/>
      <w:bookmarkStart w:id="203" w:name="_Toc384636905"/>
      <w:bookmarkStart w:id="204" w:name="_Toc384637257"/>
      <w:bookmarkStart w:id="205" w:name="_Toc384637473"/>
      <w:bookmarkStart w:id="206" w:name="_Toc384637689"/>
      <w:bookmarkStart w:id="207" w:name="_Toc385329436"/>
      <w:bookmarkStart w:id="208" w:name="_Toc3906908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A00784">
        <w:rPr>
          <w:rStyle w:val="CommentTextChar"/>
          <w:color w:val="E36C0A" w:themeColor="accent6" w:themeShade="BF"/>
        </w:rPr>
        <w:t>International Baccalaureate Diploma</w:t>
      </w:r>
      <w:r>
        <w:rPr>
          <w:rStyle w:val="CommentTextChar"/>
          <w:color w:val="E36C0A" w:themeColor="accent6" w:themeShade="BF"/>
        </w:rPr>
        <w:t xml:space="preserve"> </w:t>
      </w:r>
      <w:proofErr w:type="spellStart"/>
      <w:r>
        <w:rPr>
          <w:rStyle w:val="CommentTextChar"/>
          <w:color w:val="E36C0A" w:themeColor="accent6" w:themeShade="BF"/>
        </w:rPr>
        <w:t>Programme</w:t>
      </w:r>
      <w:proofErr w:type="spellEnd"/>
      <w:r w:rsidRPr="00A00784">
        <w:rPr>
          <w:rStyle w:val="CommentTextChar"/>
          <w:color w:val="E36C0A" w:themeColor="accent6" w:themeShade="BF"/>
        </w:rPr>
        <w:t xml:space="preserve"> *</w:t>
      </w:r>
      <w:r w:rsidRPr="00A00784">
        <w:rPr>
          <w:i/>
          <w:smallCaps/>
          <w:color w:val="E36C0A" w:themeColor="accent6" w:themeShade="BF"/>
          <w:vertAlign w:val="superscript"/>
        </w:rPr>
        <w:t xml:space="preserve"> New Guiding question!</w:t>
      </w:r>
      <w:bookmarkEnd w:id="207"/>
      <w:bookmarkEnd w:id="208"/>
    </w:p>
    <w:p w14:paraId="06B26673" w14:textId="77777777" w:rsidR="008C2B08" w:rsidRPr="009C0D74" w:rsidRDefault="008C2B08" w:rsidP="008C2B08">
      <w:pPr>
        <w:spacing w:after="120"/>
        <w:ind w:left="360"/>
        <w:rPr>
          <w:rFonts w:asciiTheme="majorHAnsi" w:eastAsia="Calibri" w:hAnsiTheme="majorHAnsi" w:cs="Calibri"/>
          <w:sz w:val="18"/>
          <w:szCs w:val="18"/>
        </w:rPr>
      </w:pPr>
      <w:r>
        <w:rPr>
          <w:rStyle w:val="CommentTextChar"/>
          <w:color w:val="E36C0A" w:themeColor="accent6" w:themeShade="BF"/>
        </w:rPr>
        <w:t>O</w:t>
      </w:r>
      <w:r w:rsidRPr="009C0D74">
        <w:rPr>
          <w:rStyle w:val="CommentTextChar"/>
          <w:color w:val="E36C0A" w:themeColor="accent6" w:themeShade="BF"/>
        </w:rPr>
        <w:t>nly for schools with any grade 9-12, UG high school age students</w:t>
      </w:r>
    </w:p>
    <w:p w14:paraId="0510F371" w14:textId="77777777" w:rsidR="008C2B08" w:rsidRDefault="008C2B08" w:rsidP="00D70E4E">
      <w:pPr>
        <w:numPr>
          <w:ilvl w:val="0"/>
          <w:numId w:val="24"/>
        </w:numPr>
        <w:spacing w:after="0"/>
        <w:rPr>
          <w:rFonts w:ascii="Calibri" w:eastAsia="Calibri" w:hAnsi="Calibri" w:cs="Calibri"/>
          <w:sz w:val="18"/>
          <w:szCs w:val="18"/>
        </w:rPr>
      </w:pPr>
      <w:r w:rsidRPr="00A00784">
        <w:rPr>
          <w:rFonts w:ascii="Calibri" w:eastAsia="Calibri" w:hAnsi="Calibri" w:cs="Calibri"/>
          <w:i/>
          <w:sz w:val="18"/>
          <w:szCs w:val="18"/>
        </w:rPr>
        <w:t xml:space="preserve">The </w:t>
      </w:r>
      <w:r w:rsidRPr="00A00784">
        <w:rPr>
          <w:rFonts w:ascii="Calibri" w:eastAsia="Calibri" w:hAnsi="Calibri" w:cs="Calibri"/>
          <w:i/>
          <w:sz w:val="18"/>
          <w:szCs w:val="18"/>
          <w:u w:val="single"/>
        </w:rPr>
        <w:t xml:space="preserve">International Baccalaureate (IB) Diploma </w:t>
      </w:r>
      <w:proofErr w:type="spellStart"/>
      <w:r w:rsidRPr="00A00784">
        <w:rPr>
          <w:rFonts w:ascii="Calibri" w:eastAsia="Calibri" w:hAnsi="Calibri" w:cs="Calibri"/>
          <w:i/>
          <w:sz w:val="18"/>
          <w:szCs w:val="18"/>
          <w:u w:val="single"/>
        </w:rPr>
        <w:t>Programme</w:t>
      </w:r>
      <w:proofErr w:type="spellEnd"/>
      <w:r w:rsidRPr="00A00784">
        <w:rPr>
          <w:rFonts w:ascii="Calibri" w:eastAsia="Calibri" w:hAnsi="Calibri" w:cs="Calibri"/>
          <w:i/>
          <w:sz w:val="18"/>
          <w:szCs w:val="18"/>
        </w:rPr>
        <w:t xml:space="preserve">, sponsored by the International Baccalaureate Organization, is designed as an academically challenging and balanced program of education with final examinations that prepares students, usually aged 16 to 19, for success at university and life beyond.  The </w:t>
      </w:r>
      <w:proofErr w:type="spellStart"/>
      <w:r w:rsidRPr="00A00784">
        <w:rPr>
          <w:rFonts w:ascii="Calibri" w:eastAsia="Calibri" w:hAnsi="Calibri" w:cs="Calibri"/>
          <w:i/>
          <w:sz w:val="18"/>
          <w:szCs w:val="18"/>
        </w:rPr>
        <w:t>Programme</w:t>
      </w:r>
      <w:proofErr w:type="spellEnd"/>
      <w:r w:rsidRPr="00A00784">
        <w:rPr>
          <w:rFonts w:ascii="Calibri" w:eastAsia="Calibri" w:hAnsi="Calibri" w:cs="Calibri"/>
          <w:i/>
          <w:sz w:val="18"/>
          <w:szCs w:val="18"/>
        </w:rPr>
        <w:t xml:space="preserve"> is typically taught over two years.  IB Diploma </w:t>
      </w:r>
      <w:proofErr w:type="spellStart"/>
      <w:r w:rsidRPr="00A00784">
        <w:rPr>
          <w:rFonts w:ascii="Calibri" w:eastAsia="Calibri" w:hAnsi="Calibri" w:cs="Calibri"/>
          <w:i/>
          <w:sz w:val="18"/>
          <w:szCs w:val="18"/>
        </w:rPr>
        <w:t>Programme</w:t>
      </w:r>
      <w:proofErr w:type="spellEnd"/>
      <w:r w:rsidRPr="00A00784">
        <w:rPr>
          <w:rFonts w:ascii="Calibri" w:eastAsia="Calibri" w:hAnsi="Calibri" w:cs="Calibri"/>
          <w:i/>
          <w:sz w:val="18"/>
          <w:szCs w:val="18"/>
        </w:rPr>
        <w:t xml:space="preserve"> students study six courses at higher level or standard level.  Students must choose one subject from each of groups 1 to 5, thus ensuring breadth of experience in languages, social studies, the experimental sciences and mathematics.  The sixth subject may be an arts subject chosen from group 6, or the student may choose another subject from groups 1 to 5.  Additionally, IB Diploma </w:t>
      </w:r>
      <w:proofErr w:type="spellStart"/>
      <w:r w:rsidRPr="00A00784">
        <w:rPr>
          <w:rFonts w:ascii="Calibri" w:eastAsia="Calibri" w:hAnsi="Calibri" w:cs="Calibri"/>
          <w:i/>
          <w:sz w:val="18"/>
          <w:szCs w:val="18"/>
        </w:rPr>
        <w:t>Programme</w:t>
      </w:r>
      <w:proofErr w:type="spellEnd"/>
      <w:r w:rsidRPr="00A00784">
        <w:rPr>
          <w:rFonts w:ascii="Calibri" w:eastAsia="Calibri" w:hAnsi="Calibri" w:cs="Calibri"/>
          <w:i/>
          <w:sz w:val="18"/>
          <w:szCs w:val="18"/>
        </w:rPr>
        <w:t xml:space="preserve"> students must meet three core requirements:  the extended essay, the theory of knowledge course, and a creativity/action/service experience</w:t>
      </w:r>
      <w:r w:rsidRPr="00A00784">
        <w:rPr>
          <w:rFonts w:ascii="Calibri" w:eastAsia="Calibri" w:hAnsi="Calibri" w:cs="Calibri"/>
          <w:sz w:val="18"/>
          <w:szCs w:val="18"/>
        </w:rPr>
        <w:t>.</w:t>
      </w:r>
    </w:p>
    <w:p w14:paraId="7657E939" w14:textId="77777777" w:rsidR="008C2B08" w:rsidRDefault="008C2B08" w:rsidP="008C2B08">
      <w:pPr>
        <w:spacing w:after="0"/>
        <w:rPr>
          <w:rFonts w:ascii="Calibri" w:eastAsia="Calibri" w:hAnsi="Calibri" w:cs="Calibri"/>
          <w:sz w:val="18"/>
          <w:szCs w:val="18"/>
        </w:rPr>
      </w:pPr>
    </w:p>
    <w:p w14:paraId="259B323C" w14:textId="77777777" w:rsidR="008C2B08" w:rsidRPr="00A00784" w:rsidRDefault="008C2B08" w:rsidP="008C2B08">
      <w:pPr>
        <w:spacing w:after="0"/>
        <w:rPr>
          <w:rFonts w:ascii="Calibri" w:eastAsia="Calibri" w:hAnsi="Calibri" w:cs="Calibri"/>
          <w:sz w:val="18"/>
          <w:szCs w:val="18"/>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5B673F5C" w14:textId="77777777" w:rsidTr="00CC4B7D">
        <w:trPr>
          <w:tblHeader/>
        </w:trPr>
        <w:tc>
          <w:tcPr>
            <w:tcW w:w="7920" w:type="dxa"/>
            <w:tcBorders>
              <w:top w:val="single" w:sz="12" w:space="0" w:color="000000" w:themeColor="text1"/>
              <w:bottom w:val="single" w:sz="12" w:space="0" w:color="000000" w:themeColor="text1"/>
            </w:tcBorders>
          </w:tcPr>
          <w:p w14:paraId="4DE2EB4F" w14:textId="77777777" w:rsidR="008C2B08" w:rsidRPr="00A00784" w:rsidRDefault="008C2B08" w:rsidP="00CC4B7D">
            <w:pPr>
              <w:pStyle w:val="Header"/>
              <w:spacing w:after="60"/>
              <w:rPr>
                <w:b/>
              </w:rPr>
            </w:pPr>
            <w:r w:rsidRPr="00A00784">
              <w:rPr>
                <w:b/>
              </w:rPr>
              <w:lastRenderedPageBreak/>
              <w:t>Question</w:t>
            </w:r>
          </w:p>
        </w:tc>
        <w:tc>
          <w:tcPr>
            <w:tcW w:w="630" w:type="dxa"/>
            <w:tcBorders>
              <w:top w:val="single" w:sz="12" w:space="0" w:color="000000" w:themeColor="text1"/>
              <w:bottom w:val="single" w:sz="12" w:space="0" w:color="000000" w:themeColor="text1"/>
            </w:tcBorders>
          </w:tcPr>
          <w:p w14:paraId="156A026E"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1EEBE970" w14:textId="77777777" w:rsidR="008C2B08" w:rsidRPr="00A00784" w:rsidRDefault="008C2B08" w:rsidP="00CC4B7D">
            <w:pPr>
              <w:pStyle w:val="Header"/>
              <w:spacing w:after="60"/>
              <w:rPr>
                <w:b/>
              </w:rPr>
            </w:pPr>
            <w:r w:rsidRPr="00A00784">
              <w:rPr>
                <w:b/>
              </w:rPr>
              <w:t>No</w:t>
            </w:r>
          </w:p>
        </w:tc>
      </w:tr>
      <w:tr w:rsidR="008C2B08" w:rsidRPr="00A00784" w14:paraId="575151B1" w14:textId="77777777" w:rsidTr="00CC4B7D">
        <w:tc>
          <w:tcPr>
            <w:tcW w:w="7920" w:type="dxa"/>
            <w:tcBorders>
              <w:top w:val="single" w:sz="12" w:space="0" w:color="000000" w:themeColor="text1"/>
            </w:tcBorders>
          </w:tcPr>
          <w:p w14:paraId="22F685D0" w14:textId="77777777" w:rsidR="008C2B08" w:rsidRPr="00A00784" w:rsidRDefault="008C2B08" w:rsidP="00CC4B7D">
            <w:pPr>
              <w:pStyle w:val="Header"/>
              <w:spacing w:after="60"/>
            </w:pPr>
            <w:r w:rsidRPr="00A00784">
              <w:rPr>
                <w:szCs w:val="20"/>
              </w:rPr>
              <w:t xml:space="preserve">Does this school have any students enrolled in the International Baccalaureate Diploma </w:t>
            </w:r>
            <w:proofErr w:type="spellStart"/>
            <w:r w:rsidRPr="00A00784">
              <w:rPr>
                <w:szCs w:val="20"/>
              </w:rPr>
              <w:t>Programme</w:t>
            </w:r>
            <w:proofErr w:type="spellEnd"/>
            <w:r w:rsidRPr="00A00784">
              <w:rPr>
                <w:szCs w:val="20"/>
              </w:rPr>
              <w:t>?</w:t>
            </w:r>
            <w:r w:rsidRPr="00A00784">
              <w:t xml:space="preserve">  </w:t>
            </w:r>
          </w:p>
        </w:tc>
        <w:tc>
          <w:tcPr>
            <w:tcW w:w="630" w:type="dxa"/>
            <w:tcBorders>
              <w:top w:val="single" w:sz="12" w:space="0" w:color="000000" w:themeColor="text1"/>
            </w:tcBorders>
          </w:tcPr>
          <w:p w14:paraId="66784AC9" w14:textId="77777777" w:rsidR="008C2B08" w:rsidRPr="00A00784" w:rsidRDefault="008C2B08" w:rsidP="00CC4B7D">
            <w:pPr>
              <w:pStyle w:val="Header"/>
              <w:spacing w:after="60"/>
            </w:pPr>
          </w:p>
        </w:tc>
        <w:tc>
          <w:tcPr>
            <w:tcW w:w="540" w:type="dxa"/>
            <w:tcBorders>
              <w:top w:val="single" w:sz="12" w:space="0" w:color="000000" w:themeColor="text1"/>
            </w:tcBorders>
          </w:tcPr>
          <w:p w14:paraId="2FD9F323" w14:textId="77777777" w:rsidR="008C2B08" w:rsidRPr="00A00784" w:rsidRDefault="008C2B08" w:rsidP="00CC4B7D">
            <w:pPr>
              <w:pStyle w:val="Header"/>
              <w:spacing w:after="60"/>
            </w:pPr>
          </w:p>
        </w:tc>
      </w:tr>
    </w:tbl>
    <w:p w14:paraId="65B7D42E" w14:textId="77777777" w:rsidR="008C2B08" w:rsidRPr="00A00784" w:rsidRDefault="008C2B08" w:rsidP="00D70E4E">
      <w:pPr>
        <w:pStyle w:val="Heading3"/>
        <w:keepNext/>
        <w:keepLines/>
        <w:numPr>
          <w:ilvl w:val="0"/>
          <w:numId w:val="12"/>
        </w:numPr>
        <w:spacing w:after="0"/>
        <w:ind w:left="360"/>
      </w:pPr>
      <w:bookmarkStart w:id="209" w:name="_Toc385329437"/>
      <w:bookmarkStart w:id="210" w:name="_Toc390690841"/>
      <w:r w:rsidRPr="00A00784">
        <w:rPr>
          <w:rStyle w:val="CommentTextChar"/>
        </w:rPr>
        <w:t xml:space="preserve">Student Enrollment in the International Baccalaureate (IB) Diploma </w:t>
      </w:r>
      <w:proofErr w:type="spellStart"/>
      <w:r w:rsidRPr="00A00784">
        <w:rPr>
          <w:rStyle w:val="CommentTextChar"/>
        </w:rPr>
        <w:t>Programme</w:t>
      </w:r>
      <w:proofErr w:type="spellEnd"/>
      <w:r w:rsidRPr="00A00784">
        <w:rPr>
          <w:b w:val="0"/>
        </w:rPr>
        <w:t xml:space="preserve"> </w:t>
      </w:r>
      <w:r>
        <w:rPr>
          <w:i/>
          <w:smallCaps/>
          <w:vertAlign w:val="superscript"/>
        </w:rPr>
        <w:t>C</w:t>
      </w:r>
      <w:r w:rsidRPr="009F78AE">
        <w:rPr>
          <w:i/>
          <w:smallCaps/>
          <w:vertAlign w:val="superscript"/>
        </w:rPr>
        <w:t>ontinuing for 2013-14 &amp; 2015-16</w:t>
      </w:r>
      <w:bookmarkEnd w:id="209"/>
      <w:bookmarkEnd w:id="210"/>
    </w:p>
    <w:p w14:paraId="5853E398" w14:textId="77777777" w:rsidR="008C2B08" w:rsidRPr="009C0D74" w:rsidRDefault="008C2B08" w:rsidP="008C2B08">
      <w:pPr>
        <w:spacing w:after="120"/>
        <w:ind w:left="360"/>
        <w:rPr>
          <w:rFonts w:asciiTheme="majorHAnsi" w:hAnsiTheme="majorHAnsi"/>
          <w:i/>
          <w:color w:val="4F81BD" w:themeColor="accent1"/>
          <w:sz w:val="18"/>
          <w:szCs w:val="18"/>
        </w:rPr>
      </w:pPr>
      <w:r>
        <w:rPr>
          <w:rFonts w:asciiTheme="majorHAnsi" w:hAnsiTheme="majorHAnsi"/>
          <w:color w:val="4F81BD" w:themeColor="accent1"/>
        </w:rPr>
        <w:t>O</w:t>
      </w:r>
      <w:r w:rsidRPr="009C0D74">
        <w:rPr>
          <w:rFonts w:asciiTheme="majorHAnsi" w:hAnsiTheme="majorHAnsi"/>
          <w:color w:val="4F81BD" w:themeColor="accent1"/>
        </w:rPr>
        <w:t xml:space="preserve">nly for schools (with any grade 9-12, UG high school age students) with an IB Diploma </w:t>
      </w:r>
      <w:proofErr w:type="spellStart"/>
      <w:r w:rsidRPr="009C0D74">
        <w:rPr>
          <w:rFonts w:asciiTheme="majorHAnsi" w:hAnsiTheme="majorHAnsi"/>
          <w:color w:val="4F81BD" w:themeColor="accent1"/>
        </w:rPr>
        <w:t>Programme</w:t>
      </w:r>
      <w:proofErr w:type="spellEnd"/>
    </w:p>
    <w:p w14:paraId="254F13DD" w14:textId="77777777" w:rsidR="008C2B08" w:rsidRPr="00BF5617" w:rsidRDefault="008C2B08" w:rsidP="00D70E4E">
      <w:pPr>
        <w:numPr>
          <w:ilvl w:val="0"/>
          <w:numId w:val="28"/>
        </w:numPr>
        <w:spacing w:after="120"/>
        <w:rPr>
          <w:i/>
          <w:sz w:val="18"/>
          <w:szCs w:val="18"/>
        </w:rPr>
      </w:pPr>
      <w:r w:rsidRPr="00BF5617">
        <w:rPr>
          <w:i/>
          <w:sz w:val="18"/>
          <w:szCs w:val="18"/>
        </w:rPr>
        <w:t xml:space="preserve">The </w:t>
      </w:r>
      <w:r w:rsidRPr="00B12B34">
        <w:rPr>
          <w:i/>
          <w:sz w:val="18"/>
          <w:szCs w:val="18"/>
          <w:u w:val="single"/>
        </w:rPr>
        <w:t xml:space="preserve">International Baccalaureate (IB) Diploma </w:t>
      </w:r>
      <w:proofErr w:type="spellStart"/>
      <w:r w:rsidRPr="00B12B34">
        <w:rPr>
          <w:i/>
          <w:sz w:val="18"/>
          <w:szCs w:val="18"/>
          <w:u w:val="single"/>
        </w:rPr>
        <w:t>Programme</w:t>
      </w:r>
      <w:proofErr w:type="spellEnd"/>
      <w:r w:rsidRPr="00BF5617">
        <w:rPr>
          <w:i/>
          <w:sz w:val="18"/>
          <w:szCs w:val="18"/>
        </w:rPr>
        <w:t xml:space="preserve">, sponsored by the International Baccalaureate Organization, is designed as an academically challenging and balanced program of education with final examinations that prepares students, usually aged 16 to 19, for success at university and life beyond.  The </w:t>
      </w:r>
      <w:proofErr w:type="spellStart"/>
      <w:r w:rsidRPr="00BF5617">
        <w:rPr>
          <w:i/>
          <w:sz w:val="18"/>
          <w:szCs w:val="18"/>
        </w:rPr>
        <w:t>Programme</w:t>
      </w:r>
      <w:proofErr w:type="spellEnd"/>
      <w:r w:rsidRPr="00BF5617">
        <w:rPr>
          <w:i/>
          <w:sz w:val="18"/>
          <w:szCs w:val="18"/>
        </w:rPr>
        <w:t xml:space="preserve"> is typically taught over two years.  IB Diploma </w:t>
      </w:r>
      <w:proofErr w:type="spellStart"/>
      <w:r w:rsidRPr="00BF5617">
        <w:rPr>
          <w:i/>
          <w:sz w:val="18"/>
          <w:szCs w:val="18"/>
        </w:rPr>
        <w:t>Programme</w:t>
      </w:r>
      <w:proofErr w:type="spellEnd"/>
      <w:r w:rsidRPr="00BF5617">
        <w:rPr>
          <w:i/>
          <w:sz w:val="18"/>
          <w:szCs w:val="18"/>
        </w:rPr>
        <w:t xml:space="preserve"> students study six courses at higher level or standard level.  Students must choose one subject from each of groups 1 to 5, thus ensuring breadth of experience in languages, social studies, the experimental sciences and mathematics.  The sixth subject may be an arts subject chosen from group 6, or the student may choose another subject from groups 1 to 5.  Additionally, IB Diploma </w:t>
      </w:r>
      <w:proofErr w:type="spellStart"/>
      <w:r w:rsidRPr="00BF5617">
        <w:rPr>
          <w:i/>
          <w:sz w:val="18"/>
          <w:szCs w:val="18"/>
        </w:rPr>
        <w:t>Programme</w:t>
      </w:r>
      <w:proofErr w:type="spellEnd"/>
      <w:r w:rsidRPr="00BF5617">
        <w:rPr>
          <w:i/>
          <w:sz w:val="18"/>
          <w:szCs w:val="18"/>
        </w:rPr>
        <w:t xml:space="preserve"> students must meet three core requirements:  the extended essay, the theory of knowledge course, and a creativity/action/service experience.</w:t>
      </w:r>
    </w:p>
    <w:p w14:paraId="65B9D05D" w14:textId="77777777" w:rsidR="008C2B08" w:rsidRPr="00D35E19" w:rsidRDefault="008C2B08" w:rsidP="008C2B08">
      <w:pPr>
        <w:spacing w:after="0"/>
        <w:ind w:firstLine="360"/>
        <w:rPr>
          <w:b/>
        </w:rPr>
      </w:pPr>
      <w:r w:rsidRPr="00D35E19">
        <w:rPr>
          <w:b/>
        </w:rPr>
        <w:t>Instructions</w:t>
      </w:r>
    </w:p>
    <w:p w14:paraId="247B59C7" w14:textId="77777777" w:rsidR="008C2B08" w:rsidRPr="00442918" w:rsidRDefault="008C2B08" w:rsidP="00D70E4E">
      <w:pPr>
        <w:pStyle w:val="Header"/>
        <w:numPr>
          <w:ilvl w:val="0"/>
          <w:numId w:val="16"/>
        </w:numPr>
        <w:rPr>
          <w:sz w:val="20"/>
          <w:szCs w:val="20"/>
        </w:rPr>
      </w:pPr>
      <w:r w:rsidRPr="00442918">
        <w:rPr>
          <w:sz w:val="20"/>
          <w:szCs w:val="20"/>
        </w:rPr>
        <w:t>Enter the number of students</w:t>
      </w:r>
      <w:r>
        <w:rPr>
          <w:sz w:val="20"/>
          <w:szCs w:val="20"/>
        </w:rPr>
        <w:t xml:space="preserve"> in grades 9-12 enrolled in the IB Diploma </w:t>
      </w:r>
      <w:proofErr w:type="spellStart"/>
      <w:r>
        <w:rPr>
          <w:sz w:val="20"/>
          <w:szCs w:val="20"/>
        </w:rPr>
        <w:t>Programme</w:t>
      </w:r>
      <w:proofErr w:type="spellEnd"/>
      <w:r>
        <w:rPr>
          <w:sz w:val="20"/>
          <w:szCs w:val="20"/>
        </w:rPr>
        <w:t>.</w:t>
      </w:r>
      <w:r w:rsidRPr="00442918">
        <w:rPr>
          <w:sz w:val="20"/>
          <w:szCs w:val="20"/>
        </w:rPr>
        <w:t xml:space="preserve"> </w:t>
      </w:r>
      <w:r>
        <w:rPr>
          <w:sz w:val="20"/>
          <w:szCs w:val="20"/>
        </w:rPr>
        <w:t>Include ungraded high school age students enrolled in the program.</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3910"/>
        <w:gridCol w:w="810"/>
        <w:gridCol w:w="810"/>
        <w:gridCol w:w="630"/>
        <w:gridCol w:w="720"/>
        <w:gridCol w:w="630"/>
        <w:gridCol w:w="450"/>
        <w:gridCol w:w="540"/>
        <w:gridCol w:w="450"/>
        <w:gridCol w:w="450"/>
        <w:gridCol w:w="630"/>
      </w:tblGrid>
      <w:tr w:rsidR="008C2B08" w:rsidRPr="00504D70" w14:paraId="1F2A43E8" w14:textId="77777777" w:rsidTr="00CC4B7D">
        <w:trPr>
          <w:cantSplit/>
          <w:trHeight w:val="1628"/>
          <w:tblHeader/>
        </w:trPr>
        <w:tc>
          <w:tcPr>
            <w:tcW w:w="3910" w:type="dxa"/>
            <w:tcBorders>
              <w:bottom w:val="single" w:sz="18" w:space="0" w:color="000000" w:themeColor="text1"/>
            </w:tcBorders>
            <w:vAlign w:val="center"/>
          </w:tcPr>
          <w:p w14:paraId="2B2FE08A"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66C5DF47" w14:textId="77777777" w:rsidR="008C2B08" w:rsidRPr="00872B86" w:rsidRDefault="008C2B08" w:rsidP="00CC4B7D">
            <w:pPr>
              <w:ind w:left="113" w:right="113"/>
              <w:rPr>
                <w:rFonts w:ascii="Calibri" w:eastAsia="Calibri" w:hAnsi="Calibri" w:cs="Calibri"/>
                <w:b/>
                <w:sz w:val="17"/>
                <w:szCs w:val="17"/>
              </w:rPr>
            </w:pPr>
          </w:p>
        </w:tc>
        <w:tc>
          <w:tcPr>
            <w:tcW w:w="810" w:type="dxa"/>
            <w:tcBorders>
              <w:bottom w:val="single" w:sz="18" w:space="0" w:color="000000" w:themeColor="text1"/>
            </w:tcBorders>
            <w:textDirection w:val="btLr"/>
          </w:tcPr>
          <w:p w14:paraId="50139C2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810" w:type="dxa"/>
            <w:tcBorders>
              <w:bottom w:val="single" w:sz="18" w:space="0" w:color="000000" w:themeColor="text1"/>
            </w:tcBorders>
            <w:textDirection w:val="btLr"/>
          </w:tcPr>
          <w:p w14:paraId="1B59891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630" w:type="dxa"/>
            <w:tcBorders>
              <w:bottom w:val="single" w:sz="18" w:space="0" w:color="000000" w:themeColor="text1"/>
            </w:tcBorders>
            <w:textDirection w:val="btLr"/>
          </w:tcPr>
          <w:p w14:paraId="54EBF3F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7AFA492D" w14:textId="5383BE1D"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6ED6416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2C96EDA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3527B0D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4EB77F5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09D3400"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59E0C674"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186A64FC"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337BE71C" w14:textId="77777777" w:rsidR="008C2B08" w:rsidRPr="00A849F3" w:rsidRDefault="008C2B08" w:rsidP="00CC4B7D">
            <w:pPr>
              <w:rPr>
                <w:rFonts w:ascii="Calibri" w:eastAsia="Calibri" w:hAnsi="Calibri" w:cs="Calibri"/>
                <w:b/>
                <w:i/>
                <w:sz w:val="18"/>
                <w:szCs w:val="18"/>
              </w:rPr>
            </w:pPr>
            <w:r w:rsidRPr="00A849F3">
              <w:rPr>
                <w:b/>
                <w:sz w:val="18"/>
                <w:szCs w:val="18"/>
              </w:rPr>
              <w:t xml:space="preserve">Students enrolled in the International Baccalaureate (IB) Diploma </w:t>
            </w:r>
            <w:proofErr w:type="spellStart"/>
            <w:r w:rsidRPr="00A849F3">
              <w:rPr>
                <w:b/>
                <w:sz w:val="18"/>
                <w:szCs w:val="18"/>
              </w:rPr>
              <w:t>Programme</w:t>
            </w:r>
            <w:proofErr w:type="spellEnd"/>
            <w:r w:rsidRPr="00A849F3">
              <w:rPr>
                <w:color w:val="7F7F7F" w:themeColor="text1" w:themeTint="80"/>
                <w:sz w:val="18"/>
                <w:szCs w:val="18"/>
              </w:rPr>
              <w:t>:</w:t>
            </w:r>
          </w:p>
          <w:p w14:paraId="335DF01E" w14:textId="77777777" w:rsidR="008C2B08" w:rsidRPr="00A849F3" w:rsidRDefault="008C2B08" w:rsidP="00CC4B7D">
            <w:pPr>
              <w:rPr>
                <w:rFonts w:ascii="Calibri" w:eastAsia="Calibri" w:hAnsi="Calibri" w:cs="Calibri"/>
                <w:sz w:val="18"/>
                <w:szCs w:val="18"/>
              </w:rPr>
            </w:pPr>
            <w:r w:rsidRPr="00A849F3">
              <w:rPr>
                <w:rFonts w:ascii="Calibri" w:eastAsia="Calibri" w:hAnsi="Calibri" w:cs="Calibri"/>
                <w:sz w:val="18"/>
                <w:szCs w:val="18"/>
              </w:rPr>
              <w:t xml:space="preserve">Male </w:t>
            </w: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5D18BA9" w14:textId="77777777" w:rsidR="008C2B08" w:rsidRPr="00504D70" w:rsidRDefault="008C2B08" w:rsidP="00CC4B7D">
            <w:pPr>
              <w:rPr>
                <w:rFonts w:ascii="Calibri" w:eastAsia="Calibri" w:hAnsi="Calibri" w:cs="Calibri"/>
                <w:i/>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2E7A74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C09940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67FC734"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F09CB6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5CC895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2BD38B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00360FE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350D3D67"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57F97781" w14:textId="77777777" w:rsidR="008C2B08" w:rsidRPr="00504D70" w:rsidRDefault="008C2B08" w:rsidP="00CC4B7D">
            <w:pPr>
              <w:rPr>
                <w:rFonts w:ascii="Calibri" w:eastAsia="Calibri" w:hAnsi="Calibri" w:cs="Calibri"/>
                <w:b/>
                <w:sz w:val="18"/>
                <w:szCs w:val="18"/>
              </w:rPr>
            </w:pPr>
          </w:p>
        </w:tc>
      </w:tr>
      <w:tr w:rsidR="008C2B08" w:rsidRPr="00504D70" w14:paraId="3C3F7B9A"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44B0D836"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 xml:space="preserve">Students enrolled in the International Baccalaureate (IB) Diploma </w:t>
            </w:r>
            <w:proofErr w:type="spellStart"/>
            <w:r w:rsidRPr="00A61D05">
              <w:rPr>
                <w:color w:val="FFFFFF" w:themeColor="background1"/>
                <w:sz w:val="14"/>
                <w:szCs w:val="14"/>
              </w:rPr>
              <w:t>Programme</w:t>
            </w:r>
            <w:proofErr w:type="spellEnd"/>
            <w:r w:rsidRPr="00A61D05">
              <w:rPr>
                <w:color w:val="FFFFFF" w:themeColor="background1"/>
                <w:sz w:val="14"/>
                <w:szCs w:val="14"/>
              </w:rPr>
              <w:t>:</w:t>
            </w:r>
          </w:p>
          <w:p w14:paraId="4F636017" w14:textId="77777777" w:rsidR="008C2B08" w:rsidRPr="00A849F3" w:rsidRDefault="008C2B08" w:rsidP="00CC4B7D">
            <w:pPr>
              <w:rPr>
                <w:rFonts w:ascii="Calibri" w:eastAsia="Calibri" w:hAnsi="Calibri" w:cs="Calibri"/>
                <w:sz w:val="18"/>
                <w:szCs w:val="18"/>
              </w:rPr>
            </w:pPr>
            <w:r w:rsidRPr="00A849F3">
              <w:rPr>
                <w:rFonts w:ascii="Calibri" w:eastAsia="Calibri" w:hAnsi="Calibri" w:cs="Calibri"/>
                <w:sz w:val="18"/>
                <w:szCs w:val="18"/>
              </w:rPr>
              <w:t xml:space="preserve">Female </w:t>
            </w: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26A2F58"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EA7066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8AD898A"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482511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66DD70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EDE915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B7B7F9D"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BDB9A47"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22BA7361"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65E9250E" w14:textId="77777777" w:rsidR="008C2B08" w:rsidRPr="00504D70" w:rsidRDefault="008C2B08" w:rsidP="00CC4B7D">
            <w:pPr>
              <w:rPr>
                <w:rFonts w:ascii="Calibri" w:eastAsia="Calibri" w:hAnsi="Calibri" w:cs="Calibri"/>
                <w:b/>
                <w:sz w:val="18"/>
                <w:szCs w:val="18"/>
              </w:rPr>
            </w:pPr>
          </w:p>
        </w:tc>
      </w:tr>
      <w:tr w:rsidR="008C2B08" w:rsidRPr="00504D70" w14:paraId="25187C07" w14:textId="77777777" w:rsidTr="00CC4B7D">
        <w:tc>
          <w:tcPr>
            <w:tcW w:w="3910" w:type="dxa"/>
            <w:tcBorders>
              <w:left w:val="single" w:sz="4" w:space="0" w:color="595959" w:themeColor="text1" w:themeTint="A6"/>
              <w:bottom w:val="single" w:sz="18" w:space="0" w:color="auto"/>
            </w:tcBorders>
          </w:tcPr>
          <w:p w14:paraId="6A75A3E6"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 xml:space="preserve">Students enrolled in the International Baccalaureate (IB) Diploma </w:t>
            </w:r>
            <w:proofErr w:type="spellStart"/>
            <w:r w:rsidRPr="00A61D05">
              <w:rPr>
                <w:color w:val="FFFFFF" w:themeColor="background1"/>
                <w:sz w:val="14"/>
                <w:szCs w:val="14"/>
              </w:rPr>
              <w:t>Programme</w:t>
            </w:r>
            <w:proofErr w:type="spellEnd"/>
            <w:r w:rsidRPr="00A61D05">
              <w:rPr>
                <w:color w:val="FFFFFF" w:themeColor="background1"/>
                <w:sz w:val="14"/>
                <w:szCs w:val="14"/>
              </w:rPr>
              <w:t>:</w:t>
            </w:r>
          </w:p>
          <w:p w14:paraId="3E1DB068" w14:textId="77777777" w:rsidR="008C2B08" w:rsidRPr="00A849F3" w:rsidRDefault="008C2B08" w:rsidP="00CC4B7D">
            <w:pPr>
              <w:rPr>
                <w:rFonts w:ascii="Calibri" w:eastAsia="Calibri" w:hAnsi="Calibri" w:cs="Calibri"/>
                <w:b/>
                <w:sz w:val="18"/>
                <w:szCs w:val="18"/>
              </w:rPr>
            </w:pPr>
            <w:r w:rsidRPr="00A849F3">
              <w:rPr>
                <w:rFonts w:ascii="Calibri" w:eastAsia="Calibri" w:hAnsi="Calibri" w:cs="Calibri"/>
                <w:b/>
                <w:sz w:val="18"/>
                <w:szCs w:val="18"/>
              </w:rPr>
              <w:t xml:space="preserve">Total </w:t>
            </w:r>
          </w:p>
        </w:tc>
        <w:tc>
          <w:tcPr>
            <w:tcW w:w="810" w:type="dxa"/>
            <w:tcBorders>
              <w:top w:val="single" w:sz="12" w:space="0" w:color="595959" w:themeColor="text1" w:themeTint="A6"/>
              <w:bottom w:val="single" w:sz="18" w:space="0" w:color="auto"/>
            </w:tcBorders>
            <w:shd w:val="clear" w:color="auto" w:fill="D9D9D9" w:themeFill="background1" w:themeFillShade="D9"/>
          </w:tcPr>
          <w:p w14:paraId="1405574E"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2BF316C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7BE19D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42F28B3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DD2F68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51493C9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01A63DB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199FBD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B5FD5C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6982035" w14:textId="77777777" w:rsidR="008C2B08" w:rsidRPr="00504D70" w:rsidRDefault="008C2B08" w:rsidP="00CC4B7D">
            <w:pPr>
              <w:rPr>
                <w:rFonts w:ascii="Calibri" w:eastAsia="Calibri" w:hAnsi="Calibri" w:cs="Calibri"/>
                <w:b/>
                <w:sz w:val="18"/>
                <w:szCs w:val="18"/>
              </w:rPr>
            </w:pPr>
          </w:p>
        </w:tc>
      </w:tr>
    </w:tbl>
    <w:p w14:paraId="375AEC2A" w14:textId="77777777" w:rsidR="008C2B08" w:rsidRPr="00A00784" w:rsidRDefault="008C2B08" w:rsidP="00D70E4E">
      <w:pPr>
        <w:pStyle w:val="Heading3"/>
        <w:keepNext/>
        <w:keepLines/>
        <w:numPr>
          <w:ilvl w:val="0"/>
          <w:numId w:val="12"/>
        </w:numPr>
        <w:spacing w:after="0"/>
        <w:ind w:left="360"/>
      </w:pPr>
      <w:bookmarkStart w:id="211" w:name="_Toc385329438"/>
      <w:bookmarkStart w:id="212" w:name="_Toc390690842"/>
      <w:r w:rsidRPr="00A00784">
        <w:t>Advanced Placement</w:t>
      </w:r>
      <w:r>
        <w:t xml:space="preserve"> Program Indicator</w:t>
      </w:r>
      <w:r w:rsidRPr="00A00784">
        <w:t xml:space="preserve"> </w:t>
      </w:r>
      <w:r w:rsidRPr="00A00784">
        <w:rPr>
          <w:rStyle w:val="CommentTextChar"/>
        </w:rPr>
        <w:t>*</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211"/>
      <w:bookmarkEnd w:id="212"/>
    </w:p>
    <w:p w14:paraId="3622D602" w14:textId="77777777" w:rsidR="008C2B08" w:rsidRPr="009C0D74" w:rsidRDefault="008C2B08" w:rsidP="008C2B08">
      <w:pPr>
        <w:spacing w:after="120"/>
        <w:ind w:left="360"/>
        <w:rPr>
          <w:rFonts w:asciiTheme="majorHAnsi" w:eastAsia="Calibri" w:hAnsiTheme="majorHAnsi" w:cs="Calibri"/>
          <w:i/>
          <w:color w:val="4F81BD" w:themeColor="accent1"/>
          <w:sz w:val="18"/>
          <w:szCs w:val="18"/>
        </w:rPr>
      </w:pPr>
      <w:r>
        <w:rPr>
          <w:rStyle w:val="CommentTextChar"/>
        </w:rPr>
        <w:t>O</w:t>
      </w:r>
      <w:r w:rsidRPr="009C0D74">
        <w:rPr>
          <w:rStyle w:val="CommentTextChar"/>
        </w:rPr>
        <w:t>nly for schools with any grade 9-12, UG high school age students</w:t>
      </w:r>
    </w:p>
    <w:p w14:paraId="7178E0E4" w14:textId="77777777" w:rsidR="008C2B08" w:rsidRPr="00A00784" w:rsidRDefault="008C2B08" w:rsidP="00D70E4E">
      <w:pPr>
        <w:numPr>
          <w:ilvl w:val="0"/>
          <w:numId w:val="24"/>
        </w:numPr>
        <w:spacing w:after="0"/>
        <w:rPr>
          <w:rFonts w:ascii="Calibri" w:eastAsia="Calibri" w:hAnsi="Calibri" w:cs="Calibri"/>
          <w:i/>
          <w:sz w:val="18"/>
          <w:szCs w:val="18"/>
        </w:rPr>
      </w:pPr>
      <w:r w:rsidRPr="00A00784">
        <w:rPr>
          <w:rFonts w:ascii="Calibri" w:eastAsia="Calibri" w:hAnsi="Calibri" w:cs="Calibri"/>
          <w:i/>
          <w:sz w:val="18"/>
          <w:szCs w:val="18"/>
          <w:u w:val="single"/>
        </w:rPr>
        <w:t>Advanced Placement (AP)</w:t>
      </w:r>
      <w:r w:rsidRPr="00A00784">
        <w:rPr>
          <w:rFonts w:ascii="Calibri" w:eastAsia="Calibri" w:hAnsi="Calibri" w:cs="Calibri"/>
          <w:i/>
          <w:sz w:val="18"/>
          <w:szCs w:val="18"/>
        </w:rPr>
        <w:t xml:space="preserve"> refers to a program, sponsored by the College Board, through which students may earn college credit and advanced college placement by successfully completing AP courses and standardized AP exams.</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041A70E4" w14:textId="77777777" w:rsidTr="00CC4B7D">
        <w:trPr>
          <w:tblHeader/>
        </w:trPr>
        <w:tc>
          <w:tcPr>
            <w:tcW w:w="7920" w:type="dxa"/>
            <w:tcBorders>
              <w:top w:val="single" w:sz="12" w:space="0" w:color="000000" w:themeColor="text1"/>
              <w:bottom w:val="single" w:sz="12" w:space="0" w:color="000000" w:themeColor="text1"/>
            </w:tcBorders>
          </w:tcPr>
          <w:p w14:paraId="455886AF"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7033CB27"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0E05805F" w14:textId="77777777" w:rsidR="008C2B08" w:rsidRPr="00A00784" w:rsidRDefault="008C2B08" w:rsidP="00CC4B7D">
            <w:pPr>
              <w:pStyle w:val="Header"/>
              <w:spacing w:after="60"/>
              <w:rPr>
                <w:b/>
              </w:rPr>
            </w:pPr>
            <w:r w:rsidRPr="00A00784">
              <w:rPr>
                <w:b/>
              </w:rPr>
              <w:t>No</w:t>
            </w:r>
          </w:p>
        </w:tc>
      </w:tr>
      <w:tr w:rsidR="008C2B08" w:rsidRPr="00A00784" w14:paraId="22A29FAE" w14:textId="77777777" w:rsidTr="00CC4B7D">
        <w:tc>
          <w:tcPr>
            <w:tcW w:w="7920" w:type="dxa"/>
            <w:tcBorders>
              <w:top w:val="single" w:sz="12" w:space="0" w:color="000000" w:themeColor="text1"/>
            </w:tcBorders>
          </w:tcPr>
          <w:p w14:paraId="05698D09" w14:textId="77777777" w:rsidR="008C2B08" w:rsidRPr="00A00784" w:rsidRDefault="008C2B08" w:rsidP="00CC4B7D">
            <w:pPr>
              <w:pStyle w:val="Header"/>
              <w:spacing w:after="60"/>
            </w:pPr>
            <w:r w:rsidRPr="00A00784">
              <w:rPr>
                <w:szCs w:val="20"/>
              </w:rPr>
              <w:t>Does this school have any students enrolled in Advanced Placement (AP) courses?</w:t>
            </w:r>
            <w:r w:rsidRPr="00A00784">
              <w:t xml:space="preserve">  </w:t>
            </w:r>
          </w:p>
        </w:tc>
        <w:tc>
          <w:tcPr>
            <w:tcW w:w="630" w:type="dxa"/>
            <w:tcBorders>
              <w:top w:val="single" w:sz="12" w:space="0" w:color="000000" w:themeColor="text1"/>
            </w:tcBorders>
          </w:tcPr>
          <w:p w14:paraId="3D543A35" w14:textId="77777777" w:rsidR="008C2B08" w:rsidRPr="00A00784" w:rsidRDefault="008C2B08" w:rsidP="00CC4B7D">
            <w:pPr>
              <w:pStyle w:val="Header"/>
              <w:spacing w:after="60"/>
            </w:pPr>
          </w:p>
        </w:tc>
        <w:tc>
          <w:tcPr>
            <w:tcW w:w="540" w:type="dxa"/>
            <w:tcBorders>
              <w:top w:val="single" w:sz="12" w:space="0" w:color="000000" w:themeColor="text1"/>
            </w:tcBorders>
          </w:tcPr>
          <w:p w14:paraId="6349D5F9" w14:textId="77777777" w:rsidR="008C2B08" w:rsidRPr="00A00784" w:rsidRDefault="008C2B08" w:rsidP="00CC4B7D">
            <w:pPr>
              <w:pStyle w:val="Header"/>
              <w:spacing w:after="60"/>
            </w:pPr>
          </w:p>
        </w:tc>
      </w:tr>
    </w:tbl>
    <w:p w14:paraId="53D4911B" w14:textId="77777777" w:rsidR="008C2B08" w:rsidRPr="00A00784" w:rsidRDefault="008C2B08" w:rsidP="00D70E4E">
      <w:pPr>
        <w:pStyle w:val="Heading3"/>
        <w:keepNext/>
        <w:keepLines/>
        <w:numPr>
          <w:ilvl w:val="0"/>
          <w:numId w:val="12"/>
        </w:numPr>
        <w:spacing w:after="0"/>
        <w:ind w:left="360"/>
      </w:pPr>
      <w:bookmarkStart w:id="213" w:name="_Toc385329439"/>
      <w:bookmarkStart w:id="214" w:name="_Toc390690843"/>
      <w:r w:rsidRPr="00A00784">
        <w:t xml:space="preserve">Different Advanced Placement (AP) Courses </w:t>
      </w:r>
      <w:r>
        <w:rPr>
          <w:i/>
          <w:smallCaps/>
          <w:vertAlign w:val="superscript"/>
        </w:rPr>
        <w:t>C</w:t>
      </w:r>
      <w:r w:rsidRPr="009F78AE">
        <w:rPr>
          <w:i/>
          <w:smallCaps/>
          <w:vertAlign w:val="superscript"/>
        </w:rPr>
        <w:t>ontinuing for 2013-14 &amp; 2015-16</w:t>
      </w:r>
      <w:bookmarkEnd w:id="213"/>
      <w:bookmarkEnd w:id="214"/>
    </w:p>
    <w:p w14:paraId="1CCF89CF" w14:textId="77777777" w:rsidR="008C2B08" w:rsidRPr="009C0D74" w:rsidRDefault="008C2B08" w:rsidP="008C2B08">
      <w:pPr>
        <w:spacing w:after="120"/>
        <w:ind w:left="360"/>
        <w:rPr>
          <w:rFonts w:asciiTheme="majorHAnsi" w:eastAsia="Calibri" w:hAnsiTheme="majorHAnsi" w:cs="Calibri"/>
          <w:i/>
          <w:color w:val="4F81BD" w:themeColor="accent1"/>
          <w:sz w:val="18"/>
          <w:szCs w:val="18"/>
        </w:rPr>
      </w:pPr>
      <w:r>
        <w:rPr>
          <w:rFonts w:asciiTheme="majorHAnsi" w:hAnsiTheme="majorHAnsi"/>
          <w:color w:val="4F81BD" w:themeColor="accent1"/>
        </w:rPr>
        <w:t>O</w:t>
      </w:r>
      <w:r w:rsidRPr="009C0D74">
        <w:rPr>
          <w:rFonts w:asciiTheme="majorHAnsi" w:hAnsiTheme="majorHAnsi"/>
          <w:color w:val="4F81BD" w:themeColor="accent1"/>
        </w:rPr>
        <w:t>nly for schools</w:t>
      </w:r>
      <w:r>
        <w:rPr>
          <w:rFonts w:asciiTheme="majorHAnsi" w:hAnsiTheme="majorHAnsi"/>
          <w:color w:val="4F81BD" w:themeColor="accent1"/>
        </w:rPr>
        <w:t xml:space="preserve"> </w:t>
      </w:r>
      <w:r w:rsidRPr="009C0D74">
        <w:rPr>
          <w:rFonts w:asciiTheme="majorHAnsi" w:hAnsiTheme="majorHAnsi"/>
          <w:color w:val="4F81BD" w:themeColor="accent1"/>
        </w:rPr>
        <w:t>with any grade 9-12, UG high school age students</w:t>
      </w:r>
      <w:r>
        <w:rPr>
          <w:rFonts w:asciiTheme="majorHAnsi" w:hAnsiTheme="majorHAnsi"/>
          <w:color w:val="4F81BD" w:themeColor="accent1"/>
        </w:rPr>
        <w:t xml:space="preserve"> enrolled in AP</w:t>
      </w:r>
    </w:p>
    <w:p w14:paraId="60E68B3C" w14:textId="77777777" w:rsidR="008C2B08" w:rsidRPr="00291F55" w:rsidRDefault="008C2B08" w:rsidP="00D70E4E">
      <w:pPr>
        <w:numPr>
          <w:ilvl w:val="0"/>
          <w:numId w:val="24"/>
        </w:numPr>
        <w:spacing w:after="0"/>
        <w:rPr>
          <w:rFonts w:ascii="Calibri" w:eastAsia="Calibri" w:hAnsi="Calibri" w:cs="Calibri"/>
          <w:i/>
          <w:sz w:val="18"/>
          <w:szCs w:val="18"/>
        </w:rPr>
      </w:pPr>
      <w:r w:rsidRPr="00B12B34">
        <w:rPr>
          <w:rFonts w:ascii="Calibri" w:eastAsia="Calibri" w:hAnsi="Calibri" w:cs="Calibri"/>
          <w:i/>
          <w:sz w:val="18"/>
          <w:szCs w:val="18"/>
          <w:u w:val="single"/>
        </w:rPr>
        <w:t>Advanced Placement (AP)</w:t>
      </w:r>
      <w:r w:rsidRPr="00291F55">
        <w:rPr>
          <w:rFonts w:ascii="Calibri" w:eastAsia="Calibri" w:hAnsi="Calibri" w:cs="Calibri"/>
          <w:i/>
          <w:sz w:val="18"/>
          <w:szCs w:val="18"/>
        </w:rPr>
        <w:t xml:space="preserve"> refers to a program, sponsored by the College Board, through which students may earn college credit and advanced college placement by successfully completing AP courses and standardized AP exams.</w:t>
      </w:r>
    </w:p>
    <w:p w14:paraId="0778701E" w14:textId="77777777" w:rsidR="008C2B08" w:rsidRPr="00952B92" w:rsidRDefault="008C2B08" w:rsidP="00D70E4E">
      <w:pPr>
        <w:pStyle w:val="ListParagraph"/>
        <w:numPr>
          <w:ilvl w:val="0"/>
          <w:numId w:val="28"/>
        </w:numPr>
        <w:spacing w:after="0"/>
        <w:rPr>
          <w:i/>
          <w:sz w:val="18"/>
          <w:szCs w:val="18"/>
        </w:rPr>
      </w:pPr>
      <w:bookmarkStart w:id="215" w:name="APcourse"/>
      <w:bookmarkEnd w:id="215"/>
      <w:r w:rsidRPr="00B12B34">
        <w:rPr>
          <w:i/>
          <w:sz w:val="18"/>
          <w:szCs w:val="18"/>
          <w:u w:val="single"/>
        </w:rPr>
        <w:t>Advanced Placement (AP) course</w:t>
      </w:r>
      <w:r w:rsidRPr="00952B92">
        <w:rPr>
          <w:i/>
          <w:sz w:val="18"/>
          <w:szCs w:val="18"/>
        </w:rPr>
        <w:t xml:space="preserve"> is an advanced, college-level course designed for students who achieve a specified level of academic performance.  Upon successful completion of the course and a standardized AP exam, a student may be qualified to receive college credit and/or placement into advanced college courses.</w:t>
      </w:r>
    </w:p>
    <w:p w14:paraId="3271D0EB" w14:textId="77777777" w:rsidR="008C2B08" w:rsidRPr="00A34DAE" w:rsidRDefault="008C2B08" w:rsidP="008C2B08">
      <w:pPr>
        <w:spacing w:before="120" w:after="0"/>
        <w:ind w:firstLine="360"/>
        <w:rPr>
          <w:b/>
        </w:rPr>
      </w:pPr>
      <w:r w:rsidRPr="00A34DAE">
        <w:rPr>
          <w:b/>
        </w:rPr>
        <w:t>Instructions</w:t>
      </w:r>
    </w:p>
    <w:p w14:paraId="53688CAE" w14:textId="77777777" w:rsidR="008C2B08" w:rsidRPr="00EE0273" w:rsidRDefault="008C2B08" w:rsidP="00D70E4E">
      <w:pPr>
        <w:pStyle w:val="Header"/>
        <w:numPr>
          <w:ilvl w:val="0"/>
          <w:numId w:val="19"/>
        </w:numPr>
        <w:ind w:right="-54"/>
        <w:rPr>
          <w:sz w:val="20"/>
          <w:szCs w:val="20"/>
        </w:rPr>
      </w:pPr>
      <w:r w:rsidRPr="00B12B34">
        <w:rPr>
          <w:sz w:val="20"/>
          <w:szCs w:val="20"/>
        </w:rPr>
        <w:lastRenderedPageBreak/>
        <w:t xml:space="preserve">Count each course separately.  For example, Biology and Chemistry are different courses; </w:t>
      </w:r>
      <w:r w:rsidRPr="00B12B34">
        <w:rPr>
          <w:color w:val="000000"/>
          <w:sz w:val="20"/>
          <w:szCs w:val="20"/>
        </w:rPr>
        <w:t>Calculus</w:t>
      </w:r>
      <w:r w:rsidRPr="00B12B34">
        <w:rPr>
          <w:sz w:val="20"/>
          <w:szCs w:val="20"/>
        </w:rPr>
        <w:t xml:space="preserve"> AB and Calculus BC are different courses.  But multiple classes in Calculus AB are not different courses.  For a list of AP courses, see the Cour</w:t>
      </w:r>
      <w:r>
        <w:rPr>
          <w:sz w:val="20"/>
          <w:szCs w:val="20"/>
        </w:rPr>
        <w:t>ses and Exams drop-down list at</w:t>
      </w:r>
      <w:r w:rsidRPr="00B12B34">
        <w:rPr>
          <w:sz w:val="20"/>
          <w:szCs w:val="20"/>
        </w:rPr>
        <w:t xml:space="preserve"> </w:t>
      </w:r>
      <w:hyperlink r:id="rId18" w:history="1">
        <w:r w:rsidRPr="00B12B34">
          <w:rPr>
            <w:sz w:val="20"/>
            <w:szCs w:val="20"/>
            <w:u w:val="single"/>
          </w:rPr>
          <w:t>www.collegeboard.com/student/testing/ap/about.html</w:t>
        </w:r>
      </w:hyperlink>
      <w:r>
        <w:rPr>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1189"/>
      </w:tblGrid>
      <w:tr w:rsidR="008C2B08" w:rsidRPr="00530E56" w14:paraId="14FEBA2D" w14:textId="77777777" w:rsidTr="00CC4B7D">
        <w:trPr>
          <w:tblHeader/>
        </w:trPr>
        <w:tc>
          <w:tcPr>
            <w:tcW w:w="5021" w:type="dxa"/>
            <w:tcBorders>
              <w:top w:val="single" w:sz="12" w:space="0" w:color="000000" w:themeColor="text1"/>
              <w:bottom w:val="single" w:sz="12" w:space="0" w:color="000000" w:themeColor="text1"/>
            </w:tcBorders>
          </w:tcPr>
          <w:p w14:paraId="6CE9C9B9" w14:textId="77777777" w:rsidR="008C2B08" w:rsidRPr="00530E56" w:rsidRDefault="008C2B08" w:rsidP="00CC4B7D">
            <w:pPr>
              <w:pStyle w:val="Header"/>
              <w:spacing w:after="60"/>
              <w:rPr>
                <w:b/>
              </w:rPr>
            </w:pPr>
            <w:r>
              <w:rPr>
                <w:b/>
              </w:rPr>
              <w:t>Question</w:t>
            </w:r>
          </w:p>
        </w:tc>
        <w:tc>
          <w:tcPr>
            <w:tcW w:w="1189" w:type="dxa"/>
            <w:tcBorders>
              <w:top w:val="single" w:sz="12" w:space="0" w:color="000000" w:themeColor="text1"/>
              <w:bottom w:val="single" w:sz="12" w:space="0" w:color="000000" w:themeColor="text1"/>
            </w:tcBorders>
          </w:tcPr>
          <w:p w14:paraId="5FECA83B" w14:textId="77777777" w:rsidR="008C2B08" w:rsidRPr="00530E56" w:rsidRDefault="008C2B08" w:rsidP="00CC4B7D">
            <w:pPr>
              <w:pStyle w:val="Header"/>
              <w:spacing w:after="60"/>
              <w:rPr>
                <w:b/>
              </w:rPr>
            </w:pPr>
            <w:r>
              <w:rPr>
                <w:b/>
              </w:rPr>
              <w:t>Number of Courses</w:t>
            </w:r>
          </w:p>
        </w:tc>
      </w:tr>
      <w:tr w:rsidR="008C2B08" w14:paraId="642B4C66" w14:textId="77777777" w:rsidTr="00CC4B7D">
        <w:tc>
          <w:tcPr>
            <w:tcW w:w="5021" w:type="dxa"/>
            <w:tcBorders>
              <w:top w:val="single" w:sz="12" w:space="0" w:color="000000" w:themeColor="text1"/>
            </w:tcBorders>
          </w:tcPr>
          <w:p w14:paraId="0B39028E" w14:textId="77777777" w:rsidR="008C2B08" w:rsidRDefault="008C2B08" w:rsidP="00CC4B7D">
            <w:pPr>
              <w:pStyle w:val="Header"/>
              <w:spacing w:after="60"/>
            </w:pPr>
            <w:r>
              <w:rPr>
                <w:szCs w:val="20"/>
              </w:rPr>
              <w:t xml:space="preserve">How many different AP courses does the school provide?  </w:t>
            </w:r>
          </w:p>
        </w:tc>
        <w:tc>
          <w:tcPr>
            <w:tcW w:w="1189" w:type="dxa"/>
            <w:tcBorders>
              <w:top w:val="single" w:sz="12" w:space="0" w:color="000000" w:themeColor="text1"/>
            </w:tcBorders>
          </w:tcPr>
          <w:p w14:paraId="2523A986" w14:textId="77777777" w:rsidR="008C2B08" w:rsidRDefault="008C2B08" w:rsidP="00CC4B7D">
            <w:pPr>
              <w:pStyle w:val="Header"/>
              <w:spacing w:after="60"/>
            </w:pPr>
          </w:p>
        </w:tc>
      </w:tr>
    </w:tbl>
    <w:p w14:paraId="6C1ED346" w14:textId="77777777" w:rsidR="008C2B08" w:rsidRPr="00850782" w:rsidRDefault="008C2B08" w:rsidP="00D70E4E">
      <w:pPr>
        <w:pStyle w:val="Heading3"/>
        <w:keepNext/>
        <w:keepLines/>
        <w:numPr>
          <w:ilvl w:val="0"/>
          <w:numId w:val="12"/>
        </w:numPr>
        <w:spacing w:after="0"/>
        <w:ind w:left="360"/>
        <w:rPr>
          <w:color w:val="76923C" w:themeColor="accent3" w:themeShade="BF"/>
        </w:rPr>
      </w:pPr>
      <w:bookmarkStart w:id="216" w:name="_Toc385329440"/>
      <w:bookmarkStart w:id="217" w:name="_Toc390690844"/>
      <w:r w:rsidRPr="00850782">
        <w:rPr>
          <w:color w:val="76923C" w:themeColor="accent3" w:themeShade="BF"/>
        </w:rPr>
        <w:t>Advanced Placement (AP) Course Self-Selection</w:t>
      </w:r>
      <w:r w:rsidRPr="00850782">
        <w:rPr>
          <w:i/>
          <w:smallCaps/>
          <w:color w:val="76923C" w:themeColor="accent3" w:themeShade="BF"/>
          <w:vertAlign w:val="superscript"/>
        </w:rPr>
        <w:t xml:space="preserve"> Revised</w:t>
      </w:r>
      <w:bookmarkEnd w:id="216"/>
      <w:bookmarkEnd w:id="217"/>
    </w:p>
    <w:p w14:paraId="759C05AF" w14:textId="77777777" w:rsidR="008C2B08" w:rsidRPr="009C0D74" w:rsidRDefault="008C2B08" w:rsidP="008C2B08">
      <w:pPr>
        <w:pStyle w:val="Header"/>
        <w:spacing w:after="120"/>
        <w:ind w:left="360"/>
        <w:rPr>
          <w:rFonts w:asciiTheme="majorHAnsi" w:hAnsiTheme="majorHAnsi"/>
          <w:i/>
          <w:sz w:val="18"/>
          <w:szCs w:val="18"/>
        </w:rPr>
      </w:pPr>
      <w:r>
        <w:rPr>
          <w:rFonts w:asciiTheme="majorHAnsi" w:hAnsiTheme="majorHAnsi"/>
          <w:color w:val="76923C" w:themeColor="accent3" w:themeShade="BF"/>
        </w:rPr>
        <w:t>O</w:t>
      </w:r>
      <w:r w:rsidRPr="009C0D74">
        <w:rPr>
          <w:rFonts w:asciiTheme="majorHAnsi" w:hAnsiTheme="majorHAnsi"/>
          <w:color w:val="76923C" w:themeColor="accent3" w:themeShade="BF"/>
        </w:rPr>
        <w:t>nly for schools with any grade 9-12, UG high school age students enrolled in AP</w:t>
      </w:r>
    </w:p>
    <w:p w14:paraId="7D9301EE" w14:textId="77777777" w:rsidR="008C2B08" w:rsidRPr="00952B92" w:rsidRDefault="008C2B08" w:rsidP="00D70E4E">
      <w:pPr>
        <w:pStyle w:val="Header"/>
        <w:numPr>
          <w:ilvl w:val="0"/>
          <w:numId w:val="19"/>
        </w:numPr>
        <w:spacing w:after="60"/>
        <w:rPr>
          <w:i/>
          <w:sz w:val="18"/>
          <w:szCs w:val="18"/>
        </w:rPr>
      </w:pPr>
      <w:r w:rsidRPr="00B12B34">
        <w:rPr>
          <w:i/>
          <w:sz w:val="18"/>
          <w:szCs w:val="18"/>
          <w:u w:val="single"/>
        </w:rPr>
        <w:t>Advanced Placement (AP) course self-selection</w:t>
      </w:r>
      <w:r w:rsidRPr="00952B92">
        <w:rPr>
          <w:i/>
          <w:sz w:val="18"/>
          <w:szCs w:val="18"/>
        </w:rPr>
        <w:t xml:space="preserve"> refers to a student enrolling in any AP course offered by a school without needing a recommendation or without meeting other criteria (except for any necessary course prerequisites).  </w:t>
      </w:r>
    </w:p>
    <w:p w14:paraId="0BBE154E" w14:textId="77777777" w:rsidR="008C2B08" w:rsidRPr="00A34DAE" w:rsidRDefault="008C2B08" w:rsidP="008C2B08">
      <w:pPr>
        <w:pStyle w:val="Header"/>
        <w:spacing w:before="120"/>
        <w:ind w:left="259" w:firstLine="90"/>
        <w:rPr>
          <w:b/>
          <w:szCs w:val="20"/>
        </w:rPr>
      </w:pPr>
      <w:r w:rsidRPr="00A34DAE">
        <w:rPr>
          <w:b/>
          <w:szCs w:val="20"/>
        </w:rPr>
        <w:t>Instructions</w:t>
      </w:r>
    </w:p>
    <w:p w14:paraId="1643FEF8" w14:textId="77777777" w:rsidR="008C2B08" w:rsidRPr="00EE0273" w:rsidRDefault="008C2B08" w:rsidP="00D70E4E">
      <w:pPr>
        <w:pStyle w:val="Header"/>
        <w:numPr>
          <w:ilvl w:val="0"/>
          <w:numId w:val="19"/>
        </w:numPr>
        <w:spacing w:after="60"/>
        <w:rPr>
          <w:sz w:val="20"/>
          <w:szCs w:val="20"/>
        </w:rPr>
      </w:pPr>
      <w:r w:rsidRPr="00B12B34">
        <w:rPr>
          <w:sz w:val="20"/>
          <w:szCs w:val="20"/>
        </w:rPr>
        <w:t>Answer “Yes” if a student is allowed to enroll in all AP courses that the school offers without needing a recommendation or meeting any other criteria (except for any necessary course prerequisites).  Otherwise answer “No.”</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530E56" w14:paraId="28CA4DBB" w14:textId="77777777" w:rsidTr="00CC4B7D">
        <w:trPr>
          <w:tblHeader/>
        </w:trPr>
        <w:tc>
          <w:tcPr>
            <w:tcW w:w="5021" w:type="dxa"/>
            <w:tcBorders>
              <w:top w:val="single" w:sz="12" w:space="0" w:color="000000" w:themeColor="text1"/>
              <w:bottom w:val="single" w:sz="12" w:space="0" w:color="000000" w:themeColor="text1"/>
            </w:tcBorders>
          </w:tcPr>
          <w:p w14:paraId="49993B52" w14:textId="77777777" w:rsidR="008C2B08" w:rsidRPr="00530E56" w:rsidRDefault="008C2B08" w:rsidP="00CC4B7D">
            <w:pPr>
              <w:pStyle w:val="Header"/>
              <w:spacing w:after="60"/>
              <w:rPr>
                <w:b/>
              </w:rPr>
            </w:pPr>
            <w:r>
              <w:rPr>
                <w:b/>
              </w:rPr>
              <w:t>Question</w:t>
            </w:r>
          </w:p>
        </w:tc>
        <w:tc>
          <w:tcPr>
            <w:tcW w:w="529" w:type="dxa"/>
            <w:tcBorders>
              <w:top w:val="single" w:sz="12" w:space="0" w:color="000000" w:themeColor="text1"/>
              <w:bottom w:val="single" w:sz="12" w:space="0" w:color="000000" w:themeColor="text1"/>
            </w:tcBorders>
          </w:tcPr>
          <w:p w14:paraId="1685A0B8" w14:textId="77777777" w:rsidR="008C2B08" w:rsidRPr="00530E56" w:rsidRDefault="008C2B08" w:rsidP="00CC4B7D">
            <w:pPr>
              <w:pStyle w:val="Header"/>
              <w:spacing w:after="60"/>
              <w:rPr>
                <w:b/>
              </w:rPr>
            </w:pPr>
            <w:r w:rsidRPr="00530E56">
              <w:rPr>
                <w:b/>
              </w:rPr>
              <w:t>Yes</w:t>
            </w:r>
          </w:p>
        </w:tc>
        <w:tc>
          <w:tcPr>
            <w:tcW w:w="480" w:type="dxa"/>
            <w:tcBorders>
              <w:top w:val="single" w:sz="12" w:space="0" w:color="000000" w:themeColor="text1"/>
              <w:bottom w:val="single" w:sz="12" w:space="0" w:color="000000" w:themeColor="text1"/>
            </w:tcBorders>
          </w:tcPr>
          <w:p w14:paraId="1F7363D9" w14:textId="77777777" w:rsidR="008C2B08" w:rsidRPr="00530E56" w:rsidRDefault="008C2B08" w:rsidP="00CC4B7D">
            <w:pPr>
              <w:pStyle w:val="Header"/>
              <w:spacing w:after="60"/>
              <w:rPr>
                <w:b/>
              </w:rPr>
            </w:pPr>
            <w:r w:rsidRPr="00530E56">
              <w:rPr>
                <w:b/>
              </w:rPr>
              <w:t>No</w:t>
            </w:r>
          </w:p>
        </w:tc>
      </w:tr>
      <w:tr w:rsidR="008C2B08" w14:paraId="42E626E1" w14:textId="77777777" w:rsidTr="00CC4B7D">
        <w:tc>
          <w:tcPr>
            <w:tcW w:w="5021" w:type="dxa"/>
          </w:tcPr>
          <w:p w14:paraId="7414C6DD" w14:textId="77777777" w:rsidR="008C2B08" w:rsidRDefault="008C2B08" w:rsidP="00CC4B7D">
            <w:pPr>
              <w:pStyle w:val="Header"/>
              <w:spacing w:after="60"/>
            </w:pPr>
            <w:r>
              <w:rPr>
                <w:szCs w:val="20"/>
              </w:rPr>
              <w:t xml:space="preserve">Is enrollment via self-selection by students permitted for all </w:t>
            </w:r>
            <w:hyperlink w:anchor="APcourse" w:history="1">
              <w:r w:rsidRPr="006774FD">
                <w:rPr>
                  <w:rStyle w:val="Hyperlink"/>
                  <w:szCs w:val="20"/>
                </w:rPr>
                <w:t>AP courses</w:t>
              </w:r>
            </w:hyperlink>
            <w:r>
              <w:rPr>
                <w:szCs w:val="20"/>
              </w:rPr>
              <w:t xml:space="preserve"> offered by the school?</w:t>
            </w:r>
          </w:p>
        </w:tc>
        <w:tc>
          <w:tcPr>
            <w:tcW w:w="529" w:type="dxa"/>
          </w:tcPr>
          <w:p w14:paraId="5C1DF482" w14:textId="77777777" w:rsidR="008C2B08" w:rsidRDefault="008C2B08" w:rsidP="00CC4B7D">
            <w:pPr>
              <w:pStyle w:val="Header"/>
              <w:spacing w:after="60"/>
            </w:pPr>
          </w:p>
        </w:tc>
        <w:tc>
          <w:tcPr>
            <w:tcW w:w="480" w:type="dxa"/>
          </w:tcPr>
          <w:p w14:paraId="043A128C" w14:textId="77777777" w:rsidR="008C2B08" w:rsidRDefault="008C2B08" w:rsidP="00CC4B7D">
            <w:pPr>
              <w:pStyle w:val="Header"/>
              <w:spacing w:after="60"/>
            </w:pPr>
          </w:p>
        </w:tc>
      </w:tr>
    </w:tbl>
    <w:p w14:paraId="126E4B0D" w14:textId="77777777" w:rsidR="008C2B08" w:rsidRPr="00850782" w:rsidRDefault="008C2B08" w:rsidP="00D70E4E">
      <w:pPr>
        <w:pStyle w:val="Heading3"/>
        <w:keepNext/>
        <w:keepLines/>
        <w:numPr>
          <w:ilvl w:val="0"/>
          <w:numId w:val="12"/>
        </w:numPr>
        <w:spacing w:after="0"/>
        <w:ind w:left="360"/>
      </w:pPr>
      <w:bookmarkStart w:id="218" w:name="_Toc384651540"/>
      <w:bookmarkStart w:id="219" w:name="_Toc385329441"/>
      <w:bookmarkStart w:id="220" w:name="_Toc390690845"/>
      <w:bookmarkEnd w:id="218"/>
      <w:r w:rsidRPr="00850782">
        <w:t>Advanced Placement (AP) Student Enrollment *</w:t>
      </w:r>
      <w:r w:rsidRPr="00850782">
        <w:rPr>
          <w:i/>
          <w:smallCaps/>
          <w:vertAlign w:val="superscript"/>
        </w:rPr>
        <w:t xml:space="preserve"> </w:t>
      </w:r>
      <w:r>
        <w:rPr>
          <w:i/>
          <w:smallCaps/>
          <w:vertAlign w:val="superscript"/>
        </w:rPr>
        <w:t>C</w:t>
      </w:r>
      <w:r w:rsidRPr="009F78AE">
        <w:rPr>
          <w:i/>
          <w:smallCaps/>
          <w:vertAlign w:val="superscript"/>
        </w:rPr>
        <w:t>ontinuing for 2013-14 &amp; 2015-16</w:t>
      </w:r>
      <w:bookmarkEnd w:id="219"/>
      <w:bookmarkEnd w:id="220"/>
    </w:p>
    <w:p w14:paraId="2C41E5E0" w14:textId="77777777" w:rsidR="008C2B08" w:rsidRPr="009C0D74" w:rsidRDefault="008C2B08" w:rsidP="008C2B08">
      <w:pPr>
        <w:pStyle w:val="Header"/>
        <w:ind w:left="360" w:firstLine="86"/>
        <w:rPr>
          <w:rFonts w:asciiTheme="majorHAnsi" w:hAnsiTheme="majorHAnsi"/>
          <w:b/>
          <w:color w:val="4F81BD" w:themeColor="accent1"/>
          <w:szCs w:val="20"/>
        </w:rPr>
      </w:pPr>
      <w:r>
        <w:rPr>
          <w:rFonts w:asciiTheme="majorHAnsi" w:hAnsiTheme="majorHAnsi"/>
          <w:color w:val="4F81BD" w:themeColor="accent1"/>
        </w:rPr>
        <w:t>O</w:t>
      </w:r>
      <w:r w:rsidRPr="009C0D74">
        <w:rPr>
          <w:rFonts w:asciiTheme="majorHAnsi" w:hAnsiTheme="majorHAnsi"/>
          <w:color w:val="4F81BD" w:themeColor="accent1"/>
        </w:rPr>
        <w:t>nly for schools</w:t>
      </w:r>
      <w:r>
        <w:rPr>
          <w:rFonts w:asciiTheme="majorHAnsi" w:hAnsiTheme="majorHAnsi"/>
          <w:color w:val="4F81BD" w:themeColor="accent1"/>
        </w:rPr>
        <w:t xml:space="preserve"> </w:t>
      </w:r>
      <w:r w:rsidRPr="009C0D74">
        <w:rPr>
          <w:rFonts w:asciiTheme="majorHAnsi" w:hAnsiTheme="majorHAnsi"/>
          <w:color w:val="4F81BD" w:themeColor="accent1"/>
        </w:rPr>
        <w:t>with any grade 9-12, UG high school age students</w:t>
      </w:r>
      <w:r>
        <w:rPr>
          <w:rFonts w:asciiTheme="majorHAnsi" w:hAnsiTheme="majorHAnsi"/>
          <w:color w:val="4F81BD" w:themeColor="accent1"/>
        </w:rPr>
        <w:t xml:space="preserve"> enrolled in AP</w:t>
      </w:r>
    </w:p>
    <w:p w14:paraId="771C8608" w14:textId="77777777" w:rsidR="008C2B08" w:rsidRPr="00A34DAE" w:rsidRDefault="008C2B08" w:rsidP="008C2B08">
      <w:pPr>
        <w:pStyle w:val="Header"/>
        <w:spacing w:before="120"/>
        <w:ind w:left="259" w:firstLine="86"/>
        <w:rPr>
          <w:b/>
          <w:szCs w:val="20"/>
        </w:rPr>
      </w:pPr>
      <w:r w:rsidRPr="00A34DAE">
        <w:rPr>
          <w:b/>
          <w:szCs w:val="20"/>
        </w:rPr>
        <w:t>Instructions</w:t>
      </w:r>
    </w:p>
    <w:p w14:paraId="1C4EE1EF" w14:textId="77777777" w:rsidR="008C2B08" w:rsidRPr="009871D5" w:rsidRDefault="008C2B08" w:rsidP="00D70E4E">
      <w:pPr>
        <w:pStyle w:val="Header"/>
        <w:numPr>
          <w:ilvl w:val="0"/>
          <w:numId w:val="20"/>
        </w:numPr>
      </w:pPr>
      <w:r w:rsidRPr="00EE0273">
        <w:rPr>
          <w:sz w:val="20"/>
          <w:szCs w:val="20"/>
        </w:rPr>
        <w:t>Enter the number of students in grades 9-12 enrolled in at least one AP course. Include ungraded high school age students in the count.</w:t>
      </w:r>
      <w:r w:rsidRPr="00EE0273">
        <w:rPr>
          <w:szCs w:val="20"/>
        </w:rPr>
        <w:tab/>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630"/>
        <w:gridCol w:w="630"/>
        <w:gridCol w:w="450"/>
        <w:gridCol w:w="720"/>
        <w:gridCol w:w="540"/>
        <w:gridCol w:w="540"/>
        <w:gridCol w:w="630"/>
        <w:gridCol w:w="540"/>
        <w:gridCol w:w="450"/>
        <w:gridCol w:w="720"/>
      </w:tblGrid>
      <w:tr w:rsidR="008C2B08" w:rsidRPr="00504D70" w14:paraId="77C17814" w14:textId="77777777" w:rsidTr="00CC4B7D">
        <w:trPr>
          <w:cantSplit/>
          <w:trHeight w:val="1547"/>
          <w:tblHeader/>
        </w:trPr>
        <w:tc>
          <w:tcPr>
            <w:tcW w:w="4180" w:type="dxa"/>
            <w:tcBorders>
              <w:bottom w:val="single" w:sz="18" w:space="0" w:color="000000" w:themeColor="text1"/>
            </w:tcBorders>
          </w:tcPr>
          <w:p w14:paraId="193E5F6C"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08DF84A9"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01F0F36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13B59B9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391FCBE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13DE1CAF" w14:textId="00214378"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4AFF2F2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3AC0D33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1274D6D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7624CA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01242B2B"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720" w:type="dxa"/>
            <w:tcBorders>
              <w:bottom w:val="single" w:sz="18" w:space="0" w:color="000000" w:themeColor="text1"/>
            </w:tcBorders>
            <w:textDirection w:val="btLr"/>
          </w:tcPr>
          <w:p w14:paraId="6398CB70"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5A228B03"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54288E40" w14:textId="77777777" w:rsidR="008C2B08" w:rsidRPr="00A61D05" w:rsidRDefault="008C2B08" w:rsidP="00CC4B7D">
            <w:pPr>
              <w:rPr>
                <w:rFonts w:ascii="Calibri" w:eastAsia="Calibri" w:hAnsi="Calibri" w:cs="Calibri"/>
                <w:b/>
                <w:i/>
                <w:sz w:val="18"/>
                <w:szCs w:val="18"/>
              </w:rPr>
            </w:pPr>
            <w:r w:rsidRPr="00A61D05">
              <w:rPr>
                <w:rFonts w:ascii="Calibri" w:eastAsia="Calibri" w:hAnsi="Calibri" w:cs="Calibri"/>
                <w:b/>
                <w:sz w:val="18"/>
                <w:szCs w:val="18"/>
              </w:rPr>
              <w:t xml:space="preserve">Students enrolled in at least one </w:t>
            </w:r>
            <w:hyperlink w:anchor="APcourse" w:history="1">
              <w:r w:rsidRPr="00A61D05">
                <w:rPr>
                  <w:rStyle w:val="Hyperlink"/>
                  <w:rFonts w:ascii="Calibri" w:eastAsia="Calibri" w:hAnsi="Calibri" w:cs="Calibri"/>
                  <w:b/>
                  <w:sz w:val="18"/>
                  <w:szCs w:val="18"/>
                </w:rPr>
                <w:t>AP course</w:t>
              </w:r>
            </w:hyperlink>
            <w:r w:rsidRPr="00A61D05">
              <w:rPr>
                <w:color w:val="7F7F7F" w:themeColor="text1" w:themeTint="80"/>
                <w:sz w:val="18"/>
                <w:szCs w:val="18"/>
              </w:rPr>
              <w:t>:</w:t>
            </w:r>
          </w:p>
          <w:p w14:paraId="32E6182C"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03A318B"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38B6802"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621C54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89A299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D3AFFF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B7A8CB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774DDC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796C4BC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4AA48F4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261A4DAC" w14:textId="77777777" w:rsidR="008C2B08" w:rsidRPr="00504D70" w:rsidRDefault="008C2B08" w:rsidP="00CC4B7D">
            <w:pPr>
              <w:rPr>
                <w:rFonts w:ascii="Calibri" w:eastAsia="Calibri" w:hAnsi="Calibri" w:cs="Calibri"/>
                <w:b/>
                <w:sz w:val="18"/>
                <w:szCs w:val="18"/>
              </w:rPr>
            </w:pPr>
          </w:p>
        </w:tc>
      </w:tr>
      <w:tr w:rsidR="008C2B08" w:rsidRPr="00504D70" w14:paraId="675D8FF2" w14:textId="77777777" w:rsidTr="00CC4B7D">
        <w:trPr>
          <w:trHeight w:val="260"/>
        </w:trPr>
        <w:tc>
          <w:tcPr>
            <w:tcW w:w="4180" w:type="dxa"/>
            <w:tcBorders>
              <w:left w:val="single" w:sz="4" w:space="0" w:color="595959" w:themeColor="text1" w:themeTint="A6"/>
              <w:right w:val="single" w:sz="4" w:space="0" w:color="595959" w:themeColor="text1" w:themeTint="A6"/>
            </w:tcBorders>
          </w:tcPr>
          <w:p w14:paraId="7A3BCF86" w14:textId="77777777" w:rsidR="008C2B08" w:rsidRPr="00A61D05" w:rsidRDefault="008C2B08" w:rsidP="00CC4B7D">
            <w:pPr>
              <w:rPr>
                <w:rFonts w:ascii="Calibri" w:eastAsia="Calibri" w:hAnsi="Calibri" w:cs="Calibri"/>
                <w:b/>
                <w:i/>
                <w:color w:val="FFFFFF" w:themeColor="background1"/>
                <w:sz w:val="18"/>
                <w:szCs w:val="18"/>
              </w:rPr>
            </w:pPr>
            <w:r w:rsidRPr="00A61D05">
              <w:rPr>
                <w:rFonts w:ascii="Calibri" w:eastAsia="Calibri" w:hAnsi="Calibri" w:cs="Calibri"/>
                <w:color w:val="FFFFFF" w:themeColor="background1"/>
                <w:sz w:val="18"/>
                <w:szCs w:val="18"/>
              </w:rPr>
              <w:t xml:space="preserve">Students enrolled in at least one </w:t>
            </w:r>
            <w:hyperlink w:anchor="APcourse" w:history="1">
              <w:r w:rsidRPr="00A61D05">
                <w:rPr>
                  <w:rStyle w:val="Hyperlink"/>
                  <w:rFonts w:ascii="Calibri" w:eastAsia="Calibri" w:hAnsi="Calibri" w:cs="Calibri"/>
                  <w:color w:val="FFFFFF" w:themeColor="background1"/>
                  <w:sz w:val="18"/>
                  <w:szCs w:val="18"/>
                </w:rPr>
                <w:t>AP course</w:t>
              </w:r>
            </w:hyperlink>
            <w:r w:rsidRPr="00A61D05">
              <w:rPr>
                <w:color w:val="FFFFFF" w:themeColor="background1"/>
                <w:sz w:val="18"/>
                <w:szCs w:val="18"/>
              </w:rPr>
              <w:t>:</w:t>
            </w:r>
          </w:p>
          <w:p w14:paraId="639534EC"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6E1C3B7E"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C2330F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D1AEFB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D6B13D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FE559E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CB6C63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ADFEB67"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4B568EC8"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52B0699E"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54D0BFDE" w14:textId="77777777" w:rsidR="008C2B08" w:rsidRPr="00504D70" w:rsidRDefault="008C2B08" w:rsidP="00CC4B7D">
            <w:pPr>
              <w:rPr>
                <w:rFonts w:ascii="Calibri" w:eastAsia="Calibri" w:hAnsi="Calibri" w:cs="Calibri"/>
                <w:b/>
                <w:sz w:val="18"/>
                <w:szCs w:val="18"/>
              </w:rPr>
            </w:pPr>
          </w:p>
        </w:tc>
      </w:tr>
      <w:tr w:rsidR="008C2B08" w:rsidRPr="00504D70" w14:paraId="58F47DAB" w14:textId="77777777" w:rsidTr="00CC4B7D">
        <w:tc>
          <w:tcPr>
            <w:tcW w:w="4180" w:type="dxa"/>
            <w:tcBorders>
              <w:left w:val="single" w:sz="4" w:space="0" w:color="595959" w:themeColor="text1" w:themeTint="A6"/>
              <w:bottom w:val="single" w:sz="18" w:space="0" w:color="auto"/>
            </w:tcBorders>
          </w:tcPr>
          <w:p w14:paraId="0B683120" w14:textId="77777777" w:rsidR="008C2B08" w:rsidRPr="00A61D05" w:rsidRDefault="008C2B08" w:rsidP="00CC4B7D">
            <w:pPr>
              <w:rPr>
                <w:rFonts w:ascii="Calibri" w:eastAsia="Calibri" w:hAnsi="Calibri" w:cs="Calibri"/>
                <w:b/>
                <w:i/>
                <w:color w:val="FFFFFF" w:themeColor="background1"/>
                <w:sz w:val="18"/>
                <w:szCs w:val="18"/>
              </w:rPr>
            </w:pPr>
            <w:r w:rsidRPr="00A61D05">
              <w:rPr>
                <w:rFonts w:ascii="Calibri" w:eastAsia="Calibri" w:hAnsi="Calibri" w:cs="Calibri"/>
                <w:color w:val="FFFFFF" w:themeColor="background1"/>
                <w:sz w:val="18"/>
                <w:szCs w:val="18"/>
              </w:rPr>
              <w:t xml:space="preserve">Students enrolled in at least one </w:t>
            </w:r>
            <w:hyperlink w:anchor="APcourse" w:history="1">
              <w:r w:rsidRPr="00A61D05">
                <w:rPr>
                  <w:rStyle w:val="Hyperlink"/>
                  <w:rFonts w:ascii="Calibri" w:eastAsia="Calibri" w:hAnsi="Calibri" w:cs="Calibri"/>
                  <w:color w:val="FFFFFF" w:themeColor="background1"/>
                  <w:sz w:val="18"/>
                  <w:szCs w:val="18"/>
                </w:rPr>
                <w:t>AP course</w:t>
              </w:r>
            </w:hyperlink>
            <w:r w:rsidRPr="00A61D05">
              <w:rPr>
                <w:color w:val="FFFFFF" w:themeColor="background1"/>
                <w:sz w:val="18"/>
                <w:szCs w:val="18"/>
              </w:rPr>
              <w:t>:</w:t>
            </w:r>
          </w:p>
          <w:p w14:paraId="373155EB"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7AB9E22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4826AEF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0F1312A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9C01B4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9E2BDD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5A98EB0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377CEE7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ED5284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2778FA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1FCEBB4F" w14:textId="77777777" w:rsidR="008C2B08" w:rsidRPr="00504D70" w:rsidRDefault="008C2B08" w:rsidP="00CC4B7D">
            <w:pPr>
              <w:rPr>
                <w:rFonts w:ascii="Calibri" w:eastAsia="Calibri" w:hAnsi="Calibri" w:cs="Calibri"/>
                <w:b/>
                <w:sz w:val="18"/>
                <w:szCs w:val="18"/>
              </w:rPr>
            </w:pPr>
          </w:p>
        </w:tc>
      </w:tr>
    </w:tbl>
    <w:p w14:paraId="3685FD43"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21" w:name="_Toc385329442"/>
      <w:bookmarkStart w:id="222" w:name="_Toc390690846"/>
      <w:r w:rsidRPr="00850782">
        <w:rPr>
          <w:color w:val="E36C0A" w:themeColor="accent6" w:themeShade="BF"/>
        </w:rPr>
        <w:t>Advanced Placement (AP) Mathematics Enrollment Indicator*</w:t>
      </w:r>
      <w:r w:rsidRPr="00850782">
        <w:rPr>
          <w:i/>
          <w:smallCaps/>
          <w:color w:val="E36C0A" w:themeColor="accent6" w:themeShade="BF"/>
          <w:vertAlign w:val="superscript"/>
        </w:rPr>
        <w:t xml:space="preserve"> NEW Guiding Question!</w:t>
      </w:r>
      <w:bookmarkEnd w:id="221"/>
      <w:bookmarkEnd w:id="222"/>
    </w:p>
    <w:p w14:paraId="4D51BBA5" w14:textId="77777777" w:rsidR="008C2B08" w:rsidRPr="009C0D74" w:rsidRDefault="008C2B08" w:rsidP="008C2B08">
      <w:pPr>
        <w:pStyle w:val="Header"/>
        <w:ind w:left="360"/>
        <w:rPr>
          <w:rFonts w:asciiTheme="majorHAnsi" w:hAnsiTheme="majorHAnsi"/>
          <w:b/>
          <w:color w:val="E36C0A" w:themeColor="accent6" w:themeShade="BF"/>
          <w:szCs w:val="20"/>
        </w:rPr>
      </w:pPr>
      <w:r>
        <w:rPr>
          <w:rFonts w:asciiTheme="majorHAnsi" w:hAnsiTheme="majorHAnsi"/>
          <w:color w:val="E36C0A" w:themeColor="accent6" w:themeShade="BF"/>
        </w:rPr>
        <w:t xml:space="preserve">Only for schools </w:t>
      </w:r>
      <w:r w:rsidRPr="009C0D74">
        <w:rPr>
          <w:rFonts w:asciiTheme="majorHAnsi" w:hAnsiTheme="majorHAnsi"/>
          <w:color w:val="E36C0A" w:themeColor="accent6" w:themeShade="BF"/>
        </w:rPr>
        <w:t>with any grade 9-12, UG high school age students enrolled in AP</w:t>
      </w:r>
    </w:p>
    <w:p w14:paraId="53988DA5" w14:textId="77777777" w:rsidR="008C2B08" w:rsidRPr="00185A69" w:rsidRDefault="008C2B08" w:rsidP="00D70E4E">
      <w:pPr>
        <w:pStyle w:val="Header"/>
        <w:numPr>
          <w:ilvl w:val="0"/>
          <w:numId w:val="20"/>
        </w:numPr>
        <w:spacing w:before="120" w:after="120"/>
        <w:rPr>
          <w:i/>
          <w:sz w:val="18"/>
          <w:szCs w:val="18"/>
        </w:rPr>
      </w:pPr>
      <w:r w:rsidRPr="00185A69">
        <w:rPr>
          <w:i/>
          <w:sz w:val="18"/>
          <w:szCs w:val="18"/>
          <w:u w:val="single"/>
        </w:rPr>
        <w:t>AP mathematics courses</w:t>
      </w:r>
      <w:r w:rsidRPr="00185A69">
        <w:rPr>
          <w:i/>
          <w:sz w:val="18"/>
          <w:szCs w:val="18"/>
        </w:rPr>
        <w:t xml:space="preserve"> include calculus (AB and BC) and statistics.  </w:t>
      </w:r>
    </w:p>
    <w:p w14:paraId="1E7ED194" w14:textId="77777777" w:rsidR="008C2B08" w:rsidRPr="00A34DAE" w:rsidRDefault="008C2B08" w:rsidP="008C2B08">
      <w:pPr>
        <w:pStyle w:val="Header"/>
        <w:spacing w:before="120"/>
        <w:ind w:left="259" w:firstLine="86"/>
        <w:rPr>
          <w:b/>
          <w:szCs w:val="20"/>
        </w:rPr>
      </w:pPr>
      <w:r w:rsidRPr="00A34DAE">
        <w:rPr>
          <w:b/>
          <w:szCs w:val="20"/>
        </w:rPr>
        <w:t>Instructions</w:t>
      </w:r>
    </w:p>
    <w:p w14:paraId="023ADE0E" w14:textId="77777777" w:rsidR="008C2B08" w:rsidRPr="00EE0273" w:rsidRDefault="008C2B08" w:rsidP="00D70E4E">
      <w:pPr>
        <w:pStyle w:val="Header"/>
        <w:numPr>
          <w:ilvl w:val="0"/>
          <w:numId w:val="19"/>
        </w:numPr>
        <w:spacing w:after="60"/>
        <w:rPr>
          <w:sz w:val="20"/>
          <w:szCs w:val="20"/>
        </w:rPr>
      </w:pPr>
      <w:r w:rsidRPr="00B12B34">
        <w:rPr>
          <w:sz w:val="20"/>
          <w:szCs w:val="20"/>
        </w:rPr>
        <w:t xml:space="preserve">Answer “Yes” if </w:t>
      </w:r>
      <w:r>
        <w:rPr>
          <w:sz w:val="20"/>
          <w:szCs w:val="20"/>
        </w:rPr>
        <w:t>any student</w:t>
      </w:r>
      <w:r w:rsidRPr="00B12B34">
        <w:rPr>
          <w:sz w:val="20"/>
          <w:szCs w:val="20"/>
        </w:rPr>
        <w:t>.  Otherwise answer “No.”</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30"/>
        <w:gridCol w:w="720"/>
        <w:gridCol w:w="810"/>
      </w:tblGrid>
      <w:tr w:rsidR="008C2B08" w:rsidRPr="00530E56" w14:paraId="4C159C78" w14:textId="77777777" w:rsidTr="00CC4B7D">
        <w:trPr>
          <w:tblHeader/>
        </w:trPr>
        <w:tc>
          <w:tcPr>
            <w:tcW w:w="6030" w:type="dxa"/>
            <w:tcBorders>
              <w:top w:val="single" w:sz="12" w:space="0" w:color="000000" w:themeColor="text1"/>
              <w:bottom w:val="single" w:sz="12" w:space="0" w:color="000000" w:themeColor="text1"/>
            </w:tcBorders>
          </w:tcPr>
          <w:p w14:paraId="276576E9" w14:textId="77777777" w:rsidR="008C2B08" w:rsidRPr="00530E56" w:rsidRDefault="008C2B08" w:rsidP="00CC4B7D">
            <w:pPr>
              <w:pStyle w:val="Header"/>
              <w:spacing w:after="60"/>
              <w:rPr>
                <w:b/>
              </w:rPr>
            </w:pPr>
            <w:r>
              <w:rPr>
                <w:b/>
              </w:rPr>
              <w:t>Question</w:t>
            </w:r>
          </w:p>
        </w:tc>
        <w:tc>
          <w:tcPr>
            <w:tcW w:w="720" w:type="dxa"/>
            <w:tcBorders>
              <w:top w:val="single" w:sz="12" w:space="0" w:color="000000" w:themeColor="text1"/>
              <w:bottom w:val="single" w:sz="12" w:space="0" w:color="000000" w:themeColor="text1"/>
            </w:tcBorders>
          </w:tcPr>
          <w:p w14:paraId="7A8F887C" w14:textId="77777777" w:rsidR="008C2B08" w:rsidRPr="00530E56" w:rsidRDefault="008C2B08" w:rsidP="00CC4B7D">
            <w:pPr>
              <w:pStyle w:val="Header"/>
              <w:spacing w:after="60"/>
              <w:rPr>
                <w:b/>
              </w:rPr>
            </w:pPr>
            <w:r w:rsidRPr="00530E56">
              <w:rPr>
                <w:b/>
              </w:rPr>
              <w:t>Yes</w:t>
            </w:r>
          </w:p>
        </w:tc>
        <w:tc>
          <w:tcPr>
            <w:tcW w:w="810" w:type="dxa"/>
            <w:tcBorders>
              <w:top w:val="single" w:sz="12" w:space="0" w:color="000000" w:themeColor="text1"/>
              <w:bottom w:val="single" w:sz="12" w:space="0" w:color="000000" w:themeColor="text1"/>
            </w:tcBorders>
          </w:tcPr>
          <w:p w14:paraId="6F73E498" w14:textId="77777777" w:rsidR="008C2B08" w:rsidRPr="00530E56" w:rsidRDefault="008C2B08" w:rsidP="00CC4B7D">
            <w:pPr>
              <w:pStyle w:val="Header"/>
              <w:spacing w:after="60"/>
              <w:rPr>
                <w:b/>
              </w:rPr>
            </w:pPr>
            <w:r w:rsidRPr="00530E56">
              <w:rPr>
                <w:b/>
              </w:rPr>
              <w:t>No</w:t>
            </w:r>
          </w:p>
        </w:tc>
      </w:tr>
      <w:tr w:rsidR="008C2B08" w14:paraId="1318BD3E" w14:textId="77777777" w:rsidTr="00CC4B7D">
        <w:tc>
          <w:tcPr>
            <w:tcW w:w="6030" w:type="dxa"/>
          </w:tcPr>
          <w:p w14:paraId="74208E2B" w14:textId="77777777" w:rsidR="008C2B08" w:rsidRDefault="008C2B08" w:rsidP="00CC4B7D">
            <w:pPr>
              <w:pStyle w:val="Header"/>
              <w:spacing w:after="60"/>
            </w:pPr>
            <w:r>
              <w:rPr>
                <w:szCs w:val="20"/>
              </w:rPr>
              <w:t>Are any students at this school enrolled in AP mathematics?</w:t>
            </w:r>
          </w:p>
        </w:tc>
        <w:tc>
          <w:tcPr>
            <w:tcW w:w="720" w:type="dxa"/>
          </w:tcPr>
          <w:p w14:paraId="1FFAFB03" w14:textId="77777777" w:rsidR="008C2B08" w:rsidRDefault="008C2B08" w:rsidP="00CC4B7D">
            <w:pPr>
              <w:pStyle w:val="Header"/>
              <w:spacing w:after="60"/>
            </w:pPr>
          </w:p>
        </w:tc>
        <w:tc>
          <w:tcPr>
            <w:tcW w:w="810" w:type="dxa"/>
          </w:tcPr>
          <w:p w14:paraId="7A7C7170" w14:textId="77777777" w:rsidR="008C2B08" w:rsidRDefault="008C2B08" w:rsidP="00CC4B7D">
            <w:pPr>
              <w:pStyle w:val="Header"/>
              <w:spacing w:after="60"/>
            </w:pPr>
          </w:p>
        </w:tc>
      </w:tr>
    </w:tbl>
    <w:p w14:paraId="3720A80D" w14:textId="77777777" w:rsidR="008C2B08" w:rsidRPr="00850782" w:rsidRDefault="008C2B08" w:rsidP="00D70E4E">
      <w:pPr>
        <w:pStyle w:val="Heading3"/>
        <w:keepNext/>
        <w:keepLines/>
        <w:numPr>
          <w:ilvl w:val="0"/>
          <w:numId w:val="12"/>
        </w:numPr>
        <w:spacing w:after="0"/>
      </w:pPr>
      <w:bookmarkStart w:id="223" w:name="_Toc385329443"/>
      <w:bookmarkStart w:id="224" w:name="_Toc390690847"/>
      <w:r w:rsidRPr="00850782">
        <w:lastRenderedPageBreak/>
        <w:t xml:space="preserve">Student Enrollment in Advanced Placement (AP) Mathematics </w:t>
      </w:r>
      <w:r>
        <w:rPr>
          <w:i/>
          <w:smallCaps/>
          <w:vertAlign w:val="superscript"/>
        </w:rPr>
        <w:t>C</w:t>
      </w:r>
      <w:r w:rsidRPr="009F78AE">
        <w:rPr>
          <w:i/>
          <w:smallCaps/>
          <w:vertAlign w:val="superscript"/>
        </w:rPr>
        <w:t>ontinuing for 2013-14 &amp; 2015-16</w:t>
      </w:r>
      <w:bookmarkEnd w:id="223"/>
      <w:bookmarkEnd w:id="224"/>
    </w:p>
    <w:p w14:paraId="7ADBBADC" w14:textId="77777777" w:rsidR="008C2B08" w:rsidRPr="000B4F4E" w:rsidRDefault="008C2B08" w:rsidP="008C2B08">
      <w:pPr>
        <w:pStyle w:val="Header"/>
        <w:ind w:left="360"/>
        <w:rPr>
          <w:rFonts w:asciiTheme="majorHAnsi" w:hAnsiTheme="majorHAnsi"/>
          <w:b/>
          <w:color w:val="4F81BD" w:themeColor="accent1"/>
        </w:rPr>
      </w:pPr>
      <w:r>
        <w:rPr>
          <w:rFonts w:asciiTheme="majorHAnsi" w:hAnsiTheme="majorHAnsi"/>
          <w:color w:val="4F81BD" w:themeColor="accent1"/>
        </w:rPr>
        <w:t xml:space="preserve">Only for schools </w:t>
      </w:r>
      <w:r w:rsidRPr="000B4F4E">
        <w:rPr>
          <w:rFonts w:asciiTheme="majorHAnsi" w:hAnsiTheme="majorHAnsi"/>
          <w:color w:val="4F81BD" w:themeColor="accent1"/>
        </w:rPr>
        <w:t>with any grade 9-1</w:t>
      </w:r>
      <w:r>
        <w:rPr>
          <w:rFonts w:asciiTheme="majorHAnsi" w:hAnsiTheme="majorHAnsi"/>
          <w:color w:val="4F81BD" w:themeColor="accent1"/>
        </w:rPr>
        <w:t>2, UG high school age students enrolled in AP</w:t>
      </w:r>
    </w:p>
    <w:p w14:paraId="5A9C7658" w14:textId="77777777" w:rsidR="008C2B08" w:rsidRPr="00185A69" w:rsidRDefault="008C2B08" w:rsidP="008C2B08">
      <w:pPr>
        <w:pStyle w:val="Header"/>
        <w:spacing w:before="120"/>
        <w:ind w:firstLine="360"/>
        <w:rPr>
          <w:b/>
          <w:szCs w:val="20"/>
        </w:rPr>
      </w:pPr>
      <w:r w:rsidRPr="00185A69">
        <w:rPr>
          <w:b/>
          <w:szCs w:val="20"/>
        </w:rPr>
        <w:t>Instructions</w:t>
      </w:r>
    </w:p>
    <w:p w14:paraId="3F74E184" w14:textId="77777777" w:rsidR="008C2B08" w:rsidRPr="006774FD" w:rsidRDefault="008C2B08" w:rsidP="00D70E4E">
      <w:pPr>
        <w:pStyle w:val="Header"/>
        <w:numPr>
          <w:ilvl w:val="0"/>
          <w:numId w:val="20"/>
        </w:numPr>
        <w:rPr>
          <w:sz w:val="20"/>
          <w:szCs w:val="20"/>
        </w:rPr>
      </w:pPr>
      <w:r w:rsidRPr="00B12B34">
        <w:rPr>
          <w:sz w:val="20"/>
          <w:szCs w:val="20"/>
        </w:rPr>
        <w:t xml:space="preserve">Enter the number of students </w:t>
      </w:r>
      <w:r>
        <w:rPr>
          <w:sz w:val="20"/>
          <w:szCs w:val="20"/>
        </w:rPr>
        <w:t>in grades 9-12</w:t>
      </w:r>
      <w:r w:rsidRPr="00B12B34">
        <w:rPr>
          <w:sz w:val="20"/>
          <w:szCs w:val="20"/>
        </w:rPr>
        <w:t>enrolled in at least one AP course</w:t>
      </w:r>
      <w:r w:rsidRPr="00185A69">
        <w:rPr>
          <w:sz w:val="20"/>
          <w:szCs w:val="20"/>
        </w:rPr>
        <w:t xml:space="preserve"> </w:t>
      </w:r>
      <w:r w:rsidRPr="00B12B34">
        <w:rPr>
          <w:sz w:val="20"/>
          <w:szCs w:val="20"/>
        </w:rPr>
        <w:t xml:space="preserve">in the subject area listed. </w:t>
      </w:r>
      <w:r>
        <w:rPr>
          <w:sz w:val="20"/>
          <w:szCs w:val="20"/>
        </w:rPr>
        <w:t>Include ungraded high school age students in the count.</w:t>
      </w:r>
      <w:r w:rsidRPr="00B12B34">
        <w:rPr>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630"/>
        <w:gridCol w:w="630"/>
        <w:gridCol w:w="450"/>
        <w:gridCol w:w="720"/>
        <w:gridCol w:w="540"/>
        <w:gridCol w:w="540"/>
        <w:gridCol w:w="630"/>
        <w:gridCol w:w="540"/>
        <w:gridCol w:w="450"/>
        <w:gridCol w:w="720"/>
      </w:tblGrid>
      <w:tr w:rsidR="008C2B08" w:rsidRPr="00504D70" w14:paraId="6C0E4943" w14:textId="77777777" w:rsidTr="00CC4B7D">
        <w:trPr>
          <w:cantSplit/>
          <w:trHeight w:val="1628"/>
          <w:tblHeader/>
        </w:trPr>
        <w:tc>
          <w:tcPr>
            <w:tcW w:w="4180" w:type="dxa"/>
            <w:tcBorders>
              <w:bottom w:val="single" w:sz="18" w:space="0" w:color="000000" w:themeColor="text1"/>
            </w:tcBorders>
            <w:vAlign w:val="center"/>
          </w:tcPr>
          <w:p w14:paraId="01FC4CBD"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4718A296"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1722299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14A343B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566917C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18C2CAEC" w14:textId="1725F969"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03EF831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168514E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0A7E911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49116A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3D1E7203"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720" w:type="dxa"/>
            <w:tcBorders>
              <w:bottom w:val="single" w:sz="18" w:space="0" w:color="000000" w:themeColor="text1"/>
            </w:tcBorders>
            <w:textDirection w:val="btLr"/>
          </w:tcPr>
          <w:p w14:paraId="5408AE29"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05894D92"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7B1D7E88" w14:textId="77777777" w:rsidR="008C2B08" w:rsidRPr="00A61D05" w:rsidRDefault="008C2B08" w:rsidP="00CC4B7D">
            <w:pPr>
              <w:rPr>
                <w:rFonts w:ascii="Calibri" w:eastAsia="Calibri" w:hAnsi="Calibri" w:cs="Calibri"/>
                <w:b/>
                <w:i/>
                <w:sz w:val="18"/>
                <w:szCs w:val="18"/>
              </w:rPr>
            </w:pPr>
            <w:r w:rsidRPr="00A61D05">
              <w:rPr>
                <w:b/>
                <w:sz w:val="18"/>
                <w:szCs w:val="18"/>
              </w:rPr>
              <w:t>Students enrolled in at least one AP course in mathematics</w:t>
            </w:r>
            <w:r w:rsidRPr="00A61D05">
              <w:rPr>
                <w:b/>
                <w:color w:val="7F7F7F" w:themeColor="text1" w:themeTint="80"/>
                <w:sz w:val="18"/>
                <w:szCs w:val="18"/>
              </w:rPr>
              <w:t>:</w:t>
            </w:r>
          </w:p>
          <w:p w14:paraId="358C1687"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5A48FAE7"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CCE632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4BEDD4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93CE92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0C8712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4A8C62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9C74EE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1E2A508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5861154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1F7924E6" w14:textId="77777777" w:rsidR="008C2B08" w:rsidRPr="00504D70" w:rsidRDefault="008C2B08" w:rsidP="00CC4B7D">
            <w:pPr>
              <w:rPr>
                <w:rFonts w:ascii="Calibri" w:eastAsia="Calibri" w:hAnsi="Calibri" w:cs="Calibri"/>
                <w:b/>
                <w:sz w:val="18"/>
                <w:szCs w:val="18"/>
              </w:rPr>
            </w:pPr>
          </w:p>
        </w:tc>
      </w:tr>
      <w:tr w:rsidR="008C2B08" w:rsidRPr="00504D70" w14:paraId="424150B8" w14:textId="77777777" w:rsidTr="00CC4B7D">
        <w:trPr>
          <w:trHeight w:val="260"/>
        </w:trPr>
        <w:tc>
          <w:tcPr>
            <w:tcW w:w="4180" w:type="dxa"/>
            <w:tcBorders>
              <w:left w:val="single" w:sz="4" w:space="0" w:color="595959" w:themeColor="text1" w:themeTint="A6"/>
              <w:bottom w:val="single" w:sz="18" w:space="0" w:color="595959" w:themeColor="text1" w:themeTint="A6"/>
              <w:right w:val="single" w:sz="4" w:space="0" w:color="595959" w:themeColor="text1" w:themeTint="A6"/>
            </w:tcBorders>
          </w:tcPr>
          <w:p w14:paraId="7F718E7C"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enrolled in at least one AP course in mathematics:</w:t>
            </w:r>
          </w:p>
          <w:p w14:paraId="427430F2"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7E867E2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8A311B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2EA4D2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19E9E3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D27B38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71E902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4A8C8FF7"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0D7BDD3C"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63E30CDA"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18710108" w14:textId="77777777" w:rsidR="008C2B08" w:rsidRPr="00504D70" w:rsidRDefault="008C2B08" w:rsidP="00CC4B7D">
            <w:pPr>
              <w:rPr>
                <w:rFonts w:ascii="Calibri" w:eastAsia="Calibri" w:hAnsi="Calibri" w:cs="Calibri"/>
                <w:b/>
                <w:sz w:val="18"/>
                <w:szCs w:val="18"/>
              </w:rPr>
            </w:pPr>
          </w:p>
        </w:tc>
      </w:tr>
      <w:tr w:rsidR="008C2B08" w:rsidRPr="00504D70" w14:paraId="0D6B5992" w14:textId="77777777" w:rsidTr="00CC4B7D">
        <w:tc>
          <w:tcPr>
            <w:tcW w:w="4180" w:type="dxa"/>
            <w:tcBorders>
              <w:top w:val="single" w:sz="18" w:space="0" w:color="595959" w:themeColor="text1" w:themeTint="A6"/>
              <w:left w:val="single" w:sz="4" w:space="0" w:color="595959" w:themeColor="text1" w:themeTint="A6"/>
              <w:bottom w:val="single" w:sz="18" w:space="0" w:color="auto"/>
            </w:tcBorders>
          </w:tcPr>
          <w:p w14:paraId="5EC28140"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enrolled in at least one AP course in mathematics:</w:t>
            </w:r>
          </w:p>
          <w:p w14:paraId="66E56F5B"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0AEDE09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2CE7F6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6F9D41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949D84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0FC2EC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59A9D1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788982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E41E29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509E8D33"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6D9BCF44" w14:textId="77777777" w:rsidR="008C2B08" w:rsidRPr="00504D70" w:rsidRDefault="008C2B08" w:rsidP="00CC4B7D">
            <w:pPr>
              <w:rPr>
                <w:rFonts w:ascii="Calibri" w:eastAsia="Calibri" w:hAnsi="Calibri" w:cs="Calibri"/>
                <w:b/>
                <w:sz w:val="18"/>
                <w:szCs w:val="18"/>
              </w:rPr>
            </w:pPr>
          </w:p>
        </w:tc>
      </w:tr>
    </w:tbl>
    <w:p w14:paraId="6A57DEDF" w14:textId="77777777" w:rsidR="008C2B08" w:rsidRPr="009C0D74" w:rsidRDefault="008C2B08" w:rsidP="00D70E4E">
      <w:pPr>
        <w:pStyle w:val="Heading3"/>
        <w:keepNext/>
        <w:keepLines/>
        <w:numPr>
          <w:ilvl w:val="0"/>
          <w:numId w:val="12"/>
        </w:numPr>
        <w:spacing w:after="0"/>
        <w:ind w:left="360"/>
        <w:rPr>
          <w:color w:val="E36C0A" w:themeColor="accent6" w:themeShade="BF"/>
        </w:rPr>
      </w:pPr>
      <w:bookmarkStart w:id="225" w:name="_Toc385329444"/>
      <w:bookmarkStart w:id="226" w:name="_Toc390690848"/>
      <w:r w:rsidRPr="009C0D74">
        <w:rPr>
          <w:color w:val="E36C0A" w:themeColor="accent6" w:themeShade="BF"/>
        </w:rPr>
        <w:t>Advanced Placement (AP) Science Enrollment Indicator*</w:t>
      </w:r>
      <w:r w:rsidRPr="009C0D74">
        <w:rPr>
          <w:i/>
          <w:smallCaps/>
          <w:color w:val="E36C0A" w:themeColor="accent6" w:themeShade="BF"/>
          <w:vertAlign w:val="superscript"/>
        </w:rPr>
        <w:t xml:space="preserve"> NEW Guiding Question!</w:t>
      </w:r>
      <w:bookmarkEnd w:id="225"/>
      <w:bookmarkEnd w:id="226"/>
    </w:p>
    <w:p w14:paraId="480E10FD" w14:textId="77777777" w:rsidR="008C2B08" w:rsidRPr="000B4F4E" w:rsidRDefault="008C2B08" w:rsidP="008C2B08">
      <w:pPr>
        <w:pStyle w:val="Header"/>
        <w:spacing w:after="120"/>
        <w:ind w:left="360"/>
        <w:rPr>
          <w:rFonts w:asciiTheme="majorHAnsi" w:hAnsiTheme="majorHAnsi" w:cstheme="minorHAnsi"/>
          <w:b/>
          <w:color w:val="E36C0A" w:themeColor="accent6" w:themeShade="BF"/>
          <w:szCs w:val="20"/>
        </w:rPr>
      </w:pPr>
      <w:r>
        <w:rPr>
          <w:rFonts w:asciiTheme="majorHAnsi" w:hAnsiTheme="majorHAnsi" w:cstheme="minorHAnsi"/>
          <w:color w:val="E36C0A" w:themeColor="accent6" w:themeShade="BF"/>
        </w:rPr>
        <w:t xml:space="preserve">Only for schools </w:t>
      </w:r>
      <w:r w:rsidRPr="000B4F4E">
        <w:rPr>
          <w:rFonts w:asciiTheme="majorHAnsi" w:hAnsiTheme="majorHAnsi" w:cstheme="minorHAnsi"/>
          <w:color w:val="E36C0A" w:themeColor="accent6" w:themeShade="BF"/>
        </w:rPr>
        <w:t>with any grade 9-12, UG high school age students enrolled in AP</w:t>
      </w:r>
    </w:p>
    <w:p w14:paraId="5EAE9D0A" w14:textId="77777777" w:rsidR="008C2B08" w:rsidRPr="00185A69" w:rsidRDefault="008C2B08" w:rsidP="00D70E4E">
      <w:pPr>
        <w:pStyle w:val="Header"/>
        <w:numPr>
          <w:ilvl w:val="0"/>
          <w:numId w:val="19"/>
        </w:numPr>
        <w:rPr>
          <w:i/>
          <w:sz w:val="18"/>
          <w:szCs w:val="18"/>
        </w:rPr>
      </w:pPr>
      <w:r w:rsidRPr="00185A69">
        <w:rPr>
          <w:i/>
          <w:sz w:val="18"/>
          <w:szCs w:val="18"/>
          <w:u w:val="single"/>
        </w:rPr>
        <w:t>AP science courses</w:t>
      </w:r>
      <w:r w:rsidRPr="00185A69">
        <w:rPr>
          <w:i/>
          <w:sz w:val="18"/>
          <w:szCs w:val="18"/>
        </w:rPr>
        <w:t xml:space="preserve"> include biology, chemistry, physics, and environmental science.  </w:t>
      </w:r>
    </w:p>
    <w:p w14:paraId="6BCB6E62" w14:textId="77777777" w:rsidR="008C2B08" w:rsidRPr="00A34DAE" w:rsidRDefault="008C2B08" w:rsidP="008C2B08">
      <w:pPr>
        <w:pStyle w:val="Header"/>
        <w:spacing w:before="120"/>
        <w:ind w:left="259" w:firstLine="86"/>
        <w:rPr>
          <w:b/>
          <w:szCs w:val="20"/>
        </w:rPr>
      </w:pPr>
      <w:r w:rsidRPr="00A34DAE">
        <w:rPr>
          <w:b/>
          <w:szCs w:val="20"/>
        </w:rPr>
        <w:t>Instructions</w:t>
      </w:r>
    </w:p>
    <w:p w14:paraId="76569910" w14:textId="77777777" w:rsidR="008C2B08" w:rsidRPr="00EE0273" w:rsidRDefault="008C2B08" w:rsidP="00D70E4E">
      <w:pPr>
        <w:pStyle w:val="Header"/>
        <w:numPr>
          <w:ilvl w:val="0"/>
          <w:numId w:val="19"/>
        </w:numPr>
        <w:spacing w:after="60"/>
        <w:rPr>
          <w:sz w:val="20"/>
          <w:szCs w:val="20"/>
        </w:rPr>
      </w:pPr>
      <w:r w:rsidRPr="00B12B34">
        <w:rPr>
          <w:sz w:val="20"/>
          <w:szCs w:val="20"/>
        </w:rPr>
        <w:t xml:space="preserve">Answer “Yes” if </w:t>
      </w:r>
      <w:r>
        <w:rPr>
          <w:sz w:val="20"/>
          <w:szCs w:val="20"/>
        </w:rPr>
        <w:t>any student</w:t>
      </w:r>
      <w:r w:rsidRPr="00B12B34">
        <w:rPr>
          <w:sz w:val="20"/>
          <w:szCs w:val="20"/>
        </w:rPr>
        <w:t>.  Otherwise answer “No.”</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30"/>
        <w:gridCol w:w="720"/>
        <w:gridCol w:w="810"/>
      </w:tblGrid>
      <w:tr w:rsidR="008C2B08" w:rsidRPr="00530E56" w14:paraId="154E231E" w14:textId="77777777" w:rsidTr="00CC4B7D">
        <w:trPr>
          <w:tblHeader/>
        </w:trPr>
        <w:tc>
          <w:tcPr>
            <w:tcW w:w="6030" w:type="dxa"/>
            <w:tcBorders>
              <w:top w:val="single" w:sz="12" w:space="0" w:color="000000" w:themeColor="text1"/>
              <w:bottom w:val="single" w:sz="12" w:space="0" w:color="000000" w:themeColor="text1"/>
            </w:tcBorders>
          </w:tcPr>
          <w:p w14:paraId="733AF791" w14:textId="77777777" w:rsidR="008C2B08" w:rsidRPr="00530E56" w:rsidRDefault="008C2B08" w:rsidP="00CC4B7D">
            <w:pPr>
              <w:pStyle w:val="Header"/>
              <w:spacing w:after="60"/>
              <w:rPr>
                <w:b/>
              </w:rPr>
            </w:pPr>
            <w:r>
              <w:rPr>
                <w:b/>
              </w:rPr>
              <w:t>Question</w:t>
            </w:r>
          </w:p>
        </w:tc>
        <w:tc>
          <w:tcPr>
            <w:tcW w:w="720" w:type="dxa"/>
            <w:tcBorders>
              <w:top w:val="single" w:sz="12" w:space="0" w:color="000000" w:themeColor="text1"/>
              <w:bottom w:val="single" w:sz="12" w:space="0" w:color="000000" w:themeColor="text1"/>
            </w:tcBorders>
          </w:tcPr>
          <w:p w14:paraId="38386026" w14:textId="77777777" w:rsidR="008C2B08" w:rsidRPr="00530E56" w:rsidRDefault="008C2B08" w:rsidP="00CC4B7D">
            <w:pPr>
              <w:pStyle w:val="Header"/>
              <w:spacing w:after="60"/>
              <w:rPr>
                <w:b/>
              </w:rPr>
            </w:pPr>
            <w:r w:rsidRPr="00530E56">
              <w:rPr>
                <w:b/>
              </w:rPr>
              <w:t>Yes</w:t>
            </w:r>
          </w:p>
        </w:tc>
        <w:tc>
          <w:tcPr>
            <w:tcW w:w="810" w:type="dxa"/>
            <w:tcBorders>
              <w:top w:val="single" w:sz="12" w:space="0" w:color="000000" w:themeColor="text1"/>
              <w:bottom w:val="single" w:sz="12" w:space="0" w:color="000000" w:themeColor="text1"/>
            </w:tcBorders>
          </w:tcPr>
          <w:p w14:paraId="65CD6FFD" w14:textId="77777777" w:rsidR="008C2B08" w:rsidRPr="00530E56" w:rsidRDefault="008C2B08" w:rsidP="00CC4B7D">
            <w:pPr>
              <w:pStyle w:val="Header"/>
              <w:spacing w:after="60"/>
              <w:rPr>
                <w:b/>
              </w:rPr>
            </w:pPr>
            <w:r w:rsidRPr="00530E56">
              <w:rPr>
                <w:b/>
              </w:rPr>
              <w:t>No</w:t>
            </w:r>
          </w:p>
        </w:tc>
      </w:tr>
      <w:tr w:rsidR="008C2B08" w14:paraId="6DE6F154" w14:textId="77777777" w:rsidTr="00CC4B7D">
        <w:tc>
          <w:tcPr>
            <w:tcW w:w="6030" w:type="dxa"/>
          </w:tcPr>
          <w:p w14:paraId="71A5E015" w14:textId="77777777" w:rsidR="008C2B08" w:rsidRDefault="008C2B08" w:rsidP="00CC4B7D">
            <w:pPr>
              <w:pStyle w:val="Header"/>
              <w:spacing w:after="60"/>
            </w:pPr>
            <w:r>
              <w:rPr>
                <w:szCs w:val="20"/>
              </w:rPr>
              <w:t>Are any students at this school enrolled in AP science?</w:t>
            </w:r>
          </w:p>
        </w:tc>
        <w:tc>
          <w:tcPr>
            <w:tcW w:w="720" w:type="dxa"/>
          </w:tcPr>
          <w:p w14:paraId="03926996" w14:textId="77777777" w:rsidR="008C2B08" w:rsidRDefault="008C2B08" w:rsidP="00CC4B7D">
            <w:pPr>
              <w:pStyle w:val="Header"/>
              <w:spacing w:after="60"/>
            </w:pPr>
          </w:p>
        </w:tc>
        <w:tc>
          <w:tcPr>
            <w:tcW w:w="810" w:type="dxa"/>
          </w:tcPr>
          <w:p w14:paraId="22E95ECF" w14:textId="77777777" w:rsidR="008C2B08" w:rsidRDefault="008C2B08" w:rsidP="00CC4B7D">
            <w:pPr>
              <w:pStyle w:val="Header"/>
              <w:spacing w:after="60"/>
            </w:pPr>
          </w:p>
        </w:tc>
      </w:tr>
    </w:tbl>
    <w:p w14:paraId="4FC52451" w14:textId="77777777" w:rsidR="008C2B08" w:rsidRPr="00850782" w:rsidRDefault="008C2B08" w:rsidP="00D70E4E">
      <w:pPr>
        <w:pStyle w:val="Heading3"/>
        <w:keepNext/>
        <w:keepLines/>
        <w:numPr>
          <w:ilvl w:val="0"/>
          <w:numId w:val="12"/>
        </w:numPr>
        <w:spacing w:after="0"/>
        <w:ind w:left="360"/>
      </w:pPr>
      <w:bookmarkStart w:id="227" w:name="_Toc385329445"/>
      <w:bookmarkStart w:id="228" w:name="_Toc390690849"/>
      <w:r w:rsidRPr="00850782">
        <w:t>Student Enrollment in Advanced Placement (AP) Science</w:t>
      </w:r>
      <w:r w:rsidRPr="00850782">
        <w:rPr>
          <w:i/>
          <w:smallCaps/>
          <w:vertAlign w:val="superscript"/>
        </w:rPr>
        <w:t xml:space="preserve"> </w:t>
      </w:r>
      <w:r>
        <w:rPr>
          <w:i/>
          <w:smallCaps/>
          <w:vertAlign w:val="superscript"/>
        </w:rPr>
        <w:t>C</w:t>
      </w:r>
      <w:r w:rsidRPr="009F78AE">
        <w:rPr>
          <w:i/>
          <w:smallCaps/>
          <w:vertAlign w:val="superscript"/>
        </w:rPr>
        <w:t>ontinuing for 2013-14 &amp; 2015-16</w:t>
      </w:r>
      <w:bookmarkEnd w:id="227"/>
      <w:bookmarkEnd w:id="228"/>
    </w:p>
    <w:p w14:paraId="590F1A8E" w14:textId="77777777" w:rsidR="008C2B08" w:rsidRPr="00F86FFC" w:rsidRDefault="008C2B08" w:rsidP="008C2B08">
      <w:pPr>
        <w:pStyle w:val="Header"/>
        <w:spacing w:after="120"/>
        <w:ind w:firstLine="360"/>
        <w:rPr>
          <w:rFonts w:asciiTheme="majorHAnsi" w:hAnsiTheme="majorHAnsi"/>
          <w:b/>
          <w:color w:val="4F81BD" w:themeColor="accent1"/>
          <w:szCs w:val="20"/>
        </w:rPr>
      </w:pPr>
      <w:r>
        <w:rPr>
          <w:rFonts w:asciiTheme="majorHAnsi" w:hAnsiTheme="majorHAnsi"/>
          <w:color w:val="4F81BD" w:themeColor="accent1"/>
        </w:rPr>
        <w:t>O</w:t>
      </w:r>
      <w:r w:rsidRPr="00F86FFC">
        <w:rPr>
          <w:rFonts w:asciiTheme="majorHAnsi" w:hAnsiTheme="majorHAnsi"/>
          <w:color w:val="4F81BD" w:themeColor="accent1"/>
        </w:rPr>
        <w:t>nly for schools with any grade 9-12, UG high scho</w:t>
      </w:r>
      <w:r>
        <w:rPr>
          <w:rFonts w:asciiTheme="majorHAnsi" w:hAnsiTheme="majorHAnsi"/>
          <w:color w:val="4F81BD" w:themeColor="accent1"/>
        </w:rPr>
        <w:t>ol age students enrolled in AP</w:t>
      </w:r>
    </w:p>
    <w:p w14:paraId="337A9F57" w14:textId="77777777" w:rsidR="008C2B08" w:rsidRPr="00185A69" w:rsidRDefault="008C2B08" w:rsidP="008C2B08">
      <w:pPr>
        <w:pStyle w:val="Header"/>
        <w:spacing w:before="120"/>
        <w:ind w:firstLine="360"/>
        <w:rPr>
          <w:b/>
          <w:szCs w:val="20"/>
        </w:rPr>
      </w:pPr>
      <w:r w:rsidRPr="00185A69">
        <w:rPr>
          <w:b/>
          <w:szCs w:val="20"/>
        </w:rPr>
        <w:t>Instructions</w:t>
      </w:r>
    </w:p>
    <w:p w14:paraId="023F99B6" w14:textId="77777777" w:rsidR="008C2B08" w:rsidRPr="006774FD" w:rsidRDefault="008C2B08" w:rsidP="00D70E4E">
      <w:pPr>
        <w:pStyle w:val="Header"/>
        <w:numPr>
          <w:ilvl w:val="0"/>
          <w:numId w:val="20"/>
        </w:numPr>
        <w:rPr>
          <w:sz w:val="20"/>
          <w:szCs w:val="20"/>
        </w:rPr>
      </w:pPr>
      <w:r w:rsidRPr="00B12B34">
        <w:rPr>
          <w:sz w:val="20"/>
          <w:szCs w:val="20"/>
        </w:rPr>
        <w:t xml:space="preserve">Enter the number of students </w:t>
      </w:r>
      <w:r>
        <w:rPr>
          <w:sz w:val="20"/>
          <w:szCs w:val="20"/>
        </w:rPr>
        <w:t>in grades 9-12</w:t>
      </w:r>
      <w:r w:rsidRPr="00B12B34">
        <w:rPr>
          <w:sz w:val="20"/>
          <w:szCs w:val="20"/>
        </w:rPr>
        <w:t>enrolled in at least one AP course</w:t>
      </w:r>
      <w:r w:rsidRPr="00185A69">
        <w:rPr>
          <w:sz w:val="20"/>
          <w:szCs w:val="20"/>
        </w:rPr>
        <w:t xml:space="preserve"> </w:t>
      </w:r>
      <w:r w:rsidRPr="00B12B34">
        <w:rPr>
          <w:sz w:val="20"/>
          <w:szCs w:val="20"/>
        </w:rPr>
        <w:t xml:space="preserve">in the subject area listed. </w:t>
      </w:r>
      <w:r>
        <w:rPr>
          <w:sz w:val="20"/>
          <w:szCs w:val="20"/>
        </w:rPr>
        <w:t>Include ungraded high school age students in the count.</w:t>
      </w:r>
      <w:r w:rsidRPr="00B12B34">
        <w:rPr>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630"/>
        <w:gridCol w:w="630"/>
        <w:gridCol w:w="450"/>
        <w:gridCol w:w="720"/>
        <w:gridCol w:w="540"/>
        <w:gridCol w:w="540"/>
        <w:gridCol w:w="630"/>
        <w:gridCol w:w="540"/>
        <w:gridCol w:w="540"/>
        <w:gridCol w:w="630"/>
      </w:tblGrid>
      <w:tr w:rsidR="008C2B08" w:rsidRPr="00504D70" w14:paraId="11D90C55" w14:textId="77777777" w:rsidTr="00CC4B7D">
        <w:trPr>
          <w:cantSplit/>
          <w:trHeight w:val="1628"/>
          <w:tblHeader/>
        </w:trPr>
        <w:tc>
          <w:tcPr>
            <w:tcW w:w="4180" w:type="dxa"/>
            <w:tcBorders>
              <w:bottom w:val="single" w:sz="18" w:space="0" w:color="000000" w:themeColor="text1"/>
            </w:tcBorders>
            <w:vAlign w:val="center"/>
          </w:tcPr>
          <w:p w14:paraId="5CF88B12"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45FC14F9" w14:textId="77777777" w:rsidR="008C2B08" w:rsidRPr="00872B86" w:rsidRDefault="008C2B08" w:rsidP="00CC4B7D">
            <w:pPr>
              <w:ind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72BD605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6626835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6E8952E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253D7D5F" w14:textId="26DDE812"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42FF741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5D1644C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3A58F0F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12009F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452A4BD3"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02ABBF5D"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14BE31B4"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4EBADF8A" w14:textId="77777777" w:rsidR="008C2B08" w:rsidRPr="007D586A" w:rsidRDefault="008C2B08" w:rsidP="00CC4B7D">
            <w:pPr>
              <w:rPr>
                <w:rFonts w:ascii="Calibri" w:eastAsia="Calibri" w:hAnsi="Calibri" w:cs="Calibri"/>
                <w:b/>
                <w:i/>
                <w:sz w:val="18"/>
                <w:szCs w:val="18"/>
              </w:rPr>
            </w:pPr>
            <w:r w:rsidRPr="007D586A">
              <w:rPr>
                <w:b/>
                <w:sz w:val="18"/>
                <w:szCs w:val="18"/>
              </w:rPr>
              <w:t>Students enrolled in at least one AP course in science</w:t>
            </w:r>
            <w:r w:rsidRPr="007D586A">
              <w:rPr>
                <w:b/>
                <w:color w:val="7F7F7F" w:themeColor="text1" w:themeTint="80"/>
                <w:sz w:val="18"/>
                <w:szCs w:val="18"/>
              </w:rPr>
              <w:t>:</w:t>
            </w:r>
          </w:p>
          <w:p w14:paraId="721E86A0" w14:textId="77777777" w:rsidR="008C2B08" w:rsidRPr="007D586A" w:rsidRDefault="008C2B08" w:rsidP="00CC4B7D">
            <w:pPr>
              <w:rPr>
                <w:rFonts w:ascii="Calibri" w:eastAsia="Calibri" w:hAnsi="Calibri" w:cs="Calibri"/>
                <w:sz w:val="18"/>
                <w:szCs w:val="18"/>
              </w:rPr>
            </w:pPr>
            <w:r w:rsidRPr="007D586A">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81F8BA2"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D3C81B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5494EB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85D279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8C450F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E62619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F473D4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B0732B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0E32B4C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4A4D5B8E" w14:textId="77777777" w:rsidR="008C2B08" w:rsidRPr="00504D70" w:rsidRDefault="008C2B08" w:rsidP="00CC4B7D">
            <w:pPr>
              <w:rPr>
                <w:rFonts w:ascii="Calibri" w:eastAsia="Calibri" w:hAnsi="Calibri" w:cs="Calibri"/>
                <w:b/>
                <w:sz w:val="18"/>
                <w:szCs w:val="18"/>
              </w:rPr>
            </w:pPr>
          </w:p>
        </w:tc>
      </w:tr>
      <w:tr w:rsidR="008C2B08" w:rsidRPr="00504D70" w14:paraId="367C7233" w14:textId="77777777" w:rsidTr="00CC4B7D">
        <w:trPr>
          <w:trHeight w:val="260"/>
        </w:trPr>
        <w:tc>
          <w:tcPr>
            <w:tcW w:w="4180" w:type="dxa"/>
            <w:tcBorders>
              <w:left w:val="single" w:sz="4" w:space="0" w:color="595959" w:themeColor="text1" w:themeTint="A6"/>
              <w:right w:val="single" w:sz="4" w:space="0" w:color="595959" w:themeColor="text1" w:themeTint="A6"/>
            </w:tcBorders>
          </w:tcPr>
          <w:p w14:paraId="5F857512" w14:textId="77777777" w:rsidR="008C2B08" w:rsidRPr="007D586A" w:rsidRDefault="008C2B08" w:rsidP="00CC4B7D">
            <w:pPr>
              <w:rPr>
                <w:rFonts w:ascii="Calibri" w:eastAsia="Calibri" w:hAnsi="Calibri" w:cs="Calibri"/>
                <w:b/>
                <w:i/>
                <w:color w:val="FFFFFF" w:themeColor="background1"/>
                <w:sz w:val="18"/>
                <w:szCs w:val="18"/>
              </w:rPr>
            </w:pPr>
            <w:r w:rsidRPr="007D586A">
              <w:rPr>
                <w:color w:val="FFFFFF" w:themeColor="background1"/>
                <w:sz w:val="18"/>
                <w:szCs w:val="18"/>
              </w:rPr>
              <w:t>Students enrolled in at least one AP course in science:</w:t>
            </w:r>
          </w:p>
          <w:p w14:paraId="1DE91399" w14:textId="77777777" w:rsidR="008C2B08" w:rsidRPr="007D586A" w:rsidRDefault="008C2B08" w:rsidP="00CC4B7D">
            <w:pPr>
              <w:rPr>
                <w:rFonts w:ascii="Calibri" w:eastAsia="Calibri" w:hAnsi="Calibri" w:cs="Calibri"/>
                <w:sz w:val="18"/>
                <w:szCs w:val="18"/>
              </w:rPr>
            </w:pPr>
            <w:r w:rsidRPr="007D586A">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11A1A92E"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1E3FFF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2DF475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AC0158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6065C0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D05EBD6"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735426B"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141B5E6" w14:textId="77777777" w:rsidR="008C2B08" w:rsidRPr="00504D70" w:rsidRDefault="008C2B08" w:rsidP="00CC4B7D">
            <w:pPr>
              <w:rPr>
                <w:rFonts w:ascii="Calibri" w:eastAsia="Calibri" w:hAnsi="Calibri" w:cs="Calibri"/>
                <w:b/>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70EC06C7"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29CCF269" w14:textId="77777777" w:rsidR="008C2B08" w:rsidRPr="00504D70" w:rsidRDefault="008C2B08" w:rsidP="00CC4B7D">
            <w:pPr>
              <w:rPr>
                <w:rFonts w:ascii="Calibri" w:eastAsia="Calibri" w:hAnsi="Calibri" w:cs="Calibri"/>
                <w:b/>
                <w:sz w:val="18"/>
                <w:szCs w:val="18"/>
              </w:rPr>
            </w:pPr>
          </w:p>
        </w:tc>
      </w:tr>
      <w:tr w:rsidR="008C2B08" w:rsidRPr="00504D70" w14:paraId="1C3FA84B" w14:textId="77777777" w:rsidTr="00CC4B7D">
        <w:tc>
          <w:tcPr>
            <w:tcW w:w="4180" w:type="dxa"/>
            <w:tcBorders>
              <w:left w:val="single" w:sz="4" w:space="0" w:color="595959" w:themeColor="text1" w:themeTint="A6"/>
              <w:bottom w:val="single" w:sz="18" w:space="0" w:color="auto"/>
            </w:tcBorders>
          </w:tcPr>
          <w:p w14:paraId="5F35D003" w14:textId="77777777" w:rsidR="008C2B08" w:rsidRPr="007D586A" w:rsidRDefault="008C2B08" w:rsidP="00CC4B7D">
            <w:pPr>
              <w:rPr>
                <w:rFonts w:ascii="Calibri" w:eastAsia="Calibri" w:hAnsi="Calibri" w:cs="Calibri"/>
                <w:b/>
                <w:i/>
                <w:color w:val="FFFFFF" w:themeColor="background1"/>
                <w:sz w:val="18"/>
                <w:szCs w:val="18"/>
              </w:rPr>
            </w:pPr>
            <w:r w:rsidRPr="007D586A">
              <w:rPr>
                <w:color w:val="FFFFFF" w:themeColor="background1"/>
                <w:sz w:val="18"/>
                <w:szCs w:val="18"/>
              </w:rPr>
              <w:t>Students enrolled in at least one AP course in science:</w:t>
            </w:r>
          </w:p>
          <w:p w14:paraId="2E79F9DA" w14:textId="77777777" w:rsidR="008C2B08" w:rsidRPr="007D586A" w:rsidRDefault="008C2B08" w:rsidP="00CC4B7D">
            <w:pPr>
              <w:rPr>
                <w:rFonts w:ascii="Calibri" w:eastAsia="Calibri" w:hAnsi="Calibri" w:cs="Calibri"/>
                <w:b/>
                <w:sz w:val="18"/>
                <w:szCs w:val="18"/>
              </w:rPr>
            </w:pPr>
            <w:r w:rsidRPr="007D586A">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1872F63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0D5C638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C636A85"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7CFA2B6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461273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E2AB71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07BF7B4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7E8041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AF0D46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041106D4" w14:textId="77777777" w:rsidR="008C2B08" w:rsidRPr="00504D70" w:rsidRDefault="008C2B08" w:rsidP="00CC4B7D">
            <w:pPr>
              <w:rPr>
                <w:rFonts w:ascii="Calibri" w:eastAsia="Calibri" w:hAnsi="Calibri" w:cs="Calibri"/>
                <w:b/>
                <w:sz w:val="18"/>
                <w:szCs w:val="18"/>
              </w:rPr>
            </w:pPr>
          </w:p>
        </w:tc>
      </w:tr>
    </w:tbl>
    <w:p w14:paraId="5127FE57"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29" w:name="_Toc385329446"/>
      <w:bookmarkStart w:id="230" w:name="_Toc390690850"/>
      <w:r w:rsidRPr="00850782">
        <w:rPr>
          <w:color w:val="E36C0A" w:themeColor="accent6" w:themeShade="BF"/>
        </w:rPr>
        <w:t>Advanced Placement (AP) Other Subjects Indicator*</w:t>
      </w:r>
      <w:r w:rsidRPr="00850782">
        <w:rPr>
          <w:i/>
          <w:smallCaps/>
          <w:color w:val="E36C0A" w:themeColor="accent6" w:themeShade="BF"/>
          <w:vertAlign w:val="superscript"/>
        </w:rPr>
        <w:t xml:space="preserve"> NEW Guiding Question!</w:t>
      </w:r>
      <w:bookmarkEnd w:id="229"/>
      <w:bookmarkEnd w:id="230"/>
    </w:p>
    <w:p w14:paraId="0655392F" w14:textId="77777777" w:rsidR="008C2B08" w:rsidRPr="000B4F4E" w:rsidRDefault="008C2B08" w:rsidP="008C2B08">
      <w:pPr>
        <w:pStyle w:val="Header"/>
        <w:spacing w:after="120"/>
        <w:ind w:left="360"/>
        <w:rPr>
          <w:rFonts w:asciiTheme="majorHAnsi" w:hAnsiTheme="majorHAnsi"/>
          <w:i/>
          <w:color w:val="E36C0A" w:themeColor="accent6" w:themeShade="BF"/>
          <w:sz w:val="20"/>
          <w:szCs w:val="20"/>
        </w:rPr>
      </w:pPr>
      <w:r>
        <w:rPr>
          <w:rFonts w:asciiTheme="majorHAnsi" w:hAnsiTheme="majorHAnsi"/>
          <w:color w:val="E36C0A" w:themeColor="accent6" w:themeShade="BF"/>
        </w:rPr>
        <w:t>O</w:t>
      </w:r>
      <w:r w:rsidRPr="000B4F4E">
        <w:rPr>
          <w:rFonts w:asciiTheme="majorHAnsi" w:hAnsiTheme="majorHAnsi"/>
          <w:color w:val="E36C0A" w:themeColor="accent6" w:themeShade="BF"/>
        </w:rPr>
        <w:t>nly for schools with any grade 9-12, UG high scho</w:t>
      </w:r>
      <w:r>
        <w:rPr>
          <w:rFonts w:asciiTheme="majorHAnsi" w:hAnsiTheme="majorHAnsi"/>
          <w:color w:val="E36C0A" w:themeColor="accent6" w:themeShade="BF"/>
        </w:rPr>
        <w:t>ol age students enrolled in AP</w:t>
      </w:r>
    </w:p>
    <w:p w14:paraId="0E7F70EE" w14:textId="77777777" w:rsidR="008C2B08" w:rsidRPr="00185A69" w:rsidRDefault="008C2B08" w:rsidP="00D70E4E">
      <w:pPr>
        <w:pStyle w:val="Header"/>
        <w:numPr>
          <w:ilvl w:val="0"/>
          <w:numId w:val="19"/>
        </w:numPr>
        <w:rPr>
          <w:i/>
          <w:sz w:val="20"/>
          <w:szCs w:val="20"/>
        </w:rPr>
      </w:pPr>
      <w:r w:rsidRPr="00185A69">
        <w:rPr>
          <w:i/>
          <w:sz w:val="18"/>
          <w:szCs w:val="18"/>
          <w:u w:val="single"/>
        </w:rPr>
        <w:lastRenderedPageBreak/>
        <w:t>“Other subjects”</w:t>
      </w:r>
      <w:r w:rsidRPr="00185A69">
        <w:rPr>
          <w:i/>
          <w:sz w:val="18"/>
          <w:szCs w:val="18"/>
        </w:rPr>
        <w:t xml:space="preserve"> include all AP courses other than those in mathematics and science.  For example, AP computer science and AP foreign language are included in “other subjects</w:t>
      </w:r>
      <w:r w:rsidRPr="00185A69">
        <w:rPr>
          <w:i/>
          <w:sz w:val="20"/>
          <w:szCs w:val="20"/>
        </w:rPr>
        <w:t>.”</w:t>
      </w:r>
    </w:p>
    <w:p w14:paraId="4A1C1E6C" w14:textId="77777777" w:rsidR="008C2B08" w:rsidRPr="00A34DAE" w:rsidRDefault="008C2B08" w:rsidP="008C2B08">
      <w:pPr>
        <w:pStyle w:val="Header"/>
        <w:spacing w:before="120"/>
        <w:ind w:left="259" w:firstLine="86"/>
        <w:rPr>
          <w:b/>
          <w:szCs w:val="20"/>
        </w:rPr>
      </w:pPr>
      <w:r w:rsidRPr="00A34DAE">
        <w:rPr>
          <w:b/>
          <w:szCs w:val="20"/>
        </w:rPr>
        <w:t>Instructions</w:t>
      </w:r>
    </w:p>
    <w:p w14:paraId="33C7E569" w14:textId="77777777" w:rsidR="008C2B08" w:rsidRPr="00EE0273" w:rsidRDefault="008C2B08" w:rsidP="00D70E4E">
      <w:pPr>
        <w:pStyle w:val="Header"/>
        <w:numPr>
          <w:ilvl w:val="0"/>
          <w:numId w:val="19"/>
        </w:numPr>
        <w:spacing w:after="60"/>
        <w:rPr>
          <w:sz w:val="20"/>
          <w:szCs w:val="20"/>
        </w:rPr>
      </w:pPr>
      <w:r w:rsidRPr="00B12B34">
        <w:rPr>
          <w:sz w:val="20"/>
          <w:szCs w:val="20"/>
        </w:rPr>
        <w:t xml:space="preserve">Answer “Yes” if </w:t>
      </w:r>
      <w:r>
        <w:rPr>
          <w:sz w:val="20"/>
          <w:szCs w:val="20"/>
        </w:rPr>
        <w:t>any student</w:t>
      </w:r>
      <w:r w:rsidRPr="00B12B34">
        <w:rPr>
          <w:sz w:val="20"/>
          <w:szCs w:val="20"/>
        </w:rPr>
        <w:t>.  Otherwise answer “No.”</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30"/>
        <w:gridCol w:w="720"/>
        <w:gridCol w:w="810"/>
      </w:tblGrid>
      <w:tr w:rsidR="008C2B08" w:rsidRPr="00530E56" w14:paraId="34929B9C" w14:textId="77777777" w:rsidTr="00CC4B7D">
        <w:trPr>
          <w:tblHeader/>
        </w:trPr>
        <w:tc>
          <w:tcPr>
            <w:tcW w:w="6030" w:type="dxa"/>
            <w:tcBorders>
              <w:top w:val="single" w:sz="12" w:space="0" w:color="000000" w:themeColor="text1"/>
              <w:bottom w:val="single" w:sz="12" w:space="0" w:color="000000" w:themeColor="text1"/>
            </w:tcBorders>
          </w:tcPr>
          <w:p w14:paraId="16B8AE43" w14:textId="77777777" w:rsidR="008C2B08" w:rsidRPr="00530E56" w:rsidRDefault="008C2B08" w:rsidP="00CC4B7D">
            <w:pPr>
              <w:pStyle w:val="Header"/>
              <w:spacing w:after="60"/>
              <w:rPr>
                <w:b/>
              </w:rPr>
            </w:pPr>
            <w:r>
              <w:rPr>
                <w:b/>
              </w:rPr>
              <w:t>Question</w:t>
            </w:r>
          </w:p>
        </w:tc>
        <w:tc>
          <w:tcPr>
            <w:tcW w:w="720" w:type="dxa"/>
            <w:tcBorders>
              <w:top w:val="single" w:sz="12" w:space="0" w:color="000000" w:themeColor="text1"/>
              <w:bottom w:val="single" w:sz="12" w:space="0" w:color="000000" w:themeColor="text1"/>
            </w:tcBorders>
          </w:tcPr>
          <w:p w14:paraId="4601EDE5" w14:textId="77777777" w:rsidR="008C2B08" w:rsidRPr="00530E56" w:rsidRDefault="008C2B08" w:rsidP="00CC4B7D">
            <w:pPr>
              <w:pStyle w:val="Header"/>
              <w:spacing w:after="60"/>
              <w:rPr>
                <w:b/>
              </w:rPr>
            </w:pPr>
            <w:r w:rsidRPr="00530E56">
              <w:rPr>
                <w:b/>
              </w:rPr>
              <w:t>Yes</w:t>
            </w:r>
          </w:p>
        </w:tc>
        <w:tc>
          <w:tcPr>
            <w:tcW w:w="810" w:type="dxa"/>
            <w:tcBorders>
              <w:top w:val="single" w:sz="12" w:space="0" w:color="000000" w:themeColor="text1"/>
              <w:bottom w:val="single" w:sz="12" w:space="0" w:color="000000" w:themeColor="text1"/>
            </w:tcBorders>
          </w:tcPr>
          <w:p w14:paraId="531054D0" w14:textId="77777777" w:rsidR="008C2B08" w:rsidRPr="00530E56" w:rsidRDefault="008C2B08" w:rsidP="00CC4B7D">
            <w:pPr>
              <w:pStyle w:val="Header"/>
              <w:spacing w:after="60"/>
              <w:rPr>
                <w:b/>
              </w:rPr>
            </w:pPr>
            <w:r w:rsidRPr="00530E56">
              <w:rPr>
                <w:b/>
              </w:rPr>
              <w:t>No</w:t>
            </w:r>
          </w:p>
        </w:tc>
      </w:tr>
      <w:tr w:rsidR="008C2B08" w14:paraId="544B5B74" w14:textId="77777777" w:rsidTr="00CC4B7D">
        <w:tc>
          <w:tcPr>
            <w:tcW w:w="6030" w:type="dxa"/>
          </w:tcPr>
          <w:p w14:paraId="776886A9" w14:textId="77777777" w:rsidR="008C2B08" w:rsidRDefault="008C2B08" w:rsidP="00CC4B7D">
            <w:pPr>
              <w:pStyle w:val="Header"/>
              <w:spacing w:after="60"/>
            </w:pPr>
            <w:r>
              <w:rPr>
                <w:szCs w:val="20"/>
              </w:rPr>
              <w:t>Are any students at this school enrolled in AP subjects other than science and mathematics?</w:t>
            </w:r>
          </w:p>
        </w:tc>
        <w:tc>
          <w:tcPr>
            <w:tcW w:w="720" w:type="dxa"/>
          </w:tcPr>
          <w:p w14:paraId="0002FD2E" w14:textId="77777777" w:rsidR="008C2B08" w:rsidRDefault="008C2B08" w:rsidP="00CC4B7D">
            <w:pPr>
              <w:pStyle w:val="Header"/>
              <w:spacing w:after="60"/>
            </w:pPr>
          </w:p>
        </w:tc>
        <w:tc>
          <w:tcPr>
            <w:tcW w:w="810" w:type="dxa"/>
          </w:tcPr>
          <w:p w14:paraId="0DB783E3" w14:textId="77777777" w:rsidR="008C2B08" w:rsidRDefault="008C2B08" w:rsidP="00CC4B7D">
            <w:pPr>
              <w:pStyle w:val="Header"/>
              <w:spacing w:after="60"/>
            </w:pPr>
          </w:p>
        </w:tc>
      </w:tr>
    </w:tbl>
    <w:p w14:paraId="6A005D77" w14:textId="77777777" w:rsidR="008C2B08" w:rsidRPr="00850782" w:rsidRDefault="008C2B08" w:rsidP="00D70E4E">
      <w:pPr>
        <w:pStyle w:val="Heading3"/>
        <w:keepNext/>
        <w:keepLines/>
        <w:numPr>
          <w:ilvl w:val="0"/>
          <w:numId w:val="12"/>
        </w:numPr>
        <w:spacing w:after="0"/>
        <w:ind w:left="360"/>
        <w:rPr>
          <w:color w:val="76923C" w:themeColor="accent3" w:themeShade="BF"/>
        </w:rPr>
      </w:pPr>
      <w:bookmarkStart w:id="231" w:name="_Toc385329447"/>
      <w:bookmarkStart w:id="232" w:name="_Toc390690851"/>
      <w:r w:rsidRPr="00850782">
        <w:rPr>
          <w:color w:val="76923C" w:themeColor="accent3" w:themeShade="BF"/>
        </w:rPr>
        <w:t xml:space="preserve">Student Enrollment in Other Advanced Placement (AP) Subjects </w:t>
      </w:r>
      <w:r w:rsidRPr="00850782">
        <w:rPr>
          <w:i/>
          <w:smallCaps/>
          <w:color w:val="76923C" w:themeColor="accent3" w:themeShade="BF"/>
          <w:vertAlign w:val="superscript"/>
        </w:rPr>
        <w:t>Revised</w:t>
      </w:r>
      <w:bookmarkEnd w:id="231"/>
      <w:bookmarkEnd w:id="232"/>
    </w:p>
    <w:p w14:paraId="2B0E98F7" w14:textId="77777777" w:rsidR="008C2B08" w:rsidRPr="000B4F4E" w:rsidRDefault="008C2B08" w:rsidP="008C2B08">
      <w:pPr>
        <w:pStyle w:val="Header"/>
        <w:ind w:firstLine="360"/>
        <w:rPr>
          <w:rFonts w:asciiTheme="majorHAnsi" w:hAnsiTheme="majorHAnsi"/>
          <w:b/>
          <w:szCs w:val="20"/>
        </w:rPr>
      </w:pPr>
      <w:r>
        <w:rPr>
          <w:rFonts w:asciiTheme="majorHAnsi" w:hAnsiTheme="majorHAnsi"/>
          <w:color w:val="76923C" w:themeColor="accent3" w:themeShade="BF"/>
        </w:rPr>
        <w:t>O</w:t>
      </w:r>
      <w:r w:rsidRPr="000B4F4E">
        <w:rPr>
          <w:rFonts w:asciiTheme="majorHAnsi" w:hAnsiTheme="majorHAnsi"/>
          <w:color w:val="76923C" w:themeColor="accent3" w:themeShade="BF"/>
        </w:rPr>
        <w:t>nly for schools (with any grade 9-12, UG high school age students) enrolled in AP</w:t>
      </w:r>
    </w:p>
    <w:p w14:paraId="6A0F036F" w14:textId="77777777" w:rsidR="008C2B08" w:rsidRPr="00185A69" w:rsidRDefault="008C2B08" w:rsidP="008C2B08">
      <w:pPr>
        <w:pStyle w:val="Header"/>
        <w:spacing w:before="120"/>
        <w:ind w:firstLine="360"/>
        <w:rPr>
          <w:b/>
          <w:szCs w:val="20"/>
        </w:rPr>
      </w:pPr>
      <w:r w:rsidRPr="00185A69">
        <w:rPr>
          <w:b/>
          <w:szCs w:val="20"/>
        </w:rPr>
        <w:t>Instructions</w:t>
      </w:r>
    </w:p>
    <w:p w14:paraId="5D03B302" w14:textId="77777777" w:rsidR="008C2B08" w:rsidRPr="006774FD" w:rsidRDefault="008C2B08" w:rsidP="00D70E4E">
      <w:pPr>
        <w:pStyle w:val="Header"/>
        <w:numPr>
          <w:ilvl w:val="0"/>
          <w:numId w:val="20"/>
        </w:numPr>
        <w:rPr>
          <w:sz w:val="20"/>
          <w:szCs w:val="20"/>
        </w:rPr>
      </w:pPr>
      <w:r w:rsidRPr="00B12B34">
        <w:rPr>
          <w:sz w:val="20"/>
          <w:szCs w:val="20"/>
        </w:rPr>
        <w:t xml:space="preserve">Enter the number of students </w:t>
      </w:r>
      <w:r>
        <w:rPr>
          <w:sz w:val="20"/>
          <w:szCs w:val="20"/>
        </w:rPr>
        <w:t>in grades 9-12</w:t>
      </w:r>
      <w:r w:rsidRPr="00B12B34">
        <w:rPr>
          <w:sz w:val="20"/>
          <w:szCs w:val="20"/>
        </w:rPr>
        <w:t>enrolled in at least one AP course</w:t>
      </w:r>
      <w:r w:rsidRPr="00185A69">
        <w:rPr>
          <w:sz w:val="20"/>
          <w:szCs w:val="20"/>
        </w:rPr>
        <w:t xml:space="preserve"> </w:t>
      </w:r>
      <w:r w:rsidRPr="00B12B34">
        <w:rPr>
          <w:sz w:val="20"/>
          <w:szCs w:val="20"/>
        </w:rPr>
        <w:t xml:space="preserve">in the subject area listed. </w:t>
      </w:r>
      <w:r>
        <w:rPr>
          <w:sz w:val="20"/>
          <w:szCs w:val="20"/>
        </w:rPr>
        <w:t>Include ungraded high school age students in the count.</w:t>
      </w:r>
      <w:r w:rsidRPr="00B12B34">
        <w:rPr>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630"/>
        <w:gridCol w:w="630"/>
        <w:gridCol w:w="450"/>
        <w:gridCol w:w="720"/>
        <w:gridCol w:w="540"/>
        <w:gridCol w:w="540"/>
        <w:gridCol w:w="630"/>
        <w:gridCol w:w="540"/>
        <w:gridCol w:w="540"/>
        <w:gridCol w:w="630"/>
      </w:tblGrid>
      <w:tr w:rsidR="008C2B08" w:rsidRPr="00504D70" w14:paraId="59CDEAF0" w14:textId="77777777" w:rsidTr="00CC4B7D">
        <w:trPr>
          <w:cantSplit/>
          <w:trHeight w:val="1628"/>
          <w:tblHeader/>
        </w:trPr>
        <w:tc>
          <w:tcPr>
            <w:tcW w:w="4180" w:type="dxa"/>
            <w:tcBorders>
              <w:bottom w:val="single" w:sz="18" w:space="0" w:color="000000" w:themeColor="text1"/>
            </w:tcBorders>
            <w:vAlign w:val="center"/>
          </w:tcPr>
          <w:p w14:paraId="71F72CF7"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3284E662"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2F87119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6BBAE5C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7C0F1E1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6B038910" w14:textId="2A1CC1DB"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01AE2A1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11928BC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630" w:type="dxa"/>
            <w:tcBorders>
              <w:bottom w:val="single" w:sz="18" w:space="0" w:color="000000" w:themeColor="text1"/>
              <w:right w:val="single" w:sz="4" w:space="0" w:color="7F7F7F" w:themeColor="text1" w:themeTint="80"/>
            </w:tcBorders>
            <w:textDirection w:val="btLr"/>
          </w:tcPr>
          <w:p w14:paraId="3E08303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5B2DF12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0C88B90A"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742F68A1"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3BFA5E23"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4BBADC2B" w14:textId="77777777" w:rsidR="008C2B08" w:rsidRPr="00A61D05" w:rsidRDefault="008C2B08" w:rsidP="00CC4B7D">
            <w:pPr>
              <w:rPr>
                <w:rFonts w:ascii="Calibri" w:eastAsia="Calibri" w:hAnsi="Calibri" w:cs="Calibri"/>
                <w:b/>
                <w:i/>
                <w:sz w:val="18"/>
                <w:szCs w:val="18"/>
              </w:rPr>
            </w:pPr>
            <w:r w:rsidRPr="00A61D05">
              <w:rPr>
                <w:b/>
                <w:sz w:val="18"/>
                <w:szCs w:val="18"/>
              </w:rPr>
              <w:t>Students enrolled in at least one AP course in subjects other than science and mathematics</w:t>
            </w:r>
            <w:r w:rsidRPr="00A61D05">
              <w:rPr>
                <w:b/>
                <w:color w:val="7F7F7F" w:themeColor="text1" w:themeTint="80"/>
                <w:sz w:val="18"/>
                <w:szCs w:val="18"/>
              </w:rPr>
              <w:t>:</w:t>
            </w:r>
          </w:p>
          <w:p w14:paraId="5A9D3570"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5C17DF08"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AD40B7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3C90B6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2C8591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B0DE6C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F5B0E9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034BE72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11EFF91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3E33E87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6869C012" w14:textId="77777777" w:rsidR="008C2B08" w:rsidRPr="00504D70" w:rsidRDefault="008C2B08" w:rsidP="00CC4B7D">
            <w:pPr>
              <w:rPr>
                <w:rFonts w:ascii="Calibri" w:eastAsia="Calibri" w:hAnsi="Calibri" w:cs="Calibri"/>
                <w:b/>
                <w:sz w:val="18"/>
                <w:szCs w:val="18"/>
              </w:rPr>
            </w:pPr>
          </w:p>
        </w:tc>
      </w:tr>
      <w:tr w:rsidR="008C2B08" w:rsidRPr="00504D70" w14:paraId="21BF428A" w14:textId="77777777" w:rsidTr="00CC4B7D">
        <w:trPr>
          <w:trHeight w:val="260"/>
        </w:trPr>
        <w:tc>
          <w:tcPr>
            <w:tcW w:w="4180" w:type="dxa"/>
            <w:tcBorders>
              <w:left w:val="single" w:sz="4" w:space="0" w:color="595959" w:themeColor="text1" w:themeTint="A6"/>
              <w:right w:val="single" w:sz="4" w:space="0" w:color="595959" w:themeColor="text1" w:themeTint="A6"/>
            </w:tcBorders>
          </w:tcPr>
          <w:p w14:paraId="0EFA3843"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enrolled in at least one AP course in subjects other than science and mathematics:</w:t>
            </w:r>
          </w:p>
          <w:p w14:paraId="304D2A1F" w14:textId="77777777" w:rsidR="008C2B08" w:rsidRPr="00A61D05" w:rsidRDefault="008C2B08" w:rsidP="00CC4B7D">
            <w:pPr>
              <w:rPr>
                <w:rFonts w:ascii="Calibri" w:eastAsia="Calibri" w:hAnsi="Calibri" w:cs="Calibri"/>
                <w:sz w:val="18"/>
                <w:szCs w:val="18"/>
              </w:rPr>
            </w:pPr>
            <w:r w:rsidRPr="00A61D05">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1B55C18E"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3EF135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5C5D7A2"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1EE325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A0D772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1A0638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711684B5"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07EE1815" w14:textId="77777777" w:rsidR="008C2B08" w:rsidRPr="00504D70" w:rsidRDefault="008C2B08" w:rsidP="00CC4B7D">
            <w:pPr>
              <w:rPr>
                <w:rFonts w:ascii="Calibri" w:eastAsia="Calibri" w:hAnsi="Calibri" w:cs="Calibri"/>
                <w:b/>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541E8890"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3269D93A" w14:textId="77777777" w:rsidR="008C2B08" w:rsidRPr="00504D70" w:rsidRDefault="008C2B08" w:rsidP="00CC4B7D">
            <w:pPr>
              <w:rPr>
                <w:rFonts w:ascii="Calibri" w:eastAsia="Calibri" w:hAnsi="Calibri" w:cs="Calibri"/>
                <w:b/>
                <w:sz w:val="18"/>
                <w:szCs w:val="18"/>
              </w:rPr>
            </w:pPr>
          </w:p>
        </w:tc>
      </w:tr>
      <w:tr w:rsidR="008C2B08" w:rsidRPr="00504D70" w14:paraId="07B26FB1" w14:textId="77777777" w:rsidTr="00CC4B7D">
        <w:tc>
          <w:tcPr>
            <w:tcW w:w="4180" w:type="dxa"/>
            <w:tcBorders>
              <w:left w:val="single" w:sz="4" w:space="0" w:color="595959" w:themeColor="text1" w:themeTint="A6"/>
              <w:bottom w:val="single" w:sz="18" w:space="0" w:color="auto"/>
            </w:tcBorders>
          </w:tcPr>
          <w:p w14:paraId="41687203"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enrolled in at least one AP course in subjects other than science and mathematics:</w:t>
            </w:r>
          </w:p>
          <w:p w14:paraId="5EEABAAC" w14:textId="77777777" w:rsidR="008C2B08" w:rsidRPr="00A61D05" w:rsidRDefault="008C2B08" w:rsidP="00CC4B7D">
            <w:pPr>
              <w:rPr>
                <w:rFonts w:ascii="Calibri" w:eastAsia="Calibri" w:hAnsi="Calibri" w:cs="Calibri"/>
                <w:b/>
                <w:sz w:val="18"/>
                <w:szCs w:val="18"/>
              </w:rPr>
            </w:pPr>
            <w:r w:rsidRPr="00A61D05">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6E0853A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507E924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22BE687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7DBA595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101928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4601D7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6581E6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0D930EA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5DA660E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2E07341" w14:textId="77777777" w:rsidR="008C2B08" w:rsidRPr="00504D70" w:rsidRDefault="008C2B08" w:rsidP="00CC4B7D">
            <w:pPr>
              <w:rPr>
                <w:rFonts w:ascii="Calibri" w:eastAsia="Calibri" w:hAnsi="Calibri" w:cs="Calibri"/>
                <w:b/>
                <w:sz w:val="18"/>
                <w:szCs w:val="18"/>
              </w:rPr>
            </w:pPr>
          </w:p>
        </w:tc>
      </w:tr>
    </w:tbl>
    <w:p w14:paraId="63737C11" w14:textId="77777777" w:rsidR="008C2B08" w:rsidRPr="00A00784" w:rsidRDefault="008C2B08" w:rsidP="00D70E4E">
      <w:pPr>
        <w:pStyle w:val="Heading3"/>
        <w:keepNext/>
        <w:keepLines/>
        <w:numPr>
          <w:ilvl w:val="0"/>
          <w:numId w:val="12"/>
        </w:numPr>
        <w:spacing w:after="0"/>
        <w:ind w:left="360"/>
        <w:rPr>
          <w:color w:val="E36C0A" w:themeColor="accent6" w:themeShade="BF"/>
        </w:rPr>
      </w:pPr>
      <w:bookmarkStart w:id="233" w:name="_Toc385329448"/>
      <w:bookmarkStart w:id="234" w:name="_Toc390690852"/>
      <w:r w:rsidRPr="00A00784">
        <w:rPr>
          <w:color w:val="E36C0A" w:themeColor="accent6" w:themeShade="BF"/>
        </w:rPr>
        <w:t>Dual Enrollment Program</w:t>
      </w:r>
      <w:r w:rsidRPr="00A00784">
        <w:rPr>
          <w:rStyle w:val="CommentTextChar"/>
          <w:b w:val="0"/>
          <w:color w:val="E36C0A" w:themeColor="accent6" w:themeShade="BF"/>
        </w:rPr>
        <w:t xml:space="preserve"> </w:t>
      </w:r>
      <w:r w:rsidRPr="00A00784">
        <w:rPr>
          <w:rStyle w:val="CommentTextChar"/>
          <w:color w:val="E36C0A" w:themeColor="accent6" w:themeShade="BF"/>
        </w:rPr>
        <w:t>*</w:t>
      </w:r>
      <w:r w:rsidRPr="00A00784">
        <w:rPr>
          <w:i/>
          <w:smallCaps/>
          <w:color w:val="E36C0A" w:themeColor="accent6" w:themeShade="BF"/>
          <w:vertAlign w:val="superscript"/>
        </w:rPr>
        <w:t xml:space="preserve"> 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233"/>
      <w:bookmarkEnd w:id="234"/>
    </w:p>
    <w:p w14:paraId="606B7CCE" w14:textId="77777777" w:rsidR="008C2B08" w:rsidRPr="000B4F4E" w:rsidRDefault="008C2B08" w:rsidP="008C2B08">
      <w:pPr>
        <w:spacing w:after="120"/>
        <w:ind w:left="360"/>
        <w:rPr>
          <w:rFonts w:asciiTheme="majorHAnsi" w:eastAsia="Calibri" w:hAnsiTheme="majorHAnsi" w:cstheme="minorHAnsi"/>
          <w:i/>
          <w:color w:val="E36C0A" w:themeColor="accent6" w:themeShade="BF"/>
          <w:sz w:val="18"/>
          <w:szCs w:val="18"/>
        </w:rPr>
      </w:pPr>
      <w:r>
        <w:rPr>
          <w:rStyle w:val="CommentTextChar"/>
          <w:rFonts w:cstheme="minorHAnsi"/>
          <w:color w:val="E36C0A" w:themeColor="accent6" w:themeShade="BF"/>
        </w:rPr>
        <w:t>O</w:t>
      </w:r>
      <w:r w:rsidRPr="000B4F4E">
        <w:rPr>
          <w:rStyle w:val="CommentTextChar"/>
          <w:rFonts w:cstheme="minorHAnsi"/>
          <w:color w:val="E36C0A" w:themeColor="accent6" w:themeShade="BF"/>
        </w:rPr>
        <w:t>nly for schools/justice facilities with any grade 9-12, UG high school age students</w:t>
      </w:r>
    </w:p>
    <w:p w14:paraId="169FC281" w14:textId="77777777" w:rsidR="008C2B08" w:rsidRPr="00A00784" w:rsidRDefault="008C2B08" w:rsidP="00D70E4E">
      <w:pPr>
        <w:numPr>
          <w:ilvl w:val="0"/>
          <w:numId w:val="24"/>
        </w:numPr>
        <w:spacing w:after="0"/>
        <w:rPr>
          <w:rFonts w:ascii="Calibri" w:eastAsia="Calibri" w:hAnsi="Calibri" w:cs="Calibri"/>
          <w:i/>
          <w:sz w:val="18"/>
          <w:szCs w:val="18"/>
        </w:rPr>
      </w:pPr>
      <w:r w:rsidRPr="00A00784">
        <w:rPr>
          <w:rFonts w:ascii="Calibri" w:eastAsia="Calibri" w:hAnsi="Calibri" w:cs="Calibri"/>
          <w:i/>
          <w:sz w:val="18"/>
          <w:szCs w:val="18"/>
          <w:u w:val="single"/>
        </w:rPr>
        <w:t>Dual enrollment/dual credit programs</w:t>
      </w:r>
      <w:r w:rsidRPr="00A00784">
        <w:rPr>
          <w:rFonts w:ascii="Calibri" w:eastAsia="Calibri" w:hAnsi="Calibri" w:cs="Calibri"/>
          <w:i/>
          <w:sz w:val="18"/>
          <w:szCs w:val="18"/>
        </w:rPr>
        <w:t xml:space="preserve"> provide opportunities for high school students to take college-level courses offered by colleges, and earn concurrent credit toward a high school diploma and a college degree while still in high school.  These programs are for high school-enrolled students who are academically prepared to enroll in college and are interested in taking on additional coursework.  For example, students who want to study subjects not offered at their high school may seek supplemental education at colleges nearby.  Dual enrollment/dual credit programs do not include the Advanced Placement (AP) program or the International Baccalaureate Diploma </w:t>
      </w:r>
      <w:proofErr w:type="spellStart"/>
      <w:r w:rsidRPr="00A00784">
        <w:rPr>
          <w:rFonts w:ascii="Calibri" w:eastAsia="Calibri" w:hAnsi="Calibri" w:cs="Calibri"/>
          <w:i/>
          <w:sz w:val="18"/>
          <w:szCs w:val="18"/>
        </w:rPr>
        <w:t>Programme</w:t>
      </w:r>
      <w:proofErr w:type="spellEnd"/>
      <w:r w:rsidRPr="00A00784">
        <w:rPr>
          <w:rFonts w:ascii="Calibri" w:eastAsia="Calibri" w:hAnsi="Calibri" w:cs="Calibri"/>
          <w:i/>
          <w:sz w:val="18"/>
          <w:szCs w:val="18"/>
        </w:rPr>
        <w:t>.</w:t>
      </w:r>
    </w:p>
    <w:p w14:paraId="09F59646" w14:textId="77777777" w:rsidR="008C2B08" w:rsidRPr="0072233E" w:rsidRDefault="008C2B08" w:rsidP="00D70E4E">
      <w:pPr>
        <w:pStyle w:val="ListParagraph"/>
        <w:numPr>
          <w:ilvl w:val="0"/>
          <w:numId w:val="24"/>
        </w:numPr>
        <w:spacing w:after="120"/>
        <w:rPr>
          <w:i/>
          <w:color w:val="7F7F7F" w:themeColor="text1" w:themeTint="80"/>
          <w:sz w:val="20"/>
          <w:szCs w:val="20"/>
        </w:rPr>
      </w:pPr>
      <w:r w:rsidRPr="0072233E">
        <w:rPr>
          <w:i/>
          <w:color w:val="7F7F7F" w:themeColor="text1" w:themeTint="80"/>
          <w:sz w:val="20"/>
          <w:szCs w:val="20"/>
        </w:rPr>
        <w:t xml:space="preserve">Note: For 2013-14, this question will also be used to determine whether schools are presented with the optional question on students enrolled in dual enrollment programs (question #32).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0AB480E2" w14:textId="77777777" w:rsidTr="00CC4B7D">
        <w:trPr>
          <w:tblHeader/>
        </w:trPr>
        <w:tc>
          <w:tcPr>
            <w:tcW w:w="7920" w:type="dxa"/>
            <w:tcBorders>
              <w:top w:val="single" w:sz="12" w:space="0" w:color="000000" w:themeColor="text1"/>
              <w:bottom w:val="single" w:sz="12" w:space="0" w:color="000000" w:themeColor="text1"/>
            </w:tcBorders>
          </w:tcPr>
          <w:p w14:paraId="2D92B2E1"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6FE52519"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44CD153C" w14:textId="77777777" w:rsidR="008C2B08" w:rsidRPr="00A00784" w:rsidRDefault="008C2B08" w:rsidP="00CC4B7D">
            <w:pPr>
              <w:pStyle w:val="Header"/>
              <w:spacing w:after="60"/>
              <w:rPr>
                <w:b/>
              </w:rPr>
            </w:pPr>
            <w:r w:rsidRPr="00A00784">
              <w:rPr>
                <w:b/>
              </w:rPr>
              <w:t>No</w:t>
            </w:r>
          </w:p>
        </w:tc>
      </w:tr>
      <w:tr w:rsidR="008C2B08" w:rsidRPr="00A00784" w14:paraId="0130EB5E" w14:textId="77777777" w:rsidTr="00CC4B7D">
        <w:tc>
          <w:tcPr>
            <w:tcW w:w="7920" w:type="dxa"/>
            <w:tcBorders>
              <w:top w:val="single" w:sz="12" w:space="0" w:color="000000" w:themeColor="text1"/>
            </w:tcBorders>
          </w:tcPr>
          <w:p w14:paraId="49C108A9" w14:textId="77777777" w:rsidR="008C2B08" w:rsidRPr="00A00784" w:rsidRDefault="008C2B08" w:rsidP="00CC4B7D">
            <w:pPr>
              <w:pStyle w:val="Header"/>
              <w:spacing w:after="60"/>
            </w:pPr>
            <w:r w:rsidRPr="00A00784">
              <w:t>Does this school have any students enrolled in a dual enrollment/dual credit program?</w:t>
            </w:r>
          </w:p>
        </w:tc>
        <w:tc>
          <w:tcPr>
            <w:tcW w:w="630" w:type="dxa"/>
            <w:tcBorders>
              <w:top w:val="single" w:sz="12" w:space="0" w:color="000000" w:themeColor="text1"/>
            </w:tcBorders>
          </w:tcPr>
          <w:p w14:paraId="0D761BD5" w14:textId="77777777" w:rsidR="008C2B08" w:rsidRPr="00A00784" w:rsidRDefault="008C2B08" w:rsidP="00CC4B7D">
            <w:pPr>
              <w:pStyle w:val="Header"/>
              <w:spacing w:after="60"/>
            </w:pPr>
          </w:p>
        </w:tc>
        <w:tc>
          <w:tcPr>
            <w:tcW w:w="540" w:type="dxa"/>
            <w:tcBorders>
              <w:top w:val="single" w:sz="12" w:space="0" w:color="000000" w:themeColor="text1"/>
            </w:tcBorders>
          </w:tcPr>
          <w:p w14:paraId="07166518" w14:textId="77777777" w:rsidR="008C2B08" w:rsidRPr="00A00784" w:rsidRDefault="008C2B08" w:rsidP="00CC4B7D">
            <w:pPr>
              <w:pStyle w:val="Header"/>
              <w:spacing w:after="60"/>
            </w:pPr>
          </w:p>
        </w:tc>
      </w:tr>
    </w:tbl>
    <w:p w14:paraId="4CC2179D" w14:textId="77777777" w:rsidR="008C2B08" w:rsidRPr="00A00784" w:rsidRDefault="008C2B08" w:rsidP="00D70E4E">
      <w:pPr>
        <w:pStyle w:val="Heading3"/>
        <w:keepNext/>
        <w:keepLines/>
        <w:numPr>
          <w:ilvl w:val="0"/>
          <w:numId w:val="12"/>
        </w:numPr>
        <w:spacing w:after="0"/>
        <w:ind w:left="360"/>
      </w:pPr>
      <w:bookmarkStart w:id="235" w:name="_Toc385329449"/>
      <w:bookmarkStart w:id="236" w:name="_Toc390690853"/>
      <w:r w:rsidRPr="00A00784">
        <w:t>Single-Sex Academic Classes *</w:t>
      </w:r>
      <w:r w:rsidRPr="00A00784">
        <w:rPr>
          <w:i/>
          <w:smallCaps/>
          <w:vertAlign w:val="superscript"/>
        </w:rPr>
        <w:t xml:space="preserve"> </w:t>
      </w:r>
      <w:r>
        <w:rPr>
          <w:i/>
          <w:smallCaps/>
          <w:vertAlign w:val="superscript"/>
        </w:rPr>
        <w:t>C</w:t>
      </w:r>
      <w:r w:rsidRPr="009F78AE">
        <w:rPr>
          <w:i/>
          <w:smallCaps/>
          <w:vertAlign w:val="superscript"/>
        </w:rPr>
        <w:t>ontinuing for 2013-14 &amp; 2015-16</w:t>
      </w:r>
      <w:bookmarkEnd w:id="235"/>
      <w:bookmarkEnd w:id="236"/>
    </w:p>
    <w:p w14:paraId="4D10D128" w14:textId="77777777" w:rsidR="008C2B08" w:rsidRPr="000B4F4E" w:rsidRDefault="008C2B08" w:rsidP="008C2B08">
      <w:pPr>
        <w:pStyle w:val="Header"/>
        <w:spacing w:after="60"/>
        <w:ind w:left="360"/>
        <w:rPr>
          <w:rFonts w:asciiTheme="majorHAnsi" w:hAnsiTheme="majorHAnsi"/>
          <w:i/>
          <w:color w:val="4F81BD" w:themeColor="accent1"/>
        </w:rPr>
      </w:pPr>
      <w:r>
        <w:rPr>
          <w:rFonts w:asciiTheme="majorHAnsi" w:hAnsiTheme="majorHAnsi"/>
          <w:color w:val="4F81BD" w:themeColor="accent1"/>
        </w:rPr>
        <w:t>O</w:t>
      </w:r>
      <w:r w:rsidRPr="000B4F4E">
        <w:rPr>
          <w:rFonts w:asciiTheme="majorHAnsi" w:hAnsiTheme="majorHAnsi"/>
          <w:color w:val="4F81BD" w:themeColor="accent1"/>
        </w:rPr>
        <w:t>nly for co-educational schools/justice facilities, grades K-12, UG</w:t>
      </w:r>
    </w:p>
    <w:p w14:paraId="1934B8C9" w14:textId="77777777" w:rsidR="008C2B08" w:rsidRPr="00A00784" w:rsidRDefault="008C2B08" w:rsidP="00D70E4E">
      <w:pPr>
        <w:pStyle w:val="Header"/>
        <w:numPr>
          <w:ilvl w:val="0"/>
          <w:numId w:val="17"/>
        </w:numPr>
        <w:spacing w:after="60"/>
        <w:rPr>
          <w:i/>
          <w:sz w:val="18"/>
          <w:szCs w:val="18"/>
        </w:rPr>
      </w:pPr>
      <w:r w:rsidRPr="00A00784">
        <w:rPr>
          <w:i/>
          <w:sz w:val="18"/>
          <w:szCs w:val="18"/>
        </w:rPr>
        <w:t xml:space="preserve">A </w:t>
      </w:r>
      <w:r w:rsidRPr="00A00784">
        <w:rPr>
          <w:i/>
          <w:sz w:val="18"/>
          <w:szCs w:val="18"/>
          <w:u w:val="single"/>
        </w:rPr>
        <w:t>single-sex academic class</w:t>
      </w:r>
      <w:r w:rsidRPr="00A00784">
        <w:rPr>
          <w:i/>
          <w:sz w:val="18"/>
          <w:szCs w:val="18"/>
        </w:rPr>
        <w:t xml:space="preserve"> refers to an academic class in a co-educational school where only male or only female students are permitted to take the class.  A class should be counted as a single-sex class only if it excludes students of one sex from </w:t>
      </w:r>
      <w:r w:rsidRPr="00A00784">
        <w:rPr>
          <w:i/>
          <w:sz w:val="18"/>
          <w:szCs w:val="18"/>
        </w:rPr>
        <w:lastRenderedPageBreak/>
        <w:t xml:space="preserve">enrolling or otherwise participating in that class because of their sex.  </w:t>
      </w:r>
      <w:r w:rsidRPr="0052038C">
        <w:rPr>
          <w:rFonts w:cstheme="minorHAnsi"/>
          <w:i/>
          <w:sz w:val="18"/>
          <w:szCs w:val="18"/>
        </w:rPr>
        <w:t>A class is not considered single-sex so long as it is open to members of both sexes, even if students of only one sex, or a disproportionate number of students of one sex, enroll.</w:t>
      </w:r>
    </w:p>
    <w:p w14:paraId="16A1B4EA" w14:textId="77777777" w:rsidR="008C2B08" w:rsidRPr="00A00784" w:rsidRDefault="008C2B08" w:rsidP="008C2B08">
      <w:pPr>
        <w:pStyle w:val="Header"/>
        <w:ind w:left="360"/>
        <w:rPr>
          <w:b/>
          <w:szCs w:val="20"/>
        </w:rPr>
      </w:pPr>
      <w:r w:rsidRPr="00A00784">
        <w:rPr>
          <w:b/>
          <w:szCs w:val="20"/>
        </w:rPr>
        <w:t>Instructions</w:t>
      </w:r>
    </w:p>
    <w:p w14:paraId="54A629D5" w14:textId="77777777" w:rsidR="008C2B08" w:rsidRPr="00A00784" w:rsidRDefault="008C2B08" w:rsidP="00D70E4E">
      <w:pPr>
        <w:pStyle w:val="Header"/>
        <w:numPr>
          <w:ilvl w:val="0"/>
          <w:numId w:val="17"/>
        </w:numPr>
        <w:rPr>
          <w:szCs w:val="20"/>
        </w:rPr>
      </w:pPr>
      <w:r w:rsidRPr="00A00784">
        <w:rPr>
          <w:i/>
          <w:sz w:val="20"/>
          <w:szCs w:val="20"/>
        </w:rPr>
        <w:t>A physical education class is not considered an academic class.</w:t>
      </w:r>
      <w:r w:rsidRPr="00A00784" w:rsidDel="00855E25">
        <w:rPr>
          <w:sz w:val="20"/>
          <w:szCs w:val="20"/>
        </w:rPr>
        <w:t xml:space="preserve">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20"/>
        <w:gridCol w:w="630"/>
        <w:gridCol w:w="540"/>
      </w:tblGrid>
      <w:tr w:rsidR="008C2B08" w:rsidRPr="00A00784" w14:paraId="7B146492" w14:textId="77777777" w:rsidTr="00CC4B7D">
        <w:trPr>
          <w:tblHeader/>
        </w:trPr>
        <w:tc>
          <w:tcPr>
            <w:tcW w:w="7920" w:type="dxa"/>
            <w:tcBorders>
              <w:top w:val="single" w:sz="12" w:space="0" w:color="000000" w:themeColor="text1"/>
              <w:bottom w:val="single" w:sz="12" w:space="0" w:color="000000" w:themeColor="text1"/>
            </w:tcBorders>
          </w:tcPr>
          <w:p w14:paraId="059FAC65" w14:textId="77777777" w:rsidR="008C2B08" w:rsidRPr="00A00784" w:rsidRDefault="008C2B08" w:rsidP="00CC4B7D">
            <w:pPr>
              <w:pStyle w:val="Header"/>
              <w:spacing w:after="60"/>
              <w:rPr>
                <w:b/>
              </w:rPr>
            </w:pPr>
            <w:r w:rsidRPr="00A00784">
              <w:rPr>
                <w:b/>
              </w:rPr>
              <w:t>Question</w:t>
            </w:r>
          </w:p>
        </w:tc>
        <w:tc>
          <w:tcPr>
            <w:tcW w:w="630" w:type="dxa"/>
            <w:tcBorders>
              <w:top w:val="single" w:sz="12" w:space="0" w:color="000000" w:themeColor="text1"/>
              <w:bottom w:val="single" w:sz="12" w:space="0" w:color="000000" w:themeColor="text1"/>
            </w:tcBorders>
          </w:tcPr>
          <w:p w14:paraId="59A55444" w14:textId="77777777" w:rsidR="008C2B08" w:rsidRPr="00A00784" w:rsidRDefault="008C2B08" w:rsidP="00CC4B7D">
            <w:pPr>
              <w:pStyle w:val="Header"/>
              <w:spacing w:after="60"/>
              <w:rPr>
                <w:b/>
              </w:rPr>
            </w:pPr>
            <w:r w:rsidRPr="00A00784">
              <w:rPr>
                <w:b/>
              </w:rPr>
              <w:t>Yes</w:t>
            </w:r>
          </w:p>
        </w:tc>
        <w:tc>
          <w:tcPr>
            <w:tcW w:w="540" w:type="dxa"/>
            <w:tcBorders>
              <w:top w:val="single" w:sz="12" w:space="0" w:color="000000" w:themeColor="text1"/>
              <w:bottom w:val="single" w:sz="12" w:space="0" w:color="000000" w:themeColor="text1"/>
            </w:tcBorders>
          </w:tcPr>
          <w:p w14:paraId="369E89AC" w14:textId="77777777" w:rsidR="008C2B08" w:rsidRPr="00A00784" w:rsidRDefault="008C2B08" w:rsidP="00CC4B7D">
            <w:pPr>
              <w:pStyle w:val="Header"/>
              <w:spacing w:after="60"/>
              <w:rPr>
                <w:b/>
              </w:rPr>
            </w:pPr>
            <w:r w:rsidRPr="00A00784">
              <w:rPr>
                <w:b/>
              </w:rPr>
              <w:t>No</w:t>
            </w:r>
          </w:p>
        </w:tc>
      </w:tr>
      <w:tr w:rsidR="008C2B08" w:rsidRPr="00A00784" w14:paraId="2A5702C5" w14:textId="77777777" w:rsidTr="00CC4B7D">
        <w:tc>
          <w:tcPr>
            <w:tcW w:w="7920" w:type="dxa"/>
            <w:tcBorders>
              <w:top w:val="single" w:sz="12" w:space="0" w:color="000000" w:themeColor="text1"/>
            </w:tcBorders>
          </w:tcPr>
          <w:p w14:paraId="5863341E" w14:textId="77777777" w:rsidR="008C2B08" w:rsidRPr="00A00784" w:rsidRDefault="008C2B08" w:rsidP="00CC4B7D">
            <w:pPr>
              <w:pStyle w:val="Header"/>
              <w:spacing w:after="60"/>
            </w:pPr>
            <w:r w:rsidRPr="00A00784">
              <w:rPr>
                <w:szCs w:val="20"/>
              </w:rPr>
              <w:t xml:space="preserve">Does this school have any students enrolled in one or more single sex academic classes?  </w:t>
            </w:r>
          </w:p>
        </w:tc>
        <w:tc>
          <w:tcPr>
            <w:tcW w:w="630" w:type="dxa"/>
            <w:tcBorders>
              <w:top w:val="single" w:sz="12" w:space="0" w:color="000000" w:themeColor="text1"/>
            </w:tcBorders>
          </w:tcPr>
          <w:p w14:paraId="70D33F22" w14:textId="77777777" w:rsidR="008C2B08" w:rsidRPr="00A00784" w:rsidRDefault="008C2B08" w:rsidP="00CC4B7D">
            <w:pPr>
              <w:pStyle w:val="Header"/>
              <w:spacing w:after="60"/>
            </w:pPr>
          </w:p>
        </w:tc>
        <w:tc>
          <w:tcPr>
            <w:tcW w:w="540" w:type="dxa"/>
            <w:tcBorders>
              <w:top w:val="single" w:sz="12" w:space="0" w:color="000000" w:themeColor="text1"/>
            </w:tcBorders>
          </w:tcPr>
          <w:p w14:paraId="7329EC31" w14:textId="77777777" w:rsidR="008C2B08" w:rsidRPr="00A00784" w:rsidRDefault="008C2B08" w:rsidP="00CC4B7D">
            <w:pPr>
              <w:pStyle w:val="Header"/>
              <w:spacing w:after="60"/>
            </w:pPr>
          </w:p>
        </w:tc>
      </w:tr>
    </w:tbl>
    <w:p w14:paraId="671219DA" w14:textId="77777777" w:rsidR="008C2B08" w:rsidRPr="00850782" w:rsidRDefault="008C2B08" w:rsidP="00D70E4E">
      <w:pPr>
        <w:pStyle w:val="Heading3"/>
        <w:keepNext/>
        <w:keepLines/>
        <w:numPr>
          <w:ilvl w:val="0"/>
          <w:numId w:val="12"/>
        </w:numPr>
        <w:spacing w:after="0"/>
        <w:ind w:left="360"/>
      </w:pPr>
      <w:bookmarkStart w:id="237" w:name="_Toc385329450"/>
      <w:bookmarkStart w:id="238" w:name="_Toc390690854"/>
      <w:r w:rsidRPr="00850782">
        <w:t>Single-Sex Academic Classes in the School</w:t>
      </w:r>
      <w:r w:rsidRPr="00850782">
        <w:rPr>
          <w:i/>
          <w:smallCaps/>
          <w:vertAlign w:val="superscript"/>
        </w:rPr>
        <w:t xml:space="preserve"> </w:t>
      </w:r>
      <w:r>
        <w:rPr>
          <w:i/>
          <w:smallCaps/>
          <w:vertAlign w:val="superscript"/>
        </w:rPr>
        <w:t>C</w:t>
      </w:r>
      <w:r w:rsidRPr="009F78AE">
        <w:rPr>
          <w:i/>
          <w:smallCaps/>
          <w:vertAlign w:val="superscript"/>
        </w:rPr>
        <w:t>ontinuing for 2013-14 &amp; 2015-16</w:t>
      </w:r>
      <w:bookmarkEnd w:id="237"/>
      <w:bookmarkEnd w:id="238"/>
    </w:p>
    <w:p w14:paraId="3C76BBAD" w14:textId="77777777" w:rsidR="008C2B08" w:rsidRPr="0052038C" w:rsidRDefault="008C2B08" w:rsidP="008C2B08">
      <w:pPr>
        <w:spacing w:after="120"/>
        <w:ind w:left="360"/>
        <w:rPr>
          <w:rFonts w:asciiTheme="majorHAnsi" w:hAnsiTheme="majorHAnsi" w:cstheme="minorHAnsi"/>
          <w:i/>
          <w:color w:val="4F81BD" w:themeColor="accent1"/>
        </w:rPr>
      </w:pPr>
      <w:r>
        <w:rPr>
          <w:rFonts w:asciiTheme="majorHAnsi" w:hAnsiTheme="majorHAnsi"/>
          <w:color w:val="4F81BD" w:themeColor="accent1"/>
        </w:rPr>
        <w:t>O</w:t>
      </w:r>
      <w:r w:rsidRPr="000B4F4E">
        <w:rPr>
          <w:rFonts w:asciiTheme="majorHAnsi" w:hAnsiTheme="majorHAnsi"/>
          <w:color w:val="4F81BD" w:themeColor="accent1"/>
        </w:rPr>
        <w:t>nly for co-</w:t>
      </w:r>
      <w:r w:rsidRPr="0052038C">
        <w:rPr>
          <w:rFonts w:asciiTheme="majorHAnsi" w:hAnsiTheme="majorHAnsi"/>
          <w:color w:val="4F81BD" w:themeColor="accent1"/>
        </w:rPr>
        <w:t>educational schools/justice facilities, grades K-12, UG with single-sex classes</w:t>
      </w:r>
    </w:p>
    <w:p w14:paraId="320AC2E0" w14:textId="77777777" w:rsidR="008C2B08" w:rsidRPr="0052038C" w:rsidRDefault="008C2B08" w:rsidP="00D70E4E">
      <w:pPr>
        <w:numPr>
          <w:ilvl w:val="0"/>
          <w:numId w:val="32"/>
        </w:numPr>
        <w:spacing w:after="0"/>
        <w:rPr>
          <w:rFonts w:cstheme="minorHAnsi"/>
          <w:i/>
          <w:sz w:val="18"/>
          <w:szCs w:val="18"/>
        </w:rPr>
      </w:pPr>
      <w:r w:rsidRPr="0052038C">
        <w:rPr>
          <w:rFonts w:cstheme="minorHAnsi"/>
          <w:i/>
          <w:sz w:val="18"/>
          <w:szCs w:val="18"/>
        </w:rPr>
        <w:t xml:space="preserve">A </w:t>
      </w:r>
      <w:r w:rsidRPr="0052038C">
        <w:rPr>
          <w:rFonts w:cstheme="minorHAnsi"/>
          <w:i/>
          <w:sz w:val="18"/>
          <w:szCs w:val="18"/>
          <w:u w:val="single"/>
        </w:rPr>
        <w:t>single-sex academic class</w:t>
      </w:r>
      <w:r w:rsidRPr="0052038C">
        <w:rPr>
          <w:rFonts w:cstheme="minorHAnsi"/>
          <w:i/>
          <w:sz w:val="18"/>
          <w:szCs w:val="18"/>
        </w:rPr>
        <w:t xml:space="preserve"> refers to an academic class in a co-educational school where only male or only female students are permitted to take the class.  .  A class should be counted as a single-sex class only if it excludes students of one sex from enrolling or otherwise participating in that class because of their sex.  A class is not considered single-sex so long as it is open to members of both sexes, even if students of only one sex, or a disproportionate number of students of one sex, enroll.</w:t>
      </w:r>
    </w:p>
    <w:p w14:paraId="61E2DBD9" w14:textId="77777777" w:rsidR="008C2B08" w:rsidRPr="00F2122E" w:rsidRDefault="008C2B08" w:rsidP="00D70E4E">
      <w:pPr>
        <w:pStyle w:val="ColorfulList-Accent11"/>
        <w:numPr>
          <w:ilvl w:val="0"/>
          <w:numId w:val="32"/>
        </w:numPr>
        <w:rPr>
          <w:i/>
          <w:sz w:val="18"/>
          <w:szCs w:val="18"/>
        </w:rPr>
      </w:pPr>
      <w:r w:rsidRPr="0052038C">
        <w:rPr>
          <w:u w:val="single"/>
        </w:rPr>
        <w:t>“</w:t>
      </w:r>
      <w:r w:rsidRPr="0052038C">
        <w:rPr>
          <w:i/>
          <w:sz w:val="18"/>
          <w:szCs w:val="18"/>
          <w:u w:val="single"/>
        </w:rPr>
        <w:t>Other mathematics”</w:t>
      </w:r>
      <w:r w:rsidRPr="0052038C">
        <w:rPr>
          <w:i/>
          <w:sz w:val="18"/>
          <w:szCs w:val="18"/>
        </w:rPr>
        <w:t xml:space="preserve"> includes all mathematics courses except Algebra I, Geometry, and Algebra II.  It includes both basic mathematics courses and college-preparatory</w:t>
      </w:r>
      <w:r w:rsidRPr="00F2122E">
        <w:rPr>
          <w:i/>
          <w:sz w:val="18"/>
          <w:szCs w:val="18"/>
        </w:rPr>
        <w:t xml:space="preserve"> courses.</w:t>
      </w:r>
    </w:p>
    <w:p w14:paraId="5718F0D1" w14:textId="77777777" w:rsidR="008C2B08" w:rsidRPr="00F2122E" w:rsidRDefault="008C2B08" w:rsidP="00D70E4E">
      <w:pPr>
        <w:pStyle w:val="ColorfulList-Accent11"/>
        <w:numPr>
          <w:ilvl w:val="0"/>
          <w:numId w:val="32"/>
        </w:numPr>
        <w:rPr>
          <w:i/>
          <w:sz w:val="18"/>
          <w:szCs w:val="18"/>
        </w:rPr>
      </w:pPr>
      <w:proofErr w:type="gramStart"/>
      <w:r w:rsidRPr="003A3B28">
        <w:rPr>
          <w:i/>
          <w:sz w:val="18"/>
          <w:szCs w:val="18"/>
          <w:u w:val="single"/>
        </w:rPr>
        <w:t>English/reading/language arts</w:t>
      </w:r>
      <w:r w:rsidRPr="00F2122E">
        <w:rPr>
          <w:i/>
          <w:sz w:val="18"/>
          <w:szCs w:val="18"/>
        </w:rPr>
        <w:t xml:space="preserve"> includes</w:t>
      </w:r>
      <w:proofErr w:type="gramEnd"/>
      <w:r w:rsidRPr="00F2122E">
        <w:rPr>
          <w:i/>
          <w:sz w:val="18"/>
          <w:szCs w:val="18"/>
        </w:rPr>
        <w:t xml:space="preserve"> general English/reading/language arts courses as well as college-preparatory English/reading/language arts courses.</w:t>
      </w:r>
    </w:p>
    <w:p w14:paraId="72DB6BB9" w14:textId="77777777" w:rsidR="008C2B08" w:rsidRPr="00F2122E" w:rsidRDefault="008C2B08" w:rsidP="00D70E4E">
      <w:pPr>
        <w:pStyle w:val="ColorfulList-Accent11"/>
        <w:numPr>
          <w:ilvl w:val="0"/>
          <w:numId w:val="32"/>
        </w:numPr>
        <w:rPr>
          <w:i/>
          <w:sz w:val="18"/>
          <w:szCs w:val="18"/>
        </w:rPr>
      </w:pPr>
      <w:r w:rsidRPr="003A3B28">
        <w:rPr>
          <w:i/>
          <w:sz w:val="18"/>
          <w:szCs w:val="18"/>
          <w:u w:val="single"/>
        </w:rPr>
        <w:t>Science</w:t>
      </w:r>
      <w:r w:rsidRPr="00F2122E">
        <w:rPr>
          <w:i/>
          <w:sz w:val="18"/>
          <w:szCs w:val="18"/>
        </w:rPr>
        <w:t xml:space="preserve"> includes general science courses as well as college-preparatory science courses such as biology, chemistry, and physics.</w:t>
      </w:r>
    </w:p>
    <w:p w14:paraId="66C08454" w14:textId="77777777" w:rsidR="008C2B08" w:rsidRDefault="008C2B08" w:rsidP="00D70E4E">
      <w:pPr>
        <w:pStyle w:val="ColorfulList-Accent11"/>
        <w:numPr>
          <w:ilvl w:val="0"/>
          <w:numId w:val="32"/>
        </w:numPr>
        <w:rPr>
          <w:i/>
          <w:sz w:val="18"/>
          <w:szCs w:val="18"/>
        </w:rPr>
      </w:pPr>
      <w:r w:rsidRPr="003A3B28">
        <w:rPr>
          <w:i/>
          <w:sz w:val="18"/>
          <w:szCs w:val="18"/>
          <w:u w:val="single"/>
        </w:rPr>
        <w:t>“Other academic subjects”</w:t>
      </w:r>
      <w:r>
        <w:rPr>
          <w:i/>
          <w:sz w:val="18"/>
          <w:szCs w:val="18"/>
        </w:rPr>
        <w:t xml:space="preserve"> </w:t>
      </w:r>
      <w:r w:rsidRPr="00F2122E">
        <w:rPr>
          <w:i/>
          <w:sz w:val="18"/>
          <w:szCs w:val="18"/>
        </w:rPr>
        <w:t>includes history, social studies, foreign languages, and computer science.</w:t>
      </w:r>
    </w:p>
    <w:p w14:paraId="02A1688E" w14:textId="77777777" w:rsidR="008C2B08" w:rsidRPr="00B12B34" w:rsidRDefault="008C2B08" w:rsidP="008C2B08">
      <w:pPr>
        <w:pStyle w:val="Header"/>
        <w:spacing w:before="120"/>
        <w:ind w:left="360"/>
        <w:rPr>
          <w:b/>
        </w:rPr>
      </w:pPr>
      <w:r w:rsidRPr="00B12B34">
        <w:rPr>
          <w:b/>
        </w:rPr>
        <w:t>Instructions</w:t>
      </w:r>
    </w:p>
    <w:p w14:paraId="0534C17E" w14:textId="77777777" w:rsidR="008C2B08" w:rsidRPr="00051890" w:rsidRDefault="008C2B08" w:rsidP="00D70E4E">
      <w:pPr>
        <w:pStyle w:val="Header"/>
        <w:numPr>
          <w:ilvl w:val="0"/>
          <w:numId w:val="16"/>
        </w:numPr>
        <w:rPr>
          <w:sz w:val="20"/>
          <w:szCs w:val="20"/>
        </w:rPr>
      </w:pPr>
      <w:r w:rsidRPr="007B7F76">
        <w:rPr>
          <w:sz w:val="20"/>
          <w:szCs w:val="20"/>
        </w:rPr>
        <w:t xml:space="preserve">Enter the </w:t>
      </w:r>
      <w:r w:rsidRPr="00051890">
        <w:rPr>
          <w:sz w:val="20"/>
          <w:szCs w:val="20"/>
        </w:rPr>
        <w:t>number of single-sex academic classes in each course or subject area with one or more students enrolled. Include classes for students in grades K-12, and comparable ungraded levels.</w:t>
      </w:r>
    </w:p>
    <w:p w14:paraId="53EFB134" w14:textId="77777777" w:rsidR="008C2B08" w:rsidRPr="001246DA" w:rsidRDefault="008C2B08" w:rsidP="00D70E4E">
      <w:pPr>
        <w:pStyle w:val="Header"/>
        <w:numPr>
          <w:ilvl w:val="0"/>
          <w:numId w:val="17"/>
        </w:numPr>
        <w:rPr>
          <w:sz w:val="20"/>
          <w:szCs w:val="20"/>
        </w:rPr>
      </w:pPr>
      <w:r w:rsidRPr="001246DA">
        <w:rPr>
          <w:sz w:val="20"/>
          <w:szCs w:val="20"/>
        </w:rPr>
        <w:t xml:space="preserve">Count classes, not courses. </w:t>
      </w:r>
    </w:p>
    <w:p w14:paraId="2D6DEBBB" w14:textId="77777777" w:rsidR="008C2B08" w:rsidRPr="001246DA" w:rsidRDefault="008C2B08" w:rsidP="00D70E4E">
      <w:pPr>
        <w:pStyle w:val="Header"/>
        <w:numPr>
          <w:ilvl w:val="0"/>
          <w:numId w:val="17"/>
        </w:numPr>
        <w:rPr>
          <w:sz w:val="20"/>
          <w:szCs w:val="20"/>
        </w:rPr>
      </w:pPr>
      <w:r w:rsidRPr="001246DA">
        <w:rPr>
          <w:sz w:val="20"/>
          <w:szCs w:val="20"/>
        </w:rPr>
        <w:t>Enter the total count of classes, not the enrollment of students in those classes.</w:t>
      </w:r>
    </w:p>
    <w:p w14:paraId="6CF940F1" w14:textId="77777777" w:rsidR="008C2B08" w:rsidRDefault="008C2B08" w:rsidP="00D70E4E">
      <w:pPr>
        <w:pStyle w:val="ColorfulList-Accent11"/>
        <w:numPr>
          <w:ilvl w:val="0"/>
          <w:numId w:val="17"/>
        </w:numPr>
        <w:rPr>
          <w:sz w:val="20"/>
          <w:szCs w:val="20"/>
        </w:rPr>
      </w:pPr>
      <w:r w:rsidRPr="001246DA">
        <w:rPr>
          <w:sz w:val="20"/>
          <w:szCs w:val="20"/>
        </w:rPr>
        <w:t xml:space="preserve">For a co-educational school/justice facility that has single-sex students who receive all of their academic instruction from one teacher in one classroom, each academic subject area taught in the classroom is considered one single-sex class.  For example, a co-educational elementary school that has male students who receive mathematics, science, reading/language arts and social studies instruction from one teacher in one classroom should consider each subject area a single-sex class. </w:t>
      </w:r>
    </w:p>
    <w:p w14:paraId="313D5FDA" w14:textId="77777777" w:rsidR="008C2B08" w:rsidRPr="001246DA" w:rsidRDefault="008C2B08" w:rsidP="00D70E4E">
      <w:pPr>
        <w:pStyle w:val="ColorfulList-Accent11"/>
        <w:numPr>
          <w:ilvl w:val="0"/>
          <w:numId w:val="17"/>
        </w:numPr>
        <w:rPr>
          <w:sz w:val="20"/>
          <w:szCs w:val="20"/>
        </w:rPr>
      </w:pPr>
      <w:r>
        <w:rPr>
          <w:sz w:val="20"/>
          <w:szCs w:val="20"/>
        </w:rPr>
        <w:t xml:space="preserve">Elementary schools with single sex math classes should report those classes as other mathematics. </w:t>
      </w:r>
    </w:p>
    <w:p w14:paraId="1A93033E" w14:textId="77777777" w:rsidR="008C2B08" w:rsidRPr="001246DA" w:rsidRDefault="008C2B08" w:rsidP="00D70E4E">
      <w:pPr>
        <w:pStyle w:val="Header"/>
        <w:numPr>
          <w:ilvl w:val="0"/>
          <w:numId w:val="17"/>
        </w:numPr>
        <w:rPr>
          <w:sz w:val="20"/>
          <w:szCs w:val="20"/>
        </w:rPr>
      </w:pPr>
      <w:r w:rsidRPr="001246DA">
        <w:rPr>
          <w:sz w:val="20"/>
          <w:szCs w:val="20"/>
        </w:rPr>
        <w:t>Independent study is not considered a single-sex class.</w:t>
      </w:r>
    </w:p>
    <w:p w14:paraId="14F01B39" w14:textId="77777777" w:rsidR="008C2B08" w:rsidRPr="00DD666F" w:rsidRDefault="008C2B08" w:rsidP="00D70E4E">
      <w:pPr>
        <w:pStyle w:val="Header"/>
        <w:numPr>
          <w:ilvl w:val="0"/>
          <w:numId w:val="21"/>
        </w:numPr>
        <w:ind w:left="720"/>
        <w:rPr>
          <w:sz w:val="20"/>
          <w:szCs w:val="20"/>
        </w:rPr>
      </w:pPr>
      <w:r w:rsidRPr="001246DA">
        <w:rPr>
          <w:rFonts w:cstheme="minorHAnsi"/>
          <w:i/>
          <w:sz w:val="20"/>
          <w:szCs w:val="20"/>
        </w:rPr>
        <w:t>A physical education class is not considered an academic</w:t>
      </w:r>
      <w:r w:rsidRPr="00DD666F">
        <w:rPr>
          <w:rFonts w:cstheme="minorHAnsi"/>
          <w:i/>
          <w:sz w:val="20"/>
          <w:szCs w:val="20"/>
        </w:rPr>
        <w:t xml:space="preserve"> class.  </w:t>
      </w:r>
    </w:p>
    <w:p w14:paraId="5A5107F0" w14:textId="77777777" w:rsidR="008C2B08" w:rsidRPr="00051890" w:rsidRDefault="008C2B08" w:rsidP="00D70E4E">
      <w:pPr>
        <w:pStyle w:val="Header"/>
        <w:numPr>
          <w:ilvl w:val="0"/>
          <w:numId w:val="21"/>
        </w:numPr>
        <w:spacing w:after="120"/>
        <w:ind w:left="720"/>
        <w:rPr>
          <w:sz w:val="20"/>
          <w:szCs w:val="20"/>
        </w:rPr>
      </w:pPr>
      <w:r w:rsidRPr="00051890">
        <w:rPr>
          <w:sz w:val="20"/>
          <w:szCs w:val="20"/>
        </w:rPr>
        <w:t xml:space="preserve">Single-sex academic classes are academic classes in which only male students or only female students are permitted to take the class.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47"/>
        <w:gridCol w:w="1452"/>
        <w:gridCol w:w="1452"/>
        <w:gridCol w:w="1581"/>
      </w:tblGrid>
      <w:tr w:rsidR="008C2B08" w:rsidRPr="00530E56" w14:paraId="0755CBF6" w14:textId="77777777" w:rsidTr="00CC4B7D">
        <w:trPr>
          <w:tblHeader/>
        </w:trPr>
        <w:tc>
          <w:tcPr>
            <w:tcW w:w="4947" w:type="dxa"/>
            <w:tcBorders>
              <w:top w:val="single" w:sz="12" w:space="0" w:color="000000" w:themeColor="text1"/>
              <w:bottom w:val="single" w:sz="12" w:space="0" w:color="000000" w:themeColor="text1"/>
            </w:tcBorders>
          </w:tcPr>
          <w:p w14:paraId="71AA5ECC" w14:textId="77777777" w:rsidR="008C2B08" w:rsidRPr="00530E56" w:rsidRDefault="008C2B08" w:rsidP="00CC4B7D">
            <w:pPr>
              <w:pStyle w:val="Header"/>
              <w:spacing w:after="60"/>
              <w:rPr>
                <w:b/>
              </w:rPr>
            </w:pPr>
            <w:r>
              <w:rPr>
                <w:b/>
              </w:rPr>
              <w:t>Subject Areas</w:t>
            </w:r>
          </w:p>
        </w:tc>
        <w:tc>
          <w:tcPr>
            <w:tcW w:w="1452" w:type="dxa"/>
            <w:tcBorders>
              <w:top w:val="single" w:sz="12" w:space="0" w:color="000000" w:themeColor="text1"/>
              <w:bottom w:val="single" w:sz="12" w:space="0" w:color="000000" w:themeColor="text1"/>
            </w:tcBorders>
          </w:tcPr>
          <w:p w14:paraId="3003A56E" w14:textId="77777777" w:rsidR="008C2B08" w:rsidRDefault="008C2B08" w:rsidP="00CC4B7D">
            <w:pPr>
              <w:pStyle w:val="Header"/>
              <w:spacing w:after="60"/>
              <w:rPr>
                <w:b/>
              </w:rPr>
            </w:pPr>
            <w:r>
              <w:rPr>
                <w:b/>
              </w:rPr>
              <w:t>Classes for Males only</w:t>
            </w:r>
          </w:p>
        </w:tc>
        <w:tc>
          <w:tcPr>
            <w:tcW w:w="1452" w:type="dxa"/>
            <w:tcBorders>
              <w:top w:val="single" w:sz="12" w:space="0" w:color="000000" w:themeColor="text1"/>
              <w:bottom w:val="single" w:sz="12" w:space="0" w:color="000000" w:themeColor="text1"/>
            </w:tcBorders>
          </w:tcPr>
          <w:p w14:paraId="16EE4767" w14:textId="77777777" w:rsidR="008C2B08" w:rsidRDefault="008C2B08" w:rsidP="00CC4B7D">
            <w:pPr>
              <w:pStyle w:val="Header"/>
              <w:spacing w:after="60"/>
              <w:rPr>
                <w:b/>
              </w:rPr>
            </w:pPr>
            <w:r>
              <w:rPr>
                <w:b/>
              </w:rPr>
              <w:t>Classes for Females only</w:t>
            </w:r>
          </w:p>
        </w:tc>
        <w:tc>
          <w:tcPr>
            <w:tcW w:w="1581" w:type="dxa"/>
            <w:tcBorders>
              <w:top w:val="single" w:sz="12" w:space="0" w:color="000000" w:themeColor="text1"/>
              <w:bottom w:val="single" w:sz="12" w:space="0" w:color="000000" w:themeColor="text1"/>
            </w:tcBorders>
          </w:tcPr>
          <w:p w14:paraId="4E35F71C" w14:textId="77777777" w:rsidR="008C2B08" w:rsidRPr="00530E56" w:rsidRDefault="008C2B08" w:rsidP="00CC4B7D">
            <w:pPr>
              <w:pStyle w:val="Header"/>
              <w:spacing w:after="60"/>
              <w:rPr>
                <w:b/>
              </w:rPr>
            </w:pPr>
            <w:r>
              <w:rPr>
                <w:b/>
              </w:rPr>
              <w:t>Total Single-Sex Classes</w:t>
            </w:r>
          </w:p>
        </w:tc>
      </w:tr>
      <w:tr w:rsidR="008C2B08" w14:paraId="590A72D2" w14:textId="77777777" w:rsidTr="00CC4B7D">
        <w:tc>
          <w:tcPr>
            <w:tcW w:w="4947" w:type="dxa"/>
            <w:tcBorders>
              <w:top w:val="single" w:sz="12" w:space="0" w:color="000000" w:themeColor="text1"/>
            </w:tcBorders>
          </w:tcPr>
          <w:p w14:paraId="017E473B" w14:textId="77777777" w:rsidR="008C2B08" w:rsidRPr="00A61D05" w:rsidRDefault="008C2B08" w:rsidP="00CC4B7D">
            <w:pPr>
              <w:pStyle w:val="Header"/>
              <w:spacing w:after="60"/>
            </w:pPr>
            <w:r w:rsidRPr="00A61D05">
              <w:t>Algebra I, Geometry, Algebra II</w:t>
            </w:r>
          </w:p>
        </w:tc>
        <w:tc>
          <w:tcPr>
            <w:tcW w:w="1452" w:type="dxa"/>
            <w:tcBorders>
              <w:top w:val="single" w:sz="12" w:space="0" w:color="000000" w:themeColor="text1"/>
            </w:tcBorders>
          </w:tcPr>
          <w:p w14:paraId="647F5203" w14:textId="77777777" w:rsidR="008C2B08" w:rsidRDefault="008C2B08" w:rsidP="00CC4B7D">
            <w:pPr>
              <w:pStyle w:val="Header"/>
              <w:spacing w:after="60"/>
            </w:pPr>
          </w:p>
        </w:tc>
        <w:tc>
          <w:tcPr>
            <w:tcW w:w="1452" w:type="dxa"/>
            <w:tcBorders>
              <w:top w:val="single" w:sz="12" w:space="0" w:color="000000" w:themeColor="text1"/>
            </w:tcBorders>
          </w:tcPr>
          <w:p w14:paraId="037A240C" w14:textId="77777777" w:rsidR="008C2B08" w:rsidRDefault="008C2B08" w:rsidP="00CC4B7D">
            <w:pPr>
              <w:pStyle w:val="Header"/>
              <w:spacing w:after="60"/>
            </w:pPr>
          </w:p>
        </w:tc>
        <w:tc>
          <w:tcPr>
            <w:tcW w:w="1581" w:type="dxa"/>
            <w:tcBorders>
              <w:top w:val="single" w:sz="12" w:space="0" w:color="000000" w:themeColor="text1"/>
            </w:tcBorders>
            <w:shd w:val="clear" w:color="auto" w:fill="D9D9D9" w:themeFill="background1" w:themeFillShade="D9"/>
          </w:tcPr>
          <w:p w14:paraId="7FC58EF6" w14:textId="77777777" w:rsidR="008C2B08" w:rsidRDefault="008C2B08" w:rsidP="00CC4B7D">
            <w:pPr>
              <w:pStyle w:val="Header"/>
              <w:spacing w:after="60"/>
            </w:pPr>
          </w:p>
        </w:tc>
      </w:tr>
      <w:tr w:rsidR="008C2B08" w14:paraId="4C7E31B0" w14:textId="77777777" w:rsidTr="00CC4B7D">
        <w:tc>
          <w:tcPr>
            <w:tcW w:w="4947" w:type="dxa"/>
          </w:tcPr>
          <w:p w14:paraId="00E3BB15" w14:textId="77777777" w:rsidR="008C2B08" w:rsidRPr="00A61D05" w:rsidRDefault="008C2B08" w:rsidP="00CC4B7D">
            <w:pPr>
              <w:pStyle w:val="Header"/>
              <w:spacing w:after="60"/>
            </w:pPr>
            <w:r w:rsidRPr="00A61D05">
              <w:t>Other mathematics</w:t>
            </w:r>
          </w:p>
        </w:tc>
        <w:tc>
          <w:tcPr>
            <w:tcW w:w="1452" w:type="dxa"/>
          </w:tcPr>
          <w:p w14:paraId="3B8CD179" w14:textId="77777777" w:rsidR="008C2B08" w:rsidRDefault="008C2B08" w:rsidP="00CC4B7D">
            <w:pPr>
              <w:pStyle w:val="Header"/>
              <w:spacing w:after="60"/>
            </w:pPr>
          </w:p>
        </w:tc>
        <w:tc>
          <w:tcPr>
            <w:tcW w:w="1452" w:type="dxa"/>
          </w:tcPr>
          <w:p w14:paraId="244CD551" w14:textId="77777777" w:rsidR="008C2B08" w:rsidRDefault="008C2B08" w:rsidP="00CC4B7D">
            <w:pPr>
              <w:pStyle w:val="Header"/>
              <w:spacing w:after="60"/>
            </w:pPr>
          </w:p>
        </w:tc>
        <w:tc>
          <w:tcPr>
            <w:tcW w:w="1581" w:type="dxa"/>
            <w:shd w:val="clear" w:color="auto" w:fill="D9D9D9" w:themeFill="background1" w:themeFillShade="D9"/>
          </w:tcPr>
          <w:p w14:paraId="32A058DF" w14:textId="77777777" w:rsidR="008C2B08" w:rsidRDefault="008C2B08" w:rsidP="00CC4B7D">
            <w:pPr>
              <w:pStyle w:val="Header"/>
              <w:spacing w:after="60"/>
            </w:pPr>
          </w:p>
        </w:tc>
      </w:tr>
      <w:tr w:rsidR="008C2B08" w14:paraId="759171C3" w14:textId="77777777" w:rsidTr="00CC4B7D">
        <w:tc>
          <w:tcPr>
            <w:tcW w:w="4947" w:type="dxa"/>
          </w:tcPr>
          <w:p w14:paraId="2044FC24" w14:textId="77777777" w:rsidR="008C2B08" w:rsidRPr="00A61D05" w:rsidRDefault="008C2B08" w:rsidP="00CC4B7D">
            <w:pPr>
              <w:pStyle w:val="Header"/>
              <w:spacing w:after="60"/>
            </w:pPr>
            <w:r w:rsidRPr="00A61D05">
              <w:t>Science</w:t>
            </w:r>
          </w:p>
        </w:tc>
        <w:tc>
          <w:tcPr>
            <w:tcW w:w="1452" w:type="dxa"/>
          </w:tcPr>
          <w:p w14:paraId="1189A455" w14:textId="77777777" w:rsidR="008C2B08" w:rsidRDefault="008C2B08" w:rsidP="00CC4B7D">
            <w:pPr>
              <w:pStyle w:val="Header"/>
              <w:spacing w:after="60"/>
            </w:pPr>
          </w:p>
        </w:tc>
        <w:tc>
          <w:tcPr>
            <w:tcW w:w="1452" w:type="dxa"/>
          </w:tcPr>
          <w:p w14:paraId="68720DA5" w14:textId="77777777" w:rsidR="008C2B08" w:rsidRDefault="008C2B08" w:rsidP="00CC4B7D">
            <w:pPr>
              <w:pStyle w:val="Header"/>
              <w:spacing w:after="60"/>
            </w:pPr>
          </w:p>
        </w:tc>
        <w:tc>
          <w:tcPr>
            <w:tcW w:w="1581" w:type="dxa"/>
            <w:shd w:val="clear" w:color="auto" w:fill="D9D9D9" w:themeFill="background1" w:themeFillShade="D9"/>
          </w:tcPr>
          <w:p w14:paraId="7A8258B1" w14:textId="77777777" w:rsidR="008C2B08" w:rsidRDefault="008C2B08" w:rsidP="00CC4B7D">
            <w:pPr>
              <w:pStyle w:val="Header"/>
              <w:spacing w:after="60"/>
            </w:pPr>
          </w:p>
        </w:tc>
      </w:tr>
      <w:tr w:rsidR="008C2B08" w14:paraId="40A787E8" w14:textId="77777777" w:rsidTr="00CC4B7D">
        <w:tc>
          <w:tcPr>
            <w:tcW w:w="4947" w:type="dxa"/>
          </w:tcPr>
          <w:p w14:paraId="67C64298" w14:textId="77777777" w:rsidR="008C2B08" w:rsidRPr="00A61D05" w:rsidRDefault="008C2B08" w:rsidP="00CC4B7D">
            <w:pPr>
              <w:pStyle w:val="Header"/>
              <w:spacing w:after="60"/>
            </w:pPr>
            <w:r w:rsidRPr="00A61D05">
              <w:t>English/reading/language arts</w:t>
            </w:r>
          </w:p>
        </w:tc>
        <w:tc>
          <w:tcPr>
            <w:tcW w:w="1452" w:type="dxa"/>
          </w:tcPr>
          <w:p w14:paraId="3BF5ABB1" w14:textId="77777777" w:rsidR="008C2B08" w:rsidRDefault="008C2B08" w:rsidP="00CC4B7D">
            <w:pPr>
              <w:pStyle w:val="Header"/>
              <w:spacing w:after="60"/>
            </w:pPr>
          </w:p>
        </w:tc>
        <w:tc>
          <w:tcPr>
            <w:tcW w:w="1452" w:type="dxa"/>
          </w:tcPr>
          <w:p w14:paraId="5AC88369" w14:textId="77777777" w:rsidR="008C2B08" w:rsidRDefault="008C2B08" w:rsidP="00CC4B7D">
            <w:pPr>
              <w:pStyle w:val="Header"/>
              <w:spacing w:after="60"/>
            </w:pPr>
          </w:p>
        </w:tc>
        <w:tc>
          <w:tcPr>
            <w:tcW w:w="1581" w:type="dxa"/>
            <w:shd w:val="clear" w:color="auto" w:fill="D9D9D9" w:themeFill="background1" w:themeFillShade="D9"/>
          </w:tcPr>
          <w:p w14:paraId="59663261" w14:textId="77777777" w:rsidR="008C2B08" w:rsidRDefault="008C2B08" w:rsidP="00CC4B7D">
            <w:pPr>
              <w:pStyle w:val="Header"/>
              <w:spacing w:after="60"/>
            </w:pPr>
          </w:p>
        </w:tc>
      </w:tr>
      <w:tr w:rsidR="008C2B08" w14:paraId="381C37FA" w14:textId="77777777" w:rsidTr="00CC4B7D">
        <w:tc>
          <w:tcPr>
            <w:tcW w:w="4947" w:type="dxa"/>
            <w:tcBorders>
              <w:bottom w:val="single" w:sz="12" w:space="0" w:color="000000" w:themeColor="text1"/>
            </w:tcBorders>
          </w:tcPr>
          <w:p w14:paraId="7615B2DC" w14:textId="77777777" w:rsidR="008C2B08" w:rsidRPr="00A61D05" w:rsidRDefault="008C2B08" w:rsidP="00CC4B7D">
            <w:pPr>
              <w:pStyle w:val="Header"/>
              <w:spacing w:after="60"/>
            </w:pPr>
            <w:r w:rsidRPr="00A61D05">
              <w:t>Other academic subjects</w:t>
            </w:r>
          </w:p>
        </w:tc>
        <w:tc>
          <w:tcPr>
            <w:tcW w:w="1452" w:type="dxa"/>
            <w:tcBorders>
              <w:bottom w:val="single" w:sz="12" w:space="0" w:color="000000" w:themeColor="text1"/>
            </w:tcBorders>
          </w:tcPr>
          <w:p w14:paraId="397B8B1F" w14:textId="77777777" w:rsidR="008C2B08" w:rsidRDefault="008C2B08" w:rsidP="00CC4B7D">
            <w:pPr>
              <w:pStyle w:val="Header"/>
              <w:spacing w:after="60"/>
            </w:pPr>
          </w:p>
        </w:tc>
        <w:tc>
          <w:tcPr>
            <w:tcW w:w="1452" w:type="dxa"/>
            <w:tcBorders>
              <w:bottom w:val="single" w:sz="12" w:space="0" w:color="000000" w:themeColor="text1"/>
            </w:tcBorders>
          </w:tcPr>
          <w:p w14:paraId="5394FF00" w14:textId="77777777" w:rsidR="008C2B08" w:rsidRDefault="008C2B08" w:rsidP="00CC4B7D">
            <w:pPr>
              <w:pStyle w:val="Header"/>
              <w:spacing w:after="60"/>
            </w:pPr>
          </w:p>
        </w:tc>
        <w:tc>
          <w:tcPr>
            <w:tcW w:w="1581" w:type="dxa"/>
            <w:tcBorders>
              <w:bottom w:val="single" w:sz="12" w:space="0" w:color="000000" w:themeColor="text1"/>
            </w:tcBorders>
            <w:shd w:val="clear" w:color="auto" w:fill="D9D9D9" w:themeFill="background1" w:themeFillShade="D9"/>
          </w:tcPr>
          <w:p w14:paraId="16077B91" w14:textId="77777777" w:rsidR="008C2B08" w:rsidRDefault="008C2B08" w:rsidP="00CC4B7D">
            <w:pPr>
              <w:pStyle w:val="Header"/>
              <w:spacing w:after="60"/>
            </w:pPr>
          </w:p>
        </w:tc>
      </w:tr>
    </w:tbl>
    <w:p w14:paraId="2D9C448B" w14:textId="77777777" w:rsidR="008C2B08" w:rsidRPr="002561A7" w:rsidRDefault="008C2B08" w:rsidP="008C2B08">
      <w:pPr>
        <w:pStyle w:val="Heading2"/>
        <w:rPr>
          <w:rFonts w:cstheme="minorHAnsi"/>
          <w:color w:val="7F7F7F" w:themeColor="text1" w:themeTint="80"/>
          <w:szCs w:val="28"/>
        </w:rPr>
      </w:pPr>
      <w:bookmarkStart w:id="239" w:name="_Toc385329451"/>
      <w:bookmarkStart w:id="240" w:name="_Toc390690855"/>
      <w:r w:rsidRPr="002561A7">
        <w:rPr>
          <w:rFonts w:cstheme="minorHAnsi"/>
          <w:color w:val="7F7F7F" w:themeColor="text1" w:themeTint="80"/>
          <w:szCs w:val="28"/>
        </w:rPr>
        <w:t>OPTIONAL Classes and Program Enrollment Items for 2013–14 (Required for 2015–16)</w:t>
      </w:r>
      <w:bookmarkEnd w:id="239"/>
      <w:bookmarkEnd w:id="240"/>
    </w:p>
    <w:p w14:paraId="5EFE505A" w14:textId="77777777" w:rsidR="008C2B08" w:rsidRPr="0031045B" w:rsidRDefault="008C2B08" w:rsidP="008C2B08">
      <w:pPr>
        <w:spacing w:after="0"/>
        <w:rPr>
          <w:b/>
          <w:color w:val="7F7F7F" w:themeColor="text1" w:themeTint="80"/>
        </w:rPr>
      </w:pPr>
      <w:r w:rsidRPr="0031045B">
        <w:rPr>
          <w:b/>
          <w:color w:val="7F7F7F" w:themeColor="text1" w:themeTint="80"/>
        </w:rPr>
        <w:t>General Instructions</w:t>
      </w:r>
    </w:p>
    <w:p w14:paraId="5D5D6DF3" w14:textId="77777777" w:rsidR="008C2B08" w:rsidRPr="00064ACF" w:rsidRDefault="008C2B08" w:rsidP="00D70E4E">
      <w:pPr>
        <w:numPr>
          <w:ilvl w:val="0"/>
          <w:numId w:val="30"/>
        </w:numPr>
        <w:spacing w:after="0" w:line="252" w:lineRule="auto"/>
        <w:rPr>
          <w:rFonts w:cstheme="minorHAnsi"/>
          <w:color w:val="7F7F7F" w:themeColor="text1" w:themeTint="80"/>
        </w:rPr>
      </w:pPr>
      <w:r w:rsidRPr="00064ACF">
        <w:rPr>
          <w:color w:val="7F7F7F" w:themeColor="text1" w:themeTint="80"/>
          <w:sz w:val="20"/>
          <w:szCs w:val="20"/>
        </w:rPr>
        <w:t>For the 2013–14 CRDC (optional)—</w:t>
      </w:r>
    </w:p>
    <w:p w14:paraId="644FFAA3" w14:textId="77777777" w:rsidR="008C2B08" w:rsidRPr="00064ACF" w:rsidRDefault="008C2B08" w:rsidP="00D70E4E">
      <w:pPr>
        <w:numPr>
          <w:ilvl w:val="1"/>
          <w:numId w:val="30"/>
        </w:numPr>
        <w:spacing w:after="0" w:line="252" w:lineRule="auto"/>
        <w:rPr>
          <w:rFonts w:cstheme="minorHAnsi"/>
          <w:color w:val="7F7F7F" w:themeColor="text1" w:themeTint="80"/>
        </w:rPr>
      </w:pPr>
      <w:r w:rsidRPr="00064ACF">
        <w:rPr>
          <w:color w:val="7F7F7F" w:themeColor="text1" w:themeTint="80"/>
          <w:sz w:val="20"/>
          <w:szCs w:val="20"/>
        </w:rPr>
        <w:lastRenderedPageBreak/>
        <w:t>For program enrollment, count should be based on a single day between September 27 and December 31, inclusive.</w:t>
      </w:r>
    </w:p>
    <w:p w14:paraId="6B4F269D" w14:textId="77777777" w:rsidR="008C2B08" w:rsidRPr="00064ACF" w:rsidRDefault="008C2B08" w:rsidP="00D70E4E">
      <w:pPr>
        <w:pStyle w:val="ColorfulList-Accent11"/>
        <w:numPr>
          <w:ilvl w:val="1"/>
          <w:numId w:val="30"/>
        </w:numPr>
        <w:rPr>
          <w:color w:val="7F7F7F" w:themeColor="text1" w:themeTint="80"/>
          <w:sz w:val="20"/>
          <w:szCs w:val="20"/>
        </w:rPr>
      </w:pPr>
      <w:r w:rsidRPr="00064ACF">
        <w:rPr>
          <w:rFonts w:cstheme="minorHAnsi"/>
          <w:color w:val="7F7F7F" w:themeColor="text1" w:themeTint="80"/>
          <w:sz w:val="20"/>
          <w:szCs w:val="20"/>
        </w:rPr>
        <w:t>Unless otherwise noted, for schools with regular scheduling, count should be based on a single day between September 27 and December 31, inclusive.</w:t>
      </w:r>
    </w:p>
    <w:p w14:paraId="56894859" w14:textId="77777777" w:rsidR="008C2B08" w:rsidRPr="00064ACF" w:rsidRDefault="008C2B08" w:rsidP="00D70E4E">
      <w:pPr>
        <w:pStyle w:val="ColorfulList-Accent11"/>
        <w:numPr>
          <w:ilvl w:val="1"/>
          <w:numId w:val="30"/>
        </w:numPr>
        <w:rPr>
          <w:color w:val="7F7F7F" w:themeColor="text1" w:themeTint="80"/>
          <w:sz w:val="20"/>
          <w:szCs w:val="20"/>
        </w:rPr>
      </w:pPr>
      <w:r w:rsidRPr="00064ACF">
        <w:rPr>
          <w:rFonts w:cstheme="minorHAnsi"/>
          <w:color w:val="7F7F7F" w:themeColor="text1" w:themeTint="80"/>
          <w:sz w:val="20"/>
          <w:szCs w:val="20"/>
        </w:rPr>
        <w:t xml:space="preserve">Unless otherwise noted, </w:t>
      </w:r>
      <w:r w:rsidRPr="00064ACF">
        <w:rPr>
          <w:color w:val="7F7F7F" w:themeColor="text1" w:themeTint="80"/>
          <w:sz w:val="20"/>
          <w:szCs w:val="20"/>
        </w:rPr>
        <w:t xml:space="preserve">for schools with block scheduling that allows a full-year course to be taken in one semester, report data based on the sum of a count taken on a single day between September 27 and December 31 in the first block, and before March 1 in the second block.  </w:t>
      </w:r>
    </w:p>
    <w:p w14:paraId="6BA96D26" w14:textId="77777777" w:rsidR="008C2B08" w:rsidRPr="00B776CA" w:rsidRDefault="008C2B08" w:rsidP="00D70E4E">
      <w:pPr>
        <w:numPr>
          <w:ilvl w:val="0"/>
          <w:numId w:val="30"/>
        </w:numPr>
        <w:spacing w:after="0" w:line="252" w:lineRule="auto"/>
        <w:rPr>
          <w:rFonts w:cstheme="minorHAnsi"/>
          <w:color w:val="7F7F7F" w:themeColor="text1" w:themeTint="80"/>
        </w:rPr>
      </w:pPr>
      <w:r w:rsidRPr="00B776CA">
        <w:rPr>
          <w:color w:val="7F7F7F" w:themeColor="text1" w:themeTint="80"/>
          <w:sz w:val="20"/>
          <w:szCs w:val="20"/>
        </w:rPr>
        <w:t>For the 2015–16 CRDC—</w:t>
      </w:r>
    </w:p>
    <w:p w14:paraId="5DCD3D72" w14:textId="77777777" w:rsidR="008C2B08" w:rsidRPr="00B776CA" w:rsidRDefault="008C2B08" w:rsidP="00D70E4E">
      <w:pPr>
        <w:numPr>
          <w:ilvl w:val="1"/>
          <w:numId w:val="30"/>
        </w:numPr>
        <w:spacing w:after="0" w:line="252" w:lineRule="auto"/>
        <w:rPr>
          <w:rFonts w:cstheme="minorHAnsi"/>
          <w:color w:val="7F7F7F" w:themeColor="text1" w:themeTint="80"/>
        </w:rPr>
      </w:pPr>
      <w:r w:rsidRPr="00B776CA">
        <w:rPr>
          <w:color w:val="7F7F7F" w:themeColor="text1" w:themeTint="80"/>
          <w:sz w:val="20"/>
          <w:szCs w:val="20"/>
        </w:rPr>
        <w:t>For program enrollment, count should be based on October 1.</w:t>
      </w:r>
    </w:p>
    <w:p w14:paraId="25BB14CF" w14:textId="77777777" w:rsidR="008C2B08" w:rsidRPr="00064ACF" w:rsidRDefault="008C2B08" w:rsidP="00D70E4E">
      <w:pPr>
        <w:pStyle w:val="ListParagraph"/>
        <w:numPr>
          <w:ilvl w:val="1"/>
          <w:numId w:val="30"/>
        </w:numPr>
        <w:spacing w:after="0" w:line="252" w:lineRule="auto"/>
        <w:rPr>
          <w:rFonts w:cstheme="minorHAnsi"/>
          <w:color w:val="7F7F7F" w:themeColor="text1" w:themeTint="80"/>
          <w:sz w:val="20"/>
          <w:szCs w:val="20"/>
        </w:rPr>
      </w:pPr>
      <w:r w:rsidRPr="00064ACF">
        <w:rPr>
          <w:rFonts w:cstheme="minorHAnsi"/>
          <w:color w:val="7F7F7F" w:themeColor="text1" w:themeTint="80"/>
          <w:sz w:val="20"/>
          <w:szCs w:val="20"/>
        </w:rPr>
        <w:t xml:space="preserve">Unless otherwise noted, for schools with regular scheduling, count should be based on October 1. </w:t>
      </w:r>
    </w:p>
    <w:p w14:paraId="151A0D3D" w14:textId="77777777" w:rsidR="008C2B08" w:rsidRDefault="008C2B08" w:rsidP="00D70E4E">
      <w:pPr>
        <w:pStyle w:val="ListParagraph"/>
        <w:numPr>
          <w:ilvl w:val="1"/>
          <w:numId w:val="30"/>
        </w:numPr>
        <w:spacing w:after="0" w:line="252" w:lineRule="auto"/>
        <w:rPr>
          <w:rFonts w:cstheme="minorHAnsi"/>
          <w:color w:val="7F7F7F" w:themeColor="text1" w:themeTint="80"/>
          <w:sz w:val="20"/>
          <w:szCs w:val="20"/>
        </w:rPr>
      </w:pPr>
      <w:r w:rsidRPr="00064ACF">
        <w:rPr>
          <w:rFonts w:cstheme="minorHAnsi"/>
          <w:color w:val="7F7F7F" w:themeColor="text1" w:themeTint="80"/>
          <w:sz w:val="20"/>
          <w:szCs w:val="20"/>
        </w:rPr>
        <w:t xml:space="preserve">Unless otherwise noted, for schools with block scheduling that allows a full-year course to be taken in one semester, report data based on the sum of a count taken on October 1 in the first block, and around March 1 in the second block.  </w:t>
      </w:r>
    </w:p>
    <w:p w14:paraId="237A8DF1" w14:textId="77777777" w:rsidR="008C2B08" w:rsidRPr="003D1D6D" w:rsidRDefault="008C2B08" w:rsidP="008C2B08">
      <w:pPr>
        <w:pStyle w:val="Header"/>
        <w:rPr>
          <w:rFonts w:cstheme="minorHAnsi"/>
          <w:b/>
          <w:color w:val="7F7F7F" w:themeColor="text1" w:themeTint="80"/>
          <w:sz w:val="20"/>
          <w:szCs w:val="20"/>
        </w:rPr>
      </w:pPr>
      <w:r w:rsidRPr="003D1D6D">
        <w:rPr>
          <w:rFonts w:cstheme="minorHAnsi"/>
          <w:b/>
          <w:color w:val="7F7F7F" w:themeColor="text1" w:themeTint="80"/>
          <w:sz w:val="20"/>
          <w:szCs w:val="20"/>
        </w:rPr>
        <w:t>Key Definitions</w:t>
      </w:r>
    </w:p>
    <w:p w14:paraId="2FA4138B" w14:textId="77777777" w:rsidR="008C2B08" w:rsidRPr="003D1D6D" w:rsidRDefault="008C2B08" w:rsidP="00D70E4E">
      <w:pPr>
        <w:numPr>
          <w:ilvl w:val="0"/>
          <w:numId w:val="4"/>
        </w:numPr>
        <w:spacing w:after="0" w:line="252" w:lineRule="auto"/>
        <w:rPr>
          <w:rFonts w:cstheme="minorHAnsi"/>
          <w:i/>
          <w:color w:val="7F7F7F" w:themeColor="text1" w:themeTint="80"/>
          <w:sz w:val="18"/>
          <w:szCs w:val="18"/>
        </w:rPr>
      </w:pPr>
      <w:r w:rsidRPr="003D1D6D">
        <w:rPr>
          <w:rFonts w:cstheme="minorHAnsi"/>
          <w:i/>
          <w:color w:val="7F7F7F" w:themeColor="text1" w:themeTint="80"/>
          <w:sz w:val="18"/>
          <w:szCs w:val="18"/>
        </w:rPr>
        <w:t xml:space="preserve">A </w:t>
      </w:r>
      <w:r w:rsidRPr="003D1D6D">
        <w:rPr>
          <w:rFonts w:cstheme="minorHAnsi"/>
          <w:i/>
          <w:color w:val="7F7F7F" w:themeColor="text1" w:themeTint="80"/>
          <w:sz w:val="18"/>
          <w:szCs w:val="18"/>
          <w:u w:val="single"/>
        </w:rPr>
        <w:t>teacher</w:t>
      </w:r>
      <w:r w:rsidRPr="003D1D6D">
        <w:rPr>
          <w:rFonts w:cstheme="minorHAnsi"/>
          <w:i/>
          <w:color w:val="7F7F7F" w:themeColor="text1" w:themeTint="80"/>
          <w:sz w:val="18"/>
          <w:szCs w:val="18"/>
        </w:rPr>
        <w:t xml:space="preserve"> provides </w:t>
      </w:r>
      <w:r w:rsidRPr="003D1D6D">
        <w:rPr>
          <w:rFonts w:cstheme="minorHAnsi"/>
          <w:i/>
          <w:iCs/>
          <w:color w:val="7F7F7F" w:themeColor="text1" w:themeTint="80"/>
          <w:sz w:val="18"/>
          <w:szCs w:val="18"/>
        </w:rPr>
        <w:t xml:space="preserve">instruction, learning experiences, and care to students during a particular time period or in a given discipline.  </w:t>
      </w:r>
    </w:p>
    <w:p w14:paraId="448E8FCA" w14:textId="77777777" w:rsidR="008C2B08" w:rsidRPr="003D1D6D" w:rsidRDefault="008C2B08" w:rsidP="00D70E4E">
      <w:pPr>
        <w:numPr>
          <w:ilvl w:val="1"/>
          <w:numId w:val="35"/>
        </w:numPr>
        <w:spacing w:after="0" w:line="252" w:lineRule="auto"/>
        <w:rPr>
          <w:rFonts w:cstheme="minorHAnsi"/>
          <w:i/>
          <w:color w:val="7F7F7F" w:themeColor="text1" w:themeTint="80"/>
          <w:sz w:val="18"/>
          <w:szCs w:val="18"/>
        </w:rPr>
      </w:pPr>
      <w:r w:rsidRPr="003D1D6D">
        <w:rPr>
          <w:rFonts w:cstheme="minorHAnsi"/>
          <w:i/>
          <w:color w:val="7F7F7F" w:themeColor="text1" w:themeTint="80"/>
          <w:sz w:val="18"/>
          <w:szCs w:val="18"/>
        </w:rPr>
        <w:t xml:space="preserve">Teachers include: Regular Classroom Teachers (teach Chemistry, English, mathematics, physical education, history, etc.); </w:t>
      </w:r>
      <w:r w:rsidRPr="003D1D6D">
        <w:rPr>
          <w:rFonts w:cstheme="minorHAnsi"/>
          <w:i/>
          <w:iCs/>
          <w:color w:val="7F7F7F" w:themeColor="text1" w:themeTint="80"/>
          <w:sz w:val="18"/>
          <w:szCs w:val="18"/>
        </w:rPr>
        <w:t>Special Education Teachers</w:t>
      </w:r>
      <w:r w:rsidRPr="003D1D6D">
        <w:rPr>
          <w:rFonts w:cstheme="minorHAnsi"/>
          <w:i/>
          <w:color w:val="7F7F7F" w:themeColor="text1" w:themeTint="80"/>
          <w:sz w:val="18"/>
          <w:szCs w:val="18"/>
        </w:rPr>
        <w:t xml:space="preserve"> (teach special education classes to students with disabilities)</w:t>
      </w:r>
      <w:r w:rsidRPr="003D1D6D">
        <w:rPr>
          <w:rFonts w:cstheme="minorHAnsi"/>
          <w:i/>
          <w:iCs/>
          <w:color w:val="7F7F7F" w:themeColor="text1" w:themeTint="80"/>
          <w:sz w:val="18"/>
          <w:szCs w:val="18"/>
        </w:rPr>
        <w:t xml:space="preserve">; </w:t>
      </w:r>
      <w:r w:rsidRPr="003D1D6D">
        <w:rPr>
          <w:rFonts w:cstheme="minorHAnsi"/>
          <w:i/>
          <w:color w:val="7F7F7F" w:themeColor="text1" w:themeTint="80"/>
          <w:sz w:val="18"/>
          <w:szCs w:val="18"/>
        </w:rPr>
        <w:t>General Elementary Teachers [teach self-contained classes in any of grades preschool–8 (i.e., teach the same class of students all or most of the day); team-teach (i.e., two or more teachers collaborate to teach multiple subjects to the same class of students); include preschool teachers and kindergarten teachers];</w:t>
      </w:r>
      <w:r w:rsidRPr="003D1D6D" w:rsidDel="006820D1">
        <w:rPr>
          <w:rFonts w:cstheme="minorHAnsi"/>
          <w:i/>
          <w:color w:val="7F7F7F" w:themeColor="text1" w:themeTint="80"/>
          <w:sz w:val="18"/>
          <w:szCs w:val="18"/>
        </w:rPr>
        <w:t xml:space="preserve"> </w:t>
      </w:r>
      <w:r w:rsidRPr="003D1D6D">
        <w:rPr>
          <w:rFonts w:cstheme="minorHAnsi"/>
          <w:i/>
          <w:color w:val="7F7F7F" w:themeColor="text1" w:themeTint="80"/>
          <w:sz w:val="18"/>
          <w:szCs w:val="18"/>
        </w:rPr>
        <w:t xml:space="preserve">  Vocational/Technical Education Teachers (teach typing, business, agriculture, life skills, home economics as well as any other vocational or technical classes); teaching principals, teaching school counselors, teaching librarians, teaching school nurses, or other teaching administrators [include any staff members who teach at least one regularly scheduled class per week (e.g., a librarian teaches a regularly scheduled class in mathematics once a week)]; teachers of ungraded students; Itinerant, Co-op, Traveling, and Satellite Teachers (teach at more than one school and may or may not be supervised by someone at your school); current Long-Term Substitute Teachers (currently filling the role of regular teachers for four or more continuous weeks); and other teachers who teach students in any of grades preschool–12.  </w:t>
      </w:r>
    </w:p>
    <w:p w14:paraId="2C2F1F7C" w14:textId="77777777" w:rsidR="008C2B08" w:rsidRPr="003D1D6D" w:rsidRDefault="008C2B08" w:rsidP="00D70E4E">
      <w:pPr>
        <w:numPr>
          <w:ilvl w:val="1"/>
          <w:numId w:val="35"/>
        </w:numPr>
        <w:spacing w:after="0" w:line="252" w:lineRule="auto"/>
        <w:rPr>
          <w:rFonts w:cstheme="minorHAnsi"/>
          <w:i/>
          <w:color w:val="7F7F7F" w:themeColor="text1" w:themeTint="80"/>
          <w:sz w:val="18"/>
          <w:szCs w:val="18"/>
        </w:rPr>
      </w:pPr>
      <w:r w:rsidRPr="003D1D6D">
        <w:rPr>
          <w:rFonts w:cstheme="minorHAnsi"/>
          <w:i/>
          <w:color w:val="7F7F7F" w:themeColor="text1" w:themeTint="80"/>
          <w:sz w:val="18"/>
          <w:szCs w:val="18"/>
        </w:rPr>
        <w:t xml:space="preserve">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 </w:t>
      </w:r>
    </w:p>
    <w:p w14:paraId="26D7AF7D" w14:textId="77777777" w:rsidR="008C2B08" w:rsidRPr="00051890" w:rsidRDefault="008C2B08" w:rsidP="00D70E4E">
      <w:pPr>
        <w:pStyle w:val="ListParagraph"/>
        <w:numPr>
          <w:ilvl w:val="0"/>
          <w:numId w:val="15"/>
        </w:numPr>
        <w:spacing w:after="0"/>
        <w:rPr>
          <w:rFonts w:cstheme="minorHAnsi"/>
          <w:i/>
          <w:iCs/>
          <w:color w:val="7F7F7F" w:themeColor="text1" w:themeTint="80"/>
          <w:sz w:val="18"/>
          <w:szCs w:val="18"/>
        </w:rPr>
      </w:pPr>
      <w:r w:rsidRPr="00051890">
        <w:rPr>
          <w:rFonts w:cstheme="minorHAnsi"/>
          <w:bCs/>
          <w:i/>
          <w:iCs/>
          <w:color w:val="7F7F7F" w:themeColor="text1" w:themeTint="80"/>
          <w:sz w:val="18"/>
          <w:szCs w:val="18"/>
        </w:rPr>
        <w:t xml:space="preserve">A </w:t>
      </w:r>
      <w:r w:rsidRPr="00051890">
        <w:rPr>
          <w:rFonts w:cstheme="minorHAnsi"/>
          <w:bCs/>
          <w:i/>
          <w:iCs/>
          <w:color w:val="7F7F7F" w:themeColor="text1" w:themeTint="80"/>
          <w:sz w:val="18"/>
          <w:szCs w:val="18"/>
          <w:u w:val="single"/>
        </w:rPr>
        <w:t>certified teacher</w:t>
      </w:r>
      <w:r w:rsidRPr="00051890">
        <w:rPr>
          <w:rFonts w:cstheme="minorHAnsi"/>
          <w:bCs/>
          <w:i/>
          <w:iCs/>
          <w:color w:val="7F7F7F" w:themeColor="text1" w:themeTint="80"/>
          <w:sz w:val="18"/>
          <w:szCs w:val="18"/>
        </w:rPr>
        <w:t xml:space="preserve"> is a teacher who has met all applicable state teacher certification requirements for a standard certificate. </w:t>
      </w:r>
      <w:r w:rsidRPr="00051890">
        <w:rPr>
          <w:rFonts w:cstheme="minorHAnsi"/>
          <w:i/>
          <w:iCs/>
          <w:color w:val="7F7F7F" w:themeColor="text1" w:themeTint="80"/>
          <w:sz w:val="18"/>
          <w:szCs w:val="18"/>
        </w:rPr>
        <w:t xml:space="preserve"> A certified teacher has a regular/standard certificate/license/endorsement issued by the state.  </w:t>
      </w:r>
      <w:r w:rsidRPr="00051890">
        <w:rPr>
          <w:rFonts w:cstheme="minorHAnsi"/>
          <w:bCs/>
          <w:i/>
          <w:iCs/>
          <w:color w:val="7F7F7F" w:themeColor="text1" w:themeTint="80"/>
          <w:sz w:val="18"/>
          <w:szCs w:val="18"/>
        </w:rPr>
        <w:t xml:space="preserve">  </w:t>
      </w:r>
      <w:r w:rsidRPr="00051890">
        <w:rPr>
          <w:rFonts w:cstheme="minorHAnsi"/>
          <w:i/>
          <w:iCs/>
          <w:color w:val="7F7F7F" w:themeColor="text1" w:themeTint="80"/>
          <w:sz w:val="18"/>
          <w:szCs w:val="18"/>
        </w:rPr>
        <w:t xml:space="preserve">A beginning teacher who has met the standard teacher education requirements is considered to have met state requirements even if he or she has not completed a state-required probationary period.  A teacher working towards certification by way of alternative routes, or a teacher with an emergency, temporary, or provisional credential is not considered to have met state requirements.  </w:t>
      </w:r>
    </w:p>
    <w:p w14:paraId="3B742747"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41" w:name="_Toc384651545"/>
      <w:bookmarkStart w:id="242" w:name="_Toc384651550"/>
      <w:bookmarkStart w:id="243" w:name="_Toc384651553"/>
      <w:bookmarkStart w:id="244" w:name="_Toc384651554"/>
      <w:bookmarkStart w:id="245" w:name="_Toc384651556"/>
      <w:bookmarkStart w:id="246" w:name="_Toc384651557"/>
      <w:bookmarkStart w:id="247" w:name="_Toc384651560"/>
      <w:bookmarkStart w:id="248" w:name="_Toc384651562"/>
      <w:bookmarkStart w:id="249" w:name="_Toc384651563"/>
      <w:bookmarkStart w:id="250" w:name="_Toc384651564"/>
      <w:bookmarkStart w:id="251" w:name="_Toc384651566"/>
      <w:bookmarkStart w:id="252" w:name="_Toc384651567"/>
      <w:bookmarkStart w:id="253" w:name="_Toc384651570"/>
      <w:bookmarkStart w:id="254" w:name="_Toc384651571"/>
      <w:bookmarkStart w:id="255" w:name="_Toc384651574"/>
      <w:bookmarkStart w:id="256" w:name="_Toc384651575"/>
      <w:bookmarkStart w:id="257" w:name="_Toc384651578"/>
      <w:bookmarkStart w:id="258" w:name="_Toc384651579"/>
      <w:bookmarkStart w:id="259" w:name="_Toc384651581"/>
      <w:bookmarkStart w:id="260" w:name="_Toc385329452"/>
      <w:bookmarkStart w:id="261" w:name="_Toc390690856"/>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850782">
        <w:rPr>
          <w:color w:val="E36C0A" w:themeColor="accent6" w:themeShade="BF"/>
          <w:szCs w:val="24"/>
        </w:rPr>
        <w:t>Student Enrollment in Dual Enrollment Programs</w:t>
      </w:r>
      <w:r w:rsidRPr="00850782">
        <w:rPr>
          <w:i/>
          <w:smallCaps/>
          <w:color w:val="E36C0A" w:themeColor="accent6" w:themeShade="BF"/>
          <w:vertAlign w:val="superscript"/>
        </w:rPr>
        <w:t xml:space="preserve"> New! Optional for 2013-14, Required for 2015-16</w:t>
      </w:r>
      <w:bookmarkEnd w:id="260"/>
      <w:bookmarkEnd w:id="261"/>
    </w:p>
    <w:p w14:paraId="7213929A" w14:textId="77777777" w:rsidR="008C2B08" w:rsidRPr="000B4F4E" w:rsidRDefault="008C2B08" w:rsidP="008C2B08">
      <w:pPr>
        <w:pStyle w:val="ListParagraph"/>
        <w:spacing w:after="0"/>
        <w:ind w:left="360"/>
        <w:rPr>
          <w:rFonts w:asciiTheme="majorHAnsi" w:hAnsiTheme="majorHAnsi" w:cstheme="minorHAnsi"/>
          <w:i/>
          <w:color w:val="E36C0A" w:themeColor="accent6" w:themeShade="BF"/>
        </w:rPr>
      </w:pPr>
      <w:r w:rsidRPr="000B4F4E">
        <w:rPr>
          <w:rFonts w:asciiTheme="majorHAnsi" w:hAnsiTheme="majorHAnsi"/>
          <w:color w:val="E36C0A" w:themeColor="accent6" w:themeShade="BF"/>
        </w:rPr>
        <w:t>Only for schools/justice facilities with any grade 9-12, UG high school age students</w:t>
      </w:r>
    </w:p>
    <w:p w14:paraId="73EC068B" w14:textId="77777777" w:rsidR="008C2B08" w:rsidRPr="005E02D3" w:rsidRDefault="008C2B08" w:rsidP="00D70E4E">
      <w:pPr>
        <w:pStyle w:val="ListParagraph"/>
        <w:numPr>
          <w:ilvl w:val="0"/>
          <w:numId w:val="53"/>
        </w:numPr>
        <w:spacing w:before="120" w:after="120"/>
        <w:rPr>
          <w:rFonts w:cstheme="minorHAnsi"/>
          <w:i/>
          <w:color w:val="7F7F7F" w:themeColor="text1" w:themeTint="80"/>
          <w:sz w:val="18"/>
          <w:szCs w:val="18"/>
        </w:rPr>
      </w:pPr>
      <w:r w:rsidRPr="0031045B">
        <w:rPr>
          <w:rFonts w:cstheme="minorHAnsi"/>
          <w:i/>
          <w:color w:val="7F7F7F" w:themeColor="text1" w:themeTint="80"/>
          <w:sz w:val="18"/>
          <w:szCs w:val="18"/>
          <w:u w:val="single"/>
        </w:rPr>
        <w:t>Dual enrollment/dual credit programs</w:t>
      </w:r>
      <w:r w:rsidRPr="005E02D3">
        <w:rPr>
          <w:rFonts w:cstheme="minorHAnsi"/>
          <w:i/>
          <w:color w:val="7F7F7F" w:themeColor="text1" w:themeTint="80"/>
          <w:sz w:val="18"/>
          <w:szCs w:val="18"/>
        </w:rPr>
        <w:t xml:space="preserve"> provide opportunities for high school students to take college-level courses offered by colleges, and earn concurrent credit toward a high school diploma and a college degree while still in high school.  These programs are for high school-enrolled students who are academically prepared to enroll in college and are interested in taking on additional coursework.  For example, students who want to study subjects not offered at their high school may seek supplemental education at colleges nearby.  Dual enrollment/dual credit programs do not include the Advanced Placement (AP) program or the International Baccalaureate Diploma </w:t>
      </w:r>
      <w:proofErr w:type="spellStart"/>
      <w:r w:rsidRPr="005E02D3">
        <w:rPr>
          <w:rFonts w:cstheme="minorHAnsi"/>
          <w:i/>
          <w:color w:val="7F7F7F" w:themeColor="text1" w:themeTint="80"/>
          <w:sz w:val="18"/>
          <w:szCs w:val="18"/>
        </w:rPr>
        <w:t>Programme</w:t>
      </w:r>
      <w:proofErr w:type="spellEnd"/>
      <w:r w:rsidRPr="005E02D3">
        <w:rPr>
          <w:rFonts w:cstheme="minorHAnsi"/>
          <w:i/>
          <w:color w:val="7F7F7F" w:themeColor="text1" w:themeTint="80"/>
          <w:sz w:val="18"/>
          <w:szCs w:val="18"/>
        </w:rPr>
        <w:t xml:space="preserve">.  </w:t>
      </w:r>
    </w:p>
    <w:p w14:paraId="40C3F237" w14:textId="77777777" w:rsidR="008C2B08" w:rsidRPr="00682C6C" w:rsidRDefault="008C2B08" w:rsidP="008C2B08">
      <w:pPr>
        <w:pStyle w:val="Header"/>
        <w:ind w:left="360"/>
        <w:rPr>
          <w:b/>
          <w:color w:val="7F7F7F" w:themeColor="text1" w:themeTint="80"/>
        </w:rPr>
      </w:pPr>
      <w:r w:rsidRPr="00682C6C">
        <w:rPr>
          <w:b/>
          <w:color w:val="7F7F7F" w:themeColor="text1" w:themeTint="80"/>
        </w:rPr>
        <w:t>Instructions</w:t>
      </w:r>
    </w:p>
    <w:p w14:paraId="382FFB3A" w14:textId="77777777" w:rsidR="008C2B08" w:rsidRDefault="008C2B08" w:rsidP="00D70E4E">
      <w:pPr>
        <w:pStyle w:val="Header"/>
        <w:numPr>
          <w:ilvl w:val="0"/>
          <w:numId w:val="20"/>
        </w:numPr>
        <w:rPr>
          <w:color w:val="7F7F7F" w:themeColor="text1" w:themeTint="80"/>
          <w:sz w:val="20"/>
          <w:szCs w:val="20"/>
        </w:rPr>
      </w:pPr>
      <w:r w:rsidRPr="0031045B">
        <w:rPr>
          <w:rFonts w:cstheme="minorHAnsi"/>
          <w:color w:val="7F7F7F" w:themeColor="text1" w:themeTint="80"/>
          <w:sz w:val="20"/>
          <w:szCs w:val="20"/>
        </w:rPr>
        <w:t xml:space="preserve">Enter the number of students in grades 9-12 enrolled in at least one dual enrollment/dual credit program.  </w:t>
      </w:r>
      <w:r w:rsidRPr="0031045B">
        <w:rPr>
          <w:color w:val="7F7F7F" w:themeColor="text1" w:themeTint="80"/>
          <w:sz w:val="20"/>
          <w:szCs w:val="20"/>
        </w:rPr>
        <w:t>Include ungraded high school age students in the count.</w:t>
      </w:r>
    </w:p>
    <w:p w14:paraId="23C5B258" w14:textId="77777777" w:rsidR="008C2B08" w:rsidRPr="0031045B" w:rsidRDefault="008C2B08" w:rsidP="00D70E4E">
      <w:pPr>
        <w:pStyle w:val="Header"/>
        <w:numPr>
          <w:ilvl w:val="0"/>
          <w:numId w:val="20"/>
        </w:numPr>
        <w:spacing w:after="120"/>
        <w:rPr>
          <w:color w:val="7F7F7F" w:themeColor="text1" w:themeTint="80"/>
          <w:sz w:val="20"/>
          <w:szCs w:val="20"/>
        </w:rPr>
      </w:pPr>
      <w:r>
        <w:rPr>
          <w:color w:val="7F7F7F" w:themeColor="text1" w:themeTint="80"/>
          <w:sz w:val="20"/>
          <w:szCs w:val="20"/>
        </w:rPr>
        <w:t>Do not</w:t>
      </w:r>
      <w:r w:rsidRPr="00766666">
        <w:rPr>
          <w:color w:val="7F7F7F" w:themeColor="text1" w:themeTint="80"/>
          <w:sz w:val="20"/>
          <w:szCs w:val="20"/>
        </w:rPr>
        <w:t xml:space="preserve"> include</w:t>
      </w:r>
      <w:r>
        <w:rPr>
          <w:color w:val="7F7F7F" w:themeColor="text1" w:themeTint="80"/>
          <w:sz w:val="20"/>
          <w:szCs w:val="20"/>
        </w:rPr>
        <w:t xml:space="preserve"> students simply because they are enrolled in</w:t>
      </w:r>
      <w:r w:rsidRPr="00766666">
        <w:rPr>
          <w:color w:val="7F7F7F" w:themeColor="text1" w:themeTint="80"/>
          <w:sz w:val="20"/>
          <w:szCs w:val="20"/>
        </w:rPr>
        <w:t xml:space="preserve"> the Advanced Placement (AP) program or the International Baccalaureate Diploma </w:t>
      </w:r>
      <w:proofErr w:type="spellStart"/>
      <w:r w:rsidRPr="00766666">
        <w:rPr>
          <w:color w:val="7F7F7F" w:themeColor="text1" w:themeTint="80"/>
          <w:sz w:val="20"/>
          <w:szCs w:val="20"/>
        </w:rPr>
        <w:t>Programme</w:t>
      </w:r>
      <w:proofErr w:type="spellEnd"/>
      <w:r w:rsidRPr="00766666">
        <w:rPr>
          <w:color w:val="7F7F7F" w:themeColor="text1" w:themeTint="80"/>
          <w:sz w:val="20"/>
          <w:szCs w:val="20"/>
        </w:rPr>
        <w:t xml:space="preserve">.  </w:t>
      </w:r>
    </w:p>
    <w:tbl>
      <w:tblPr>
        <w:tblStyle w:val="TableGrid"/>
        <w:tblW w:w="9850" w:type="dxa"/>
        <w:tblInd w:w="198" w:type="dxa"/>
        <w:tblLayout w:type="fixed"/>
        <w:tblCellMar>
          <w:left w:w="58" w:type="dxa"/>
          <w:right w:w="58" w:type="dxa"/>
        </w:tblCellMar>
        <w:tblLook w:val="04A0" w:firstRow="1" w:lastRow="0" w:firstColumn="1" w:lastColumn="0" w:noHBand="0" w:noVBand="1"/>
      </w:tblPr>
      <w:tblGrid>
        <w:gridCol w:w="4180"/>
        <w:gridCol w:w="540"/>
        <w:gridCol w:w="630"/>
        <w:gridCol w:w="630"/>
        <w:gridCol w:w="720"/>
        <w:gridCol w:w="630"/>
        <w:gridCol w:w="450"/>
        <w:gridCol w:w="450"/>
        <w:gridCol w:w="540"/>
        <w:gridCol w:w="450"/>
        <w:gridCol w:w="630"/>
      </w:tblGrid>
      <w:tr w:rsidR="008C2B08" w:rsidRPr="00682C6C" w14:paraId="66A0522F" w14:textId="77777777" w:rsidTr="00CC4B7D">
        <w:trPr>
          <w:cantSplit/>
          <w:trHeight w:val="1547"/>
          <w:tblHeader/>
        </w:trPr>
        <w:tc>
          <w:tcPr>
            <w:tcW w:w="4180" w:type="dxa"/>
            <w:tcBorders>
              <w:bottom w:val="single" w:sz="18" w:space="0" w:color="000000" w:themeColor="text1"/>
            </w:tcBorders>
          </w:tcPr>
          <w:p w14:paraId="72579E60" w14:textId="77777777" w:rsidR="008C2B08" w:rsidRPr="00682C6C" w:rsidRDefault="008C2B08" w:rsidP="00CC4B7D">
            <w:pPr>
              <w:rPr>
                <w:rFonts w:ascii="Calibri" w:eastAsia="Calibri" w:hAnsi="Calibri" w:cs="Calibri"/>
                <w:b/>
                <w:color w:val="7F7F7F" w:themeColor="text1" w:themeTint="80"/>
                <w:sz w:val="17"/>
                <w:szCs w:val="17"/>
              </w:rPr>
            </w:pPr>
            <w:r w:rsidRPr="00682C6C">
              <w:rPr>
                <w:rFonts w:ascii="Calibri" w:eastAsia="Calibri" w:hAnsi="Calibri" w:cs="Calibri"/>
                <w:b/>
                <w:color w:val="7F7F7F" w:themeColor="text1" w:themeTint="80"/>
                <w:sz w:val="17"/>
                <w:szCs w:val="17"/>
              </w:rPr>
              <w:lastRenderedPageBreak/>
              <w:t>Data Element</w:t>
            </w:r>
          </w:p>
          <w:p w14:paraId="2663C2DC" w14:textId="77777777" w:rsidR="008C2B08" w:rsidRPr="00682C6C" w:rsidRDefault="008C2B08" w:rsidP="00CC4B7D">
            <w:pPr>
              <w:ind w:left="113" w:right="113"/>
              <w:rPr>
                <w:rFonts w:ascii="Calibri" w:eastAsia="Calibri" w:hAnsi="Calibri" w:cs="Calibri"/>
                <w:b/>
                <w:color w:val="7F7F7F" w:themeColor="text1" w:themeTint="80"/>
                <w:sz w:val="17"/>
                <w:szCs w:val="17"/>
              </w:rPr>
            </w:pPr>
          </w:p>
        </w:tc>
        <w:tc>
          <w:tcPr>
            <w:tcW w:w="540" w:type="dxa"/>
            <w:tcBorders>
              <w:bottom w:val="single" w:sz="18" w:space="0" w:color="000000" w:themeColor="text1"/>
            </w:tcBorders>
            <w:textDirection w:val="btLr"/>
          </w:tcPr>
          <w:p w14:paraId="5C3740AC"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Hispanic or Latino of any race</w:t>
            </w:r>
          </w:p>
        </w:tc>
        <w:tc>
          <w:tcPr>
            <w:tcW w:w="630" w:type="dxa"/>
            <w:tcBorders>
              <w:bottom w:val="single" w:sz="18" w:space="0" w:color="000000" w:themeColor="text1"/>
            </w:tcBorders>
            <w:textDirection w:val="btLr"/>
          </w:tcPr>
          <w:p w14:paraId="4EB8DCA7"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American Indian or Alaska Native</w:t>
            </w:r>
          </w:p>
        </w:tc>
        <w:tc>
          <w:tcPr>
            <w:tcW w:w="630" w:type="dxa"/>
            <w:tcBorders>
              <w:bottom w:val="single" w:sz="18" w:space="0" w:color="000000" w:themeColor="text1"/>
            </w:tcBorders>
            <w:textDirection w:val="btLr"/>
          </w:tcPr>
          <w:p w14:paraId="24F5C82A"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Asian</w:t>
            </w:r>
          </w:p>
        </w:tc>
        <w:tc>
          <w:tcPr>
            <w:tcW w:w="720" w:type="dxa"/>
            <w:tcBorders>
              <w:bottom w:val="single" w:sz="18" w:space="0" w:color="000000" w:themeColor="text1"/>
            </w:tcBorders>
            <w:textDirection w:val="btLr"/>
          </w:tcPr>
          <w:p w14:paraId="040CB067" w14:textId="2C45A6E8"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Native an or Other Pacific Islander</w:t>
            </w:r>
          </w:p>
        </w:tc>
        <w:tc>
          <w:tcPr>
            <w:tcW w:w="630" w:type="dxa"/>
            <w:tcBorders>
              <w:bottom w:val="single" w:sz="18" w:space="0" w:color="000000" w:themeColor="text1"/>
            </w:tcBorders>
            <w:textDirection w:val="btLr"/>
          </w:tcPr>
          <w:p w14:paraId="75D81B48"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Black or African American</w:t>
            </w:r>
          </w:p>
        </w:tc>
        <w:tc>
          <w:tcPr>
            <w:tcW w:w="450" w:type="dxa"/>
            <w:tcBorders>
              <w:bottom w:val="single" w:sz="18" w:space="0" w:color="000000" w:themeColor="text1"/>
            </w:tcBorders>
            <w:textDirection w:val="btLr"/>
          </w:tcPr>
          <w:p w14:paraId="7E9B9E60"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3317C76E"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color w:val="7F7F7F" w:themeColor="text1" w:themeTint="80"/>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24A98DC" w14:textId="77777777" w:rsidR="008C2B08" w:rsidRPr="00682C6C" w:rsidRDefault="008C2B08" w:rsidP="00CC4B7D">
            <w:pPr>
              <w:ind w:left="113" w:right="113"/>
              <w:rPr>
                <w:rFonts w:ascii="Calibri" w:eastAsia="Calibri" w:hAnsi="Calibri" w:cs="Calibri"/>
                <w:b/>
                <w:color w:val="7F7F7F" w:themeColor="text1" w:themeTint="80"/>
                <w:sz w:val="17"/>
                <w:szCs w:val="17"/>
              </w:rPr>
            </w:pPr>
            <w:r w:rsidRPr="00682C6C">
              <w:rPr>
                <w:rFonts w:ascii="Calibri" w:eastAsia="Calibri" w:hAnsi="Calibri" w:cs="Calibri"/>
                <w:b/>
                <w:color w:val="7F7F7F" w:themeColor="text1" w:themeTint="80"/>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2D6F7DA" w14:textId="77777777" w:rsidR="008C2B08" w:rsidRPr="00682C6C" w:rsidRDefault="008C2B08" w:rsidP="00CC4B7D">
            <w:pPr>
              <w:ind w:left="113" w:right="113"/>
              <w:rPr>
                <w:rFonts w:ascii="Calibri" w:eastAsia="Calibri" w:hAnsi="Calibri" w:cs="Calibri"/>
                <w:color w:val="7F7F7F" w:themeColor="text1" w:themeTint="80"/>
                <w:sz w:val="17"/>
                <w:szCs w:val="17"/>
              </w:rPr>
            </w:pPr>
            <w:r w:rsidRPr="00682C6C">
              <w:rPr>
                <w:rFonts w:ascii="Calibri" w:eastAsia="Calibri" w:hAnsi="Calibri" w:cs="Calibri"/>
                <w:color w:val="7F7F7F" w:themeColor="text1" w:themeTint="80"/>
                <w:sz w:val="17"/>
                <w:szCs w:val="17"/>
              </w:rPr>
              <w:t>LEP</w:t>
            </w:r>
          </w:p>
        </w:tc>
        <w:tc>
          <w:tcPr>
            <w:tcW w:w="630" w:type="dxa"/>
            <w:tcBorders>
              <w:bottom w:val="single" w:sz="18" w:space="0" w:color="000000" w:themeColor="text1"/>
            </w:tcBorders>
            <w:textDirection w:val="btLr"/>
          </w:tcPr>
          <w:p w14:paraId="3BEF4E6C" w14:textId="77777777" w:rsidR="008C2B08" w:rsidRPr="00682C6C" w:rsidRDefault="008C2B08" w:rsidP="00CC4B7D">
            <w:pPr>
              <w:ind w:left="113" w:right="113"/>
              <w:rPr>
                <w:rFonts w:ascii="Calibri" w:eastAsia="Calibri" w:hAnsi="Calibri" w:cs="Calibri"/>
                <w:color w:val="7F7F7F" w:themeColor="text1" w:themeTint="80"/>
                <w:sz w:val="17"/>
                <w:szCs w:val="17"/>
              </w:rPr>
            </w:pPr>
            <w:r w:rsidRPr="00682C6C">
              <w:rPr>
                <w:rFonts w:ascii="Calibri" w:eastAsia="Calibri" w:hAnsi="Calibri" w:cs="Calibri"/>
                <w:color w:val="7F7F7F" w:themeColor="text1" w:themeTint="80"/>
                <w:sz w:val="17"/>
                <w:szCs w:val="17"/>
              </w:rPr>
              <w:t>Students with Disabilities (IDEA)</w:t>
            </w:r>
          </w:p>
        </w:tc>
      </w:tr>
      <w:tr w:rsidR="008C2B08" w:rsidRPr="00682C6C" w14:paraId="3AA35F58"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2F7DC3D2" w14:textId="77777777" w:rsidR="008C2B08" w:rsidRPr="007D586A" w:rsidRDefault="008C2B08" w:rsidP="00CC4B7D">
            <w:pPr>
              <w:rPr>
                <w:rFonts w:ascii="Calibri" w:eastAsia="Calibri" w:hAnsi="Calibri" w:cs="Calibri"/>
                <w:b/>
                <w:i/>
                <w:color w:val="7F7F7F" w:themeColor="text1" w:themeTint="80"/>
                <w:sz w:val="18"/>
                <w:szCs w:val="18"/>
              </w:rPr>
            </w:pPr>
            <w:r w:rsidRPr="007D586A">
              <w:rPr>
                <w:rFonts w:ascii="Calibri" w:eastAsia="Calibri" w:hAnsi="Calibri" w:cs="Calibri"/>
                <w:b/>
                <w:color w:val="7F7F7F" w:themeColor="text1" w:themeTint="80"/>
                <w:sz w:val="18"/>
                <w:szCs w:val="18"/>
              </w:rPr>
              <w:t>Students enrolled in Dual Enrollment or Dual Credit Programs</w:t>
            </w:r>
            <w:r w:rsidRPr="007D586A">
              <w:rPr>
                <w:b/>
                <w:color w:val="7F7F7F" w:themeColor="text1" w:themeTint="80"/>
                <w:sz w:val="18"/>
                <w:szCs w:val="18"/>
              </w:rPr>
              <w:t>:</w:t>
            </w:r>
          </w:p>
          <w:p w14:paraId="06CE149A"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AF90C19" w14:textId="77777777" w:rsidR="008C2B08" w:rsidRPr="00682C6C" w:rsidRDefault="008C2B08" w:rsidP="00CC4B7D">
            <w:pPr>
              <w:rPr>
                <w:rFonts w:ascii="Calibri" w:eastAsia="Calibri" w:hAnsi="Calibri" w:cs="Calibri"/>
                <w:i/>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F51DEBE"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2DAF9AF" w14:textId="77777777" w:rsidR="008C2B08" w:rsidRPr="00682C6C"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5A9A689"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866A843"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5521205"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88A1112" w14:textId="77777777" w:rsidR="008C2B08" w:rsidRPr="00682C6C"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3BDD5C6"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04BEFEE6"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2E457B99" w14:textId="77777777" w:rsidR="008C2B08" w:rsidRPr="00682C6C" w:rsidRDefault="008C2B08" w:rsidP="00CC4B7D">
            <w:pPr>
              <w:rPr>
                <w:rFonts w:ascii="Calibri" w:eastAsia="Calibri" w:hAnsi="Calibri" w:cs="Calibri"/>
                <w:b/>
                <w:color w:val="7F7F7F" w:themeColor="text1" w:themeTint="80"/>
                <w:sz w:val="18"/>
                <w:szCs w:val="18"/>
              </w:rPr>
            </w:pPr>
          </w:p>
        </w:tc>
      </w:tr>
      <w:tr w:rsidR="008C2B08" w:rsidRPr="00682C6C" w14:paraId="5BCF0AE1" w14:textId="77777777" w:rsidTr="00CC4B7D">
        <w:trPr>
          <w:trHeight w:val="260"/>
        </w:trPr>
        <w:tc>
          <w:tcPr>
            <w:tcW w:w="4180" w:type="dxa"/>
            <w:tcBorders>
              <w:left w:val="single" w:sz="4" w:space="0" w:color="595959" w:themeColor="text1" w:themeTint="A6"/>
              <w:right w:val="single" w:sz="4" w:space="0" w:color="595959" w:themeColor="text1" w:themeTint="A6"/>
            </w:tcBorders>
          </w:tcPr>
          <w:p w14:paraId="288D86BE"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Dual Enrollment or Dual Credit Programs</w:t>
            </w:r>
            <w:r w:rsidRPr="00A61D05">
              <w:rPr>
                <w:color w:val="FFFFFF" w:themeColor="background1"/>
                <w:sz w:val="14"/>
                <w:szCs w:val="14"/>
              </w:rPr>
              <w:t>:</w:t>
            </w:r>
          </w:p>
          <w:p w14:paraId="5876DD58"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63166D41"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E6A5337"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00767CF" w14:textId="77777777" w:rsidR="008C2B08" w:rsidRPr="00682C6C"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7262938"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E082BF3"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A8AF241"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F7C6D73" w14:textId="77777777" w:rsidR="008C2B08" w:rsidRPr="00682C6C"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37F9357"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60446425"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3AC2BCBA" w14:textId="77777777" w:rsidR="008C2B08" w:rsidRPr="00682C6C" w:rsidRDefault="008C2B08" w:rsidP="00CC4B7D">
            <w:pPr>
              <w:rPr>
                <w:rFonts w:ascii="Calibri" w:eastAsia="Calibri" w:hAnsi="Calibri" w:cs="Calibri"/>
                <w:b/>
                <w:color w:val="7F7F7F" w:themeColor="text1" w:themeTint="80"/>
                <w:sz w:val="18"/>
                <w:szCs w:val="18"/>
              </w:rPr>
            </w:pPr>
          </w:p>
        </w:tc>
      </w:tr>
      <w:tr w:rsidR="008C2B08" w:rsidRPr="00682C6C" w14:paraId="7E4A71E2" w14:textId="77777777" w:rsidTr="00CC4B7D">
        <w:tc>
          <w:tcPr>
            <w:tcW w:w="4180" w:type="dxa"/>
            <w:tcBorders>
              <w:left w:val="single" w:sz="4" w:space="0" w:color="595959" w:themeColor="text1" w:themeTint="A6"/>
              <w:bottom w:val="single" w:sz="18" w:space="0" w:color="auto"/>
            </w:tcBorders>
          </w:tcPr>
          <w:p w14:paraId="30E13560"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Dual Enrollment or Dual Credit Programs</w:t>
            </w:r>
            <w:r w:rsidRPr="00A61D05">
              <w:rPr>
                <w:color w:val="FFFFFF" w:themeColor="background1"/>
                <w:sz w:val="14"/>
                <w:szCs w:val="14"/>
              </w:rPr>
              <w:t>:</w:t>
            </w:r>
          </w:p>
          <w:p w14:paraId="4AC98355" w14:textId="77777777" w:rsidR="008C2B08" w:rsidRPr="007D586A" w:rsidRDefault="008C2B08" w:rsidP="00CC4B7D">
            <w:pPr>
              <w:rPr>
                <w:rFonts w:ascii="Calibri" w:eastAsia="Calibri" w:hAnsi="Calibri" w:cs="Calibri"/>
                <w:b/>
                <w:color w:val="7F7F7F" w:themeColor="text1" w:themeTint="80"/>
                <w:sz w:val="18"/>
                <w:szCs w:val="18"/>
              </w:rPr>
            </w:pPr>
            <w:r w:rsidRPr="007D586A">
              <w:rPr>
                <w:rFonts w:ascii="Calibri" w:eastAsia="Calibri" w:hAnsi="Calibri" w:cs="Calibri"/>
                <w:b/>
                <w:color w:val="7F7F7F" w:themeColor="text1" w:themeTint="80"/>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2FC03D74"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7D02625B"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5F842761" w14:textId="77777777" w:rsidR="008C2B08" w:rsidRPr="00682C6C"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BE7AAD9"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31923547"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5112B497"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5A6EFDA" w14:textId="77777777" w:rsidR="008C2B08" w:rsidRPr="00682C6C"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004C66B9" w14:textId="77777777" w:rsidR="008C2B08" w:rsidRPr="00682C6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0E0D8999" w14:textId="77777777" w:rsidR="008C2B08" w:rsidRPr="00682C6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38646383" w14:textId="77777777" w:rsidR="008C2B08" w:rsidRPr="00682C6C" w:rsidRDefault="008C2B08" w:rsidP="00CC4B7D">
            <w:pPr>
              <w:rPr>
                <w:rFonts w:ascii="Calibri" w:eastAsia="Calibri" w:hAnsi="Calibri" w:cs="Calibri"/>
                <w:b/>
                <w:color w:val="7F7F7F" w:themeColor="text1" w:themeTint="80"/>
                <w:sz w:val="18"/>
                <w:szCs w:val="18"/>
              </w:rPr>
            </w:pPr>
          </w:p>
        </w:tc>
      </w:tr>
    </w:tbl>
    <w:p w14:paraId="08FFE098"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62" w:name="_Toc385329453"/>
      <w:bookmarkStart w:id="263" w:name="_Toc390690857"/>
      <w:r w:rsidRPr="00850782">
        <w:rPr>
          <w:color w:val="E36C0A" w:themeColor="accent6" w:themeShade="BF"/>
        </w:rPr>
        <w:t xml:space="preserve">Classes in Science Courses in High School Taught by Certified </w:t>
      </w:r>
      <w:proofErr w:type="gramStart"/>
      <w:r w:rsidRPr="00850782">
        <w:rPr>
          <w:color w:val="E36C0A" w:themeColor="accent6" w:themeShade="BF"/>
        </w:rPr>
        <w:t xml:space="preserve">Teachers </w:t>
      </w:r>
      <w:r w:rsidRPr="00850782">
        <w:rPr>
          <w:i/>
          <w:smallCaps/>
          <w:color w:val="E36C0A" w:themeColor="accent6" w:themeShade="BF"/>
          <w:vertAlign w:val="superscript"/>
        </w:rPr>
        <w:t xml:space="preserve"> New</w:t>
      </w:r>
      <w:proofErr w:type="gramEnd"/>
      <w:r w:rsidRPr="00850782">
        <w:rPr>
          <w:i/>
          <w:smallCaps/>
          <w:color w:val="E36C0A" w:themeColor="accent6" w:themeShade="BF"/>
          <w:vertAlign w:val="superscript"/>
        </w:rPr>
        <w:t>! Optional for 2013-14, Required for 2015-16</w:t>
      </w:r>
      <w:bookmarkEnd w:id="262"/>
      <w:bookmarkEnd w:id="263"/>
    </w:p>
    <w:p w14:paraId="5B57D380" w14:textId="77777777" w:rsidR="008C2B08" w:rsidRPr="00F86FFC" w:rsidRDefault="008C2B08" w:rsidP="008C2B08">
      <w:pPr>
        <w:pStyle w:val="Heade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F86FFC">
        <w:rPr>
          <w:rFonts w:asciiTheme="majorHAnsi" w:hAnsiTheme="majorHAnsi"/>
          <w:color w:val="E36C0A" w:themeColor="accent6" w:themeShade="BF"/>
        </w:rPr>
        <w:t>nly for schools/justice facilities with any grade 9-12, UG high school age students</w:t>
      </w:r>
    </w:p>
    <w:p w14:paraId="5359BCC0" w14:textId="77777777" w:rsidR="008C2B08" w:rsidRPr="00BF5617" w:rsidRDefault="008C2B08" w:rsidP="00D70E4E">
      <w:pPr>
        <w:pStyle w:val="Header"/>
        <w:numPr>
          <w:ilvl w:val="0"/>
          <w:numId w:val="27"/>
        </w:numPr>
        <w:rPr>
          <w:i/>
          <w:color w:val="7F7F7F" w:themeColor="text1" w:themeTint="80"/>
          <w:sz w:val="18"/>
          <w:szCs w:val="18"/>
        </w:rPr>
      </w:pPr>
      <w:r w:rsidRPr="00BF5617">
        <w:rPr>
          <w:i/>
          <w:color w:val="7F7F7F" w:themeColor="text1" w:themeTint="80"/>
          <w:sz w:val="18"/>
          <w:szCs w:val="18"/>
          <w:u w:val="single"/>
        </w:rPr>
        <w:t>Biology</w:t>
      </w:r>
      <w:r w:rsidRPr="00BF5617">
        <w:rPr>
          <w:i/>
          <w:color w:val="7F7F7F" w:themeColor="text1" w:themeTint="80"/>
          <w:sz w:val="18"/>
          <w:szCs w:val="18"/>
        </w:rPr>
        <w:t xml:space="preserve"> </w:t>
      </w:r>
      <w:r>
        <w:rPr>
          <w:i/>
          <w:color w:val="7F7F7F" w:themeColor="text1" w:themeTint="80"/>
          <w:sz w:val="18"/>
          <w:szCs w:val="18"/>
        </w:rPr>
        <w:t xml:space="preserve">(college-preparatory) </w:t>
      </w:r>
      <w:r w:rsidRPr="00BF5617">
        <w:rPr>
          <w:i/>
          <w:color w:val="7F7F7F" w:themeColor="text1" w:themeTint="80"/>
          <w:sz w:val="18"/>
          <w:szCs w:val="18"/>
        </w:rPr>
        <w:t>courses are designed to provide information regarding the fundamental concepts of life and life processes. These courses include (but are not restricted to) such topics as cell structure and function, general plant and animal physiology, genetics, and taxonomy.</w:t>
      </w:r>
    </w:p>
    <w:p w14:paraId="34AAF721" w14:textId="77777777" w:rsidR="008C2B08" w:rsidRPr="003D1D6D" w:rsidRDefault="008C2B08" w:rsidP="00D70E4E">
      <w:pPr>
        <w:pStyle w:val="Header"/>
        <w:numPr>
          <w:ilvl w:val="0"/>
          <w:numId w:val="27"/>
        </w:numPr>
        <w:rPr>
          <w:i/>
          <w:color w:val="7F7F7F" w:themeColor="text1" w:themeTint="80"/>
          <w:sz w:val="18"/>
          <w:szCs w:val="18"/>
        </w:rPr>
      </w:pPr>
      <w:r w:rsidRPr="00BF5617">
        <w:rPr>
          <w:i/>
          <w:color w:val="7F7F7F" w:themeColor="text1" w:themeTint="80"/>
          <w:sz w:val="18"/>
          <w:szCs w:val="18"/>
          <w:u w:val="single"/>
        </w:rPr>
        <w:t>Chemistry</w:t>
      </w:r>
      <w:r w:rsidRPr="00BF5617">
        <w:rPr>
          <w:i/>
          <w:color w:val="7F7F7F" w:themeColor="text1" w:themeTint="80"/>
          <w:sz w:val="18"/>
          <w:szCs w:val="18"/>
        </w:rPr>
        <w:t xml:space="preserve"> </w:t>
      </w:r>
      <w:r>
        <w:rPr>
          <w:i/>
          <w:color w:val="7F7F7F" w:themeColor="text1" w:themeTint="80"/>
          <w:sz w:val="18"/>
          <w:szCs w:val="18"/>
        </w:rPr>
        <w:t xml:space="preserve">(college-preparatory) </w:t>
      </w:r>
      <w:r w:rsidRPr="00BF5617">
        <w:rPr>
          <w:i/>
          <w:color w:val="7F7F7F" w:themeColor="text1" w:themeTint="80"/>
          <w:sz w:val="18"/>
          <w:szCs w:val="18"/>
        </w:rPr>
        <w:t xml:space="preserve">courses involve studying the composition, properties, and reactions of substances. These courses typically </w:t>
      </w:r>
      <w:r w:rsidRPr="003D1D6D">
        <w:rPr>
          <w:i/>
          <w:color w:val="7F7F7F" w:themeColor="text1" w:themeTint="80"/>
          <w:sz w:val="18"/>
          <w:szCs w:val="18"/>
        </w:rPr>
        <w:t>explore such concepts as the behaviors of solids, liquids, and gases; acid/base and oxidation/reduction reactions; and atomic structure. Chemical formulas and equations and nuclear reactions are also studied</w:t>
      </w:r>
    </w:p>
    <w:p w14:paraId="1DD77D9D" w14:textId="77777777" w:rsidR="008C2B08" w:rsidRPr="003D1D6D" w:rsidRDefault="008C2B08" w:rsidP="00D70E4E">
      <w:pPr>
        <w:pStyle w:val="Header"/>
        <w:numPr>
          <w:ilvl w:val="0"/>
          <w:numId w:val="27"/>
        </w:numPr>
        <w:rPr>
          <w:i/>
          <w:color w:val="7F7F7F" w:themeColor="text1" w:themeTint="80"/>
          <w:sz w:val="18"/>
          <w:szCs w:val="18"/>
        </w:rPr>
      </w:pPr>
      <w:r w:rsidRPr="003D1D6D">
        <w:rPr>
          <w:i/>
          <w:color w:val="7F7F7F" w:themeColor="text1" w:themeTint="80"/>
          <w:sz w:val="18"/>
          <w:szCs w:val="18"/>
          <w:u w:val="single"/>
        </w:rPr>
        <w:t>Physics</w:t>
      </w:r>
      <w:r w:rsidRPr="003D1D6D">
        <w:rPr>
          <w:i/>
          <w:color w:val="7F7F7F" w:themeColor="text1" w:themeTint="80"/>
          <w:sz w:val="18"/>
          <w:szCs w:val="18"/>
        </w:rPr>
        <w:t xml:space="preserve"> (college-preparatory) courses involve the study of the forces and laws of nature affecting matter, such as equilibrium, motion, momentum, and the relationships between matter and energy. The study of physics includes examination of sound, light, and magnetic and electric phenomena.</w:t>
      </w:r>
    </w:p>
    <w:p w14:paraId="6EFAB498" w14:textId="77777777" w:rsidR="008C2B08" w:rsidRPr="00B776CA" w:rsidRDefault="008C2B08" w:rsidP="008C2B08">
      <w:pPr>
        <w:pStyle w:val="Header"/>
        <w:spacing w:before="120"/>
        <w:ind w:firstLine="360"/>
        <w:rPr>
          <w:b/>
          <w:color w:val="7F7F7F" w:themeColor="text1" w:themeTint="80"/>
        </w:rPr>
      </w:pPr>
      <w:r w:rsidRPr="00B776CA">
        <w:rPr>
          <w:b/>
          <w:color w:val="7F7F7F" w:themeColor="text1" w:themeTint="80"/>
        </w:rPr>
        <w:t>Instructions</w:t>
      </w:r>
    </w:p>
    <w:p w14:paraId="22EF0CC7" w14:textId="77777777" w:rsidR="008C2B08" w:rsidRPr="00B776CA" w:rsidRDefault="008C2B08" w:rsidP="00D70E4E">
      <w:pPr>
        <w:pStyle w:val="Header"/>
        <w:numPr>
          <w:ilvl w:val="0"/>
          <w:numId w:val="16"/>
        </w:numPr>
        <w:rPr>
          <w:color w:val="7F7F7F" w:themeColor="text1" w:themeTint="80"/>
          <w:sz w:val="20"/>
          <w:szCs w:val="20"/>
        </w:rPr>
      </w:pPr>
      <w:r w:rsidRPr="00B776CA">
        <w:rPr>
          <w:color w:val="7F7F7F" w:themeColor="text1" w:themeTint="80"/>
          <w:sz w:val="20"/>
          <w:szCs w:val="20"/>
        </w:rPr>
        <w:t xml:space="preserve">Enter the number of classes in each of the listed courses taught in grades 9-12 by </w:t>
      </w:r>
      <w:r w:rsidRPr="006B21A9">
        <w:rPr>
          <w:color w:val="7F7F7F" w:themeColor="text1" w:themeTint="80"/>
          <w:sz w:val="20"/>
          <w:szCs w:val="20"/>
        </w:rPr>
        <w:t>teachers certified in science.</w:t>
      </w:r>
      <w:r w:rsidRPr="00B776CA">
        <w:rPr>
          <w:color w:val="7F7F7F" w:themeColor="text1" w:themeTint="80"/>
          <w:sz w:val="20"/>
          <w:szCs w:val="20"/>
        </w:rPr>
        <w:t xml:space="preserve">  </w:t>
      </w:r>
    </w:p>
    <w:p w14:paraId="47C9F4CD" w14:textId="77777777" w:rsidR="008C2B08" w:rsidRPr="00B776CA" w:rsidRDefault="008C2B08" w:rsidP="00D70E4E">
      <w:pPr>
        <w:pStyle w:val="Header"/>
        <w:numPr>
          <w:ilvl w:val="0"/>
          <w:numId w:val="16"/>
        </w:numPr>
        <w:rPr>
          <w:color w:val="7F7F7F" w:themeColor="text1" w:themeTint="80"/>
          <w:sz w:val="20"/>
          <w:szCs w:val="20"/>
        </w:rPr>
      </w:pPr>
      <w:r w:rsidRPr="00B776CA">
        <w:rPr>
          <w:color w:val="7F7F7F" w:themeColor="text1" w:themeTint="80"/>
          <w:sz w:val="20"/>
          <w:szCs w:val="20"/>
        </w:rPr>
        <w:t xml:space="preserve">Science </w:t>
      </w:r>
      <w:r w:rsidRPr="00682FA0">
        <w:rPr>
          <w:color w:val="7F7F7F" w:themeColor="text1" w:themeTint="80"/>
          <w:sz w:val="20"/>
          <w:szCs w:val="20"/>
        </w:rPr>
        <w:t>courses include</w:t>
      </w:r>
      <w:r w:rsidRPr="00B776CA">
        <w:rPr>
          <w:color w:val="7F7F7F" w:themeColor="text1" w:themeTint="80"/>
          <w:sz w:val="20"/>
          <w:szCs w:val="20"/>
        </w:rPr>
        <w:t xml:space="preserve"> introductory and advanced courses.</w:t>
      </w:r>
    </w:p>
    <w:p w14:paraId="29C13364" w14:textId="77777777" w:rsidR="008C2B08" w:rsidRPr="00B776CA" w:rsidRDefault="008C2B08" w:rsidP="00D70E4E">
      <w:pPr>
        <w:pStyle w:val="Header"/>
        <w:numPr>
          <w:ilvl w:val="0"/>
          <w:numId w:val="16"/>
        </w:numPr>
        <w:rPr>
          <w:color w:val="7F7F7F" w:themeColor="text1" w:themeTint="80"/>
          <w:sz w:val="20"/>
          <w:szCs w:val="20"/>
        </w:rPr>
      </w:pPr>
      <w:r w:rsidRPr="00B776CA">
        <w:rPr>
          <w:color w:val="7F7F7F" w:themeColor="text1" w:themeTint="80"/>
          <w:sz w:val="20"/>
          <w:szCs w:val="20"/>
        </w:rPr>
        <w:t>Independent study does not count as a class.</w:t>
      </w:r>
    </w:p>
    <w:p w14:paraId="73DD51C6" w14:textId="77777777" w:rsidR="008C2B08" w:rsidRPr="00B776CA" w:rsidRDefault="008C2B08" w:rsidP="00D70E4E">
      <w:pPr>
        <w:pStyle w:val="ListParagraph"/>
        <w:numPr>
          <w:ilvl w:val="0"/>
          <w:numId w:val="16"/>
        </w:numPr>
        <w:spacing w:after="120"/>
        <w:rPr>
          <w:rFonts w:cstheme="minorHAnsi"/>
          <w:bCs/>
          <w:iCs/>
          <w:color w:val="7F7F7F" w:themeColor="text1" w:themeTint="80"/>
          <w:sz w:val="20"/>
          <w:szCs w:val="20"/>
        </w:rPr>
      </w:pPr>
      <w:r w:rsidRPr="00B776CA">
        <w:rPr>
          <w:rFonts w:cstheme="minorHAnsi"/>
          <w:bCs/>
          <w:iCs/>
          <w:color w:val="7F7F7F" w:themeColor="text1" w:themeTint="80"/>
          <w:sz w:val="20"/>
          <w:szCs w:val="20"/>
        </w:rPr>
        <w:t>Teachers are considered certified in science if they have received a teaching certificate/license/endorsement in science (general or subject-specific) from the state.</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gridCol w:w="1710"/>
      </w:tblGrid>
      <w:tr w:rsidR="008C2B08" w:rsidRPr="00682C6C" w14:paraId="1BE9CBB8" w14:textId="77777777" w:rsidTr="00CC4B7D">
        <w:trPr>
          <w:tblHeader/>
        </w:trPr>
        <w:tc>
          <w:tcPr>
            <w:tcW w:w="5688" w:type="dxa"/>
            <w:tcBorders>
              <w:top w:val="single" w:sz="12" w:space="0" w:color="000000" w:themeColor="text1"/>
              <w:bottom w:val="single" w:sz="12" w:space="0" w:color="000000" w:themeColor="text1"/>
            </w:tcBorders>
          </w:tcPr>
          <w:p w14:paraId="0C971FF4" w14:textId="77777777" w:rsidR="008C2B08" w:rsidRPr="00682C6C" w:rsidRDefault="008C2B08" w:rsidP="00CC4B7D">
            <w:pPr>
              <w:pStyle w:val="Header"/>
              <w:spacing w:after="60"/>
              <w:rPr>
                <w:b/>
                <w:color w:val="7F7F7F" w:themeColor="text1" w:themeTint="80"/>
              </w:rPr>
            </w:pPr>
            <w:r w:rsidRPr="00682C6C">
              <w:rPr>
                <w:b/>
                <w:color w:val="7F7F7F" w:themeColor="text1" w:themeTint="80"/>
              </w:rPr>
              <w:t>Science Courses</w:t>
            </w:r>
          </w:p>
        </w:tc>
        <w:tc>
          <w:tcPr>
            <w:tcW w:w="1710" w:type="dxa"/>
            <w:tcBorders>
              <w:top w:val="single" w:sz="12" w:space="0" w:color="000000" w:themeColor="text1"/>
              <w:bottom w:val="single" w:sz="12" w:space="0" w:color="000000" w:themeColor="text1"/>
            </w:tcBorders>
          </w:tcPr>
          <w:p w14:paraId="1CB19342" w14:textId="77777777" w:rsidR="008C2B08" w:rsidRPr="00682C6C" w:rsidRDefault="008C2B08" w:rsidP="00CC4B7D">
            <w:pPr>
              <w:pStyle w:val="Header"/>
              <w:spacing w:after="60"/>
              <w:rPr>
                <w:b/>
                <w:color w:val="7F7F7F" w:themeColor="text1" w:themeTint="80"/>
              </w:rPr>
            </w:pPr>
            <w:r w:rsidRPr="00682C6C">
              <w:rPr>
                <w:b/>
                <w:color w:val="7F7F7F" w:themeColor="text1" w:themeTint="80"/>
              </w:rPr>
              <w:t xml:space="preserve">Number of Classes </w:t>
            </w:r>
            <w:r>
              <w:rPr>
                <w:b/>
                <w:color w:val="7F7F7F" w:themeColor="text1" w:themeTint="80"/>
              </w:rPr>
              <w:t>T</w:t>
            </w:r>
            <w:r w:rsidRPr="00682C6C">
              <w:rPr>
                <w:b/>
                <w:color w:val="7F7F7F" w:themeColor="text1" w:themeTint="80"/>
              </w:rPr>
              <w:t xml:space="preserve">aught by </w:t>
            </w:r>
            <w:r>
              <w:rPr>
                <w:b/>
                <w:color w:val="7F7F7F" w:themeColor="text1" w:themeTint="80"/>
              </w:rPr>
              <w:t>Teachers Certified in Science</w:t>
            </w:r>
          </w:p>
        </w:tc>
        <w:tc>
          <w:tcPr>
            <w:tcW w:w="1710" w:type="dxa"/>
            <w:tcBorders>
              <w:top w:val="single" w:sz="12" w:space="0" w:color="000000" w:themeColor="text1"/>
              <w:bottom w:val="single" w:sz="12" w:space="0" w:color="000000" w:themeColor="text1"/>
            </w:tcBorders>
          </w:tcPr>
          <w:p w14:paraId="636B069E" w14:textId="77777777" w:rsidR="008C2B08" w:rsidRPr="00682C6C" w:rsidRDefault="008C2B08" w:rsidP="00CC4B7D">
            <w:pPr>
              <w:pStyle w:val="Header"/>
              <w:spacing w:after="60"/>
              <w:rPr>
                <w:b/>
                <w:color w:val="7F7F7F" w:themeColor="text1" w:themeTint="80"/>
              </w:rPr>
            </w:pPr>
            <w:r w:rsidRPr="00682C6C">
              <w:rPr>
                <w:b/>
                <w:color w:val="7F7F7F" w:themeColor="text1" w:themeTint="80"/>
              </w:rPr>
              <w:t xml:space="preserve">Total Number of </w:t>
            </w:r>
            <w:r>
              <w:rPr>
                <w:b/>
                <w:color w:val="7F7F7F" w:themeColor="text1" w:themeTint="80"/>
              </w:rPr>
              <w:t xml:space="preserve">Science </w:t>
            </w:r>
            <w:r w:rsidRPr="00682C6C">
              <w:rPr>
                <w:b/>
                <w:color w:val="7F7F7F" w:themeColor="text1" w:themeTint="80"/>
              </w:rPr>
              <w:t>Classes</w:t>
            </w:r>
            <w:r>
              <w:rPr>
                <w:b/>
                <w:color w:val="7F7F7F" w:themeColor="text1" w:themeTint="80"/>
              </w:rPr>
              <w:t xml:space="preserve"> in Grades 9-12</w:t>
            </w:r>
          </w:p>
        </w:tc>
      </w:tr>
      <w:tr w:rsidR="008C2B08" w:rsidRPr="00682C6C" w14:paraId="34AC1325" w14:textId="77777777" w:rsidTr="00CC4B7D">
        <w:tc>
          <w:tcPr>
            <w:tcW w:w="5688" w:type="dxa"/>
            <w:tcBorders>
              <w:top w:val="single" w:sz="12" w:space="0" w:color="000000" w:themeColor="text1"/>
            </w:tcBorders>
          </w:tcPr>
          <w:p w14:paraId="73391008" w14:textId="77777777" w:rsidR="008C2B08" w:rsidRPr="00682C6C" w:rsidRDefault="008C2B08" w:rsidP="00CC4B7D">
            <w:pPr>
              <w:pStyle w:val="Header"/>
              <w:spacing w:after="60"/>
              <w:rPr>
                <w:color w:val="7F7F7F" w:themeColor="text1" w:themeTint="80"/>
              </w:rPr>
            </w:pPr>
            <w:r w:rsidRPr="00682C6C">
              <w:rPr>
                <w:color w:val="7F7F7F" w:themeColor="text1" w:themeTint="80"/>
              </w:rPr>
              <w:t>Biology</w:t>
            </w:r>
          </w:p>
        </w:tc>
        <w:tc>
          <w:tcPr>
            <w:tcW w:w="1710" w:type="dxa"/>
            <w:tcBorders>
              <w:top w:val="single" w:sz="12" w:space="0" w:color="000000" w:themeColor="text1"/>
            </w:tcBorders>
          </w:tcPr>
          <w:p w14:paraId="6F28F9F7" w14:textId="77777777" w:rsidR="008C2B08" w:rsidRPr="00682C6C" w:rsidRDefault="008C2B08" w:rsidP="00CC4B7D">
            <w:pPr>
              <w:pStyle w:val="Header"/>
              <w:spacing w:after="60"/>
              <w:rPr>
                <w:color w:val="7F7F7F" w:themeColor="text1" w:themeTint="80"/>
              </w:rPr>
            </w:pPr>
          </w:p>
        </w:tc>
        <w:tc>
          <w:tcPr>
            <w:tcW w:w="1710" w:type="dxa"/>
            <w:tcBorders>
              <w:top w:val="single" w:sz="12" w:space="0" w:color="000000" w:themeColor="text1"/>
            </w:tcBorders>
            <w:shd w:val="clear" w:color="auto" w:fill="BFBFBF" w:themeFill="background1" w:themeFillShade="BF"/>
          </w:tcPr>
          <w:p w14:paraId="120A6AB3" w14:textId="77777777" w:rsidR="008C2B08" w:rsidRPr="00816E5C" w:rsidRDefault="008C2B08" w:rsidP="00CC4B7D">
            <w:pPr>
              <w:pStyle w:val="Header"/>
              <w:spacing w:after="60"/>
              <w:rPr>
                <w:color w:val="7F7F7F" w:themeColor="text1" w:themeTint="80"/>
                <w:highlight w:val="lightGray"/>
              </w:rPr>
            </w:pPr>
          </w:p>
        </w:tc>
      </w:tr>
      <w:tr w:rsidR="008C2B08" w:rsidRPr="00682C6C" w14:paraId="6E0A9D69" w14:textId="77777777" w:rsidTr="00CC4B7D">
        <w:tc>
          <w:tcPr>
            <w:tcW w:w="5688" w:type="dxa"/>
          </w:tcPr>
          <w:p w14:paraId="48673C2C" w14:textId="77777777" w:rsidR="008C2B08" w:rsidRPr="00682C6C" w:rsidRDefault="008C2B08" w:rsidP="00CC4B7D">
            <w:pPr>
              <w:pStyle w:val="Header"/>
              <w:spacing w:after="60"/>
              <w:rPr>
                <w:color w:val="7F7F7F" w:themeColor="text1" w:themeTint="80"/>
              </w:rPr>
            </w:pPr>
            <w:r w:rsidRPr="00682C6C">
              <w:rPr>
                <w:color w:val="7F7F7F" w:themeColor="text1" w:themeTint="80"/>
              </w:rPr>
              <w:t>Chemistry</w:t>
            </w:r>
          </w:p>
        </w:tc>
        <w:tc>
          <w:tcPr>
            <w:tcW w:w="1710" w:type="dxa"/>
          </w:tcPr>
          <w:p w14:paraId="3B7C33A2" w14:textId="77777777" w:rsidR="008C2B08" w:rsidRPr="00682C6C" w:rsidRDefault="008C2B08" w:rsidP="00CC4B7D">
            <w:pPr>
              <w:pStyle w:val="Header"/>
              <w:spacing w:after="60"/>
              <w:rPr>
                <w:color w:val="7F7F7F" w:themeColor="text1" w:themeTint="80"/>
              </w:rPr>
            </w:pPr>
          </w:p>
        </w:tc>
        <w:tc>
          <w:tcPr>
            <w:tcW w:w="1710" w:type="dxa"/>
            <w:shd w:val="clear" w:color="auto" w:fill="BFBFBF" w:themeFill="background1" w:themeFillShade="BF"/>
          </w:tcPr>
          <w:p w14:paraId="26D5AAEA" w14:textId="77777777" w:rsidR="008C2B08" w:rsidRPr="00816E5C" w:rsidRDefault="008C2B08" w:rsidP="00CC4B7D">
            <w:pPr>
              <w:pStyle w:val="Header"/>
              <w:spacing w:after="60"/>
              <w:rPr>
                <w:color w:val="7F7F7F" w:themeColor="text1" w:themeTint="80"/>
                <w:highlight w:val="lightGray"/>
              </w:rPr>
            </w:pPr>
          </w:p>
        </w:tc>
      </w:tr>
      <w:tr w:rsidR="008C2B08" w:rsidRPr="00682C6C" w14:paraId="4CC96CD8" w14:textId="77777777" w:rsidTr="00CC4B7D">
        <w:tc>
          <w:tcPr>
            <w:tcW w:w="5688" w:type="dxa"/>
            <w:tcBorders>
              <w:bottom w:val="single" w:sz="12" w:space="0" w:color="000000" w:themeColor="text1"/>
            </w:tcBorders>
          </w:tcPr>
          <w:p w14:paraId="2845AD26" w14:textId="77777777" w:rsidR="008C2B08" w:rsidRPr="00682C6C" w:rsidRDefault="008C2B08" w:rsidP="00CC4B7D">
            <w:pPr>
              <w:pStyle w:val="Header"/>
              <w:spacing w:after="60"/>
              <w:rPr>
                <w:color w:val="7F7F7F" w:themeColor="text1" w:themeTint="80"/>
              </w:rPr>
            </w:pPr>
            <w:r w:rsidRPr="00682C6C">
              <w:rPr>
                <w:color w:val="7F7F7F" w:themeColor="text1" w:themeTint="80"/>
              </w:rPr>
              <w:t>Physics</w:t>
            </w:r>
          </w:p>
        </w:tc>
        <w:tc>
          <w:tcPr>
            <w:tcW w:w="1710" w:type="dxa"/>
            <w:tcBorders>
              <w:bottom w:val="single" w:sz="12" w:space="0" w:color="000000" w:themeColor="text1"/>
            </w:tcBorders>
          </w:tcPr>
          <w:p w14:paraId="141042C7" w14:textId="77777777" w:rsidR="008C2B08" w:rsidRPr="00682C6C" w:rsidRDefault="008C2B08" w:rsidP="00CC4B7D">
            <w:pPr>
              <w:pStyle w:val="Header"/>
              <w:spacing w:after="60"/>
              <w:rPr>
                <w:color w:val="7F7F7F" w:themeColor="text1" w:themeTint="80"/>
              </w:rPr>
            </w:pPr>
          </w:p>
        </w:tc>
        <w:tc>
          <w:tcPr>
            <w:tcW w:w="1710" w:type="dxa"/>
            <w:tcBorders>
              <w:bottom w:val="single" w:sz="12" w:space="0" w:color="000000" w:themeColor="text1"/>
            </w:tcBorders>
            <w:shd w:val="clear" w:color="auto" w:fill="BFBFBF" w:themeFill="background1" w:themeFillShade="BF"/>
          </w:tcPr>
          <w:p w14:paraId="4EDE9A11" w14:textId="77777777" w:rsidR="008C2B08" w:rsidRPr="00816E5C" w:rsidRDefault="008C2B08" w:rsidP="00CC4B7D">
            <w:pPr>
              <w:pStyle w:val="Header"/>
              <w:spacing w:after="60"/>
              <w:rPr>
                <w:color w:val="7F7F7F" w:themeColor="text1" w:themeTint="80"/>
                <w:highlight w:val="lightGray"/>
              </w:rPr>
            </w:pPr>
          </w:p>
        </w:tc>
      </w:tr>
    </w:tbl>
    <w:p w14:paraId="66617F2C" w14:textId="77777777" w:rsidR="008C2B08" w:rsidRPr="0067266E" w:rsidRDefault="008C2B08" w:rsidP="008C2B08">
      <w:pPr>
        <w:pStyle w:val="Heading2"/>
        <w:rPr>
          <w:rFonts w:cstheme="minorHAnsi"/>
          <w:color w:val="7F7F7F" w:themeColor="text1" w:themeTint="80"/>
          <w:szCs w:val="28"/>
        </w:rPr>
      </w:pPr>
      <w:bookmarkStart w:id="264" w:name="_Toc385329454"/>
      <w:bookmarkStart w:id="265" w:name="_Toc390690858"/>
      <w:r w:rsidRPr="0067266E">
        <w:rPr>
          <w:rFonts w:cstheme="minorHAnsi"/>
          <w:color w:val="7F7F7F" w:themeColor="text1" w:themeTint="80"/>
          <w:szCs w:val="28"/>
        </w:rPr>
        <w:t>Classes and Program Enrollment Items Only Required for 2015–16 (Not Optionally Collected in 2013-14)</w:t>
      </w:r>
      <w:bookmarkEnd w:id="264"/>
      <w:bookmarkEnd w:id="265"/>
    </w:p>
    <w:p w14:paraId="4558999E"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66" w:name="_Toc385329455"/>
      <w:bookmarkStart w:id="267" w:name="_Toc390690859"/>
      <w:r w:rsidRPr="00850782">
        <w:rPr>
          <w:color w:val="E36C0A" w:themeColor="accent6" w:themeShade="BF"/>
        </w:rPr>
        <w:t>Classes in Algebra I in Middle Scho</w:t>
      </w:r>
      <w:r>
        <w:rPr>
          <w:color w:val="E36C0A" w:themeColor="accent6" w:themeShade="BF"/>
        </w:rPr>
        <w:t>ol Taught by Certified Teachers</w:t>
      </w:r>
      <w:r w:rsidRPr="00850782">
        <w:rPr>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66"/>
      <w:bookmarkEnd w:id="267"/>
    </w:p>
    <w:p w14:paraId="730A2C0B" w14:textId="77777777" w:rsidR="008C2B08" w:rsidRPr="00F86FFC" w:rsidRDefault="008C2B08" w:rsidP="008C2B08">
      <w:pP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F86FFC">
        <w:rPr>
          <w:rFonts w:asciiTheme="majorHAnsi" w:hAnsiTheme="majorHAnsi"/>
          <w:color w:val="E36C0A" w:themeColor="accent6" w:themeShade="BF"/>
        </w:rPr>
        <w:t>nly for schools/justice facilities with any grade 7-8</w:t>
      </w:r>
      <w:r>
        <w:rPr>
          <w:rFonts w:asciiTheme="majorHAnsi" w:hAnsiTheme="majorHAnsi"/>
          <w:color w:val="E36C0A" w:themeColor="accent6" w:themeShade="BF"/>
        </w:rPr>
        <w:t>, UG middle school age students</w:t>
      </w:r>
    </w:p>
    <w:p w14:paraId="6848A68B" w14:textId="77777777" w:rsidR="008C2B08" w:rsidRPr="0031045B" w:rsidRDefault="008C2B08" w:rsidP="00D70E4E">
      <w:pPr>
        <w:numPr>
          <w:ilvl w:val="0"/>
          <w:numId w:val="15"/>
        </w:numPr>
        <w:spacing w:after="120"/>
        <w:rPr>
          <w:i/>
          <w:color w:val="7F7F7F" w:themeColor="text1" w:themeTint="80"/>
          <w:sz w:val="18"/>
          <w:szCs w:val="18"/>
        </w:rPr>
      </w:pPr>
      <w:r w:rsidRPr="0031045B">
        <w:rPr>
          <w:i/>
          <w:color w:val="7F7F7F" w:themeColor="text1" w:themeTint="80"/>
          <w:sz w:val="18"/>
          <w:szCs w:val="18"/>
          <w:u w:val="single"/>
        </w:rPr>
        <w:t>Algebra I</w:t>
      </w:r>
      <w:r w:rsidRPr="0031045B">
        <w:rPr>
          <w:i/>
          <w:color w:val="7F7F7F" w:themeColor="text1" w:themeTint="80"/>
          <w:sz w:val="18"/>
          <w:szCs w:val="18"/>
        </w:rPr>
        <w:t xml:space="preserve"> is a (college-preparatory) course that includes the study of properties and operations of the real number system; evaluating rational algebraic expressions; solving and graphing first degree equations and inequalities; translating word </w:t>
      </w:r>
      <w:r w:rsidRPr="0031045B">
        <w:rPr>
          <w:i/>
          <w:color w:val="7F7F7F" w:themeColor="text1" w:themeTint="80"/>
          <w:sz w:val="18"/>
          <w:szCs w:val="18"/>
        </w:rPr>
        <w:lastRenderedPageBreak/>
        <w:t>problems into equations; operations with and factoring of polynomials; and solving simple quadratic equations. Algebra I is a foundation course leading to higher-level mathematics courses, including Geometry and Algebra II.</w:t>
      </w:r>
    </w:p>
    <w:p w14:paraId="462A08C6" w14:textId="77777777" w:rsidR="008C2B08" w:rsidRPr="0031045B" w:rsidRDefault="008C2B08" w:rsidP="008C2B08">
      <w:pPr>
        <w:spacing w:after="0"/>
        <w:ind w:firstLine="360"/>
        <w:rPr>
          <w:b/>
          <w:color w:val="7F7F7F" w:themeColor="text1" w:themeTint="80"/>
        </w:rPr>
      </w:pPr>
      <w:r w:rsidRPr="0031045B">
        <w:rPr>
          <w:b/>
          <w:color w:val="7F7F7F" w:themeColor="text1" w:themeTint="80"/>
        </w:rPr>
        <w:t>Instructions</w:t>
      </w:r>
    </w:p>
    <w:p w14:paraId="559F6B72" w14:textId="77777777" w:rsidR="008C2B08" w:rsidRPr="00AF5A27" w:rsidRDefault="008C2B08" w:rsidP="00D70E4E">
      <w:pPr>
        <w:pStyle w:val="Header"/>
        <w:numPr>
          <w:ilvl w:val="0"/>
          <w:numId w:val="16"/>
        </w:numPr>
        <w:rPr>
          <w:color w:val="7F7F7F" w:themeColor="text1" w:themeTint="80"/>
        </w:rPr>
      </w:pPr>
      <w:r w:rsidRPr="0031045B">
        <w:rPr>
          <w:color w:val="7F7F7F" w:themeColor="text1" w:themeTint="80"/>
          <w:sz w:val="20"/>
          <w:szCs w:val="20"/>
        </w:rPr>
        <w:t xml:space="preserve">Enter the number of Algebra I classes taught in grades 7 or 8 by teachers </w:t>
      </w:r>
      <w:r w:rsidRPr="00AF5A27">
        <w:rPr>
          <w:color w:val="7F7F7F" w:themeColor="text1" w:themeTint="80"/>
          <w:sz w:val="20"/>
          <w:szCs w:val="20"/>
        </w:rPr>
        <w:t xml:space="preserve">certified in mathematics.  </w:t>
      </w:r>
    </w:p>
    <w:p w14:paraId="5FE9D43F"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Independent study does not count as a class.</w:t>
      </w:r>
    </w:p>
    <w:p w14:paraId="28805AF1" w14:textId="77777777" w:rsidR="008C2B08" w:rsidRPr="0031045B" w:rsidRDefault="008C2B08" w:rsidP="00D70E4E">
      <w:pPr>
        <w:pStyle w:val="ListParagraph"/>
        <w:numPr>
          <w:ilvl w:val="0"/>
          <w:numId w:val="16"/>
        </w:numPr>
        <w:spacing w:after="0"/>
        <w:rPr>
          <w:rFonts w:cstheme="minorHAnsi"/>
          <w:bCs/>
          <w:iCs/>
          <w:color w:val="7F7F7F" w:themeColor="text1" w:themeTint="80"/>
          <w:sz w:val="20"/>
          <w:szCs w:val="20"/>
        </w:rPr>
      </w:pPr>
      <w:r w:rsidRPr="0031045B">
        <w:rPr>
          <w:rFonts w:cstheme="minorHAnsi"/>
          <w:bCs/>
          <w:iCs/>
          <w:color w:val="7F7F7F" w:themeColor="text1" w:themeTint="80"/>
          <w:sz w:val="20"/>
          <w:szCs w:val="20"/>
        </w:rPr>
        <w:t>Teachers are considered certified in mathematics if they have received a teaching certificate/license/endorsement in mathematics or computer science (general or subject-specific) from the state.</w:t>
      </w:r>
    </w:p>
    <w:p w14:paraId="5F2D9229"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724D1B17"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gridCol w:w="1710"/>
      </w:tblGrid>
      <w:tr w:rsidR="008C2B08" w:rsidRPr="0031045B" w14:paraId="4B709B7A" w14:textId="77777777" w:rsidTr="00CC4B7D">
        <w:trPr>
          <w:tblHeader/>
        </w:trPr>
        <w:tc>
          <w:tcPr>
            <w:tcW w:w="5688" w:type="dxa"/>
            <w:tcBorders>
              <w:top w:val="single" w:sz="12" w:space="0" w:color="000000" w:themeColor="text1"/>
              <w:bottom w:val="single" w:sz="12" w:space="0" w:color="000000" w:themeColor="text1"/>
            </w:tcBorders>
          </w:tcPr>
          <w:p w14:paraId="13152649" w14:textId="77777777" w:rsidR="008C2B08" w:rsidRPr="0031045B" w:rsidRDefault="008C2B08" w:rsidP="00CC4B7D">
            <w:pPr>
              <w:pStyle w:val="Header"/>
              <w:spacing w:after="60"/>
              <w:rPr>
                <w:b/>
                <w:color w:val="7F7F7F" w:themeColor="text1" w:themeTint="80"/>
              </w:rPr>
            </w:pPr>
            <w:r w:rsidRPr="0031045B">
              <w:rPr>
                <w:b/>
                <w:color w:val="7F7F7F" w:themeColor="text1" w:themeTint="80"/>
              </w:rPr>
              <w:t>Course</w:t>
            </w:r>
          </w:p>
        </w:tc>
        <w:tc>
          <w:tcPr>
            <w:tcW w:w="1710" w:type="dxa"/>
            <w:tcBorders>
              <w:top w:val="single" w:sz="12" w:space="0" w:color="000000" w:themeColor="text1"/>
              <w:bottom w:val="single" w:sz="12" w:space="0" w:color="000000" w:themeColor="text1"/>
            </w:tcBorders>
          </w:tcPr>
          <w:p w14:paraId="2D6A8BC6"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Number of Classes Taught by Teachers Certified in Mathematics</w:t>
            </w:r>
          </w:p>
        </w:tc>
        <w:tc>
          <w:tcPr>
            <w:tcW w:w="1710" w:type="dxa"/>
            <w:tcBorders>
              <w:top w:val="single" w:sz="12" w:space="0" w:color="000000" w:themeColor="text1"/>
              <w:bottom w:val="single" w:sz="12" w:space="0" w:color="000000" w:themeColor="text1"/>
            </w:tcBorders>
          </w:tcPr>
          <w:p w14:paraId="6B80E8D1" w14:textId="77777777" w:rsidR="008C2B08" w:rsidRPr="0031045B" w:rsidRDefault="008C2B08" w:rsidP="00CC4B7D">
            <w:pPr>
              <w:pStyle w:val="Header"/>
              <w:spacing w:after="60"/>
              <w:rPr>
                <w:b/>
                <w:color w:val="7F7F7F" w:themeColor="text1" w:themeTint="80"/>
              </w:rPr>
            </w:pPr>
            <w:r w:rsidRPr="0031045B">
              <w:rPr>
                <w:b/>
                <w:color w:val="7F7F7F" w:themeColor="text1" w:themeTint="80"/>
              </w:rPr>
              <w:t xml:space="preserve">Total Number of Algebra I Classes in Grades 7-8 </w:t>
            </w:r>
          </w:p>
        </w:tc>
      </w:tr>
      <w:tr w:rsidR="008C2B08" w:rsidRPr="0031045B" w14:paraId="6C80DF7B" w14:textId="77777777" w:rsidTr="00CC4B7D">
        <w:tc>
          <w:tcPr>
            <w:tcW w:w="5688" w:type="dxa"/>
            <w:tcBorders>
              <w:top w:val="single" w:sz="12" w:space="0" w:color="000000" w:themeColor="text1"/>
              <w:bottom w:val="single" w:sz="12" w:space="0" w:color="000000" w:themeColor="text1"/>
            </w:tcBorders>
          </w:tcPr>
          <w:p w14:paraId="3A097368" w14:textId="77777777" w:rsidR="008C2B08" w:rsidRPr="0031045B" w:rsidRDefault="008C2B08" w:rsidP="00CC4B7D">
            <w:pPr>
              <w:pStyle w:val="Header"/>
              <w:spacing w:after="60"/>
              <w:rPr>
                <w:color w:val="7F7F7F" w:themeColor="text1" w:themeTint="80"/>
              </w:rPr>
            </w:pPr>
            <w:r w:rsidRPr="0031045B">
              <w:rPr>
                <w:color w:val="7F7F7F" w:themeColor="text1" w:themeTint="80"/>
              </w:rPr>
              <w:t xml:space="preserve">Algebra I </w:t>
            </w:r>
          </w:p>
        </w:tc>
        <w:tc>
          <w:tcPr>
            <w:tcW w:w="1710" w:type="dxa"/>
            <w:tcBorders>
              <w:top w:val="single" w:sz="12" w:space="0" w:color="000000" w:themeColor="text1"/>
              <w:bottom w:val="single" w:sz="12" w:space="0" w:color="000000" w:themeColor="text1"/>
            </w:tcBorders>
          </w:tcPr>
          <w:p w14:paraId="179D3FB0" w14:textId="77777777" w:rsidR="008C2B08" w:rsidRPr="0031045B" w:rsidRDefault="008C2B08" w:rsidP="00CC4B7D">
            <w:pPr>
              <w:pStyle w:val="Header"/>
              <w:spacing w:after="60"/>
              <w:rPr>
                <w:color w:val="7F7F7F" w:themeColor="text1" w:themeTint="80"/>
              </w:rPr>
            </w:pPr>
          </w:p>
        </w:tc>
        <w:tc>
          <w:tcPr>
            <w:tcW w:w="1710" w:type="dxa"/>
            <w:tcBorders>
              <w:top w:val="single" w:sz="12" w:space="0" w:color="000000" w:themeColor="text1"/>
              <w:bottom w:val="single" w:sz="12" w:space="0" w:color="000000" w:themeColor="text1"/>
            </w:tcBorders>
            <w:shd w:val="clear" w:color="auto" w:fill="D9D9D9" w:themeFill="background1" w:themeFillShade="D9"/>
          </w:tcPr>
          <w:p w14:paraId="06A113CA" w14:textId="77777777" w:rsidR="008C2B08" w:rsidRPr="0031045B" w:rsidRDefault="008C2B08" w:rsidP="00CC4B7D">
            <w:pPr>
              <w:pStyle w:val="Header"/>
              <w:spacing w:after="60"/>
              <w:rPr>
                <w:color w:val="7F7F7F" w:themeColor="text1" w:themeTint="80"/>
              </w:rPr>
            </w:pPr>
          </w:p>
        </w:tc>
      </w:tr>
    </w:tbl>
    <w:p w14:paraId="270A6D3E"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68" w:name="_Toc385329456"/>
      <w:bookmarkStart w:id="269" w:name="_Toc390690860"/>
      <w:r w:rsidRPr="00850782">
        <w:rPr>
          <w:color w:val="E36C0A" w:themeColor="accent6" w:themeShade="BF"/>
        </w:rPr>
        <w:t xml:space="preserve">Classes in Mathematics Courses in High School Taught by Certified Teachers </w:t>
      </w:r>
      <w:r w:rsidRPr="003A2718">
        <w:rPr>
          <w:i/>
          <w:smallCaps/>
          <w:color w:val="E36C0A" w:themeColor="accent6" w:themeShade="BF"/>
          <w:vertAlign w:val="superscript"/>
        </w:rPr>
        <w:t>New for 2015-16 Only</w:t>
      </w:r>
      <w:bookmarkEnd w:id="268"/>
      <w:bookmarkEnd w:id="269"/>
    </w:p>
    <w:p w14:paraId="560DAB3B" w14:textId="77777777" w:rsidR="008C2B08" w:rsidRPr="00F86FFC" w:rsidRDefault="008C2B08" w:rsidP="008C2B08">
      <w:pP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F86FFC">
        <w:rPr>
          <w:rFonts w:asciiTheme="majorHAnsi" w:hAnsiTheme="majorHAnsi"/>
          <w:color w:val="E36C0A" w:themeColor="accent6" w:themeShade="BF"/>
        </w:rPr>
        <w:t>nly for schools with any grade 9-</w:t>
      </w:r>
      <w:r>
        <w:rPr>
          <w:rFonts w:asciiTheme="majorHAnsi" w:hAnsiTheme="majorHAnsi"/>
          <w:color w:val="E36C0A" w:themeColor="accent6" w:themeShade="BF"/>
        </w:rPr>
        <w:t>12, UG high school age students</w:t>
      </w:r>
    </w:p>
    <w:p w14:paraId="656EC9C0" w14:textId="77777777" w:rsidR="008C2B08" w:rsidRPr="0031045B" w:rsidRDefault="008C2B08" w:rsidP="00D70E4E">
      <w:pPr>
        <w:numPr>
          <w:ilvl w:val="0"/>
          <w:numId w:val="15"/>
        </w:numPr>
        <w:spacing w:after="0"/>
        <w:rPr>
          <w:i/>
          <w:color w:val="7F7F7F" w:themeColor="text1" w:themeTint="80"/>
          <w:sz w:val="18"/>
          <w:szCs w:val="18"/>
        </w:rPr>
      </w:pPr>
      <w:r w:rsidRPr="00BF5617">
        <w:rPr>
          <w:i/>
          <w:color w:val="7F7F7F" w:themeColor="text1" w:themeTint="80"/>
          <w:sz w:val="18"/>
          <w:szCs w:val="18"/>
          <w:u w:val="single"/>
        </w:rPr>
        <w:t>Algebra I</w:t>
      </w:r>
      <w:r w:rsidRPr="00BF5617">
        <w:rPr>
          <w:i/>
          <w:color w:val="7F7F7F" w:themeColor="text1" w:themeTint="80"/>
          <w:sz w:val="18"/>
          <w:szCs w:val="18"/>
        </w:rPr>
        <w:t xml:space="preserve"> is a </w:t>
      </w:r>
      <w:r>
        <w:rPr>
          <w:i/>
          <w:color w:val="7F7F7F" w:themeColor="text1" w:themeTint="80"/>
          <w:sz w:val="18"/>
          <w:szCs w:val="18"/>
        </w:rPr>
        <w:t xml:space="preserve">(college-preparatory) </w:t>
      </w:r>
      <w:r w:rsidRPr="00BF5617">
        <w:rPr>
          <w:i/>
          <w:color w:val="7F7F7F" w:themeColor="text1" w:themeTint="80"/>
          <w:sz w:val="18"/>
          <w:szCs w:val="18"/>
        </w:rPr>
        <w:t xml:space="preserve">course that includes the study of properties and operations of the real number system; evaluating rational algebraic expressions; solving and graphing first degree equations and inequalities; translating word problems into equations; operations </w:t>
      </w:r>
      <w:r w:rsidRPr="0031045B">
        <w:rPr>
          <w:i/>
          <w:color w:val="7F7F7F" w:themeColor="text1" w:themeTint="80"/>
          <w:sz w:val="18"/>
          <w:szCs w:val="18"/>
        </w:rPr>
        <w:t>with and factoring of polynomials; and solving simple quadratic equations. Algebra I is a foundation course leading to higher-level mathematics courses, including Geometry and Algebra II.</w:t>
      </w:r>
    </w:p>
    <w:p w14:paraId="663ECA5A" w14:textId="77777777" w:rsidR="008C2B08" w:rsidRPr="0031045B" w:rsidRDefault="008C2B08" w:rsidP="00D70E4E">
      <w:pPr>
        <w:numPr>
          <w:ilvl w:val="0"/>
          <w:numId w:val="15"/>
        </w:numPr>
        <w:spacing w:after="0"/>
        <w:rPr>
          <w:i/>
          <w:color w:val="7F7F7F" w:themeColor="text1" w:themeTint="80"/>
          <w:sz w:val="18"/>
          <w:szCs w:val="18"/>
        </w:rPr>
      </w:pPr>
      <w:r w:rsidRPr="0031045B">
        <w:rPr>
          <w:i/>
          <w:color w:val="7F7F7F" w:themeColor="text1" w:themeTint="80"/>
          <w:sz w:val="18"/>
          <w:szCs w:val="18"/>
          <w:u w:val="single"/>
        </w:rPr>
        <w:t>Geometry</w:t>
      </w:r>
      <w:r w:rsidRPr="0031045B">
        <w:rPr>
          <w:i/>
          <w:color w:val="7F7F7F" w:themeColor="text1" w:themeTint="80"/>
          <w:sz w:val="18"/>
          <w:szCs w:val="18"/>
        </w:rPr>
        <w:t xml:space="preserve"> is a (college-preparatory) course that typically includes topics such as properties of plane and solid figures; deductive methods of reasoning and use of logic; geometry as an axiomatic system including the study of postulates, theorems, and formal proofs; concepts of congruence, similarity, parallelism, perpendicularity, and proportion; and rules of angle measurement in triangles. Geometry is considered a prerequisite for Algebra II.</w:t>
      </w:r>
    </w:p>
    <w:p w14:paraId="11E5C55A" w14:textId="77777777" w:rsidR="008C2B08" w:rsidRPr="0031045B" w:rsidRDefault="008C2B08" w:rsidP="00D70E4E">
      <w:pPr>
        <w:numPr>
          <w:ilvl w:val="0"/>
          <w:numId w:val="15"/>
        </w:numPr>
        <w:spacing w:after="0"/>
        <w:rPr>
          <w:i/>
          <w:color w:val="7F7F7F" w:themeColor="text1" w:themeTint="80"/>
          <w:sz w:val="18"/>
          <w:szCs w:val="18"/>
        </w:rPr>
      </w:pPr>
      <w:r w:rsidRPr="0031045B">
        <w:rPr>
          <w:i/>
          <w:color w:val="7F7F7F" w:themeColor="text1" w:themeTint="80"/>
          <w:sz w:val="18"/>
          <w:szCs w:val="18"/>
          <w:u w:val="single"/>
        </w:rPr>
        <w:t>Algebra II</w:t>
      </w:r>
      <w:r w:rsidRPr="0031045B">
        <w:rPr>
          <w:i/>
          <w:color w:val="7F7F7F" w:themeColor="text1" w:themeTint="80"/>
          <w:sz w:val="18"/>
          <w:szCs w:val="18"/>
        </w:rPr>
        <w:t xml:space="preserve"> (college-preparatory) course topics typically include field properties and theorems; set theory; operations with rational and irrational expressions; factoring of rational expressions; in-depth study of linear equations and inequalities; quadratic equations; solving systems of linear and quadratic equations; graphing of constant, linear, and quadratic equations; properties of higher degree equations; and operations with rational and irrational exponents</w:t>
      </w:r>
    </w:p>
    <w:p w14:paraId="36D0BB54" w14:textId="77777777" w:rsidR="008C2B08" w:rsidRPr="0031045B" w:rsidRDefault="008C2B08" w:rsidP="00D70E4E">
      <w:pPr>
        <w:numPr>
          <w:ilvl w:val="0"/>
          <w:numId w:val="15"/>
        </w:numPr>
        <w:spacing w:after="0"/>
        <w:rPr>
          <w:i/>
          <w:color w:val="7F7F7F" w:themeColor="text1" w:themeTint="80"/>
          <w:sz w:val="18"/>
          <w:szCs w:val="18"/>
        </w:rPr>
      </w:pPr>
      <w:r w:rsidRPr="0031045B">
        <w:rPr>
          <w:i/>
          <w:color w:val="7F7F7F" w:themeColor="text1" w:themeTint="80"/>
          <w:sz w:val="18"/>
          <w:szCs w:val="18"/>
          <w:u w:val="single"/>
        </w:rPr>
        <w:t>Advanced mathematics</w:t>
      </w:r>
      <w:r w:rsidRPr="0031045B">
        <w:rPr>
          <w:i/>
          <w:color w:val="7F7F7F" w:themeColor="text1" w:themeTint="80"/>
          <w:sz w:val="18"/>
          <w:szCs w:val="18"/>
        </w:rPr>
        <w:t xml:space="preserve"> (college-preparatory) courses cover the following topics:  trigonometry, trigonometry/algebra, trigonometry/analytic geometry, trigonometry/math analysis, analytic geometry, math analysis, math analysis/analytic geometry, probability and statistics, and </w:t>
      </w:r>
      <w:proofErr w:type="spellStart"/>
      <w:r w:rsidRPr="0031045B">
        <w:rPr>
          <w:i/>
          <w:color w:val="7F7F7F" w:themeColor="text1" w:themeTint="80"/>
          <w:sz w:val="18"/>
          <w:szCs w:val="18"/>
        </w:rPr>
        <w:t>precalculus</w:t>
      </w:r>
      <w:proofErr w:type="spellEnd"/>
      <w:r w:rsidRPr="0031045B">
        <w:rPr>
          <w:i/>
          <w:color w:val="7F7F7F" w:themeColor="text1" w:themeTint="80"/>
          <w:sz w:val="18"/>
          <w:szCs w:val="18"/>
        </w:rPr>
        <w:t>.</w:t>
      </w:r>
    </w:p>
    <w:p w14:paraId="00AF50BF" w14:textId="77777777" w:rsidR="008C2B08" w:rsidRPr="0031045B" w:rsidRDefault="008C2B08" w:rsidP="00D70E4E">
      <w:pPr>
        <w:numPr>
          <w:ilvl w:val="1"/>
          <w:numId w:val="15"/>
        </w:numPr>
        <w:spacing w:after="0"/>
        <w:rPr>
          <w:i/>
          <w:color w:val="7F7F7F" w:themeColor="text1" w:themeTint="80"/>
          <w:sz w:val="18"/>
          <w:szCs w:val="18"/>
        </w:rPr>
      </w:pPr>
      <w:r w:rsidRPr="0031045B">
        <w:rPr>
          <w:i/>
          <w:color w:val="7F7F7F" w:themeColor="text1" w:themeTint="80"/>
          <w:sz w:val="18"/>
          <w:szCs w:val="18"/>
        </w:rPr>
        <w:t xml:space="preserve">Trigonometry courses prepare students for eventual work in calculus, and typically include the following topics: trigonometric and circular functions; their inverses and graphs; relations among the parts of a triangle; trigonometric identities and equations; solutions of right and oblique triangles; and complex numbers. </w:t>
      </w:r>
    </w:p>
    <w:p w14:paraId="60B970F3" w14:textId="77777777" w:rsidR="008C2B08" w:rsidRPr="0031045B" w:rsidRDefault="008C2B08" w:rsidP="00D70E4E">
      <w:pPr>
        <w:numPr>
          <w:ilvl w:val="1"/>
          <w:numId w:val="15"/>
        </w:numPr>
        <w:spacing w:after="0"/>
        <w:rPr>
          <w:i/>
          <w:color w:val="7F7F7F" w:themeColor="text1" w:themeTint="80"/>
          <w:sz w:val="18"/>
          <w:szCs w:val="18"/>
        </w:rPr>
      </w:pPr>
      <w:r w:rsidRPr="0031045B">
        <w:rPr>
          <w:i/>
          <w:color w:val="7F7F7F" w:themeColor="text1" w:themeTint="80"/>
          <w:sz w:val="18"/>
          <w:szCs w:val="18"/>
        </w:rPr>
        <w:t>Analytic geometry courses include the study of the nature and intersection of lines and planes in space.</w:t>
      </w:r>
    </w:p>
    <w:p w14:paraId="452EF1A5" w14:textId="77777777" w:rsidR="008C2B08" w:rsidRPr="0031045B" w:rsidRDefault="008C2B08" w:rsidP="00D70E4E">
      <w:pPr>
        <w:numPr>
          <w:ilvl w:val="1"/>
          <w:numId w:val="15"/>
        </w:numPr>
        <w:spacing w:after="0"/>
        <w:rPr>
          <w:i/>
          <w:color w:val="7F7F7F" w:themeColor="text1" w:themeTint="80"/>
          <w:sz w:val="18"/>
          <w:szCs w:val="18"/>
        </w:rPr>
      </w:pPr>
      <w:r w:rsidRPr="0031045B">
        <w:rPr>
          <w:i/>
          <w:color w:val="7F7F7F" w:themeColor="text1" w:themeTint="80"/>
          <w:sz w:val="18"/>
          <w:szCs w:val="18"/>
        </w:rPr>
        <w:t xml:space="preserve">Math analysis courses include the study of polynomial, logarithmic, exponential, and rational functions and their graphs; vectors; set theory; Boolean algebra and symbolic logic; mathematical induction; matrix algebra; sequences and series; and limits and continuity. </w:t>
      </w:r>
    </w:p>
    <w:p w14:paraId="34F9244E" w14:textId="77777777" w:rsidR="008C2B08" w:rsidRPr="0031045B" w:rsidRDefault="008C2B08" w:rsidP="00D70E4E">
      <w:pPr>
        <w:numPr>
          <w:ilvl w:val="1"/>
          <w:numId w:val="15"/>
        </w:numPr>
        <w:spacing w:after="0"/>
        <w:rPr>
          <w:i/>
          <w:color w:val="7F7F7F" w:themeColor="text1" w:themeTint="80"/>
          <w:sz w:val="18"/>
          <w:szCs w:val="18"/>
        </w:rPr>
      </w:pPr>
      <w:r w:rsidRPr="0031045B">
        <w:rPr>
          <w:i/>
          <w:color w:val="7F7F7F" w:themeColor="text1" w:themeTint="80"/>
          <w:sz w:val="18"/>
          <w:szCs w:val="18"/>
        </w:rPr>
        <w:t xml:space="preserve">Probability and statistics courses introduce the study of likely events and the analysis, interpretation, and presentation of quantitative data. </w:t>
      </w:r>
    </w:p>
    <w:p w14:paraId="54F28440" w14:textId="77777777" w:rsidR="008C2B08" w:rsidRPr="0031045B" w:rsidRDefault="008C2B08" w:rsidP="00D70E4E">
      <w:pPr>
        <w:numPr>
          <w:ilvl w:val="1"/>
          <w:numId w:val="15"/>
        </w:numPr>
        <w:spacing w:after="0"/>
        <w:rPr>
          <w:i/>
          <w:color w:val="7F7F7F" w:themeColor="text1" w:themeTint="80"/>
          <w:sz w:val="18"/>
          <w:szCs w:val="18"/>
        </w:rPr>
      </w:pPr>
      <w:proofErr w:type="spellStart"/>
      <w:r w:rsidRPr="0031045B">
        <w:rPr>
          <w:i/>
          <w:color w:val="7F7F7F" w:themeColor="text1" w:themeTint="80"/>
          <w:sz w:val="18"/>
          <w:szCs w:val="18"/>
        </w:rPr>
        <w:t>Precalculus</w:t>
      </w:r>
      <w:proofErr w:type="spellEnd"/>
      <w:r w:rsidRPr="0031045B">
        <w:rPr>
          <w:i/>
          <w:color w:val="7F7F7F" w:themeColor="text1" w:themeTint="80"/>
          <w:sz w:val="18"/>
          <w:szCs w:val="18"/>
        </w:rPr>
        <w:t xml:space="preserve"> courses combine the study of trigonometry, elementary functions, analytic geometry, and math analysis topics as preparation for calculus.</w:t>
      </w:r>
    </w:p>
    <w:p w14:paraId="76C862C3" w14:textId="77777777" w:rsidR="008C2B08" w:rsidRPr="006B21A9" w:rsidRDefault="008C2B08" w:rsidP="00D70E4E">
      <w:pPr>
        <w:numPr>
          <w:ilvl w:val="0"/>
          <w:numId w:val="15"/>
        </w:numPr>
        <w:spacing w:after="120"/>
        <w:rPr>
          <w:i/>
          <w:color w:val="7F7F7F" w:themeColor="text1" w:themeTint="80"/>
          <w:sz w:val="18"/>
          <w:szCs w:val="18"/>
        </w:rPr>
      </w:pPr>
      <w:r w:rsidRPr="0031045B">
        <w:rPr>
          <w:i/>
          <w:color w:val="7F7F7F" w:themeColor="text1" w:themeTint="80"/>
          <w:sz w:val="18"/>
          <w:szCs w:val="18"/>
          <w:u w:val="single"/>
        </w:rPr>
        <w:t>Calculus</w:t>
      </w:r>
      <w:r w:rsidRPr="0031045B">
        <w:rPr>
          <w:i/>
          <w:color w:val="7F7F7F" w:themeColor="text1" w:themeTint="80"/>
          <w:sz w:val="18"/>
          <w:szCs w:val="18"/>
        </w:rPr>
        <w:t xml:space="preserve"> course (college-preparatory) topics include the study of derivatives, differentiation, integration, the definite and indefinite integral, and applications of calculus.  Typically, students have previously attained knowledge of </w:t>
      </w:r>
      <w:proofErr w:type="spellStart"/>
      <w:r w:rsidRPr="0031045B">
        <w:rPr>
          <w:i/>
          <w:color w:val="7F7F7F" w:themeColor="text1" w:themeTint="80"/>
          <w:sz w:val="18"/>
          <w:szCs w:val="18"/>
        </w:rPr>
        <w:t>precalculus</w:t>
      </w:r>
      <w:proofErr w:type="spellEnd"/>
      <w:r w:rsidRPr="0031045B">
        <w:rPr>
          <w:i/>
          <w:color w:val="7F7F7F" w:themeColor="text1" w:themeTint="80"/>
          <w:sz w:val="18"/>
          <w:szCs w:val="18"/>
        </w:rPr>
        <w:t xml:space="preserve"> topics (some combination of </w:t>
      </w:r>
      <w:r w:rsidRPr="006B21A9">
        <w:rPr>
          <w:i/>
          <w:color w:val="7F7F7F" w:themeColor="text1" w:themeTint="80"/>
          <w:sz w:val="18"/>
          <w:szCs w:val="18"/>
        </w:rPr>
        <w:t>trigonometry, elementary functions, analytic geometry, and math analysis).</w:t>
      </w:r>
    </w:p>
    <w:p w14:paraId="0081D90A" w14:textId="77777777" w:rsidR="008C2B08" w:rsidRPr="006B21A9" w:rsidRDefault="008C2B08" w:rsidP="008C2B08">
      <w:pPr>
        <w:spacing w:after="0"/>
        <w:ind w:left="360"/>
        <w:rPr>
          <w:b/>
          <w:color w:val="7F7F7F" w:themeColor="text1" w:themeTint="80"/>
        </w:rPr>
      </w:pPr>
      <w:r w:rsidRPr="006B21A9">
        <w:rPr>
          <w:b/>
          <w:color w:val="7F7F7F" w:themeColor="text1" w:themeTint="80"/>
        </w:rPr>
        <w:lastRenderedPageBreak/>
        <w:t>Instructions</w:t>
      </w:r>
    </w:p>
    <w:p w14:paraId="10701466" w14:textId="77777777" w:rsidR="008C2B08" w:rsidRPr="006B21A9" w:rsidRDefault="008C2B08" w:rsidP="00D70E4E">
      <w:pPr>
        <w:pStyle w:val="Header"/>
        <w:numPr>
          <w:ilvl w:val="0"/>
          <w:numId w:val="16"/>
        </w:numPr>
        <w:rPr>
          <w:color w:val="7F7F7F" w:themeColor="text1" w:themeTint="80"/>
          <w:sz w:val="20"/>
          <w:szCs w:val="20"/>
        </w:rPr>
      </w:pPr>
      <w:r w:rsidRPr="006B21A9">
        <w:rPr>
          <w:color w:val="7F7F7F" w:themeColor="text1" w:themeTint="80"/>
          <w:sz w:val="20"/>
          <w:szCs w:val="20"/>
        </w:rPr>
        <w:t xml:space="preserve">Enter the number of classes in each of the listed courses taught in grades 9-12 by teachers certified in mathematics. </w:t>
      </w:r>
    </w:p>
    <w:p w14:paraId="36CB56A3" w14:textId="77777777" w:rsidR="008C2B08" w:rsidRPr="0031045B" w:rsidRDefault="008C2B08" w:rsidP="00D70E4E">
      <w:pPr>
        <w:pStyle w:val="Header"/>
        <w:numPr>
          <w:ilvl w:val="0"/>
          <w:numId w:val="16"/>
        </w:numPr>
        <w:rPr>
          <w:color w:val="7F7F7F" w:themeColor="text1" w:themeTint="80"/>
          <w:sz w:val="20"/>
          <w:szCs w:val="20"/>
        </w:rPr>
      </w:pPr>
      <w:r w:rsidRPr="006B21A9">
        <w:rPr>
          <w:color w:val="7F7F7F" w:themeColor="text1" w:themeTint="80"/>
          <w:sz w:val="20"/>
          <w:szCs w:val="20"/>
        </w:rPr>
        <w:t>Independent study does not count as a</w:t>
      </w:r>
      <w:r w:rsidRPr="0031045B">
        <w:rPr>
          <w:color w:val="7F7F7F" w:themeColor="text1" w:themeTint="80"/>
          <w:sz w:val="20"/>
          <w:szCs w:val="20"/>
        </w:rPr>
        <w:t xml:space="preserve"> class.</w:t>
      </w:r>
    </w:p>
    <w:p w14:paraId="31C7786E" w14:textId="77777777" w:rsidR="008C2B08" w:rsidRPr="0031045B" w:rsidRDefault="008C2B08" w:rsidP="00D70E4E">
      <w:pPr>
        <w:pStyle w:val="ListParagraph"/>
        <w:numPr>
          <w:ilvl w:val="0"/>
          <w:numId w:val="16"/>
        </w:numPr>
        <w:spacing w:after="0"/>
        <w:rPr>
          <w:rFonts w:cstheme="minorHAnsi"/>
          <w:bCs/>
          <w:iCs/>
          <w:color w:val="7F7F7F" w:themeColor="text1" w:themeTint="80"/>
          <w:sz w:val="20"/>
          <w:szCs w:val="20"/>
        </w:rPr>
      </w:pPr>
      <w:r w:rsidRPr="0031045B">
        <w:rPr>
          <w:rFonts w:cstheme="minorHAnsi"/>
          <w:bCs/>
          <w:iCs/>
          <w:color w:val="7F7F7F" w:themeColor="text1" w:themeTint="80"/>
          <w:sz w:val="20"/>
          <w:szCs w:val="20"/>
        </w:rPr>
        <w:t>Teachers are considered certified in mathematics if they have received a teaching certificate/license/endorsement in mathematics or computer science (general or subject-specific) from the state.</w:t>
      </w:r>
    </w:p>
    <w:p w14:paraId="4C63E196"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2ED2183A"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gridCol w:w="1710"/>
      </w:tblGrid>
      <w:tr w:rsidR="008C2B08" w:rsidRPr="0031045B" w14:paraId="0DBB0E0B" w14:textId="77777777" w:rsidTr="00CC4B7D">
        <w:trPr>
          <w:tblHeader/>
        </w:trPr>
        <w:tc>
          <w:tcPr>
            <w:tcW w:w="5688" w:type="dxa"/>
            <w:tcBorders>
              <w:top w:val="single" w:sz="12" w:space="0" w:color="000000" w:themeColor="text1"/>
              <w:bottom w:val="single" w:sz="12" w:space="0" w:color="000000" w:themeColor="text1"/>
            </w:tcBorders>
          </w:tcPr>
          <w:p w14:paraId="4CF82FA7" w14:textId="77777777" w:rsidR="008C2B08" w:rsidRPr="0031045B" w:rsidRDefault="008C2B08" w:rsidP="00CC4B7D">
            <w:pPr>
              <w:pStyle w:val="Header"/>
              <w:spacing w:after="60"/>
              <w:rPr>
                <w:b/>
                <w:color w:val="7F7F7F" w:themeColor="text1" w:themeTint="80"/>
              </w:rPr>
            </w:pPr>
            <w:r w:rsidRPr="0031045B">
              <w:rPr>
                <w:b/>
                <w:color w:val="7F7F7F" w:themeColor="text1" w:themeTint="80"/>
              </w:rPr>
              <w:t>Mathematics Courses</w:t>
            </w:r>
          </w:p>
        </w:tc>
        <w:tc>
          <w:tcPr>
            <w:tcW w:w="1710" w:type="dxa"/>
            <w:tcBorders>
              <w:top w:val="single" w:sz="12" w:space="0" w:color="000000" w:themeColor="text1"/>
              <w:bottom w:val="single" w:sz="12" w:space="0" w:color="000000" w:themeColor="text1"/>
            </w:tcBorders>
          </w:tcPr>
          <w:p w14:paraId="6848F78D"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Number of Classes Taught by Teachers Certified in Mathematics</w:t>
            </w:r>
          </w:p>
        </w:tc>
        <w:tc>
          <w:tcPr>
            <w:tcW w:w="1710" w:type="dxa"/>
            <w:tcBorders>
              <w:top w:val="single" w:sz="12" w:space="0" w:color="000000" w:themeColor="text1"/>
              <w:bottom w:val="single" w:sz="12" w:space="0" w:color="000000" w:themeColor="text1"/>
            </w:tcBorders>
          </w:tcPr>
          <w:p w14:paraId="524DCCEA" w14:textId="77777777" w:rsidR="008C2B08" w:rsidRPr="0031045B" w:rsidRDefault="008C2B08" w:rsidP="00CC4B7D">
            <w:pPr>
              <w:pStyle w:val="Header"/>
              <w:spacing w:after="60"/>
              <w:rPr>
                <w:b/>
                <w:color w:val="7F7F7F" w:themeColor="text1" w:themeTint="80"/>
              </w:rPr>
            </w:pPr>
            <w:r w:rsidRPr="0031045B">
              <w:rPr>
                <w:b/>
                <w:color w:val="7F7F7F" w:themeColor="text1" w:themeTint="80"/>
              </w:rPr>
              <w:t>Total Number of Mathematics Classes in Grades 9-12</w:t>
            </w:r>
          </w:p>
        </w:tc>
      </w:tr>
      <w:tr w:rsidR="008C2B08" w:rsidRPr="0031045B" w14:paraId="31B6F848" w14:textId="77777777" w:rsidTr="00CC4B7D">
        <w:tc>
          <w:tcPr>
            <w:tcW w:w="5688" w:type="dxa"/>
          </w:tcPr>
          <w:p w14:paraId="5C167816" w14:textId="77777777" w:rsidR="008C2B08" w:rsidRPr="0031045B" w:rsidRDefault="008C2B08" w:rsidP="00CC4B7D">
            <w:pPr>
              <w:pStyle w:val="Header"/>
              <w:spacing w:after="60"/>
              <w:rPr>
                <w:color w:val="7F7F7F" w:themeColor="text1" w:themeTint="80"/>
              </w:rPr>
            </w:pPr>
            <w:r w:rsidRPr="0031045B">
              <w:rPr>
                <w:color w:val="7F7F7F" w:themeColor="text1" w:themeTint="80"/>
              </w:rPr>
              <w:t>Algebra I</w:t>
            </w:r>
          </w:p>
        </w:tc>
        <w:tc>
          <w:tcPr>
            <w:tcW w:w="1710" w:type="dxa"/>
          </w:tcPr>
          <w:p w14:paraId="6509D7C1" w14:textId="77777777" w:rsidR="008C2B08" w:rsidRPr="0031045B" w:rsidRDefault="008C2B08" w:rsidP="00CC4B7D">
            <w:pPr>
              <w:pStyle w:val="Header"/>
              <w:spacing w:after="60"/>
              <w:rPr>
                <w:color w:val="7F7F7F" w:themeColor="text1" w:themeTint="80"/>
              </w:rPr>
            </w:pPr>
          </w:p>
        </w:tc>
        <w:tc>
          <w:tcPr>
            <w:tcW w:w="1710" w:type="dxa"/>
            <w:shd w:val="clear" w:color="auto" w:fill="D9D9D9" w:themeFill="background1" w:themeFillShade="D9"/>
          </w:tcPr>
          <w:p w14:paraId="45A6F94E" w14:textId="77777777" w:rsidR="008C2B08" w:rsidRPr="0031045B" w:rsidRDefault="008C2B08" w:rsidP="00CC4B7D">
            <w:pPr>
              <w:pStyle w:val="Header"/>
              <w:spacing w:after="60"/>
              <w:rPr>
                <w:color w:val="7F7F7F" w:themeColor="text1" w:themeTint="80"/>
              </w:rPr>
            </w:pPr>
          </w:p>
        </w:tc>
      </w:tr>
      <w:tr w:rsidR="008C2B08" w:rsidRPr="0031045B" w14:paraId="29B8577D" w14:textId="77777777" w:rsidTr="00CC4B7D">
        <w:tc>
          <w:tcPr>
            <w:tcW w:w="5688" w:type="dxa"/>
          </w:tcPr>
          <w:p w14:paraId="535FBEEB" w14:textId="77777777" w:rsidR="008C2B08" w:rsidRPr="0031045B" w:rsidRDefault="008C2B08" w:rsidP="00CC4B7D">
            <w:pPr>
              <w:pStyle w:val="Header"/>
              <w:spacing w:after="60"/>
              <w:rPr>
                <w:color w:val="7F7F7F" w:themeColor="text1" w:themeTint="80"/>
              </w:rPr>
            </w:pPr>
            <w:r w:rsidRPr="0031045B">
              <w:rPr>
                <w:color w:val="7F7F7F" w:themeColor="text1" w:themeTint="80"/>
              </w:rPr>
              <w:t>Geometry</w:t>
            </w:r>
          </w:p>
        </w:tc>
        <w:tc>
          <w:tcPr>
            <w:tcW w:w="1710" w:type="dxa"/>
          </w:tcPr>
          <w:p w14:paraId="1B2C1244" w14:textId="77777777" w:rsidR="008C2B08" w:rsidRPr="0031045B" w:rsidRDefault="008C2B08" w:rsidP="00CC4B7D">
            <w:pPr>
              <w:pStyle w:val="Header"/>
              <w:spacing w:after="60"/>
              <w:rPr>
                <w:color w:val="7F7F7F" w:themeColor="text1" w:themeTint="80"/>
              </w:rPr>
            </w:pPr>
          </w:p>
        </w:tc>
        <w:tc>
          <w:tcPr>
            <w:tcW w:w="1710" w:type="dxa"/>
            <w:shd w:val="clear" w:color="auto" w:fill="D9D9D9" w:themeFill="background1" w:themeFillShade="D9"/>
          </w:tcPr>
          <w:p w14:paraId="04C58CD4" w14:textId="77777777" w:rsidR="008C2B08" w:rsidRPr="0031045B" w:rsidRDefault="008C2B08" w:rsidP="00CC4B7D">
            <w:pPr>
              <w:pStyle w:val="Header"/>
              <w:spacing w:after="60"/>
              <w:rPr>
                <w:color w:val="7F7F7F" w:themeColor="text1" w:themeTint="80"/>
              </w:rPr>
            </w:pPr>
          </w:p>
        </w:tc>
      </w:tr>
      <w:tr w:rsidR="008C2B08" w:rsidRPr="0031045B" w14:paraId="01B1A254" w14:textId="77777777" w:rsidTr="00CC4B7D">
        <w:tc>
          <w:tcPr>
            <w:tcW w:w="5688" w:type="dxa"/>
          </w:tcPr>
          <w:p w14:paraId="20013246" w14:textId="77777777" w:rsidR="008C2B08" w:rsidRPr="0031045B" w:rsidRDefault="008C2B08" w:rsidP="00CC4B7D">
            <w:pPr>
              <w:pStyle w:val="Header"/>
              <w:spacing w:after="60"/>
              <w:rPr>
                <w:color w:val="7F7F7F" w:themeColor="text1" w:themeTint="80"/>
              </w:rPr>
            </w:pPr>
            <w:r w:rsidRPr="0031045B">
              <w:rPr>
                <w:color w:val="7F7F7F" w:themeColor="text1" w:themeTint="80"/>
              </w:rPr>
              <w:t>Algebra II</w:t>
            </w:r>
          </w:p>
        </w:tc>
        <w:tc>
          <w:tcPr>
            <w:tcW w:w="1710" w:type="dxa"/>
          </w:tcPr>
          <w:p w14:paraId="68F2756E" w14:textId="77777777" w:rsidR="008C2B08" w:rsidRPr="0031045B" w:rsidRDefault="008C2B08" w:rsidP="00CC4B7D">
            <w:pPr>
              <w:pStyle w:val="Header"/>
              <w:spacing w:after="60"/>
              <w:rPr>
                <w:color w:val="7F7F7F" w:themeColor="text1" w:themeTint="80"/>
              </w:rPr>
            </w:pPr>
          </w:p>
        </w:tc>
        <w:tc>
          <w:tcPr>
            <w:tcW w:w="1710" w:type="dxa"/>
            <w:shd w:val="clear" w:color="auto" w:fill="D9D9D9" w:themeFill="background1" w:themeFillShade="D9"/>
          </w:tcPr>
          <w:p w14:paraId="388FDA2C" w14:textId="77777777" w:rsidR="008C2B08" w:rsidRPr="0031045B" w:rsidRDefault="008C2B08" w:rsidP="00CC4B7D">
            <w:pPr>
              <w:pStyle w:val="Header"/>
              <w:spacing w:after="60"/>
              <w:rPr>
                <w:color w:val="7F7F7F" w:themeColor="text1" w:themeTint="80"/>
              </w:rPr>
            </w:pPr>
          </w:p>
        </w:tc>
      </w:tr>
      <w:tr w:rsidR="008C2B08" w:rsidRPr="0031045B" w14:paraId="260697E1" w14:textId="77777777" w:rsidTr="00CC4B7D">
        <w:tc>
          <w:tcPr>
            <w:tcW w:w="5688" w:type="dxa"/>
          </w:tcPr>
          <w:p w14:paraId="16AD29EA" w14:textId="77777777" w:rsidR="008C2B08" w:rsidRPr="007D586A" w:rsidRDefault="008C2B08" w:rsidP="00CC4B7D">
            <w:pPr>
              <w:pStyle w:val="Header"/>
              <w:spacing w:after="60"/>
              <w:rPr>
                <w:color w:val="7F7F7F" w:themeColor="text1" w:themeTint="80"/>
              </w:rPr>
            </w:pPr>
            <w:r w:rsidRPr="007D586A">
              <w:rPr>
                <w:color w:val="7F7F7F" w:themeColor="text1" w:themeTint="80"/>
              </w:rPr>
              <w:t xml:space="preserve">Advanced mathematics </w:t>
            </w:r>
          </w:p>
        </w:tc>
        <w:tc>
          <w:tcPr>
            <w:tcW w:w="1710" w:type="dxa"/>
          </w:tcPr>
          <w:p w14:paraId="0C2DAEBC" w14:textId="77777777" w:rsidR="008C2B08" w:rsidRPr="0031045B" w:rsidRDefault="008C2B08" w:rsidP="00CC4B7D">
            <w:pPr>
              <w:pStyle w:val="Header"/>
              <w:spacing w:after="60"/>
              <w:rPr>
                <w:color w:val="7F7F7F" w:themeColor="text1" w:themeTint="80"/>
              </w:rPr>
            </w:pPr>
          </w:p>
        </w:tc>
        <w:tc>
          <w:tcPr>
            <w:tcW w:w="1710" w:type="dxa"/>
            <w:shd w:val="clear" w:color="auto" w:fill="D9D9D9" w:themeFill="background1" w:themeFillShade="D9"/>
          </w:tcPr>
          <w:p w14:paraId="4F9519AB" w14:textId="77777777" w:rsidR="008C2B08" w:rsidRPr="0031045B" w:rsidRDefault="008C2B08" w:rsidP="00CC4B7D">
            <w:pPr>
              <w:pStyle w:val="Header"/>
              <w:spacing w:after="60"/>
              <w:rPr>
                <w:color w:val="7F7F7F" w:themeColor="text1" w:themeTint="80"/>
              </w:rPr>
            </w:pPr>
          </w:p>
        </w:tc>
      </w:tr>
      <w:tr w:rsidR="008C2B08" w:rsidRPr="0031045B" w14:paraId="4DB81C72" w14:textId="77777777" w:rsidTr="00CC4B7D">
        <w:tc>
          <w:tcPr>
            <w:tcW w:w="5688" w:type="dxa"/>
            <w:tcBorders>
              <w:bottom w:val="single" w:sz="12" w:space="0" w:color="000000" w:themeColor="text1"/>
            </w:tcBorders>
          </w:tcPr>
          <w:p w14:paraId="65FD55A6" w14:textId="77777777" w:rsidR="008C2B08" w:rsidRPr="0031045B" w:rsidRDefault="008C2B08" w:rsidP="00CC4B7D">
            <w:pPr>
              <w:pStyle w:val="Header"/>
              <w:spacing w:after="60"/>
              <w:rPr>
                <w:color w:val="7F7F7F" w:themeColor="text1" w:themeTint="80"/>
              </w:rPr>
            </w:pPr>
            <w:r w:rsidRPr="0031045B">
              <w:rPr>
                <w:color w:val="7F7F7F" w:themeColor="text1" w:themeTint="80"/>
              </w:rPr>
              <w:t>Calculus</w:t>
            </w:r>
          </w:p>
        </w:tc>
        <w:tc>
          <w:tcPr>
            <w:tcW w:w="1710" w:type="dxa"/>
            <w:tcBorders>
              <w:bottom w:val="single" w:sz="12" w:space="0" w:color="000000" w:themeColor="text1"/>
            </w:tcBorders>
          </w:tcPr>
          <w:p w14:paraId="42CBA303" w14:textId="77777777" w:rsidR="008C2B08" w:rsidRPr="0031045B" w:rsidRDefault="008C2B08" w:rsidP="00CC4B7D">
            <w:pPr>
              <w:pStyle w:val="Header"/>
              <w:spacing w:after="60"/>
              <w:rPr>
                <w:color w:val="7F7F7F" w:themeColor="text1" w:themeTint="80"/>
              </w:rPr>
            </w:pPr>
          </w:p>
        </w:tc>
        <w:tc>
          <w:tcPr>
            <w:tcW w:w="1710" w:type="dxa"/>
            <w:tcBorders>
              <w:bottom w:val="single" w:sz="12" w:space="0" w:color="000000" w:themeColor="text1"/>
            </w:tcBorders>
            <w:shd w:val="clear" w:color="auto" w:fill="D9D9D9" w:themeFill="background1" w:themeFillShade="D9"/>
          </w:tcPr>
          <w:p w14:paraId="19397E89" w14:textId="77777777" w:rsidR="008C2B08" w:rsidRPr="0031045B" w:rsidRDefault="008C2B08" w:rsidP="00CC4B7D">
            <w:pPr>
              <w:pStyle w:val="Header"/>
              <w:spacing w:after="60"/>
              <w:rPr>
                <w:color w:val="7F7F7F" w:themeColor="text1" w:themeTint="80"/>
              </w:rPr>
            </w:pPr>
          </w:p>
        </w:tc>
      </w:tr>
    </w:tbl>
    <w:p w14:paraId="2B28109D"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70" w:name="_Toc385329457"/>
      <w:bookmarkStart w:id="271" w:name="_Toc390690861"/>
      <w:r w:rsidRPr="00850782">
        <w:rPr>
          <w:color w:val="E36C0A" w:themeColor="accent6" w:themeShade="BF"/>
        </w:rPr>
        <w:t>Algebra I in Grade 7</w:t>
      </w:r>
      <w:r>
        <w:rPr>
          <w:color w:val="E36C0A" w:themeColor="accent6" w:themeShade="BF"/>
        </w:rPr>
        <w:t xml:space="preserve"> Enrollment Indicator</w:t>
      </w:r>
      <w:r w:rsidRPr="00850782">
        <w:rPr>
          <w:color w:val="E36C0A" w:themeColor="accent6" w:themeShade="BF"/>
        </w:rPr>
        <w:t xml:space="preserve"> </w:t>
      </w:r>
      <w:r w:rsidRPr="003A2718">
        <w:rPr>
          <w:i/>
          <w:smallCaps/>
          <w:color w:val="E36C0A" w:themeColor="accent6" w:themeShade="BF"/>
          <w:vertAlign w:val="superscript"/>
        </w:rPr>
        <w:t>New for 2015-16 Only</w:t>
      </w:r>
      <w:bookmarkEnd w:id="270"/>
      <w:bookmarkEnd w:id="271"/>
    </w:p>
    <w:p w14:paraId="3B1230A6" w14:textId="77777777" w:rsidR="008C2B08" w:rsidRPr="00F86FFC" w:rsidRDefault="008C2B08" w:rsidP="008C2B08">
      <w:pPr>
        <w:pStyle w:val="Heade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F86FFC">
        <w:rPr>
          <w:rFonts w:asciiTheme="majorHAnsi" w:hAnsiTheme="majorHAnsi"/>
          <w:color w:val="E36C0A" w:themeColor="accent6" w:themeShade="BF"/>
        </w:rPr>
        <w:t>nly for schools/</w:t>
      </w:r>
      <w:r>
        <w:rPr>
          <w:rFonts w:asciiTheme="majorHAnsi" w:hAnsiTheme="majorHAnsi"/>
          <w:color w:val="E36C0A" w:themeColor="accent6" w:themeShade="BF"/>
        </w:rPr>
        <w:t>justice facilities with grade 7</w:t>
      </w:r>
    </w:p>
    <w:p w14:paraId="43E1336F" w14:textId="77777777" w:rsidR="008C2B08" w:rsidRPr="0031045B" w:rsidRDefault="008C2B08" w:rsidP="00D70E4E">
      <w:pPr>
        <w:pStyle w:val="Header"/>
        <w:numPr>
          <w:ilvl w:val="0"/>
          <w:numId w:val="16"/>
        </w:numPr>
        <w:rPr>
          <w:i/>
          <w:color w:val="7F7F7F" w:themeColor="text1" w:themeTint="80"/>
          <w:sz w:val="18"/>
          <w:szCs w:val="18"/>
        </w:rPr>
      </w:pPr>
      <w:r w:rsidRPr="0031045B">
        <w:rPr>
          <w:i/>
          <w:color w:val="7F7F7F" w:themeColor="text1" w:themeTint="80"/>
          <w:sz w:val="18"/>
          <w:szCs w:val="18"/>
          <w:u w:val="single"/>
        </w:rPr>
        <w:t>Algebra I</w:t>
      </w:r>
      <w:r w:rsidRPr="0031045B">
        <w:rPr>
          <w:i/>
          <w:color w:val="7F7F7F" w:themeColor="text1" w:themeTint="80"/>
          <w:sz w:val="18"/>
          <w:szCs w:val="18"/>
        </w:rPr>
        <w:t xml:space="preserve"> is a (college-preparatory) course that includes the study of properties and operations of the real number system; evaluating rational algebraic expressions; solving and graphing first degree equations and inequalities; translating word problems into equations; operations with and factoring of polynomials; and solving simple quadratic equations. Algebra I is a foundation course leading to higher-level mathematics courses, including Geometry and Algebra II.</w:t>
      </w:r>
    </w:p>
    <w:p w14:paraId="317F0F14" w14:textId="77777777" w:rsidR="008C2B08" w:rsidRPr="0031045B" w:rsidRDefault="008C2B08" w:rsidP="008C2B08">
      <w:pPr>
        <w:pStyle w:val="Header"/>
        <w:spacing w:before="120"/>
        <w:ind w:left="360"/>
        <w:rPr>
          <w:b/>
          <w:color w:val="7F7F7F" w:themeColor="text1" w:themeTint="80"/>
        </w:rPr>
      </w:pPr>
      <w:r w:rsidRPr="0031045B">
        <w:rPr>
          <w:b/>
          <w:color w:val="7F7F7F" w:themeColor="text1" w:themeTint="80"/>
        </w:rPr>
        <w:t>Instructions</w:t>
      </w:r>
    </w:p>
    <w:p w14:paraId="72723F5D" w14:textId="77777777" w:rsidR="008C2B08" w:rsidRPr="0031045B" w:rsidRDefault="008C2B08" w:rsidP="00D70E4E">
      <w:pPr>
        <w:pStyle w:val="ListParagraph"/>
        <w:numPr>
          <w:ilvl w:val="0"/>
          <w:numId w:val="16"/>
        </w:numPr>
        <w:spacing w:after="120"/>
        <w:rPr>
          <w:color w:val="7F7F7F" w:themeColor="text1" w:themeTint="80"/>
          <w:sz w:val="20"/>
          <w:szCs w:val="20"/>
        </w:rPr>
      </w:pPr>
      <w:r w:rsidRPr="0031045B">
        <w:rPr>
          <w:color w:val="7F7F7F" w:themeColor="text1" w:themeTint="80"/>
          <w:sz w:val="20"/>
          <w:szCs w:val="20"/>
        </w:rPr>
        <w:t>Indicate whether the school offers Algebra I in grade 7.</w:t>
      </w:r>
    </w:p>
    <w:p w14:paraId="23F5CF78" w14:textId="77777777" w:rsidR="008C2B08" w:rsidRPr="0031045B" w:rsidRDefault="008C2B08" w:rsidP="00D70E4E">
      <w:pPr>
        <w:pStyle w:val="ListParagraph"/>
        <w:numPr>
          <w:ilvl w:val="0"/>
          <w:numId w:val="16"/>
        </w:numPr>
        <w:spacing w:after="120"/>
        <w:rPr>
          <w:color w:val="7F7F7F" w:themeColor="text1" w:themeTint="80"/>
          <w:sz w:val="20"/>
          <w:szCs w:val="20"/>
        </w:rPr>
      </w:pPr>
      <w:r w:rsidRPr="0031045B">
        <w:rPr>
          <w:color w:val="7F7F7F" w:themeColor="text1" w:themeTint="80"/>
          <w:sz w:val="20"/>
          <w:szCs w:val="20"/>
        </w:rPr>
        <w:t>Report data based on October 1.</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31045B" w14:paraId="4281CFE8" w14:textId="77777777" w:rsidTr="00CC4B7D">
        <w:trPr>
          <w:tblHeader/>
        </w:trPr>
        <w:tc>
          <w:tcPr>
            <w:tcW w:w="5021" w:type="dxa"/>
            <w:tcBorders>
              <w:top w:val="single" w:sz="12" w:space="0" w:color="000000" w:themeColor="text1"/>
              <w:bottom w:val="single" w:sz="12" w:space="0" w:color="000000" w:themeColor="text1"/>
            </w:tcBorders>
          </w:tcPr>
          <w:p w14:paraId="2824EBA9" w14:textId="77777777" w:rsidR="008C2B08" w:rsidRPr="0031045B" w:rsidRDefault="008C2B08" w:rsidP="00CC4B7D">
            <w:pPr>
              <w:pStyle w:val="Header"/>
              <w:spacing w:after="60"/>
              <w:rPr>
                <w:b/>
                <w:color w:val="7F7F7F" w:themeColor="text1" w:themeTint="80"/>
              </w:rPr>
            </w:pPr>
            <w:r w:rsidRPr="0031045B">
              <w:rPr>
                <w:b/>
                <w:color w:val="7F7F7F" w:themeColor="text1" w:themeTint="80"/>
              </w:rPr>
              <w:t>Question</w:t>
            </w:r>
          </w:p>
        </w:tc>
        <w:tc>
          <w:tcPr>
            <w:tcW w:w="529" w:type="dxa"/>
            <w:tcBorders>
              <w:top w:val="single" w:sz="12" w:space="0" w:color="000000" w:themeColor="text1"/>
              <w:bottom w:val="single" w:sz="12" w:space="0" w:color="000000" w:themeColor="text1"/>
            </w:tcBorders>
          </w:tcPr>
          <w:p w14:paraId="2B718DA9" w14:textId="77777777" w:rsidR="008C2B08" w:rsidRPr="0031045B" w:rsidRDefault="008C2B08" w:rsidP="00CC4B7D">
            <w:pPr>
              <w:pStyle w:val="Header"/>
              <w:spacing w:after="60"/>
              <w:rPr>
                <w:b/>
                <w:color w:val="7F7F7F" w:themeColor="text1" w:themeTint="80"/>
              </w:rPr>
            </w:pPr>
            <w:r w:rsidRPr="0031045B">
              <w:rPr>
                <w:b/>
                <w:color w:val="7F7F7F" w:themeColor="text1" w:themeTint="80"/>
              </w:rPr>
              <w:t>Yes</w:t>
            </w:r>
          </w:p>
        </w:tc>
        <w:tc>
          <w:tcPr>
            <w:tcW w:w="480" w:type="dxa"/>
            <w:tcBorders>
              <w:top w:val="single" w:sz="12" w:space="0" w:color="000000" w:themeColor="text1"/>
              <w:bottom w:val="single" w:sz="12" w:space="0" w:color="000000" w:themeColor="text1"/>
            </w:tcBorders>
          </w:tcPr>
          <w:p w14:paraId="3E544903"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No</w:t>
            </w:r>
          </w:p>
        </w:tc>
      </w:tr>
      <w:tr w:rsidR="008C2B08" w:rsidRPr="0031045B" w14:paraId="7990BD09" w14:textId="77777777" w:rsidTr="00CC4B7D">
        <w:tc>
          <w:tcPr>
            <w:tcW w:w="5021" w:type="dxa"/>
            <w:tcBorders>
              <w:top w:val="single" w:sz="12" w:space="0" w:color="000000" w:themeColor="text1"/>
            </w:tcBorders>
          </w:tcPr>
          <w:p w14:paraId="0911CCA1" w14:textId="77777777" w:rsidR="008C2B08" w:rsidRPr="0031045B" w:rsidRDefault="008C2B08" w:rsidP="00CC4B7D">
            <w:pPr>
              <w:pStyle w:val="Header"/>
              <w:spacing w:after="60"/>
              <w:rPr>
                <w:color w:val="7F7F7F" w:themeColor="text1" w:themeTint="80"/>
              </w:rPr>
            </w:pPr>
            <w:r w:rsidRPr="0031045B">
              <w:rPr>
                <w:color w:val="7F7F7F" w:themeColor="text1" w:themeTint="80"/>
              </w:rPr>
              <w:t xml:space="preserve">Does this school </w:t>
            </w:r>
            <w:r>
              <w:rPr>
                <w:color w:val="7F7F7F" w:themeColor="text1" w:themeTint="80"/>
              </w:rPr>
              <w:t>have any students enrolled in</w:t>
            </w:r>
            <w:r w:rsidRPr="0031045B">
              <w:rPr>
                <w:color w:val="7F7F7F" w:themeColor="text1" w:themeTint="80"/>
              </w:rPr>
              <w:t xml:space="preserve"> Algebra I in grade 7?</w:t>
            </w:r>
          </w:p>
        </w:tc>
        <w:tc>
          <w:tcPr>
            <w:tcW w:w="529" w:type="dxa"/>
            <w:tcBorders>
              <w:top w:val="single" w:sz="12" w:space="0" w:color="000000" w:themeColor="text1"/>
            </w:tcBorders>
          </w:tcPr>
          <w:p w14:paraId="0AE3EBB2" w14:textId="77777777" w:rsidR="008C2B08" w:rsidRPr="0031045B" w:rsidRDefault="008C2B08" w:rsidP="00CC4B7D">
            <w:pPr>
              <w:pStyle w:val="Header"/>
              <w:spacing w:after="60"/>
              <w:rPr>
                <w:color w:val="7F7F7F" w:themeColor="text1" w:themeTint="80"/>
              </w:rPr>
            </w:pPr>
          </w:p>
        </w:tc>
        <w:tc>
          <w:tcPr>
            <w:tcW w:w="480" w:type="dxa"/>
            <w:tcBorders>
              <w:top w:val="single" w:sz="12" w:space="0" w:color="000000" w:themeColor="text1"/>
            </w:tcBorders>
          </w:tcPr>
          <w:p w14:paraId="64D5CFC6" w14:textId="77777777" w:rsidR="008C2B08" w:rsidRPr="0031045B" w:rsidRDefault="008C2B08" w:rsidP="00CC4B7D">
            <w:pPr>
              <w:pStyle w:val="Header"/>
              <w:spacing w:after="60"/>
              <w:rPr>
                <w:color w:val="7F7F7F" w:themeColor="text1" w:themeTint="80"/>
              </w:rPr>
            </w:pPr>
          </w:p>
        </w:tc>
      </w:tr>
    </w:tbl>
    <w:p w14:paraId="40B107DE"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72" w:name="_Toc385329458"/>
      <w:bookmarkStart w:id="273" w:name="_Toc390690862"/>
      <w:r>
        <w:rPr>
          <w:color w:val="E36C0A" w:themeColor="accent6" w:themeShade="BF"/>
        </w:rPr>
        <w:t>Algebra I</w:t>
      </w:r>
      <w:r w:rsidRPr="00850782">
        <w:rPr>
          <w:color w:val="E36C0A" w:themeColor="accent6" w:themeShade="BF"/>
        </w:rPr>
        <w:t xml:space="preserve"> in Grade 8 </w:t>
      </w:r>
      <w:r>
        <w:rPr>
          <w:color w:val="E36C0A" w:themeColor="accent6" w:themeShade="BF"/>
        </w:rPr>
        <w:t>Enrollment Indicator*</w:t>
      </w:r>
      <w:r w:rsidRPr="00850782">
        <w:rPr>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72"/>
      <w:bookmarkEnd w:id="273"/>
    </w:p>
    <w:p w14:paraId="6287A464" w14:textId="77777777" w:rsidR="008C2B08" w:rsidRPr="00F86FFC" w:rsidRDefault="008C2B08" w:rsidP="008C2B08">
      <w:pPr>
        <w:pStyle w:val="Heade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F86FFC">
        <w:rPr>
          <w:rFonts w:asciiTheme="majorHAnsi" w:hAnsiTheme="majorHAnsi"/>
          <w:color w:val="E36C0A" w:themeColor="accent6" w:themeShade="BF"/>
        </w:rPr>
        <w:t xml:space="preserve">nly for schools/justice facilities with grade 8, UG </w:t>
      </w:r>
      <w:r>
        <w:rPr>
          <w:rFonts w:asciiTheme="majorHAnsi" w:hAnsiTheme="majorHAnsi"/>
          <w:color w:val="E36C0A" w:themeColor="accent6" w:themeShade="BF"/>
        </w:rPr>
        <w:t>middle school age students</w:t>
      </w:r>
    </w:p>
    <w:p w14:paraId="08BA7AE1" w14:textId="77777777" w:rsidR="008C2B08" w:rsidRPr="0031045B" w:rsidRDefault="008C2B08" w:rsidP="00D70E4E">
      <w:pPr>
        <w:pStyle w:val="Header"/>
        <w:numPr>
          <w:ilvl w:val="0"/>
          <w:numId w:val="16"/>
        </w:numPr>
        <w:rPr>
          <w:i/>
          <w:color w:val="7F7F7F" w:themeColor="text1" w:themeTint="80"/>
          <w:sz w:val="18"/>
          <w:szCs w:val="18"/>
        </w:rPr>
      </w:pPr>
      <w:r w:rsidRPr="0031045B">
        <w:rPr>
          <w:i/>
          <w:color w:val="7F7F7F" w:themeColor="text1" w:themeTint="80"/>
          <w:sz w:val="18"/>
          <w:szCs w:val="18"/>
          <w:u w:val="single"/>
        </w:rPr>
        <w:t>Algebra I</w:t>
      </w:r>
      <w:r w:rsidRPr="0031045B">
        <w:rPr>
          <w:i/>
          <w:color w:val="7F7F7F" w:themeColor="text1" w:themeTint="80"/>
          <w:sz w:val="18"/>
          <w:szCs w:val="18"/>
        </w:rPr>
        <w:t xml:space="preserve"> is a (college-preparatory) course that includes the study of properties and operations of the real number system; evaluating rational algebraic expressions; solving and graphing first degree equations and inequalities; translating word problems into equations; operations with and factoring of polynomials; and solving simple quadratic equations. Algebra I is a foundation course leading to higher-level mathematics courses, including Geometry and Algebra II.</w:t>
      </w:r>
    </w:p>
    <w:p w14:paraId="7508C873" w14:textId="77777777" w:rsidR="008C2B08" w:rsidRPr="0031045B" w:rsidRDefault="008C2B08" w:rsidP="008C2B08">
      <w:pPr>
        <w:pStyle w:val="Header"/>
        <w:spacing w:before="120"/>
        <w:ind w:left="360"/>
        <w:rPr>
          <w:b/>
          <w:color w:val="7F7F7F" w:themeColor="text1" w:themeTint="80"/>
        </w:rPr>
      </w:pPr>
      <w:r w:rsidRPr="0031045B">
        <w:rPr>
          <w:b/>
          <w:color w:val="7F7F7F" w:themeColor="text1" w:themeTint="80"/>
        </w:rPr>
        <w:t>Instructions</w:t>
      </w:r>
    </w:p>
    <w:p w14:paraId="6CFEE540"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color w:val="7F7F7F" w:themeColor="text1" w:themeTint="80"/>
          <w:sz w:val="20"/>
          <w:szCs w:val="20"/>
        </w:rPr>
        <w:t xml:space="preserve">Indicate whether the school offers Algebra </w:t>
      </w:r>
      <w:proofErr w:type="gramStart"/>
      <w:r w:rsidRPr="0031045B">
        <w:rPr>
          <w:color w:val="7F7F7F" w:themeColor="text1" w:themeTint="80"/>
          <w:sz w:val="20"/>
          <w:szCs w:val="20"/>
        </w:rPr>
        <w:t>I</w:t>
      </w:r>
      <w:proofErr w:type="gramEnd"/>
      <w:r w:rsidRPr="0031045B">
        <w:rPr>
          <w:color w:val="7F7F7F" w:themeColor="text1" w:themeTint="80"/>
          <w:sz w:val="20"/>
          <w:szCs w:val="20"/>
        </w:rPr>
        <w:t xml:space="preserve"> in grade 8 or a comparable ungraded level. </w:t>
      </w:r>
    </w:p>
    <w:p w14:paraId="09ADC3A9" w14:textId="77777777" w:rsidR="008C2B08" w:rsidRDefault="008C2B08" w:rsidP="00D70E4E">
      <w:pPr>
        <w:pStyle w:val="ListParagraph"/>
        <w:numPr>
          <w:ilvl w:val="0"/>
          <w:numId w:val="16"/>
        </w:numPr>
        <w:spacing w:after="120"/>
        <w:rPr>
          <w:color w:val="7F7F7F" w:themeColor="text1" w:themeTint="80"/>
          <w:sz w:val="20"/>
          <w:szCs w:val="20"/>
        </w:rPr>
      </w:pPr>
      <w:r w:rsidRPr="0031045B">
        <w:rPr>
          <w:color w:val="7F7F7F" w:themeColor="text1" w:themeTint="80"/>
          <w:sz w:val="20"/>
          <w:szCs w:val="20"/>
        </w:rPr>
        <w:t>Report data based on October 1.</w:t>
      </w:r>
    </w:p>
    <w:p w14:paraId="6A37E429" w14:textId="77777777" w:rsidR="008C2B08" w:rsidRDefault="008C2B08" w:rsidP="008C2B08">
      <w:pPr>
        <w:spacing w:after="120"/>
        <w:rPr>
          <w:color w:val="7F7F7F" w:themeColor="text1" w:themeTint="80"/>
          <w:sz w:val="20"/>
          <w:szCs w:val="20"/>
        </w:rPr>
      </w:pPr>
    </w:p>
    <w:p w14:paraId="7D38FAD1" w14:textId="77777777" w:rsidR="008C2B08" w:rsidRPr="006949DE" w:rsidRDefault="008C2B08" w:rsidP="008C2B08">
      <w:pPr>
        <w:spacing w:after="120"/>
        <w:rPr>
          <w:color w:val="7F7F7F" w:themeColor="text1" w:themeTint="80"/>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31045B" w14:paraId="566A7E7C" w14:textId="77777777" w:rsidTr="00CC4B7D">
        <w:trPr>
          <w:tblHeader/>
        </w:trPr>
        <w:tc>
          <w:tcPr>
            <w:tcW w:w="5021" w:type="dxa"/>
            <w:tcBorders>
              <w:top w:val="single" w:sz="12" w:space="0" w:color="000000" w:themeColor="text1"/>
              <w:bottom w:val="single" w:sz="12" w:space="0" w:color="000000" w:themeColor="text1"/>
            </w:tcBorders>
          </w:tcPr>
          <w:p w14:paraId="0DFB22C8" w14:textId="77777777" w:rsidR="008C2B08" w:rsidRPr="0031045B" w:rsidRDefault="008C2B08" w:rsidP="00CC4B7D">
            <w:pPr>
              <w:pStyle w:val="Header"/>
              <w:spacing w:after="60"/>
              <w:rPr>
                <w:b/>
                <w:color w:val="7F7F7F" w:themeColor="text1" w:themeTint="80"/>
              </w:rPr>
            </w:pPr>
            <w:r w:rsidRPr="0031045B">
              <w:rPr>
                <w:b/>
                <w:color w:val="7F7F7F" w:themeColor="text1" w:themeTint="80"/>
              </w:rPr>
              <w:lastRenderedPageBreak/>
              <w:t>Question</w:t>
            </w:r>
          </w:p>
        </w:tc>
        <w:tc>
          <w:tcPr>
            <w:tcW w:w="529" w:type="dxa"/>
            <w:tcBorders>
              <w:top w:val="single" w:sz="12" w:space="0" w:color="000000" w:themeColor="text1"/>
              <w:bottom w:val="single" w:sz="12" w:space="0" w:color="000000" w:themeColor="text1"/>
            </w:tcBorders>
          </w:tcPr>
          <w:p w14:paraId="76721A0F" w14:textId="77777777" w:rsidR="008C2B08" w:rsidRPr="0031045B" w:rsidRDefault="008C2B08" w:rsidP="00CC4B7D">
            <w:pPr>
              <w:pStyle w:val="Header"/>
              <w:spacing w:after="60"/>
              <w:rPr>
                <w:b/>
                <w:color w:val="7F7F7F" w:themeColor="text1" w:themeTint="80"/>
              </w:rPr>
            </w:pPr>
            <w:r w:rsidRPr="0031045B">
              <w:rPr>
                <w:b/>
                <w:color w:val="7F7F7F" w:themeColor="text1" w:themeTint="80"/>
              </w:rPr>
              <w:t>Yes</w:t>
            </w:r>
          </w:p>
        </w:tc>
        <w:tc>
          <w:tcPr>
            <w:tcW w:w="480" w:type="dxa"/>
            <w:tcBorders>
              <w:top w:val="single" w:sz="12" w:space="0" w:color="000000" w:themeColor="text1"/>
              <w:bottom w:val="single" w:sz="12" w:space="0" w:color="000000" w:themeColor="text1"/>
            </w:tcBorders>
          </w:tcPr>
          <w:p w14:paraId="125EB5A0"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No</w:t>
            </w:r>
          </w:p>
        </w:tc>
      </w:tr>
      <w:tr w:rsidR="008C2B08" w:rsidRPr="0031045B" w14:paraId="0D2AEAA8" w14:textId="77777777" w:rsidTr="00CC4B7D">
        <w:tc>
          <w:tcPr>
            <w:tcW w:w="5021" w:type="dxa"/>
            <w:tcBorders>
              <w:top w:val="single" w:sz="12" w:space="0" w:color="000000" w:themeColor="text1"/>
            </w:tcBorders>
          </w:tcPr>
          <w:p w14:paraId="4E834033" w14:textId="77777777" w:rsidR="008C2B08" w:rsidRPr="0031045B" w:rsidRDefault="008C2B08" w:rsidP="00CC4B7D">
            <w:pPr>
              <w:pStyle w:val="Header"/>
              <w:spacing w:after="60"/>
              <w:rPr>
                <w:color w:val="7F7F7F" w:themeColor="text1" w:themeTint="80"/>
              </w:rPr>
            </w:pPr>
            <w:r w:rsidRPr="0031045B">
              <w:rPr>
                <w:color w:val="7F7F7F" w:themeColor="text1" w:themeTint="80"/>
              </w:rPr>
              <w:t xml:space="preserve">Does this school </w:t>
            </w:r>
            <w:r>
              <w:rPr>
                <w:color w:val="7F7F7F" w:themeColor="text1" w:themeTint="80"/>
              </w:rPr>
              <w:t xml:space="preserve">have any students enrolled in </w:t>
            </w:r>
            <w:r w:rsidRPr="0031045B">
              <w:rPr>
                <w:color w:val="7F7F7F" w:themeColor="text1" w:themeTint="80"/>
              </w:rPr>
              <w:t>Algebra I in grade 8 or a comparable ungraded level?</w:t>
            </w:r>
          </w:p>
        </w:tc>
        <w:tc>
          <w:tcPr>
            <w:tcW w:w="529" w:type="dxa"/>
            <w:tcBorders>
              <w:top w:val="single" w:sz="12" w:space="0" w:color="000000" w:themeColor="text1"/>
            </w:tcBorders>
          </w:tcPr>
          <w:p w14:paraId="1C42C69C" w14:textId="77777777" w:rsidR="008C2B08" w:rsidRPr="0031045B" w:rsidRDefault="008C2B08" w:rsidP="00CC4B7D">
            <w:pPr>
              <w:pStyle w:val="Header"/>
              <w:spacing w:after="60"/>
              <w:rPr>
                <w:color w:val="7F7F7F" w:themeColor="text1" w:themeTint="80"/>
              </w:rPr>
            </w:pPr>
          </w:p>
        </w:tc>
        <w:tc>
          <w:tcPr>
            <w:tcW w:w="480" w:type="dxa"/>
            <w:tcBorders>
              <w:top w:val="single" w:sz="12" w:space="0" w:color="000000" w:themeColor="text1"/>
            </w:tcBorders>
          </w:tcPr>
          <w:p w14:paraId="48CA1F98" w14:textId="77777777" w:rsidR="008C2B08" w:rsidRPr="0031045B" w:rsidRDefault="008C2B08" w:rsidP="00CC4B7D">
            <w:pPr>
              <w:pStyle w:val="Header"/>
              <w:spacing w:after="60"/>
              <w:rPr>
                <w:color w:val="7F7F7F" w:themeColor="text1" w:themeTint="80"/>
              </w:rPr>
            </w:pPr>
          </w:p>
        </w:tc>
      </w:tr>
    </w:tbl>
    <w:p w14:paraId="4278D9BE"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74" w:name="_Toc384651588"/>
      <w:bookmarkStart w:id="275" w:name="_Toc384651589"/>
      <w:bookmarkStart w:id="276" w:name="_Toc384651591"/>
      <w:bookmarkStart w:id="277" w:name="_Toc384651592"/>
      <w:bookmarkStart w:id="278" w:name="_Toc384651593"/>
      <w:bookmarkStart w:id="279" w:name="_Toc384651595"/>
      <w:bookmarkStart w:id="280" w:name="_Toc384651596"/>
      <w:bookmarkStart w:id="281" w:name="_Toc385329459"/>
      <w:bookmarkStart w:id="282" w:name="_Toc390690863"/>
      <w:bookmarkEnd w:id="274"/>
      <w:bookmarkEnd w:id="275"/>
      <w:bookmarkEnd w:id="276"/>
      <w:bookmarkEnd w:id="277"/>
      <w:bookmarkEnd w:id="278"/>
      <w:bookmarkEnd w:id="279"/>
      <w:bookmarkEnd w:id="280"/>
      <w:r w:rsidRPr="00850782">
        <w:rPr>
          <w:color w:val="E36C0A" w:themeColor="accent6" w:themeShade="BF"/>
          <w:szCs w:val="24"/>
        </w:rPr>
        <w:t>Classes in Algebra I in Middle School *</w:t>
      </w:r>
      <w:r w:rsidRPr="00850782">
        <w:rPr>
          <w:i/>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81"/>
      <w:bookmarkEnd w:id="282"/>
    </w:p>
    <w:p w14:paraId="31461608" w14:textId="77777777" w:rsidR="008C2B08" w:rsidRPr="00F86FFC" w:rsidRDefault="008C2B08" w:rsidP="008C2B08">
      <w:pPr>
        <w:spacing w:after="120"/>
        <w:ind w:left="360"/>
        <w:rPr>
          <w:rFonts w:asciiTheme="majorHAnsi" w:hAnsiTheme="majorHAnsi"/>
          <w:i/>
          <w:color w:val="E36C0A" w:themeColor="accent6" w:themeShade="BF"/>
        </w:rPr>
      </w:pPr>
      <w:r w:rsidRPr="00F86FFC">
        <w:rPr>
          <w:rFonts w:asciiTheme="majorHAnsi" w:hAnsiTheme="majorHAnsi"/>
          <w:color w:val="E36C0A" w:themeColor="accent6" w:themeShade="BF"/>
        </w:rPr>
        <w:t>Only for schools/justice facilities with any grade 7-8, UG middle school age students</w:t>
      </w:r>
    </w:p>
    <w:p w14:paraId="68C7F9BC" w14:textId="77777777" w:rsidR="008C2B08" w:rsidRPr="0031045B" w:rsidRDefault="008C2B08" w:rsidP="00D70E4E">
      <w:pPr>
        <w:numPr>
          <w:ilvl w:val="0"/>
          <w:numId w:val="15"/>
        </w:numPr>
        <w:spacing w:after="120"/>
        <w:rPr>
          <w:i/>
          <w:color w:val="7F7F7F" w:themeColor="text1" w:themeTint="80"/>
          <w:sz w:val="18"/>
          <w:szCs w:val="18"/>
        </w:rPr>
      </w:pPr>
      <w:r w:rsidRPr="0031045B">
        <w:rPr>
          <w:i/>
          <w:color w:val="7F7F7F" w:themeColor="text1" w:themeTint="80"/>
          <w:sz w:val="18"/>
          <w:szCs w:val="18"/>
          <w:u w:val="single"/>
        </w:rPr>
        <w:t>Algebra I</w:t>
      </w:r>
      <w:r w:rsidRPr="0031045B">
        <w:rPr>
          <w:i/>
          <w:color w:val="7F7F7F" w:themeColor="text1" w:themeTint="80"/>
          <w:sz w:val="18"/>
          <w:szCs w:val="18"/>
        </w:rPr>
        <w:t xml:space="preserve"> is a (college-preparatory) course that includes the study of properties and operations of the real number system; evaluating rational algebraic expressions; solving and graphing first degree equations and inequalities; translating word problems into equations; operations with and factoring of polynomials; and solving simple quadratic equations. Algebra I is a foundation course leading to higher-level mathematics courses, including Geometry and Algebra II.</w:t>
      </w:r>
    </w:p>
    <w:p w14:paraId="5AC4906A" w14:textId="77777777" w:rsidR="008C2B08" w:rsidRPr="0031045B" w:rsidRDefault="008C2B08" w:rsidP="008C2B08">
      <w:pPr>
        <w:spacing w:after="0"/>
        <w:ind w:firstLine="360"/>
        <w:rPr>
          <w:b/>
          <w:color w:val="7F7F7F" w:themeColor="text1" w:themeTint="80"/>
        </w:rPr>
      </w:pPr>
      <w:r w:rsidRPr="0031045B">
        <w:rPr>
          <w:b/>
          <w:color w:val="7F7F7F" w:themeColor="text1" w:themeTint="80"/>
        </w:rPr>
        <w:t>Instructions</w:t>
      </w:r>
    </w:p>
    <w:p w14:paraId="41E51AA9"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color w:val="7F7F7F" w:themeColor="text1" w:themeTint="80"/>
          <w:sz w:val="20"/>
          <w:szCs w:val="20"/>
        </w:rPr>
        <w:t>Enter the number of Algebra I classes in grades 7-8.  Include Algebra I classes with ungraded middle school age students in your count.</w:t>
      </w:r>
    </w:p>
    <w:p w14:paraId="0D3C8B4E" w14:textId="77777777" w:rsidR="008C2B08" w:rsidRPr="0031045B" w:rsidRDefault="008C2B08" w:rsidP="00D70E4E">
      <w:pPr>
        <w:pStyle w:val="Header"/>
        <w:numPr>
          <w:ilvl w:val="0"/>
          <w:numId w:val="16"/>
        </w:numPr>
        <w:spacing w:after="120"/>
        <w:rPr>
          <w:color w:val="7F7F7F" w:themeColor="text1" w:themeTint="80"/>
          <w:sz w:val="20"/>
          <w:szCs w:val="20"/>
        </w:rPr>
      </w:pPr>
      <w:r w:rsidRPr="0031045B">
        <w:rPr>
          <w:color w:val="7F7F7F" w:themeColor="text1" w:themeTint="80"/>
          <w:sz w:val="20"/>
          <w:szCs w:val="20"/>
        </w:rPr>
        <w:t>Independent study does not count as a class.</w:t>
      </w:r>
    </w:p>
    <w:p w14:paraId="66B8F4DE"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6096D811"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31045B" w14:paraId="5FF1EA70" w14:textId="77777777" w:rsidTr="00CC4B7D">
        <w:trPr>
          <w:tblHeader/>
        </w:trPr>
        <w:tc>
          <w:tcPr>
            <w:tcW w:w="5688" w:type="dxa"/>
            <w:tcBorders>
              <w:top w:val="single" w:sz="12" w:space="0" w:color="000000" w:themeColor="text1"/>
              <w:bottom w:val="single" w:sz="12" w:space="0" w:color="000000" w:themeColor="text1"/>
            </w:tcBorders>
          </w:tcPr>
          <w:p w14:paraId="15EBE1D7" w14:textId="77777777" w:rsidR="008C2B08" w:rsidRPr="0031045B" w:rsidRDefault="008C2B08" w:rsidP="00CC4B7D">
            <w:pPr>
              <w:pStyle w:val="Header"/>
              <w:spacing w:after="60"/>
              <w:rPr>
                <w:b/>
                <w:color w:val="7F7F7F" w:themeColor="text1" w:themeTint="80"/>
              </w:rPr>
            </w:pPr>
            <w:r w:rsidRPr="0031045B">
              <w:rPr>
                <w:b/>
                <w:color w:val="7F7F7F" w:themeColor="text1" w:themeTint="80"/>
              </w:rPr>
              <w:t>Course</w:t>
            </w:r>
          </w:p>
        </w:tc>
        <w:tc>
          <w:tcPr>
            <w:tcW w:w="1710" w:type="dxa"/>
            <w:tcBorders>
              <w:top w:val="single" w:sz="12" w:space="0" w:color="000000" w:themeColor="text1"/>
              <w:bottom w:val="single" w:sz="12" w:space="0" w:color="000000" w:themeColor="text1"/>
            </w:tcBorders>
          </w:tcPr>
          <w:p w14:paraId="1543AA88"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Number of Classes</w:t>
            </w:r>
          </w:p>
        </w:tc>
      </w:tr>
      <w:tr w:rsidR="008C2B08" w:rsidRPr="0031045B" w14:paraId="36DAC2F0" w14:textId="77777777" w:rsidTr="00CC4B7D">
        <w:tc>
          <w:tcPr>
            <w:tcW w:w="5688" w:type="dxa"/>
            <w:tcBorders>
              <w:top w:val="single" w:sz="12" w:space="0" w:color="000000" w:themeColor="text1"/>
              <w:bottom w:val="single" w:sz="12" w:space="0" w:color="000000" w:themeColor="text1"/>
            </w:tcBorders>
          </w:tcPr>
          <w:p w14:paraId="5EBBAC05" w14:textId="77777777" w:rsidR="008C2B08" w:rsidRPr="0031045B" w:rsidRDefault="008C2B08" w:rsidP="00CC4B7D">
            <w:pPr>
              <w:pStyle w:val="Header"/>
              <w:spacing w:after="60"/>
              <w:rPr>
                <w:color w:val="7F7F7F" w:themeColor="text1" w:themeTint="80"/>
              </w:rPr>
            </w:pPr>
            <w:r w:rsidRPr="0031045B">
              <w:rPr>
                <w:color w:val="7F7F7F" w:themeColor="text1" w:themeTint="80"/>
              </w:rPr>
              <w:t>Algebra I</w:t>
            </w:r>
          </w:p>
        </w:tc>
        <w:tc>
          <w:tcPr>
            <w:tcW w:w="1710" w:type="dxa"/>
            <w:tcBorders>
              <w:top w:val="single" w:sz="12" w:space="0" w:color="000000" w:themeColor="text1"/>
              <w:bottom w:val="single" w:sz="12" w:space="0" w:color="000000" w:themeColor="text1"/>
            </w:tcBorders>
          </w:tcPr>
          <w:p w14:paraId="60C313C8" w14:textId="77777777" w:rsidR="008C2B08" w:rsidRPr="0031045B" w:rsidRDefault="008C2B08" w:rsidP="00CC4B7D">
            <w:pPr>
              <w:pStyle w:val="Header"/>
              <w:spacing w:after="60"/>
              <w:rPr>
                <w:color w:val="7F7F7F" w:themeColor="text1" w:themeTint="80"/>
              </w:rPr>
            </w:pPr>
          </w:p>
        </w:tc>
      </w:tr>
    </w:tbl>
    <w:p w14:paraId="01753E85"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83" w:name="_Toc385329460"/>
      <w:bookmarkStart w:id="284" w:name="_Toc390690864"/>
      <w:r w:rsidRPr="00850782">
        <w:rPr>
          <w:color w:val="E36C0A" w:themeColor="accent6" w:themeShade="BF"/>
          <w:szCs w:val="24"/>
        </w:rPr>
        <w:t>Student Enrollment in Algebra I in Grade 7</w:t>
      </w:r>
      <w:r w:rsidRPr="003A2718">
        <w:rPr>
          <w:i/>
          <w:smallCaps/>
          <w:color w:val="E36C0A" w:themeColor="accent6" w:themeShade="BF"/>
          <w:vertAlign w:val="superscript"/>
        </w:rPr>
        <w:t>New for 2015-16 Only</w:t>
      </w:r>
      <w:bookmarkEnd w:id="283"/>
      <w:bookmarkEnd w:id="284"/>
    </w:p>
    <w:p w14:paraId="09EC12D1" w14:textId="77777777" w:rsidR="008C2B08" w:rsidRPr="00F86FFC" w:rsidRDefault="008C2B08" w:rsidP="008C2B08">
      <w:pPr>
        <w:spacing w:after="0"/>
        <w:ind w:left="360"/>
        <w:rPr>
          <w:rFonts w:asciiTheme="majorHAnsi" w:hAnsiTheme="majorHAnsi"/>
          <w:b/>
          <w:color w:val="E36C0A" w:themeColor="accent6" w:themeShade="BF"/>
        </w:rPr>
      </w:pPr>
      <w:r w:rsidRPr="00F86FFC">
        <w:rPr>
          <w:rFonts w:asciiTheme="majorHAnsi" w:hAnsiTheme="majorHAnsi"/>
          <w:color w:val="E36C0A" w:themeColor="accent6" w:themeShade="BF"/>
        </w:rPr>
        <w:t>Only for schools/justice facilities with grade 7</w:t>
      </w:r>
    </w:p>
    <w:p w14:paraId="409A8CA1" w14:textId="77777777" w:rsidR="008C2B08" w:rsidRPr="0031045B" w:rsidRDefault="008C2B08" w:rsidP="008C2B08">
      <w:pPr>
        <w:spacing w:before="120" w:after="0" w:line="240" w:lineRule="auto"/>
        <w:ind w:firstLine="360"/>
        <w:rPr>
          <w:b/>
          <w:color w:val="7F7F7F" w:themeColor="text1" w:themeTint="80"/>
        </w:rPr>
      </w:pPr>
      <w:r w:rsidRPr="0031045B">
        <w:rPr>
          <w:b/>
          <w:color w:val="7F7F7F" w:themeColor="text1" w:themeTint="80"/>
        </w:rPr>
        <w:t>Instructions</w:t>
      </w:r>
    </w:p>
    <w:p w14:paraId="0411E461" w14:textId="77777777" w:rsidR="008C2B08" w:rsidRPr="0031045B" w:rsidRDefault="008C2B08" w:rsidP="00D70E4E">
      <w:pPr>
        <w:pStyle w:val="Header"/>
        <w:numPr>
          <w:ilvl w:val="0"/>
          <w:numId w:val="16"/>
        </w:numPr>
        <w:rPr>
          <w:rFonts w:cstheme="minorHAnsi"/>
          <w:color w:val="7F7F7F" w:themeColor="text1" w:themeTint="80"/>
        </w:rPr>
      </w:pPr>
      <w:r w:rsidRPr="0031045B">
        <w:rPr>
          <w:rFonts w:cstheme="minorHAnsi"/>
          <w:color w:val="7F7F7F" w:themeColor="text1" w:themeTint="80"/>
          <w:sz w:val="20"/>
          <w:szCs w:val="20"/>
        </w:rPr>
        <w:t xml:space="preserve">Enter the number of students in grade 7 enrolled in Algebra I. </w:t>
      </w:r>
    </w:p>
    <w:p w14:paraId="3D731DFA"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Do not count students scheduled to take the Algebra I course, but not yet enrolled.</w:t>
      </w:r>
    </w:p>
    <w:p w14:paraId="0451D744"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a single day at the end of the regular school year.</w:t>
      </w:r>
    </w:p>
    <w:p w14:paraId="52BBFE34" w14:textId="77777777" w:rsidR="008C2B08" w:rsidRPr="0031045B" w:rsidRDefault="008C2B08" w:rsidP="00D70E4E">
      <w:pPr>
        <w:pStyle w:val="ColorfulList-Accent11"/>
        <w:numPr>
          <w:ilvl w:val="0"/>
          <w:numId w:val="16"/>
        </w:numPr>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a single day at the end of the first block, and a single day at the end of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28"/>
        <w:gridCol w:w="2520"/>
      </w:tblGrid>
      <w:tr w:rsidR="008C2B08" w:rsidRPr="0031045B" w14:paraId="233F14DD" w14:textId="77777777" w:rsidTr="00CC4B7D">
        <w:trPr>
          <w:tblHeader/>
        </w:trPr>
        <w:tc>
          <w:tcPr>
            <w:tcW w:w="6228" w:type="dxa"/>
            <w:tcBorders>
              <w:top w:val="single" w:sz="12" w:space="0" w:color="000000" w:themeColor="text1"/>
              <w:bottom w:val="single" w:sz="12" w:space="0" w:color="000000" w:themeColor="text1"/>
            </w:tcBorders>
          </w:tcPr>
          <w:p w14:paraId="1113FB11" w14:textId="77777777" w:rsidR="008C2B08" w:rsidRPr="0031045B" w:rsidRDefault="008C2B08" w:rsidP="00CC4B7D">
            <w:pPr>
              <w:pStyle w:val="Header"/>
              <w:spacing w:after="60"/>
              <w:rPr>
                <w:b/>
                <w:color w:val="7F7F7F" w:themeColor="text1" w:themeTint="80"/>
              </w:rPr>
            </w:pPr>
            <w:r w:rsidRPr="0031045B">
              <w:rPr>
                <w:b/>
                <w:color w:val="7F7F7F" w:themeColor="text1" w:themeTint="80"/>
              </w:rPr>
              <w:t>Data Element</w:t>
            </w:r>
          </w:p>
        </w:tc>
        <w:tc>
          <w:tcPr>
            <w:tcW w:w="2520" w:type="dxa"/>
            <w:tcBorders>
              <w:top w:val="single" w:sz="12" w:space="0" w:color="000000" w:themeColor="text1"/>
              <w:bottom w:val="single" w:sz="12" w:space="0" w:color="000000" w:themeColor="text1"/>
            </w:tcBorders>
          </w:tcPr>
          <w:p w14:paraId="46937D6A"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Number of students</w:t>
            </w:r>
          </w:p>
        </w:tc>
      </w:tr>
      <w:tr w:rsidR="008C2B08" w:rsidRPr="0031045B" w14:paraId="7A5C91BA" w14:textId="77777777" w:rsidTr="00CC4B7D">
        <w:tc>
          <w:tcPr>
            <w:tcW w:w="6228" w:type="dxa"/>
            <w:tcBorders>
              <w:top w:val="single" w:sz="12" w:space="0" w:color="000000" w:themeColor="text1"/>
              <w:bottom w:val="single" w:sz="12" w:space="0" w:color="000000" w:themeColor="text1"/>
            </w:tcBorders>
          </w:tcPr>
          <w:p w14:paraId="46103575" w14:textId="77777777" w:rsidR="008C2B08" w:rsidRPr="0031045B" w:rsidRDefault="008C2B08" w:rsidP="00CC4B7D">
            <w:pPr>
              <w:pStyle w:val="Header"/>
              <w:spacing w:after="60"/>
              <w:rPr>
                <w:color w:val="7F7F7F" w:themeColor="text1" w:themeTint="80"/>
              </w:rPr>
            </w:pPr>
            <w:r w:rsidRPr="0031045B">
              <w:rPr>
                <w:color w:val="7F7F7F" w:themeColor="text1" w:themeTint="80"/>
              </w:rPr>
              <w:t xml:space="preserve">Students enrolled in Algebra I in grade 7 </w:t>
            </w:r>
          </w:p>
        </w:tc>
        <w:tc>
          <w:tcPr>
            <w:tcW w:w="2520" w:type="dxa"/>
            <w:tcBorders>
              <w:top w:val="single" w:sz="12" w:space="0" w:color="000000" w:themeColor="text1"/>
              <w:bottom w:val="single" w:sz="12" w:space="0" w:color="000000" w:themeColor="text1"/>
            </w:tcBorders>
          </w:tcPr>
          <w:p w14:paraId="76DF94CE" w14:textId="77777777" w:rsidR="008C2B08" w:rsidRPr="0031045B" w:rsidRDefault="008C2B08" w:rsidP="00CC4B7D">
            <w:pPr>
              <w:pStyle w:val="Header"/>
              <w:spacing w:after="60"/>
              <w:rPr>
                <w:color w:val="7F7F7F" w:themeColor="text1" w:themeTint="80"/>
              </w:rPr>
            </w:pPr>
          </w:p>
        </w:tc>
      </w:tr>
    </w:tbl>
    <w:p w14:paraId="4C4F862E"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85" w:name="_Toc385329461"/>
      <w:bookmarkStart w:id="286" w:name="_Toc390690865"/>
      <w:r w:rsidRPr="00850782">
        <w:rPr>
          <w:color w:val="E36C0A" w:themeColor="accent6" w:themeShade="BF"/>
          <w:szCs w:val="24"/>
        </w:rPr>
        <w:t>Student Enr</w:t>
      </w:r>
      <w:r>
        <w:rPr>
          <w:color w:val="E36C0A" w:themeColor="accent6" w:themeShade="BF"/>
          <w:szCs w:val="24"/>
        </w:rPr>
        <w:t>ollment in Algebra I in Grade 8</w:t>
      </w:r>
      <w:r w:rsidRPr="00850782">
        <w:rPr>
          <w:i/>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85"/>
      <w:bookmarkEnd w:id="286"/>
    </w:p>
    <w:p w14:paraId="21DB650F" w14:textId="77777777" w:rsidR="008C2B08" w:rsidRPr="00F86FFC" w:rsidRDefault="008C2B08" w:rsidP="008C2B08">
      <w:pPr>
        <w:pStyle w:val="Header"/>
        <w:ind w:left="360"/>
        <w:rPr>
          <w:rFonts w:asciiTheme="majorHAnsi" w:hAnsiTheme="majorHAnsi"/>
          <w:b/>
          <w:color w:val="E36C0A" w:themeColor="accent6" w:themeShade="BF"/>
        </w:rPr>
      </w:pPr>
      <w:r w:rsidRPr="00F86FFC">
        <w:rPr>
          <w:rFonts w:asciiTheme="majorHAnsi" w:hAnsiTheme="majorHAnsi"/>
          <w:color w:val="E36C0A" w:themeColor="accent6" w:themeShade="BF"/>
        </w:rPr>
        <w:t>Only for schools/justice facilities with grade 8, UG middle school age students</w:t>
      </w:r>
    </w:p>
    <w:p w14:paraId="78C0BBD3" w14:textId="77777777" w:rsidR="008C2B08" w:rsidRPr="0031045B" w:rsidRDefault="008C2B08" w:rsidP="008C2B08">
      <w:pPr>
        <w:pStyle w:val="Header"/>
        <w:spacing w:before="120"/>
        <w:ind w:left="360"/>
        <w:rPr>
          <w:b/>
          <w:color w:val="7F7F7F" w:themeColor="text1" w:themeTint="80"/>
        </w:rPr>
      </w:pPr>
      <w:r w:rsidRPr="0031045B">
        <w:rPr>
          <w:b/>
          <w:color w:val="7F7F7F" w:themeColor="text1" w:themeTint="80"/>
        </w:rPr>
        <w:t>Instructions</w:t>
      </w:r>
    </w:p>
    <w:p w14:paraId="14F28384"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rFonts w:cstheme="minorHAnsi"/>
          <w:color w:val="7F7F7F" w:themeColor="text1" w:themeTint="80"/>
          <w:sz w:val="20"/>
          <w:szCs w:val="20"/>
        </w:rPr>
        <w:t xml:space="preserve">Enter the number of students in grade 8 enrolled in Algebra I.  </w:t>
      </w:r>
      <w:r w:rsidRPr="0031045B">
        <w:rPr>
          <w:color w:val="7F7F7F" w:themeColor="text1" w:themeTint="80"/>
          <w:sz w:val="20"/>
          <w:szCs w:val="20"/>
        </w:rPr>
        <w:t>Include ungraded middle school age students enrolled in Algebra I in your count.</w:t>
      </w:r>
    </w:p>
    <w:p w14:paraId="36AC2E27"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 xml:space="preserve">Do not count students scheduled to take the Algebra I course, but not yet enrolled.  </w:t>
      </w:r>
    </w:p>
    <w:p w14:paraId="067367C9"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a single day at the end of the regular school year.</w:t>
      </w:r>
    </w:p>
    <w:p w14:paraId="146146CA"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a single day at the end of the first block, and a single day at the end of the second block.  </w:t>
      </w:r>
    </w:p>
    <w:tbl>
      <w:tblPr>
        <w:tblStyle w:val="TableGrid"/>
        <w:tblW w:w="9040" w:type="dxa"/>
        <w:tblInd w:w="198" w:type="dxa"/>
        <w:tblLayout w:type="fixed"/>
        <w:tblCellMar>
          <w:left w:w="58" w:type="dxa"/>
          <w:right w:w="58" w:type="dxa"/>
        </w:tblCellMar>
        <w:tblLook w:val="04A0" w:firstRow="1" w:lastRow="0" w:firstColumn="1" w:lastColumn="0" w:noHBand="0" w:noVBand="1"/>
      </w:tblPr>
      <w:tblGrid>
        <w:gridCol w:w="3280"/>
        <w:gridCol w:w="630"/>
        <w:gridCol w:w="630"/>
        <w:gridCol w:w="450"/>
        <w:gridCol w:w="720"/>
        <w:gridCol w:w="540"/>
        <w:gridCol w:w="540"/>
        <w:gridCol w:w="450"/>
        <w:gridCol w:w="540"/>
        <w:gridCol w:w="450"/>
        <w:gridCol w:w="810"/>
      </w:tblGrid>
      <w:tr w:rsidR="008C2B08" w:rsidRPr="0031045B" w14:paraId="331C9BE3" w14:textId="77777777" w:rsidTr="00CC4B7D">
        <w:trPr>
          <w:cantSplit/>
          <w:trHeight w:val="1547"/>
          <w:tblHeader/>
        </w:trPr>
        <w:tc>
          <w:tcPr>
            <w:tcW w:w="3280" w:type="dxa"/>
            <w:tcBorders>
              <w:bottom w:val="single" w:sz="18" w:space="0" w:color="000000" w:themeColor="text1"/>
            </w:tcBorders>
          </w:tcPr>
          <w:p w14:paraId="72E572C5" w14:textId="77777777" w:rsidR="008C2B08" w:rsidRPr="0031045B" w:rsidRDefault="008C2B08" w:rsidP="00CC4B7D">
            <w:pPr>
              <w:rPr>
                <w:rFonts w:ascii="Calibri" w:eastAsia="Calibri" w:hAnsi="Calibri" w:cs="Calibri"/>
                <w:b/>
                <w:color w:val="7F7F7F" w:themeColor="text1" w:themeTint="80"/>
                <w:sz w:val="17"/>
                <w:szCs w:val="17"/>
              </w:rPr>
            </w:pPr>
            <w:r w:rsidRPr="0031045B">
              <w:rPr>
                <w:rFonts w:ascii="Calibri" w:eastAsia="Calibri" w:hAnsi="Calibri" w:cs="Calibri"/>
                <w:b/>
                <w:color w:val="7F7F7F" w:themeColor="text1" w:themeTint="80"/>
                <w:sz w:val="17"/>
                <w:szCs w:val="17"/>
              </w:rPr>
              <w:lastRenderedPageBreak/>
              <w:t>Data Element</w:t>
            </w:r>
          </w:p>
          <w:p w14:paraId="6770E307" w14:textId="77777777" w:rsidR="008C2B08" w:rsidRPr="0031045B" w:rsidRDefault="008C2B08" w:rsidP="00CC4B7D">
            <w:pPr>
              <w:ind w:left="113" w:right="113"/>
              <w:rPr>
                <w:rFonts w:ascii="Calibri" w:eastAsia="Calibri" w:hAnsi="Calibri" w:cs="Calibri"/>
                <w:b/>
                <w:color w:val="7F7F7F" w:themeColor="text1" w:themeTint="80"/>
                <w:sz w:val="17"/>
                <w:szCs w:val="17"/>
              </w:rPr>
            </w:pPr>
          </w:p>
        </w:tc>
        <w:tc>
          <w:tcPr>
            <w:tcW w:w="630" w:type="dxa"/>
            <w:tcBorders>
              <w:bottom w:val="single" w:sz="18" w:space="0" w:color="000000" w:themeColor="text1"/>
            </w:tcBorders>
            <w:textDirection w:val="btLr"/>
          </w:tcPr>
          <w:p w14:paraId="70C2804C"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Hispanic or Latino of any race</w:t>
            </w:r>
          </w:p>
        </w:tc>
        <w:tc>
          <w:tcPr>
            <w:tcW w:w="630" w:type="dxa"/>
            <w:tcBorders>
              <w:bottom w:val="single" w:sz="18" w:space="0" w:color="000000" w:themeColor="text1"/>
            </w:tcBorders>
            <w:textDirection w:val="btLr"/>
          </w:tcPr>
          <w:p w14:paraId="70C0CE01"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American Indian or Alaska Native</w:t>
            </w:r>
          </w:p>
        </w:tc>
        <w:tc>
          <w:tcPr>
            <w:tcW w:w="450" w:type="dxa"/>
            <w:tcBorders>
              <w:bottom w:val="single" w:sz="18" w:space="0" w:color="000000" w:themeColor="text1"/>
            </w:tcBorders>
            <w:textDirection w:val="btLr"/>
          </w:tcPr>
          <w:p w14:paraId="2FABF9DF"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Asian</w:t>
            </w:r>
          </w:p>
        </w:tc>
        <w:tc>
          <w:tcPr>
            <w:tcW w:w="720" w:type="dxa"/>
            <w:tcBorders>
              <w:bottom w:val="single" w:sz="18" w:space="0" w:color="000000" w:themeColor="text1"/>
            </w:tcBorders>
            <w:textDirection w:val="btLr"/>
          </w:tcPr>
          <w:p w14:paraId="739D9D13" w14:textId="0720DC8A"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Native an or Other Pacific Islander</w:t>
            </w:r>
          </w:p>
        </w:tc>
        <w:tc>
          <w:tcPr>
            <w:tcW w:w="540" w:type="dxa"/>
            <w:tcBorders>
              <w:bottom w:val="single" w:sz="18" w:space="0" w:color="000000" w:themeColor="text1"/>
            </w:tcBorders>
            <w:textDirection w:val="btLr"/>
          </w:tcPr>
          <w:p w14:paraId="009FE388"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Black or African American</w:t>
            </w:r>
          </w:p>
        </w:tc>
        <w:tc>
          <w:tcPr>
            <w:tcW w:w="540" w:type="dxa"/>
            <w:tcBorders>
              <w:bottom w:val="single" w:sz="18" w:space="0" w:color="000000" w:themeColor="text1"/>
            </w:tcBorders>
            <w:textDirection w:val="btLr"/>
          </w:tcPr>
          <w:p w14:paraId="10E89507"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45A9DEFF"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0DCBD7C"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b/>
                <w:color w:val="7F7F7F" w:themeColor="text1" w:themeTint="80"/>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4F5DFBF0" w14:textId="77777777" w:rsidR="008C2B08" w:rsidRPr="0031045B" w:rsidRDefault="008C2B08" w:rsidP="00CC4B7D">
            <w:pPr>
              <w:ind w:left="113" w:right="113"/>
              <w:rPr>
                <w:rFonts w:ascii="Calibri" w:eastAsia="Calibri" w:hAnsi="Calibri" w:cs="Calibri"/>
                <w:color w:val="7F7F7F" w:themeColor="text1" w:themeTint="80"/>
                <w:sz w:val="17"/>
                <w:szCs w:val="17"/>
              </w:rPr>
            </w:pPr>
            <w:r w:rsidRPr="0031045B">
              <w:rPr>
                <w:rFonts w:ascii="Calibri" w:eastAsia="Calibri" w:hAnsi="Calibri" w:cs="Calibri"/>
                <w:color w:val="7F7F7F" w:themeColor="text1" w:themeTint="80"/>
                <w:sz w:val="17"/>
                <w:szCs w:val="17"/>
              </w:rPr>
              <w:t>LEP</w:t>
            </w:r>
          </w:p>
        </w:tc>
        <w:tc>
          <w:tcPr>
            <w:tcW w:w="810" w:type="dxa"/>
            <w:tcBorders>
              <w:bottom w:val="single" w:sz="18" w:space="0" w:color="000000" w:themeColor="text1"/>
            </w:tcBorders>
            <w:textDirection w:val="btLr"/>
          </w:tcPr>
          <w:p w14:paraId="63970160" w14:textId="77777777" w:rsidR="008C2B08" w:rsidRPr="0031045B" w:rsidRDefault="008C2B08" w:rsidP="00CC4B7D">
            <w:pPr>
              <w:ind w:left="113" w:right="113"/>
              <w:rPr>
                <w:rFonts w:ascii="Calibri" w:eastAsia="Calibri" w:hAnsi="Calibri" w:cs="Calibri"/>
                <w:color w:val="7F7F7F" w:themeColor="text1" w:themeTint="80"/>
                <w:sz w:val="17"/>
                <w:szCs w:val="17"/>
              </w:rPr>
            </w:pPr>
            <w:r w:rsidRPr="0031045B">
              <w:rPr>
                <w:rFonts w:ascii="Calibri" w:eastAsia="Calibri" w:hAnsi="Calibri" w:cs="Calibri"/>
                <w:color w:val="7F7F7F" w:themeColor="text1" w:themeTint="80"/>
                <w:sz w:val="17"/>
                <w:szCs w:val="17"/>
              </w:rPr>
              <w:t>Students with Disabilities (IDEA)</w:t>
            </w:r>
          </w:p>
        </w:tc>
      </w:tr>
      <w:tr w:rsidR="008C2B08" w:rsidRPr="0031045B" w14:paraId="09A9E924" w14:textId="77777777" w:rsidTr="00CC4B7D">
        <w:trPr>
          <w:trHeight w:val="359"/>
        </w:trPr>
        <w:tc>
          <w:tcPr>
            <w:tcW w:w="3280" w:type="dxa"/>
            <w:tcBorders>
              <w:top w:val="single" w:sz="18" w:space="0" w:color="000000" w:themeColor="text1"/>
              <w:left w:val="single" w:sz="4" w:space="0" w:color="595959" w:themeColor="text1" w:themeTint="A6"/>
              <w:right w:val="single" w:sz="4" w:space="0" w:color="595959" w:themeColor="text1" w:themeTint="A6"/>
            </w:tcBorders>
          </w:tcPr>
          <w:p w14:paraId="6B952F66" w14:textId="77777777" w:rsidR="008C2B08" w:rsidRPr="007D586A" w:rsidRDefault="008C2B08" w:rsidP="00CC4B7D">
            <w:pPr>
              <w:rPr>
                <w:rFonts w:ascii="Calibri" w:eastAsia="Calibri" w:hAnsi="Calibri" w:cs="Calibri"/>
                <w:b/>
                <w:i/>
                <w:color w:val="7F7F7F" w:themeColor="text1" w:themeTint="80"/>
                <w:sz w:val="18"/>
                <w:szCs w:val="18"/>
              </w:rPr>
            </w:pPr>
            <w:r w:rsidRPr="007D586A">
              <w:rPr>
                <w:rFonts w:ascii="Calibri" w:eastAsia="Calibri" w:hAnsi="Calibri" w:cs="Calibri"/>
                <w:b/>
                <w:color w:val="7F7F7F" w:themeColor="text1" w:themeTint="80"/>
                <w:sz w:val="18"/>
                <w:szCs w:val="18"/>
              </w:rPr>
              <w:t>Students enrolled in Algebra I in grade 8 or ungraded</w:t>
            </w:r>
            <w:r w:rsidRPr="007D586A">
              <w:rPr>
                <w:b/>
                <w:color w:val="7F7F7F" w:themeColor="text1" w:themeTint="80"/>
                <w:sz w:val="18"/>
                <w:szCs w:val="18"/>
              </w:rPr>
              <w:t>:</w:t>
            </w:r>
          </w:p>
          <w:p w14:paraId="55485763"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534D4A0E" w14:textId="77777777" w:rsidR="008C2B08" w:rsidRPr="0031045B" w:rsidRDefault="008C2B08" w:rsidP="00CC4B7D">
            <w:pPr>
              <w:rPr>
                <w:rFonts w:ascii="Calibri" w:eastAsia="Calibri" w:hAnsi="Calibri" w:cs="Calibri"/>
                <w:i/>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71ED3CD"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4B03BB5" w14:textId="77777777" w:rsidR="008C2B08" w:rsidRPr="0031045B"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7EF7F9A"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9FED931"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0DEE0A8"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15D34D1"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7FC02112"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08C1A601"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18" w:space="0" w:color="000000" w:themeColor="text1"/>
              <w:left w:val="single" w:sz="4" w:space="0" w:color="595959" w:themeColor="text1" w:themeTint="A6"/>
            </w:tcBorders>
            <w:shd w:val="clear" w:color="auto" w:fill="auto"/>
          </w:tcPr>
          <w:p w14:paraId="080A2E96" w14:textId="77777777" w:rsidR="008C2B08" w:rsidRPr="0031045B" w:rsidRDefault="008C2B08" w:rsidP="00CC4B7D">
            <w:pPr>
              <w:rPr>
                <w:rFonts w:ascii="Calibri" w:eastAsia="Calibri" w:hAnsi="Calibri" w:cs="Calibri"/>
                <w:b/>
                <w:color w:val="7F7F7F" w:themeColor="text1" w:themeTint="80"/>
                <w:sz w:val="18"/>
                <w:szCs w:val="18"/>
              </w:rPr>
            </w:pPr>
          </w:p>
        </w:tc>
      </w:tr>
      <w:tr w:rsidR="008C2B08" w:rsidRPr="0031045B" w14:paraId="58800C09" w14:textId="77777777" w:rsidTr="00CC4B7D">
        <w:trPr>
          <w:trHeight w:val="260"/>
        </w:trPr>
        <w:tc>
          <w:tcPr>
            <w:tcW w:w="3280" w:type="dxa"/>
            <w:tcBorders>
              <w:left w:val="single" w:sz="4" w:space="0" w:color="595959" w:themeColor="text1" w:themeTint="A6"/>
              <w:right w:val="single" w:sz="4" w:space="0" w:color="595959" w:themeColor="text1" w:themeTint="A6"/>
            </w:tcBorders>
          </w:tcPr>
          <w:p w14:paraId="5661C9D7"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Algebra I in grade 8 or ungraded</w:t>
            </w:r>
            <w:r w:rsidRPr="00A61D05">
              <w:rPr>
                <w:color w:val="FFFFFF" w:themeColor="background1"/>
                <w:sz w:val="14"/>
                <w:szCs w:val="14"/>
              </w:rPr>
              <w:t>:</w:t>
            </w:r>
          </w:p>
          <w:p w14:paraId="00892D0D"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9920D70" w14:textId="77777777" w:rsidR="008C2B08" w:rsidRPr="0031045B"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31A40A0"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12E35A6" w14:textId="77777777" w:rsidR="008C2B08" w:rsidRPr="0031045B"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4CCD24E"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0ACF299"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5E3AAFB"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A231908"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F840413"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269D2146"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left w:val="single" w:sz="4" w:space="0" w:color="595959" w:themeColor="text1" w:themeTint="A6"/>
              <w:bottom w:val="single" w:sz="12" w:space="0" w:color="808080" w:themeColor="background1" w:themeShade="80"/>
            </w:tcBorders>
            <w:shd w:val="clear" w:color="auto" w:fill="auto"/>
          </w:tcPr>
          <w:p w14:paraId="75124222" w14:textId="77777777" w:rsidR="008C2B08" w:rsidRPr="0031045B" w:rsidRDefault="008C2B08" w:rsidP="00CC4B7D">
            <w:pPr>
              <w:rPr>
                <w:rFonts w:ascii="Calibri" w:eastAsia="Calibri" w:hAnsi="Calibri" w:cs="Calibri"/>
                <w:b/>
                <w:color w:val="7F7F7F" w:themeColor="text1" w:themeTint="80"/>
                <w:sz w:val="18"/>
                <w:szCs w:val="18"/>
              </w:rPr>
            </w:pPr>
          </w:p>
        </w:tc>
      </w:tr>
      <w:tr w:rsidR="008C2B08" w:rsidRPr="0031045B" w14:paraId="24CFF0EF" w14:textId="77777777" w:rsidTr="00CC4B7D">
        <w:tc>
          <w:tcPr>
            <w:tcW w:w="3280" w:type="dxa"/>
            <w:tcBorders>
              <w:left w:val="single" w:sz="4" w:space="0" w:color="595959" w:themeColor="text1" w:themeTint="A6"/>
              <w:bottom w:val="single" w:sz="18" w:space="0" w:color="auto"/>
            </w:tcBorders>
          </w:tcPr>
          <w:p w14:paraId="435A8E82"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enrolled in Algebra I in grade 8 or ungraded</w:t>
            </w:r>
            <w:r w:rsidRPr="00A61D05">
              <w:rPr>
                <w:color w:val="FFFFFF" w:themeColor="background1"/>
                <w:sz w:val="14"/>
                <w:szCs w:val="14"/>
              </w:rPr>
              <w:t>:</w:t>
            </w:r>
          </w:p>
          <w:p w14:paraId="0419F7E2" w14:textId="77777777" w:rsidR="008C2B08" w:rsidRPr="007D586A" w:rsidRDefault="008C2B08" w:rsidP="00CC4B7D">
            <w:pPr>
              <w:rPr>
                <w:rFonts w:ascii="Calibri" w:eastAsia="Calibri" w:hAnsi="Calibri" w:cs="Calibri"/>
                <w:b/>
                <w:color w:val="7F7F7F" w:themeColor="text1" w:themeTint="80"/>
                <w:sz w:val="18"/>
                <w:szCs w:val="18"/>
              </w:rPr>
            </w:pPr>
            <w:r w:rsidRPr="007D586A">
              <w:rPr>
                <w:rFonts w:ascii="Calibri" w:eastAsia="Calibri" w:hAnsi="Calibri" w:cs="Calibri"/>
                <w:b/>
                <w:color w:val="7F7F7F" w:themeColor="text1" w:themeTint="80"/>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734746BB" w14:textId="77777777" w:rsidR="008C2B08" w:rsidRPr="0031045B"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0716587"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6950AD9A" w14:textId="77777777" w:rsidR="008C2B08" w:rsidRPr="0031045B"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720EAAD"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4D7C0BF"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40A2752"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49336A7"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EA4718B" w14:textId="77777777" w:rsidR="008C2B08" w:rsidRPr="0031045B"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5A4C946"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12" w:space="0" w:color="808080" w:themeColor="background1" w:themeShade="80"/>
              <w:bottom w:val="single" w:sz="18" w:space="0" w:color="auto"/>
            </w:tcBorders>
            <w:shd w:val="clear" w:color="auto" w:fill="D9D9D9" w:themeFill="background1" w:themeFillShade="D9"/>
          </w:tcPr>
          <w:p w14:paraId="0DCA4BF0" w14:textId="77777777" w:rsidR="008C2B08" w:rsidRPr="0031045B" w:rsidRDefault="008C2B08" w:rsidP="00CC4B7D">
            <w:pPr>
              <w:rPr>
                <w:rFonts w:ascii="Calibri" w:eastAsia="Calibri" w:hAnsi="Calibri" w:cs="Calibri"/>
                <w:b/>
                <w:color w:val="7F7F7F" w:themeColor="text1" w:themeTint="80"/>
                <w:sz w:val="18"/>
                <w:szCs w:val="18"/>
              </w:rPr>
            </w:pPr>
          </w:p>
        </w:tc>
      </w:tr>
    </w:tbl>
    <w:p w14:paraId="585AC3E2"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87" w:name="_Toc385329462"/>
      <w:bookmarkStart w:id="288" w:name="_Toc390690866"/>
      <w:r w:rsidRPr="00A25E68">
        <w:rPr>
          <w:color w:val="E36C0A" w:themeColor="accent6" w:themeShade="BF"/>
          <w:szCs w:val="24"/>
        </w:rPr>
        <w:t xml:space="preserve">Geometry in Grade 8 </w:t>
      </w:r>
      <w:r>
        <w:rPr>
          <w:color w:val="E36C0A" w:themeColor="accent6" w:themeShade="BF"/>
          <w:szCs w:val="24"/>
        </w:rPr>
        <w:t>Enrollment Indicator</w:t>
      </w:r>
      <w:r w:rsidRPr="00A25E68">
        <w:rPr>
          <w:color w:val="E36C0A" w:themeColor="accent6" w:themeShade="BF"/>
          <w:szCs w:val="24"/>
        </w:rPr>
        <w:t xml:space="preserve"> </w:t>
      </w:r>
      <w:r w:rsidRPr="00850782">
        <w:rPr>
          <w:color w:val="E36C0A" w:themeColor="accent6" w:themeShade="BF"/>
        </w:rPr>
        <w:t>*</w:t>
      </w:r>
      <w:r w:rsidRPr="00850782">
        <w:rPr>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87"/>
      <w:bookmarkEnd w:id="288"/>
    </w:p>
    <w:p w14:paraId="2D19A4BF" w14:textId="77777777" w:rsidR="008C2B08" w:rsidRPr="00F86FFC" w:rsidRDefault="008C2B08" w:rsidP="008C2B08">
      <w:pPr>
        <w:ind w:left="360"/>
        <w:rPr>
          <w:rFonts w:asciiTheme="majorHAnsi" w:hAnsiTheme="majorHAnsi"/>
          <w:i/>
          <w:color w:val="E36C0A" w:themeColor="accent6" w:themeShade="BF"/>
        </w:rPr>
      </w:pPr>
      <w:r w:rsidRPr="00F86FFC">
        <w:rPr>
          <w:rFonts w:asciiTheme="majorHAnsi" w:hAnsiTheme="majorHAnsi"/>
          <w:color w:val="E36C0A" w:themeColor="accent6" w:themeShade="BF"/>
        </w:rPr>
        <w:t>Only for schools/justice facilities with grade 8, UG middle school age students</w:t>
      </w:r>
    </w:p>
    <w:p w14:paraId="4BD1FF97" w14:textId="77777777" w:rsidR="008C2B08" w:rsidRPr="0031045B" w:rsidRDefault="008C2B08" w:rsidP="00D70E4E">
      <w:pPr>
        <w:numPr>
          <w:ilvl w:val="0"/>
          <w:numId w:val="15"/>
        </w:numPr>
        <w:rPr>
          <w:i/>
          <w:color w:val="7F7F7F" w:themeColor="text1" w:themeTint="80"/>
          <w:sz w:val="18"/>
          <w:szCs w:val="18"/>
        </w:rPr>
      </w:pPr>
      <w:r w:rsidRPr="0031045B">
        <w:rPr>
          <w:i/>
          <w:color w:val="7F7F7F" w:themeColor="text1" w:themeTint="80"/>
          <w:sz w:val="18"/>
          <w:szCs w:val="18"/>
          <w:u w:val="single"/>
        </w:rPr>
        <w:t>Geometry</w:t>
      </w:r>
      <w:r w:rsidRPr="0031045B">
        <w:rPr>
          <w:i/>
          <w:color w:val="7F7F7F" w:themeColor="text1" w:themeTint="80"/>
          <w:sz w:val="18"/>
          <w:szCs w:val="18"/>
        </w:rPr>
        <w:t xml:space="preserve"> is a (college-preparatory) course that typically includes topics such as properties of plane and solid figures; deductive methods of reasoning and use of logic; geometry as an axiomatic system including the study of postulates, theorems, and formal proofs; concepts of congruence, similarity, parallelism, perpendicularity, and proportion; and rules of angle measurement in triangles. Geometry is considered a prerequisite for Algebra II.</w:t>
      </w:r>
    </w:p>
    <w:p w14:paraId="52471347" w14:textId="77777777" w:rsidR="008C2B08" w:rsidRPr="0031045B" w:rsidRDefault="008C2B08" w:rsidP="008C2B08">
      <w:pPr>
        <w:pStyle w:val="Header"/>
        <w:ind w:left="360"/>
        <w:rPr>
          <w:b/>
          <w:color w:val="7F7F7F" w:themeColor="text1" w:themeTint="80"/>
        </w:rPr>
      </w:pPr>
      <w:r w:rsidRPr="0031045B">
        <w:rPr>
          <w:b/>
          <w:color w:val="7F7F7F" w:themeColor="text1" w:themeTint="80"/>
        </w:rPr>
        <w:t>Instructions</w:t>
      </w:r>
    </w:p>
    <w:p w14:paraId="0BBB7951"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color w:val="7F7F7F" w:themeColor="text1" w:themeTint="80"/>
          <w:sz w:val="20"/>
          <w:szCs w:val="20"/>
        </w:rPr>
        <w:t xml:space="preserve">Indicate whether the school offers Geometry in grade 8 or a comparable ungraded level. </w:t>
      </w:r>
    </w:p>
    <w:p w14:paraId="3229C8D5" w14:textId="77777777" w:rsidR="008C2B08" w:rsidRPr="0031045B" w:rsidRDefault="008C2B08" w:rsidP="00D70E4E">
      <w:pPr>
        <w:pStyle w:val="ListParagraph"/>
        <w:numPr>
          <w:ilvl w:val="0"/>
          <w:numId w:val="16"/>
        </w:numPr>
        <w:spacing w:after="120"/>
        <w:rPr>
          <w:color w:val="7F7F7F" w:themeColor="text1" w:themeTint="80"/>
          <w:sz w:val="20"/>
          <w:szCs w:val="20"/>
        </w:rPr>
      </w:pPr>
      <w:r w:rsidRPr="0031045B">
        <w:rPr>
          <w:color w:val="7F7F7F" w:themeColor="text1" w:themeTint="80"/>
          <w:sz w:val="20"/>
          <w:szCs w:val="20"/>
        </w:rPr>
        <w:t>Report data based on October 1.</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31045B" w14:paraId="6E1B3928" w14:textId="77777777" w:rsidTr="00CC4B7D">
        <w:trPr>
          <w:tblHeader/>
        </w:trPr>
        <w:tc>
          <w:tcPr>
            <w:tcW w:w="5021" w:type="dxa"/>
            <w:tcBorders>
              <w:top w:val="single" w:sz="12" w:space="0" w:color="000000" w:themeColor="text1"/>
              <w:bottom w:val="single" w:sz="12" w:space="0" w:color="000000" w:themeColor="text1"/>
            </w:tcBorders>
          </w:tcPr>
          <w:p w14:paraId="080A53E5" w14:textId="77777777" w:rsidR="008C2B08" w:rsidRPr="0031045B" w:rsidRDefault="008C2B08" w:rsidP="00CC4B7D">
            <w:pPr>
              <w:pStyle w:val="Header"/>
              <w:spacing w:after="60"/>
              <w:rPr>
                <w:b/>
                <w:color w:val="7F7F7F" w:themeColor="text1" w:themeTint="80"/>
              </w:rPr>
            </w:pPr>
            <w:r w:rsidRPr="0031045B">
              <w:rPr>
                <w:b/>
                <w:color w:val="7F7F7F" w:themeColor="text1" w:themeTint="80"/>
              </w:rPr>
              <w:t>Question</w:t>
            </w:r>
          </w:p>
        </w:tc>
        <w:tc>
          <w:tcPr>
            <w:tcW w:w="529" w:type="dxa"/>
            <w:tcBorders>
              <w:top w:val="single" w:sz="12" w:space="0" w:color="000000" w:themeColor="text1"/>
              <w:bottom w:val="single" w:sz="12" w:space="0" w:color="000000" w:themeColor="text1"/>
            </w:tcBorders>
          </w:tcPr>
          <w:p w14:paraId="0F413ABB" w14:textId="77777777" w:rsidR="008C2B08" w:rsidRPr="0031045B" w:rsidRDefault="008C2B08" w:rsidP="00CC4B7D">
            <w:pPr>
              <w:pStyle w:val="Header"/>
              <w:spacing w:after="60"/>
              <w:rPr>
                <w:b/>
                <w:color w:val="7F7F7F" w:themeColor="text1" w:themeTint="80"/>
              </w:rPr>
            </w:pPr>
            <w:r w:rsidRPr="0031045B">
              <w:rPr>
                <w:b/>
                <w:color w:val="7F7F7F" w:themeColor="text1" w:themeTint="80"/>
              </w:rPr>
              <w:t>Yes</w:t>
            </w:r>
          </w:p>
        </w:tc>
        <w:tc>
          <w:tcPr>
            <w:tcW w:w="480" w:type="dxa"/>
            <w:tcBorders>
              <w:top w:val="single" w:sz="12" w:space="0" w:color="000000" w:themeColor="text1"/>
              <w:bottom w:val="single" w:sz="12" w:space="0" w:color="000000" w:themeColor="text1"/>
            </w:tcBorders>
          </w:tcPr>
          <w:p w14:paraId="5476D6CC"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No</w:t>
            </w:r>
          </w:p>
        </w:tc>
      </w:tr>
      <w:tr w:rsidR="008C2B08" w:rsidRPr="0031045B" w14:paraId="221384E2" w14:textId="77777777" w:rsidTr="00CC4B7D">
        <w:tc>
          <w:tcPr>
            <w:tcW w:w="5021" w:type="dxa"/>
            <w:tcBorders>
              <w:top w:val="single" w:sz="12" w:space="0" w:color="000000" w:themeColor="text1"/>
            </w:tcBorders>
          </w:tcPr>
          <w:p w14:paraId="256CA6B3" w14:textId="77777777" w:rsidR="008C2B08" w:rsidRPr="0031045B" w:rsidRDefault="008C2B08" w:rsidP="00CC4B7D">
            <w:pPr>
              <w:pStyle w:val="Header"/>
              <w:spacing w:after="60"/>
              <w:rPr>
                <w:color w:val="7F7F7F" w:themeColor="text1" w:themeTint="80"/>
              </w:rPr>
            </w:pPr>
            <w:r w:rsidRPr="0031045B">
              <w:rPr>
                <w:color w:val="7F7F7F" w:themeColor="text1" w:themeTint="80"/>
              </w:rPr>
              <w:t xml:space="preserve">Does this school </w:t>
            </w:r>
            <w:r>
              <w:rPr>
                <w:color w:val="7F7F7F" w:themeColor="text1" w:themeTint="80"/>
              </w:rPr>
              <w:t xml:space="preserve">have any students enrolled in </w:t>
            </w:r>
            <w:r w:rsidRPr="0031045B">
              <w:rPr>
                <w:color w:val="7F7F7F" w:themeColor="text1" w:themeTint="80"/>
              </w:rPr>
              <w:t>Geometry I in grade 8 or a comparable ungraded level?</w:t>
            </w:r>
          </w:p>
        </w:tc>
        <w:tc>
          <w:tcPr>
            <w:tcW w:w="529" w:type="dxa"/>
            <w:tcBorders>
              <w:top w:val="single" w:sz="12" w:space="0" w:color="000000" w:themeColor="text1"/>
            </w:tcBorders>
          </w:tcPr>
          <w:p w14:paraId="5443DB8C" w14:textId="77777777" w:rsidR="008C2B08" w:rsidRPr="0031045B" w:rsidRDefault="008C2B08" w:rsidP="00CC4B7D">
            <w:pPr>
              <w:pStyle w:val="Header"/>
              <w:spacing w:after="60"/>
              <w:rPr>
                <w:color w:val="7F7F7F" w:themeColor="text1" w:themeTint="80"/>
              </w:rPr>
            </w:pPr>
          </w:p>
        </w:tc>
        <w:tc>
          <w:tcPr>
            <w:tcW w:w="480" w:type="dxa"/>
            <w:tcBorders>
              <w:top w:val="single" w:sz="12" w:space="0" w:color="000000" w:themeColor="text1"/>
            </w:tcBorders>
          </w:tcPr>
          <w:p w14:paraId="4A4A5E61" w14:textId="77777777" w:rsidR="008C2B08" w:rsidRPr="0031045B" w:rsidRDefault="008C2B08" w:rsidP="00CC4B7D">
            <w:pPr>
              <w:pStyle w:val="Header"/>
              <w:spacing w:after="60"/>
              <w:rPr>
                <w:color w:val="7F7F7F" w:themeColor="text1" w:themeTint="80"/>
              </w:rPr>
            </w:pPr>
          </w:p>
        </w:tc>
      </w:tr>
    </w:tbl>
    <w:p w14:paraId="61DD9D2E"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89" w:name="_Toc385329463"/>
      <w:bookmarkStart w:id="290" w:name="_Toc390690867"/>
      <w:r w:rsidRPr="00850782">
        <w:rPr>
          <w:color w:val="E36C0A" w:themeColor="accent6" w:themeShade="BF"/>
          <w:szCs w:val="24"/>
        </w:rPr>
        <w:t xml:space="preserve">Student Enrollment in Geometry in </w:t>
      </w:r>
      <w:r>
        <w:rPr>
          <w:color w:val="E36C0A" w:themeColor="accent6" w:themeShade="BF"/>
          <w:szCs w:val="24"/>
        </w:rPr>
        <w:t>Grade 8</w:t>
      </w:r>
      <w:r w:rsidRPr="00850782">
        <w:rPr>
          <w:i/>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89"/>
      <w:bookmarkEnd w:id="290"/>
    </w:p>
    <w:p w14:paraId="0DE3C7B4" w14:textId="77777777" w:rsidR="008C2B08" w:rsidRPr="00F86FFC" w:rsidRDefault="008C2B08" w:rsidP="008C2B08">
      <w:pPr>
        <w:spacing w:after="120"/>
        <w:ind w:left="360"/>
        <w:rPr>
          <w:rFonts w:asciiTheme="majorHAnsi" w:hAnsiTheme="majorHAnsi"/>
          <w:i/>
          <w:color w:val="E36C0A" w:themeColor="accent6" w:themeShade="BF"/>
          <w:sz w:val="18"/>
          <w:szCs w:val="18"/>
        </w:rPr>
      </w:pPr>
      <w:r>
        <w:rPr>
          <w:rFonts w:asciiTheme="majorHAnsi" w:hAnsiTheme="majorHAnsi"/>
          <w:color w:val="E36C0A" w:themeColor="accent6" w:themeShade="BF"/>
          <w:sz w:val="24"/>
          <w:szCs w:val="24"/>
        </w:rPr>
        <w:t>O</w:t>
      </w:r>
      <w:r w:rsidRPr="00F86FFC">
        <w:rPr>
          <w:rFonts w:asciiTheme="majorHAnsi" w:hAnsiTheme="majorHAnsi"/>
          <w:color w:val="E36C0A" w:themeColor="accent6" w:themeShade="BF"/>
          <w:sz w:val="24"/>
          <w:szCs w:val="24"/>
        </w:rPr>
        <w:t>nly for schools/justice facilities with grade 8, UG middle school age students</w:t>
      </w:r>
    </w:p>
    <w:p w14:paraId="7670FDA2" w14:textId="77777777" w:rsidR="008C2B08" w:rsidRPr="0031045B" w:rsidRDefault="008C2B08" w:rsidP="00D70E4E">
      <w:pPr>
        <w:numPr>
          <w:ilvl w:val="0"/>
          <w:numId w:val="37"/>
        </w:numPr>
        <w:spacing w:after="120"/>
        <w:rPr>
          <w:i/>
          <w:color w:val="7F7F7F" w:themeColor="text1" w:themeTint="80"/>
          <w:sz w:val="18"/>
          <w:szCs w:val="18"/>
        </w:rPr>
      </w:pPr>
      <w:r w:rsidRPr="0031045B">
        <w:rPr>
          <w:i/>
          <w:color w:val="7F7F7F" w:themeColor="text1" w:themeTint="80"/>
          <w:sz w:val="18"/>
          <w:szCs w:val="18"/>
          <w:u w:val="single"/>
        </w:rPr>
        <w:t>Geometry</w:t>
      </w:r>
      <w:r w:rsidRPr="0031045B">
        <w:rPr>
          <w:i/>
          <w:color w:val="7F7F7F" w:themeColor="text1" w:themeTint="80"/>
          <w:sz w:val="18"/>
          <w:szCs w:val="18"/>
        </w:rPr>
        <w:t xml:space="preserve"> is a (college-preparatory) course that typically includes topics such as properties of plane and solid figures; deductive methods of reasoning and use of logic; geometry as an axiomatic system including the study of postulates, theorems, and formal proofs; concepts of congruence, similarity, parallelism, perpendicularity, and proportion; and rules of angle measurement in triangles. Geometry is considered a prerequisite for Algebra II.</w:t>
      </w:r>
    </w:p>
    <w:p w14:paraId="67BF275C" w14:textId="77777777" w:rsidR="008C2B08" w:rsidRPr="0031045B" w:rsidRDefault="008C2B08" w:rsidP="008C2B08">
      <w:pPr>
        <w:pStyle w:val="Header"/>
        <w:ind w:left="360"/>
        <w:rPr>
          <w:b/>
          <w:color w:val="7F7F7F" w:themeColor="text1" w:themeTint="80"/>
        </w:rPr>
      </w:pPr>
      <w:r w:rsidRPr="0031045B">
        <w:rPr>
          <w:b/>
          <w:color w:val="7F7F7F" w:themeColor="text1" w:themeTint="80"/>
        </w:rPr>
        <w:t>Instructions</w:t>
      </w:r>
    </w:p>
    <w:p w14:paraId="2B55E9D6"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rFonts w:cstheme="minorHAnsi"/>
          <w:color w:val="7F7F7F" w:themeColor="text1" w:themeTint="80"/>
          <w:sz w:val="20"/>
          <w:szCs w:val="20"/>
        </w:rPr>
        <w:t xml:space="preserve">Enter the number of students in grade 8 enrolled in Geometry.  </w:t>
      </w:r>
      <w:r w:rsidRPr="0031045B">
        <w:rPr>
          <w:color w:val="7F7F7F" w:themeColor="text1" w:themeTint="80"/>
          <w:sz w:val="20"/>
          <w:szCs w:val="20"/>
        </w:rPr>
        <w:t>Include ungraded middle school age students enrolled in Geometry in your count</w:t>
      </w:r>
      <w:r w:rsidRPr="0031045B">
        <w:rPr>
          <w:rFonts w:cstheme="minorHAnsi"/>
          <w:color w:val="7F7F7F" w:themeColor="text1" w:themeTint="80"/>
          <w:sz w:val="20"/>
          <w:szCs w:val="20"/>
        </w:rPr>
        <w:t xml:space="preserve">.  </w:t>
      </w:r>
    </w:p>
    <w:p w14:paraId="19F8826C"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 xml:space="preserve">Do not count students scheduled to take the Geometry course, but not yet enrolled.  </w:t>
      </w:r>
    </w:p>
    <w:p w14:paraId="6DB02E3E"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1AEAE588"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28"/>
        <w:gridCol w:w="2520"/>
      </w:tblGrid>
      <w:tr w:rsidR="008C2B08" w:rsidRPr="0031045B" w14:paraId="196DD5A2" w14:textId="77777777" w:rsidTr="00CC4B7D">
        <w:trPr>
          <w:cantSplit/>
          <w:tblHeader/>
        </w:trPr>
        <w:tc>
          <w:tcPr>
            <w:tcW w:w="6228" w:type="dxa"/>
            <w:tcBorders>
              <w:top w:val="single" w:sz="12" w:space="0" w:color="000000" w:themeColor="text1"/>
              <w:bottom w:val="single" w:sz="12" w:space="0" w:color="000000" w:themeColor="text1"/>
            </w:tcBorders>
          </w:tcPr>
          <w:p w14:paraId="40744030" w14:textId="77777777" w:rsidR="008C2B08" w:rsidRPr="0031045B" w:rsidRDefault="008C2B08" w:rsidP="00CC4B7D">
            <w:pPr>
              <w:pStyle w:val="Header"/>
              <w:spacing w:after="60"/>
              <w:rPr>
                <w:b/>
                <w:color w:val="7F7F7F" w:themeColor="text1" w:themeTint="80"/>
              </w:rPr>
            </w:pPr>
            <w:r w:rsidRPr="0031045B">
              <w:rPr>
                <w:b/>
                <w:color w:val="7F7F7F" w:themeColor="text1" w:themeTint="80"/>
              </w:rPr>
              <w:t>Data Element</w:t>
            </w:r>
          </w:p>
        </w:tc>
        <w:tc>
          <w:tcPr>
            <w:tcW w:w="2520" w:type="dxa"/>
            <w:tcBorders>
              <w:top w:val="single" w:sz="12" w:space="0" w:color="000000" w:themeColor="text1"/>
              <w:bottom w:val="single" w:sz="12" w:space="0" w:color="000000" w:themeColor="text1"/>
            </w:tcBorders>
          </w:tcPr>
          <w:p w14:paraId="46CF4A9A" w14:textId="77777777" w:rsidR="008C2B08" w:rsidRPr="0031045B" w:rsidRDefault="008C2B08" w:rsidP="00CC4B7D">
            <w:pPr>
              <w:pStyle w:val="Header"/>
              <w:spacing w:after="60"/>
              <w:rPr>
                <w:b/>
                <w:color w:val="7F7F7F" w:themeColor="text1" w:themeTint="80"/>
              </w:rPr>
            </w:pPr>
            <w:r w:rsidRPr="0031045B">
              <w:rPr>
                <w:b/>
                <w:color w:val="7F7F7F" w:themeColor="text1" w:themeTint="80"/>
              </w:rPr>
              <w:t xml:space="preserve">Number </w:t>
            </w:r>
            <w:r>
              <w:rPr>
                <w:b/>
                <w:color w:val="7F7F7F" w:themeColor="text1" w:themeTint="80"/>
              </w:rPr>
              <w:t xml:space="preserve">of </w:t>
            </w:r>
            <w:r w:rsidRPr="0031045B">
              <w:rPr>
                <w:b/>
                <w:color w:val="7F7F7F" w:themeColor="text1" w:themeTint="80"/>
              </w:rPr>
              <w:t xml:space="preserve">students </w:t>
            </w:r>
          </w:p>
        </w:tc>
      </w:tr>
      <w:tr w:rsidR="008C2B08" w:rsidRPr="0031045B" w14:paraId="4F92C257" w14:textId="77777777" w:rsidTr="00CC4B7D">
        <w:tc>
          <w:tcPr>
            <w:tcW w:w="6228" w:type="dxa"/>
            <w:tcBorders>
              <w:top w:val="single" w:sz="12" w:space="0" w:color="000000" w:themeColor="text1"/>
              <w:bottom w:val="single" w:sz="12" w:space="0" w:color="000000" w:themeColor="text1"/>
            </w:tcBorders>
          </w:tcPr>
          <w:p w14:paraId="25A9599B" w14:textId="77777777" w:rsidR="008C2B08" w:rsidRPr="0031045B" w:rsidRDefault="008C2B08" w:rsidP="00CC4B7D">
            <w:pPr>
              <w:pStyle w:val="Header"/>
              <w:spacing w:after="60"/>
              <w:rPr>
                <w:color w:val="7F7F7F" w:themeColor="text1" w:themeTint="80"/>
              </w:rPr>
            </w:pPr>
            <w:r w:rsidRPr="0031045B">
              <w:rPr>
                <w:color w:val="7F7F7F" w:themeColor="text1" w:themeTint="80"/>
              </w:rPr>
              <w:t>Students enrolled in Geometry in grade 8 or ungraded</w:t>
            </w:r>
          </w:p>
        </w:tc>
        <w:tc>
          <w:tcPr>
            <w:tcW w:w="2520" w:type="dxa"/>
            <w:tcBorders>
              <w:top w:val="single" w:sz="12" w:space="0" w:color="000000" w:themeColor="text1"/>
              <w:bottom w:val="single" w:sz="12" w:space="0" w:color="000000" w:themeColor="text1"/>
            </w:tcBorders>
          </w:tcPr>
          <w:p w14:paraId="6CDF5A29" w14:textId="77777777" w:rsidR="008C2B08" w:rsidRPr="0031045B" w:rsidRDefault="008C2B08" w:rsidP="00CC4B7D">
            <w:pPr>
              <w:pStyle w:val="Header"/>
              <w:spacing w:after="60"/>
              <w:rPr>
                <w:color w:val="7F7F7F" w:themeColor="text1" w:themeTint="80"/>
              </w:rPr>
            </w:pPr>
          </w:p>
        </w:tc>
      </w:tr>
    </w:tbl>
    <w:p w14:paraId="4C366F94" w14:textId="77777777" w:rsidR="008C2B08" w:rsidRPr="00850782" w:rsidRDefault="008C2B08" w:rsidP="00D70E4E">
      <w:pPr>
        <w:pStyle w:val="Heading3"/>
        <w:keepNext/>
        <w:keepLines/>
        <w:numPr>
          <w:ilvl w:val="0"/>
          <w:numId w:val="12"/>
        </w:numPr>
        <w:spacing w:after="0"/>
        <w:ind w:left="360"/>
        <w:rPr>
          <w:color w:val="E36C0A" w:themeColor="accent6" w:themeShade="BF"/>
        </w:rPr>
      </w:pPr>
      <w:bookmarkStart w:id="291" w:name="_Toc385329464"/>
      <w:bookmarkStart w:id="292" w:name="_Toc390690868"/>
      <w:r w:rsidRPr="00850782">
        <w:rPr>
          <w:color w:val="E36C0A" w:themeColor="accent6" w:themeShade="BF"/>
        </w:rPr>
        <w:t>Classes in Algebra I and Geometry Courses in High *</w:t>
      </w:r>
      <w:r w:rsidRPr="00850782">
        <w:rPr>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91"/>
      <w:bookmarkEnd w:id="292"/>
    </w:p>
    <w:p w14:paraId="5F6350CA" w14:textId="77777777" w:rsidR="008C2B08" w:rsidRPr="00F86FFC" w:rsidRDefault="008C2B08" w:rsidP="008C2B08">
      <w:pPr>
        <w:spacing w:after="120"/>
        <w:ind w:left="360"/>
        <w:rPr>
          <w:rFonts w:asciiTheme="majorHAnsi" w:hAnsiTheme="majorHAnsi"/>
          <w:b/>
          <w:color w:val="E36C0A" w:themeColor="accent6" w:themeShade="BF"/>
        </w:rPr>
      </w:pPr>
      <w:r w:rsidRPr="00F86FFC">
        <w:rPr>
          <w:rFonts w:asciiTheme="majorHAnsi" w:hAnsiTheme="majorHAnsi"/>
          <w:color w:val="E36C0A" w:themeColor="accent6" w:themeShade="BF"/>
        </w:rPr>
        <w:t>School (only for schools/justice facilities with any grade 9-12, UG high school age students)</w:t>
      </w:r>
    </w:p>
    <w:p w14:paraId="001F2EED" w14:textId="77777777" w:rsidR="008C2B08" w:rsidRPr="0031045B" w:rsidRDefault="008C2B08" w:rsidP="008C2B08">
      <w:pPr>
        <w:spacing w:after="0"/>
        <w:ind w:firstLine="360"/>
        <w:rPr>
          <w:b/>
          <w:color w:val="7F7F7F" w:themeColor="text1" w:themeTint="80"/>
        </w:rPr>
      </w:pPr>
      <w:r w:rsidRPr="0031045B">
        <w:rPr>
          <w:b/>
          <w:color w:val="7F7F7F" w:themeColor="text1" w:themeTint="80"/>
        </w:rPr>
        <w:lastRenderedPageBreak/>
        <w:t>Instructions</w:t>
      </w:r>
    </w:p>
    <w:p w14:paraId="4757EFE5" w14:textId="77777777" w:rsidR="008C2B08" w:rsidRPr="0031045B" w:rsidRDefault="008C2B08" w:rsidP="00D70E4E">
      <w:pPr>
        <w:pStyle w:val="Header"/>
        <w:numPr>
          <w:ilvl w:val="0"/>
          <w:numId w:val="16"/>
        </w:numPr>
        <w:rPr>
          <w:rFonts w:cstheme="minorHAnsi"/>
          <w:color w:val="7F7F7F" w:themeColor="text1" w:themeTint="80"/>
          <w:sz w:val="20"/>
          <w:szCs w:val="20"/>
        </w:rPr>
      </w:pPr>
      <w:r w:rsidRPr="0031045B">
        <w:rPr>
          <w:color w:val="7F7F7F" w:themeColor="text1" w:themeTint="80"/>
          <w:sz w:val="20"/>
          <w:szCs w:val="20"/>
        </w:rPr>
        <w:t>Enter the number of classes in grades 9-12 in each of the listed courses.  Include classes with ungraded high school age students in your count.</w:t>
      </w:r>
    </w:p>
    <w:p w14:paraId="139B0E12"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Independent study does not count as a class.</w:t>
      </w:r>
    </w:p>
    <w:p w14:paraId="3E777D4A"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090E54EE" w14:textId="77777777" w:rsidR="008C2B08" w:rsidRPr="0031045B" w:rsidRDefault="008C2B08" w:rsidP="00D70E4E">
      <w:pPr>
        <w:pStyle w:val="ColorfulList-Accent11"/>
        <w:numPr>
          <w:ilvl w:val="0"/>
          <w:numId w:val="16"/>
        </w:numPr>
        <w:spacing w:after="120"/>
        <w:rPr>
          <w:color w:val="7F7F7F" w:themeColor="text1" w:themeTint="80"/>
          <w:sz w:val="2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88"/>
        <w:gridCol w:w="1710"/>
      </w:tblGrid>
      <w:tr w:rsidR="008C2B08" w:rsidRPr="0031045B" w14:paraId="05F4773E" w14:textId="77777777" w:rsidTr="00CC4B7D">
        <w:trPr>
          <w:cantSplit/>
          <w:tblHeader/>
        </w:trPr>
        <w:tc>
          <w:tcPr>
            <w:tcW w:w="5688" w:type="dxa"/>
            <w:tcBorders>
              <w:top w:val="single" w:sz="12" w:space="0" w:color="000000" w:themeColor="text1"/>
              <w:bottom w:val="single" w:sz="12" w:space="0" w:color="000000" w:themeColor="text1"/>
            </w:tcBorders>
          </w:tcPr>
          <w:p w14:paraId="05DCE829" w14:textId="77777777" w:rsidR="008C2B08" w:rsidRPr="0031045B" w:rsidRDefault="008C2B08" w:rsidP="00CC4B7D">
            <w:pPr>
              <w:pStyle w:val="Header"/>
              <w:spacing w:after="60"/>
              <w:rPr>
                <w:b/>
                <w:color w:val="7F7F7F" w:themeColor="text1" w:themeTint="80"/>
              </w:rPr>
            </w:pPr>
            <w:r w:rsidRPr="0031045B">
              <w:rPr>
                <w:b/>
                <w:color w:val="7F7F7F" w:themeColor="text1" w:themeTint="80"/>
              </w:rPr>
              <w:t>Mathematics Courses</w:t>
            </w:r>
          </w:p>
        </w:tc>
        <w:tc>
          <w:tcPr>
            <w:tcW w:w="1710" w:type="dxa"/>
            <w:tcBorders>
              <w:top w:val="single" w:sz="12" w:space="0" w:color="000000" w:themeColor="text1"/>
              <w:bottom w:val="single" w:sz="12" w:space="0" w:color="000000" w:themeColor="text1"/>
            </w:tcBorders>
          </w:tcPr>
          <w:p w14:paraId="06C31B21" w14:textId="77777777" w:rsidR="008C2B08" w:rsidRPr="0031045B" w:rsidRDefault="008C2B08" w:rsidP="00CC4B7D">
            <w:pPr>
              <w:pStyle w:val="Header"/>
              <w:spacing w:after="60"/>
              <w:rPr>
                <w:b/>
                <w:color w:val="7F7F7F" w:themeColor="text1" w:themeTint="80"/>
              </w:rPr>
            </w:pPr>
            <w:r w:rsidRPr="0031045B">
              <w:rPr>
                <w:b/>
                <w:color w:val="7F7F7F" w:themeColor="text1" w:themeTint="80"/>
              </w:rPr>
              <w:t>Number of Classes</w:t>
            </w:r>
          </w:p>
        </w:tc>
      </w:tr>
      <w:tr w:rsidR="008C2B08" w:rsidRPr="0031045B" w14:paraId="7B0D116C" w14:textId="77777777" w:rsidTr="00CC4B7D">
        <w:tc>
          <w:tcPr>
            <w:tcW w:w="5688" w:type="dxa"/>
          </w:tcPr>
          <w:p w14:paraId="0E8F261F" w14:textId="77777777" w:rsidR="008C2B08" w:rsidRPr="0031045B" w:rsidRDefault="008C2B08" w:rsidP="00CC4B7D">
            <w:pPr>
              <w:pStyle w:val="Header"/>
              <w:spacing w:after="60"/>
              <w:rPr>
                <w:color w:val="7F7F7F" w:themeColor="text1" w:themeTint="80"/>
              </w:rPr>
            </w:pPr>
            <w:r w:rsidRPr="0031045B">
              <w:rPr>
                <w:color w:val="7F7F7F" w:themeColor="text1" w:themeTint="80"/>
              </w:rPr>
              <w:t>Algebra I</w:t>
            </w:r>
          </w:p>
        </w:tc>
        <w:tc>
          <w:tcPr>
            <w:tcW w:w="1710" w:type="dxa"/>
          </w:tcPr>
          <w:p w14:paraId="24B62744" w14:textId="77777777" w:rsidR="008C2B08" w:rsidRPr="0031045B" w:rsidRDefault="008C2B08" w:rsidP="00CC4B7D">
            <w:pPr>
              <w:pStyle w:val="Header"/>
              <w:spacing w:after="60"/>
              <w:rPr>
                <w:color w:val="7F7F7F" w:themeColor="text1" w:themeTint="80"/>
              </w:rPr>
            </w:pPr>
          </w:p>
        </w:tc>
      </w:tr>
      <w:tr w:rsidR="008C2B08" w:rsidRPr="0031045B" w14:paraId="7F25DD94" w14:textId="77777777" w:rsidTr="00CC4B7D">
        <w:tc>
          <w:tcPr>
            <w:tcW w:w="5688" w:type="dxa"/>
          </w:tcPr>
          <w:p w14:paraId="3F626581" w14:textId="77777777" w:rsidR="008C2B08" w:rsidRPr="0031045B" w:rsidRDefault="008C2B08" w:rsidP="00CC4B7D">
            <w:pPr>
              <w:pStyle w:val="Header"/>
              <w:spacing w:after="60"/>
              <w:rPr>
                <w:color w:val="7F7F7F" w:themeColor="text1" w:themeTint="80"/>
              </w:rPr>
            </w:pPr>
            <w:r w:rsidRPr="0031045B">
              <w:rPr>
                <w:color w:val="7F7F7F" w:themeColor="text1" w:themeTint="80"/>
                <w:sz w:val="20"/>
                <w:szCs w:val="20"/>
              </w:rPr>
              <w:t xml:space="preserve">Geometry </w:t>
            </w:r>
          </w:p>
        </w:tc>
        <w:tc>
          <w:tcPr>
            <w:tcW w:w="1710" w:type="dxa"/>
          </w:tcPr>
          <w:p w14:paraId="3CDCD6B6" w14:textId="77777777" w:rsidR="008C2B08" w:rsidRPr="0031045B" w:rsidRDefault="008C2B08" w:rsidP="00CC4B7D">
            <w:pPr>
              <w:pStyle w:val="Header"/>
              <w:spacing w:after="60"/>
              <w:rPr>
                <w:color w:val="7F7F7F" w:themeColor="text1" w:themeTint="80"/>
              </w:rPr>
            </w:pPr>
          </w:p>
        </w:tc>
      </w:tr>
    </w:tbl>
    <w:p w14:paraId="6AB27252" w14:textId="77777777" w:rsidR="008C2B08" w:rsidRPr="00850782" w:rsidRDefault="008C2B08" w:rsidP="00D70E4E">
      <w:pPr>
        <w:pStyle w:val="Heading3"/>
        <w:keepNext/>
        <w:keepLines/>
        <w:numPr>
          <w:ilvl w:val="0"/>
          <w:numId w:val="12"/>
        </w:numPr>
        <w:spacing w:after="0"/>
        <w:ind w:left="360"/>
        <w:rPr>
          <w:color w:val="E36C0A" w:themeColor="accent6" w:themeShade="BF"/>
          <w:szCs w:val="24"/>
        </w:rPr>
      </w:pPr>
      <w:bookmarkStart w:id="293" w:name="_Toc385329465"/>
      <w:bookmarkStart w:id="294" w:name="_Toc390690869"/>
      <w:r w:rsidRPr="00850782">
        <w:rPr>
          <w:color w:val="E36C0A" w:themeColor="accent6" w:themeShade="BF"/>
        </w:rPr>
        <w:t xml:space="preserve">Student </w:t>
      </w:r>
      <w:r>
        <w:rPr>
          <w:color w:val="E36C0A" w:themeColor="accent6" w:themeShade="BF"/>
        </w:rPr>
        <w:t>Enrollment in Geometry</w:t>
      </w:r>
      <w:r w:rsidRPr="00850782">
        <w:rPr>
          <w:i/>
          <w:smallCaps/>
          <w:color w:val="E36C0A" w:themeColor="accent6" w:themeShade="BF"/>
          <w:vertAlign w:val="superscript"/>
        </w:rPr>
        <w:t xml:space="preserve"> </w:t>
      </w:r>
      <w:r w:rsidRPr="003A2718">
        <w:rPr>
          <w:i/>
          <w:smallCaps/>
          <w:color w:val="E36C0A" w:themeColor="accent6" w:themeShade="BF"/>
          <w:vertAlign w:val="superscript"/>
        </w:rPr>
        <w:t>New for 2015-16 Only</w:t>
      </w:r>
      <w:bookmarkEnd w:id="293"/>
      <w:bookmarkEnd w:id="294"/>
    </w:p>
    <w:p w14:paraId="5AD8A1DB" w14:textId="77777777" w:rsidR="008C2B08" w:rsidRPr="00F86FFC" w:rsidRDefault="008C2B08" w:rsidP="008C2B08">
      <w:pPr>
        <w:pStyle w:val="Header"/>
        <w:ind w:left="360"/>
        <w:rPr>
          <w:rFonts w:asciiTheme="majorHAnsi" w:hAnsiTheme="majorHAnsi"/>
          <w:b/>
          <w:color w:val="E36C0A" w:themeColor="accent6" w:themeShade="BF"/>
        </w:rPr>
      </w:pPr>
      <w:r>
        <w:rPr>
          <w:rFonts w:asciiTheme="majorHAnsi" w:hAnsiTheme="majorHAnsi"/>
          <w:color w:val="E36C0A" w:themeColor="accent6" w:themeShade="BF"/>
        </w:rPr>
        <w:t>O</w:t>
      </w:r>
      <w:r w:rsidRPr="00F86FFC">
        <w:rPr>
          <w:rFonts w:asciiTheme="majorHAnsi" w:hAnsiTheme="majorHAnsi"/>
          <w:color w:val="E36C0A" w:themeColor="accent6" w:themeShade="BF"/>
        </w:rPr>
        <w:t>nly for schools/justice facilities with any grade 9-12, UG high school age students</w:t>
      </w:r>
    </w:p>
    <w:p w14:paraId="43C6483E" w14:textId="77777777" w:rsidR="008C2B08" w:rsidRPr="0031045B" w:rsidRDefault="008C2B08" w:rsidP="008C2B08">
      <w:pPr>
        <w:pStyle w:val="Header"/>
        <w:spacing w:before="120"/>
        <w:ind w:left="360"/>
        <w:rPr>
          <w:b/>
          <w:color w:val="7F7F7F" w:themeColor="text1" w:themeTint="80"/>
        </w:rPr>
      </w:pPr>
      <w:r w:rsidRPr="0031045B">
        <w:rPr>
          <w:b/>
          <w:color w:val="7F7F7F" w:themeColor="text1" w:themeTint="80"/>
        </w:rPr>
        <w:t>Instructions</w:t>
      </w:r>
    </w:p>
    <w:p w14:paraId="28CE4BC4"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Enter the number of students in grades 9-12 enrolled in Geometry.  Include ungraded high school age students enrolled in Geometry in your count.</w:t>
      </w:r>
    </w:p>
    <w:p w14:paraId="0D3D5E7F" w14:textId="77777777" w:rsidR="008C2B08" w:rsidRPr="0031045B" w:rsidRDefault="008C2B08" w:rsidP="00D70E4E">
      <w:pPr>
        <w:pStyle w:val="Header"/>
        <w:numPr>
          <w:ilvl w:val="0"/>
          <w:numId w:val="16"/>
        </w:numPr>
        <w:rPr>
          <w:color w:val="7F7F7F" w:themeColor="text1" w:themeTint="80"/>
          <w:sz w:val="20"/>
          <w:szCs w:val="20"/>
        </w:rPr>
      </w:pPr>
      <w:r w:rsidRPr="0031045B">
        <w:rPr>
          <w:color w:val="7F7F7F" w:themeColor="text1" w:themeTint="80"/>
          <w:sz w:val="20"/>
          <w:szCs w:val="20"/>
        </w:rPr>
        <w:t>Do not count students scheduled to take the Geometry course, but not yet enrolled.</w:t>
      </w:r>
    </w:p>
    <w:p w14:paraId="065EDBC6" w14:textId="77777777" w:rsidR="008C2B08" w:rsidRPr="0031045B" w:rsidRDefault="008C2B08" w:rsidP="00D70E4E">
      <w:pPr>
        <w:pStyle w:val="ColorfulList-Accent11"/>
        <w:numPr>
          <w:ilvl w:val="0"/>
          <w:numId w:val="16"/>
        </w:numPr>
        <w:rPr>
          <w:color w:val="7F7F7F" w:themeColor="text1" w:themeTint="80"/>
          <w:sz w:val="20"/>
          <w:szCs w:val="20"/>
        </w:rPr>
      </w:pPr>
      <w:r w:rsidRPr="0031045B">
        <w:rPr>
          <w:rFonts w:cstheme="minorHAnsi"/>
          <w:color w:val="7F7F7F" w:themeColor="text1" w:themeTint="80"/>
          <w:sz w:val="20"/>
          <w:szCs w:val="20"/>
        </w:rPr>
        <w:t>If you use regular scheduling, count should be based on October 1.</w:t>
      </w:r>
    </w:p>
    <w:p w14:paraId="0021DFCC" w14:textId="77777777" w:rsidR="008C2B08" w:rsidRPr="0031045B" w:rsidRDefault="008C2B08" w:rsidP="00D70E4E">
      <w:pPr>
        <w:pStyle w:val="Header"/>
        <w:numPr>
          <w:ilvl w:val="0"/>
          <w:numId w:val="29"/>
        </w:numPr>
        <w:rPr>
          <w:color w:val="7F7F7F" w:themeColor="text1" w:themeTint="80"/>
          <w:szCs w:val="20"/>
        </w:rPr>
      </w:pPr>
      <w:r w:rsidRPr="0031045B">
        <w:rPr>
          <w:color w:val="7F7F7F" w:themeColor="text1" w:themeTint="80"/>
          <w:sz w:val="20"/>
          <w:szCs w:val="20"/>
        </w:rPr>
        <w:t xml:space="preserve">If you use block scheduling that allows a full-year course to be taken in one semester, then report data based on the sum of a count taken on October 1 in the first block, and around March 1 in the second block.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3190"/>
        <w:gridCol w:w="720"/>
        <w:gridCol w:w="810"/>
        <w:gridCol w:w="540"/>
        <w:gridCol w:w="900"/>
        <w:gridCol w:w="810"/>
        <w:gridCol w:w="540"/>
        <w:gridCol w:w="540"/>
        <w:gridCol w:w="540"/>
        <w:gridCol w:w="540"/>
        <w:gridCol w:w="900"/>
      </w:tblGrid>
      <w:tr w:rsidR="008C2B08" w:rsidRPr="0031045B" w14:paraId="1111D3EE" w14:textId="77777777" w:rsidTr="00CC4B7D">
        <w:trPr>
          <w:cantSplit/>
          <w:trHeight w:val="1628"/>
          <w:tblHeader/>
        </w:trPr>
        <w:tc>
          <w:tcPr>
            <w:tcW w:w="3190" w:type="dxa"/>
            <w:tcBorders>
              <w:bottom w:val="single" w:sz="18" w:space="0" w:color="000000" w:themeColor="text1"/>
            </w:tcBorders>
            <w:vAlign w:val="center"/>
          </w:tcPr>
          <w:p w14:paraId="2E9356AC" w14:textId="77777777" w:rsidR="008C2B08" w:rsidRPr="0031045B" w:rsidRDefault="008C2B08" w:rsidP="00CC4B7D">
            <w:pPr>
              <w:jc w:val="center"/>
              <w:rPr>
                <w:rFonts w:ascii="Calibri" w:eastAsia="Calibri" w:hAnsi="Calibri" w:cs="Calibri"/>
                <w:b/>
                <w:color w:val="7F7F7F" w:themeColor="text1" w:themeTint="80"/>
                <w:sz w:val="17"/>
                <w:szCs w:val="17"/>
              </w:rPr>
            </w:pPr>
            <w:r w:rsidRPr="0031045B">
              <w:rPr>
                <w:rFonts w:ascii="Calibri" w:eastAsia="Calibri" w:hAnsi="Calibri" w:cs="Calibri"/>
                <w:b/>
                <w:color w:val="7F7F7F" w:themeColor="text1" w:themeTint="80"/>
                <w:sz w:val="17"/>
                <w:szCs w:val="17"/>
              </w:rPr>
              <w:t>Data Element</w:t>
            </w:r>
          </w:p>
          <w:p w14:paraId="6570DBDA" w14:textId="77777777" w:rsidR="008C2B08" w:rsidRPr="0031045B" w:rsidRDefault="008C2B08" w:rsidP="00CC4B7D">
            <w:pPr>
              <w:ind w:left="113" w:right="113"/>
              <w:rPr>
                <w:rFonts w:ascii="Calibri" w:eastAsia="Calibri" w:hAnsi="Calibri" w:cs="Calibri"/>
                <w:b/>
                <w:color w:val="7F7F7F" w:themeColor="text1" w:themeTint="80"/>
                <w:sz w:val="17"/>
                <w:szCs w:val="17"/>
              </w:rPr>
            </w:pPr>
          </w:p>
        </w:tc>
        <w:tc>
          <w:tcPr>
            <w:tcW w:w="720" w:type="dxa"/>
            <w:tcBorders>
              <w:bottom w:val="single" w:sz="18" w:space="0" w:color="000000" w:themeColor="text1"/>
            </w:tcBorders>
            <w:textDirection w:val="btLr"/>
          </w:tcPr>
          <w:p w14:paraId="35AF1A7B"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Hispanic or Latino of any race</w:t>
            </w:r>
          </w:p>
        </w:tc>
        <w:tc>
          <w:tcPr>
            <w:tcW w:w="810" w:type="dxa"/>
            <w:tcBorders>
              <w:bottom w:val="single" w:sz="18" w:space="0" w:color="000000" w:themeColor="text1"/>
            </w:tcBorders>
            <w:textDirection w:val="btLr"/>
          </w:tcPr>
          <w:p w14:paraId="1997A3D2"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American Indian or Alaska Native</w:t>
            </w:r>
          </w:p>
        </w:tc>
        <w:tc>
          <w:tcPr>
            <w:tcW w:w="540" w:type="dxa"/>
            <w:tcBorders>
              <w:bottom w:val="single" w:sz="18" w:space="0" w:color="000000" w:themeColor="text1"/>
            </w:tcBorders>
            <w:textDirection w:val="btLr"/>
          </w:tcPr>
          <w:p w14:paraId="69747F89"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Asian</w:t>
            </w:r>
          </w:p>
        </w:tc>
        <w:tc>
          <w:tcPr>
            <w:tcW w:w="900" w:type="dxa"/>
            <w:tcBorders>
              <w:bottom w:val="single" w:sz="18" w:space="0" w:color="000000" w:themeColor="text1"/>
            </w:tcBorders>
            <w:textDirection w:val="btLr"/>
          </w:tcPr>
          <w:p w14:paraId="354D9937" w14:textId="12B94DD6"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Native an or Other Pacific Islander</w:t>
            </w:r>
          </w:p>
        </w:tc>
        <w:tc>
          <w:tcPr>
            <w:tcW w:w="810" w:type="dxa"/>
            <w:tcBorders>
              <w:bottom w:val="single" w:sz="18" w:space="0" w:color="000000" w:themeColor="text1"/>
            </w:tcBorders>
            <w:textDirection w:val="btLr"/>
          </w:tcPr>
          <w:p w14:paraId="7CFBA2C7"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Black or African American</w:t>
            </w:r>
          </w:p>
        </w:tc>
        <w:tc>
          <w:tcPr>
            <w:tcW w:w="540" w:type="dxa"/>
            <w:tcBorders>
              <w:bottom w:val="single" w:sz="18" w:space="0" w:color="000000" w:themeColor="text1"/>
            </w:tcBorders>
            <w:textDirection w:val="btLr"/>
          </w:tcPr>
          <w:p w14:paraId="5CA0974A"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17D8DA69"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color w:val="7F7F7F" w:themeColor="text1" w:themeTint="80"/>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753FB087" w14:textId="77777777" w:rsidR="008C2B08" w:rsidRPr="0031045B" w:rsidRDefault="008C2B08" w:rsidP="00CC4B7D">
            <w:pPr>
              <w:ind w:left="113" w:right="113"/>
              <w:rPr>
                <w:rFonts w:ascii="Calibri" w:eastAsia="Calibri" w:hAnsi="Calibri" w:cs="Calibri"/>
                <w:b/>
                <w:color w:val="7F7F7F" w:themeColor="text1" w:themeTint="80"/>
                <w:sz w:val="17"/>
                <w:szCs w:val="17"/>
              </w:rPr>
            </w:pPr>
            <w:r w:rsidRPr="0031045B">
              <w:rPr>
                <w:rFonts w:ascii="Calibri" w:eastAsia="Calibri" w:hAnsi="Calibri" w:cs="Calibri"/>
                <w:b/>
                <w:color w:val="7F7F7F" w:themeColor="text1" w:themeTint="80"/>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276428B3" w14:textId="77777777" w:rsidR="008C2B08" w:rsidRPr="0031045B" w:rsidRDefault="008C2B08" w:rsidP="00CC4B7D">
            <w:pPr>
              <w:ind w:left="113" w:right="113"/>
              <w:rPr>
                <w:rFonts w:ascii="Calibri" w:eastAsia="Calibri" w:hAnsi="Calibri" w:cs="Calibri"/>
                <w:color w:val="7F7F7F" w:themeColor="text1" w:themeTint="80"/>
                <w:sz w:val="17"/>
                <w:szCs w:val="17"/>
              </w:rPr>
            </w:pPr>
            <w:r w:rsidRPr="0031045B">
              <w:rPr>
                <w:rFonts w:ascii="Calibri" w:eastAsia="Calibri" w:hAnsi="Calibri" w:cs="Calibri"/>
                <w:color w:val="7F7F7F" w:themeColor="text1" w:themeTint="80"/>
                <w:sz w:val="17"/>
                <w:szCs w:val="17"/>
              </w:rPr>
              <w:t>LEP</w:t>
            </w:r>
          </w:p>
        </w:tc>
        <w:tc>
          <w:tcPr>
            <w:tcW w:w="900" w:type="dxa"/>
            <w:tcBorders>
              <w:bottom w:val="single" w:sz="18" w:space="0" w:color="000000" w:themeColor="text1"/>
            </w:tcBorders>
            <w:textDirection w:val="btLr"/>
          </w:tcPr>
          <w:p w14:paraId="487A2608" w14:textId="77777777" w:rsidR="008C2B08" w:rsidRPr="0031045B" w:rsidRDefault="008C2B08" w:rsidP="00CC4B7D">
            <w:pPr>
              <w:ind w:left="113" w:right="113"/>
              <w:rPr>
                <w:rFonts w:ascii="Calibri" w:eastAsia="Calibri" w:hAnsi="Calibri" w:cs="Calibri"/>
                <w:color w:val="7F7F7F" w:themeColor="text1" w:themeTint="80"/>
                <w:sz w:val="17"/>
                <w:szCs w:val="17"/>
              </w:rPr>
            </w:pPr>
            <w:r w:rsidRPr="0031045B">
              <w:rPr>
                <w:rFonts w:ascii="Calibri" w:eastAsia="Calibri" w:hAnsi="Calibri" w:cs="Calibri"/>
                <w:color w:val="7F7F7F" w:themeColor="text1" w:themeTint="80"/>
                <w:sz w:val="17"/>
                <w:szCs w:val="17"/>
              </w:rPr>
              <w:t>Students with Disabilities (IDEA)</w:t>
            </w:r>
          </w:p>
        </w:tc>
      </w:tr>
      <w:tr w:rsidR="008C2B08" w:rsidRPr="0031045B" w14:paraId="6D574808" w14:textId="77777777" w:rsidTr="00CC4B7D">
        <w:trPr>
          <w:trHeight w:val="359"/>
        </w:trPr>
        <w:tc>
          <w:tcPr>
            <w:tcW w:w="3190" w:type="dxa"/>
            <w:tcBorders>
              <w:top w:val="single" w:sz="18" w:space="0" w:color="000000" w:themeColor="text1"/>
              <w:left w:val="single" w:sz="4" w:space="0" w:color="595959" w:themeColor="text1" w:themeTint="A6"/>
              <w:right w:val="single" w:sz="4" w:space="0" w:color="595959" w:themeColor="text1" w:themeTint="A6"/>
            </w:tcBorders>
          </w:tcPr>
          <w:p w14:paraId="73FC0ED3" w14:textId="77777777" w:rsidR="008C2B08" w:rsidRPr="007D586A" w:rsidRDefault="008C2B08" w:rsidP="00CC4B7D">
            <w:pPr>
              <w:rPr>
                <w:rFonts w:ascii="Calibri" w:eastAsia="Calibri" w:hAnsi="Calibri" w:cs="Calibri"/>
                <w:b/>
                <w:i/>
                <w:color w:val="7F7F7F" w:themeColor="text1" w:themeTint="80"/>
                <w:sz w:val="18"/>
                <w:szCs w:val="18"/>
              </w:rPr>
            </w:pPr>
            <w:r w:rsidRPr="007D586A">
              <w:rPr>
                <w:b/>
                <w:color w:val="7F7F7F" w:themeColor="text1" w:themeTint="80"/>
                <w:sz w:val="18"/>
                <w:szCs w:val="18"/>
              </w:rPr>
              <w:t>Students enrolled in Geometry:</w:t>
            </w:r>
          </w:p>
          <w:p w14:paraId="27D1ABCA"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1B836E1" w14:textId="77777777" w:rsidR="008C2B08" w:rsidRPr="0031045B" w:rsidRDefault="008C2B08" w:rsidP="00CC4B7D">
            <w:pPr>
              <w:rPr>
                <w:rFonts w:ascii="Calibri" w:eastAsia="Calibri" w:hAnsi="Calibri" w:cs="Calibri"/>
                <w:i/>
                <w:color w:val="7F7F7F" w:themeColor="text1" w:themeTint="80"/>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31E2F0F"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7FFF358"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12746D8"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AD5AF14"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2AA473D"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97BD91D"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F44DADE"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4F8D4C5E"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top w:val="single" w:sz="18" w:space="0" w:color="000000" w:themeColor="text1"/>
              <w:left w:val="single" w:sz="4" w:space="0" w:color="595959" w:themeColor="text1" w:themeTint="A6"/>
            </w:tcBorders>
            <w:shd w:val="clear" w:color="auto" w:fill="auto"/>
          </w:tcPr>
          <w:p w14:paraId="7AB78431" w14:textId="77777777" w:rsidR="008C2B08" w:rsidRPr="0031045B" w:rsidRDefault="008C2B08" w:rsidP="00CC4B7D">
            <w:pPr>
              <w:rPr>
                <w:rFonts w:ascii="Calibri" w:eastAsia="Calibri" w:hAnsi="Calibri" w:cs="Calibri"/>
                <w:b/>
                <w:color w:val="7F7F7F" w:themeColor="text1" w:themeTint="80"/>
                <w:sz w:val="18"/>
                <w:szCs w:val="18"/>
              </w:rPr>
            </w:pPr>
          </w:p>
        </w:tc>
      </w:tr>
      <w:tr w:rsidR="008C2B08" w:rsidRPr="0031045B" w14:paraId="309525BF" w14:textId="77777777" w:rsidTr="00CC4B7D">
        <w:trPr>
          <w:trHeight w:val="260"/>
        </w:trPr>
        <w:tc>
          <w:tcPr>
            <w:tcW w:w="3190" w:type="dxa"/>
            <w:tcBorders>
              <w:left w:val="single" w:sz="4" w:space="0" w:color="595959" w:themeColor="text1" w:themeTint="A6"/>
              <w:right w:val="single" w:sz="4" w:space="0" w:color="595959" w:themeColor="text1" w:themeTint="A6"/>
            </w:tcBorders>
          </w:tcPr>
          <w:p w14:paraId="48733AE4" w14:textId="77777777" w:rsidR="008C2B08" w:rsidRPr="007D586A" w:rsidRDefault="008C2B08" w:rsidP="00CC4B7D">
            <w:pPr>
              <w:rPr>
                <w:rFonts w:ascii="Calibri" w:eastAsia="Calibri" w:hAnsi="Calibri" w:cs="Calibri"/>
                <w:b/>
                <w:i/>
                <w:color w:val="7F7F7F" w:themeColor="text1" w:themeTint="80"/>
                <w:sz w:val="18"/>
                <w:szCs w:val="18"/>
              </w:rPr>
            </w:pPr>
            <w:r w:rsidRPr="007D586A">
              <w:rPr>
                <w:color w:val="FFFFFF" w:themeColor="background1"/>
                <w:sz w:val="18"/>
                <w:szCs w:val="18"/>
              </w:rPr>
              <w:t>Students enrolled in Geometry</w:t>
            </w:r>
            <w:r w:rsidRPr="007D586A">
              <w:rPr>
                <w:color w:val="7F7F7F" w:themeColor="text1" w:themeTint="80"/>
                <w:sz w:val="18"/>
                <w:szCs w:val="18"/>
              </w:rPr>
              <w:t>:</w:t>
            </w:r>
          </w:p>
          <w:p w14:paraId="07A70A88" w14:textId="77777777" w:rsidR="008C2B08" w:rsidRPr="007D586A" w:rsidRDefault="008C2B08" w:rsidP="00CC4B7D">
            <w:pPr>
              <w:rPr>
                <w:rFonts w:ascii="Calibri" w:eastAsia="Calibri" w:hAnsi="Calibri" w:cs="Calibri"/>
                <w:color w:val="7F7F7F" w:themeColor="text1" w:themeTint="80"/>
                <w:sz w:val="18"/>
                <w:szCs w:val="18"/>
              </w:rPr>
            </w:pPr>
            <w:r w:rsidRPr="007D586A">
              <w:rPr>
                <w:rFonts w:ascii="Calibri" w:eastAsia="Calibri" w:hAnsi="Calibri" w:cs="Calibri"/>
                <w:color w:val="7F7F7F" w:themeColor="text1" w:themeTint="80"/>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E4BC4BF"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BC795DA"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2CC8418"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AF45387"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A352E79"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54495EC"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433860E4"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4E9E2B8"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7BAB8927"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left w:val="single" w:sz="4" w:space="0" w:color="595959" w:themeColor="text1" w:themeTint="A6"/>
              <w:bottom w:val="single" w:sz="12" w:space="0" w:color="808080" w:themeColor="background1" w:themeShade="80"/>
            </w:tcBorders>
            <w:shd w:val="clear" w:color="auto" w:fill="auto"/>
          </w:tcPr>
          <w:p w14:paraId="7EB994FA" w14:textId="77777777" w:rsidR="008C2B08" w:rsidRPr="0031045B" w:rsidRDefault="008C2B08" w:rsidP="00CC4B7D">
            <w:pPr>
              <w:rPr>
                <w:rFonts w:ascii="Calibri" w:eastAsia="Calibri" w:hAnsi="Calibri" w:cs="Calibri"/>
                <w:b/>
                <w:color w:val="7F7F7F" w:themeColor="text1" w:themeTint="80"/>
                <w:sz w:val="18"/>
                <w:szCs w:val="18"/>
              </w:rPr>
            </w:pPr>
          </w:p>
        </w:tc>
      </w:tr>
      <w:tr w:rsidR="008C2B08" w:rsidRPr="0031045B" w14:paraId="0AFE2CB6" w14:textId="77777777" w:rsidTr="00CC4B7D">
        <w:tc>
          <w:tcPr>
            <w:tcW w:w="3190" w:type="dxa"/>
            <w:tcBorders>
              <w:left w:val="single" w:sz="4" w:space="0" w:color="595959" w:themeColor="text1" w:themeTint="A6"/>
              <w:bottom w:val="single" w:sz="18" w:space="0" w:color="auto"/>
            </w:tcBorders>
          </w:tcPr>
          <w:p w14:paraId="64D5CBA7" w14:textId="77777777" w:rsidR="008C2B08" w:rsidRPr="007D586A" w:rsidRDefault="008C2B08" w:rsidP="00CC4B7D">
            <w:pPr>
              <w:rPr>
                <w:rFonts w:ascii="Calibri" w:eastAsia="Calibri" w:hAnsi="Calibri" w:cs="Calibri"/>
                <w:b/>
                <w:i/>
                <w:color w:val="7F7F7F" w:themeColor="text1" w:themeTint="80"/>
                <w:sz w:val="18"/>
                <w:szCs w:val="18"/>
              </w:rPr>
            </w:pPr>
            <w:r w:rsidRPr="007D586A">
              <w:rPr>
                <w:color w:val="FFFFFF" w:themeColor="background1"/>
                <w:sz w:val="18"/>
                <w:szCs w:val="18"/>
              </w:rPr>
              <w:t>Students enrolled in Geometry:</w:t>
            </w:r>
          </w:p>
          <w:p w14:paraId="78F2B981" w14:textId="77777777" w:rsidR="008C2B08" w:rsidRPr="007D586A" w:rsidRDefault="008C2B08" w:rsidP="00CC4B7D">
            <w:pPr>
              <w:rPr>
                <w:rFonts w:ascii="Calibri" w:eastAsia="Calibri" w:hAnsi="Calibri" w:cs="Calibri"/>
                <w:b/>
                <w:color w:val="7F7F7F" w:themeColor="text1" w:themeTint="80"/>
                <w:sz w:val="18"/>
                <w:szCs w:val="18"/>
              </w:rPr>
            </w:pPr>
            <w:r w:rsidRPr="007D586A">
              <w:rPr>
                <w:rFonts w:ascii="Calibri" w:eastAsia="Calibri" w:hAnsi="Calibri" w:cs="Calibri"/>
                <w:b/>
                <w:color w:val="7F7F7F" w:themeColor="text1" w:themeTint="80"/>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12C38307"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71864C14"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48217F5F"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top w:val="single" w:sz="12" w:space="0" w:color="595959" w:themeColor="text1" w:themeTint="A6"/>
              <w:bottom w:val="single" w:sz="18" w:space="0" w:color="auto"/>
            </w:tcBorders>
            <w:shd w:val="clear" w:color="auto" w:fill="D9D9D9" w:themeFill="background1" w:themeFillShade="D9"/>
          </w:tcPr>
          <w:p w14:paraId="48202CC3" w14:textId="77777777" w:rsidR="008C2B08" w:rsidRPr="0031045B" w:rsidRDefault="008C2B08" w:rsidP="00CC4B7D">
            <w:pPr>
              <w:rPr>
                <w:rFonts w:ascii="Calibri" w:eastAsia="Calibri" w:hAnsi="Calibri" w:cs="Calibri"/>
                <w:b/>
                <w:color w:val="7F7F7F" w:themeColor="text1" w:themeTint="80"/>
                <w:sz w:val="18"/>
                <w:szCs w:val="18"/>
              </w:rPr>
            </w:pPr>
          </w:p>
        </w:tc>
        <w:tc>
          <w:tcPr>
            <w:tcW w:w="810" w:type="dxa"/>
            <w:tcBorders>
              <w:top w:val="single" w:sz="12" w:space="0" w:color="808080" w:themeColor="background1" w:themeShade="80"/>
              <w:bottom w:val="single" w:sz="18" w:space="0" w:color="auto"/>
            </w:tcBorders>
            <w:shd w:val="clear" w:color="auto" w:fill="D9D9D9" w:themeFill="background1" w:themeFillShade="D9"/>
          </w:tcPr>
          <w:p w14:paraId="15621919"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F6988E7"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3EB6084B"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869012E" w14:textId="77777777" w:rsidR="008C2B08" w:rsidRPr="0031045B"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1F5F3D0C" w14:textId="77777777" w:rsidR="008C2B08" w:rsidRPr="0031045B" w:rsidRDefault="008C2B08" w:rsidP="00CC4B7D">
            <w:pPr>
              <w:rPr>
                <w:rFonts w:ascii="Calibri" w:eastAsia="Calibri" w:hAnsi="Calibri" w:cs="Calibri"/>
                <w:b/>
                <w:color w:val="7F7F7F" w:themeColor="text1" w:themeTint="80"/>
                <w:sz w:val="18"/>
                <w:szCs w:val="18"/>
              </w:rPr>
            </w:pPr>
          </w:p>
        </w:tc>
        <w:tc>
          <w:tcPr>
            <w:tcW w:w="900" w:type="dxa"/>
            <w:tcBorders>
              <w:top w:val="single" w:sz="12" w:space="0" w:color="808080" w:themeColor="background1" w:themeShade="80"/>
              <w:bottom w:val="single" w:sz="18" w:space="0" w:color="auto"/>
            </w:tcBorders>
            <w:shd w:val="clear" w:color="auto" w:fill="D9D9D9" w:themeFill="background1" w:themeFillShade="D9"/>
          </w:tcPr>
          <w:p w14:paraId="23B5A816" w14:textId="77777777" w:rsidR="008C2B08" w:rsidRPr="0031045B" w:rsidRDefault="008C2B08" w:rsidP="00CC4B7D">
            <w:pPr>
              <w:rPr>
                <w:rFonts w:ascii="Calibri" w:eastAsia="Calibri" w:hAnsi="Calibri" w:cs="Calibri"/>
                <w:b/>
                <w:color w:val="7F7F7F" w:themeColor="text1" w:themeTint="80"/>
                <w:sz w:val="18"/>
                <w:szCs w:val="18"/>
              </w:rPr>
            </w:pPr>
          </w:p>
        </w:tc>
      </w:tr>
    </w:tbl>
    <w:p w14:paraId="5405F7FD" w14:textId="77777777" w:rsidR="008C2B08" w:rsidRPr="002561A7" w:rsidRDefault="008C2B08" w:rsidP="008C2B08">
      <w:pPr>
        <w:pStyle w:val="Heading2"/>
        <w:rPr>
          <w:rFonts w:cstheme="minorHAnsi"/>
          <w:color w:val="000066"/>
          <w:sz w:val="32"/>
          <w:szCs w:val="32"/>
        </w:rPr>
      </w:pPr>
      <w:bookmarkStart w:id="295" w:name="_Toc384651603"/>
      <w:bookmarkStart w:id="296" w:name="_Toc384651604"/>
      <w:bookmarkStart w:id="297" w:name="_Toc384651617"/>
      <w:bookmarkStart w:id="298" w:name="_Toc384651630"/>
      <w:bookmarkStart w:id="299" w:name="_Toc384651643"/>
      <w:bookmarkStart w:id="300" w:name="_Toc384651656"/>
      <w:bookmarkStart w:id="301" w:name="_Toc384636922"/>
      <w:bookmarkStart w:id="302" w:name="_Toc384637274"/>
      <w:bookmarkStart w:id="303" w:name="_Toc384637490"/>
      <w:bookmarkStart w:id="304" w:name="_Toc384637706"/>
      <w:bookmarkStart w:id="305" w:name="_Toc384649157"/>
      <w:bookmarkEnd w:id="295"/>
      <w:bookmarkEnd w:id="296"/>
      <w:bookmarkEnd w:id="297"/>
      <w:bookmarkEnd w:id="298"/>
      <w:bookmarkEnd w:id="299"/>
      <w:bookmarkEnd w:id="300"/>
      <w:bookmarkEnd w:id="301"/>
      <w:bookmarkEnd w:id="302"/>
      <w:bookmarkEnd w:id="303"/>
      <w:bookmarkEnd w:id="304"/>
      <w:bookmarkEnd w:id="305"/>
      <w:r>
        <w:rPr>
          <w:rFonts w:eastAsia="Calibri"/>
        </w:rPr>
        <w:br w:type="page"/>
      </w:r>
      <w:bookmarkStart w:id="306" w:name="_Toc385329466"/>
      <w:bookmarkStart w:id="307" w:name="_Toc390690870"/>
      <w:r w:rsidRPr="006B21A9">
        <w:rPr>
          <w:rFonts w:cstheme="minorHAnsi"/>
          <w:color w:val="365F91" w:themeColor="accent1" w:themeShade="BF"/>
          <w:sz w:val="32"/>
          <w:szCs w:val="32"/>
        </w:rPr>
        <w:lastRenderedPageBreak/>
        <w:t>Section IV: School Staff</w:t>
      </w:r>
      <w:bookmarkEnd w:id="306"/>
      <w:bookmarkEnd w:id="307"/>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341081A5" w14:textId="77777777" w:rsidTr="00CC4B7D">
        <w:tc>
          <w:tcPr>
            <w:tcW w:w="10152" w:type="dxa"/>
          </w:tcPr>
          <w:p w14:paraId="040795C2" w14:textId="77777777" w:rsidR="008C2B08" w:rsidRPr="0031045B" w:rsidRDefault="008C2B08" w:rsidP="00CC4B7D">
            <w:pPr>
              <w:rPr>
                <w:b/>
                <w:smallCaps/>
              </w:rPr>
            </w:pPr>
            <w:r w:rsidRPr="0031045B">
              <w:rPr>
                <w:b/>
                <w:smallCaps/>
              </w:rPr>
              <w:t>General Instructions</w:t>
            </w:r>
          </w:p>
          <w:p w14:paraId="3208D5B8" w14:textId="77777777" w:rsidR="008C2B08" w:rsidRPr="00B976AC" w:rsidRDefault="008C2B08" w:rsidP="00D70E4E">
            <w:pPr>
              <w:numPr>
                <w:ilvl w:val="0"/>
                <w:numId w:val="16"/>
              </w:numPr>
              <w:spacing w:line="252" w:lineRule="auto"/>
              <w:rPr>
                <w:rFonts w:cstheme="minorHAnsi"/>
              </w:rPr>
            </w:pPr>
            <w:r>
              <w:rPr>
                <w:sz w:val="20"/>
                <w:szCs w:val="20"/>
              </w:rPr>
              <w:t>For the 2013–14 CRDC—</w:t>
            </w:r>
          </w:p>
          <w:p w14:paraId="17FBCE0F" w14:textId="77777777" w:rsidR="008C2B08" w:rsidRDefault="008C2B08" w:rsidP="00D70E4E">
            <w:pPr>
              <w:numPr>
                <w:ilvl w:val="1"/>
                <w:numId w:val="16"/>
              </w:numPr>
              <w:spacing w:line="252" w:lineRule="auto"/>
              <w:rPr>
                <w:rFonts w:cstheme="minorHAnsi"/>
              </w:rPr>
            </w:pPr>
            <w:r>
              <w:rPr>
                <w:sz w:val="20"/>
                <w:szCs w:val="20"/>
              </w:rPr>
              <w:t>Unless otherwise noted, for schools, c</w:t>
            </w:r>
            <w:r w:rsidRPr="00C85D98">
              <w:rPr>
                <w:sz w:val="20"/>
                <w:szCs w:val="20"/>
              </w:rPr>
              <w:t xml:space="preserve">ount should be </w:t>
            </w:r>
            <w:r>
              <w:rPr>
                <w:sz w:val="20"/>
                <w:szCs w:val="20"/>
              </w:rPr>
              <w:t xml:space="preserve">based on a </w:t>
            </w:r>
            <w:r w:rsidRPr="00C85D98">
              <w:rPr>
                <w:sz w:val="20"/>
                <w:szCs w:val="20"/>
              </w:rPr>
              <w:t xml:space="preserve">single </w:t>
            </w:r>
            <w:r>
              <w:rPr>
                <w:sz w:val="20"/>
                <w:szCs w:val="20"/>
              </w:rPr>
              <w:t>day</w:t>
            </w:r>
            <w:r w:rsidRPr="00C85D98">
              <w:rPr>
                <w:sz w:val="20"/>
                <w:szCs w:val="20"/>
              </w:rPr>
              <w:t xml:space="preserve"> between September 27 and December 31</w:t>
            </w:r>
            <w:r>
              <w:rPr>
                <w:sz w:val="20"/>
                <w:szCs w:val="20"/>
              </w:rPr>
              <w:t>, inclusive.</w:t>
            </w:r>
          </w:p>
          <w:p w14:paraId="321CE39A" w14:textId="77777777" w:rsidR="008C2B08" w:rsidRPr="00B976AC" w:rsidRDefault="008C2B08" w:rsidP="00D70E4E">
            <w:pPr>
              <w:numPr>
                <w:ilvl w:val="1"/>
                <w:numId w:val="16"/>
              </w:numPr>
              <w:spacing w:line="252" w:lineRule="auto"/>
              <w:rPr>
                <w:rFonts w:cstheme="minorHAnsi"/>
                <w:sz w:val="20"/>
                <w:szCs w:val="20"/>
              </w:rPr>
            </w:pPr>
            <w:r>
              <w:rPr>
                <w:rFonts w:cstheme="minorHAnsi"/>
                <w:sz w:val="20"/>
                <w:szCs w:val="20"/>
              </w:rPr>
              <w:t>Unless otherwise noted, f</w:t>
            </w:r>
            <w:r w:rsidRPr="00B976AC">
              <w:rPr>
                <w:rFonts w:cstheme="minorHAnsi"/>
                <w:sz w:val="20"/>
                <w:szCs w:val="20"/>
              </w:rPr>
              <w:t xml:space="preserve">or </w:t>
            </w:r>
            <w:r>
              <w:rPr>
                <w:rFonts w:cstheme="minorHAnsi"/>
                <w:sz w:val="20"/>
                <w:szCs w:val="20"/>
              </w:rPr>
              <w:t>justice facilities</w:t>
            </w:r>
            <w:r w:rsidRPr="00B976AC">
              <w:rPr>
                <w:rFonts w:cstheme="minorHAnsi"/>
                <w:sz w:val="20"/>
                <w:szCs w:val="20"/>
              </w:rPr>
              <w:t xml:space="preserve">, </w:t>
            </w:r>
            <w:r>
              <w:rPr>
                <w:rFonts w:cstheme="minorHAnsi"/>
                <w:sz w:val="20"/>
                <w:szCs w:val="20"/>
              </w:rPr>
              <w:t xml:space="preserve">count should be </w:t>
            </w:r>
            <w:r w:rsidRPr="00C717E1">
              <w:rPr>
                <w:sz w:val="20"/>
                <w:szCs w:val="20"/>
              </w:rPr>
              <w:t xml:space="preserve">cumulative based on the </w:t>
            </w:r>
            <w:r>
              <w:rPr>
                <w:sz w:val="20"/>
                <w:szCs w:val="20"/>
              </w:rPr>
              <w:t>entire regular school year</w:t>
            </w:r>
            <w:r w:rsidRPr="00B976AC">
              <w:rPr>
                <w:rFonts w:cstheme="minorHAnsi"/>
                <w:sz w:val="20"/>
                <w:szCs w:val="20"/>
              </w:rPr>
              <w:t xml:space="preserve">. </w:t>
            </w:r>
          </w:p>
          <w:p w14:paraId="19544FBB" w14:textId="77777777" w:rsidR="008C2B08" w:rsidRPr="00064ACF" w:rsidRDefault="008C2B08" w:rsidP="00D70E4E">
            <w:pPr>
              <w:numPr>
                <w:ilvl w:val="0"/>
                <w:numId w:val="16"/>
              </w:numPr>
              <w:spacing w:line="252" w:lineRule="auto"/>
              <w:rPr>
                <w:rFonts w:cstheme="minorHAnsi"/>
                <w:i/>
                <w:color w:val="7F7F7F" w:themeColor="text1" w:themeTint="80"/>
              </w:rPr>
            </w:pPr>
            <w:r w:rsidRPr="00064ACF">
              <w:rPr>
                <w:i/>
                <w:color w:val="7F7F7F" w:themeColor="text1" w:themeTint="80"/>
                <w:sz w:val="20"/>
                <w:szCs w:val="20"/>
              </w:rPr>
              <w:t xml:space="preserve">For the 2015–16 CRDC, there will be an </w:t>
            </w:r>
            <w:r w:rsidRPr="00064ACF">
              <w:rPr>
                <w:i/>
                <w:color w:val="7F7F7F" w:themeColor="text1" w:themeTint="80"/>
                <w:sz w:val="20"/>
                <w:szCs w:val="20"/>
                <w:u w:val="single"/>
              </w:rPr>
              <w:t>important count date change</w:t>
            </w:r>
            <w:r w:rsidRPr="00064ACF">
              <w:rPr>
                <w:i/>
                <w:color w:val="7F7F7F" w:themeColor="text1" w:themeTint="80"/>
                <w:sz w:val="20"/>
                <w:szCs w:val="20"/>
              </w:rPr>
              <w:t>—</w:t>
            </w:r>
          </w:p>
          <w:p w14:paraId="52838908" w14:textId="77777777" w:rsidR="008C2B08" w:rsidRPr="00064ACF" w:rsidRDefault="008C2B08" w:rsidP="00D70E4E">
            <w:pPr>
              <w:numPr>
                <w:ilvl w:val="1"/>
                <w:numId w:val="16"/>
              </w:numPr>
              <w:spacing w:line="252" w:lineRule="auto"/>
              <w:rPr>
                <w:rFonts w:cstheme="minorHAnsi"/>
                <w:i/>
                <w:color w:val="7F7F7F" w:themeColor="text1" w:themeTint="80"/>
                <w:sz w:val="20"/>
                <w:szCs w:val="20"/>
              </w:rPr>
            </w:pPr>
            <w:r w:rsidRPr="00064ACF">
              <w:rPr>
                <w:rFonts w:cstheme="minorHAnsi"/>
                <w:i/>
                <w:color w:val="7F7F7F" w:themeColor="text1" w:themeTint="80"/>
                <w:sz w:val="20"/>
                <w:szCs w:val="20"/>
              </w:rPr>
              <w:t xml:space="preserve">Unless otherwise noted, for schools and justice facilities, count should be </w:t>
            </w:r>
            <w:r w:rsidRPr="00064ACF">
              <w:rPr>
                <w:i/>
                <w:color w:val="7F7F7F" w:themeColor="text1" w:themeTint="80"/>
                <w:sz w:val="20"/>
                <w:szCs w:val="20"/>
              </w:rPr>
              <w:t>cumulative based on the entire regular school year</w:t>
            </w:r>
            <w:r w:rsidRPr="00064ACF">
              <w:rPr>
                <w:rFonts w:cstheme="minorHAnsi"/>
                <w:i/>
                <w:color w:val="7F7F7F" w:themeColor="text1" w:themeTint="80"/>
                <w:sz w:val="20"/>
                <w:szCs w:val="20"/>
              </w:rPr>
              <w:t xml:space="preserve">. </w:t>
            </w:r>
          </w:p>
          <w:p w14:paraId="1B2CD86B" w14:textId="77777777" w:rsidR="008C2B08" w:rsidRPr="006D3972" w:rsidRDefault="008C2B08" w:rsidP="00CC4B7D">
            <w:pPr>
              <w:rPr>
                <w:b/>
              </w:rPr>
            </w:pPr>
            <w:r>
              <w:rPr>
                <w:b/>
              </w:rPr>
              <w:t>Key Definitions</w:t>
            </w:r>
          </w:p>
          <w:p w14:paraId="2277328D" w14:textId="77777777" w:rsidR="008C2B08" w:rsidRPr="00064ACF" w:rsidRDefault="008C2B08" w:rsidP="00D70E4E">
            <w:pPr>
              <w:numPr>
                <w:ilvl w:val="0"/>
                <w:numId w:val="4"/>
              </w:numPr>
              <w:rPr>
                <w:rFonts w:cstheme="minorHAnsi"/>
                <w:sz w:val="18"/>
                <w:szCs w:val="18"/>
              </w:rPr>
            </w:pPr>
            <w:r w:rsidRPr="00064ACF">
              <w:rPr>
                <w:rFonts w:cstheme="minorHAnsi"/>
                <w:sz w:val="18"/>
                <w:szCs w:val="18"/>
                <w:u w:val="single"/>
              </w:rPr>
              <w:t>Full-time equivalent (FTE)</w:t>
            </w:r>
            <w:r w:rsidRPr="00064ACF">
              <w:rPr>
                <w:rFonts w:cstheme="minorHAnsi"/>
                <w:sz w:val="18"/>
                <w:szCs w:val="18"/>
              </w:rPr>
              <w:t xml:space="preserve"> is a unit that indicates the workload of an employed person in a way that makes workloads comparable across various contexts.  FTE is used to measure a worker’s service in a place (e.g., school).  FTE is the number of total hours the person is expected to work divided by the maximum number of compensable hours in a full-time schedule.  An FTE of 1.00 means that the person is equivalent to a full-time worker; while an FTE of 0.50 signals that the worker is only half-time.</w:t>
            </w:r>
          </w:p>
          <w:p w14:paraId="51DB0F1B" w14:textId="77777777" w:rsidR="008C2B08" w:rsidRPr="00064ACF" w:rsidRDefault="008C2B08" w:rsidP="00D70E4E">
            <w:pPr>
              <w:numPr>
                <w:ilvl w:val="0"/>
                <w:numId w:val="4"/>
              </w:numPr>
              <w:spacing w:line="252" w:lineRule="auto"/>
              <w:rPr>
                <w:rFonts w:cstheme="minorHAnsi"/>
                <w:i/>
                <w:sz w:val="18"/>
                <w:szCs w:val="18"/>
              </w:rPr>
            </w:pPr>
            <w:r w:rsidRPr="00064ACF">
              <w:rPr>
                <w:rFonts w:cstheme="minorHAnsi"/>
                <w:i/>
                <w:sz w:val="18"/>
                <w:szCs w:val="18"/>
              </w:rPr>
              <w:t xml:space="preserve">A </w:t>
            </w:r>
            <w:r w:rsidRPr="00064ACF">
              <w:rPr>
                <w:rFonts w:cstheme="minorHAnsi"/>
                <w:i/>
                <w:sz w:val="18"/>
                <w:szCs w:val="18"/>
                <w:u w:val="single"/>
              </w:rPr>
              <w:t>teacher</w:t>
            </w:r>
            <w:r w:rsidRPr="00064ACF">
              <w:rPr>
                <w:rFonts w:cstheme="minorHAnsi"/>
                <w:i/>
                <w:sz w:val="18"/>
                <w:szCs w:val="18"/>
              </w:rPr>
              <w:t xml:space="preserve"> provides </w:t>
            </w:r>
            <w:r w:rsidRPr="00064ACF">
              <w:rPr>
                <w:rFonts w:cstheme="minorHAnsi"/>
                <w:i/>
                <w:iCs/>
                <w:sz w:val="18"/>
                <w:szCs w:val="18"/>
              </w:rPr>
              <w:t xml:space="preserve">instruction, learning experiences, and care to students during a particular time period or in a given discipline.  </w:t>
            </w:r>
          </w:p>
          <w:p w14:paraId="5BDF6E60" w14:textId="77777777" w:rsidR="008C2B08" w:rsidRPr="00064ACF" w:rsidRDefault="008C2B08" w:rsidP="00D70E4E">
            <w:pPr>
              <w:numPr>
                <w:ilvl w:val="1"/>
                <w:numId w:val="35"/>
              </w:numPr>
              <w:spacing w:line="252" w:lineRule="auto"/>
              <w:rPr>
                <w:rFonts w:cstheme="minorHAnsi"/>
                <w:i/>
                <w:sz w:val="18"/>
                <w:szCs w:val="18"/>
              </w:rPr>
            </w:pPr>
            <w:r w:rsidRPr="00064ACF">
              <w:rPr>
                <w:rFonts w:cstheme="minorHAnsi"/>
                <w:i/>
                <w:sz w:val="18"/>
                <w:szCs w:val="18"/>
              </w:rPr>
              <w:t xml:space="preserve">Teachers include: Regular Classroom Teachers (teach Chemistry, English, mathematics, physical education, history, etc.); </w:t>
            </w:r>
            <w:r w:rsidRPr="00064ACF">
              <w:rPr>
                <w:rFonts w:cstheme="minorHAnsi"/>
                <w:i/>
                <w:iCs/>
                <w:sz w:val="18"/>
                <w:szCs w:val="18"/>
              </w:rPr>
              <w:t>Special Education Teachers</w:t>
            </w:r>
            <w:r w:rsidRPr="00064ACF">
              <w:rPr>
                <w:rFonts w:cstheme="minorHAnsi"/>
                <w:i/>
                <w:sz w:val="18"/>
                <w:szCs w:val="18"/>
              </w:rPr>
              <w:t xml:space="preserve"> (teach special education classes to students with disabilities)</w:t>
            </w:r>
            <w:r w:rsidRPr="00064ACF">
              <w:rPr>
                <w:rFonts w:cstheme="minorHAnsi"/>
                <w:i/>
                <w:iCs/>
                <w:sz w:val="18"/>
                <w:szCs w:val="18"/>
              </w:rPr>
              <w:t xml:space="preserve">; </w:t>
            </w:r>
            <w:r w:rsidRPr="00064ACF">
              <w:rPr>
                <w:rFonts w:cstheme="minorHAnsi"/>
                <w:i/>
                <w:sz w:val="18"/>
                <w:szCs w:val="18"/>
              </w:rPr>
              <w:t>General Elementary Teachers [teach self-contained classes in any of grades preschool–8 (i.e., teach the same class of students all or most of the day); team-teach (i.e., two or more teachers collaborate to teach multiple subjects to the same class of students); include preschool teachers and kindergarten teachers];</w:t>
            </w:r>
            <w:r w:rsidRPr="00064ACF" w:rsidDel="006820D1">
              <w:rPr>
                <w:rFonts w:cstheme="minorHAnsi"/>
                <w:i/>
                <w:sz w:val="18"/>
                <w:szCs w:val="18"/>
              </w:rPr>
              <w:t xml:space="preserve"> </w:t>
            </w:r>
            <w:r w:rsidRPr="00064ACF">
              <w:rPr>
                <w:rFonts w:cstheme="minorHAnsi"/>
                <w:i/>
                <w:sz w:val="18"/>
                <w:szCs w:val="18"/>
              </w:rPr>
              <w:t xml:space="preserve">  Vocational/Technical Education Teachers (teach typing, business, agriculture, life skills, home economics as well as any other vocational or technical classes); teaching principals, teaching school counselors, teaching librarians, teaching school nurses, or other teaching administrators [include any staff members who teach at least one regularly scheduled class per week (e.g., a librarian teaches a regularly scheduled class in mathematics once a week)]; teachers of ungraded students; Itinerant, Co-op, Traveling, and Satellite Teachers (teach at more than one school and may or may not be supervised by someone at your school); current Long-Term Substitute Teachers (currently filling the role of regular teachers for four or more continuous weeks); and other teachers who teach students in any of grades preschool–12.  </w:t>
            </w:r>
          </w:p>
          <w:p w14:paraId="259A4479" w14:textId="77777777" w:rsidR="008C2B08" w:rsidRPr="00064ACF" w:rsidRDefault="008C2B08" w:rsidP="00D70E4E">
            <w:pPr>
              <w:numPr>
                <w:ilvl w:val="1"/>
                <w:numId w:val="35"/>
              </w:numPr>
              <w:spacing w:line="252" w:lineRule="auto"/>
              <w:rPr>
                <w:rFonts w:cstheme="minorHAnsi"/>
                <w:i/>
                <w:sz w:val="18"/>
                <w:szCs w:val="18"/>
              </w:rPr>
            </w:pPr>
            <w:r w:rsidRPr="00064ACF">
              <w:rPr>
                <w:rFonts w:cstheme="minorHAnsi"/>
                <w:i/>
                <w:sz w:val="18"/>
                <w:szCs w:val="18"/>
              </w:rPr>
              <w:t xml:space="preserve">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 </w:t>
            </w:r>
          </w:p>
          <w:p w14:paraId="2A41A981" w14:textId="77777777" w:rsidR="008C2B08" w:rsidRDefault="008C2B08" w:rsidP="00CC4B7D">
            <w:pPr>
              <w:rPr>
                <w:b/>
                <w:smallCaps/>
              </w:rPr>
            </w:pPr>
          </w:p>
        </w:tc>
      </w:tr>
    </w:tbl>
    <w:p w14:paraId="784A713A" w14:textId="77777777" w:rsidR="008C2B08" w:rsidRPr="00850782" w:rsidRDefault="008C2B08" w:rsidP="00D70E4E">
      <w:pPr>
        <w:pStyle w:val="Heading3"/>
        <w:keepNext/>
        <w:keepLines/>
        <w:numPr>
          <w:ilvl w:val="0"/>
          <w:numId w:val="12"/>
        </w:numPr>
        <w:spacing w:after="0"/>
        <w:ind w:left="360"/>
        <w:rPr>
          <w:color w:val="76923C" w:themeColor="accent3" w:themeShade="BF"/>
        </w:rPr>
      </w:pPr>
      <w:bookmarkStart w:id="308" w:name="_Toc385329467"/>
      <w:bookmarkStart w:id="309" w:name="_Toc390690871"/>
      <w:r w:rsidRPr="00850782">
        <w:rPr>
          <w:color w:val="76923C" w:themeColor="accent3" w:themeShade="BF"/>
        </w:rPr>
        <w:t>Teachers – FTE Count and Certification</w:t>
      </w:r>
      <w:r w:rsidRPr="00850782">
        <w:rPr>
          <w:i/>
          <w:smallCaps/>
          <w:color w:val="76923C" w:themeColor="accent3" w:themeShade="BF"/>
          <w:vertAlign w:val="superscript"/>
        </w:rPr>
        <w:t xml:space="preserve"> Revised</w:t>
      </w:r>
      <w:bookmarkEnd w:id="308"/>
      <w:bookmarkEnd w:id="309"/>
    </w:p>
    <w:p w14:paraId="5AE6B98D" w14:textId="77777777" w:rsidR="008C2B08" w:rsidRPr="00477142" w:rsidRDefault="008C2B08" w:rsidP="008C2B08">
      <w:pPr>
        <w:spacing w:after="120"/>
        <w:ind w:left="360"/>
        <w:rPr>
          <w:rFonts w:asciiTheme="majorHAnsi" w:hAnsiTheme="majorHAnsi" w:cstheme="minorHAnsi"/>
          <w:i/>
          <w:iCs/>
          <w:color w:val="9BBB59" w:themeColor="accent3"/>
          <w:sz w:val="18"/>
          <w:szCs w:val="18"/>
        </w:rPr>
      </w:pPr>
      <w:r>
        <w:rPr>
          <w:rFonts w:asciiTheme="majorHAnsi" w:hAnsiTheme="majorHAnsi"/>
          <w:color w:val="9BBB59" w:themeColor="accent3"/>
        </w:rPr>
        <w:t>A</w:t>
      </w:r>
      <w:r w:rsidRPr="00477142">
        <w:rPr>
          <w:rFonts w:asciiTheme="majorHAnsi" w:hAnsiTheme="majorHAnsi"/>
          <w:color w:val="9BBB59" w:themeColor="accent3"/>
        </w:rPr>
        <w:t>ll schools and justice facilities, preschool-grade 12, UG</w:t>
      </w:r>
    </w:p>
    <w:p w14:paraId="60693D3F" w14:textId="77777777" w:rsidR="008C2B08" w:rsidRPr="00051890" w:rsidRDefault="008C2B08" w:rsidP="00D70E4E">
      <w:pPr>
        <w:numPr>
          <w:ilvl w:val="0"/>
          <w:numId w:val="34"/>
        </w:numPr>
        <w:spacing w:after="120"/>
        <w:rPr>
          <w:rFonts w:cstheme="minorHAnsi"/>
          <w:i/>
          <w:iCs/>
          <w:sz w:val="18"/>
          <w:szCs w:val="18"/>
        </w:rPr>
      </w:pPr>
      <w:r w:rsidRPr="00051890">
        <w:rPr>
          <w:rFonts w:cstheme="minorHAnsi"/>
          <w:bCs/>
          <w:i/>
          <w:iCs/>
          <w:sz w:val="18"/>
          <w:szCs w:val="18"/>
        </w:rPr>
        <w:t xml:space="preserve">A </w:t>
      </w:r>
      <w:r w:rsidRPr="006B21A9">
        <w:rPr>
          <w:rFonts w:cstheme="minorHAnsi"/>
          <w:bCs/>
          <w:i/>
          <w:iCs/>
          <w:sz w:val="18"/>
          <w:szCs w:val="18"/>
          <w:u w:val="single"/>
        </w:rPr>
        <w:t>certified teacher</w:t>
      </w:r>
      <w:r w:rsidRPr="006B21A9">
        <w:rPr>
          <w:rFonts w:cstheme="minorHAnsi"/>
          <w:bCs/>
          <w:i/>
          <w:iCs/>
          <w:sz w:val="18"/>
          <w:szCs w:val="18"/>
        </w:rPr>
        <w:t xml:space="preserve"> is</w:t>
      </w:r>
      <w:r w:rsidRPr="00051890">
        <w:rPr>
          <w:rFonts w:cstheme="minorHAnsi"/>
          <w:bCs/>
          <w:i/>
          <w:iCs/>
          <w:sz w:val="18"/>
          <w:szCs w:val="18"/>
        </w:rPr>
        <w:t xml:space="preserve"> a teacher who has met all applicable state teacher certification requirements for a standard certificate. </w:t>
      </w:r>
      <w:r w:rsidRPr="00051890">
        <w:rPr>
          <w:rFonts w:cstheme="minorHAnsi"/>
          <w:i/>
          <w:iCs/>
          <w:sz w:val="18"/>
          <w:szCs w:val="18"/>
        </w:rPr>
        <w:t xml:space="preserve"> A certified teacher has a regular/standard certificate/license/endorsement issued by the state.  A beginning teacher who has met the standard teacher education requirements is considered to have met state requirements even if he or she has not completed a state-required probationary period.  A teacher working towards certification by way of alternative routes, or a teacher with an emergency, temporary, or provisional credential is not considered to have met state requirements.  </w:t>
      </w:r>
    </w:p>
    <w:p w14:paraId="405F90B9" w14:textId="77777777" w:rsidR="008C2B08" w:rsidRPr="00BF1A65" w:rsidRDefault="008C2B08" w:rsidP="008C2B08">
      <w:pPr>
        <w:spacing w:after="0"/>
        <w:ind w:left="360"/>
        <w:rPr>
          <w:rFonts w:cstheme="minorHAnsi"/>
          <w:i/>
          <w:iCs/>
          <w:sz w:val="18"/>
          <w:szCs w:val="18"/>
        </w:rPr>
      </w:pPr>
      <w:r w:rsidRPr="00BF1A65">
        <w:rPr>
          <w:b/>
          <w:szCs w:val="20"/>
        </w:rPr>
        <w:t>Instructions</w:t>
      </w:r>
    </w:p>
    <w:p w14:paraId="2D3FE632" w14:textId="77777777" w:rsidR="008C2B08" w:rsidRPr="00BE1ECF" w:rsidRDefault="008C2B08" w:rsidP="00D70E4E">
      <w:pPr>
        <w:pStyle w:val="Header"/>
        <w:numPr>
          <w:ilvl w:val="0"/>
          <w:numId w:val="22"/>
        </w:numPr>
        <w:rPr>
          <w:sz w:val="20"/>
          <w:szCs w:val="20"/>
        </w:rPr>
      </w:pPr>
      <w:r w:rsidRPr="0031045B">
        <w:rPr>
          <w:sz w:val="20"/>
          <w:szCs w:val="20"/>
        </w:rPr>
        <w:t xml:space="preserve">The </w:t>
      </w:r>
      <w:r w:rsidRPr="00BE1ECF">
        <w:rPr>
          <w:sz w:val="20"/>
          <w:szCs w:val="20"/>
        </w:rPr>
        <w:t>number of teachers should be reported in full-time equivalency of assignment.</w:t>
      </w:r>
    </w:p>
    <w:p w14:paraId="076ECF9A" w14:textId="77777777" w:rsidR="008C2B08" w:rsidRPr="00BE1ECF" w:rsidRDefault="008C2B08" w:rsidP="00D70E4E">
      <w:pPr>
        <w:pStyle w:val="Header"/>
        <w:numPr>
          <w:ilvl w:val="0"/>
          <w:numId w:val="22"/>
        </w:numPr>
        <w:rPr>
          <w:sz w:val="20"/>
          <w:szCs w:val="20"/>
        </w:rPr>
      </w:pPr>
      <w:r w:rsidRPr="00BE1ECF">
        <w:rPr>
          <w:sz w:val="20"/>
          <w:szCs w:val="20"/>
        </w:rPr>
        <w:t xml:space="preserve">Enter the </w:t>
      </w:r>
      <w:r w:rsidRPr="00A6754E">
        <w:rPr>
          <w:sz w:val="20"/>
          <w:szCs w:val="20"/>
        </w:rPr>
        <w:t>total number of FTE teachers.  Include all teachers, regardless of whether they meet state licensing/certification requirements</w:t>
      </w:r>
      <w:r w:rsidRPr="00BE1ECF">
        <w:rPr>
          <w:sz w:val="20"/>
          <w:szCs w:val="20"/>
        </w:rPr>
        <w:t xml:space="preserve">.  </w:t>
      </w:r>
    </w:p>
    <w:p w14:paraId="411F0CB4" w14:textId="77777777" w:rsidR="008C2B08" w:rsidRPr="00BE1ECF" w:rsidRDefault="008C2B08" w:rsidP="00D70E4E">
      <w:pPr>
        <w:pStyle w:val="Header"/>
        <w:numPr>
          <w:ilvl w:val="0"/>
          <w:numId w:val="22"/>
        </w:numPr>
        <w:rPr>
          <w:sz w:val="20"/>
          <w:szCs w:val="20"/>
        </w:rPr>
      </w:pPr>
      <w:r w:rsidRPr="00A6754E">
        <w:rPr>
          <w:sz w:val="20"/>
          <w:szCs w:val="20"/>
        </w:rPr>
        <w:t>Enter the number of FTE certified teachers (i.e., who meet all state licensing/certification requirements)</w:t>
      </w:r>
      <w:r w:rsidRPr="00BE1ECF">
        <w:rPr>
          <w:sz w:val="20"/>
          <w:szCs w:val="20"/>
        </w:rPr>
        <w:t>.</w:t>
      </w:r>
    </w:p>
    <w:p w14:paraId="5F373359" w14:textId="77777777" w:rsidR="008C2B08" w:rsidRPr="00051890" w:rsidRDefault="008C2B08" w:rsidP="00D70E4E">
      <w:pPr>
        <w:numPr>
          <w:ilvl w:val="0"/>
          <w:numId w:val="34"/>
        </w:numPr>
        <w:spacing w:after="0"/>
        <w:rPr>
          <w:rFonts w:cstheme="minorHAnsi"/>
          <w:i/>
          <w:iCs/>
          <w:sz w:val="18"/>
          <w:szCs w:val="18"/>
        </w:rPr>
      </w:pPr>
      <w:r w:rsidRPr="00BE1ECF">
        <w:rPr>
          <w:sz w:val="20"/>
          <w:szCs w:val="20"/>
        </w:rPr>
        <w:lastRenderedPageBreak/>
        <w:t xml:space="preserve">Enter the number of FTE non-certified teachers (i.e., who did not meet all state licensing/certification requirements). </w:t>
      </w:r>
      <w:r w:rsidRPr="00284A98">
        <w:rPr>
          <w:rFonts w:cstheme="minorHAnsi"/>
          <w:iCs/>
          <w:sz w:val="20"/>
          <w:szCs w:val="20"/>
        </w:rPr>
        <w:t>Teacher working towards certification by way of alternative routes, or teachers with an emergency, temporary, or provisional credential are not considered to have met state requirements.</w:t>
      </w:r>
      <w:r w:rsidRPr="00051890">
        <w:rPr>
          <w:rFonts w:cstheme="minorHAnsi"/>
          <w:i/>
          <w:iCs/>
          <w:sz w:val="18"/>
          <w:szCs w:val="18"/>
        </w:rPr>
        <w:t xml:space="preserve">  </w:t>
      </w:r>
    </w:p>
    <w:p w14:paraId="63B9D4FE" w14:textId="77777777" w:rsidR="008C2B08" w:rsidRPr="00A6754E" w:rsidRDefault="008C2B08" w:rsidP="00D70E4E">
      <w:pPr>
        <w:pStyle w:val="ListParagraph"/>
        <w:numPr>
          <w:ilvl w:val="0"/>
          <w:numId w:val="22"/>
        </w:numPr>
        <w:spacing w:after="0"/>
        <w:rPr>
          <w:rFonts w:cstheme="minorHAnsi"/>
          <w:sz w:val="20"/>
          <w:szCs w:val="20"/>
        </w:rPr>
      </w:pPr>
      <w:r w:rsidRPr="00A6754E">
        <w:rPr>
          <w:rFonts w:cstheme="minorHAnsi"/>
          <w:sz w:val="20"/>
          <w:szCs w:val="20"/>
        </w:rPr>
        <w:t xml:space="preserve">Include teachers for preschool, grades K-12, and comparable ungraded levels, regardless of how teachers were funded (i.e., federal, state, and/or local funds).  </w:t>
      </w:r>
    </w:p>
    <w:p w14:paraId="6B2CF12F" w14:textId="77777777" w:rsidR="008C2B08" w:rsidRDefault="008C2B08" w:rsidP="00D70E4E">
      <w:pPr>
        <w:pStyle w:val="Header"/>
        <w:numPr>
          <w:ilvl w:val="0"/>
          <w:numId w:val="22"/>
        </w:numPr>
        <w:spacing w:after="60"/>
        <w:rPr>
          <w:sz w:val="20"/>
          <w:szCs w:val="20"/>
        </w:rPr>
      </w:pPr>
      <w:r>
        <w:rPr>
          <w:sz w:val="20"/>
          <w:szCs w:val="20"/>
        </w:rPr>
        <w:t>Values should be entered as decimal numbers to the hundredths place (i.e.,</w:t>
      </w:r>
      <w:r w:rsidRPr="00A6754E">
        <w:rPr>
          <w:sz w:val="20"/>
          <w:szCs w:val="20"/>
        </w:rPr>
        <w:t xml:space="preserve"> 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r w:rsidRPr="00A6754E">
        <w:rPr>
          <w:sz w:val="20"/>
          <w:szCs w:val="20"/>
        </w:rPr>
        <w:t>.</w:t>
      </w:r>
    </w:p>
    <w:p w14:paraId="362D7AE8" w14:textId="77777777" w:rsidR="008C2B08" w:rsidRPr="00AF5A27" w:rsidRDefault="008C2B08" w:rsidP="00D70E4E">
      <w:pPr>
        <w:pStyle w:val="Header"/>
        <w:numPr>
          <w:ilvl w:val="0"/>
          <w:numId w:val="22"/>
        </w:numPr>
        <w:spacing w:after="60"/>
        <w:rPr>
          <w:i/>
          <w:sz w:val="20"/>
          <w:szCs w:val="20"/>
        </w:rPr>
      </w:pPr>
      <w:r w:rsidRPr="00AF5A27">
        <w:rPr>
          <w:i/>
          <w:sz w:val="20"/>
          <w:szCs w:val="20"/>
        </w:rPr>
        <w:t>Note:</w:t>
      </w:r>
      <w:r>
        <w:rPr>
          <w:i/>
          <w:sz w:val="20"/>
          <w:szCs w:val="20"/>
        </w:rPr>
        <w:t xml:space="preserve"> The FTE count reported for this question may be greater than or equal to the FTE of teachers funded only by state and local funds reported on question 39 on page 62.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00"/>
        <w:gridCol w:w="1350"/>
      </w:tblGrid>
      <w:tr w:rsidR="008C2B08" w:rsidRPr="00530E56" w14:paraId="3BF94765" w14:textId="77777777" w:rsidTr="00CC4B7D">
        <w:trPr>
          <w:tblHeader/>
        </w:trPr>
        <w:tc>
          <w:tcPr>
            <w:tcW w:w="5400" w:type="dxa"/>
            <w:tcBorders>
              <w:top w:val="single" w:sz="12" w:space="0" w:color="000000" w:themeColor="text1"/>
              <w:bottom w:val="single" w:sz="12" w:space="0" w:color="000000" w:themeColor="text1"/>
            </w:tcBorders>
          </w:tcPr>
          <w:p w14:paraId="09D0E03D" w14:textId="77777777" w:rsidR="008C2B08" w:rsidRPr="00530E56" w:rsidRDefault="008C2B08" w:rsidP="00CC4B7D">
            <w:pPr>
              <w:pStyle w:val="Header"/>
              <w:spacing w:after="60"/>
              <w:rPr>
                <w:b/>
              </w:rPr>
            </w:pPr>
            <w:r>
              <w:rPr>
                <w:b/>
              </w:rPr>
              <w:t>Data Element</w:t>
            </w:r>
          </w:p>
        </w:tc>
        <w:tc>
          <w:tcPr>
            <w:tcW w:w="1350" w:type="dxa"/>
            <w:tcBorders>
              <w:top w:val="single" w:sz="12" w:space="0" w:color="000000" w:themeColor="text1"/>
              <w:bottom w:val="single" w:sz="12" w:space="0" w:color="000000" w:themeColor="text1"/>
            </w:tcBorders>
          </w:tcPr>
          <w:p w14:paraId="2D37425A" w14:textId="77777777" w:rsidR="008C2B08" w:rsidRPr="00530E56" w:rsidRDefault="008C2B08" w:rsidP="00CC4B7D">
            <w:pPr>
              <w:pStyle w:val="Header"/>
              <w:spacing w:after="60"/>
              <w:rPr>
                <w:b/>
              </w:rPr>
            </w:pPr>
            <w:r>
              <w:rPr>
                <w:b/>
              </w:rPr>
              <w:t>FTE</w:t>
            </w:r>
          </w:p>
        </w:tc>
      </w:tr>
      <w:tr w:rsidR="008C2B08" w14:paraId="03839D8B" w14:textId="77777777" w:rsidTr="00CC4B7D">
        <w:tc>
          <w:tcPr>
            <w:tcW w:w="5400" w:type="dxa"/>
            <w:tcBorders>
              <w:top w:val="single" w:sz="12" w:space="0" w:color="000000" w:themeColor="text1"/>
            </w:tcBorders>
          </w:tcPr>
          <w:p w14:paraId="6534B938" w14:textId="77777777" w:rsidR="008C2B08" w:rsidRDefault="008C2B08" w:rsidP="00CC4B7D">
            <w:pPr>
              <w:pStyle w:val="Header"/>
              <w:spacing w:after="60"/>
              <w:ind w:left="360"/>
              <w:rPr>
                <w:rFonts w:ascii="Times New Roman" w:eastAsia="Times New Roman" w:hAnsi="Times New Roman" w:cs="Times New Roman"/>
                <w:b/>
                <w:bCs/>
                <w:sz w:val="24"/>
                <w:szCs w:val="15"/>
              </w:rPr>
            </w:pPr>
            <w:r>
              <w:t>Total number of full-time equivalent (FTE) teachers</w:t>
            </w:r>
          </w:p>
        </w:tc>
        <w:tc>
          <w:tcPr>
            <w:tcW w:w="1350" w:type="dxa"/>
            <w:tcBorders>
              <w:top w:val="single" w:sz="12" w:space="0" w:color="000000" w:themeColor="text1"/>
            </w:tcBorders>
          </w:tcPr>
          <w:p w14:paraId="32B276C8" w14:textId="77777777" w:rsidR="008C2B08" w:rsidRDefault="008C2B08" w:rsidP="00CC4B7D">
            <w:pPr>
              <w:pStyle w:val="Header"/>
              <w:spacing w:after="60"/>
            </w:pPr>
            <w:proofErr w:type="spellStart"/>
            <w:r>
              <w:t>xx.xx</w:t>
            </w:r>
            <w:proofErr w:type="spellEnd"/>
          </w:p>
        </w:tc>
      </w:tr>
      <w:tr w:rsidR="008C2B08" w14:paraId="73E4A2C7" w14:textId="77777777" w:rsidTr="00CC4B7D">
        <w:tc>
          <w:tcPr>
            <w:tcW w:w="5400" w:type="dxa"/>
          </w:tcPr>
          <w:p w14:paraId="6B3F8A87" w14:textId="77777777" w:rsidR="008C2B08" w:rsidRDefault="008C2B08" w:rsidP="00CC4B7D">
            <w:pPr>
              <w:pStyle w:val="Header"/>
              <w:spacing w:after="60"/>
              <w:ind w:left="360"/>
            </w:pPr>
            <w:r>
              <w:t>Number of FTE teachers who are certified</w:t>
            </w:r>
          </w:p>
        </w:tc>
        <w:tc>
          <w:tcPr>
            <w:tcW w:w="1350" w:type="dxa"/>
          </w:tcPr>
          <w:p w14:paraId="7FB23D3F" w14:textId="77777777" w:rsidR="008C2B08" w:rsidRDefault="008C2B08" w:rsidP="00CC4B7D">
            <w:pPr>
              <w:pStyle w:val="Header"/>
              <w:spacing w:after="60"/>
            </w:pPr>
            <w:proofErr w:type="spellStart"/>
            <w:r>
              <w:t>xx.xx</w:t>
            </w:r>
            <w:proofErr w:type="spellEnd"/>
          </w:p>
        </w:tc>
      </w:tr>
      <w:tr w:rsidR="008C2B08" w14:paraId="33D8D755" w14:textId="77777777" w:rsidTr="00CC4B7D">
        <w:tc>
          <w:tcPr>
            <w:tcW w:w="5400" w:type="dxa"/>
          </w:tcPr>
          <w:p w14:paraId="2545A71A" w14:textId="77777777" w:rsidR="008C2B08" w:rsidRDefault="008C2B08" w:rsidP="00CC4B7D">
            <w:pPr>
              <w:pStyle w:val="Header"/>
              <w:spacing w:after="60"/>
              <w:ind w:left="360"/>
            </w:pPr>
            <w:r>
              <w:t>Number of FTE teachers who are not certified</w:t>
            </w:r>
          </w:p>
        </w:tc>
        <w:tc>
          <w:tcPr>
            <w:tcW w:w="1350" w:type="dxa"/>
          </w:tcPr>
          <w:p w14:paraId="7C285F31" w14:textId="77777777" w:rsidR="008C2B08" w:rsidRDefault="008C2B08" w:rsidP="00CC4B7D">
            <w:pPr>
              <w:pStyle w:val="Header"/>
              <w:spacing w:after="60"/>
            </w:pPr>
            <w:proofErr w:type="spellStart"/>
            <w:r>
              <w:t>xx.xx</w:t>
            </w:r>
            <w:proofErr w:type="spellEnd"/>
          </w:p>
        </w:tc>
      </w:tr>
    </w:tbl>
    <w:p w14:paraId="20C9AD60" w14:textId="77777777" w:rsidR="008C2B08" w:rsidRPr="00850782" w:rsidRDefault="008C2B08" w:rsidP="00D70E4E">
      <w:pPr>
        <w:pStyle w:val="Heading3"/>
        <w:keepNext/>
        <w:keepLines/>
        <w:numPr>
          <w:ilvl w:val="0"/>
          <w:numId w:val="12"/>
        </w:numPr>
        <w:spacing w:after="0"/>
        <w:ind w:left="360"/>
      </w:pPr>
      <w:bookmarkStart w:id="310" w:name="_Toc385329468"/>
      <w:bookmarkStart w:id="311" w:name="_Toc390690872"/>
      <w:r w:rsidRPr="00850782">
        <w:t>Teacher Years of Experience</w:t>
      </w:r>
      <w:r w:rsidRPr="00850782">
        <w:rPr>
          <w:i/>
          <w:smallCaps/>
          <w:vertAlign w:val="superscript"/>
        </w:rPr>
        <w:t xml:space="preserve"> </w:t>
      </w:r>
      <w:r w:rsidRPr="009F78AE">
        <w:rPr>
          <w:i/>
          <w:smallCaps/>
          <w:vertAlign w:val="superscript"/>
        </w:rPr>
        <w:t>continuing for 2013-14 &amp; 2015-16</w:t>
      </w:r>
      <w:bookmarkEnd w:id="310"/>
      <w:bookmarkEnd w:id="311"/>
    </w:p>
    <w:p w14:paraId="740CF903" w14:textId="77777777" w:rsidR="008C2B08" w:rsidRPr="00477142" w:rsidRDefault="008C2B08" w:rsidP="008C2B08">
      <w:pPr>
        <w:pStyle w:val="Header"/>
        <w:spacing w:after="60"/>
        <w:ind w:left="360"/>
        <w:jc w:val="both"/>
        <w:rPr>
          <w:rFonts w:asciiTheme="majorHAnsi" w:hAnsiTheme="majorHAnsi" w:cstheme="minorHAnsi"/>
          <w:b/>
          <w:i/>
          <w:color w:val="4F81BD" w:themeColor="accent1"/>
          <w:sz w:val="18"/>
          <w:szCs w:val="18"/>
        </w:rPr>
      </w:pPr>
      <w:r>
        <w:rPr>
          <w:rFonts w:asciiTheme="majorHAnsi" w:hAnsiTheme="majorHAnsi"/>
          <w:color w:val="4F81BD" w:themeColor="accent1"/>
        </w:rPr>
        <w:t>A</w:t>
      </w:r>
      <w:r w:rsidRPr="00477142">
        <w:rPr>
          <w:rFonts w:asciiTheme="majorHAnsi" w:hAnsiTheme="majorHAnsi"/>
          <w:color w:val="4F81BD" w:themeColor="accent1"/>
        </w:rPr>
        <w:t>ll schools and justice facilities, preschool-grade 12, UG</w:t>
      </w:r>
    </w:p>
    <w:p w14:paraId="30B9F0AF" w14:textId="77777777" w:rsidR="008C2B08" w:rsidRPr="00BF5617" w:rsidRDefault="008C2B08" w:rsidP="00D70E4E">
      <w:pPr>
        <w:pStyle w:val="Header"/>
        <w:numPr>
          <w:ilvl w:val="0"/>
          <w:numId w:val="36"/>
        </w:numPr>
        <w:spacing w:after="60"/>
        <w:jc w:val="both"/>
        <w:rPr>
          <w:rFonts w:cstheme="minorHAnsi"/>
          <w:b/>
          <w:i/>
          <w:sz w:val="18"/>
          <w:szCs w:val="18"/>
        </w:rPr>
      </w:pPr>
      <w:r w:rsidRPr="0031045B">
        <w:rPr>
          <w:rFonts w:cstheme="minorHAnsi"/>
          <w:i/>
          <w:sz w:val="18"/>
          <w:szCs w:val="18"/>
          <w:u w:val="single"/>
        </w:rPr>
        <w:t>Year of teaching</w:t>
      </w:r>
      <w:r w:rsidRPr="00BF5617">
        <w:rPr>
          <w:rFonts w:cstheme="minorHAnsi"/>
          <w:i/>
          <w:sz w:val="18"/>
          <w:szCs w:val="18"/>
        </w:rPr>
        <w:t xml:space="preserve"> </w:t>
      </w:r>
      <w:r>
        <w:rPr>
          <w:rFonts w:cstheme="minorHAnsi"/>
          <w:i/>
          <w:sz w:val="18"/>
          <w:szCs w:val="18"/>
        </w:rPr>
        <w:t>refers to t</w:t>
      </w:r>
      <w:r w:rsidRPr="00BF5617">
        <w:rPr>
          <w:rFonts w:cstheme="minorHAnsi"/>
          <w:i/>
          <w:sz w:val="18"/>
          <w:szCs w:val="18"/>
        </w:rPr>
        <w:t>he number of year(s) of teaching experience including the current year but not including any student teaching or other similar preparation experiences.  Experience includes teaching in any school, subject, or grade; it does not have to be in the school, subject, or grade that the teacher is presently teaching</w:t>
      </w:r>
    </w:p>
    <w:p w14:paraId="68534882" w14:textId="77777777" w:rsidR="008C2B08" w:rsidRPr="0032471F" w:rsidRDefault="008C2B08" w:rsidP="008C2B08">
      <w:pPr>
        <w:pStyle w:val="Header"/>
        <w:spacing w:before="120"/>
        <w:ind w:firstLine="360"/>
        <w:jc w:val="both"/>
        <w:rPr>
          <w:b/>
        </w:rPr>
      </w:pPr>
      <w:r>
        <w:rPr>
          <w:b/>
        </w:rPr>
        <w:t>Instructions</w:t>
      </w:r>
    </w:p>
    <w:p w14:paraId="5E118262" w14:textId="77777777" w:rsidR="008C2B08" w:rsidRPr="008931B1" w:rsidRDefault="008C2B08" w:rsidP="00D70E4E">
      <w:pPr>
        <w:pStyle w:val="Header"/>
        <w:numPr>
          <w:ilvl w:val="0"/>
          <w:numId w:val="23"/>
        </w:numPr>
        <w:rPr>
          <w:sz w:val="20"/>
          <w:szCs w:val="20"/>
        </w:rPr>
      </w:pPr>
      <w:r w:rsidRPr="008931B1">
        <w:rPr>
          <w:sz w:val="20"/>
          <w:szCs w:val="20"/>
        </w:rPr>
        <w:t>The number of teachers should be reported in full-time equivalency of assignment.</w:t>
      </w:r>
    </w:p>
    <w:p w14:paraId="60C3DDAA" w14:textId="77777777" w:rsidR="008C2B08" w:rsidRPr="00BE1ECF" w:rsidRDefault="008C2B08" w:rsidP="00D70E4E">
      <w:pPr>
        <w:pStyle w:val="Header"/>
        <w:numPr>
          <w:ilvl w:val="0"/>
          <w:numId w:val="23"/>
        </w:numPr>
        <w:spacing w:after="60"/>
        <w:jc w:val="both"/>
        <w:rPr>
          <w:b/>
          <w:sz w:val="20"/>
          <w:szCs w:val="20"/>
        </w:rPr>
      </w:pPr>
      <w:r w:rsidRPr="00A6754E">
        <w:rPr>
          <w:sz w:val="20"/>
          <w:szCs w:val="20"/>
        </w:rPr>
        <w:t xml:space="preserve">Enter the number of FTE teachers with the specified length of experience </w:t>
      </w:r>
      <w:r w:rsidRPr="00BE1ECF">
        <w:rPr>
          <w:sz w:val="20"/>
          <w:szCs w:val="20"/>
        </w:rPr>
        <w:t>as listed.</w:t>
      </w:r>
    </w:p>
    <w:p w14:paraId="551BAA75" w14:textId="77777777" w:rsidR="008C2B08" w:rsidRPr="00A6754E" w:rsidRDefault="008C2B08" w:rsidP="00D70E4E">
      <w:pPr>
        <w:pStyle w:val="ListParagraph"/>
        <w:numPr>
          <w:ilvl w:val="0"/>
          <w:numId w:val="23"/>
        </w:numPr>
        <w:spacing w:after="0"/>
        <w:rPr>
          <w:rFonts w:cstheme="minorHAnsi"/>
          <w:sz w:val="20"/>
          <w:szCs w:val="20"/>
        </w:rPr>
      </w:pPr>
      <w:r w:rsidRPr="00A6754E">
        <w:rPr>
          <w:rFonts w:cstheme="minorHAnsi"/>
          <w:sz w:val="20"/>
          <w:szCs w:val="20"/>
        </w:rPr>
        <w:t xml:space="preserve">Include teachers for preschool, grades K-12, and comparable ungraded levels, regardless of how teachers were funded (i.e., federal, state, and/or local funds).  </w:t>
      </w:r>
    </w:p>
    <w:p w14:paraId="21673355" w14:textId="77777777" w:rsidR="008C2B08" w:rsidRDefault="008C2B08" w:rsidP="00D70E4E">
      <w:pPr>
        <w:pStyle w:val="Header"/>
        <w:numPr>
          <w:ilvl w:val="0"/>
          <w:numId w:val="23"/>
        </w:numPr>
        <w:spacing w:after="120"/>
        <w:rPr>
          <w:sz w:val="20"/>
          <w:szCs w:val="20"/>
        </w:rPr>
      </w:pPr>
      <w:r>
        <w:rPr>
          <w:sz w:val="20"/>
          <w:szCs w:val="20"/>
        </w:rPr>
        <w:t xml:space="preserve">Values should be entered as decimal numbers to the hundredths place (i.e., </w:t>
      </w:r>
      <w:r w:rsidRPr="008931B1">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tblGrid>
      <w:tr w:rsidR="008C2B08" w:rsidRPr="00530E56" w14:paraId="39BC59DF" w14:textId="77777777" w:rsidTr="00CC4B7D">
        <w:trPr>
          <w:tblHeader/>
        </w:trPr>
        <w:tc>
          <w:tcPr>
            <w:tcW w:w="5021" w:type="dxa"/>
            <w:tcBorders>
              <w:top w:val="single" w:sz="12" w:space="0" w:color="000000" w:themeColor="text1"/>
              <w:bottom w:val="single" w:sz="12" w:space="0" w:color="000000" w:themeColor="text1"/>
            </w:tcBorders>
          </w:tcPr>
          <w:p w14:paraId="0F28FBC7" w14:textId="77777777" w:rsidR="008C2B08" w:rsidRPr="00530E56" w:rsidRDefault="008C2B08" w:rsidP="00CC4B7D">
            <w:pPr>
              <w:pStyle w:val="Header"/>
              <w:spacing w:after="60"/>
              <w:rPr>
                <w:b/>
              </w:rPr>
            </w:pPr>
            <w:r>
              <w:rPr>
                <w:b/>
              </w:rPr>
              <w:t>Data Element</w:t>
            </w:r>
          </w:p>
        </w:tc>
        <w:tc>
          <w:tcPr>
            <w:tcW w:w="653" w:type="dxa"/>
            <w:tcBorders>
              <w:top w:val="single" w:sz="12" w:space="0" w:color="000000" w:themeColor="text1"/>
              <w:bottom w:val="single" w:sz="12" w:space="0" w:color="000000" w:themeColor="text1"/>
            </w:tcBorders>
          </w:tcPr>
          <w:p w14:paraId="324FC81A" w14:textId="77777777" w:rsidR="008C2B08" w:rsidRPr="00530E56" w:rsidRDefault="008C2B08" w:rsidP="00CC4B7D">
            <w:pPr>
              <w:pStyle w:val="Header"/>
              <w:spacing w:after="60"/>
              <w:rPr>
                <w:b/>
              </w:rPr>
            </w:pPr>
            <w:r>
              <w:rPr>
                <w:b/>
              </w:rPr>
              <w:t>FTE</w:t>
            </w:r>
          </w:p>
        </w:tc>
      </w:tr>
      <w:tr w:rsidR="008C2B08" w14:paraId="665B33BB" w14:textId="77777777" w:rsidTr="00CC4B7D">
        <w:tc>
          <w:tcPr>
            <w:tcW w:w="5021" w:type="dxa"/>
            <w:tcBorders>
              <w:top w:val="single" w:sz="12" w:space="0" w:color="000000" w:themeColor="text1"/>
            </w:tcBorders>
          </w:tcPr>
          <w:p w14:paraId="09D0A458" w14:textId="77777777" w:rsidR="008C2B08" w:rsidRDefault="008C2B08" w:rsidP="00CC4B7D">
            <w:pPr>
              <w:pStyle w:val="Header"/>
              <w:spacing w:after="60"/>
              <w:rPr>
                <w:rFonts w:ascii="Times New Roman" w:eastAsia="Times New Roman" w:hAnsi="Times New Roman" w:cs="Times New Roman"/>
                <w:b/>
                <w:bCs/>
                <w:sz w:val="24"/>
                <w:szCs w:val="15"/>
              </w:rPr>
            </w:pPr>
            <w:r>
              <w:t>Number of FTE teachers in their first year of teaching</w:t>
            </w:r>
          </w:p>
        </w:tc>
        <w:tc>
          <w:tcPr>
            <w:tcW w:w="653" w:type="dxa"/>
            <w:tcBorders>
              <w:top w:val="single" w:sz="12" w:space="0" w:color="000000" w:themeColor="text1"/>
            </w:tcBorders>
          </w:tcPr>
          <w:p w14:paraId="243D7FC3" w14:textId="77777777" w:rsidR="008C2B08" w:rsidRDefault="008C2B08" w:rsidP="00CC4B7D">
            <w:pPr>
              <w:pStyle w:val="Header"/>
              <w:spacing w:after="60"/>
            </w:pPr>
            <w:proofErr w:type="spellStart"/>
            <w:r>
              <w:t>xx.xx</w:t>
            </w:r>
            <w:proofErr w:type="spellEnd"/>
          </w:p>
        </w:tc>
      </w:tr>
      <w:tr w:rsidR="008C2B08" w14:paraId="288F12BA" w14:textId="77777777" w:rsidTr="00CC4B7D">
        <w:tc>
          <w:tcPr>
            <w:tcW w:w="5021" w:type="dxa"/>
          </w:tcPr>
          <w:p w14:paraId="53DC693F" w14:textId="77777777" w:rsidR="008C2B08" w:rsidRDefault="008C2B08" w:rsidP="00CC4B7D">
            <w:pPr>
              <w:pStyle w:val="Header"/>
              <w:spacing w:after="60"/>
            </w:pPr>
            <w:r>
              <w:t>Number of FTE teachers in their second year of teaching</w:t>
            </w:r>
          </w:p>
        </w:tc>
        <w:tc>
          <w:tcPr>
            <w:tcW w:w="653" w:type="dxa"/>
          </w:tcPr>
          <w:p w14:paraId="49BE6755" w14:textId="77777777" w:rsidR="008C2B08" w:rsidRDefault="008C2B08" w:rsidP="00CC4B7D">
            <w:pPr>
              <w:pStyle w:val="Header"/>
              <w:spacing w:after="60"/>
            </w:pPr>
            <w:proofErr w:type="spellStart"/>
            <w:r>
              <w:t>xx.xx</w:t>
            </w:r>
            <w:proofErr w:type="spellEnd"/>
          </w:p>
        </w:tc>
      </w:tr>
    </w:tbl>
    <w:p w14:paraId="13CE4429" w14:textId="77777777" w:rsidR="008C2B08" w:rsidRPr="00850782" w:rsidRDefault="008C2B08" w:rsidP="00D70E4E">
      <w:pPr>
        <w:pStyle w:val="Heading3"/>
        <w:keepNext/>
        <w:keepLines/>
        <w:numPr>
          <w:ilvl w:val="0"/>
          <w:numId w:val="12"/>
        </w:numPr>
        <w:spacing w:after="0"/>
        <w:ind w:left="360"/>
        <w:rPr>
          <w:color w:val="76923C" w:themeColor="accent3" w:themeShade="BF"/>
          <w:szCs w:val="20"/>
        </w:rPr>
      </w:pPr>
      <w:bookmarkStart w:id="312" w:name="_Toc385329469"/>
      <w:bookmarkStart w:id="313" w:name="_Toc390690873"/>
      <w:r>
        <w:rPr>
          <w:color w:val="76923C" w:themeColor="accent3" w:themeShade="BF"/>
        </w:rPr>
        <w:t>School Counselors</w:t>
      </w:r>
      <w:r w:rsidRPr="00850782">
        <w:rPr>
          <w:i/>
          <w:smallCaps/>
          <w:color w:val="76923C" w:themeColor="accent3" w:themeShade="BF"/>
          <w:vertAlign w:val="superscript"/>
        </w:rPr>
        <w:t xml:space="preserve"> Revised</w:t>
      </w:r>
      <w:bookmarkEnd w:id="312"/>
      <w:bookmarkEnd w:id="313"/>
    </w:p>
    <w:p w14:paraId="6B19A385" w14:textId="77777777" w:rsidR="008C2B08" w:rsidRPr="00477142" w:rsidRDefault="008C2B08" w:rsidP="008C2B08">
      <w:pPr>
        <w:pStyle w:val="ListParagraph"/>
        <w:spacing w:after="0"/>
        <w:ind w:left="360"/>
        <w:rPr>
          <w:rFonts w:asciiTheme="majorHAnsi" w:hAnsiTheme="majorHAnsi"/>
          <w:i/>
          <w:color w:val="9BBB59" w:themeColor="accent3"/>
          <w:sz w:val="18"/>
          <w:szCs w:val="18"/>
        </w:rPr>
      </w:pPr>
      <w:r>
        <w:rPr>
          <w:rFonts w:asciiTheme="majorHAnsi" w:hAnsiTheme="majorHAnsi"/>
          <w:color w:val="9BBB59" w:themeColor="accent3"/>
        </w:rPr>
        <w:t>A</w:t>
      </w:r>
      <w:r w:rsidRPr="00477142">
        <w:rPr>
          <w:rFonts w:asciiTheme="majorHAnsi" w:hAnsiTheme="majorHAnsi"/>
          <w:color w:val="9BBB59" w:themeColor="accent3"/>
        </w:rPr>
        <w:t>ll schools and justice facilities, preschool-grade 12, UG</w:t>
      </w:r>
    </w:p>
    <w:p w14:paraId="51A32239" w14:textId="77777777" w:rsidR="008C2B08" w:rsidRPr="00A6754E" w:rsidRDefault="008C2B08" w:rsidP="00D70E4E">
      <w:pPr>
        <w:pStyle w:val="ListParagraph"/>
        <w:numPr>
          <w:ilvl w:val="0"/>
          <w:numId w:val="68"/>
        </w:numPr>
        <w:spacing w:after="0"/>
        <w:rPr>
          <w:i/>
          <w:sz w:val="18"/>
          <w:szCs w:val="18"/>
        </w:rPr>
      </w:pPr>
      <w:r w:rsidRPr="00A6754E">
        <w:rPr>
          <w:i/>
          <w:sz w:val="18"/>
          <w:szCs w:val="18"/>
        </w:rPr>
        <w:t xml:space="preserve">A </w:t>
      </w:r>
      <w:r w:rsidRPr="00A6754E">
        <w:rPr>
          <w:i/>
          <w:sz w:val="18"/>
          <w:szCs w:val="18"/>
          <w:u w:val="single"/>
        </w:rPr>
        <w:t>school counselor</w:t>
      </w:r>
      <w:r w:rsidRPr="00A6754E">
        <w:rPr>
          <w:i/>
          <w:sz w:val="18"/>
          <w:szCs w:val="18"/>
        </w:rPr>
        <w:t xml:space="preserve"> is a professional staff member assigned specific duties and school time for any of the following activities: counseling with students and parents, consulting with other staff members on learning problems, evaluating student abilities, assisting students in making education and career choices, assisting students in personal and social development, providing referral assistance, and/or working with other staff members in planning and conducting guidance programs for students.</w:t>
      </w:r>
    </w:p>
    <w:p w14:paraId="7A64B6C0" w14:textId="77777777" w:rsidR="008C2B08" w:rsidRPr="0032471F" w:rsidRDefault="008C2B08" w:rsidP="008C2B08">
      <w:pPr>
        <w:spacing w:before="120" w:after="0"/>
        <w:ind w:left="259" w:firstLine="90"/>
        <w:rPr>
          <w:b/>
          <w:szCs w:val="20"/>
        </w:rPr>
      </w:pPr>
      <w:r w:rsidRPr="00831DB2">
        <w:rPr>
          <w:b/>
          <w:szCs w:val="20"/>
        </w:rPr>
        <w:t>Instructions</w:t>
      </w:r>
    </w:p>
    <w:p w14:paraId="04C3DFFC" w14:textId="77777777" w:rsidR="008C2B08" w:rsidRDefault="008C2B08" w:rsidP="00D70E4E">
      <w:pPr>
        <w:pStyle w:val="Header"/>
        <w:numPr>
          <w:ilvl w:val="0"/>
          <w:numId w:val="23"/>
        </w:numPr>
        <w:rPr>
          <w:sz w:val="20"/>
          <w:szCs w:val="20"/>
        </w:rPr>
      </w:pPr>
      <w:r w:rsidRPr="008931B1">
        <w:rPr>
          <w:sz w:val="20"/>
          <w:szCs w:val="20"/>
        </w:rPr>
        <w:t xml:space="preserve">The number of </w:t>
      </w:r>
      <w:r>
        <w:rPr>
          <w:sz w:val="20"/>
          <w:szCs w:val="20"/>
        </w:rPr>
        <w:t>school counselors</w:t>
      </w:r>
      <w:r w:rsidRPr="008931B1">
        <w:rPr>
          <w:sz w:val="20"/>
          <w:szCs w:val="20"/>
        </w:rPr>
        <w:t xml:space="preserve"> should be reported in full-time equivalency of assignment.</w:t>
      </w:r>
    </w:p>
    <w:p w14:paraId="6974802A" w14:textId="77777777" w:rsidR="008C2B08" w:rsidRDefault="008C2B08" w:rsidP="00D70E4E">
      <w:pPr>
        <w:pStyle w:val="Header"/>
        <w:numPr>
          <w:ilvl w:val="0"/>
          <w:numId w:val="23"/>
        </w:numPr>
        <w:rPr>
          <w:sz w:val="20"/>
          <w:szCs w:val="20"/>
        </w:rPr>
      </w:pPr>
      <w:r>
        <w:rPr>
          <w:sz w:val="20"/>
          <w:szCs w:val="20"/>
        </w:rPr>
        <w:t xml:space="preserve">Enter the number of FTE school counselors. </w:t>
      </w:r>
    </w:p>
    <w:p w14:paraId="3565BF3F" w14:textId="77777777" w:rsidR="008C2B08" w:rsidRPr="00A6754E" w:rsidRDefault="008C2B08" w:rsidP="00D70E4E">
      <w:pPr>
        <w:pStyle w:val="ListParagraph"/>
        <w:numPr>
          <w:ilvl w:val="0"/>
          <w:numId w:val="23"/>
        </w:numPr>
        <w:spacing w:after="0"/>
        <w:rPr>
          <w:rFonts w:cstheme="minorHAnsi"/>
          <w:sz w:val="20"/>
          <w:szCs w:val="20"/>
        </w:rPr>
      </w:pPr>
      <w:r w:rsidRPr="00A6754E">
        <w:rPr>
          <w:rFonts w:cstheme="minorHAnsi"/>
          <w:sz w:val="20"/>
          <w:szCs w:val="20"/>
        </w:rPr>
        <w:t xml:space="preserve">Include school counselors for preschool, grades K-12, and comparable ungraded levels, regardless of how </w:t>
      </w:r>
      <w:r>
        <w:rPr>
          <w:rFonts w:cstheme="minorHAnsi"/>
          <w:sz w:val="20"/>
          <w:szCs w:val="20"/>
        </w:rPr>
        <w:t xml:space="preserve">school counselors </w:t>
      </w:r>
      <w:r w:rsidRPr="00A6754E">
        <w:rPr>
          <w:rFonts w:cstheme="minorHAnsi"/>
          <w:sz w:val="20"/>
          <w:szCs w:val="20"/>
        </w:rPr>
        <w:t>were funded (i.e., federal, state, and/or local funds).</w:t>
      </w:r>
    </w:p>
    <w:p w14:paraId="1B66B49F" w14:textId="77777777" w:rsidR="008C2B08" w:rsidRDefault="008C2B08" w:rsidP="00D70E4E">
      <w:pPr>
        <w:pStyle w:val="Header"/>
        <w:numPr>
          <w:ilvl w:val="0"/>
          <w:numId w:val="23"/>
        </w:numPr>
        <w:spacing w:after="60"/>
        <w:rPr>
          <w:sz w:val="20"/>
          <w:szCs w:val="20"/>
        </w:rPr>
      </w:pPr>
      <w:r>
        <w:rPr>
          <w:sz w:val="20"/>
          <w:szCs w:val="20"/>
        </w:rPr>
        <w:t xml:space="preserve">Values should be entered as decimal numbers to the hundredths place (i.e., </w:t>
      </w:r>
      <w:r w:rsidRPr="008931B1">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tblGrid>
      <w:tr w:rsidR="008C2B08" w:rsidRPr="00530E56" w14:paraId="2EA2C2E4" w14:textId="77777777" w:rsidTr="00CC4B7D">
        <w:trPr>
          <w:tblHeader/>
        </w:trPr>
        <w:tc>
          <w:tcPr>
            <w:tcW w:w="5021" w:type="dxa"/>
            <w:tcBorders>
              <w:top w:val="single" w:sz="12" w:space="0" w:color="000000" w:themeColor="text1"/>
              <w:bottom w:val="single" w:sz="12" w:space="0" w:color="000000" w:themeColor="text1"/>
            </w:tcBorders>
          </w:tcPr>
          <w:p w14:paraId="4E2BFE58" w14:textId="77777777" w:rsidR="008C2B08" w:rsidRPr="00530E56" w:rsidRDefault="008C2B08" w:rsidP="00CC4B7D">
            <w:pPr>
              <w:pStyle w:val="Header"/>
              <w:spacing w:after="60"/>
              <w:rPr>
                <w:b/>
              </w:rPr>
            </w:pPr>
            <w:r>
              <w:rPr>
                <w:b/>
              </w:rPr>
              <w:t>Data Element</w:t>
            </w:r>
          </w:p>
        </w:tc>
        <w:tc>
          <w:tcPr>
            <w:tcW w:w="653" w:type="dxa"/>
            <w:tcBorders>
              <w:top w:val="single" w:sz="12" w:space="0" w:color="000000" w:themeColor="text1"/>
              <w:bottom w:val="single" w:sz="12" w:space="0" w:color="000000" w:themeColor="text1"/>
            </w:tcBorders>
          </w:tcPr>
          <w:p w14:paraId="08C953DC" w14:textId="77777777" w:rsidR="008C2B08" w:rsidRPr="00530E56" w:rsidRDefault="008C2B08" w:rsidP="00CC4B7D">
            <w:pPr>
              <w:pStyle w:val="Header"/>
              <w:spacing w:after="60"/>
              <w:rPr>
                <w:b/>
              </w:rPr>
            </w:pPr>
            <w:r>
              <w:rPr>
                <w:b/>
              </w:rPr>
              <w:t>FTE</w:t>
            </w:r>
          </w:p>
        </w:tc>
      </w:tr>
      <w:tr w:rsidR="008C2B08" w14:paraId="7B182D9E" w14:textId="77777777" w:rsidTr="00CC4B7D">
        <w:tc>
          <w:tcPr>
            <w:tcW w:w="5021" w:type="dxa"/>
            <w:tcBorders>
              <w:top w:val="single" w:sz="12" w:space="0" w:color="000000" w:themeColor="text1"/>
            </w:tcBorders>
          </w:tcPr>
          <w:p w14:paraId="351B5F7F" w14:textId="77777777" w:rsidR="008C2B08" w:rsidRDefault="008C2B08" w:rsidP="00CC4B7D">
            <w:pPr>
              <w:pStyle w:val="Header"/>
              <w:spacing w:after="60"/>
            </w:pPr>
            <w:r>
              <w:t>Number of FTE school counselors</w:t>
            </w:r>
          </w:p>
        </w:tc>
        <w:tc>
          <w:tcPr>
            <w:tcW w:w="653" w:type="dxa"/>
            <w:tcBorders>
              <w:top w:val="single" w:sz="12" w:space="0" w:color="000000" w:themeColor="text1"/>
            </w:tcBorders>
          </w:tcPr>
          <w:p w14:paraId="762B6D97" w14:textId="77777777" w:rsidR="008C2B08" w:rsidRDefault="008C2B08" w:rsidP="00CC4B7D">
            <w:pPr>
              <w:pStyle w:val="Header"/>
              <w:spacing w:after="60"/>
            </w:pPr>
            <w:proofErr w:type="spellStart"/>
            <w:r>
              <w:t>xx.xx</w:t>
            </w:r>
            <w:proofErr w:type="spellEnd"/>
          </w:p>
        </w:tc>
      </w:tr>
    </w:tbl>
    <w:p w14:paraId="699AF8A9" w14:textId="77777777" w:rsidR="008C2B08" w:rsidRPr="00850782" w:rsidRDefault="008C2B08" w:rsidP="00D70E4E">
      <w:pPr>
        <w:pStyle w:val="Heading3"/>
        <w:keepNext/>
        <w:keepLines/>
        <w:numPr>
          <w:ilvl w:val="0"/>
          <w:numId w:val="12"/>
        </w:numPr>
        <w:spacing w:after="0"/>
        <w:ind w:left="360"/>
        <w:rPr>
          <w:color w:val="E36C0A" w:themeColor="accent6" w:themeShade="BF"/>
          <w:szCs w:val="20"/>
        </w:rPr>
      </w:pPr>
      <w:bookmarkStart w:id="314" w:name="_Toc384636931"/>
      <w:bookmarkStart w:id="315" w:name="_Toc384637283"/>
      <w:bookmarkStart w:id="316" w:name="_Toc384637499"/>
      <w:bookmarkStart w:id="317" w:name="_Toc384637716"/>
      <w:bookmarkStart w:id="318" w:name="_Toc384636932"/>
      <w:bookmarkStart w:id="319" w:name="_Toc384637284"/>
      <w:bookmarkStart w:id="320" w:name="_Toc384637500"/>
      <w:bookmarkStart w:id="321" w:name="_Toc384637717"/>
      <w:bookmarkStart w:id="322" w:name="_Toc384636934"/>
      <w:bookmarkStart w:id="323" w:name="_Toc384637286"/>
      <w:bookmarkStart w:id="324" w:name="_Toc384637502"/>
      <w:bookmarkStart w:id="325" w:name="_Toc384637719"/>
      <w:bookmarkStart w:id="326" w:name="_Toc384636936"/>
      <w:bookmarkStart w:id="327" w:name="_Toc384637288"/>
      <w:bookmarkStart w:id="328" w:name="_Toc384637504"/>
      <w:bookmarkStart w:id="329" w:name="_Toc384637721"/>
      <w:bookmarkStart w:id="330" w:name="_Toc384636937"/>
      <w:bookmarkStart w:id="331" w:name="_Toc384637289"/>
      <w:bookmarkStart w:id="332" w:name="_Toc384637505"/>
      <w:bookmarkStart w:id="333" w:name="_Toc384637722"/>
      <w:bookmarkStart w:id="334" w:name="_Toc384636938"/>
      <w:bookmarkStart w:id="335" w:name="_Toc384637290"/>
      <w:bookmarkStart w:id="336" w:name="_Toc384637506"/>
      <w:bookmarkStart w:id="337" w:name="_Toc384637723"/>
      <w:bookmarkStart w:id="338" w:name="_Toc385329470"/>
      <w:bookmarkStart w:id="339" w:name="_Toc39069087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850782">
        <w:rPr>
          <w:color w:val="E36C0A" w:themeColor="accent6" w:themeShade="BF"/>
        </w:rPr>
        <w:lastRenderedPageBreak/>
        <w:t>Sworn Law Enforcement Officers</w:t>
      </w:r>
      <w:r>
        <w:rPr>
          <w:color w:val="E36C0A" w:themeColor="accent6" w:themeShade="BF"/>
        </w:rPr>
        <w:t xml:space="preserve"> </w:t>
      </w:r>
      <w:r w:rsidRPr="009D0071">
        <w:rPr>
          <w:i/>
          <w:smallCaps/>
          <w:color w:val="E36C0A" w:themeColor="accent6" w:themeShade="BF"/>
          <w:vertAlign w:val="superscript"/>
        </w:rPr>
        <w:t>New</w:t>
      </w:r>
      <w:r>
        <w:rPr>
          <w:i/>
          <w:smallCaps/>
          <w:color w:val="E36C0A" w:themeColor="accent6" w:themeShade="BF"/>
          <w:vertAlign w:val="superscript"/>
        </w:rPr>
        <w:t xml:space="preserve"> for 2013-14 Only</w:t>
      </w:r>
      <w:r w:rsidRPr="00850782">
        <w:rPr>
          <w:i/>
          <w:smallCaps/>
          <w:color w:val="E36C0A" w:themeColor="accent6" w:themeShade="BF"/>
          <w:vertAlign w:val="superscript"/>
        </w:rPr>
        <w:t>!</w:t>
      </w:r>
      <w:bookmarkEnd w:id="338"/>
      <w:bookmarkEnd w:id="339"/>
      <w:r w:rsidRPr="00850782">
        <w:rPr>
          <w:color w:val="E36C0A" w:themeColor="accent6" w:themeShade="BF"/>
        </w:rPr>
        <w:t xml:space="preserve">   </w:t>
      </w:r>
    </w:p>
    <w:p w14:paraId="79426BBE" w14:textId="77777777" w:rsidR="008C2B08" w:rsidRPr="00477142" w:rsidRDefault="008C2B08" w:rsidP="008C2B08">
      <w:pPr>
        <w:pStyle w:val="ListParagraph"/>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 xml:space="preserve">ll </w:t>
      </w:r>
      <w:r>
        <w:rPr>
          <w:rFonts w:asciiTheme="majorHAnsi" w:hAnsiTheme="majorHAnsi"/>
          <w:color w:val="E36C0A" w:themeColor="accent6" w:themeShade="BF"/>
        </w:rPr>
        <w:t>schools, preschool-grade 12, UG</w:t>
      </w:r>
    </w:p>
    <w:p w14:paraId="042C5E00" w14:textId="77777777" w:rsidR="008C2B08" w:rsidRDefault="008C2B08" w:rsidP="00D70E4E">
      <w:pPr>
        <w:pStyle w:val="ListParagraph"/>
        <w:numPr>
          <w:ilvl w:val="0"/>
          <w:numId w:val="69"/>
        </w:numPr>
        <w:spacing w:after="0"/>
        <w:rPr>
          <w:i/>
          <w:sz w:val="18"/>
          <w:szCs w:val="18"/>
        </w:rPr>
      </w:pPr>
      <w:r w:rsidRPr="00C27EDA">
        <w:rPr>
          <w:i/>
          <w:sz w:val="18"/>
          <w:szCs w:val="18"/>
        </w:rPr>
        <w:t xml:space="preserve">A </w:t>
      </w:r>
      <w:r w:rsidRPr="00A6754E">
        <w:rPr>
          <w:i/>
          <w:sz w:val="18"/>
          <w:szCs w:val="18"/>
          <w:u w:val="single"/>
        </w:rPr>
        <w:t>sworn law enforcement officer</w:t>
      </w:r>
      <w:r w:rsidRPr="00C27EDA">
        <w:rPr>
          <w:i/>
          <w:sz w:val="18"/>
          <w:szCs w:val="18"/>
        </w:rPr>
        <w:t xml:space="preserve"> is a career law enforcement officer, with arrest authority.  A sworn law enforcement officer may be considered a school resource officer (who is assigned to work at a school in collaboration with school and community-based organizations).  A sworn law enforcement officer may be employed by any entity (e.g., police department, school district or school).  </w:t>
      </w:r>
    </w:p>
    <w:p w14:paraId="351ED0C9" w14:textId="77777777" w:rsidR="008C2B08" w:rsidRPr="006B21A9" w:rsidRDefault="008C2B08" w:rsidP="00D70E4E">
      <w:pPr>
        <w:pStyle w:val="ListParagraph"/>
        <w:numPr>
          <w:ilvl w:val="0"/>
          <w:numId w:val="69"/>
        </w:numPr>
        <w:spacing w:after="120"/>
        <w:rPr>
          <w:i/>
          <w:sz w:val="18"/>
          <w:szCs w:val="18"/>
        </w:rPr>
      </w:pPr>
      <w:r w:rsidRPr="00C27EDA">
        <w:rPr>
          <w:i/>
          <w:sz w:val="18"/>
          <w:szCs w:val="18"/>
        </w:rPr>
        <w:t xml:space="preserve">A </w:t>
      </w:r>
      <w:r w:rsidRPr="00547188">
        <w:rPr>
          <w:i/>
          <w:sz w:val="18"/>
          <w:szCs w:val="18"/>
          <w:u w:val="single"/>
        </w:rPr>
        <w:t>school resource officer (SRO)</w:t>
      </w:r>
      <w:r w:rsidRPr="00C27EDA">
        <w:rPr>
          <w:i/>
          <w:sz w:val="18"/>
          <w:szCs w:val="18"/>
        </w:rPr>
        <w:t xml:space="preserve"> is a sworn law enforcement officer, with arrest authority, whose main responsibility is to work at a school in collaboration with school and community-based organizations.  An SRO may have received specialized training to serve in a variety of roles, including: law enforcement officer, law-related educator, problem solver, and community liaison.  An SRO may be employed by any entity (e.g., police department, school district or school).  </w:t>
      </w:r>
    </w:p>
    <w:p w14:paraId="7A3C7DFE" w14:textId="77777777" w:rsidR="008C2B08" w:rsidRPr="0032471F" w:rsidRDefault="008C2B08" w:rsidP="008C2B08">
      <w:pPr>
        <w:spacing w:after="0"/>
        <w:ind w:left="259" w:firstLine="90"/>
        <w:rPr>
          <w:b/>
          <w:szCs w:val="20"/>
        </w:rPr>
      </w:pPr>
      <w:r w:rsidRPr="0032471F">
        <w:rPr>
          <w:b/>
          <w:szCs w:val="20"/>
        </w:rPr>
        <w:t>Instructions</w:t>
      </w:r>
    </w:p>
    <w:p w14:paraId="7DBA6458" w14:textId="77777777" w:rsidR="008C2B08" w:rsidRPr="00C27EDA" w:rsidRDefault="008C2B08" w:rsidP="00D70E4E">
      <w:pPr>
        <w:pStyle w:val="ListParagraph"/>
        <w:numPr>
          <w:ilvl w:val="0"/>
          <w:numId w:val="67"/>
        </w:numPr>
        <w:spacing w:after="120"/>
        <w:rPr>
          <w:sz w:val="20"/>
          <w:szCs w:val="20"/>
        </w:rPr>
      </w:pPr>
      <w:r w:rsidRPr="00C27EDA">
        <w:rPr>
          <w:sz w:val="20"/>
          <w:szCs w:val="20"/>
        </w:rPr>
        <w:t xml:space="preserve">Indicate whether a sworn law enforcement officer was assigned to the school. </w:t>
      </w:r>
    </w:p>
    <w:p w14:paraId="72A87389" w14:textId="77777777" w:rsidR="008C2B08" w:rsidRDefault="008C2B08" w:rsidP="00D70E4E">
      <w:pPr>
        <w:pStyle w:val="ListParagraph"/>
        <w:numPr>
          <w:ilvl w:val="0"/>
          <w:numId w:val="67"/>
        </w:numPr>
        <w:spacing w:after="120"/>
        <w:rPr>
          <w:sz w:val="20"/>
          <w:szCs w:val="20"/>
        </w:rPr>
      </w:pPr>
      <w:r>
        <w:rPr>
          <w:sz w:val="20"/>
          <w:szCs w:val="20"/>
        </w:rPr>
        <w:t>Sworn law enforcement officers include, but are not limited to, school resource officers.</w:t>
      </w:r>
    </w:p>
    <w:p w14:paraId="43653A71" w14:textId="77777777" w:rsidR="008C2B08" w:rsidRPr="00284A98" w:rsidRDefault="008C2B08" w:rsidP="00D70E4E">
      <w:pPr>
        <w:pStyle w:val="ListParagraph"/>
        <w:numPr>
          <w:ilvl w:val="0"/>
          <w:numId w:val="67"/>
        </w:numPr>
        <w:spacing w:after="0"/>
        <w:rPr>
          <w:rFonts w:cstheme="minorHAnsi"/>
          <w:sz w:val="20"/>
          <w:szCs w:val="20"/>
        </w:rPr>
      </w:pPr>
      <w:r w:rsidRPr="00284A98">
        <w:rPr>
          <w:rFonts w:cstheme="minorHAnsi"/>
          <w:sz w:val="20"/>
          <w:szCs w:val="20"/>
        </w:rPr>
        <w:t xml:space="preserve">Include staff for preschool, grades K-12, and comparable ungraded levels, regardless of how </w:t>
      </w:r>
      <w:proofErr w:type="gramStart"/>
      <w:r w:rsidRPr="00284A98">
        <w:rPr>
          <w:rFonts w:cstheme="minorHAnsi"/>
          <w:sz w:val="20"/>
          <w:szCs w:val="20"/>
        </w:rPr>
        <w:t>staff were</w:t>
      </w:r>
      <w:proofErr w:type="gramEnd"/>
      <w:r w:rsidRPr="00284A98">
        <w:rPr>
          <w:rFonts w:cstheme="minorHAnsi"/>
          <w:sz w:val="20"/>
          <w:szCs w:val="20"/>
        </w:rPr>
        <w:t xml:space="preserve"> funded (i.e., federal, state, and/or local funds</w:t>
      </w:r>
      <w:r>
        <w:rPr>
          <w:rFonts w:cstheme="minorHAnsi"/>
          <w:sz w:val="20"/>
          <w:szCs w:val="20"/>
        </w:rPr>
        <w:t xml:space="preserve"> or funds from another entity</w:t>
      </w:r>
      <w:r w:rsidRPr="00284A98">
        <w:rPr>
          <w:rFonts w:cstheme="minorHAnsi"/>
          <w:sz w:val="20"/>
          <w:szCs w:val="20"/>
        </w:rPr>
        <w:t>).</w:t>
      </w:r>
    </w:p>
    <w:p w14:paraId="1D7FDBA4" w14:textId="77777777" w:rsidR="008C2B08" w:rsidRDefault="008C2B08" w:rsidP="00D70E4E">
      <w:pPr>
        <w:pStyle w:val="ListParagraph"/>
        <w:numPr>
          <w:ilvl w:val="0"/>
          <w:numId w:val="67"/>
        </w:numPr>
        <w:spacing w:after="120"/>
        <w:rPr>
          <w:sz w:val="20"/>
          <w:szCs w:val="20"/>
        </w:rPr>
      </w:pPr>
      <w:r w:rsidRPr="008931B1">
        <w:rPr>
          <w:sz w:val="20"/>
          <w:szCs w:val="20"/>
        </w:rPr>
        <w:t xml:space="preserve">Report </w:t>
      </w:r>
      <w:r>
        <w:rPr>
          <w:sz w:val="20"/>
          <w:szCs w:val="20"/>
        </w:rPr>
        <w:t>data based on the entire regular school year.</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gridCol w:w="653"/>
      </w:tblGrid>
      <w:tr w:rsidR="008C2B08" w:rsidRPr="00530E56" w14:paraId="17902888" w14:textId="77777777" w:rsidTr="00CC4B7D">
        <w:trPr>
          <w:tblHeader/>
        </w:trPr>
        <w:tc>
          <w:tcPr>
            <w:tcW w:w="5021" w:type="dxa"/>
            <w:tcBorders>
              <w:top w:val="single" w:sz="12" w:space="0" w:color="000000" w:themeColor="text1"/>
              <w:bottom w:val="single" w:sz="12" w:space="0" w:color="000000" w:themeColor="text1"/>
            </w:tcBorders>
          </w:tcPr>
          <w:p w14:paraId="4D19ED35" w14:textId="77777777" w:rsidR="008C2B08" w:rsidRPr="00530E56" w:rsidRDefault="008C2B08" w:rsidP="00CC4B7D">
            <w:pPr>
              <w:pStyle w:val="Header"/>
              <w:spacing w:after="60"/>
              <w:rPr>
                <w:b/>
              </w:rPr>
            </w:pPr>
            <w:r>
              <w:rPr>
                <w:b/>
              </w:rPr>
              <w:t>Question</w:t>
            </w:r>
          </w:p>
        </w:tc>
        <w:tc>
          <w:tcPr>
            <w:tcW w:w="653" w:type="dxa"/>
            <w:tcBorders>
              <w:top w:val="single" w:sz="12" w:space="0" w:color="000000" w:themeColor="text1"/>
              <w:bottom w:val="single" w:sz="12" w:space="0" w:color="000000" w:themeColor="text1"/>
            </w:tcBorders>
          </w:tcPr>
          <w:p w14:paraId="76ADE0CB" w14:textId="77777777" w:rsidR="008C2B08" w:rsidRPr="00530E56" w:rsidRDefault="008C2B08" w:rsidP="00CC4B7D">
            <w:pPr>
              <w:pStyle w:val="Header"/>
              <w:spacing w:after="60"/>
              <w:rPr>
                <w:b/>
              </w:rPr>
            </w:pPr>
            <w:r>
              <w:rPr>
                <w:b/>
              </w:rPr>
              <w:t>Yes</w:t>
            </w:r>
          </w:p>
        </w:tc>
        <w:tc>
          <w:tcPr>
            <w:tcW w:w="653" w:type="dxa"/>
            <w:tcBorders>
              <w:top w:val="single" w:sz="12" w:space="0" w:color="000000" w:themeColor="text1"/>
              <w:bottom w:val="single" w:sz="12" w:space="0" w:color="000000" w:themeColor="text1"/>
            </w:tcBorders>
          </w:tcPr>
          <w:p w14:paraId="0795C416" w14:textId="77777777" w:rsidR="008C2B08" w:rsidRDefault="008C2B08" w:rsidP="00CC4B7D">
            <w:pPr>
              <w:pStyle w:val="Header"/>
              <w:spacing w:after="60"/>
              <w:rPr>
                <w:b/>
              </w:rPr>
            </w:pPr>
            <w:r>
              <w:rPr>
                <w:b/>
              </w:rPr>
              <w:t>No</w:t>
            </w:r>
          </w:p>
        </w:tc>
      </w:tr>
      <w:tr w:rsidR="008C2B08" w14:paraId="0508C7CC" w14:textId="77777777" w:rsidTr="00CC4B7D">
        <w:tc>
          <w:tcPr>
            <w:tcW w:w="5021" w:type="dxa"/>
            <w:tcBorders>
              <w:top w:val="single" w:sz="12" w:space="0" w:color="000000" w:themeColor="text1"/>
            </w:tcBorders>
          </w:tcPr>
          <w:p w14:paraId="106FA727" w14:textId="77777777" w:rsidR="008C2B08" w:rsidRDefault="008C2B08" w:rsidP="00CC4B7D">
            <w:pPr>
              <w:pStyle w:val="Header"/>
              <w:spacing w:after="60"/>
            </w:pPr>
            <w:r>
              <w:t xml:space="preserve">Does this school have any sworn law enforcement officers? </w:t>
            </w:r>
          </w:p>
        </w:tc>
        <w:tc>
          <w:tcPr>
            <w:tcW w:w="653" w:type="dxa"/>
            <w:tcBorders>
              <w:top w:val="single" w:sz="12" w:space="0" w:color="000000" w:themeColor="text1"/>
            </w:tcBorders>
          </w:tcPr>
          <w:p w14:paraId="266C2A0F" w14:textId="77777777" w:rsidR="008C2B08" w:rsidRDefault="008C2B08" w:rsidP="00CC4B7D">
            <w:pPr>
              <w:pStyle w:val="Header"/>
              <w:spacing w:after="60"/>
            </w:pPr>
          </w:p>
        </w:tc>
        <w:tc>
          <w:tcPr>
            <w:tcW w:w="653" w:type="dxa"/>
            <w:tcBorders>
              <w:top w:val="single" w:sz="12" w:space="0" w:color="000000" w:themeColor="text1"/>
            </w:tcBorders>
          </w:tcPr>
          <w:p w14:paraId="1E963F58" w14:textId="77777777" w:rsidR="008C2B08" w:rsidRDefault="008C2B08" w:rsidP="00CC4B7D">
            <w:pPr>
              <w:pStyle w:val="Header"/>
              <w:spacing w:after="60"/>
            </w:pPr>
          </w:p>
        </w:tc>
      </w:tr>
    </w:tbl>
    <w:p w14:paraId="3CE592C2" w14:textId="77777777" w:rsidR="008C2B08" w:rsidRPr="002561A7" w:rsidRDefault="008C2B08" w:rsidP="008C2B08">
      <w:pPr>
        <w:pStyle w:val="Heading2"/>
        <w:rPr>
          <w:rFonts w:cstheme="minorHAnsi"/>
          <w:color w:val="7F7F7F" w:themeColor="text1" w:themeTint="80"/>
        </w:rPr>
      </w:pPr>
      <w:bookmarkStart w:id="340" w:name="_Toc385329471"/>
      <w:bookmarkStart w:id="341" w:name="_Toc390690875"/>
      <w:r w:rsidRPr="002561A7">
        <w:rPr>
          <w:rFonts w:cstheme="minorHAnsi"/>
          <w:color w:val="7F7F7F" w:themeColor="text1" w:themeTint="80"/>
        </w:rPr>
        <w:t>OPTIONAL School Staff Items for 2013–14 (Required for 2015–16)</w:t>
      </w:r>
      <w:bookmarkEnd w:id="340"/>
      <w:bookmarkEnd w:id="341"/>
    </w:p>
    <w:p w14:paraId="4E3BF86A" w14:textId="77777777" w:rsidR="008C2B08" w:rsidRPr="0031045B" w:rsidRDefault="008C2B08" w:rsidP="00D70E4E">
      <w:pPr>
        <w:pStyle w:val="Header"/>
        <w:numPr>
          <w:ilvl w:val="0"/>
          <w:numId w:val="22"/>
        </w:numPr>
        <w:rPr>
          <w:color w:val="7F7F7F" w:themeColor="text1" w:themeTint="80"/>
          <w:sz w:val="20"/>
          <w:szCs w:val="20"/>
        </w:rPr>
      </w:pPr>
      <w:r w:rsidRPr="0031045B">
        <w:rPr>
          <w:color w:val="7F7F7F" w:themeColor="text1" w:themeTint="80"/>
          <w:sz w:val="20"/>
          <w:szCs w:val="20"/>
        </w:rPr>
        <w:t xml:space="preserve">For 2013–14 (optional)--Count should be based on a single day between September 27 and December 31.  </w:t>
      </w:r>
    </w:p>
    <w:p w14:paraId="6DB5CF79" w14:textId="77777777" w:rsidR="008C2B08" w:rsidRPr="0031045B" w:rsidRDefault="008C2B08" w:rsidP="00D70E4E">
      <w:pPr>
        <w:pStyle w:val="ColorfulList-Accent11"/>
        <w:numPr>
          <w:ilvl w:val="0"/>
          <w:numId w:val="22"/>
        </w:numPr>
        <w:rPr>
          <w:color w:val="7F7F7F" w:themeColor="text1" w:themeTint="80"/>
          <w:sz w:val="20"/>
          <w:szCs w:val="20"/>
        </w:rPr>
      </w:pPr>
      <w:r w:rsidRPr="0031045B">
        <w:rPr>
          <w:rFonts w:cstheme="minorHAnsi"/>
          <w:color w:val="7F7F7F" w:themeColor="text1" w:themeTint="80"/>
          <w:sz w:val="20"/>
          <w:szCs w:val="20"/>
        </w:rPr>
        <w:t xml:space="preserve">For 2015–16--Report </w:t>
      </w:r>
      <w:r w:rsidRPr="0031045B">
        <w:rPr>
          <w:color w:val="7F7F7F" w:themeColor="text1" w:themeTint="80"/>
          <w:sz w:val="20"/>
          <w:szCs w:val="20"/>
        </w:rPr>
        <w:t>a cumulative count based on the entire regular school year</w:t>
      </w:r>
      <w:r w:rsidRPr="0031045B">
        <w:rPr>
          <w:rFonts w:cstheme="minorHAnsi"/>
          <w:color w:val="7F7F7F" w:themeColor="text1" w:themeTint="80"/>
          <w:sz w:val="20"/>
          <w:szCs w:val="20"/>
        </w:rPr>
        <w:t>.</w:t>
      </w:r>
    </w:p>
    <w:p w14:paraId="72E55468" w14:textId="77777777" w:rsidR="008C2B08" w:rsidRPr="009D0071" w:rsidRDefault="008C2B08" w:rsidP="00D70E4E">
      <w:pPr>
        <w:pStyle w:val="Heading3"/>
        <w:keepNext/>
        <w:keepLines/>
        <w:numPr>
          <w:ilvl w:val="0"/>
          <w:numId w:val="12"/>
        </w:numPr>
        <w:spacing w:after="0"/>
        <w:ind w:left="360"/>
        <w:rPr>
          <w:color w:val="E36C0A" w:themeColor="accent6" w:themeShade="BF"/>
        </w:rPr>
      </w:pPr>
      <w:bookmarkStart w:id="342" w:name="_Toc384636949"/>
      <w:bookmarkStart w:id="343" w:name="_Toc384637301"/>
      <w:bookmarkStart w:id="344" w:name="_Toc384637517"/>
      <w:bookmarkStart w:id="345" w:name="_Toc384637734"/>
      <w:bookmarkStart w:id="346" w:name="_Toc384649169"/>
      <w:bookmarkStart w:id="347" w:name="_Toc384651664"/>
      <w:bookmarkStart w:id="348" w:name="_Toc385329472"/>
      <w:bookmarkStart w:id="349" w:name="_Toc390690876"/>
      <w:bookmarkEnd w:id="342"/>
      <w:bookmarkEnd w:id="343"/>
      <w:bookmarkEnd w:id="344"/>
      <w:bookmarkEnd w:id="345"/>
      <w:bookmarkEnd w:id="346"/>
      <w:bookmarkEnd w:id="347"/>
      <w:r w:rsidRPr="009D0071">
        <w:rPr>
          <w:color w:val="E36C0A" w:themeColor="accent6" w:themeShade="BF"/>
        </w:rPr>
        <w:t>Security Staff)</w:t>
      </w:r>
      <w:r w:rsidRPr="009D0071">
        <w:rPr>
          <w:i/>
          <w:smallCaps/>
          <w:color w:val="E36C0A" w:themeColor="accent6" w:themeShade="BF"/>
          <w:vertAlign w:val="superscript"/>
        </w:rPr>
        <w:t xml:space="preserve"> New! Optional for 2013-14, Required for 2015-16</w:t>
      </w:r>
      <w:bookmarkEnd w:id="348"/>
      <w:bookmarkEnd w:id="349"/>
    </w:p>
    <w:p w14:paraId="62E418EF" w14:textId="77777777" w:rsidR="008C2B08" w:rsidRPr="00477142" w:rsidRDefault="008C2B08" w:rsidP="008C2B08">
      <w:pPr>
        <w:pStyle w:val="Header"/>
        <w:ind w:left="360"/>
        <w:rPr>
          <w:rFonts w:asciiTheme="majorHAnsi" w:hAnsiTheme="majorHAnsi"/>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preschool-grade 12, UG</w:t>
      </w:r>
    </w:p>
    <w:p w14:paraId="639D6C1A" w14:textId="77777777" w:rsidR="008C2B08" w:rsidRPr="00B976AC" w:rsidRDefault="008C2B08" w:rsidP="00D70E4E">
      <w:pPr>
        <w:pStyle w:val="Header"/>
        <w:numPr>
          <w:ilvl w:val="0"/>
          <w:numId w:val="31"/>
        </w:numPr>
        <w:rPr>
          <w:i/>
          <w:color w:val="7F7F7F" w:themeColor="text1" w:themeTint="80"/>
          <w:sz w:val="18"/>
          <w:szCs w:val="18"/>
        </w:rPr>
      </w:pPr>
      <w:r w:rsidRPr="00B976AC">
        <w:rPr>
          <w:i/>
          <w:color w:val="7F7F7F" w:themeColor="text1" w:themeTint="80"/>
          <w:sz w:val="18"/>
          <w:szCs w:val="18"/>
        </w:rPr>
        <w:t xml:space="preserve">A </w:t>
      </w:r>
      <w:r w:rsidRPr="00B976AC">
        <w:rPr>
          <w:i/>
          <w:color w:val="7F7F7F" w:themeColor="text1" w:themeTint="80"/>
          <w:sz w:val="18"/>
          <w:szCs w:val="18"/>
          <w:u w:val="single"/>
        </w:rPr>
        <w:t>sworn law enforcement officer</w:t>
      </w:r>
      <w:r w:rsidRPr="00B976AC">
        <w:rPr>
          <w:i/>
          <w:color w:val="7F7F7F" w:themeColor="text1" w:themeTint="80"/>
          <w:sz w:val="18"/>
          <w:szCs w:val="18"/>
        </w:rPr>
        <w:t xml:space="preserve"> is a career law enforcement officer, with arrest authority.  A sworn law enforcement officer may be considered a school resource officer (who is assigned to work at a school in collaboration with school and community-based organizations).  A sworn law enforcement officer may be employed by any entity (e.g., police department, school district or school).  </w:t>
      </w:r>
    </w:p>
    <w:p w14:paraId="29491523" w14:textId="77777777" w:rsidR="008C2B08" w:rsidRPr="0031045B" w:rsidRDefault="008C2B08" w:rsidP="00D70E4E">
      <w:pPr>
        <w:pStyle w:val="ListParagraph"/>
        <w:numPr>
          <w:ilvl w:val="0"/>
          <w:numId w:val="31"/>
        </w:numPr>
        <w:spacing w:after="0"/>
        <w:rPr>
          <w:i/>
          <w:color w:val="7F7F7F" w:themeColor="text1" w:themeTint="80"/>
          <w:sz w:val="18"/>
          <w:szCs w:val="18"/>
        </w:rPr>
      </w:pPr>
      <w:r w:rsidRPr="0031045B">
        <w:rPr>
          <w:i/>
          <w:color w:val="7F7F7F" w:themeColor="text1" w:themeTint="80"/>
          <w:sz w:val="18"/>
          <w:szCs w:val="18"/>
        </w:rPr>
        <w:t xml:space="preserve">A </w:t>
      </w:r>
      <w:r w:rsidRPr="0031045B">
        <w:rPr>
          <w:i/>
          <w:color w:val="7F7F7F" w:themeColor="text1" w:themeTint="80"/>
          <w:sz w:val="18"/>
          <w:szCs w:val="18"/>
          <w:u w:val="single"/>
        </w:rPr>
        <w:t>school resource officer (SRO)</w:t>
      </w:r>
      <w:r w:rsidRPr="0031045B">
        <w:rPr>
          <w:i/>
          <w:color w:val="7F7F7F" w:themeColor="text1" w:themeTint="80"/>
          <w:sz w:val="18"/>
          <w:szCs w:val="18"/>
        </w:rPr>
        <w:t xml:space="preserve"> is a sworn law enforcement officer, with arrest authority, whose main responsibility is to work at a school in collaboration with school and community-based organizations.  An SRO may have received specialized training to serve in a variety of roles, including: law enforcement officer, law-related educator, problem solver, and community liaison.  An SRO may be employed by any entity (e.g., police department, school district or school).  </w:t>
      </w:r>
    </w:p>
    <w:p w14:paraId="73BCA492" w14:textId="77777777" w:rsidR="008C2B08" w:rsidRPr="0031045B" w:rsidRDefault="008C2B08" w:rsidP="00D70E4E">
      <w:pPr>
        <w:pStyle w:val="Header"/>
        <w:numPr>
          <w:ilvl w:val="0"/>
          <w:numId w:val="31"/>
        </w:numPr>
        <w:rPr>
          <w:color w:val="7F7F7F" w:themeColor="text1" w:themeTint="80"/>
          <w:sz w:val="18"/>
          <w:szCs w:val="18"/>
        </w:rPr>
      </w:pPr>
      <w:r w:rsidRPr="0031045B">
        <w:rPr>
          <w:i/>
          <w:color w:val="7F7F7F" w:themeColor="text1" w:themeTint="80"/>
          <w:sz w:val="18"/>
          <w:szCs w:val="18"/>
        </w:rPr>
        <w:t xml:space="preserve">A </w:t>
      </w:r>
      <w:r w:rsidRPr="0031045B">
        <w:rPr>
          <w:i/>
          <w:color w:val="7F7F7F" w:themeColor="text1" w:themeTint="80"/>
          <w:sz w:val="18"/>
          <w:szCs w:val="18"/>
          <w:u w:val="single"/>
        </w:rPr>
        <w:t>security guard</w:t>
      </w:r>
      <w:r w:rsidRPr="0031045B">
        <w:rPr>
          <w:i/>
          <w:color w:val="7F7F7F" w:themeColor="text1" w:themeTint="80"/>
          <w:sz w:val="18"/>
          <w:szCs w:val="18"/>
        </w:rPr>
        <w:t xml:space="preserve"> is an individual who guards, patrols, and/or monitors the school premises to prevent theft, violence, and/or infractions of rules.  A security guard may provide protection to individuals, and may operate x-ray and metal detector equipment.  A security guard is not a sworn law enforcement officer</w:t>
      </w:r>
      <w:r w:rsidRPr="0031045B">
        <w:rPr>
          <w:color w:val="7F7F7F" w:themeColor="text1" w:themeTint="80"/>
          <w:sz w:val="18"/>
          <w:szCs w:val="18"/>
        </w:rPr>
        <w:t>.</w:t>
      </w:r>
    </w:p>
    <w:p w14:paraId="27027279" w14:textId="77777777" w:rsidR="008C2B08" w:rsidRPr="0031045B" w:rsidRDefault="008C2B08" w:rsidP="008C2B08">
      <w:pPr>
        <w:pStyle w:val="Header"/>
        <w:spacing w:before="120"/>
        <w:ind w:firstLine="360"/>
        <w:rPr>
          <w:b/>
          <w:color w:val="7F7F7F" w:themeColor="text1" w:themeTint="80"/>
          <w:szCs w:val="20"/>
        </w:rPr>
      </w:pPr>
      <w:r w:rsidRPr="0031045B">
        <w:rPr>
          <w:b/>
          <w:color w:val="7F7F7F" w:themeColor="text1" w:themeTint="80"/>
          <w:szCs w:val="20"/>
        </w:rPr>
        <w:t>Instructions</w:t>
      </w:r>
    </w:p>
    <w:p w14:paraId="23EE41FB" w14:textId="77777777" w:rsidR="008C2B08" w:rsidRPr="0031045B" w:rsidRDefault="008C2B08" w:rsidP="00D70E4E">
      <w:pPr>
        <w:pStyle w:val="Header"/>
        <w:numPr>
          <w:ilvl w:val="0"/>
          <w:numId w:val="22"/>
        </w:numPr>
        <w:rPr>
          <w:color w:val="7F7F7F" w:themeColor="text1" w:themeTint="80"/>
          <w:sz w:val="20"/>
          <w:szCs w:val="20"/>
        </w:rPr>
      </w:pPr>
      <w:r w:rsidRPr="0031045B">
        <w:rPr>
          <w:color w:val="7F7F7F" w:themeColor="text1" w:themeTint="80"/>
          <w:sz w:val="20"/>
          <w:szCs w:val="20"/>
        </w:rPr>
        <w:t>The number of security staff should be reported in full-time equivalency of assignment.</w:t>
      </w:r>
    </w:p>
    <w:p w14:paraId="0666129A" w14:textId="77777777" w:rsidR="008C2B08" w:rsidRPr="00B976AC" w:rsidRDefault="008C2B08" w:rsidP="00D70E4E">
      <w:pPr>
        <w:pStyle w:val="Header"/>
        <w:numPr>
          <w:ilvl w:val="0"/>
          <w:numId w:val="22"/>
        </w:numPr>
        <w:rPr>
          <w:color w:val="7F7F7F" w:themeColor="text1" w:themeTint="80"/>
          <w:sz w:val="20"/>
          <w:szCs w:val="20"/>
        </w:rPr>
      </w:pPr>
      <w:r w:rsidRPr="0031045B">
        <w:rPr>
          <w:color w:val="7F7F7F" w:themeColor="text1" w:themeTint="80"/>
          <w:sz w:val="20"/>
          <w:szCs w:val="20"/>
        </w:rPr>
        <w:t xml:space="preserve">Enter the number of FTE security </w:t>
      </w:r>
      <w:r w:rsidRPr="00B976AC">
        <w:rPr>
          <w:color w:val="7F7F7F" w:themeColor="text1" w:themeTint="80"/>
          <w:sz w:val="20"/>
          <w:szCs w:val="20"/>
        </w:rPr>
        <w:t xml:space="preserve">staff, as specified. </w:t>
      </w:r>
    </w:p>
    <w:p w14:paraId="14E45E50" w14:textId="77777777" w:rsidR="008C2B08" w:rsidRPr="00B976AC" w:rsidRDefault="008C2B08" w:rsidP="00D70E4E">
      <w:pPr>
        <w:pStyle w:val="ListParagraph"/>
        <w:numPr>
          <w:ilvl w:val="0"/>
          <w:numId w:val="22"/>
        </w:numPr>
        <w:spacing w:after="0"/>
        <w:rPr>
          <w:rFonts w:cstheme="minorHAnsi"/>
          <w:color w:val="7F7F7F" w:themeColor="text1" w:themeTint="80"/>
          <w:sz w:val="20"/>
          <w:szCs w:val="20"/>
        </w:rPr>
      </w:pPr>
      <w:r w:rsidRPr="00B976AC">
        <w:rPr>
          <w:rFonts w:cstheme="minorHAnsi"/>
          <w:color w:val="7F7F7F" w:themeColor="text1" w:themeTint="80"/>
          <w:sz w:val="20"/>
          <w:szCs w:val="20"/>
        </w:rPr>
        <w:t xml:space="preserve">Include staff for preschool, grades K-12, and comparable ungraded levels, regardless of how </w:t>
      </w:r>
      <w:proofErr w:type="gramStart"/>
      <w:r w:rsidRPr="00B976AC">
        <w:rPr>
          <w:rFonts w:cstheme="minorHAnsi"/>
          <w:color w:val="7F7F7F" w:themeColor="text1" w:themeTint="80"/>
          <w:sz w:val="20"/>
          <w:szCs w:val="20"/>
        </w:rPr>
        <w:t>staff were</w:t>
      </w:r>
      <w:proofErr w:type="gramEnd"/>
      <w:r w:rsidRPr="00B976AC">
        <w:rPr>
          <w:rFonts w:cstheme="minorHAnsi"/>
          <w:color w:val="7F7F7F" w:themeColor="text1" w:themeTint="80"/>
          <w:sz w:val="20"/>
          <w:szCs w:val="20"/>
        </w:rPr>
        <w:t xml:space="preserve"> funded (i.e., federal, state, and/or local funds</w:t>
      </w:r>
      <w:r>
        <w:rPr>
          <w:rFonts w:cstheme="minorHAnsi"/>
          <w:color w:val="7F7F7F" w:themeColor="text1" w:themeTint="80"/>
          <w:sz w:val="20"/>
          <w:szCs w:val="20"/>
        </w:rPr>
        <w:t xml:space="preserve"> or funds from another entity</w:t>
      </w:r>
      <w:r w:rsidRPr="00B976AC">
        <w:rPr>
          <w:rFonts w:cstheme="minorHAnsi"/>
          <w:color w:val="7F7F7F" w:themeColor="text1" w:themeTint="80"/>
          <w:sz w:val="20"/>
          <w:szCs w:val="20"/>
        </w:rPr>
        <w:t>).</w:t>
      </w:r>
    </w:p>
    <w:p w14:paraId="1802D7AA" w14:textId="77777777" w:rsidR="008C2B08" w:rsidRPr="00B976AC" w:rsidRDefault="008C2B08" w:rsidP="00D70E4E">
      <w:pPr>
        <w:pStyle w:val="Header"/>
        <w:numPr>
          <w:ilvl w:val="0"/>
          <w:numId w:val="22"/>
        </w:numPr>
        <w:rPr>
          <w:color w:val="7F7F7F" w:themeColor="text1" w:themeTint="80"/>
          <w:sz w:val="20"/>
          <w:szCs w:val="20"/>
        </w:rPr>
      </w:pPr>
      <w:r w:rsidRPr="00B976AC">
        <w:rPr>
          <w:color w:val="7F7F7F" w:themeColor="text1" w:themeTint="80"/>
          <w:sz w:val="20"/>
          <w:szCs w:val="20"/>
        </w:rPr>
        <w:t>Sworn law enforcement officers include, but are not limited to, school resource officers.</w:t>
      </w:r>
    </w:p>
    <w:p w14:paraId="40185BDD" w14:textId="77777777" w:rsidR="008C2B08" w:rsidRPr="00B976AC" w:rsidRDefault="008C2B08" w:rsidP="00D70E4E">
      <w:pPr>
        <w:pStyle w:val="Header"/>
        <w:numPr>
          <w:ilvl w:val="0"/>
          <w:numId w:val="22"/>
        </w:numPr>
        <w:spacing w:after="60"/>
        <w:rPr>
          <w:color w:val="7F7F7F" w:themeColor="text1" w:themeTint="80"/>
          <w:sz w:val="20"/>
          <w:szCs w:val="20"/>
        </w:rPr>
      </w:pPr>
      <w:r w:rsidRPr="00B976AC">
        <w:rPr>
          <w:color w:val="7F7F7F" w:themeColor="text1" w:themeTint="80"/>
          <w:sz w:val="20"/>
          <w:szCs w:val="20"/>
        </w:rPr>
        <w:t>Values should be entered as decimal numbers to the hundredths place (i.e., two decimal places; e.g., 4.00, 4.75).</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tblGrid>
      <w:tr w:rsidR="008C2B08" w:rsidRPr="00B976AC" w14:paraId="48A399E6" w14:textId="77777777" w:rsidTr="00CC4B7D">
        <w:trPr>
          <w:tblHeader/>
        </w:trPr>
        <w:tc>
          <w:tcPr>
            <w:tcW w:w="5021" w:type="dxa"/>
            <w:tcBorders>
              <w:top w:val="single" w:sz="12" w:space="0" w:color="000000" w:themeColor="text1"/>
              <w:bottom w:val="single" w:sz="12" w:space="0" w:color="000000" w:themeColor="text1"/>
            </w:tcBorders>
          </w:tcPr>
          <w:p w14:paraId="01891597" w14:textId="77777777" w:rsidR="008C2B08" w:rsidRPr="00B976AC" w:rsidRDefault="008C2B08" w:rsidP="00CC4B7D">
            <w:pPr>
              <w:pStyle w:val="Header"/>
              <w:spacing w:after="60"/>
              <w:rPr>
                <w:b/>
                <w:color w:val="7F7F7F" w:themeColor="text1" w:themeTint="80"/>
              </w:rPr>
            </w:pPr>
            <w:r w:rsidRPr="00B976AC">
              <w:rPr>
                <w:b/>
                <w:color w:val="7F7F7F" w:themeColor="text1" w:themeTint="80"/>
              </w:rPr>
              <w:t>Data Element</w:t>
            </w:r>
          </w:p>
        </w:tc>
        <w:tc>
          <w:tcPr>
            <w:tcW w:w="529" w:type="dxa"/>
            <w:tcBorders>
              <w:top w:val="single" w:sz="12" w:space="0" w:color="000000" w:themeColor="text1"/>
              <w:bottom w:val="single" w:sz="12" w:space="0" w:color="000000" w:themeColor="text1"/>
            </w:tcBorders>
          </w:tcPr>
          <w:p w14:paraId="030DEF57" w14:textId="77777777" w:rsidR="008C2B08" w:rsidRPr="00B976AC" w:rsidRDefault="008C2B08" w:rsidP="00CC4B7D">
            <w:pPr>
              <w:pStyle w:val="Header"/>
              <w:spacing w:after="60"/>
              <w:rPr>
                <w:b/>
                <w:color w:val="7F7F7F" w:themeColor="text1" w:themeTint="80"/>
              </w:rPr>
            </w:pPr>
            <w:r w:rsidRPr="00B976AC">
              <w:rPr>
                <w:b/>
                <w:color w:val="7F7F7F" w:themeColor="text1" w:themeTint="80"/>
              </w:rPr>
              <w:t>FTE</w:t>
            </w:r>
          </w:p>
        </w:tc>
      </w:tr>
      <w:tr w:rsidR="008C2B08" w:rsidRPr="00B976AC" w14:paraId="1312F46E" w14:textId="77777777" w:rsidTr="00CC4B7D">
        <w:tc>
          <w:tcPr>
            <w:tcW w:w="5021" w:type="dxa"/>
            <w:tcBorders>
              <w:top w:val="single" w:sz="12" w:space="0" w:color="000000" w:themeColor="text1"/>
            </w:tcBorders>
          </w:tcPr>
          <w:p w14:paraId="4753E1DC" w14:textId="77777777" w:rsidR="008C2B08" w:rsidRPr="00B976AC" w:rsidRDefault="008C2B08" w:rsidP="00CC4B7D">
            <w:pPr>
              <w:pStyle w:val="Header"/>
              <w:spacing w:after="60"/>
              <w:ind w:left="270"/>
              <w:rPr>
                <w:rFonts w:ascii="Times New Roman" w:eastAsia="Times New Roman" w:hAnsi="Times New Roman" w:cs="Times New Roman"/>
                <w:b/>
                <w:bCs/>
                <w:color w:val="7F7F7F" w:themeColor="text1" w:themeTint="80"/>
                <w:sz w:val="24"/>
                <w:szCs w:val="15"/>
              </w:rPr>
            </w:pPr>
            <w:r w:rsidRPr="00B976AC">
              <w:rPr>
                <w:color w:val="7F7F7F" w:themeColor="text1" w:themeTint="80"/>
              </w:rPr>
              <w:t>Number of FTE sworn law enforcement officers</w:t>
            </w:r>
          </w:p>
        </w:tc>
        <w:tc>
          <w:tcPr>
            <w:tcW w:w="529" w:type="dxa"/>
            <w:tcBorders>
              <w:top w:val="single" w:sz="12" w:space="0" w:color="000000" w:themeColor="text1"/>
            </w:tcBorders>
          </w:tcPr>
          <w:p w14:paraId="780C8338" w14:textId="77777777" w:rsidR="008C2B08" w:rsidRPr="00B976AC" w:rsidRDefault="008C2B08" w:rsidP="00CC4B7D">
            <w:pPr>
              <w:pStyle w:val="Header"/>
              <w:spacing w:after="60"/>
              <w:rPr>
                <w:color w:val="7F7F7F" w:themeColor="text1" w:themeTint="80"/>
              </w:rPr>
            </w:pPr>
            <w:proofErr w:type="spellStart"/>
            <w:r w:rsidRPr="00B976AC">
              <w:rPr>
                <w:color w:val="7F7F7F" w:themeColor="text1" w:themeTint="80"/>
              </w:rPr>
              <w:t>xx.xx</w:t>
            </w:r>
            <w:proofErr w:type="spellEnd"/>
          </w:p>
        </w:tc>
      </w:tr>
      <w:tr w:rsidR="008C2B08" w:rsidRPr="00B976AC" w14:paraId="3523C213" w14:textId="77777777" w:rsidTr="00CC4B7D">
        <w:tc>
          <w:tcPr>
            <w:tcW w:w="5021" w:type="dxa"/>
          </w:tcPr>
          <w:p w14:paraId="5937E7D1" w14:textId="77777777" w:rsidR="008C2B08" w:rsidRPr="00B976AC" w:rsidRDefault="008C2B08" w:rsidP="00CC4B7D">
            <w:pPr>
              <w:pStyle w:val="Header"/>
              <w:spacing w:after="60"/>
              <w:ind w:left="270"/>
              <w:rPr>
                <w:color w:val="7F7F7F" w:themeColor="text1" w:themeTint="80"/>
              </w:rPr>
            </w:pPr>
            <w:r w:rsidRPr="00B976AC">
              <w:rPr>
                <w:color w:val="7F7F7F" w:themeColor="text1" w:themeTint="80"/>
              </w:rPr>
              <w:t>Number of FTE security guards</w:t>
            </w:r>
          </w:p>
        </w:tc>
        <w:tc>
          <w:tcPr>
            <w:tcW w:w="529" w:type="dxa"/>
          </w:tcPr>
          <w:p w14:paraId="50C51E2F" w14:textId="77777777" w:rsidR="008C2B08" w:rsidRPr="00B976AC" w:rsidRDefault="008C2B08" w:rsidP="00CC4B7D">
            <w:pPr>
              <w:pStyle w:val="Header"/>
              <w:spacing w:after="60"/>
              <w:rPr>
                <w:color w:val="7F7F7F" w:themeColor="text1" w:themeTint="80"/>
              </w:rPr>
            </w:pPr>
            <w:proofErr w:type="spellStart"/>
            <w:r w:rsidRPr="00B976AC">
              <w:rPr>
                <w:color w:val="7F7F7F" w:themeColor="text1" w:themeTint="80"/>
              </w:rPr>
              <w:t>xx.xx</w:t>
            </w:r>
            <w:proofErr w:type="spellEnd"/>
          </w:p>
        </w:tc>
      </w:tr>
    </w:tbl>
    <w:p w14:paraId="37D913F1" w14:textId="77777777" w:rsidR="008C2B08" w:rsidRPr="0072233E" w:rsidRDefault="008C2B08" w:rsidP="00D70E4E">
      <w:pPr>
        <w:pStyle w:val="Heading3"/>
        <w:keepNext/>
        <w:keepLines/>
        <w:numPr>
          <w:ilvl w:val="0"/>
          <w:numId w:val="12"/>
        </w:numPr>
        <w:spacing w:after="0"/>
        <w:ind w:left="360"/>
        <w:rPr>
          <w:color w:val="E36C0A" w:themeColor="accent6" w:themeShade="BF"/>
        </w:rPr>
      </w:pPr>
      <w:bookmarkStart w:id="350" w:name="_Toc385329473"/>
      <w:bookmarkStart w:id="351" w:name="_Toc390690877"/>
      <w:r w:rsidRPr="0072233E">
        <w:rPr>
          <w:color w:val="E36C0A" w:themeColor="accent6" w:themeShade="BF"/>
        </w:rPr>
        <w:lastRenderedPageBreak/>
        <w:t xml:space="preserve">Support Services Staff </w:t>
      </w:r>
      <w:r w:rsidRPr="0072233E">
        <w:rPr>
          <w:i/>
          <w:smallCaps/>
          <w:color w:val="E36C0A" w:themeColor="accent6" w:themeShade="BF"/>
          <w:vertAlign w:val="superscript"/>
        </w:rPr>
        <w:t>New! Optional for 2013-14, Required for 2015-16</w:t>
      </w:r>
      <w:bookmarkEnd w:id="350"/>
      <w:bookmarkEnd w:id="351"/>
    </w:p>
    <w:p w14:paraId="1DDED181" w14:textId="77777777" w:rsidR="008C2B08" w:rsidRPr="00477142" w:rsidRDefault="008C2B08" w:rsidP="008C2B08">
      <w:pPr>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preschool-grade 12, UG</w:t>
      </w:r>
    </w:p>
    <w:p w14:paraId="08180A3F" w14:textId="77777777" w:rsidR="008C2B08" w:rsidRPr="00B976AC" w:rsidRDefault="008C2B08" w:rsidP="00D70E4E">
      <w:pPr>
        <w:numPr>
          <w:ilvl w:val="0"/>
          <w:numId w:val="33"/>
        </w:numPr>
        <w:spacing w:after="0"/>
        <w:rPr>
          <w:i/>
          <w:color w:val="7F7F7F" w:themeColor="text1" w:themeTint="80"/>
          <w:sz w:val="18"/>
          <w:szCs w:val="18"/>
        </w:rPr>
      </w:pPr>
      <w:r w:rsidRPr="00B976AC">
        <w:rPr>
          <w:i/>
          <w:color w:val="7F7F7F" w:themeColor="text1" w:themeTint="80"/>
          <w:sz w:val="18"/>
          <w:szCs w:val="18"/>
        </w:rPr>
        <w:t xml:space="preserve">A </w:t>
      </w:r>
      <w:r w:rsidRPr="00B976AC">
        <w:rPr>
          <w:i/>
          <w:color w:val="7F7F7F" w:themeColor="text1" w:themeTint="80"/>
          <w:sz w:val="18"/>
          <w:szCs w:val="18"/>
          <w:u w:val="single"/>
        </w:rPr>
        <w:t>nurse</w:t>
      </w:r>
      <w:r w:rsidRPr="00B976AC">
        <w:rPr>
          <w:i/>
          <w:color w:val="7F7F7F" w:themeColor="text1" w:themeTint="80"/>
          <w:sz w:val="18"/>
          <w:szCs w:val="18"/>
        </w:rPr>
        <w:t xml:space="preserve"> is a qualified health care professional who addresses the health needs of students.   The provider meets the state standards and requirements for a nurse. Nurses include school nurses.</w:t>
      </w:r>
    </w:p>
    <w:p w14:paraId="1D4DD833" w14:textId="77777777" w:rsidR="008C2B08" w:rsidRPr="00B976AC" w:rsidRDefault="008C2B08" w:rsidP="00D70E4E">
      <w:pPr>
        <w:numPr>
          <w:ilvl w:val="0"/>
          <w:numId w:val="33"/>
        </w:numPr>
        <w:spacing w:after="0"/>
        <w:rPr>
          <w:i/>
          <w:color w:val="7F7F7F" w:themeColor="text1" w:themeTint="80"/>
          <w:sz w:val="18"/>
          <w:szCs w:val="18"/>
        </w:rPr>
      </w:pPr>
      <w:r w:rsidRPr="00B976AC">
        <w:rPr>
          <w:i/>
          <w:color w:val="7F7F7F" w:themeColor="text1" w:themeTint="80"/>
          <w:sz w:val="18"/>
          <w:szCs w:val="18"/>
        </w:rPr>
        <w:t xml:space="preserve">A </w:t>
      </w:r>
      <w:r w:rsidRPr="00B976AC">
        <w:rPr>
          <w:i/>
          <w:color w:val="7F7F7F" w:themeColor="text1" w:themeTint="80"/>
          <w:sz w:val="18"/>
          <w:szCs w:val="18"/>
          <w:u w:val="single"/>
        </w:rPr>
        <w:t xml:space="preserve">psychologist </w:t>
      </w:r>
      <w:r w:rsidRPr="00B976AC">
        <w:rPr>
          <w:i/>
          <w:color w:val="7F7F7F" w:themeColor="text1" w:themeTint="80"/>
          <w:sz w:val="18"/>
          <w:szCs w:val="18"/>
        </w:rPr>
        <w:t>evaluates and analyzes students' behavior by measuring and interpreting their intellectual, emotional, and social development, and diagnosing their educational and personal problems.  A psychologist may diagnose and treat mental disorders and learning disabilities.  A psychologist may also diagnose and treat cognitive, behavioral, and emotional problems using individual, child, family, and group therapies.  A psychologist is a licensed professional.   Psychologists include school psychologists.</w:t>
      </w:r>
    </w:p>
    <w:p w14:paraId="4E6BD0AD" w14:textId="77777777" w:rsidR="008C2B08" w:rsidRPr="00B976AC" w:rsidRDefault="008C2B08" w:rsidP="00D70E4E">
      <w:pPr>
        <w:numPr>
          <w:ilvl w:val="0"/>
          <w:numId w:val="33"/>
        </w:numPr>
        <w:spacing w:after="0"/>
        <w:rPr>
          <w:i/>
          <w:color w:val="7F7F7F" w:themeColor="text1" w:themeTint="80"/>
          <w:sz w:val="18"/>
          <w:szCs w:val="18"/>
        </w:rPr>
      </w:pPr>
      <w:r w:rsidRPr="00B976AC">
        <w:rPr>
          <w:i/>
          <w:color w:val="7F7F7F" w:themeColor="text1" w:themeTint="80"/>
          <w:sz w:val="18"/>
          <w:szCs w:val="18"/>
        </w:rPr>
        <w:t xml:space="preserve">A </w:t>
      </w:r>
      <w:r w:rsidRPr="00B976AC">
        <w:rPr>
          <w:i/>
          <w:color w:val="7F7F7F" w:themeColor="text1" w:themeTint="80"/>
          <w:sz w:val="18"/>
          <w:szCs w:val="18"/>
          <w:u w:val="single"/>
        </w:rPr>
        <w:t xml:space="preserve">social worker </w:t>
      </w:r>
      <w:r w:rsidRPr="00B976AC">
        <w:rPr>
          <w:i/>
          <w:color w:val="7F7F7F" w:themeColor="text1" w:themeTint="80"/>
          <w:sz w:val="18"/>
          <w:szCs w:val="18"/>
        </w:rPr>
        <w:t>provides social services and assistance to improve the social and psychological functioning of children and their families and to maximize the family well-being and the academic functioning of the children.  Typical responsibilities include: 1) preparing a social or developmental history on a student with disabilities; 2) group and individual counseling with a student and his or her family; 3) working with those problems in a student's living situation (home, school, and community) that affect adjustment in school; and 4) mobilizing school and community resources in order to enable the student to receive maximum benefit from his or her educational program.  The provider of these services is certified, licensed, or otherwise a qualified professional. Social workers include school social workers.</w:t>
      </w:r>
    </w:p>
    <w:p w14:paraId="193166E0" w14:textId="77777777" w:rsidR="008C2B08" w:rsidRPr="00B976AC" w:rsidRDefault="008C2B08" w:rsidP="008C2B08">
      <w:pPr>
        <w:spacing w:after="0"/>
        <w:ind w:firstLine="360"/>
        <w:rPr>
          <w:b/>
          <w:color w:val="7F7F7F" w:themeColor="text1" w:themeTint="80"/>
        </w:rPr>
      </w:pPr>
      <w:r w:rsidRPr="00B976AC">
        <w:rPr>
          <w:b/>
          <w:color w:val="7F7F7F" w:themeColor="text1" w:themeTint="80"/>
        </w:rPr>
        <w:t>Instructions</w:t>
      </w:r>
    </w:p>
    <w:p w14:paraId="174453AE" w14:textId="77777777" w:rsidR="008C2B08" w:rsidRPr="00B976AC" w:rsidRDefault="008C2B08" w:rsidP="00D70E4E">
      <w:pPr>
        <w:pStyle w:val="Header"/>
        <w:numPr>
          <w:ilvl w:val="0"/>
          <w:numId w:val="22"/>
        </w:numPr>
        <w:rPr>
          <w:color w:val="7F7F7F" w:themeColor="text1" w:themeTint="80"/>
          <w:sz w:val="20"/>
          <w:szCs w:val="20"/>
        </w:rPr>
      </w:pPr>
      <w:r w:rsidRPr="00B976AC">
        <w:rPr>
          <w:color w:val="7F7F7F" w:themeColor="text1" w:themeTint="80"/>
          <w:sz w:val="20"/>
          <w:szCs w:val="20"/>
        </w:rPr>
        <w:t>The number of support services staff should be reported in full-time equivalency of assignment.</w:t>
      </w:r>
    </w:p>
    <w:p w14:paraId="334AE572" w14:textId="77777777" w:rsidR="008C2B08" w:rsidRPr="00B976AC" w:rsidRDefault="008C2B08" w:rsidP="00D70E4E">
      <w:pPr>
        <w:pStyle w:val="Header"/>
        <w:numPr>
          <w:ilvl w:val="0"/>
          <w:numId w:val="22"/>
        </w:numPr>
        <w:rPr>
          <w:color w:val="7F7F7F" w:themeColor="text1" w:themeTint="80"/>
          <w:sz w:val="20"/>
          <w:szCs w:val="20"/>
        </w:rPr>
      </w:pPr>
      <w:r w:rsidRPr="00B976AC">
        <w:rPr>
          <w:color w:val="7F7F7F" w:themeColor="text1" w:themeTint="80"/>
          <w:sz w:val="20"/>
          <w:szCs w:val="20"/>
        </w:rPr>
        <w:t xml:space="preserve">Enter the number of FTE support services staff. </w:t>
      </w:r>
    </w:p>
    <w:p w14:paraId="5B5118D5" w14:textId="77777777" w:rsidR="008C2B08" w:rsidRPr="00B976AC" w:rsidRDefault="008C2B08" w:rsidP="00D70E4E">
      <w:pPr>
        <w:pStyle w:val="ListParagraph"/>
        <w:numPr>
          <w:ilvl w:val="0"/>
          <w:numId w:val="22"/>
        </w:numPr>
        <w:spacing w:after="0"/>
        <w:rPr>
          <w:rFonts w:cstheme="minorHAnsi"/>
          <w:color w:val="7F7F7F" w:themeColor="text1" w:themeTint="80"/>
          <w:sz w:val="20"/>
          <w:szCs w:val="20"/>
        </w:rPr>
      </w:pPr>
      <w:r w:rsidRPr="00B976AC">
        <w:rPr>
          <w:rFonts w:cstheme="minorHAnsi"/>
          <w:color w:val="7F7F7F" w:themeColor="text1" w:themeTint="80"/>
          <w:sz w:val="20"/>
          <w:szCs w:val="20"/>
        </w:rPr>
        <w:t xml:space="preserve">Include staff for preschool, grades K-12, and comparable ungraded levels, regardless of how </w:t>
      </w:r>
      <w:proofErr w:type="gramStart"/>
      <w:r w:rsidRPr="00B976AC">
        <w:rPr>
          <w:rFonts w:cstheme="minorHAnsi"/>
          <w:color w:val="7F7F7F" w:themeColor="text1" w:themeTint="80"/>
          <w:sz w:val="20"/>
          <w:szCs w:val="20"/>
        </w:rPr>
        <w:t>staff were</w:t>
      </w:r>
      <w:proofErr w:type="gramEnd"/>
      <w:r w:rsidRPr="00B976AC">
        <w:rPr>
          <w:rFonts w:cstheme="minorHAnsi"/>
          <w:color w:val="7F7F7F" w:themeColor="text1" w:themeTint="80"/>
          <w:sz w:val="20"/>
          <w:szCs w:val="20"/>
        </w:rPr>
        <w:t xml:space="preserve"> funded (i.e., federal, state, and/or local funds).</w:t>
      </w:r>
    </w:p>
    <w:p w14:paraId="51329C16" w14:textId="77777777" w:rsidR="008C2B08" w:rsidRPr="00B976AC" w:rsidRDefault="008C2B08" w:rsidP="00D70E4E">
      <w:pPr>
        <w:pStyle w:val="Header"/>
        <w:numPr>
          <w:ilvl w:val="0"/>
          <w:numId w:val="22"/>
        </w:numPr>
        <w:spacing w:after="60"/>
        <w:rPr>
          <w:color w:val="7F7F7F" w:themeColor="text1" w:themeTint="80"/>
          <w:sz w:val="20"/>
          <w:szCs w:val="20"/>
        </w:rPr>
      </w:pPr>
      <w:r w:rsidRPr="00B976AC">
        <w:rPr>
          <w:color w:val="7F7F7F" w:themeColor="text1" w:themeTint="80"/>
          <w:sz w:val="20"/>
          <w:szCs w:val="20"/>
        </w:rPr>
        <w:t>Values should be entered as decimal numbers to the hundredths place (i.e., two decimal places; e.g., 4.00, 4.75).</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tblGrid>
      <w:tr w:rsidR="008C2B08" w:rsidRPr="00B976AC" w14:paraId="01F6813D" w14:textId="77777777" w:rsidTr="00CC4B7D">
        <w:trPr>
          <w:tblHeader/>
        </w:trPr>
        <w:tc>
          <w:tcPr>
            <w:tcW w:w="5021" w:type="dxa"/>
            <w:tcBorders>
              <w:top w:val="single" w:sz="12" w:space="0" w:color="000000" w:themeColor="text1"/>
              <w:bottom w:val="single" w:sz="12" w:space="0" w:color="000000" w:themeColor="text1"/>
            </w:tcBorders>
          </w:tcPr>
          <w:p w14:paraId="1D9AE9BC" w14:textId="77777777" w:rsidR="008C2B08" w:rsidRPr="00B976AC" w:rsidRDefault="008C2B08" w:rsidP="00CC4B7D">
            <w:pPr>
              <w:pStyle w:val="Header"/>
              <w:spacing w:after="60"/>
              <w:rPr>
                <w:b/>
                <w:color w:val="7F7F7F" w:themeColor="text1" w:themeTint="80"/>
              </w:rPr>
            </w:pPr>
            <w:r w:rsidRPr="00B976AC">
              <w:rPr>
                <w:b/>
                <w:color w:val="7F7F7F" w:themeColor="text1" w:themeTint="80"/>
              </w:rPr>
              <w:t>Data Element</w:t>
            </w:r>
          </w:p>
        </w:tc>
        <w:tc>
          <w:tcPr>
            <w:tcW w:w="653" w:type="dxa"/>
            <w:tcBorders>
              <w:top w:val="single" w:sz="12" w:space="0" w:color="000000" w:themeColor="text1"/>
              <w:bottom w:val="single" w:sz="12" w:space="0" w:color="000000" w:themeColor="text1"/>
            </w:tcBorders>
          </w:tcPr>
          <w:p w14:paraId="5B05A0CB" w14:textId="77777777" w:rsidR="008C2B08" w:rsidRPr="00B976AC" w:rsidRDefault="008C2B08" w:rsidP="00CC4B7D">
            <w:pPr>
              <w:pStyle w:val="Header"/>
              <w:spacing w:after="60"/>
              <w:rPr>
                <w:b/>
                <w:color w:val="7F7F7F" w:themeColor="text1" w:themeTint="80"/>
              </w:rPr>
            </w:pPr>
            <w:r w:rsidRPr="00B976AC">
              <w:rPr>
                <w:b/>
                <w:color w:val="7F7F7F" w:themeColor="text1" w:themeTint="80"/>
              </w:rPr>
              <w:t>FTE</w:t>
            </w:r>
          </w:p>
        </w:tc>
      </w:tr>
      <w:tr w:rsidR="008C2B08" w:rsidRPr="00B976AC" w14:paraId="62FC195A" w14:textId="77777777" w:rsidTr="00CC4B7D">
        <w:tc>
          <w:tcPr>
            <w:tcW w:w="5021" w:type="dxa"/>
            <w:tcBorders>
              <w:top w:val="single" w:sz="12" w:space="0" w:color="000000" w:themeColor="text1"/>
            </w:tcBorders>
          </w:tcPr>
          <w:p w14:paraId="68C8AD71" w14:textId="77777777" w:rsidR="008C2B08" w:rsidRPr="00B976AC" w:rsidRDefault="008C2B08" w:rsidP="00CC4B7D">
            <w:pPr>
              <w:pStyle w:val="Header"/>
              <w:spacing w:after="60"/>
              <w:rPr>
                <w:rFonts w:ascii="Times New Roman" w:eastAsia="Times New Roman" w:hAnsi="Times New Roman" w:cs="Times New Roman"/>
                <w:b/>
                <w:bCs/>
                <w:color w:val="7F7F7F" w:themeColor="text1" w:themeTint="80"/>
                <w:sz w:val="24"/>
                <w:szCs w:val="15"/>
              </w:rPr>
            </w:pPr>
            <w:r w:rsidRPr="00B976AC">
              <w:rPr>
                <w:color w:val="7F7F7F" w:themeColor="text1" w:themeTint="80"/>
              </w:rPr>
              <w:t>Number of FTE nurses</w:t>
            </w:r>
          </w:p>
        </w:tc>
        <w:tc>
          <w:tcPr>
            <w:tcW w:w="653" w:type="dxa"/>
            <w:tcBorders>
              <w:top w:val="single" w:sz="12" w:space="0" w:color="000000" w:themeColor="text1"/>
            </w:tcBorders>
          </w:tcPr>
          <w:p w14:paraId="75B2AF4D" w14:textId="77777777" w:rsidR="008C2B08" w:rsidRPr="00B976AC" w:rsidRDefault="008C2B08" w:rsidP="00CC4B7D">
            <w:pPr>
              <w:pStyle w:val="Header"/>
              <w:spacing w:after="60"/>
              <w:rPr>
                <w:color w:val="7F7F7F" w:themeColor="text1" w:themeTint="80"/>
              </w:rPr>
            </w:pPr>
            <w:proofErr w:type="spellStart"/>
            <w:r w:rsidRPr="00B976AC">
              <w:rPr>
                <w:color w:val="7F7F7F" w:themeColor="text1" w:themeTint="80"/>
              </w:rPr>
              <w:t>xx.xx</w:t>
            </w:r>
            <w:proofErr w:type="spellEnd"/>
          </w:p>
        </w:tc>
      </w:tr>
      <w:tr w:rsidR="008C2B08" w:rsidRPr="00B976AC" w14:paraId="3BC7FB23" w14:textId="77777777" w:rsidTr="00CC4B7D">
        <w:tc>
          <w:tcPr>
            <w:tcW w:w="5021" w:type="dxa"/>
          </w:tcPr>
          <w:p w14:paraId="7C657F9D" w14:textId="77777777" w:rsidR="008C2B08" w:rsidRPr="00B976AC" w:rsidRDefault="008C2B08" w:rsidP="00CC4B7D">
            <w:pPr>
              <w:pStyle w:val="Header"/>
              <w:spacing w:after="60"/>
              <w:rPr>
                <w:color w:val="7F7F7F" w:themeColor="text1" w:themeTint="80"/>
              </w:rPr>
            </w:pPr>
            <w:r w:rsidRPr="00B976AC">
              <w:rPr>
                <w:color w:val="7F7F7F" w:themeColor="text1" w:themeTint="80"/>
              </w:rPr>
              <w:t>Number of FTE psychologists</w:t>
            </w:r>
          </w:p>
        </w:tc>
        <w:tc>
          <w:tcPr>
            <w:tcW w:w="653" w:type="dxa"/>
          </w:tcPr>
          <w:p w14:paraId="5CDD95C8" w14:textId="77777777" w:rsidR="008C2B08" w:rsidRPr="00B976AC" w:rsidRDefault="008C2B08" w:rsidP="00CC4B7D">
            <w:pPr>
              <w:pStyle w:val="Header"/>
              <w:spacing w:after="60"/>
              <w:rPr>
                <w:color w:val="7F7F7F" w:themeColor="text1" w:themeTint="80"/>
              </w:rPr>
            </w:pPr>
            <w:proofErr w:type="spellStart"/>
            <w:r w:rsidRPr="00B976AC">
              <w:rPr>
                <w:color w:val="7F7F7F" w:themeColor="text1" w:themeTint="80"/>
              </w:rPr>
              <w:t>xx.xx</w:t>
            </w:r>
            <w:proofErr w:type="spellEnd"/>
          </w:p>
        </w:tc>
      </w:tr>
      <w:tr w:rsidR="008C2B08" w:rsidRPr="00B976AC" w14:paraId="2D6529C4" w14:textId="77777777" w:rsidTr="00CC4B7D">
        <w:tc>
          <w:tcPr>
            <w:tcW w:w="5021" w:type="dxa"/>
          </w:tcPr>
          <w:p w14:paraId="01FA539F" w14:textId="77777777" w:rsidR="008C2B08" w:rsidRPr="00B976AC" w:rsidRDefault="008C2B08" w:rsidP="00CC4B7D">
            <w:pPr>
              <w:pStyle w:val="Header"/>
              <w:spacing w:after="60"/>
              <w:rPr>
                <w:color w:val="7F7F7F" w:themeColor="text1" w:themeTint="80"/>
              </w:rPr>
            </w:pPr>
            <w:r w:rsidRPr="00B976AC">
              <w:rPr>
                <w:color w:val="7F7F7F" w:themeColor="text1" w:themeTint="80"/>
              </w:rPr>
              <w:t>Number of FTE social workers</w:t>
            </w:r>
          </w:p>
        </w:tc>
        <w:tc>
          <w:tcPr>
            <w:tcW w:w="653" w:type="dxa"/>
          </w:tcPr>
          <w:p w14:paraId="7B66AF6F" w14:textId="77777777" w:rsidR="008C2B08" w:rsidRPr="00B976AC" w:rsidRDefault="008C2B08" w:rsidP="00CC4B7D">
            <w:pPr>
              <w:pStyle w:val="Header"/>
              <w:spacing w:after="60"/>
              <w:rPr>
                <w:color w:val="7F7F7F" w:themeColor="text1" w:themeTint="80"/>
              </w:rPr>
            </w:pPr>
            <w:proofErr w:type="spellStart"/>
            <w:r w:rsidRPr="00B976AC">
              <w:rPr>
                <w:color w:val="7F7F7F" w:themeColor="text1" w:themeTint="80"/>
              </w:rPr>
              <w:t>xx.xx</w:t>
            </w:r>
            <w:proofErr w:type="spellEnd"/>
          </w:p>
        </w:tc>
      </w:tr>
    </w:tbl>
    <w:p w14:paraId="1D0018F3" w14:textId="77777777" w:rsidR="008C2B08" w:rsidRPr="0072233E" w:rsidRDefault="008C2B08" w:rsidP="00D70E4E">
      <w:pPr>
        <w:pStyle w:val="Heading3"/>
        <w:keepNext/>
        <w:keepLines/>
        <w:numPr>
          <w:ilvl w:val="0"/>
          <w:numId w:val="12"/>
        </w:numPr>
        <w:spacing w:after="0"/>
        <w:ind w:left="360"/>
        <w:rPr>
          <w:color w:val="E36C0A" w:themeColor="accent6" w:themeShade="BF"/>
        </w:rPr>
      </w:pPr>
      <w:bookmarkStart w:id="352" w:name="_Toc385329474"/>
      <w:bookmarkStart w:id="353" w:name="_Toc390690878"/>
      <w:r w:rsidRPr="0072233E">
        <w:rPr>
          <w:color w:val="E36C0A" w:themeColor="accent6" w:themeShade="BF"/>
        </w:rPr>
        <w:t>Current Year and Previous Year Teachers</w:t>
      </w:r>
      <w:r>
        <w:rPr>
          <w:color w:val="E36C0A" w:themeColor="accent6" w:themeShade="BF"/>
        </w:rPr>
        <w:t xml:space="preserve"> </w:t>
      </w:r>
      <w:r w:rsidRPr="0072233E">
        <w:rPr>
          <w:i/>
          <w:smallCaps/>
          <w:color w:val="E36C0A" w:themeColor="accent6" w:themeShade="BF"/>
          <w:vertAlign w:val="superscript"/>
        </w:rPr>
        <w:t>New! Optional for 2013-14, Required for 2015-16</w:t>
      </w:r>
      <w:bookmarkEnd w:id="352"/>
      <w:bookmarkEnd w:id="353"/>
    </w:p>
    <w:p w14:paraId="27C9E677" w14:textId="77777777" w:rsidR="008C2B08" w:rsidRPr="00477142" w:rsidRDefault="008C2B08" w:rsidP="008C2B08">
      <w:pPr>
        <w:pStyle w:val="ListParagraph"/>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preschool-grade 12, UG</w:t>
      </w:r>
    </w:p>
    <w:p w14:paraId="079B21F3" w14:textId="77777777" w:rsidR="008C2B08" w:rsidRPr="00B976AC" w:rsidRDefault="008C2B08" w:rsidP="00D70E4E">
      <w:pPr>
        <w:pStyle w:val="ListParagraph"/>
        <w:numPr>
          <w:ilvl w:val="0"/>
          <w:numId w:val="22"/>
        </w:numPr>
        <w:spacing w:after="0"/>
        <w:rPr>
          <w:i/>
          <w:color w:val="7F7F7F" w:themeColor="text1" w:themeTint="80"/>
          <w:sz w:val="18"/>
          <w:szCs w:val="18"/>
        </w:rPr>
      </w:pPr>
      <w:r w:rsidRPr="00B976AC">
        <w:rPr>
          <w:i/>
          <w:color w:val="7F7F7F" w:themeColor="text1" w:themeTint="80"/>
          <w:sz w:val="18"/>
          <w:szCs w:val="18"/>
          <w:u w:val="single"/>
        </w:rPr>
        <w:t>Current school year teachers</w:t>
      </w:r>
      <w:r w:rsidRPr="00B976AC">
        <w:rPr>
          <w:i/>
          <w:color w:val="7F7F7F" w:themeColor="text1" w:themeTint="80"/>
          <w:sz w:val="18"/>
          <w:szCs w:val="18"/>
        </w:rPr>
        <w:t xml:space="preserve"> are teachers employed at the school in the current school year.  These teachers may include teachers employed at the school in the previous school year.  </w:t>
      </w:r>
    </w:p>
    <w:p w14:paraId="65721C06" w14:textId="77777777" w:rsidR="008C2B08" w:rsidRPr="00B976AC" w:rsidRDefault="008C2B08" w:rsidP="00D70E4E">
      <w:pPr>
        <w:pStyle w:val="ListParagraph"/>
        <w:numPr>
          <w:ilvl w:val="0"/>
          <w:numId w:val="22"/>
        </w:numPr>
        <w:spacing w:after="0"/>
        <w:rPr>
          <w:i/>
          <w:color w:val="7F7F7F" w:themeColor="text1" w:themeTint="80"/>
          <w:sz w:val="18"/>
          <w:szCs w:val="18"/>
        </w:rPr>
      </w:pPr>
      <w:r w:rsidRPr="00B976AC">
        <w:rPr>
          <w:i/>
          <w:color w:val="7F7F7F" w:themeColor="text1" w:themeTint="80"/>
          <w:sz w:val="18"/>
          <w:szCs w:val="18"/>
          <w:u w:val="single"/>
        </w:rPr>
        <w:t>Previous school year teachers</w:t>
      </w:r>
      <w:r w:rsidRPr="00B976AC">
        <w:rPr>
          <w:i/>
          <w:color w:val="7F7F7F" w:themeColor="text1" w:themeTint="80"/>
          <w:sz w:val="18"/>
          <w:szCs w:val="18"/>
        </w:rPr>
        <w:t xml:space="preserve"> are teachers employed at the school in the previous school year.  These teachers are a subset of teachers employed at the school in the current school year. </w:t>
      </w:r>
    </w:p>
    <w:p w14:paraId="65AA0D96" w14:textId="77777777" w:rsidR="008C2B08" w:rsidRPr="00B976AC" w:rsidRDefault="008C2B08" w:rsidP="008C2B08">
      <w:pPr>
        <w:spacing w:before="120" w:after="0"/>
        <w:ind w:firstLine="360"/>
        <w:rPr>
          <w:b/>
          <w:color w:val="7F7F7F" w:themeColor="text1" w:themeTint="80"/>
        </w:rPr>
      </w:pPr>
      <w:r w:rsidRPr="00B976AC">
        <w:rPr>
          <w:b/>
          <w:color w:val="7F7F7F" w:themeColor="text1" w:themeTint="80"/>
        </w:rPr>
        <w:t>Instructions</w:t>
      </w:r>
    </w:p>
    <w:p w14:paraId="47D8138D" w14:textId="77777777" w:rsidR="008C2B08" w:rsidRPr="00B976AC" w:rsidRDefault="008C2B08" w:rsidP="00D70E4E">
      <w:pPr>
        <w:pStyle w:val="Header"/>
        <w:numPr>
          <w:ilvl w:val="0"/>
          <w:numId w:val="22"/>
        </w:numPr>
        <w:rPr>
          <w:color w:val="7F7F7F" w:themeColor="text1" w:themeTint="80"/>
          <w:sz w:val="20"/>
          <w:szCs w:val="20"/>
        </w:rPr>
      </w:pPr>
      <w:r w:rsidRPr="00B976AC">
        <w:rPr>
          <w:color w:val="7F7F7F" w:themeColor="text1" w:themeTint="80"/>
          <w:sz w:val="20"/>
          <w:szCs w:val="20"/>
        </w:rPr>
        <w:t xml:space="preserve">Enter the number of teachers employed at the school during the specified school year.  </w:t>
      </w:r>
    </w:p>
    <w:p w14:paraId="4772DCD1" w14:textId="77777777" w:rsidR="008C2B08" w:rsidRPr="00B976AC" w:rsidRDefault="008C2B08" w:rsidP="00D70E4E">
      <w:pPr>
        <w:pStyle w:val="ListParagraph"/>
        <w:numPr>
          <w:ilvl w:val="0"/>
          <w:numId w:val="22"/>
        </w:numPr>
        <w:spacing w:after="0"/>
        <w:rPr>
          <w:color w:val="7F7F7F" w:themeColor="text1" w:themeTint="80"/>
          <w:sz w:val="20"/>
          <w:szCs w:val="20"/>
        </w:rPr>
      </w:pPr>
      <w:r w:rsidRPr="00B976AC">
        <w:rPr>
          <w:color w:val="7F7F7F" w:themeColor="text1" w:themeTint="80"/>
          <w:sz w:val="20"/>
          <w:szCs w:val="20"/>
        </w:rPr>
        <w:t>Current school year refers to the 2013–14 school year.  Previous school year refers to the school year preceding the current school year.</w:t>
      </w:r>
    </w:p>
    <w:p w14:paraId="1C8E1A8A" w14:textId="77777777" w:rsidR="008C2B08" w:rsidRPr="00F42045" w:rsidRDefault="008C2B08" w:rsidP="00D70E4E">
      <w:pPr>
        <w:pStyle w:val="ListParagraph"/>
        <w:numPr>
          <w:ilvl w:val="0"/>
          <w:numId w:val="22"/>
        </w:numPr>
        <w:spacing w:after="0"/>
        <w:rPr>
          <w:rFonts w:cstheme="minorHAnsi"/>
          <w:color w:val="7F7F7F" w:themeColor="text1" w:themeTint="80"/>
          <w:sz w:val="20"/>
          <w:szCs w:val="20"/>
        </w:rPr>
      </w:pPr>
      <w:r w:rsidRPr="00FB54CA">
        <w:rPr>
          <w:rFonts w:cstheme="minorHAnsi"/>
          <w:color w:val="7F7F7F" w:themeColor="text1" w:themeTint="80"/>
          <w:sz w:val="20"/>
          <w:szCs w:val="20"/>
        </w:rPr>
        <w:t>Include teachers for preschool, grades K-12, and comparable ungraded levels, regardless of how teachers were funded (i.e., federal, state, and</w:t>
      </w:r>
      <w:r w:rsidRPr="00F42045">
        <w:rPr>
          <w:rFonts w:cstheme="minorHAnsi"/>
          <w:color w:val="7F7F7F" w:themeColor="text1" w:themeTint="80"/>
          <w:sz w:val="20"/>
          <w:szCs w:val="20"/>
        </w:rPr>
        <w:t xml:space="preserve">/or local funds).  </w:t>
      </w:r>
    </w:p>
    <w:p w14:paraId="129CE718" w14:textId="77777777" w:rsidR="008C2B08" w:rsidRPr="00B976AC" w:rsidRDefault="008C2B08" w:rsidP="00D70E4E">
      <w:pPr>
        <w:pStyle w:val="ListParagraph"/>
        <w:numPr>
          <w:ilvl w:val="0"/>
          <w:numId w:val="22"/>
        </w:numPr>
        <w:spacing w:after="0"/>
        <w:rPr>
          <w:color w:val="7F7F7F" w:themeColor="text1" w:themeTint="80"/>
          <w:sz w:val="20"/>
          <w:szCs w:val="20"/>
        </w:rPr>
      </w:pPr>
      <w:r w:rsidRPr="00BE1ECF">
        <w:rPr>
          <w:color w:val="7F7F7F" w:themeColor="text1" w:themeTint="80"/>
          <w:sz w:val="20"/>
          <w:szCs w:val="20"/>
        </w:rPr>
        <w:t>Teachers do not have to be teaching the same subject or grade level, each school year</w:t>
      </w:r>
      <w:r w:rsidRPr="00B976AC">
        <w:rPr>
          <w:color w:val="7F7F7F" w:themeColor="text1" w:themeTint="80"/>
          <w:sz w:val="20"/>
          <w:szCs w:val="20"/>
        </w:rPr>
        <w:t>.</w:t>
      </w:r>
    </w:p>
    <w:p w14:paraId="285A37B9" w14:textId="77777777" w:rsidR="008C2B08" w:rsidRPr="00B976AC" w:rsidRDefault="008C2B08" w:rsidP="00D70E4E">
      <w:pPr>
        <w:pStyle w:val="Header"/>
        <w:numPr>
          <w:ilvl w:val="0"/>
          <w:numId w:val="22"/>
        </w:numPr>
        <w:rPr>
          <w:color w:val="7F7F7F" w:themeColor="text1" w:themeTint="80"/>
          <w:sz w:val="20"/>
          <w:szCs w:val="20"/>
        </w:rPr>
      </w:pPr>
      <w:r w:rsidRPr="00B976AC">
        <w:rPr>
          <w:color w:val="7F7F7F" w:themeColor="text1" w:themeTint="80"/>
          <w:sz w:val="20"/>
          <w:szCs w:val="20"/>
        </w:rPr>
        <w:t xml:space="preserve">Report a count, not a full-time equivalency number.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1215"/>
      </w:tblGrid>
      <w:tr w:rsidR="008C2B08" w:rsidRPr="00B976AC" w14:paraId="085B9100" w14:textId="77777777" w:rsidTr="00CC4B7D">
        <w:trPr>
          <w:tblHeader/>
        </w:trPr>
        <w:tc>
          <w:tcPr>
            <w:tcW w:w="5021" w:type="dxa"/>
            <w:tcBorders>
              <w:top w:val="single" w:sz="12" w:space="0" w:color="000000" w:themeColor="text1"/>
              <w:bottom w:val="single" w:sz="12" w:space="0" w:color="000000" w:themeColor="text1"/>
            </w:tcBorders>
          </w:tcPr>
          <w:p w14:paraId="281869EF" w14:textId="77777777" w:rsidR="008C2B08" w:rsidRPr="00B976AC" w:rsidRDefault="008C2B08" w:rsidP="00CC4B7D">
            <w:pPr>
              <w:pStyle w:val="Header"/>
              <w:spacing w:after="60"/>
              <w:rPr>
                <w:b/>
                <w:color w:val="7F7F7F" w:themeColor="text1" w:themeTint="80"/>
              </w:rPr>
            </w:pPr>
            <w:r w:rsidRPr="00B976AC">
              <w:rPr>
                <w:b/>
                <w:color w:val="7F7F7F" w:themeColor="text1" w:themeTint="80"/>
              </w:rPr>
              <w:t>Data Element</w:t>
            </w:r>
          </w:p>
        </w:tc>
        <w:tc>
          <w:tcPr>
            <w:tcW w:w="1215" w:type="dxa"/>
            <w:tcBorders>
              <w:top w:val="single" w:sz="12" w:space="0" w:color="000000" w:themeColor="text1"/>
              <w:bottom w:val="single" w:sz="12" w:space="0" w:color="000000" w:themeColor="text1"/>
            </w:tcBorders>
          </w:tcPr>
          <w:p w14:paraId="4BA4B25E" w14:textId="77777777" w:rsidR="008C2B08" w:rsidRPr="00B976AC" w:rsidRDefault="008C2B08" w:rsidP="00CC4B7D">
            <w:pPr>
              <w:pStyle w:val="Header"/>
              <w:spacing w:after="60"/>
              <w:rPr>
                <w:b/>
                <w:color w:val="7F7F7F" w:themeColor="text1" w:themeTint="80"/>
              </w:rPr>
            </w:pPr>
            <w:r w:rsidRPr="00B976AC">
              <w:rPr>
                <w:b/>
                <w:color w:val="7F7F7F" w:themeColor="text1" w:themeTint="80"/>
              </w:rPr>
              <w:t>Count</w:t>
            </w:r>
          </w:p>
        </w:tc>
      </w:tr>
      <w:tr w:rsidR="008C2B08" w:rsidRPr="00B976AC" w14:paraId="4C064D36" w14:textId="77777777" w:rsidTr="00CC4B7D">
        <w:tc>
          <w:tcPr>
            <w:tcW w:w="5021" w:type="dxa"/>
            <w:tcBorders>
              <w:top w:val="single" w:sz="12" w:space="0" w:color="000000" w:themeColor="text1"/>
            </w:tcBorders>
          </w:tcPr>
          <w:p w14:paraId="3BD6601A" w14:textId="77777777" w:rsidR="008C2B08" w:rsidRPr="00B976AC" w:rsidRDefault="008C2B08" w:rsidP="00CC4B7D">
            <w:pPr>
              <w:pStyle w:val="Header"/>
              <w:spacing w:after="60"/>
              <w:rPr>
                <w:rFonts w:ascii="Times New Roman" w:eastAsia="Times New Roman" w:hAnsi="Times New Roman" w:cs="Times New Roman"/>
                <w:b/>
                <w:bCs/>
                <w:color w:val="7F7F7F" w:themeColor="text1" w:themeTint="80"/>
                <w:sz w:val="24"/>
                <w:szCs w:val="15"/>
              </w:rPr>
            </w:pPr>
            <w:r w:rsidRPr="00B976AC">
              <w:rPr>
                <w:color w:val="7F7F7F" w:themeColor="text1" w:themeTint="80"/>
              </w:rPr>
              <w:t xml:space="preserve">Current school year teachers </w:t>
            </w:r>
          </w:p>
        </w:tc>
        <w:tc>
          <w:tcPr>
            <w:tcW w:w="1215" w:type="dxa"/>
            <w:tcBorders>
              <w:top w:val="single" w:sz="12" w:space="0" w:color="000000" w:themeColor="text1"/>
            </w:tcBorders>
          </w:tcPr>
          <w:p w14:paraId="2A319AA4" w14:textId="77777777" w:rsidR="008C2B08" w:rsidRPr="00B976AC" w:rsidRDefault="008C2B08" w:rsidP="00CC4B7D">
            <w:pPr>
              <w:pStyle w:val="Header"/>
              <w:spacing w:after="60"/>
              <w:rPr>
                <w:color w:val="7F7F7F" w:themeColor="text1" w:themeTint="80"/>
              </w:rPr>
            </w:pPr>
          </w:p>
        </w:tc>
      </w:tr>
      <w:tr w:rsidR="008C2B08" w:rsidRPr="00B976AC" w14:paraId="54998F6B" w14:textId="77777777" w:rsidTr="00CC4B7D">
        <w:tc>
          <w:tcPr>
            <w:tcW w:w="5021" w:type="dxa"/>
          </w:tcPr>
          <w:p w14:paraId="28CCDCF9" w14:textId="77777777" w:rsidR="008C2B08" w:rsidRPr="00B976AC" w:rsidRDefault="008C2B08" w:rsidP="00CC4B7D">
            <w:pPr>
              <w:pStyle w:val="Header"/>
              <w:spacing w:after="60"/>
              <w:rPr>
                <w:color w:val="7F7F7F" w:themeColor="text1" w:themeTint="80"/>
              </w:rPr>
            </w:pPr>
            <w:r w:rsidRPr="00B976AC">
              <w:rPr>
                <w:color w:val="7F7F7F" w:themeColor="text1" w:themeTint="80"/>
              </w:rPr>
              <w:t xml:space="preserve">Previous school year teachers </w:t>
            </w:r>
          </w:p>
        </w:tc>
        <w:tc>
          <w:tcPr>
            <w:tcW w:w="1215" w:type="dxa"/>
          </w:tcPr>
          <w:p w14:paraId="5645F374" w14:textId="77777777" w:rsidR="008C2B08" w:rsidRPr="00B976AC" w:rsidRDefault="008C2B08" w:rsidP="00CC4B7D">
            <w:pPr>
              <w:pStyle w:val="Header"/>
              <w:spacing w:after="60"/>
              <w:rPr>
                <w:color w:val="7F7F7F" w:themeColor="text1" w:themeTint="80"/>
              </w:rPr>
            </w:pPr>
          </w:p>
        </w:tc>
      </w:tr>
    </w:tbl>
    <w:p w14:paraId="221FD364" w14:textId="77777777" w:rsidR="008C2B08" w:rsidRDefault="008C2B08" w:rsidP="008C2B08">
      <w:pPr>
        <w:rPr>
          <w:rFonts w:eastAsiaTheme="majorEastAsia" w:cstheme="minorHAnsi"/>
          <w:b/>
          <w:bCs/>
          <w:color w:val="365F91" w:themeColor="accent1" w:themeShade="BF"/>
          <w:sz w:val="30"/>
          <w:szCs w:val="30"/>
        </w:rPr>
      </w:pPr>
      <w:r>
        <w:rPr>
          <w:rFonts w:cstheme="minorHAnsi"/>
          <w:sz w:val="30"/>
          <w:szCs w:val="30"/>
        </w:rPr>
        <w:br w:type="page"/>
      </w:r>
    </w:p>
    <w:p w14:paraId="39FD5CCC" w14:textId="77777777" w:rsidR="008C2B08" w:rsidRDefault="008C2B08" w:rsidP="008C2B08">
      <w:pPr>
        <w:pStyle w:val="Heading1"/>
      </w:pPr>
      <w:bookmarkStart w:id="354" w:name="_Toc385329475"/>
      <w:bookmarkStart w:id="355" w:name="_Toc390690879"/>
      <w:r w:rsidRPr="00F355FA">
        <w:rPr>
          <w:sz w:val="30"/>
          <w:szCs w:val="30"/>
        </w:rPr>
        <w:lastRenderedPageBreak/>
        <w:t>PART 2 SCHOOL FORM</w:t>
      </w:r>
      <w:r w:rsidRPr="00F355FA">
        <w:t>: Cumulative or End-of-</w:t>
      </w:r>
      <w:r w:rsidRPr="0031045B">
        <w:t>Y</w:t>
      </w:r>
      <w:r w:rsidRPr="00F355FA">
        <w:t xml:space="preserve">ear </w:t>
      </w:r>
      <w:r w:rsidRPr="0031045B">
        <w:t>D</w:t>
      </w:r>
      <w:r w:rsidRPr="00F355FA">
        <w:t>ata</w:t>
      </w:r>
      <w:bookmarkEnd w:id="354"/>
      <w:bookmarkEnd w:id="3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52"/>
      </w:tblGrid>
      <w:tr w:rsidR="008C2B08" w14:paraId="2686E1DF" w14:textId="77777777" w:rsidTr="00CC4B7D">
        <w:tc>
          <w:tcPr>
            <w:tcW w:w="10152" w:type="dxa"/>
            <w:shd w:val="clear" w:color="auto" w:fill="DBE5F1" w:themeFill="accent1" w:themeFillTint="33"/>
          </w:tcPr>
          <w:p w14:paraId="47DDE429" w14:textId="77777777" w:rsidR="008C2B08" w:rsidRPr="0031045B" w:rsidRDefault="008C2B08" w:rsidP="00CC4B7D">
            <w:pPr>
              <w:spacing w:after="200" w:line="276" w:lineRule="auto"/>
              <w:rPr>
                <w:b/>
                <w:smallCaps/>
                <w:sz w:val="24"/>
                <w:szCs w:val="24"/>
                <w:highlight w:val="green"/>
              </w:rPr>
            </w:pPr>
            <w:r w:rsidRPr="007E1DFD">
              <w:rPr>
                <w:b/>
                <w:smallCaps/>
                <w:sz w:val="24"/>
                <w:szCs w:val="24"/>
              </w:rPr>
              <w:t>General Instructions</w:t>
            </w:r>
          </w:p>
        </w:tc>
      </w:tr>
      <w:tr w:rsidR="008C2B08" w14:paraId="5265ED4B" w14:textId="77777777" w:rsidTr="00CC4B7D">
        <w:tc>
          <w:tcPr>
            <w:tcW w:w="10152" w:type="dxa"/>
            <w:shd w:val="clear" w:color="auto" w:fill="DBE5F1" w:themeFill="accent1" w:themeFillTint="33"/>
          </w:tcPr>
          <w:p w14:paraId="1F93EDD9" w14:textId="77777777" w:rsidR="008C2B08" w:rsidRPr="003D1D6D" w:rsidRDefault="008C2B08" w:rsidP="00CC4B7D">
            <w:pPr>
              <w:rPr>
                <w:rFonts w:cstheme="minorHAnsi"/>
              </w:rPr>
            </w:pPr>
            <w:r>
              <w:rPr>
                <w:b/>
              </w:rPr>
              <w:t xml:space="preserve"> </w:t>
            </w:r>
            <w:r>
              <w:rPr>
                <w:sz w:val="20"/>
                <w:szCs w:val="20"/>
              </w:rPr>
              <w:t>For the 2013–14 CRDC—</w:t>
            </w:r>
          </w:p>
          <w:p w14:paraId="09185C67" w14:textId="77777777" w:rsidR="008C2B08" w:rsidRDefault="008C2B08" w:rsidP="00D70E4E">
            <w:pPr>
              <w:numPr>
                <w:ilvl w:val="1"/>
                <w:numId w:val="16"/>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3D1D6D">
              <w:rPr>
                <w:rFonts w:cstheme="minorHAnsi"/>
                <w:sz w:val="20"/>
                <w:szCs w:val="20"/>
              </w:rPr>
              <w:t xml:space="preserve">. </w:t>
            </w:r>
          </w:p>
          <w:p w14:paraId="069D823C" w14:textId="77777777" w:rsidR="008C2B08" w:rsidRPr="003D1D6D" w:rsidRDefault="008C2B08" w:rsidP="00CC4B7D">
            <w:pPr>
              <w:spacing w:line="252" w:lineRule="auto"/>
              <w:ind w:left="1440"/>
              <w:rPr>
                <w:rFonts w:cstheme="minorHAnsi"/>
                <w:sz w:val="20"/>
                <w:szCs w:val="20"/>
              </w:rPr>
            </w:pPr>
          </w:p>
          <w:p w14:paraId="6399EEB8" w14:textId="77777777" w:rsidR="008C2B08" w:rsidRPr="00442918" w:rsidRDefault="008C2B08" w:rsidP="00D70E4E">
            <w:pPr>
              <w:numPr>
                <w:ilvl w:val="0"/>
                <w:numId w:val="16"/>
              </w:numPr>
              <w:spacing w:line="252" w:lineRule="auto"/>
              <w:rPr>
                <w:rFonts w:cstheme="minorHAnsi"/>
              </w:rPr>
            </w:pPr>
            <w:r>
              <w:rPr>
                <w:sz w:val="20"/>
                <w:szCs w:val="20"/>
              </w:rPr>
              <w:t>For the 2015–16 CRDC—</w:t>
            </w:r>
          </w:p>
          <w:p w14:paraId="2367E828" w14:textId="77777777" w:rsidR="008C2B08" w:rsidRPr="003D1D6D" w:rsidRDefault="008C2B08" w:rsidP="00D70E4E">
            <w:pPr>
              <w:numPr>
                <w:ilvl w:val="1"/>
                <w:numId w:val="16"/>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3D1D6D">
              <w:rPr>
                <w:rFonts w:cstheme="minorHAnsi"/>
                <w:sz w:val="20"/>
                <w:szCs w:val="20"/>
              </w:rPr>
              <w:t xml:space="preserve">. </w:t>
            </w:r>
          </w:p>
          <w:p w14:paraId="6441FBCE" w14:textId="77777777" w:rsidR="008C2B08" w:rsidRPr="0039121E" w:rsidRDefault="008C2B08" w:rsidP="00CC4B7D">
            <w:pPr>
              <w:rPr>
                <w:b/>
              </w:rPr>
            </w:pPr>
          </w:p>
        </w:tc>
      </w:tr>
    </w:tbl>
    <w:p w14:paraId="2B4D3FD2" w14:textId="77777777" w:rsidR="008C2B08" w:rsidRPr="00BF617A" w:rsidRDefault="008C2B08" w:rsidP="008C2B08">
      <w:pPr>
        <w:pStyle w:val="Heading2"/>
        <w:rPr>
          <w:rFonts w:cstheme="minorHAnsi"/>
          <w:color w:val="365F91" w:themeColor="accent1" w:themeShade="BF"/>
          <w:sz w:val="32"/>
          <w:szCs w:val="32"/>
        </w:rPr>
      </w:pPr>
      <w:bookmarkStart w:id="356" w:name="_Toc385329476"/>
      <w:bookmarkStart w:id="357" w:name="_Toc390690880"/>
      <w:r w:rsidRPr="00BF617A">
        <w:rPr>
          <w:rFonts w:cstheme="minorHAnsi"/>
          <w:color w:val="365F91" w:themeColor="accent1" w:themeShade="BF"/>
          <w:sz w:val="32"/>
          <w:szCs w:val="32"/>
        </w:rPr>
        <w:t>Section I: Algebra I Passing</w:t>
      </w:r>
      <w:bookmarkEnd w:id="356"/>
      <w:bookmarkEnd w:id="357"/>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16621627" w14:textId="77777777" w:rsidTr="00CC4B7D">
        <w:tc>
          <w:tcPr>
            <w:tcW w:w="10152" w:type="dxa"/>
          </w:tcPr>
          <w:p w14:paraId="4D963281" w14:textId="77777777" w:rsidR="008C2B08" w:rsidRDefault="008C2B08" w:rsidP="00CC4B7D">
            <w:pPr>
              <w:rPr>
                <w:b/>
              </w:rPr>
            </w:pPr>
            <w:r>
              <w:rPr>
                <w:b/>
              </w:rPr>
              <w:t>Key Definitions</w:t>
            </w:r>
          </w:p>
          <w:p w14:paraId="161C6930" w14:textId="77777777" w:rsidR="008C2B08" w:rsidRDefault="008C2B08" w:rsidP="00D70E4E">
            <w:pPr>
              <w:pStyle w:val="Header"/>
              <w:numPr>
                <w:ilvl w:val="0"/>
                <w:numId w:val="16"/>
              </w:numPr>
              <w:rPr>
                <w:i/>
                <w:sz w:val="18"/>
                <w:szCs w:val="18"/>
              </w:rPr>
            </w:pPr>
            <w:r w:rsidRPr="002A18F8">
              <w:rPr>
                <w:i/>
                <w:sz w:val="18"/>
                <w:szCs w:val="18"/>
                <w:u w:val="single"/>
              </w:rPr>
              <w:t xml:space="preserve">Algebra I </w:t>
            </w:r>
            <w:r w:rsidRPr="0031045B">
              <w:rPr>
                <w:i/>
                <w:sz w:val="18"/>
                <w:szCs w:val="18"/>
              </w:rPr>
              <w:t xml:space="preserve">is a (college-preparatory) course </w:t>
            </w:r>
            <w:r w:rsidRPr="00BF5617">
              <w:rPr>
                <w:i/>
                <w:sz w:val="18"/>
                <w:szCs w:val="18"/>
              </w:rPr>
              <w:t>that includes the study of properties and operations of the real number system; evaluating rational algebraic expressions; solving and graphing first degree equations and inequalities; translating word problems into equations; operations with and factoring of polynomials; and solving simple quadratic equations. Algebra I is a foundation course leading to higher-level mathematics courses, including Geometry and Algebra II.</w:t>
            </w:r>
          </w:p>
          <w:p w14:paraId="5AFC269C" w14:textId="77777777" w:rsidR="008C2B08" w:rsidRDefault="008C2B08" w:rsidP="00CC4B7D">
            <w:pPr>
              <w:rPr>
                <w:b/>
              </w:rPr>
            </w:pPr>
          </w:p>
        </w:tc>
      </w:tr>
    </w:tbl>
    <w:p w14:paraId="4BF883B9"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358" w:name="_Toc384651670"/>
      <w:bookmarkStart w:id="359" w:name="_Toc384637307"/>
      <w:bookmarkStart w:id="360" w:name="_Toc384637523"/>
      <w:bookmarkStart w:id="361" w:name="_Toc384637740"/>
      <w:bookmarkStart w:id="362" w:name="_Toc385329477"/>
      <w:bookmarkStart w:id="363" w:name="_Toc390690881"/>
      <w:bookmarkEnd w:id="358"/>
      <w:bookmarkEnd w:id="359"/>
      <w:bookmarkEnd w:id="360"/>
      <w:bookmarkEnd w:id="361"/>
      <w:r w:rsidRPr="0072233E">
        <w:rPr>
          <w:color w:val="76923C" w:themeColor="accent3" w:themeShade="BF"/>
        </w:rPr>
        <w:t>Middle School Students who Passed Algebra I</w:t>
      </w:r>
      <w:r w:rsidRPr="0072233E">
        <w:rPr>
          <w:i/>
          <w:smallCaps/>
          <w:color w:val="76923C" w:themeColor="accent3" w:themeShade="BF"/>
          <w:vertAlign w:val="superscript"/>
        </w:rPr>
        <w:t xml:space="preserve"> </w:t>
      </w:r>
      <w:r w:rsidRPr="0035210E">
        <w:rPr>
          <w:i/>
          <w:smallCaps/>
          <w:color w:val="76923C" w:themeColor="accent3" w:themeShade="BF"/>
          <w:vertAlign w:val="superscript"/>
        </w:rPr>
        <w:t>Revised for 2013-14</w:t>
      </w:r>
      <w:bookmarkEnd w:id="362"/>
      <w:bookmarkEnd w:id="363"/>
    </w:p>
    <w:p w14:paraId="17E23AD5" w14:textId="77777777" w:rsidR="008C2B08" w:rsidRPr="00477142" w:rsidRDefault="008C2B08" w:rsidP="008C2B08">
      <w:pPr>
        <w:pStyle w:val="Header"/>
        <w:ind w:left="360"/>
        <w:rPr>
          <w:rFonts w:asciiTheme="majorHAnsi" w:hAnsiTheme="majorHAnsi"/>
          <w:b/>
          <w:color w:val="76923C" w:themeColor="accent3" w:themeShade="BF"/>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schools/justice facilities (with any grade 7-8, UG middle school age students) reporting greater than zero middle school student enrollment in Algebra I</w:t>
      </w:r>
    </w:p>
    <w:p w14:paraId="5CF7C310" w14:textId="77777777" w:rsidR="008C2B08" w:rsidRPr="002A18F8" w:rsidRDefault="008C2B08" w:rsidP="008C2B08">
      <w:pPr>
        <w:pStyle w:val="Header"/>
        <w:ind w:left="360"/>
        <w:rPr>
          <w:b/>
        </w:rPr>
      </w:pPr>
      <w:r w:rsidRPr="002A18F8">
        <w:rPr>
          <w:b/>
        </w:rPr>
        <w:t>Instructions</w:t>
      </w:r>
    </w:p>
    <w:p w14:paraId="280313CE" w14:textId="77777777" w:rsidR="008C2B08" w:rsidRPr="00AF5A27" w:rsidRDefault="008C2B08" w:rsidP="00D70E4E">
      <w:pPr>
        <w:pStyle w:val="Header"/>
        <w:numPr>
          <w:ilvl w:val="0"/>
          <w:numId w:val="16"/>
        </w:numPr>
        <w:rPr>
          <w:sz w:val="20"/>
          <w:szCs w:val="20"/>
        </w:rPr>
      </w:pPr>
      <w:r>
        <w:rPr>
          <w:sz w:val="20"/>
          <w:szCs w:val="20"/>
        </w:rPr>
        <w:t xml:space="preserve">Enter the number of students in grade 7 or 8 who successfully completed (i.e., passed) Algebra I. </w:t>
      </w:r>
      <w:r w:rsidRPr="005723FE">
        <w:rPr>
          <w:sz w:val="20"/>
          <w:szCs w:val="20"/>
        </w:rPr>
        <w:t xml:space="preserve"> </w:t>
      </w:r>
      <w:r w:rsidRPr="00A035FA">
        <w:rPr>
          <w:sz w:val="20"/>
          <w:szCs w:val="20"/>
        </w:rPr>
        <w:t xml:space="preserve">Include </w:t>
      </w:r>
      <w:r w:rsidRPr="00AF5A27">
        <w:rPr>
          <w:sz w:val="20"/>
          <w:szCs w:val="20"/>
        </w:rPr>
        <w:t>ungraded middle school age students who passed Algebra I in your count.</w:t>
      </w:r>
    </w:p>
    <w:p w14:paraId="191B9B42" w14:textId="77777777" w:rsidR="008C2B08" w:rsidRPr="00AF5A27" w:rsidRDefault="008C2B08" w:rsidP="00D70E4E">
      <w:pPr>
        <w:pStyle w:val="Header"/>
        <w:numPr>
          <w:ilvl w:val="0"/>
          <w:numId w:val="16"/>
        </w:numPr>
        <w:rPr>
          <w:sz w:val="20"/>
          <w:szCs w:val="20"/>
        </w:rPr>
      </w:pPr>
      <w:r w:rsidRPr="00AF5A27">
        <w:rPr>
          <w:sz w:val="20"/>
          <w:szCs w:val="20"/>
        </w:rPr>
        <w:t>Count only students who were reported as enrolled in Algebra I in the middle school student enrollment in Algebra I item.</w:t>
      </w:r>
    </w:p>
    <w:p w14:paraId="531FE926" w14:textId="77777777" w:rsidR="008C2B08" w:rsidRPr="00682FA0" w:rsidRDefault="008C2B08" w:rsidP="00D70E4E">
      <w:pPr>
        <w:pStyle w:val="Header"/>
        <w:numPr>
          <w:ilvl w:val="0"/>
          <w:numId w:val="16"/>
        </w:numPr>
        <w:rPr>
          <w:i/>
          <w:color w:val="7F7F7F" w:themeColor="text1" w:themeTint="80"/>
          <w:sz w:val="20"/>
          <w:szCs w:val="20"/>
        </w:rPr>
      </w:pPr>
      <w:r w:rsidRPr="00682FA0">
        <w:rPr>
          <w:i/>
          <w:color w:val="7F7F7F" w:themeColor="text1" w:themeTint="80"/>
          <w:sz w:val="20"/>
          <w:szCs w:val="20"/>
        </w:rPr>
        <w:t>See question 3 and 4 on page35 for how this data will be collected in 2015-16.</w:t>
      </w:r>
    </w:p>
    <w:tbl>
      <w:tblPr>
        <w:tblStyle w:val="TableGrid"/>
        <w:tblW w:w="9850" w:type="dxa"/>
        <w:tblInd w:w="198" w:type="dxa"/>
        <w:tblLayout w:type="fixed"/>
        <w:tblCellMar>
          <w:left w:w="58" w:type="dxa"/>
          <w:right w:w="58" w:type="dxa"/>
        </w:tblCellMar>
        <w:tblLook w:val="04A0" w:firstRow="1" w:lastRow="0" w:firstColumn="1" w:lastColumn="0" w:noHBand="0" w:noVBand="1"/>
      </w:tblPr>
      <w:tblGrid>
        <w:gridCol w:w="4540"/>
        <w:gridCol w:w="630"/>
        <w:gridCol w:w="540"/>
        <w:gridCol w:w="540"/>
        <w:gridCol w:w="720"/>
        <w:gridCol w:w="540"/>
        <w:gridCol w:w="450"/>
        <w:gridCol w:w="450"/>
        <w:gridCol w:w="450"/>
        <w:gridCol w:w="450"/>
        <w:gridCol w:w="540"/>
      </w:tblGrid>
      <w:tr w:rsidR="008C2B08" w:rsidRPr="00504D70" w14:paraId="32696038" w14:textId="77777777" w:rsidTr="00CC4B7D">
        <w:trPr>
          <w:cantSplit/>
          <w:trHeight w:val="1547"/>
          <w:tblHeader/>
        </w:trPr>
        <w:tc>
          <w:tcPr>
            <w:tcW w:w="4540" w:type="dxa"/>
            <w:tcBorders>
              <w:bottom w:val="single" w:sz="18" w:space="0" w:color="000000" w:themeColor="text1"/>
            </w:tcBorders>
          </w:tcPr>
          <w:p w14:paraId="0A403D29"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5D770604"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3A2EA32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2A3668B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045AE70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2E5DCF23" w14:textId="69EBCAF4"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5FE0322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36F0E41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526B7C6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09170A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669AED89"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540" w:type="dxa"/>
            <w:tcBorders>
              <w:bottom w:val="single" w:sz="18" w:space="0" w:color="000000" w:themeColor="text1"/>
            </w:tcBorders>
            <w:textDirection w:val="btLr"/>
          </w:tcPr>
          <w:p w14:paraId="6097962F"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30CA4554" w14:textId="77777777" w:rsidTr="00CC4B7D">
        <w:trPr>
          <w:trHeight w:val="359"/>
        </w:trPr>
        <w:tc>
          <w:tcPr>
            <w:tcW w:w="4540" w:type="dxa"/>
            <w:tcBorders>
              <w:top w:val="single" w:sz="18" w:space="0" w:color="000000" w:themeColor="text1"/>
              <w:left w:val="single" w:sz="4" w:space="0" w:color="595959" w:themeColor="text1" w:themeTint="A6"/>
              <w:right w:val="single" w:sz="4" w:space="0" w:color="595959" w:themeColor="text1" w:themeTint="A6"/>
            </w:tcBorders>
          </w:tcPr>
          <w:p w14:paraId="0F9D0157" w14:textId="77777777" w:rsidR="008C2B08" w:rsidRPr="007D586A" w:rsidRDefault="008C2B08" w:rsidP="00CC4B7D">
            <w:pPr>
              <w:rPr>
                <w:rFonts w:ascii="Calibri" w:eastAsia="Calibri" w:hAnsi="Calibri" w:cs="Calibri"/>
                <w:b/>
                <w:i/>
                <w:sz w:val="18"/>
                <w:szCs w:val="18"/>
              </w:rPr>
            </w:pPr>
            <w:r w:rsidRPr="007D586A">
              <w:rPr>
                <w:rFonts w:ascii="Calibri" w:eastAsia="Calibri" w:hAnsi="Calibri" w:cs="Calibri"/>
                <w:b/>
                <w:sz w:val="18"/>
                <w:szCs w:val="18"/>
              </w:rPr>
              <w:t>Students who passed Algebra I in grade 7 or 8 or ungraded</w:t>
            </w:r>
            <w:r w:rsidRPr="007D586A">
              <w:rPr>
                <w:b/>
                <w:color w:val="7F7F7F" w:themeColor="text1" w:themeTint="80"/>
                <w:sz w:val="18"/>
                <w:szCs w:val="18"/>
              </w:rPr>
              <w:t>:</w:t>
            </w:r>
          </w:p>
          <w:p w14:paraId="1549148A" w14:textId="77777777" w:rsidR="008C2B08" w:rsidRPr="007D586A" w:rsidRDefault="008C2B08" w:rsidP="00CC4B7D">
            <w:pPr>
              <w:rPr>
                <w:rFonts w:ascii="Calibri" w:eastAsia="Calibri" w:hAnsi="Calibri" w:cs="Calibri"/>
                <w:sz w:val="18"/>
                <w:szCs w:val="18"/>
              </w:rPr>
            </w:pPr>
            <w:r w:rsidRPr="007D586A">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FA5B2DF"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2CBEC7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43AF70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522CB8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2E7465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D83912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B64CC4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04FCA4D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6B4CB40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78A36E45" w14:textId="77777777" w:rsidR="008C2B08" w:rsidRPr="00504D70" w:rsidRDefault="008C2B08" w:rsidP="00CC4B7D">
            <w:pPr>
              <w:rPr>
                <w:rFonts w:ascii="Calibri" w:eastAsia="Calibri" w:hAnsi="Calibri" w:cs="Calibri"/>
                <w:b/>
                <w:sz w:val="18"/>
                <w:szCs w:val="18"/>
              </w:rPr>
            </w:pPr>
          </w:p>
        </w:tc>
      </w:tr>
      <w:tr w:rsidR="008C2B08" w:rsidRPr="00504D70" w14:paraId="4CE53BBD" w14:textId="77777777" w:rsidTr="00CC4B7D">
        <w:trPr>
          <w:trHeight w:val="260"/>
        </w:trPr>
        <w:tc>
          <w:tcPr>
            <w:tcW w:w="4540" w:type="dxa"/>
            <w:tcBorders>
              <w:left w:val="single" w:sz="4" w:space="0" w:color="595959" w:themeColor="text1" w:themeTint="A6"/>
              <w:right w:val="single" w:sz="4" w:space="0" w:color="595959" w:themeColor="text1" w:themeTint="A6"/>
            </w:tcBorders>
          </w:tcPr>
          <w:p w14:paraId="5AD26F85" w14:textId="77777777" w:rsidR="008C2B08" w:rsidRPr="007D586A" w:rsidRDefault="008C2B08" w:rsidP="00CC4B7D">
            <w:pPr>
              <w:rPr>
                <w:rFonts w:ascii="Calibri" w:eastAsia="Calibri" w:hAnsi="Calibri" w:cs="Calibri"/>
                <w:i/>
                <w:color w:val="FFFFFF" w:themeColor="background1"/>
                <w:sz w:val="18"/>
                <w:szCs w:val="18"/>
              </w:rPr>
            </w:pPr>
            <w:r w:rsidRPr="007D586A">
              <w:rPr>
                <w:rFonts w:ascii="Calibri" w:eastAsia="Calibri" w:hAnsi="Calibri" w:cs="Calibri"/>
                <w:color w:val="FFFFFF" w:themeColor="background1"/>
                <w:sz w:val="18"/>
                <w:szCs w:val="18"/>
              </w:rPr>
              <w:t>Students who passed Algebra I in grade 7 or 8 or ungraded</w:t>
            </w:r>
            <w:r w:rsidRPr="007D586A">
              <w:rPr>
                <w:color w:val="FFFFFF" w:themeColor="background1"/>
                <w:sz w:val="18"/>
                <w:szCs w:val="18"/>
              </w:rPr>
              <w:t>:</w:t>
            </w:r>
          </w:p>
          <w:p w14:paraId="560D3082" w14:textId="77777777" w:rsidR="008C2B08" w:rsidRPr="007D586A" w:rsidRDefault="008C2B08" w:rsidP="00CC4B7D">
            <w:pPr>
              <w:rPr>
                <w:rFonts w:ascii="Calibri" w:eastAsia="Calibri" w:hAnsi="Calibri" w:cs="Calibri"/>
                <w:b/>
                <w:sz w:val="18"/>
                <w:szCs w:val="18"/>
              </w:rPr>
            </w:pPr>
            <w:r w:rsidRPr="007D586A">
              <w:rPr>
                <w:rFonts w:ascii="Calibri" w:eastAsia="Calibri" w:hAnsi="Calibri" w:cs="Calibri"/>
                <w:sz w:val="18"/>
                <w:szCs w:val="18"/>
              </w:rPr>
              <w:t>Female</w:t>
            </w:r>
            <w:r w:rsidRPr="007D586A">
              <w:rPr>
                <w:rFonts w:ascii="Calibri" w:eastAsia="Calibri" w:hAnsi="Calibri" w:cs="Calibri"/>
                <w:b/>
                <w:sz w:val="18"/>
                <w:szCs w:val="18"/>
              </w:rPr>
              <w:t xml:space="preserv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530ADA5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2674A1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F934D2C"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104568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E77F55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B0D1B2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0D842C7"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03866CF7"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570EFAB3"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74B4887E" w14:textId="77777777" w:rsidR="008C2B08" w:rsidRPr="00504D70" w:rsidRDefault="008C2B08" w:rsidP="00CC4B7D">
            <w:pPr>
              <w:rPr>
                <w:rFonts w:ascii="Calibri" w:eastAsia="Calibri" w:hAnsi="Calibri" w:cs="Calibri"/>
                <w:b/>
                <w:sz w:val="18"/>
                <w:szCs w:val="18"/>
              </w:rPr>
            </w:pPr>
          </w:p>
        </w:tc>
      </w:tr>
      <w:tr w:rsidR="008C2B08" w:rsidRPr="00504D70" w14:paraId="5746542E" w14:textId="77777777" w:rsidTr="00CC4B7D">
        <w:tc>
          <w:tcPr>
            <w:tcW w:w="4540" w:type="dxa"/>
            <w:tcBorders>
              <w:left w:val="single" w:sz="4" w:space="0" w:color="595959" w:themeColor="text1" w:themeTint="A6"/>
              <w:bottom w:val="single" w:sz="18" w:space="0" w:color="auto"/>
            </w:tcBorders>
          </w:tcPr>
          <w:p w14:paraId="1131A624" w14:textId="77777777" w:rsidR="008C2B08" w:rsidRPr="007D586A" w:rsidRDefault="008C2B08" w:rsidP="00CC4B7D">
            <w:pPr>
              <w:rPr>
                <w:rFonts w:ascii="Calibri" w:eastAsia="Calibri" w:hAnsi="Calibri" w:cs="Calibri"/>
                <w:b/>
                <w:i/>
                <w:color w:val="FFFFFF" w:themeColor="background1"/>
                <w:sz w:val="18"/>
                <w:szCs w:val="18"/>
              </w:rPr>
            </w:pPr>
            <w:r w:rsidRPr="007D586A">
              <w:rPr>
                <w:rFonts w:ascii="Calibri" w:eastAsia="Calibri" w:hAnsi="Calibri" w:cs="Calibri"/>
                <w:color w:val="FFFFFF" w:themeColor="background1"/>
                <w:sz w:val="18"/>
                <w:szCs w:val="18"/>
              </w:rPr>
              <w:t>Students who passed Algebra I in grade 7 or 8 or ungraded</w:t>
            </w:r>
            <w:r w:rsidRPr="007D586A">
              <w:rPr>
                <w:color w:val="FFFFFF" w:themeColor="background1"/>
                <w:sz w:val="18"/>
                <w:szCs w:val="18"/>
              </w:rPr>
              <w:t>:</w:t>
            </w:r>
          </w:p>
          <w:p w14:paraId="38BF7CCF" w14:textId="77777777" w:rsidR="008C2B08" w:rsidRPr="007D586A" w:rsidRDefault="008C2B08" w:rsidP="00CC4B7D">
            <w:pPr>
              <w:rPr>
                <w:rFonts w:ascii="Calibri" w:eastAsia="Calibri" w:hAnsi="Calibri" w:cs="Calibri"/>
                <w:b/>
                <w:sz w:val="18"/>
                <w:szCs w:val="18"/>
              </w:rPr>
            </w:pPr>
            <w:r w:rsidRPr="007D586A">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2523E0D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C75C1E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7C9C3898"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1034074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708ADA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62F9A3B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E0BC15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403D54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2190B7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5DA6AF6" w14:textId="77777777" w:rsidR="008C2B08" w:rsidRPr="00504D70" w:rsidRDefault="008C2B08" w:rsidP="00CC4B7D">
            <w:pPr>
              <w:rPr>
                <w:rFonts w:ascii="Calibri" w:eastAsia="Calibri" w:hAnsi="Calibri" w:cs="Calibri"/>
                <w:b/>
                <w:sz w:val="18"/>
                <w:szCs w:val="18"/>
              </w:rPr>
            </w:pPr>
          </w:p>
        </w:tc>
      </w:tr>
    </w:tbl>
    <w:p w14:paraId="40184972"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364" w:name="_Toc384651672"/>
      <w:bookmarkStart w:id="365" w:name="_Toc384637309"/>
      <w:bookmarkStart w:id="366" w:name="_Toc384637525"/>
      <w:bookmarkStart w:id="367" w:name="_Toc384637742"/>
      <w:bookmarkStart w:id="368" w:name="_Toc385329478"/>
      <w:bookmarkStart w:id="369" w:name="_Toc390690882"/>
      <w:bookmarkEnd w:id="364"/>
      <w:bookmarkEnd w:id="365"/>
      <w:bookmarkEnd w:id="366"/>
      <w:bookmarkEnd w:id="367"/>
      <w:r w:rsidRPr="0072233E">
        <w:rPr>
          <w:color w:val="76923C" w:themeColor="accent3" w:themeShade="BF"/>
        </w:rPr>
        <w:t xml:space="preserve">High School Students who Passed Algebra I   </w:t>
      </w:r>
      <w:r w:rsidRPr="0035210E">
        <w:rPr>
          <w:i/>
          <w:smallCaps/>
          <w:color w:val="76923C" w:themeColor="accent3" w:themeShade="BF"/>
          <w:vertAlign w:val="superscript"/>
        </w:rPr>
        <w:t>Revised</w:t>
      </w:r>
      <w:bookmarkEnd w:id="368"/>
      <w:bookmarkEnd w:id="369"/>
      <w:r w:rsidRPr="0072233E" w:rsidDel="00E043AA">
        <w:rPr>
          <w:color w:val="76923C" w:themeColor="accent3" w:themeShade="BF"/>
        </w:rPr>
        <w:t xml:space="preserve"> </w:t>
      </w:r>
    </w:p>
    <w:p w14:paraId="7EC660FE" w14:textId="77777777" w:rsidR="008C2B08" w:rsidRPr="00477142" w:rsidRDefault="008C2B08" w:rsidP="008C2B08">
      <w:pPr>
        <w:pStyle w:val="Header"/>
        <w:ind w:left="360"/>
        <w:rPr>
          <w:rFonts w:asciiTheme="majorHAnsi" w:hAnsiTheme="majorHAnsi"/>
          <w:b/>
          <w:color w:val="76923C" w:themeColor="accent3" w:themeShade="BF"/>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schools/justice facilities (with any grade 9-12, UG high school age students) reporting greater than zero high school student enrollment in Algebra I</w:t>
      </w:r>
    </w:p>
    <w:p w14:paraId="1B83F486" w14:textId="77777777" w:rsidR="008C2B08" w:rsidRPr="00BE1ECF" w:rsidRDefault="008C2B08" w:rsidP="008C2B08">
      <w:pPr>
        <w:pStyle w:val="Header"/>
        <w:ind w:left="360"/>
        <w:rPr>
          <w:b/>
        </w:rPr>
      </w:pPr>
      <w:r w:rsidRPr="00BE1ECF">
        <w:rPr>
          <w:b/>
        </w:rPr>
        <w:t>Instructions</w:t>
      </w:r>
    </w:p>
    <w:p w14:paraId="30488316" w14:textId="77777777" w:rsidR="008C2B08" w:rsidRPr="00D27B41" w:rsidRDefault="008C2B08" w:rsidP="00D70E4E">
      <w:pPr>
        <w:pStyle w:val="Header"/>
        <w:numPr>
          <w:ilvl w:val="0"/>
          <w:numId w:val="16"/>
        </w:numPr>
        <w:rPr>
          <w:sz w:val="20"/>
          <w:szCs w:val="20"/>
        </w:rPr>
      </w:pPr>
      <w:r>
        <w:rPr>
          <w:sz w:val="20"/>
          <w:szCs w:val="20"/>
        </w:rPr>
        <w:t>Enter the number of students in grade 9 or 10 who successfully completed (i.e., passed) Algebra I.</w:t>
      </w:r>
    </w:p>
    <w:p w14:paraId="68D9A4A1" w14:textId="77777777" w:rsidR="008C2B08" w:rsidRPr="007A5DBF" w:rsidRDefault="008C2B08" w:rsidP="00D70E4E">
      <w:pPr>
        <w:pStyle w:val="Header"/>
        <w:numPr>
          <w:ilvl w:val="0"/>
          <w:numId w:val="16"/>
        </w:numPr>
        <w:rPr>
          <w:sz w:val="20"/>
          <w:szCs w:val="20"/>
        </w:rPr>
      </w:pPr>
      <w:r w:rsidRPr="007A5DBF">
        <w:rPr>
          <w:sz w:val="20"/>
          <w:szCs w:val="20"/>
        </w:rPr>
        <w:lastRenderedPageBreak/>
        <w:t xml:space="preserve">Enter the number of students in </w:t>
      </w:r>
      <w:r>
        <w:rPr>
          <w:sz w:val="20"/>
          <w:szCs w:val="20"/>
        </w:rPr>
        <w:t xml:space="preserve">grade 11 or 12 who successfully completed (i.e., passed) </w:t>
      </w:r>
      <w:r w:rsidRPr="007A5DBF">
        <w:rPr>
          <w:sz w:val="20"/>
          <w:szCs w:val="20"/>
        </w:rPr>
        <w:t xml:space="preserve">Algebra I.  Include ungraded </w:t>
      </w:r>
      <w:r>
        <w:rPr>
          <w:sz w:val="20"/>
          <w:szCs w:val="20"/>
        </w:rPr>
        <w:t>high</w:t>
      </w:r>
      <w:r w:rsidRPr="007A5DBF">
        <w:rPr>
          <w:sz w:val="20"/>
          <w:szCs w:val="20"/>
        </w:rPr>
        <w:t xml:space="preserve"> school age students </w:t>
      </w:r>
      <w:r>
        <w:rPr>
          <w:sz w:val="20"/>
          <w:szCs w:val="20"/>
        </w:rPr>
        <w:t>who passed</w:t>
      </w:r>
      <w:r w:rsidRPr="007A5DBF">
        <w:rPr>
          <w:sz w:val="20"/>
          <w:szCs w:val="20"/>
        </w:rPr>
        <w:t xml:space="preserve"> Algebra I in your count.</w:t>
      </w:r>
    </w:p>
    <w:p w14:paraId="008D92D4" w14:textId="77777777" w:rsidR="008C2B08" w:rsidRDefault="008C2B08" w:rsidP="00D70E4E">
      <w:pPr>
        <w:pStyle w:val="Header"/>
        <w:numPr>
          <w:ilvl w:val="0"/>
          <w:numId w:val="16"/>
        </w:numPr>
        <w:rPr>
          <w:sz w:val="20"/>
          <w:szCs w:val="20"/>
        </w:rPr>
      </w:pPr>
      <w:r>
        <w:rPr>
          <w:sz w:val="20"/>
          <w:szCs w:val="20"/>
        </w:rPr>
        <w:t>Count only</w:t>
      </w:r>
      <w:r w:rsidRPr="00A035FA">
        <w:rPr>
          <w:sz w:val="20"/>
          <w:szCs w:val="20"/>
        </w:rPr>
        <w:t xml:space="preserve"> students </w:t>
      </w:r>
      <w:r>
        <w:rPr>
          <w:sz w:val="20"/>
          <w:szCs w:val="20"/>
        </w:rPr>
        <w:t>who were reported as enrolled in Algebra I in the high school student enrollment in Algebra I item</w:t>
      </w:r>
      <w:r w:rsidRPr="00A035FA">
        <w:rPr>
          <w:sz w:val="20"/>
          <w:szCs w:val="20"/>
        </w:rPr>
        <w:t>.</w:t>
      </w:r>
    </w:p>
    <w:p w14:paraId="5246766D" w14:textId="77777777" w:rsidR="008C2B08" w:rsidRDefault="008C2B08" w:rsidP="008C2B08">
      <w:pPr>
        <w:pStyle w:val="Header"/>
        <w:ind w:left="720"/>
        <w:rPr>
          <w:sz w:val="20"/>
          <w:szCs w:val="20"/>
        </w:rPr>
      </w:pPr>
    </w:p>
    <w:p w14:paraId="743A2244" w14:textId="77777777" w:rsidR="008C2B08" w:rsidRPr="00A035FA" w:rsidRDefault="008C2B08" w:rsidP="008C2B08">
      <w:pPr>
        <w:pStyle w:val="Header"/>
        <w:ind w:left="720"/>
        <w:rPr>
          <w:sz w:val="20"/>
          <w:szCs w:val="20"/>
        </w:rPr>
      </w:pPr>
    </w:p>
    <w:tbl>
      <w:tblPr>
        <w:tblStyle w:val="TableGrid"/>
        <w:tblW w:w="9850" w:type="dxa"/>
        <w:tblInd w:w="198" w:type="dxa"/>
        <w:tblLayout w:type="fixed"/>
        <w:tblCellMar>
          <w:left w:w="58" w:type="dxa"/>
          <w:right w:w="58" w:type="dxa"/>
        </w:tblCellMar>
        <w:tblLook w:val="04A0" w:firstRow="1" w:lastRow="0" w:firstColumn="1" w:lastColumn="0" w:noHBand="0" w:noVBand="1"/>
      </w:tblPr>
      <w:tblGrid>
        <w:gridCol w:w="4360"/>
        <w:gridCol w:w="630"/>
        <w:gridCol w:w="630"/>
        <w:gridCol w:w="630"/>
        <w:gridCol w:w="720"/>
        <w:gridCol w:w="540"/>
        <w:gridCol w:w="450"/>
        <w:gridCol w:w="450"/>
        <w:gridCol w:w="450"/>
        <w:gridCol w:w="450"/>
        <w:gridCol w:w="540"/>
      </w:tblGrid>
      <w:tr w:rsidR="008C2B08" w:rsidRPr="00504D70" w14:paraId="275D7D04" w14:textId="77777777" w:rsidTr="00CC4B7D">
        <w:trPr>
          <w:cantSplit/>
          <w:trHeight w:val="1547"/>
          <w:tblHeader/>
        </w:trPr>
        <w:tc>
          <w:tcPr>
            <w:tcW w:w="4360" w:type="dxa"/>
            <w:tcBorders>
              <w:bottom w:val="single" w:sz="18" w:space="0" w:color="000000" w:themeColor="text1"/>
            </w:tcBorders>
          </w:tcPr>
          <w:p w14:paraId="75417ADE"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6C1393B4"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4616406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5EB0709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630" w:type="dxa"/>
            <w:tcBorders>
              <w:bottom w:val="single" w:sz="18" w:space="0" w:color="000000" w:themeColor="text1"/>
            </w:tcBorders>
            <w:textDirection w:val="btLr"/>
          </w:tcPr>
          <w:p w14:paraId="31DB9F1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51739145" w14:textId="15D5E608"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5998E25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592F775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0D01779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C554D1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3F7B73E0"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540" w:type="dxa"/>
            <w:tcBorders>
              <w:bottom w:val="single" w:sz="18" w:space="0" w:color="000000" w:themeColor="text1"/>
            </w:tcBorders>
            <w:textDirection w:val="btLr"/>
          </w:tcPr>
          <w:p w14:paraId="7E193043"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7FDBC3F7" w14:textId="77777777" w:rsidTr="00CC4B7D">
        <w:trPr>
          <w:trHeight w:val="359"/>
        </w:trPr>
        <w:tc>
          <w:tcPr>
            <w:tcW w:w="4360" w:type="dxa"/>
            <w:tcBorders>
              <w:top w:val="single" w:sz="18" w:space="0" w:color="000000" w:themeColor="text1"/>
              <w:left w:val="single" w:sz="4" w:space="0" w:color="595959" w:themeColor="text1" w:themeTint="A6"/>
              <w:right w:val="single" w:sz="4" w:space="0" w:color="595959" w:themeColor="text1" w:themeTint="A6"/>
            </w:tcBorders>
          </w:tcPr>
          <w:p w14:paraId="4891D3E6" w14:textId="77777777" w:rsidR="008C2B08" w:rsidRPr="0050090D" w:rsidRDefault="008C2B08" w:rsidP="00CC4B7D">
            <w:pPr>
              <w:rPr>
                <w:rFonts w:ascii="Calibri" w:eastAsia="Calibri" w:hAnsi="Calibri" w:cs="Calibri"/>
                <w:b/>
                <w:i/>
                <w:sz w:val="18"/>
                <w:szCs w:val="18"/>
              </w:rPr>
            </w:pPr>
            <w:r w:rsidRPr="0050090D">
              <w:rPr>
                <w:rFonts w:ascii="Calibri" w:eastAsia="Calibri" w:hAnsi="Calibri" w:cs="Calibri"/>
                <w:b/>
                <w:sz w:val="18"/>
                <w:szCs w:val="18"/>
              </w:rPr>
              <w:t>Students who passed Algebra I in grade 9 or 10</w:t>
            </w:r>
            <w:r w:rsidRPr="0050090D">
              <w:rPr>
                <w:b/>
                <w:color w:val="7F7F7F" w:themeColor="text1" w:themeTint="80"/>
                <w:sz w:val="18"/>
                <w:szCs w:val="18"/>
              </w:rPr>
              <w:t>:</w:t>
            </w:r>
          </w:p>
          <w:p w14:paraId="1D7B0968" w14:textId="77777777" w:rsidR="008C2B08" w:rsidRPr="0050090D" w:rsidRDefault="008C2B08" w:rsidP="00CC4B7D">
            <w:pPr>
              <w:rPr>
                <w:rFonts w:ascii="Calibri" w:eastAsia="Calibri" w:hAnsi="Calibri" w:cs="Calibri"/>
                <w:sz w:val="18"/>
                <w:szCs w:val="18"/>
              </w:rPr>
            </w:pPr>
            <w:r w:rsidRPr="0050090D">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4248F02"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98F0A5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F8D1B99"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368B4E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2F16A4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286BD2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26140E3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A72F80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57A2E5E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1F5AF7A9" w14:textId="77777777" w:rsidR="008C2B08" w:rsidRPr="00504D70" w:rsidRDefault="008C2B08" w:rsidP="00CC4B7D">
            <w:pPr>
              <w:rPr>
                <w:rFonts w:ascii="Calibri" w:eastAsia="Calibri" w:hAnsi="Calibri" w:cs="Calibri"/>
                <w:b/>
                <w:sz w:val="18"/>
                <w:szCs w:val="18"/>
              </w:rPr>
            </w:pPr>
          </w:p>
        </w:tc>
      </w:tr>
      <w:tr w:rsidR="008C2B08" w:rsidRPr="00504D70" w14:paraId="1CAC8479" w14:textId="77777777" w:rsidTr="00CC4B7D">
        <w:trPr>
          <w:trHeight w:val="260"/>
        </w:trPr>
        <w:tc>
          <w:tcPr>
            <w:tcW w:w="4360" w:type="dxa"/>
            <w:tcBorders>
              <w:left w:val="single" w:sz="4" w:space="0" w:color="595959" w:themeColor="text1" w:themeTint="A6"/>
              <w:right w:val="single" w:sz="4" w:space="0" w:color="595959" w:themeColor="text1" w:themeTint="A6"/>
            </w:tcBorders>
          </w:tcPr>
          <w:p w14:paraId="2CF9D610" w14:textId="77777777" w:rsidR="008C2B08" w:rsidRPr="0050090D" w:rsidRDefault="008C2B08" w:rsidP="00CC4B7D">
            <w:pPr>
              <w:rPr>
                <w:rFonts w:ascii="Calibri" w:eastAsia="Calibri" w:hAnsi="Calibri" w:cs="Calibri"/>
                <w:b/>
                <w:i/>
                <w:color w:val="FFFFFF" w:themeColor="background1"/>
                <w:sz w:val="18"/>
                <w:szCs w:val="18"/>
              </w:rPr>
            </w:pPr>
            <w:r w:rsidRPr="0050090D">
              <w:rPr>
                <w:rFonts w:ascii="Calibri" w:eastAsia="Calibri" w:hAnsi="Calibri" w:cs="Calibri"/>
                <w:color w:val="FFFFFF" w:themeColor="background1"/>
                <w:sz w:val="18"/>
                <w:szCs w:val="18"/>
              </w:rPr>
              <w:t>Students who passed Algebra I in grade 9 or 10</w:t>
            </w:r>
            <w:r w:rsidRPr="0050090D">
              <w:rPr>
                <w:color w:val="FFFFFF" w:themeColor="background1"/>
                <w:sz w:val="18"/>
                <w:szCs w:val="18"/>
              </w:rPr>
              <w:t>:</w:t>
            </w:r>
          </w:p>
          <w:p w14:paraId="0795FCE8" w14:textId="77777777" w:rsidR="008C2B08" w:rsidRPr="0050090D" w:rsidRDefault="008C2B08" w:rsidP="00CC4B7D">
            <w:pPr>
              <w:rPr>
                <w:rFonts w:ascii="Calibri" w:eastAsia="Calibri" w:hAnsi="Calibri" w:cs="Calibri"/>
                <w:sz w:val="18"/>
                <w:szCs w:val="18"/>
              </w:rPr>
            </w:pPr>
            <w:r w:rsidRPr="0050090D">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01402A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AB5DD17"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DEF85D5"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8EE2B5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401CFA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486DBE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4AE2DC4"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391E88AD"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636E31D5"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157AA22E" w14:textId="77777777" w:rsidR="008C2B08" w:rsidRPr="00504D70" w:rsidRDefault="008C2B08" w:rsidP="00CC4B7D">
            <w:pPr>
              <w:rPr>
                <w:rFonts w:ascii="Calibri" w:eastAsia="Calibri" w:hAnsi="Calibri" w:cs="Calibri"/>
                <w:b/>
                <w:sz w:val="18"/>
                <w:szCs w:val="18"/>
              </w:rPr>
            </w:pPr>
          </w:p>
        </w:tc>
      </w:tr>
      <w:tr w:rsidR="008C2B08" w:rsidRPr="00504D70" w14:paraId="0D8A1FD4" w14:textId="77777777" w:rsidTr="00CC4B7D">
        <w:trPr>
          <w:trHeight w:val="276"/>
        </w:trPr>
        <w:tc>
          <w:tcPr>
            <w:tcW w:w="4360" w:type="dxa"/>
            <w:tcBorders>
              <w:left w:val="single" w:sz="4" w:space="0" w:color="595959" w:themeColor="text1" w:themeTint="A6"/>
              <w:bottom w:val="single" w:sz="18" w:space="0" w:color="auto"/>
            </w:tcBorders>
          </w:tcPr>
          <w:p w14:paraId="2162CD8E" w14:textId="77777777" w:rsidR="008C2B08" w:rsidRPr="0050090D" w:rsidRDefault="008C2B08" w:rsidP="00CC4B7D">
            <w:pPr>
              <w:rPr>
                <w:rFonts w:ascii="Calibri" w:eastAsia="Calibri" w:hAnsi="Calibri" w:cs="Calibri"/>
                <w:b/>
                <w:i/>
                <w:color w:val="FFFFFF" w:themeColor="background1"/>
                <w:sz w:val="18"/>
                <w:szCs w:val="18"/>
              </w:rPr>
            </w:pPr>
            <w:r w:rsidRPr="0050090D">
              <w:rPr>
                <w:rFonts w:ascii="Calibri" w:eastAsia="Calibri" w:hAnsi="Calibri" w:cs="Calibri"/>
                <w:color w:val="FFFFFF" w:themeColor="background1"/>
                <w:sz w:val="18"/>
                <w:szCs w:val="18"/>
              </w:rPr>
              <w:t>Students who passed Algebra I in grade 9 or 10</w:t>
            </w:r>
            <w:r w:rsidRPr="0050090D">
              <w:rPr>
                <w:color w:val="FFFFFF" w:themeColor="background1"/>
                <w:sz w:val="18"/>
                <w:szCs w:val="18"/>
              </w:rPr>
              <w:t>:</w:t>
            </w:r>
          </w:p>
          <w:p w14:paraId="667491E2" w14:textId="77777777" w:rsidR="008C2B08" w:rsidRPr="0050090D" w:rsidRDefault="008C2B08" w:rsidP="00CC4B7D">
            <w:pPr>
              <w:rPr>
                <w:rFonts w:ascii="Calibri" w:eastAsia="Calibri" w:hAnsi="Calibri" w:cs="Calibri"/>
                <w:b/>
                <w:color w:val="FFFFFF" w:themeColor="background1"/>
                <w:sz w:val="18"/>
                <w:szCs w:val="18"/>
              </w:rPr>
            </w:pPr>
            <w:r w:rsidRPr="0050090D">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210D680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A5C1DE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5AF4B09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7828549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E432C9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32121B4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BAD7A1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4932860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24C65C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7E955B7" w14:textId="77777777" w:rsidR="008C2B08" w:rsidRPr="00504D70" w:rsidRDefault="008C2B08" w:rsidP="00CC4B7D">
            <w:pPr>
              <w:rPr>
                <w:rFonts w:ascii="Calibri" w:eastAsia="Calibri" w:hAnsi="Calibri" w:cs="Calibri"/>
                <w:b/>
                <w:sz w:val="18"/>
                <w:szCs w:val="18"/>
              </w:rPr>
            </w:pPr>
          </w:p>
        </w:tc>
      </w:tr>
      <w:tr w:rsidR="008C2B08" w:rsidRPr="00504D70" w14:paraId="42CF3950" w14:textId="77777777" w:rsidTr="00CC4B7D">
        <w:tc>
          <w:tcPr>
            <w:tcW w:w="4360" w:type="dxa"/>
            <w:tcBorders>
              <w:top w:val="single" w:sz="18" w:space="0" w:color="auto"/>
              <w:left w:val="single" w:sz="4" w:space="0" w:color="595959" w:themeColor="text1" w:themeTint="A6"/>
            </w:tcBorders>
          </w:tcPr>
          <w:p w14:paraId="06F3D366" w14:textId="77777777" w:rsidR="008C2B08" w:rsidRPr="0050090D" w:rsidRDefault="008C2B08" w:rsidP="00CC4B7D">
            <w:pPr>
              <w:rPr>
                <w:rFonts w:ascii="Calibri" w:eastAsia="Calibri" w:hAnsi="Calibri" w:cs="Calibri"/>
                <w:b/>
                <w:i/>
                <w:sz w:val="18"/>
                <w:szCs w:val="18"/>
              </w:rPr>
            </w:pPr>
            <w:r w:rsidRPr="0050090D">
              <w:rPr>
                <w:rFonts w:ascii="Calibri" w:eastAsia="Calibri" w:hAnsi="Calibri" w:cs="Calibri"/>
                <w:b/>
                <w:sz w:val="18"/>
                <w:szCs w:val="18"/>
              </w:rPr>
              <w:t>Students who passed Algebra I in grade 11 or 12 or ungraded</w:t>
            </w:r>
            <w:r w:rsidRPr="0050090D">
              <w:rPr>
                <w:b/>
                <w:color w:val="7F7F7F" w:themeColor="text1" w:themeTint="80"/>
                <w:sz w:val="18"/>
                <w:szCs w:val="18"/>
              </w:rPr>
              <w:t>:</w:t>
            </w:r>
          </w:p>
          <w:p w14:paraId="53019931" w14:textId="77777777" w:rsidR="008C2B08" w:rsidRPr="0050090D" w:rsidRDefault="008C2B08" w:rsidP="00CC4B7D">
            <w:pPr>
              <w:rPr>
                <w:rFonts w:ascii="Calibri" w:eastAsia="Calibri" w:hAnsi="Calibri" w:cs="Calibri"/>
                <w:sz w:val="18"/>
                <w:szCs w:val="18"/>
              </w:rPr>
            </w:pPr>
            <w:r w:rsidRPr="0050090D">
              <w:rPr>
                <w:rFonts w:ascii="Calibri" w:eastAsia="Calibri" w:hAnsi="Calibri" w:cs="Calibri"/>
                <w:sz w:val="18"/>
                <w:szCs w:val="18"/>
              </w:rPr>
              <w:t xml:space="preserve">Male </w:t>
            </w:r>
          </w:p>
        </w:tc>
        <w:tc>
          <w:tcPr>
            <w:tcW w:w="630" w:type="dxa"/>
            <w:tcBorders>
              <w:top w:val="single" w:sz="18" w:space="0" w:color="auto"/>
              <w:bottom w:val="single" w:sz="12" w:space="0" w:color="595959" w:themeColor="text1" w:themeTint="A6"/>
            </w:tcBorders>
            <w:shd w:val="clear" w:color="auto" w:fill="auto"/>
          </w:tcPr>
          <w:p w14:paraId="7F5EBBEC" w14:textId="77777777" w:rsidR="008C2B08" w:rsidRPr="00F90044" w:rsidRDefault="008C2B08" w:rsidP="00CC4B7D">
            <w:pPr>
              <w:rPr>
                <w:rFonts w:ascii="Calibri" w:eastAsia="Calibri" w:hAnsi="Calibri" w:cs="Calibri"/>
                <w:b/>
                <w:sz w:val="18"/>
                <w:szCs w:val="18"/>
              </w:rPr>
            </w:pPr>
          </w:p>
        </w:tc>
        <w:tc>
          <w:tcPr>
            <w:tcW w:w="630" w:type="dxa"/>
            <w:tcBorders>
              <w:top w:val="single" w:sz="18" w:space="0" w:color="auto"/>
              <w:bottom w:val="single" w:sz="12" w:space="0" w:color="595959" w:themeColor="text1" w:themeTint="A6"/>
            </w:tcBorders>
            <w:shd w:val="clear" w:color="auto" w:fill="auto"/>
          </w:tcPr>
          <w:p w14:paraId="705C45BE" w14:textId="77777777" w:rsidR="008C2B08" w:rsidRPr="00F90044" w:rsidRDefault="008C2B08" w:rsidP="00CC4B7D">
            <w:pPr>
              <w:rPr>
                <w:rFonts w:ascii="Calibri" w:eastAsia="Calibri" w:hAnsi="Calibri" w:cs="Calibri"/>
                <w:b/>
                <w:sz w:val="18"/>
                <w:szCs w:val="18"/>
              </w:rPr>
            </w:pPr>
          </w:p>
        </w:tc>
        <w:tc>
          <w:tcPr>
            <w:tcW w:w="630" w:type="dxa"/>
            <w:tcBorders>
              <w:top w:val="single" w:sz="18" w:space="0" w:color="auto"/>
              <w:bottom w:val="single" w:sz="12" w:space="0" w:color="595959" w:themeColor="text1" w:themeTint="A6"/>
            </w:tcBorders>
            <w:shd w:val="clear" w:color="auto" w:fill="auto"/>
          </w:tcPr>
          <w:p w14:paraId="1EEC715A" w14:textId="77777777" w:rsidR="008C2B08" w:rsidRPr="00F90044" w:rsidRDefault="008C2B08" w:rsidP="00CC4B7D">
            <w:pPr>
              <w:rPr>
                <w:rFonts w:ascii="Calibri" w:eastAsia="Calibri" w:hAnsi="Calibri" w:cs="Calibri"/>
                <w:b/>
                <w:sz w:val="18"/>
                <w:szCs w:val="18"/>
              </w:rPr>
            </w:pPr>
          </w:p>
        </w:tc>
        <w:tc>
          <w:tcPr>
            <w:tcW w:w="720" w:type="dxa"/>
            <w:tcBorders>
              <w:top w:val="single" w:sz="18" w:space="0" w:color="auto"/>
              <w:bottom w:val="single" w:sz="12" w:space="0" w:color="595959" w:themeColor="text1" w:themeTint="A6"/>
            </w:tcBorders>
            <w:shd w:val="clear" w:color="auto" w:fill="auto"/>
          </w:tcPr>
          <w:p w14:paraId="6FC54FC0" w14:textId="77777777" w:rsidR="008C2B08" w:rsidRPr="00F90044" w:rsidRDefault="008C2B08" w:rsidP="00CC4B7D">
            <w:pPr>
              <w:rPr>
                <w:rFonts w:ascii="Calibri" w:eastAsia="Calibri" w:hAnsi="Calibri" w:cs="Calibri"/>
                <w:b/>
                <w:sz w:val="18"/>
                <w:szCs w:val="18"/>
              </w:rPr>
            </w:pPr>
          </w:p>
        </w:tc>
        <w:tc>
          <w:tcPr>
            <w:tcW w:w="540" w:type="dxa"/>
            <w:tcBorders>
              <w:top w:val="single" w:sz="18" w:space="0" w:color="auto"/>
              <w:bottom w:val="single" w:sz="12" w:space="0" w:color="808080" w:themeColor="background1" w:themeShade="80"/>
            </w:tcBorders>
            <w:shd w:val="clear" w:color="auto" w:fill="auto"/>
          </w:tcPr>
          <w:p w14:paraId="7F917294" w14:textId="77777777" w:rsidR="008C2B08" w:rsidRPr="00F90044" w:rsidRDefault="008C2B08" w:rsidP="00CC4B7D">
            <w:pPr>
              <w:rPr>
                <w:rFonts w:ascii="Calibri" w:eastAsia="Calibri" w:hAnsi="Calibri" w:cs="Calibri"/>
                <w:b/>
                <w:sz w:val="18"/>
                <w:szCs w:val="18"/>
              </w:rPr>
            </w:pPr>
          </w:p>
        </w:tc>
        <w:tc>
          <w:tcPr>
            <w:tcW w:w="450" w:type="dxa"/>
            <w:tcBorders>
              <w:top w:val="single" w:sz="18" w:space="0" w:color="auto"/>
              <w:bottom w:val="single" w:sz="12" w:space="0" w:color="808080" w:themeColor="background1" w:themeShade="80"/>
            </w:tcBorders>
            <w:shd w:val="clear" w:color="auto" w:fill="auto"/>
          </w:tcPr>
          <w:p w14:paraId="09E5A54F" w14:textId="77777777" w:rsidR="008C2B08" w:rsidRPr="00F90044" w:rsidRDefault="008C2B08" w:rsidP="00CC4B7D">
            <w:pPr>
              <w:rPr>
                <w:rFonts w:ascii="Calibri" w:eastAsia="Calibri" w:hAnsi="Calibri" w:cs="Calibri"/>
                <w:b/>
                <w:sz w:val="18"/>
                <w:szCs w:val="18"/>
              </w:rPr>
            </w:pPr>
          </w:p>
        </w:tc>
        <w:tc>
          <w:tcPr>
            <w:tcW w:w="450" w:type="dxa"/>
            <w:tcBorders>
              <w:top w:val="single" w:sz="18" w:space="0" w:color="auto"/>
              <w:bottom w:val="single" w:sz="12" w:space="0" w:color="808080" w:themeColor="background1" w:themeShade="80"/>
              <w:right w:val="single" w:sz="4" w:space="0" w:color="7F7F7F" w:themeColor="text1" w:themeTint="80"/>
            </w:tcBorders>
            <w:shd w:val="clear" w:color="auto" w:fill="auto"/>
          </w:tcPr>
          <w:p w14:paraId="4A037FD2" w14:textId="77777777" w:rsidR="008C2B08" w:rsidRPr="00F90044"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034B770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12" w:space="0" w:color="808080" w:themeColor="background1" w:themeShade="80"/>
            </w:tcBorders>
            <w:shd w:val="clear" w:color="auto" w:fill="auto"/>
          </w:tcPr>
          <w:p w14:paraId="0121216E" w14:textId="77777777" w:rsidR="008C2B08" w:rsidRPr="00F90044" w:rsidRDefault="008C2B08" w:rsidP="00CC4B7D">
            <w:pPr>
              <w:rPr>
                <w:rFonts w:ascii="Calibri" w:eastAsia="Calibri" w:hAnsi="Calibri" w:cs="Calibri"/>
                <w:b/>
                <w:sz w:val="18"/>
                <w:szCs w:val="18"/>
              </w:rPr>
            </w:pPr>
          </w:p>
        </w:tc>
        <w:tc>
          <w:tcPr>
            <w:tcW w:w="540" w:type="dxa"/>
            <w:tcBorders>
              <w:top w:val="single" w:sz="18" w:space="0" w:color="auto"/>
              <w:bottom w:val="single" w:sz="12" w:space="0" w:color="808080" w:themeColor="background1" w:themeShade="80"/>
            </w:tcBorders>
            <w:shd w:val="clear" w:color="auto" w:fill="auto"/>
          </w:tcPr>
          <w:p w14:paraId="6F0C380D" w14:textId="77777777" w:rsidR="008C2B08" w:rsidRPr="00F90044" w:rsidRDefault="008C2B08" w:rsidP="00CC4B7D">
            <w:pPr>
              <w:rPr>
                <w:rFonts w:ascii="Calibri" w:eastAsia="Calibri" w:hAnsi="Calibri" w:cs="Calibri"/>
                <w:b/>
                <w:sz w:val="18"/>
                <w:szCs w:val="18"/>
              </w:rPr>
            </w:pPr>
          </w:p>
        </w:tc>
      </w:tr>
      <w:tr w:rsidR="008C2B08" w:rsidRPr="00504D70" w14:paraId="10540DB4" w14:textId="77777777" w:rsidTr="00CC4B7D">
        <w:tc>
          <w:tcPr>
            <w:tcW w:w="4360" w:type="dxa"/>
            <w:tcBorders>
              <w:left w:val="single" w:sz="4" w:space="0" w:color="595959" w:themeColor="text1" w:themeTint="A6"/>
            </w:tcBorders>
          </w:tcPr>
          <w:p w14:paraId="22D67C9E"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who passed Algebra I in grade 11 or 12 or ungraded</w:t>
            </w:r>
            <w:r w:rsidRPr="00A61D05">
              <w:rPr>
                <w:color w:val="FFFFFF" w:themeColor="background1"/>
                <w:sz w:val="14"/>
                <w:szCs w:val="14"/>
              </w:rPr>
              <w:t>:</w:t>
            </w:r>
          </w:p>
          <w:p w14:paraId="197788FA" w14:textId="77777777" w:rsidR="008C2B08" w:rsidRPr="0050090D" w:rsidRDefault="008C2B08" w:rsidP="00CC4B7D">
            <w:pPr>
              <w:rPr>
                <w:rFonts w:ascii="Calibri" w:eastAsia="Calibri" w:hAnsi="Calibri" w:cs="Calibri"/>
                <w:sz w:val="18"/>
                <w:szCs w:val="18"/>
              </w:rPr>
            </w:pPr>
            <w:r w:rsidRPr="0050090D">
              <w:rPr>
                <w:rFonts w:ascii="Calibri" w:eastAsia="Calibri" w:hAnsi="Calibri" w:cs="Calibri"/>
                <w:sz w:val="18"/>
                <w:szCs w:val="18"/>
              </w:rPr>
              <w:t xml:space="preserve">Female </w:t>
            </w:r>
          </w:p>
        </w:tc>
        <w:tc>
          <w:tcPr>
            <w:tcW w:w="630" w:type="dxa"/>
            <w:tcBorders>
              <w:top w:val="single" w:sz="12" w:space="0" w:color="595959" w:themeColor="text1" w:themeTint="A6"/>
              <w:bottom w:val="single" w:sz="12" w:space="0" w:color="595959" w:themeColor="text1" w:themeTint="A6"/>
            </w:tcBorders>
            <w:shd w:val="clear" w:color="auto" w:fill="auto"/>
          </w:tcPr>
          <w:p w14:paraId="19CE8E8D" w14:textId="77777777" w:rsidR="008C2B08" w:rsidRPr="00F90044"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2" w:space="0" w:color="595959" w:themeColor="text1" w:themeTint="A6"/>
            </w:tcBorders>
            <w:shd w:val="clear" w:color="auto" w:fill="auto"/>
          </w:tcPr>
          <w:p w14:paraId="243F85C0" w14:textId="77777777" w:rsidR="008C2B08" w:rsidRPr="00F90044"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2" w:space="0" w:color="595959" w:themeColor="text1" w:themeTint="A6"/>
            </w:tcBorders>
            <w:shd w:val="clear" w:color="auto" w:fill="auto"/>
          </w:tcPr>
          <w:p w14:paraId="33FAD803" w14:textId="77777777" w:rsidR="008C2B08" w:rsidRPr="00F90044"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2" w:space="0" w:color="595959" w:themeColor="text1" w:themeTint="A6"/>
            </w:tcBorders>
            <w:shd w:val="clear" w:color="auto" w:fill="auto"/>
          </w:tcPr>
          <w:p w14:paraId="393DCCF2" w14:textId="77777777" w:rsidR="008C2B08" w:rsidRPr="00F90044"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2" w:space="0" w:color="808080" w:themeColor="background1" w:themeShade="80"/>
            </w:tcBorders>
            <w:shd w:val="clear" w:color="auto" w:fill="auto"/>
          </w:tcPr>
          <w:p w14:paraId="12EC424C" w14:textId="77777777" w:rsidR="008C2B08" w:rsidRPr="00F90044"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2" w:space="0" w:color="808080" w:themeColor="background1" w:themeShade="80"/>
            </w:tcBorders>
            <w:shd w:val="clear" w:color="auto" w:fill="auto"/>
          </w:tcPr>
          <w:p w14:paraId="0CB8240C" w14:textId="77777777" w:rsidR="008C2B08" w:rsidRPr="00F90044"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2" w:space="0" w:color="808080" w:themeColor="background1" w:themeShade="80"/>
              <w:right w:val="single" w:sz="4" w:space="0" w:color="7F7F7F" w:themeColor="text1" w:themeTint="80"/>
            </w:tcBorders>
            <w:shd w:val="clear" w:color="auto" w:fill="auto"/>
          </w:tcPr>
          <w:p w14:paraId="0F4B89F3" w14:textId="77777777" w:rsidR="008C2B08" w:rsidRPr="00F90044"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FF7DB7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2" w:space="0" w:color="808080" w:themeColor="background1" w:themeShade="80"/>
            </w:tcBorders>
            <w:shd w:val="clear" w:color="auto" w:fill="auto"/>
          </w:tcPr>
          <w:p w14:paraId="42AC0454" w14:textId="77777777" w:rsidR="008C2B08" w:rsidRPr="00F90044"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2" w:space="0" w:color="808080" w:themeColor="background1" w:themeShade="80"/>
            </w:tcBorders>
            <w:shd w:val="clear" w:color="auto" w:fill="auto"/>
          </w:tcPr>
          <w:p w14:paraId="5C2EF403" w14:textId="77777777" w:rsidR="008C2B08" w:rsidRPr="00F90044" w:rsidRDefault="008C2B08" w:rsidP="00CC4B7D">
            <w:pPr>
              <w:rPr>
                <w:rFonts w:ascii="Calibri" w:eastAsia="Calibri" w:hAnsi="Calibri" w:cs="Calibri"/>
                <w:b/>
                <w:sz w:val="18"/>
                <w:szCs w:val="18"/>
              </w:rPr>
            </w:pPr>
          </w:p>
        </w:tc>
      </w:tr>
      <w:tr w:rsidR="008C2B08" w:rsidRPr="00504D70" w14:paraId="1DEE6566" w14:textId="77777777" w:rsidTr="00CC4B7D">
        <w:tc>
          <w:tcPr>
            <w:tcW w:w="4360" w:type="dxa"/>
            <w:tcBorders>
              <w:left w:val="single" w:sz="4" w:space="0" w:color="595959" w:themeColor="text1" w:themeTint="A6"/>
              <w:bottom w:val="single" w:sz="18" w:space="0" w:color="auto"/>
            </w:tcBorders>
          </w:tcPr>
          <w:p w14:paraId="039E7A7A"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who passed Algebra I in grade 11 or 12 or ungraded</w:t>
            </w:r>
            <w:r w:rsidRPr="00A61D05">
              <w:rPr>
                <w:color w:val="FFFFFF" w:themeColor="background1"/>
                <w:sz w:val="14"/>
                <w:szCs w:val="14"/>
              </w:rPr>
              <w:t>:</w:t>
            </w:r>
          </w:p>
          <w:p w14:paraId="71CD43C1" w14:textId="77777777" w:rsidR="008C2B08" w:rsidRPr="0050090D" w:rsidRDefault="008C2B08" w:rsidP="00CC4B7D">
            <w:pPr>
              <w:rPr>
                <w:rFonts w:ascii="Calibri" w:eastAsia="Calibri" w:hAnsi="Calibri" w:cs="Calibri"/>
                <w:b/>
                <w:sz w:val="18"/>
                <w:szCs w:val="18"/>
              </w:rPr>
            </w:pPr>
            <w:r w:rsidRPr="0050090D">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6AAD2E1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0CED0B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929256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A8D2AC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44AFC56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2634CC7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294FF7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91888D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D45699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6AF040AF" w14:textId="77777777" w:rsidR="008C2B08" w:rsidRPr="00504D70" w:rsidRDefault="008C2B08" w:rsidP="00CC4B7D">
            <w:pPr>
              <w:rPr>
                <w:rFonts w:ascii="Calibri" w:eastAsia="Calibri" w:hAnsi="Calibri" w:cs="Calibri"/>
                <w:b/>
                <w:sz w:val="18"/>
                <w:szCs w:val="18"/>
              </w:rPr>
            </w:pPr>
          </w:p>
        </w:tc>
      </w:tr>
    </w:tbl>
    <w:p w14:paraId="5DB4BC37" w14:textId="77777777" w:rsidR="008C2B08" w:rsidRDefault="008C2B08" w:rsidP="008C2B08">
      <w:pPr>
        <w:pStyle w:val="Heading2"/>
        <w:rPr>
          <w:rFonts w:cstheme="minorHAnsi"/>
          <w:color w:val="7F7F7F" w:themeColor="text1" w:themeTint="80"/>
          <w:szCs w:val="28"/>
        </w:rPr>
      </w:pPr>
      <w:bookmarkStart w:id="370" w:name="_Toc385329479"/>
    </w:p>
    <w:p w14:paraId="79A572BA" w14:textId="77777777" w:rsidR="008C2B08" w:rsidRPr="0093679E" w:rsidRDefault="008C2B08" w:rsidP="008C2B08">
      <w:pPr>
        <w:pStyle w:val="Heading2"/>
        <w:rPr>
          <w:rFonts w:cstheme="minorHAnsi"/>
          <w:color w:val="7F7F7F" w:themeColor="text1" w:themeTint="80"/>
          <w:szCs w:val="28"/>
        </w:rPr>
      </w:pPr>
      <w:bookmarkStart w:id="371" w:name="_Toc390690883"/>
      <w:r w:rsidRPr="0093679E">
        <w:rPr>
          <w:rFonts w:cstheme="minorHAnsi"/>
          <w:color w:val="7F7F7F" w:themeColor="text1" w:themeTint="80"/>
          <w:szCs w:val="28"/>
        </w:rPr>
        <w:t>Algebra I Items Only Required for 2015–16 (Not Optionally Collected in 2013-14)</w:t>
      </w:r>
      <w:bookmarkEnd w:id="370"/>
      <w:bookmarkEnd w:id="371"/>
    </w:p>
    <w:p w14:paraId="5B2F4739"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372" w:name="_Toc385329480"/>
      <w:bookmarkStart w:id="373" w:name="_Toc390690884"/>
      <w:r w:rsidRPr="00A44320">
        <w:rPr>
          <w:color w:val="E36C0A" w:themeColor="accent6" w:themeShade="BF"/>
        </w:rPr>
        <w:t xml:space="preserve">Students who Passed Algebra I in Grade 7 </w:t>
      </w:r>
      <w:r w:rsidRPr="003A2718">
        <w:rPr>
          <w:i/>
          <w:smallCaps/>
          <w:color w:val="E36C0A" w:themeColor="accent6" w:themeShade="BF"/>
          <w:vertAlign w:val="superscript"/>
        </w:rPr>
        <w:t>New for 2015-16 Only</w:t>
      </w:r>
      <w:bookmarkEnd w:id="372"/>
      <w:bookmarkEnd w:id="373"/>
    </w:p>
    <w:p w14:paraId="3FCC4713" w14:textId="77777777" w:rsidR="008C2B08" w:rsidRPr="00477142" w:rsidRDefault="008C2B08" w:rsidP="008C2B08">
      <w:pPr>
        <w:pStyle w:val="Header"/>
        <w:ind w:left="360"/>
        <w:rPr>
          <w:rFonts w:asciiTheme="majorHAnsi" w:hAnsiTheme="majorHAnsi"/>
          <w:b/>
          <w:color w:val="E36C0A" w:themeColor="accent6" w:themeShade="BF"/>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schools/justice facilities (with grade 7) reporting greater than zero grade 7 student enrollment in Algebra I</w:t>
      </w:r>
    </w:p>
    <w:p w14:paraId="1ACF76ED" w14:textId="77777777" w:rsidR="008C2B08" w:rsidRPr="00B976AC" w:rsidRDefault="008C2B08" w:rsidP="008C2B08">
      <w:pPr>
        <w:pStyle w:val="Header"/>
        <w:ind w:left="360"/>
        <w:rPr>
          <w:b/>
          <w:color w:val="7F7F7F" w:themeColor="text1" w:themeTint="80"/>
        </w:rPr>
      </w:pPr>
      <w:r w:rsidRPr="00B976AC">
        <w:rPr>
          <w:b/>
          <w:color w:val="7F7F7F" w:themeColor="text1" w:themeTint="80"/>
        </w:rPr>
        <w:t>Instructions</w:t>
      </w:r>
    </w:p>
    <w:p w14:paraId="24121F77" w14:textId="77777777" w:rsidR="008C2B08" w:rsidRPr="00B976AC" w:rsidRDefault="008C2B08" w:rsidP="00D70E4E">
      <w:pPr>
        <w:pStyle w:val="Header"/>
        <w:numPr>
          <w:ilvl w:val="0"/>
          <w:numId w:val="16"/>
        </w:numPr>
        <w:rPr>
          <w:color w:val="7F7F7F" w:themeColor="text1" w:themeTint="80"/>
          <w:sz w:val="20"/>
          <w:szCs w:val="20"/>
        </w:rPr>
      </w:pPr>
      <w:r w:rsidRPr="00B976AC">
        <w:rPr>
          <w:color w:val="7F7F7F" w:themeColor="text1" w:themeTint="80"/>
          <w:sz w:val="20"/>
          <w:szCs w:val="20"/>
        </w:rPr>
        <w:t xml:space="preserve">Enter the number of students in grade 7 who successfully completed (i.e., passed) Algebra I.  </w:t>
      </w:r>
    </w:p>
    <w:p w14:paraId="664DE900" w14:textId="77777777" w:rsidR="008C2B08" w:rsidRPr="00B976AC" w:rsidRDefault="008C2B08" w:rsidP="00D70E4E">
      <w:pPr>
        <w:pStyle w:val="Header"/>
        <w:numPr>
          <w:ilvl w:val="0"/>
          <w:numId w:val="16"/>
        </w:numPr>
        <w:rPr>
          <w:color w:val="7F7F7F" w:themeColor="text1" w:themeTint="80"/>
          <w:sz w:val="20"/>
          <w:szCs w:val="20"/>
        </w:rPr>
      </w:pPr>
      <w:r w:rsidRPr="00B976AC">
        <w:rPr>
          <w:color w:val="7F7F7F" w:themeColor="text1" w:themeTint="80"/>
          <w:sz w:val="20"/>
          <w:szCs w:val="20"/>
        </w:rPr>
        <w:t>Count only students who were reported as enrolled in Algebra I in the student enrollment in Algebra I in grade 7 item.</w:t>
      </w:r>
    </w:p>
    <w:p w14:paraId="55F09DDC" w14:textId="77777777" w:rsidR="008C2B08" w:rsidRPr="00B976AC" w:rsidRDefault="008C2B08" w:rsidP="00D70E4E">
      <w:pPr>
        <w:pStyle w:val="ListParagraph"/>
        <w:numPr>
          <w:ilvl w:val="0"/>
          <w:numId w:val="16"/>
        </w:numPr>
        <w:spacing w:after="120"/>
        <w:rPr>
          <w:color w:val="7F7F7F" w:themeColor="text1" w:themeTint="80"/>
          <w:sz w:val="20"/>
          <w:szCs w:val="20"/>
        </w:rPr>
      </w:pPr>
      <w:r w:rsidRPr="00B976AC">
        <w:rPr>
          <w:color w:val="7F7F7F" w:themeColor="text1" w:themeTint="80"/>
          <w:sz w:val="20"/>
          <w:szCs w:val="20"/>
        </w:rPr>
        <w:t>Report a cumulative count based on the entire regular school year.</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28"/>
        <w:gridCol w:w="2520"/>
      </w:tblGrid>
      <w:tr w:rsidR="008C2B08" w:rsidRPr="00B976AC" w14:paraId="5B9661BE" w14:textId="77777777" w:rsidTr="00CC4B7D">
        <w:trPr>
          <w:cantSplit/>
          <w:tblHeader/>
        </w:trPr>
        <w:tc>
          <w:tcPr>
            <w:tcW w:w="6228" w:type="dxa"/>
            <w:tcBorders>
              <w:top w:val="single" w:sz="12" w:space="0" w:color="000000" w:themeColor="text1"/>
              <w:bottom w:val="single" w:sz="12" w:space="0" w:color="000000" w:themeColor="text1"/>
            </w:tcBorders>
          </w:tcPr>
          <w:p w14:paraId="0AE4DA3D" w14:textId="77777777" w:rsidR="008C2B08" w:rsidRPr="00B976AC" w:rsidRDefault="008C2B08" w:rsidP="00CC4B7D">
            <w:pPr>
              <w:pStyle w:val="Header"/>
              <w:spacing w:after="60"/>
              <w:rPr>
                <w:b/>
                <w:color w:val="7F7F7F" w:themeColor="text1" w:themeTint="80"/>
              </w:rPr>
            </w:pPr>
            <w:r w:rsidRPr="00B976AC">
              <w:rPr>
                <w:b/>
                <w:color w:val="7F7F7F" w:themeColor="text1" w:themeTint="80"/>
              </w:rPr>
              <w:t>Data Element</w:t>
            </w:r>
          </w:p>
        </w:tc>
        <w:tc>
          <w:tcPr>
            <w:tcW w:w="2520" w:type="dxa"/>
            <w:tcBorders>
              <w:top w:val="single" w:sz="12" w:space="0" w:color="000000" w:themeColor="text1"/>
              <w:bottom w:val="single" w:sz="12" w:space="0" w:color="000000" w:themeColor="text1"/>
            </w:tcBorders>
          </w:tcPr>
          <w:p w14:paraId="08951D6C" w14:textId="77777777" w:rsidR="008C2B08" w:rsidRPr="00B976AC" w:rsidRDefault="008C2B08" w:rsidP="00CC4B7D">
            <w:pPr>
              <w:pStyle w:val="Header"/>
              <w:spacing w:after="60"/>
              <w:rPr>
                <w:b/>
                <w:color w:val="7F7F7F" w:themeColor="text1" w:themeTint="80"/>
              </w:rPr>
            </w:pPr>
            <w:r w:rsidRPr="00B976AC">
              <w:rPr>
                <w:b/>
                <w:color w:val="7F7F7F" w:themeColor="text1" w:themeTint="80"/>
              </w:rPr>
              <w:t>Number of Students</w:t>
            </w:r>
          </w:p>
        </w:tc>
      </w:tr>
      <w:tr w:rsidR="008C2B08" w:rsidRPr="00B976AC" w14:paraId="3C9FDB30" w14:textId="77777777" w:rsidTr="00CC4B7D">
        <w:tc>
          <w:tcPr>
            <w:tcW w:w="6228" w:type="dxa"/>
            <w:tcBorders>
              <w:top w:val="single" w:sz="12" w:space="0" w:color="000000" w:themeColor="text1"/>
              <w:bottom w:val="single" w:sz="12" w:space="0" w:color="000000" w:themeColor="text1"/>
            </w:tcBorders>
          </w:tcPr>
          <w:p w14:paraId="3330A7FE" w14:textId="77777777" w:rsidR="008C2B08" w:rsidRPr="00B976AC" w:rsidRDefault="008C2B08" w:rsidP="00CC4B7D">
            <w:pPr>
              <w:pStyle w:val="Header"/>
              <w:spacing w:after="60"/>
              <w:rPr>
                <w:color w:val="7F7F7F" w:themeColor="text1" w:themeTint="80"/>
              </w:rPr>
            </w:pPr>
            <w:r w:rsidRPr="00B976AC">
              <w:rPr>
                <w:color w:val="7F7F7F" w:themeColor="text1" w:themeTint="80"/>
              </w:rPr>
              <w:t xml:space="preserve">Students who passed Algebra I in grade 7 </w:t>
            </w:r>
          </w:p>
        </w:tc>
        <w:tc>
          <w:tcPr>
            <w:tcW w:w="2520" w:type="dxa"/>
            <w:tcBorders>
              <w:top w:val="single" w:sz="12" w:space="0" w:color="000000" w:themeColor="text1"/>
              <w:bottom w:val="single" w:sz="12" w:space="0" w:color="000000" w:themeColor="text1"/>
            </w:tcBorders>
          </w:tcPr>
          <w:p w14:paraId="6CA97950" w14:textId="77777777" w:rsidR="008C2B08" w:rsidRPr="00B976AC" w:rsidRDefault="008C2B08" w:rsidP="00CC4B7D">
            <w:pPr>
              <w:pStyle w:val="Header"/>
              <w:spacing w:after="60"/>
              <w:rPr>
                <w:color w:val="7F7F7F" w:themeColor="text1" w:themeTint="80"/>
              </w:rPr>
            </w:pPr>
          </w:p>
        </w:tc>
      </w:tr>
    </w:tbl>
    <w:p w14:paraId="5BA89448" w14:textId="77777777" w:rsidR="008C2B08" w:rsidRPr="00A61D05" w:rsidRDefault="008C2B08" w:rsidP="008C2B08">
      <w:bookmarkStart w:id="374" w:name="_Toc385329481"/>
    </w:p>
    <w:p w14:paraId="6D4D71CF" w14:textId="77777777" w:rsidR="008C2B08" w:rsidRPr="0072233E" w:rsidRDefault="008C2B08" w:rsidP="00D70E4E">
      <w:pPr>
        <w:pStyle w:val="Heading3"/>
        <w:keepNext/>
        <w:keepLines/>
        <w:numPr>
          <w:ilvl w:val="0"/>
          <w:numId w:val="88"/>
        </w:numPr>
        <w:spacing w:after="0"/>
        <w:ind w:left="360"/>
        <w:rPr>
          <w:color w:val="E36C0A" w:themeColor="accent6" w:themeShade="BF"/>
        </w:rPr>
      </w:pPr>
      <w:bookmarkStart w:id="375" w:name="_Toc390690885"/>
      <w:r w:rsidRPr="0072233E">
        <w:rPr>
          <w:color w:val="E36C0A" w:themeColor="accent6" w:themeShade="BF"/>
        </w:rPr>
        <w:t xml:space="preserve">Students who Passed Algebra I in Grade </w:t>
      </w:r>
      <w:proofErr w:type="gramStart"/>
      <w:r w:rsidRPr="0072233E">
        <w:rPr>
          <w:color w:val="E36C0A" w:themeColor="accent6" w:themeShade="BF"/>
        </w:rPr>
        <w:t xml:space="preserve">8 </w:t>
      </w:r>
      <w:r w:rsidRPr="0072233E">
        <w:rPr>
          <w:i/>
          <w:color w:val="E36C0A" w:themeColor="accent6" w:themeShade="BF"/>
          <w:vertAlign w:val="superscript"/>
        </w:rPr>
        <w:t xml:space="preserve"> </w:t>
      </w:r>
      <w:r w:rsidRPr="003A2718">
        <w:rPr>
          <w:i/>
          <w:smallCaps/>
          <w:color w:val="E36C0A" w:themeColor="accent6" w:themeShade="BF"/>
          <w:vertAlign w:val="superscript"/>
        </w:rPr>
        <w:t>New</w:t>
      </w:r>
      <w:proofErr w:type="gramEnd"/>
      <w:r w:rsidRPr="003A2718">
        <w:rPr>
          <w:i/>
          <w:smallCaps/>
          <w:color w:val="E36C0A" w:themeColor="accent6" w:themeShade="BF"/>
          <w:vertAlign w:val="superscript"/>
        </w:rPr>
        <w:t xml:space="preserve"> for 2015-16 Only</w:t>
      </w:r>
      <w:bookmarkEnd w:id="374"/>
      <w:bookmarkEnd w:id="375"/>
    </w:p>
    <w:p w14:paraId="4F14025E" w14:textId="77777777" w:rsidR="008C2B08" w:rsidRDefault="008C2B08" w:rsidP="008C2B08">
      <w:pPr>
        <w:pStyle w:val="Header"/>
        <w:ind w:left="360"/>
        <w:rPr>
          <w:b/>
          <w:color w:val="7F7F7F" w:themeColor="text1" w:themeTint="80"/>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schools/justice facilities (with grade 8, UG middle school age students) reporting greater than</w:t>
      </w:r>
      <w:r w:rsidRPr="00477142">
        <w:rPr>
          <w:color w:val="E36C0A" w:themeColor="accent6" w:themeShade="BF"/>
        </w:rPr>
        <w:t xml:space="preserve"> </w:t>
      </w:r>
      <w:r w:rsidRPr="00477142">
        <w:rPr>
          <w:rFonts w:asciiTheme="majorHAnsi" w:hAnsiTheme="majorHAnsi"/>
          <w:color w:val="E36C0A" w:themeColor="accent6" w:themeShade="BF"/>
        </w:rPr>
        <w:t>zero grade 8 student enrollment in Algebra I</w:t>
      </w:r>
    </w:p>
    <w:p w14:paraId="4DABA6D7" w14:textId="77777777" w:rsidR="008C2B08" w:rsidRPr="00B976AC" w:rsidRDefault="008C2B08" w:rsidP="008C2B08">
      <w:pPr>
        <w:pStyle w:val="Header"/>
        <w:ind w:left="360"/>
        <w:rPr>
          <w:b/>
          <w:color w:val="7F7F7F" w:themeColor="text1" w:themeTint="80"/>
        </w:rPr>
      </w:pPr>
      <w:r w:rsidRPr="00B976AC">
        <w:rPr>
          <w:b/>
          <w:color w:val="7F7F7F" w:themeColor="text1" w:themeTint="80"/>
        </w:rPr>
        <w:t>Instructions</w:t>
      </w:r>
    </w:p>
    <w:p w14:paraId="4D2C6603" w14:textId="77777777" w:rsidR="008C2B08" w:rsidRPr="00B976AC" w:rsidRDefault="008C2B08" w:rsidP="00D70E4E">
      <w:pPr>
        <w:pStyle w:val="Header"/>
        <w:numPr>
          <w:ilvl w:val="0"/>
          <w:numId w:val="16"/>
        </w:numPr>
        <w:rPr>
          <w:color w:val="7F7F7F" w:themeColor="text1" w:themeTint="80"/>
          <w:sz w:val="20"/>
          <w:szCs w:val="20"/>
        </w:rPr>
      </w:pPr>
      <w:r w:rsidRPr="00B976AC">
        <w:rPr>
          <w:color w:val="7F7F7F" w:themeColor="text1" w:themeTint="80"/>
          <w:sz w:val="20"/>
          <w:szCs w:val="20"/>
        </w:rPr>
        <w:t>Enter the number of students in grade 8 who successfully completed (i.e., passed) Algebra I.  Include ungraded middle school age students who passed Algebra I in your count.</w:t>
      </w:r>
    </w:p>
    <w:p w14:paraId="3B526E1C" w14:textId="77777777" w:rsidR="008C2B08" w:rsidRPr="00B976AC" w:rsidRDefault="008C2B08" w:rsidP="00D70E4E">
      <w:pPr>
        <w:pStyle w:val="Header"/>
        <w:numPr>
          <w:ilvl w:val="0"/>
          <w:numId w:val="16"/>
        </w:numPr>
        <w:rPr>
          <w:color w:val="7F7F7F" w:themeColor="text1" w:themeTint="80"/>
          <w:sz w:val="20"/>
          <w:szCs w:val="20"/>
        </w:rPr>
      </w:pPr>
      <w:r w:rsidRPr="00B976AC">
        <w:rPr>
          <w:color w:val="7F7F7F" w:themeColor="text1" w:themeTint="80"/>
          <w:sz w:val="20"/>
          <w:szCs w:val="20"/>
        </w:rPr>
        <w:t>Count only students who were reported as enrolled in Algebra I in the student enrollment in Algebra I in grade 8 item.</w:t>
      </w:r>
    </w:p>
    <w:p w14:paraId="64570D06" w14:textId="77777777" w:rsidR="008C2B08" w:rsidRPr="00B976AC" w:rsidRDefault="008C2B08" w:rsidP="00D70E4E">
      <w:pPr>
        <w:pStyle w:val="ListParagraph"/>
        <w:numPr>
          <w:ilvl w:val="0"/>
          <w:numId w:val="16"/>
        </w:numPr>
        <w:spacing w:after="120"/>
        <w:rPr>
          <w:color w:val="7F7F7F" w:themeColor="text1" w:themeTint="80"/>
          <w:sz w:val="20"/>
          <w:szCs w:val="20"/>
        </w:rPr>
      </w:pPr>
      <w:r w:rsidRPr="00B976AC">
        <w:rPr>
          <w:color w:val="7F7F7F" w:themeColor="text1" w:themeTint="80"/>
          <w:sz w:val="20"/>
          <w:szCs w:val="20"/>
        </w:rPr>
        <w:t>Report a cumulative count based on the entire regular school year.</w:t>
      </w:r>
    </w:p>
    <w:tbl>
      <w:tblPr>
        <w:tblStyle w:val="TableGrid"/>
        <w:tblW w:w="9850" w:type="dxa"/>
        <w:tblInd w:w="198" w:type="dxa"/>
        <w:tblLayout w:type="fixed"/>
        <w:tblCellMar>
          <w:left w:w="58" w:type="dxa"/>
          <w:right w:w="58" w:type="dxa"/>
        </w:tblCellMar>
        <w:tblLook w:val="04A0" w:firstRow="1" w:lastRow="0" w:firstColumn="1" w:lastColumn="0" w:noHBand="0" w:noVBand="1"/>
      </w:tblPr>
      <w:tblGrid>
        <w:gridCol w:w="4360"/>
        <w:gridCol w:w="630"/>
        <w:gridCol w:w="630"/>
        <w:gridCol w:w="630"/>
        <w:gridCol w:w="720"/>
        <w:gridCol w:w="540"/>
        <w:gridCol w:w="450"/>
        <w:gridCol w:w="450"/>
        <w:gridCol w:w="450"/>
        <w:gridCol w:w="450"/>
        <w:gridCol w:w="540"/>
      </w:tblGrid>
      <w:tr w:rsidR="008C2B08" w:rsidRPr="00B976AC" w14:paraId="33B0A97F" w14:textId="77777777" w:rsidTr="00CC4B7D">
        <w:trPr>
          <w:cantSplit/>
          <w:trHeight w:val="1547"/>
          <w:tblHeader/>
        </w:trPr>
        <w:tc>
          <w:tcPr>
            <w:tcW w:w="4360" w:type="dxa"/>
            <w:tcBorders>
              <w:bottom w:val="single" w:sz="18" w:space="0" w:color="000000" w:themeColor="text1"/>
            </w:tcBorders>
          </w:tcPr>
          <w:p w14:paraId="7A9B8BBF" w14:textId="77777777" w:rsidR="008C2B08" w:rsidRPr="00B976AC" w:rsidRDefault="008C2B08" w:rsidP="00CC4B7D">
            <w:pPr>
              <w:rPr>
                <w:rFonts w:ascii="Calibri" w:eastAsia="Calibri" w:hAnsi="Calibri" w:cs="Calibri"/>
                <w:b/>
                <w:color w:val="7F7F7F" w:themeColor="text1" w:themeTint="80"/>
                <w:sz w:val="17"/>
                <w:szCs w:val="17"/>
              </w:rPr>
            </w:pPr>
            <w:r w:rsidRPr="00B976AC">
              <w:rPr>
                <w:rFonts w:ascii="Calibri" w:eastAsia="Calibri" w:hAnsi="Calibri" w:cs="Calibri"/>
                <w:b/>
                <w:color w:val="7F7F7F" w:themeColor="text1" w:themeTint="80"/>
                <w:sz w:val="17"/>
                <w:szCs w:val="17"/>
              </w:rPr>
              <w:lastRenderedPageBreak/>
              <w:t>Data Element</w:t>
            </w:r>
          </w:p>
          <w:p w14:paraId="3C4D2628" w14:textId="77777777" w:rsidR="008C2B08" w:rsidRPr="00B976AC" w:rsidRDefault="008C2B08" w:rsidP="00CC4B7D">
            <w:pPr>
              <w:ind w:left="113" w:right="113"/>
              <w:rPr>
                <w:rFonts w:ascii="Calibri" w:eastAsia="Calibri" w:hAnsi="Calibri" w:cs="Calibri"/>
                <w:b/>
                <w:color w:val="7F7F7F" w:themeColor="text1" w:themeTint="80"/>
                <w:sz w:val="17"/>
                <w:szCs w:val="17"/>
              </w:rPr>
            </w:pPr>
          </w:p>
        </w:tc>
        <w:tc>
          <w:tcPr>
            <w:tcW w:w="630" w:type="dxa"/>
            <w:tcBorders>
              <w:bottom w:val="single" w:sz="18" w:space="0" w:color="000000" w:themeColor="text1"/>
            </w:tcBorders>
            <w:textDirection w:val="btLr"/>
          </w:tcPr>
          <w:p w14:paraId="76BDAB76"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Hispanic or Latino of any race</w:t>
            </w:r>
          </w:p>
        </w:tc>
        <w:tc>
          <w:tcPr>
            <w:tcW w:w="630" w:type="dxa"/>
            <w:tcBorders>
              <w:bottom w:val="single" w:sz="18" w:space="0" w:color="000000" w:themeColor="text1"/>
            </w:tcBorders>
            <w:textDirection w:val="btLr"/>
          </w:tcPr>
          <w:p w14:paraId="6567D363"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American Indian or Alaska Native</w:t>
            </w:r>
          </w:p>
        </w:tc>
        <w:tc>
          <w:tcPr>
            <w:tcW w:w="630" w:type="dxa"/>
            <w:tcBorders>
              <w:bottom w:val="single" w:sz="18" w:space="0" w:color="000000" w:themeColor="text1"/>
            </w:tcBorders>
            <w:textDirection w:val="btLr"/>
          </w:tcPr>
          <w:p w14:paraId="5B257107"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Asian</w:t>
            </w:r>
          </w:p>
        </w:tc>
        <w:tc>
          <w:tcPr>
            <w:tcW w:w="720" w:type="dxa"/>
            <w:tcBorders>
              <w:bottom w:val="single" w:sz="18" w:space="0" w:color="000000" w:themeColor="text1"/>
            </w:tcBorders>
            <w:textDirection w:val="btLr"/>
          </w:tcPr>
          <w:p w14:paraId="466E013E" w14:textId="49E69041"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Native an or Other Pacific Islander</w:t>
            </w:r>
          </w:p>
        </w:tc>
        <w:tc>
          <w:tcPr>
            <w:tcW w:w="540" w:type="dxa"/>
            <w:tcBorders>
              <w:bottom w:val="single" w:sz="18" w:space="0" w:color="000000" w:themeColor="text1"/>
            </w:tcBorders>
            <w:textDirection w:val="btLr"/>
          </w:tcPr>
          <w:p w14:paraId="0532905A"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Black or African American</w:t>
            </w:r>
          </w:p>
        </w:tc>
        <w:tc>
          <w:tcPr>
            <w:tcW w:w="450" w:type="dxa"/>
            <w:tcBorders>
              <w:bottom w:val="single" w:sz="18" w:space="0" w:color="000000" w:themeColor="text1"/>
            </w:tcBorders>
            <w:textDirection w:val="btLr"/>
          </w:tcPr>
          <w:p w14:paraId="7FD88497"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30638207"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color w:val="7F7F7F" w:themeColor="text1" w:themeTint="80"/>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7480130B" w14:textId="77777777" w:rsidR="008C2B08" w:rsidRPr="00B976AC" w:rsidRDefault="008C2B08" w:rsidP="00CC4B7D">
            <w:pPr>
              <w:ind w:left="113" w:right="113"/>
              <w:rPr>
                <w:rFonts w:ascii="Calibri" w:eastAsia="Calibri" w:hAnsi="Calibri" w:cs="Calibri"/>
                <w:b/>
                <w:color w:val="7F7F7F" w:themeColor="text1" w:themeTint="80"/>
                <w:sz w:val="17"/>
                <w:szCs w:val="17"/>
              </w:rPr>
            </w:pPr>
            <w:r w:rsidRPr="00B976AC">
              <w:rPr>
                <w:rFonts w:ascii="Calibri" w:eastAsia="Calibri" w:hAnsi="Calibri" w:cs="Calibri"/>
                <w:b/>
                <w:color w:val="7F7F7F" w:themeColor="text1" w:themeTint="80"/>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067784A" w14:textId="77777777" w:rsidR="008C2B08" w:rsidRPr="00B976AC" w:rsidRDefault="008C2B08" w:rsidP="00CC4B7D">
            <w:pPr>
              <w:ind w:left="113" w:right="113"/>
              <w:rPr>
                <w:rFonts w:ascii="Calibri" w:eastAsia="Calibri" w:hAnsi="Calibri" w:cs="Calibri"/>
                <w:color w:val="7F7F7F" w:themeColor="text1" w:themeTint="80"/>
                <w:sz w:val="17"/>
                <w:szCs w:val="17"/>
              </w:rPr>
            </w:pPr>
            <w:r w:rsidRPr="00B976AC">
              <w:rPr>
                <w:rFonts w:ascii="Calibri" w:eastAsia="Calibri" w:hAnsi="Calibri" w:cs="Calibri"/>
                <w:color w:val="7F7F7F" w:themeColor="text1" w:themeTint="80"/>
                <w:sz w:val="17"/>
                <w:szCs w:val="17"/>
              </w:rPr>
              <w:t>LEP</w:t>
            </w:r>
          </w:p>
        </w:tc>
        <w:tc>
          <w:tcPr>
            <w:tcW w:w="540" w:type="dxa"/>
            <w:tcBorders>
              <w:bottom w:val="single" w:sz="18" w:space="0" w:color="000000" w:themeColor="text1"/>
            </w:tcBorders>
            <w:textDirection w:val="btLr"/>
          </w:tcPr>
          <w:p w14:paraId="4C7EB348" w14:textId="77777777" w:rsidR="008C2B08" w:rsidRPr="00B976AC" w:rsidRDefault="008C2B08" w:rsidP="00CC4B7D">
            <w:pPr>
              <w:ind w:left="113" w:right="113"/>
              <w:rPr>
                <w:rFonts w:ascii="Calibri" w:eastAsia="Calibri" w:hAnsi="Calibri" w:cs="Calibri"/>
                <w:color w:val="7F7F7F" w:themeColor="text1" w:themeTint="80"/>
                <w:sz w:val="17"/>
                <w:szCs w:val="17"/>
              </w:rPr>
            </w:pPr>
            <w:r w:rsidRPr="00B976AC">
              <w:rPr>
                <w:rFonts w:ascii="Calibri" w:eastAsia="Calibri" w:hAnsi="Calibri" w:cs="Calibri"/>
                <w:color w:val="7F7F7F" w:themeColor="text1" w:themeTint="80"/>
                <w:sz w:val="17"/>
                <w:szCs w:val="17"/>
              </w:rPr>
              <w:t>Students with Disabilities (IDEA)</w:t>
            </w:r>
          </w:p>
        </w:tc>
      </w:tr>
      <w:tr w:rsidR="008C2B08" w:rsidRPr="00B976AC" w14:paraId="7F4FFB7C" w14:textId="77777777" w:rsidTr="00CC4B7D">
        <w:trPr>
          <w:trHeight w:val="359"/>
        </w:trPr>
        <w:tc>
          <w:tcPr>
            <w:tcW w:w="4360" w:type="dxa"/>
            <w:tcBorders>
              <w:top w:val="single" w:sz="18" w:space="0" w:color="000000" w:themeColor="text1"/>
              <w:left w:val="single" w:sz="4" w:space="0" w:color="595959" w:themeColor="text1" w:themeTint="A6"/>
              <w:right w:val="single" w:sz="4" w:space="0" w:color="595959" w:themeColor="text1" w:themeTint="A6"/>
            </w:tcBorders>
          </w:tcPr>
          <w:p w14:paraId="1B634CE6" w14:textId="77777777" w:rsidR="008C2B08" w:rsidRPr="0050090D" w:rsidRDefault="008C2B08" w:rsidP="00CC4B7D">
            <w:pPr>
              <w:rPr>
                <w:rFonts w:ascii="Calibri" w:eastAsia="Calibri" w:hAnsi="Calibri" w:cs="Calibri"/>
                <w:b/>
                <w:i/>
                <w:color w:val="7F7F7F" w:themeColor="text1" w:themeTint="80"/>
                <w:sz w:val="18"/>
                <w:szCs w:val="18"/>
              </w:rPr>
            </w:pPr>
            <w:r w:rsidRPr="0050090D">
              <w:rPr>
                <w:rFonts w:ascii="Calibri" w:eastAsia="Calibri" w:hAnsi="Calibri" w:cs="Calibri"/>
                <w:b/>
                <w:color w:val="7F7F7F" w:themeColor="text1" w:themeTint="80"/>
                <w:sz w:val="18"/>
                <w:szCs w:val="18"/>
              </w:rPr>
              <w:t xml:space="preserve">Students who passed Algebra I in grade 8 or ungraded </w:t>
            </w:r>
            <w:r w:rsidRPr="0050090D">
              <w:rPr>
                <w:b/>
                <w:color w:val="7F7F7F" w:themeColor="text1" w:themeTint="80"/>
                <w:sz w:val="18"/>
                <w:szCs w:val="18"/>
              </w:rPr>
              <w:t>:</w:t>
            </w:r>
          </w:p>
          <w:p w14:paraId="4B89CC46" w14:textId="77777777" w:rsidR="008C2B08" w:rsidRPr="0050090D" w:rsidRDefault="008C2B08" w:rsidP="00CC4B7D">
            <w:pPr>
              <w:rPr>
                <w:rFonts w:ascii="Calibri" w:eastAsia="Calibri" w:hAnsi="Calibri" w:cs="Calibri"/>
                <w:color w:val="7F7F7F" w:themeColor="text1" w:themeTint="80"/>
                <w:sz w:val="18"/>
                <w:szCs w:val="18"/>
              </w:rPr>
            </w:pPr>
            <w:r w:rsidRPr="0050090D">
              <w:rPr>
                <w:rFonts w:ascii="Calibri" w:eastAsia="Calibri" w:hAnsi="Calibri" w:cs="Calibri"/>
                <w:color w:val="7F7F7F" w:themeColor="text1" w:themeTint="80"/>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06E8688" w14:textId="77777777" w:rsidR="008C2B08" w:rsidRPr="00B976AC" w:rsidRDefault="008C2B08" w:rsidP="00CC4B7D">
            <w:pPr>
              <w:rPr>
                <w:rFonts w:ascii="Calibri" w:eastAsia="Calibri" w:hAnsi="Calibri" w:cs="Calibri"/>
                <w:i/>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B2BAE81" w14:textId="77777777" w:rsidR="008C2B08" w:rsidRPr="00B976AC"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5D24CF4" w14:textId="77777777" w:rsidR="008C2B08" w:rsidRPr="00B976AC"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FDEF390"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7329F0D"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C0C70FF"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4578DC0"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DE5D18C"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34A4B6AF"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2E0134B6" w14:textId="77777777" w:rsidR="008C2B08" w:rsidRPr="00B976AC" w:rsidRDefault="008C2B08" w:rsidP="00CC4B7D">
            <w:pPr>
              <w:rPr>
                <w:rFonts w:ascii="Calibri" w:eastAsia="Calibri" w:hAnsi="Calibri" w:cs="Calibri"/>
                <w:b/>
                <w:color w:val="7F7F7F" w:themeColor="text1" w:themeTint="80"/>
                <w:sz w:val="18"/>
                <w:szCs w:val="18"/>
              </w:rPr>
            </w:pPr>
          </w:p>
        </w:tc>
      </w:tr>
      <w:tr w:rsidR="008C2B08" w:rsidRPr="00B976AC" w14:paraId="1C4EEE30" w14:textId="77777777" w:rsidTr="00CC4B7D">
        <w:trPr>
          <w:trHeight w:val="260"/>
        </w:trPr>
        <w:tc>
          <w:tcPr>
            <w:tcW w:w="4360" w:type="dxa"/>
            <w:tcBorders>
              <w:left w:val="single" w:sz="4" w:space="0" w:color="595959" w:themeColor="text1" w:themeTint="A6"/>
              <w:right w:val="single" w:sz="4" w:space="0" w:color="595959" w:themeColor="text1" w:themeTint="A6"/>
            </w:tcBorders>
          </w:tcPr>
          <w:p w14:paraId="3A6FCE4A" w14:textId="77777777" w:rsidR="008C2B08" w:rsidRPr="0050090D" w:rsidRDefault="008C2B08" w:rsidP="00CC4B7D">
            <w:pPr>
              <w:rPr>
                <w:rFonts w:ascii="Calibri" w:eastAsia="Calibri" w:hAnsi="Calibri" w:cs="Calibri"/>
                <w:b/>
                <w:i/>
                <w:color w:val="FFFFFF" w:themeColor="background1"/>
                <w:sz w:val="18"/>
                <w:szCs w:val="18"/>
              </w:rPr>
            </w:pPr>
            <w:r w:rsidRPr="0050090D">
              <w:rPr>
                <w:rFonts w:ascii="Calibri" w:eastAsia="Calibri" w:hAnsi="Calibri" w:cs="Calibri"/>
                <w:color w:val="FFFFFF" w:themeColor="background1"/>
                <w:sz w:val="18"/>
                <w:szCs w:val="18"/>
              </w:rPr>
              <w:t>Students who passed Algebra I in grade 8 or ungraded</w:t>
            </w:r>
            <w:r w:rsidRPr="0050090D">
              <w:rPr>
                <w:color w:val="FFFFFF" w:themeColor="background1"/>
                <w:sz w:val="18"/>
                <w:szCs w:val="18"/>
              </w:rPr>
              <w:t>:</w:t>
            </w:r>
          </w:p>
          <w:p w14:paraId="6E49CBAA" w14:textId="77777777" w:rsidR="008C2B08" w:rsidRPr="0050090D" w:rsidRDefault="008C2B08" w:rsidP="00CC4B7D">
            <w:pPr>
              <w:rPr>
                <w:rFonts w:ascii="Calibri" w:eastAsia="Calibri" w:hAnsi="Calibri" w:cs="Calibri"/>
                <w:color w:val="7F7F7F" w:themeColor="text1" w:themeTint="80"/>
                <w:sz w:val="18"/>
                <w:szCs w:val="18"/>
              </w:rPr>
            </w:pPr>
            <w:r w:rsidRPr="0050090D">
              <w:rPr>
                <w:rFonts w:ascii="Calibri" w:eastAsia="Calibri" w:hAnsi="Calibri" w:cs="Calibri"/>
                <w:color w:val="7F7F7F" w:themeColor="text1" w:themeTint="80"/>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0173058" w14:textId="77777777" w:rsidR="008C2B08" w:rsidRPr="00B976AC"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4A675EA" w14:textId="77777777" w:rsidR="008C2B08" w:rsidRPr="00B976AC"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1065298" w14:textId="77777777" w:rsidR="008C2B08" w:rsidRPr="00B976AC"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A9B8117"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AB40A2C"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7F72A60"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70219065"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2AD65A1"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6120C3C1"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41029D07" w14:textId="77777777" w:rsidR="008C2B08" w:rsidRPr="00B976AC" w:rsidRDefault="008C2B08" w:rsidP="00CC4B7D">
            <w:pPr>
              <w:rPr>
                <w:rFonts w:ascii="Calibri" w:eastAsia="Calibri" w:hAnsi="Calibri" w:cs="Calibri"/>
                <w:b/>
                <w:color w:val="7F7F7F" w:themeColor="text1" w:themeTint="80"/>
                <w:sz w:val="18"/>
                <w:szCs w:val="18"/>
              </w:rPr>
            </w:pPr>
          </w:p>
        </w:tc>
      </w:tr>
      <w:tr w:rsidR="008C2B08" w:rsidRPr="00B976AC" w14:paraId="58DC7BAD" w14:textId="77777777" w:rsidTr="00CC4B7D">
        <w:tc>
          <w:tcPr>
            <w:tcW w:w="4360" w:type="dxa"/>
            <w:tcBorders>
              <w:left w:val="single" w:sz="4" w:space="0" w:color="595959" w:themeColor="text1" w:themeTint="A6"/>
              <w:bottom w:val="single" w:sz="18" w:space="0" w:color="auto"/>
            </w:tcBorders>
          </w:tcPr>
          <w:p w14:paraId="1B145658" w14:textId="77777777" w:rsidR="008C2B08" w:rsidRPr="0050090D" w:rsidRDefault="008C2B08" w:rsidP="00CC4B7D">
            <w:pPr>
              <w:rPr>
                <w:rFonts w:ascii="Calibri" w:eastAsia="Calibri" w:hAnsi="Calibri" w:cs="Calibri"/>
                <w:b/>
                <w:i/>
                <w:color w:val="FFFFFF" w:themeColor="background1"/>
                <w:sz w:val="18"/>
                <w:szCs w:val="18"/>
              </w:rPr>
            </w:pPr>
            <w:r w:rsidRPr="0050090D">
              <w:rPr>
                <w:rFonts w:ascii="Calibri" w:eastAsia="Calibri" w:hAnsi="Calibri" w:cs="Calibri"/>
                <w:color w:val="FFFFFF" w:themeColor="background1"/>
                <w:sz w:val="18"/>
                <w:szCs w:val="18"/>
              </w:rPr>
              <w:t>Students who passed Algebra I in grade 8 or ungraded</w:t>
            </w:r>
            <w:r w:rsidRPr="0050090D">
              <w:rPr>
                <w:color w:val="FFFFFF" w:themeColor="background1"/>
                <w:sz w:val="18"/>
                <w:szCs w:val="18"/>
              </w:rPr>
              <w:t>:</w:t>
            </w:r>
          </w:p>
          <w:p w14:paraId="76413C91" w14:textId="77777777" w:rsidR="008C2B08" w:rsidRPr="0050090D" w:rsidRDefault="008C2B08" w:rsidP="00CC4B7D">
            <w:pPr>
              <w:rPr>
                <w:rFonts w:ascii="Calibri" w:eastAsia="Calibri" w:hAnsi="Calibri" w:cs="Calibri"/>
                <w:b/>
                <w:color w:val="7F7F7F" w:themeColor="text1" w:themeTint="80"/>
                <w:sz w:val="18"/>
                <w:szCs w:val="18"/>
              </w:rPr>
            </w:pPr>
            <w:r w:rsidRPr="0050090D">
              <w:rPr>
                <w:rFonts w:ascii="Calibri" w:eastAsia="Calibri" w:hAnsi="Calibri" w:cs="Calibri"/>
                <w:b/>
                <w:color w:val="7F7F7F" w:themeColor="text1" w:themeTint="80"/>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3FBD7545" w14:textId="77777777" w:rsidR="008C2B08" w:rsidRPr="00B976A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248B5CD" w14:textId="77777777" w:rsidR="008C2B08" w:rsidRPr="00B976AC"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A735C3B" w14:textId="77777777" w:rsidR="008C2B08" w:rsidRPr="00B976AC"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6A60658"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A4E3FAD"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66EDA44A"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5C49FEC"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337EFF0" w14:textId="77777777" w:rsidR="008C2B08" w:rsidRPr="00B976AC"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3FC7D71" w14:textId="77777777" w:rsidR="008C2B08" w:rsidRPr="00B976AC"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86514D1" w14:textId="77777777" w:rsidR="008C2B08" w:rsidRPr="00B976AC" w:rsidRDefault="008C2B08" w:rsidP="00CC4B7D">
            <w:pPr>
              <w:rPr>
                <w:rFonts w:ascii="Calibri" w:eastAsia="Calibri" w:hAnsi="Calibri" w:cs="Calibri"/>
                <w:b/>
                <w:color w:val="7F7F7F" w:themeColor="text1" w:themeTint="80"/>
                <w:sz w:val="18"/>
                <w:szCs w:val="18"/>
              </w:rPr>
            </w:pPr>
          </w:p>
        </w:tc>
      </w:tr>
    </w:tbl>
    <w:p w14:paraId="1D818F51" w14:textId="77777777" w:rsidR="008C2B08" w:rsidRPr="00B976AC" w:rsidRDefault="008C2B08" w:rsidP="008C2B08">
      <w:pPr>
        <w:rPr>
          <w:rFonts w:eastAsia="Calibri" w:cstheme="minorHAnsi"/>
          <w:b/>
          <w:bCs/>
          <w:color w:val="7F7F7F" w:themeColor="text1" w:themeTint="80"/>
          <w:sz w:val="28"/>
          <w:szCs w:val="28"/>
        </w:rPr>
      </w:pPr>
      <w:r w:rsidRPr="00B976AC">
        <w:rPr>
          <w:rFonts w:eastAsia="Calibri" w:cstheme="minorHAnsi"/>
          <w:color w:val="7F7F7F" w:themeColor="text1" w:themeTint="80"/>
          <w:sz w:val="28"/>
          <w:szCs w:val="28"/>
        </w:rPr>
        <w:br w:type="page"/>
      </w:r>
    </w:p>
    <w:p w14:paraId="0E63C662" w14:textId="77777777" w:rsidR="008C2B08" w:rsidRPr="00BF617A" w:rsidRDefault="008C2B08" w:rsidP="008C2B08">
      <w:pPr>
        <w:pStyle w:val="Heading2"/>
        <w:rPr>
          <w:rFonts w:eastAsia="Calibri" w:cstheme="minorHAnsi"/>
          <w:color w:val="365F91" w:themeColor="accent1" w:themeShade="BF"/>
          <w:sz w:val="32"/>
          <w:szCs w:val="32"/>
        </w:rPr>
      </w:pPr>
      <w:bookmarkStart w:id="376" w:name="_Toc385329482"/>
      <w:bookmarkStart w:id="377" w:name="_Toc390690886"/>
      <w:r w:rsidRPr="00BF617A">
        <w:rPr>
          <w:rFonts w:eastAsia="Calibri" w:cstheme="minorHAnsi"/>
          <w:color w:val="365F91" w:themeColor="accent1" w:themeShade="BF"/>
          <w:sz w:val="32"/>
          <w:szCs w:val="32"/>
        </w:rPr>
        <w:lastRenderedPageBreak/>
        <w:t>Section II: Credit Recovery</w:t>
      </w:r>
      <w:bookmarkEnd w:id="376"/>
      <w:bookmarkEnd w:id="377"/>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363EEB95" w14:textId="77777777" w:rsidTr="00CC4B7D">
        <w:tc>
          <w:tcPr>
            <w:tcW w:w="10152" w:type="dxa"/>
          </w:tcPr>
          <w:p w14:paraId="24BE5AAC" w14:textId="77777777" w:rsidR="008C2B08" w:rsidRDefault="008C2B08" w:rsidP="00CC4B7D">
            <w:pPr>
              <w:rPr>
                <w:b/>
              </w:rPr>
            </w:pPr>
            <w:r>
              <w:rPr>
                <w:b/>
              </w:rPr>
              <w:t>Key Definitions</w:t>
            </w:r>
          </w:p>
          <w:p w14:paraId="35A92D62" w14:textId="77777777" w:rsidR="008C2B08" w:rsidRDefault="008C2B08" w:rsidP="00D70E4E">
            <w:pPr>
              <w:pStyle w:val="ColorfulList-Accent11"/>
              <w:numPr>
                <w:ilvl w:val="0"/>
                <w:numId w:val="50"/>
              </w:numPr>
              <w:spacing w:after="120"/>
              <w:rPr>
                <w:b/>
              </w:rPr>
            </w:pPr>
            <w:r w:rsidRPr="00FC3C93">
              <w:rPr>
                <w:i/>
                <w:sz w:val="18"/>
                <w:szCs w:val="18"/>
              </w:rPr>
              <w:t>Credit recovery programs aim to help schools graduate more students by giving students who have fallen behind the chance to “recover” credits through a multitude of different strategies, often online.  Different programs allow students to work on their credit recovery classes over the summer, on school breaks, after school, on weekends, at home on their own, at night in school computer labs, or even during the school day.</w:t>
            </w:r>
          </w:p>
        </w:tc>
      </w:tr>
    </w:tbl>
    <w:p w14:paraId="26E08AF2" w14:textId="77777777" w:rsidR="008C2B08" w:rsidRPr="0072233E" w:rsidRDefault="008C2B08" w:rsidP="00D70E4E">
      <w:pPr>
        <w:pStyle w:val="Heading3"/>
        <w:keepNext/>
        <w:keepLines/>
        <w:numPr>
          <w:ilvl w:val="0"/>
          <w:numId w:val="88"/>
        </w:numPr>
        <w:spacing w:after="0"/>
        <w:ind w:left="360"/>
        <w:rPr>
          <w:color w:val="E36C0A" w:themeColor="accent6" w:themeShade="BF"/>
        </w:rPr>
      </w:pPr>
      <w:bookmarkStart w:id="378" w:name="_Toc385329483"/>
      <w:bookmarkStart w:id="379" w:name="_Toc390690887"/>
      <w:r w:rsidRPr="0072233E">
        <w:rPr>
          <w:color w:val="E36C0A" w:themeColor="accent6" w:themeShade="BF"/>
        </w:rPr>
        <w:t>Credit Recovery Program *</w:t>
      </w:r>
      <w:r w:rsidRPr="0072233E">
        <w:rPr>
          <w:i/>
          <w:smallCaps/>
          <w:color w:val="E36C0A" w:themeColor="accent6" w:themeShade="BF"/>
          <w:vertAlign w:val="superscript"/>
        </w:rPr>
        <w:t xml:space="preserve"> </w:t>
      </w:r>
      <w:r w:rsidRPr="00A00784">
        <w:rPr>
          <w:i/>
          <w:smallCaps/>
          <w:color w:val="E36C0A" w:themeColor="accent6" w:themeShade="BF"/>
          <w:vertAlign w:val="superscript"/>
        </w:rPr>
        <w:t>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378"/>
      <w:bookmarkEnd w:id="379"/>
    </w:p>
    <w:p w14:paraId="0F3F3B43" w14:textId="77777777" w:rsidR="008C2B08" w:rsidRPr="00477142" w:rsidRDefault="008C2B08" w:rsidP="008C2B08">
      <w:pPr>
        <w:pStyle w:val="ColorfulList-Accent11"/>
        <w:ind w:left="360"/>
        <w:rPr>
          <w:rFonts w:asciiTheme="majorHAnsi" w:hAnsiTheme="majorHAnsi"/>
          <w:b/>
          <w:color w:val="E36C0A" w:themeColor="accent6" w:themeShade="BF"/>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schools/justice facilities with any grade 9-12, UG high school age students</w:t>
      </w:r>
    </w:p>
    <w:p w14:paraId="07D1288C" w14:textId="77777777" w:rsidR="008C2B08" w:rsidRPr="002A18F8" w:rsidRDefault="008C2B08" w:rsidP="008C2B08">
      <w:pPr>
        <w:pStyle w:val="ColorfulList-Accent11"/>
        <w:ind w:left="360"/>
        <w:rPr>
          <w:b/>
        </w:rPr>
      </w:pPr>
      <w:r w:rsidRPr="002A18F8">
        <w:rPr>
          <w:b/>
        </w:rPr>
        <w:t>Instructions</w:t>
      </w:r>
    </w:p>
    <w:p w14:paraId="7E0D46F7" w14:textId="77777777" w:rsidR="008C2B08" w:rsidRDefault="008C2B08" w:rsidP="00D70E4E">
      <w:pPr>
        <w:pStyle w:val="ColorfulList-Accent11"/>
        <w:numPr>
          <w:ilvl w:val="0"/>
          <w:numId w:val="17"/>
        </w:numPr>
        <w:rPr>
          <w:sz w:val="20"/>
          <w:szCs w:val="20"/>
        </w:rPr>
      </w:pPr>
      <w:r>
        <w:rPr>
          <w:sz w:val="20"/>
          <w:szCs w:val="20"/>
        </w:rPr>
        <w:t>Indicate whether the school has any students who participate in at least one credit recovery program.</w:t>
      </w:r>
    </w:p>
    <w:p w14:paraId="5E687634" w14:textId="77777777" w:rsidR="008C2B08" w:rsidRDefault="008C2B08" w:rsidP="00D70E4E">
      <w:pPr>
        <w:pStyle w:val="ColorfulList-Accent11"/>
        <w:numPr>
          <w:ilvl w:val="0"/>
          <w:numId w:val="17"/>
        </w:numPr>
        <w:rPr>
          <w:sz w:val="20"/>
          <w:szCs w:val="20"/>
        </w:rPr>
      </w:pPr>
      <w:r>
        <w:rPr>
          <w:sz w:val="20"/>
          <w:szCs w:val="20"/>
        </w:rPr>
        <w:t>Report data</w:t>
      </w:r>
      <w:r w:rsidRPr="002A18F8">
        <w:rPr>
          <w:sz w:val="20"/>
          <w:szCs w:val="20"/>
        </w:rPr>
        <w:t xml:space="preserve"> based on the start of the regular school year up to one day prior to the start of the </w:t>
      </w:r>
      <w:r>
        <w:rPr>
          <w:sz w:val="20"/>
          <w:szCs w:val="20"/>
        </w:rPr>
        <w:t>following</w:t>
      </w:r>
      <w:r w:rsidRPr="002A18F8">
        <w:rPr>
          <w:sz w:val="20"/>
          <w:szCs w:val="20"/>
        </w:rPr>
        <w:t xml:space="preserve"> regular school year.  </w:t>
      </w:r>
    </w:p>
    <w:p w14:paraId="688B881F" w14:textId="77777777" w:rsidR="008C2B08" w:rsidRPr="0072233E" w:rsidRDefault="008C2B08" w:rsidP="00D70E4E">
      <w:pPr>
        <w:pStyle w:val="ListParagraph"/>
        <w:numPr>
          <w:ilvl w:val="0"/>
          <w:numId w:val="17"/>
        </w:numPr>
        <w:spacing w:after="120"/>
        <w:rPr>
          <w:i/>
          <w:color w:val="7F7F7F" w:themeColor="text1" w:themeTint="80"/>
          <w:sz w:val="20"/>
          <w:szCs w:val="20"/>
        </w:rPr>
      </w:pPr>
      <w:r w:rsidRPr="0072233E">
        <w:rPr>
          <w:i/>
          <w:color w:val="7F7F7F" w:themeColor="text1" w:themeTint="80"/>
          <w:sz w:val="20"/>
          <w:szCs w:val="20"/>
        </w:rPr>
        <w:t xml:space="preserve">Note: For 2013-14, this question will also be used to determine whether schools are presented with the optional question on students enrolled in </w:t>
      </w:r>
      <w:r>
        <w:rPr>
          <w:i/>
          <w:color w:val="7F7F7F" w:themeColor="text1" w:themeTint="80"/>
          <w:sz w:val="20"/>
          <w:szCs w:val="20"/>
        </w:rPr>
        <w:t>credit recovery</w:t>
      </w:r>
      <w:r w:rsidRPr="0072233E">
        <w:rPr>
          <w:i/>
          <w:color w:val="7F7F7F" w:themeColor="text1" w:themeTint="80"/>
          <w:sz w:val="20"/>
          <w:szCs w:val="20"/>
        </w:rPr>
        <w:t xml:space="preserve"> program</w:t>
      </w:r>
      <w:r>
        <w:rPr>
          <w:i/>
          <w:color w:val="7F7F7F" w:themeColor="text1" w:themeTint="80"/>
          <w:sz w:val="20"/>
          <w:szCs w:val="20"/>
        </w:rPr>
        <w:t>s.</w:t>
      </w:r>
      <w:r w:rsidRPr="0072233E">
        <w:rPr>
          <w:i/>
          <w:color w:val="7F7F7F" w:themeColor="text1" w:themeTint="80"/>
          <w:sz w:val="20"/>
          <w:szCs w:val="20"/>
        </w:rPr>
        <w:t xml:space="preserve">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530E56" w14:paraId="35EFD8EF" w14:textId="77777777" w:rsidTr="00CC4B7D">
        <w:trPr>
          <w:tblHeader/>
        </w:trPr>
        <w:tc>
          <w:tcPr>
            <w:tcW w:w="5021" w:type="dxa"/>
            <w:tcBorders>
              <w:top w:val="single" w:sz="12" w:space="0" w:color="000000" w:themeColor="text1"/>
              <w:bottom w:val="single" w:sz="12" w:space="0" w:color="000000" w:themeColor="text1"/>
            </w:tcBorders>
          </w:tcPr>
          <w:p w14:paraId="4BF2084B" w14:textId="77777777" w:rsidR="008C2B08" w:rsidRPr="00530E56" w:rsidRDefault="008C2B08" w:rsidP="00CC4B7D">
            <w:pPr>
              <w:pStyle w:val="Header"/>
              <w:spacing w:after="60"/>
              <w:rPr>
                <w:b/>
              </w:rPr>
            </w:pPr>
            <w:r>
              <w:rPr>
                <w:b/>
              </w:rPr>
              <w:t>Question</w:t>
            </w:r>
          </w:p>
        </w:tc>
        <w:tc>
          <w:tcPr>
            <w:tcW w:w="529" w:type="dxa"/>
            <w:tcBorders>
              <w:top w:val="single" w:sz="12" w:space="0" w:color="000000" w:themeColor="text1"/>
              <w:bottom w:val="single" w:sz="12" w:space="0" w:color="000000" w:themeColor="text1"/>
            </w:tcBorders>
          </w:tcPr>
          <w:p w14:paraId="1F3508D4" w14:textId="77777777" w:rsidR="008C2B08" w:rsidRPr="00530E56" w:rsidRDefault="008C2B08" w:rsidP="00CC4B7D">
            <w:pPr>
              <w:pStyle w:val="Header"/>
              <w:spacing w:after="60"/>
              <w:rPr>
                <w:b/>
              </w:rPr>
            </w:pPr>
            <w:r w:rsidRPr="00530E56">
              <w:rPr>
                <w:b/>
              </w:rPr>
              <w:t>Yes</w:t>
            </w:r>
          </w:p>
        </w:tc>
        <w:tc>
          <w:tcPr>
            <w:tcW w:w="480" w:type="dxa"/>
            <w:tcBorders>
              <w:top w:val="single" w:sz="12" w:space="0" w:color="000000" w:themeColor="text1"/>
              <w:bottom w:val="single" w:sz="12" w:space="0" w:color="000000" w:themeColor="text1"/>
            </w:tcBorders>
          </w:tcPr>
          <w:p w14:paraId="50A06FDA" w14:textId="77777777" w:rsidR="008C2B08" w:rsidRPr="00530E56" w:rsidRDefault="008C2B08" w:rsidP="00CC4B7D">
            <w:pPr>
              <w:pStyle w:val="Header"/>
              <w:spacing w:after="60"/>
              <w:rPr>
                <w:b/>
              </w:rPr>
            </w:pPr>
            <w:r w:rsidRPr="00530E56">
              <w:rPr>
                <w:b/>
              </w:rPr>
              <w:t>No</w:t>
            </w:r>
          </w:p>
        </w:tc>
      </w:tr>
      <w:tr w:rsidR="008C2B08" w14:paraId="56396579" w14:textId="77777777" w:rsidTr="00CC4B7D">
        <w:tc>
          <w:tcPr>
            <w:tcW w:w="5021" w:type="dxa"/>
            <w:tcBorders>
              <w:top w:val="single" w:sz="12" w:space="0" w:color="000000" w:themeColor="text1"/>
            </w:tcBorders>
          </w:tcPr>
          <w:p w14:paraId="4D622164" w14:textId="77777777" w:rsidR="008C2B08" w:rsidRDefault="008C2B08" w:rsidP="00CC4B7D">
            <w:pPr>
              <w:pStyle w:val="Header"/>
              <w:spacing w:after="60"/>
            </w:pPr>
            <w:r w:rsidRPr="00066A70">
              <w:t xml:space="preserve">Does this school </w:t>
            </w:r>
            <w:r>
              <w:t>have any</w:t>
            </w:r>
            <w:r w:rsidRPr="00066A70">
              <w:t xml:space="preserve"> students </w:t>
            </w:r>
            <w:r>
              <w:t xml:space="preserve">who </w:t>
            </w:r>
            <w:r w:rsidRPr="00FF20ED">
              <w:t xml:space="preserve">participate in </w:t>
            </w:r>
            <w:r>
              <w:t xml:space="preserve">at least one </w:t>
            </w:r>
            <w:r w:rsidRPr="00596D17">
              <w:t xml:space="preserve">credit </w:t>
            </w:r>
            <w:r>
              <w:t xml:space="preserve">recovery </w:t>
            </w:r>
            <w:r w:rsidRPr="00596D17">
              <w:t xml:space="preserve">program that allows </w:t>
            </w:r>
            <w:r>
              <w:t>them</w:t>
            </w:r>
            <w:r w:rsidRPr="00596D17">
              <w:t xml:space="preserve"> to </w:t>
            </w:r>
            <w:r w:rsidRPr="00982C0E">
              <w:rPr>
                <w:bCs/>
              </w:rPr>
              <w:t>earn missed credit in order to graduate from high school</w:t>
            </w:r>
            <w:r w:rsidRPr="00066A70">
              <w:t>?</w:t>
            </w:r>
          </w:p>
        </w:tc>
        <w:tc>
          <w:tcPr>
            <w:tcW w:w="529" w:type="dxa"/>
            <w:tcBorders>
              <w:top w:val="single" w:sz="12" w:space="0" w:color="000000" w:themeColor="text1"/>
            </w:tcBorders>
          </w:tcPr>
          <w:p w14:paraId="48A7C7A1" w14:textId="77777777" w:rsidR="008C2B08" w:rsidRDefault="008C2B08" w:rsidP="00CC4B7D">
            <w:pPr>
              <w:pStyle w:val="Header"/>
              <w:spacing w:after="60"/>
            </w:pPr>
          </w:p>
        </w:tc>
        <w:tc>
          <w:tcPr>
            <w:tcW w:w="480" w:type="dxa"/>
            <w:tcBorders>
              <w:top w:val="single" w:sz="12" w:space="0" w:color="000000" w:themeColor="text1"/>
            </w:tcBorders>
          </w:tcPr>
          <w:p w14:paraId="67A23E35" w14:textId="77777777" w:rsidR="008C2B08" w:rsidRDefault="008C2B08" w:rsidP="00CC4B7D">
            <w:pPr>
              <w:pStyle w:val="Header"/>
              <w:spacing w:after="60"/>
            </w:pPr>
          </w:p>
        </w:tc>
      </w:tr>
    </w:tbl>
    <w:p w14:paraId="72F6B436" w14:textId="77777777" w:rsidR="008C2B08" w:rsidRPr="00D66A00" w:rsidRDefault="008C2B08" w:rsidP="008C2B08">
      <w:pPr>
        <w:pStyle w:val="Heading2"/>
        <w:rPr>
          <w:rFonts w:eastAsia="Calibri" w:cstheme="minorHAnsi"/>
          <w:color w:val="595959" w:themeColor="text1" w:themeTint="A6"/>
          <w:szCs w:val="28"/>
        </w:rPr>
      </w:pPr>
      <w:bookmarkStart w:id="380" w:name="_Toc385329484"/>
      <w:bookmarkStart w:id="381" w:name="_Toc390690888"/>
      <w:r>
        <w:rPr>
          <w:rFonts w:eastAsia="Calibri" w:cstheme="minorHAnsi"/>
          <w:color w:val="595959" w:themeColor="text1" w:themeTint="A6"/>
          <w:szCs w:val="28"/>
        </w:rPr>
        <w:t xml:space="preserve">Optional </w:t>
      </w:r>
      <w:r w:rsidRPr="00D66A00">
        <w:rPr>
          <w:rFonts w:eastAsia="Calibri" w:cstheme="minorHAnsi"/>
          <w:color w:val="595959" w:themeColor="text1" w:themeTint="A6"/>
          <w:szCs w:val="28"/>
        </w:rPr>
        <w:t>Credit Recovery</w:t>
      </w:r>
      <w:r>
        <w:rPr>
          <w:rFonts w:eastAsia="Calibri" w:cstheme="minorHAnsi"/>
          <w:color w:val="595959" w:themeColor="text1" w:themeTint="A6"/>
          <w:szCs w:val="28"/>
        </w:rPr>
        <w:t xml:space="preserve"> Item</w:t>
      </w:r>
      <w:r w:rsidRPr="00D66A00">
        <w:rPr>
          <w:rFonts w:eastAsia="Calibri" w:cstheme="minorHAnsi"/>
          <w:color w:val="595959" w:themeColor="text1" w:themeTint="A6"/>
          <w:szCs w:val="28"/>
        </w:rPr>
        <w:t xml:space="preserve"> for 201</w:t>
      </w:r>
      <w:r>
        <w:rPr>
          <w:rFonts w:eastAsia="Calibri" w:cstheme="minorHAnsi"/>
          <w:color w:val="595959" w:themeColor="text1" w:themeTint="A6"/>
          <w:szCs w:val="28"/>
        </w:rPr>
        <w:t>3–</w:t>
      </w:r>
      <w:r w:rsidRPr="00D66A00">
        <w:rPr>
          <w:rFonts w:eastAsia="Calibri" w:cstheme="minorHAnsi"/>
          <w:color w:val="595959" w:themeColor="text1" w:themeTint="A6"/>
          <w:szCs w:val="28"/>
        </w:rPr>
        <w:t>14</w:t>
      </w:r>
      <w:r>
        <w:rPr>
          <w:rFonts w:eastAsia="Calibri" w:cstheme="minorHAnsi"/>
          <w:color w:val="595959" w:themeColor="text1" w:themeTint="A6"/>
          <w:szCs w:val="28"/>
        </w:rPr>
        <w:t xml:space="preserve"> (REQUIRED for 2015–16)</w:t>
      </w:r>
      <w:bookmarkEnd w:id="380"/>
      <w:bookmarkEnd w:id="381"/>
    </w:p>
    <w:p w14:paraId="7D6C72F9" w14:textId="77777777" w:rsidR="008C2B08" w:rsidRPr="0072233E" w:rsidRDefault="008C2B08" w:rsidP="00D70E4E">
      <w:pPr>
        <w:pStyle w:val="Heading3"/>
        <w:keepNext/>
        <w:keepLines/>
        <w:numPr>
          <w:ilvl w:val="0"/>
          <w:numId w:val="88"/>
        </w:numPr>
        <w:spacing w:after="0"/>
        <w:ind w:left="360"/>
        <w:rPr>
          <w:color w:val="E36C0A" w:themeColor="accent6" w:themeShade="BF"/>
        </w:rPr>
      </w:pPr>
      <w:bookmarkStart w:id="382" w:name="_Toc385329485"/>
      <w:bookmarkStart w:id="383" w:name="_Toc390690889"/>
      <w:r w:rsidRPr="0072233E">
        <w:rPr>
          <w:color w:val="E36C0A" w:themeColor="accent6" w:themeShade="BF"/>
        </w:rPr>
        <w:t xml:space="preserve">Credit Recovery Program Student Participation </w:t>
      </w:r>
      <w:r w:rsidRPr="0072233E">
        <w:rPr>
          <w:i/>
          <w:smallCaps/>
          <w:color w:val="E36C0A" w:themeColor="accent6" w:themeShade="BF"/>
          <w:vertAlign w:val="superscript"/>
        </w:rPr>
        <w:t>New! Optional for 2013-14, Required for 2015-16</w:t>
      </w:r>
      <w:bookmarkEnd w:id="382"/>
      <w:bookmarkEnd w:id="383"/>
    </w:p>
    <w:p w14:paraId="4483C84C" w14:textId="77777777" w:rsidR="008C2B08" w:rsidRPr="00477142" w:rsidRDefault="008C2B08" w:rsidP="008C2B08">
      <w:pPr>
        <w:pStyle w:val="ColorfulList-Accent11"/>
        <w:ind w:left="360"/>
        <w:rPr>
          <w:rFonts w:asciiTheme="majorHAnsi" w:hAnsiTheme="majorHAnsi"/>
          <w:b/>
          <w:color w:val="E36C0A" w:themeColor="accent6" w:themeShade="BF"/>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schools/justice facilities with any grade 9-12, UG high school age students</w:t>
      </w:r>
    </w:p>
    <w:p w14:paraId="0EA7DF9B" w14:textId="77777777" w:rsidR="008C2B08" w:rsidRPr="004125DA" w:rsidRDefault="008C2B08" w:rsidP="008C2B08">
      <w:pPr>
        <w:pStyle w:val="ColorfulList-Accent11"/>
        <w:ind w:left="360"/>
        <w:rPr>
          <w:i/>
          <w:color w:val="595959" w:themeColor="text1" w:themeTint="A6"/>
          <w:sz w:val="18"/>
          <w:szCs w:val="18"/>
        </w:rPr>
      </w:pPr>
      <w:r w:rsidRPr="004125DA">
        <w:rPr>
          <w:b/>
        </w:rPr>
        <w:t>Instructions</w:t>
      </w:r>
    </w:p>
    <w:p w14:paraId="593A0889" w14:textId="77777777" w:rsidR="008C2B08" w:rsidRPr="00495E77" w:rsidRDefault="008C2B08" w:rsidP="00D70E4E">
      <w:pPr>
        <w:pStyle w:val="Header"/>
        <w:numPr>
          <w:ilvl w:val="0"/>
          <w:numId w:val="16"/>
        </w:numPr>
        <w:rPr>
          <w:sz w:val="20"/>
          <w:szCs w:val="20"/>
        </w:rPr>
      </w:pPr>
      <w:r>
        <w:rPr>
          <w:color w:val="595959" w:themeColor="text1" w:themeTint="A6"/>
          <w:sz w:val="20"/>
          <w:szCs w:val="20"/>
        </w:rPr>
        <w:t>Enter the number of students in grades 9-12 who participate in at least one credit recovery program.</w:t>
      </w:r>
      <w:r w:rsidRPr="00495E77">
        <w:rPr>
          <w:sz w:val="20"/>
          <w:szCs w:val="20"/>
        </w:rPr>
        <w:t xml:space="preserve"> </w:t>
      </w:r>
      <w:r w:rsidRPr="007A5DBF">
        <w:rPr>
          <w:sz w:val="20"/>
          <w:szCs w:val="20"/>
        </w:rPr>
        <w:t xml:space="preserve">Include ungraded </w:t>
      </w:r>
      <w:r>
        <w:rPr>
          <w:sz w:val="20"/>
          <w:szCs w:val="20"/>
        </w:rPr>
        <w:t xml:space="preserve">high school </w:t>
      </w:r>
      <w:r w:rsidRPr="007A5DBF">
        <w:rPr>
          <w:sz w:val="20"/>
          <w:szCs w:val="20"/>
        </w:rPr>
        <w:t>age students in your count.</w:t>
      </w:r>
    </w:p>
    <w:p w14:paraId="226657B2" w14:textId="77777777" w:rsidR="008C2B08" w:rsidRPr="001F266C" w:rsidRDefault="008C2B08" w:rsidP="00D70E4E">
      <w:pPr>
        <w:pStyle w:val="ListParagraph"/>
        <w:numPr>
          <w:ilvl w:val="0"/>
          <w:numId w:val="50"/>
        </w:numPr>
        <w:rPr>
          <w:color w:val="595959" w:themeColor="text1" w:themeTint="A6"/>
          <w:sz w:val="20"/>
          <w:szCs w:val="20"/>
        </w:rPr>
      </w:pPr>
      <w:r>
        <w:rPr>
          <w:sz w:val="20"/>
          <w:szCs w:val="20"/>
        </w:rPr>
        <w:t>Report a cumulative count for the period beginning at the start of the regular school year and ending one day prior to the start of the following regular school year</w:t>
      </w:r>
      <w:r w:rsidRPr="002A18F8">
        <w:rPr>
          <w:sz w:val="20"/>
          <w:szCs w:val="20"/>
        </w:rPr>
        <w:t xml:space="preserve">.  </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28"/>
        <w:gridCol w:w="2520"/>
      </w:tblGrid>
      <w:tr w:rsidR="008C2B08" w:rsidRPr="00682C6C" w14:paraId="534D71C4" w14:textId="77777777" w:rsidTr="00CC4B7D">
        <w:trPr>
          <w:tblHeader/>
        </w:trPr>
        <w:tc>
          <w:tcPr>
            <w:tcW w:w="6228" w:type="dxa"/>
            <w:tcBorders>
              <w:top w:val="single" w:sz="12" w:space="0" w:color="000000" w:themeColor="text1"/>
              <w:bottom w:val="single" w:sz="12" w:space="0" w:color="000000" w:themeColor="text1"/>
            </w:tcBorders>
          </w:tcPr>
          <w:p w14:paraId="4B3F1F08" w14:textId="77777777" w:rsidR="008C2B08" w:rsidRPr="00682C6C" w:rsidRDefault="008C2B08" w:rsidP="00CC4B7D">
            <w:pPr>
              <w:pStyle w:val="Header"/>
              <w:spacing w:after="60"/>
              <w:rPr>
                <w:b/>
                <w:color w:val="7F7F7F" w:themeColor="text1" w:themeTint="80"/>
              </w:rPr>
            </w:pPr>
            <w:r>
              <w:rPr>
                <w:b/>
                <w:color w:val="7F7F7F" w:themeColor="text1" w:themeTint="80"/>
              </w:rPr>
              <w:t>Data Element</w:t>
            </w:r>
          </w:p>
        </w:tc>
        <w:tc>
          <w:tcPr>
            <w:tcW w:w="2520" w:type="dxa"/>
            <w:tcBorders>
              <w:top w:val="single" w:sz="12" w:space="0" w:color="000000" w:themeColor="text1"/>
              <w:bottom w:val="single" w:sz="12" w:space="0" w:color="000000" w:themeColor="text1"/>
            </w:tcBorders>
          </w:tcPr>
          <w:p w14:paraId="4F9647CD" w14:textId="77777777" w:rsidR="008C2B08" w:rsidRPr="00682C6C" w:rsidRDefault="008C2B08" w:rsidP="00CC4B7D">
            <w:pPr>
              <w:pStyle w:val="Header"/>
              <w:spacing w:after="60"/>
              <w:rPr>
                <w:b/>
                <w:color w:val="7F7F7F" w:themeColor="text1" w:themeTint="80"/>
              </w:rPr>
            </w:pPr>
            <w:r>
              <w:rPr>
                <w:b/>
                <w:color w:val="7F7F7F" w:themeColor="text1" w:themeTint="80"/>
              </w:rPr>
              <w:t>Number of Students</w:t>
            </w:r>
          </w:p>
        </w:tc>
      </w:tr>
      <w:tr w:rsidR="008C2B08" w:rsidRPr="00682C6C" w14:paraId="14E81585" w14:textId="77777777" w:rsidTr="00CC4B7D">
        <w:tc>
          <w:tcPr>
            <w:tcW w:w="6228" w:type="dxa"/>
            <w:tcBorders>
              <w:top w:val="single" w:sz="12" w:space="0" w:color="000000" w:themeColor="text1"/>
              <w:bottom w:val="single" w:sz="12" w:space="0" w:color="000000" w:themeColor="text1"/>
            </w:tcBorders>
          </w:tcPr>
          <w:p w14:paraId="5D12546D" w14:textId="77777777" w:rsidR="008C2B08" w:rsidRPr="00682C6C" w:rsidRDefault="008C2B08" w:rsidP="00CC4B7D">
            <w:pPr>
              <w:pStyle w:val="Header"/>
              <w:spacing w:after="60"/>
              <w:rPr>
                <w:color w:val="7F7F7F" w:themeColor="text1" w:themeTint="80"/>
              </w:rPr>
            </w:pPr>
            <w:r>
              <w:rPr>
                <w:color w:val="7F7F7F" w:themeColor="text1" w:themeTint="80"/>
              </w:rPr>
              <w:t xml:space="preserve">Students who participate in at least one credit recovery program  </w:t>
            </w:r>
          </w:p>
        </w:tc>
        <w:tc>
          <w:tcPr>
            <w:tcW w:w="2520" w:type="dxa"/>
            <w:tcBorders>
              <w:top w:val="single" w:sz="12" w:space="0" w:color="000000" w:themeColor="text1"/>
              <w:bottom w:val="single" w:sz="12" w:space="0" w:color="000000" w:themeColor="text1"/>
            </w:tcBorders>
          </w:tcPr>
          <w:p w14:paraId="233DCCD7" w14:textId="77777777" w:rsidR="008C2B08" w:rsidRPr="00682C6C" w:rsidRDefault="008C2B08" w:rsidP="00CC4B7D">
            <w:pPr>
              <w:pStyle w:val="Header"/>
              <w:spacing w:after="60"/>
              <w:rPr>
                <w:color w:val="7F7F7F" w:themeColor="text1" w:themeTint="80"/>
              </w:rPr>
            </w:pPr>
          </w:p>
        </w:tc>
      </w:tr>
    </w:tbl>
    <w:p w14:paraId="268E58BF"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3DEF7187" w14:textId="77777777" w:rsidR="008C2B08" w:rsidRPr="00BF617A" w:rsidRDefault="008C2B08" w:rsidP="008C2B08">
      <w:pPr>
        <w:pStyle w:val="Heading2"/>
        <w:rPr>
          <w:rFonts w:cstheme="minorHAnsi"/>
          <w:color w:val="365F91" w:themeColor="accent1" w:themeShade="BF"/>
          <w:sz w:val="32"/>
          <w:szCs w:val="32"/>
        </w:rPr>
      </w:pPr>
      <w:bookmarkStart w:id="384" w:name="_Toc385329486"/>
      <w:bookmarkStart w:id="385" w:name="_Toc390690890"/>
      <w:r w:rsidRPr="00BF617A">
        <w:rPr>
          <w:rFonts w:cstheme="minorHAnsi"/>
          <w:color w:val="365F91" w:themeColor="accent1" w:themeShade="BF"/>
          <w:sz w:val="32"/>
          <w:szCs w:val="32"/>
        </w:rPr>
        <w:lastRenderedPageBreak/>
        <w:t>Section III: SAT Reasoning Test, ACT, and Advanced Placement Exams</w:t>
      </w:r>
      <w:bookmarkEnd w:id="384"/>
      <w:bookmarkEnd w:id="385"/>
    </w:p>
    <w:p w14:paraId="25E30F3A"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386" w:name="_Toc385329487"/>
      <w:bookmarkStart w:id="387" w:name="_Toc390690891"/>
      <w:r w:rsidRPr="0072233E">
        <w:rPr>
          <w:color w:val="76923C" w:themeColor="accent3" w:themeShade="BF"/>
        </w:rPr>
        <w:t xml:space="preserve">Student Participation in the SAT Reasoning Test or ACT </w:t>
      </w:r>
      <w:r w:rsidRPr="0072233E">
        <w:rPr>
          <w:i/>
          <w:smallCaps/>
          <w:color w:val="76923C" w:themeColor="accent3" w:themeShade="BF"/>
          <w:vertAlign w:val="superscript"/>
        </w:rPr>
        <w:t>Revised</w:t>
      </w:r>
      <w:bookmarkEnd w:id="386"/>
      <w:bookmarkEnd w:id="387"/>
    </w:p>
    <w:p w14:paraId="12CBECFB" w14:textId="77777777" w:rsidR="008C2B08" w:rsidRPr="00477142" w:rsidRDefault="008C2B08" w:rsidP="008C2B08">
      <w:pPr>
        <w:pStyle w:val="ListParagraph"/>
        <w:ind w:left="360"/>
        <w:rPr>
          <w:rFonts w:asciiTheme="majorHAnsi" w:hAnsiTheme="majorHAnsi"/>
          <w:i/>
          <w:color w:val="76923C" w:themeColor="accent3" w:themeShade="BF"/>
          <w:sz w:val="18"/>
          <w:szCs w:val="18"/>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schools/justice facilities with any grade 9-12, UG high school age students</w:t>
      </w:r>
    </w:p>
    <w:p w14:paraId="344F028C" w14:textId="77777777" w:rsidR="008C2B08" w:rsidRPr="000377B9" w:rsidRDefault="008C2B08" w:rsidP="00D70E4E">
      <w:pPr>
        <w:pStyle w:val="ListParagraph"/>
        <w:numPr>
          <w:ilvl w:val="0"/>
          <w:numId w:val="41"/>
        </w:numPr>
        <w:rPr>
          <w:i/>
          <w:sz w:val="18"/>
          <w:szCs w:val="18"/>
        </w:rPr>
      </w:pPr>
      <w:r>
        <w:rPr>
          <w:i/>
          <w:sz w:val="18"/>
          <w:szCs w:val="18"/>
        </w:rPr>
        <w:t xml:space="preserve">The </w:t>
      </w:r>
      <w:r w:rsidRPr="002A18F8">
        <w:rPr>
          <w:i/>
          <w:sz w:val="18"/>
          <w:szCs w:val="18"/>
          <w:u w:val="single"/>
        </w:rPr>
        <w:t>ACT Test (ACT)</w:t>
      </w:r>
      <w:r w:rsidRPr="000377B9">
        <w:rPr>
          <w:i/>
          <w:sz w:val="18"/>
          <w:szCs w:val="18"/>
        </w:rPr>
        <w:t xml:space="preserve"> is a nationally recognized assessment used to indicate college readiness.  The ACT is sponsored by ACT, Inc.  </w:t>
      </w:r>
    </w:p>
    <w:p w14:paraId="56217286" w14:textId="77777777" w:rsidR="008C2B08" w:rsidRDefault="008C2B08" w:rsidP="00D70E4E">
      <w:pPr>
        <w:pStyle w:val="ListParagraph"/>
        <w:numPr>
          <w:ilvl w:val="0"/>
          <w:numId w:val="41"/>
        </w:numPr>
        <w:rPr>
          <w:i/>
          <w:sz w:val="18"/>
          <w:szCs w:val="18"/>
        </w:rPr>
      </w:pPr>
      <w:r>
        <w:rPr>
          <w:i/>
          <w:sz w:val="18"/>
          <w:szCs w:val="18"/>
        </w:rPr>
        <w:t xml:space="preserve">The </w:t>
      </w:r>
      <w:r w:rsidRPr="002A18F8">
        <w:rPr>
          <w:i/>
          <w:sz w:val="18"/>
          <w:szCs w:val="18"/>
          <w:u w:val="single"/>
        </w:rPr>
        <w:t xml:space="preserve">SAT Reasoning Test (SAT) </w:t>
      </w:r>
      <w:r w:rsidRPr="000377B9">
        <w:rPr>
          <w:i/>
          <w:sz w:val="18"/>
          <w:szCs w:val="18"/>
        </w:rPr>
        <w:t>is a nationally recognized assessment used to indicate college readiness.  The SAT (formerly the Scholastic Aptitude Test) is sponsored by the College Board.</w:t>
      </w:r>
    </w:p>
    <w:p w14:paraId="5C336B53" w14:textId="77777777" w:rsidR="008C2B08" w:rsidRPr="002A18F8" w:rsidRDefault="008C2B08" w:rsidP="008C2B08">
      <w:pPr>
        <w:spacing w:after="0"/>
        <w:ind w:left="360"/>
        <w:rPr>
          <w:b/>
        </w:rPr>
      </w:pPr>
      <w:r w:rsidRPr="002A18F8">
        <w:rPr>
          <w:b/>
        </w:rPr>
        <w:t xml:space="preserve">Instructions </w:t>
      </w:r>
    </w:p>
    <w:p w14:paraId="3BA93787" w14:textId="77777777" w:rsidR="008C2B08" w:rsidRPr="00495E77" w:rsidRDefault="008C2B08" w:rsidP="00D70E4E">
      <w:pPr>
        <w:pStyle w:val="Header"/>
        <w:numPr>
          <w:ilvl w:val="0"/>
          <w:numId w:val="16"/>
        </w:numPr>
        <w:ind w:left="1170"/>
        <w:rPr>
          <w:sz w:val="20"/>
          <w:szCs w:val="20"/>
        </w:rPr>
      </w:pPr>
      <w:r w:rsidRPr="002A18F8">
        <w:rPr>
          <w:sz w:val="20"/>
          <w:szCs w:val="20"/>
        </w:rPr>
        <w:t xml:space="preserve">Enter the number of students </w:t>
      </w:r>
      <w:r>
        <w:rPr>
          <w:sz w:val="20"/>
          <w:szCs w:val="20"/>
        </w:rPr>
        <w:t xml:space="preserve">in grades 9-12 </w:t>
      </w:r>
      <w:r w:rsidRPr="002A18F8">
        <w:rPr>
          <w:sz w:val="20"/>
          <w:szCs w:val="20"/>
        </w:rPr>
        <w:t xml:space="preserve">who participated in (i.e., took) the SAT Reasoning Test (SAT), the ACT Test (ACT), or both.  </w:t>
      </w:r>
      <w:r w:rsidRPr="007A5DBF">
        <w:rPr>
          <w:sz w:val="20"/>
          <w:szCs w:val="20"/>
        </w:rPr>
        <w:t xml:space="preserve">Include ungraded </w:t>
      </w:r>
      <w:r>
        <w:rPr>
          <w:sz w:val="20"/>
          <w:szCs w:val="20"/>
        </w:rPr>
        <w:t xml:space="preserve">high school </w:t>
      </w:r>
      <w:r w:rsidRPr="007A5DBF">
        <w:rPr>
          <w:sz w:val="20"/>
          <w:szCs w:val="20"/>
        </w:rPr>
        <w:t>age students in your count.</w:t>
      </w:r>
    </w:p>
    <w:p w14:paraId="65C410DB" w14:textId="77777777" w:rsidR="008C2B08" w:rsidRPr="002A18F8" w:rsidRDefault="008C2B08" w:rsidP="00D70E4E">
      <w:pPr>
        <w:pStyle w:val="ListParagraph"/>
        <w:numPr>
          <w:ilvl w:val="0"/>
          <w:numId w:val="49"/>
        </w:numPr>
        <w:spacing w:after="0"/>
        <w:ind w:left="1166"/>
        <w:rPr>
          <w:b/>
          <w:sz w:val="20"/>
          <w:szCs w:val="20"/>
        </w:rPr>
      </w:pPr>
      <w:r w:rsidRPr="002A18F8">
        <w:rPr>
          <w:sz w:val="20"/>
          <w:szCs w:val="20"/>
        </w:rPr>
        <w:t>Include students who participated, regardless of whether they received valid scores on the tests.</w:t>
      </w:r>
    </w:p>
    <w:p w14:paraId="2DC78118" w14:textId="77777777" w:rsidR="008C2B08" w:rsidRPr="00AF5A27" w:rsidRDefault="008C2B08" w:rsidP="00D70E4E">
      <w:pPr>
        <w:pStyle w:val="ListParagraph"/>
        <w:numPr>
          <w:ilvl w:val="0"/>
          <w:numId w:val="49"/>
        </w:numPr>
        <w:spacing w:after="0"/>
        <w:ind w:left="1166"/>
        <w:rPr>
          <w:rFonts w:cstheme="minorHAnsi"/>
          <w:b/>
          <w:sz w:val="20"/>
          <w:szCs w:val="20"/>
        </w:rPr>
      </w:pPr>
      <w:r w:rsidRPr="00AF5A27">
        <w:rPr>
          <w:sz w:val="20"/>
          <w:szCs w:val="20"/>
        </w:rPr>
        <w:t>Report data based on the start of the regular school year up to one day prior to the start of the following regular school year</w:t>
      </w:r>
      <w:proofErr w:type="gramStart"/>
      <w:r w:rsidRPr="00AF5A27">
        <w:rPr>
          <w:sz w:val="20"/>
          <w:szCs w:val="20"/>
        </w:rPr>
        <w:t>.</w:t>
      </w:r>
      <w:r w:rsidRPr="00AF5A27">
        <w:rPr>
          <w:rFonts w:cstheme="minorHAnsi"/>
          <w:sz w:val="20"/>
          <w:szCs w:val="20"/>
        </w:rPr>
        <w:t>.</w:t>
      </w:r>
      <w:proofErr w:type="gramEnd"/>
      <w:r w:rsidRPr="00AF5A27">
        <w:rPr>
          <w:rFonts w:cstheme="minorHAnsi"/>
          <w:sz w:val="20"/>
          <w:szCs w:val="20"/>
        </w:rPr>
        <w:t xml:space="preserve"> </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270"/>
        <w:gridCol w:w="720"/>
        <w:gridCol w:w="540"/>
        <w:gridCol w:w="540"/>
        <w:gridCol w:w="720"/>
        <w:gridCol w:w="630"/>
        <w:gridCol w:w="540"/>
        <w:gridCol w:w="540"/>
        <w:gridCol w:w="450"/>
        <w:gridCol w:w="450"/>
        <w:gridCol w:w="630"/>
      </w:tblGrid>
      <w:tr w:rsidR="008C2B08" w:rsidRPr="00504D70" w14:paraId="0E4810CC" w14:textId="77777777" w:rsidTr="00CC4B7D">
        <w:trPr>
          <w:cantSplit/>
          <w:trHeight w:val="1547"/>
          <w:tblHeader/>
        </w:trPr>
        <w:tc>
          <w:tcPr>
            <w:tcW w:w="4270" w:type="dxa"/>
            <w:tcBorders>
              <w:bottom w:val="single" w:sz="18" w:space="0" w:color="000000" w:themeColor="text1"/>
            </w:tcBorders>
          </w:tcPr>
          <w:p w14:paraId="59B03FE6"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59902DA6"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0B34240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6A56070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0157F75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26B800F2" w14:textId="2D38F52A"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7C091CE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04A7B3B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30A615B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E9C346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993E162"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393A57D3"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160496B6" w14:textId="77777777" w:rsidTr="00CC4B7D">
        <w:trPr>
          <w:trHeight w:val="359"/>
        </w:trPr>
        <w:tc>
          <w:tcPr>
            <w:tcW w:w="4270" w:type="dxa"/>
            <w:tcBorders>
              <w:top w:val="single" w:sz="18" w:space="0" w:color="000000" w:themeColor="text1"/>
              <w:left w:val="single" w:sz="4" w:space="0" w:color="595959" w:themeColor="text1" w:themeTint="A6"/>
              <w:right w:val="single" w:sz="4" w:space="0" w:color="595959" w:themeColor="text1" w:themeTint="A6"/>
            </w:tcBorders>
          </w:tcPr>
          <w:p w14:paraId="7DB91F19" w14:textId="77777777" w:rsidR="008C2B08" w:rsidRPr="008E20D2" w:rsidRDefault="008C2B08" w:rsidP="00CC4B7D">
            <w:pPr>
              <w:rPr>
                <w:rFonts w:ascii="Calibri" w:eastAsia="Calibri" w:hAnsi="Calibri" w:cs="Calibri"/>
                <w:b/>
                <w:i/>
                <w:sz w:val="18"/>
                <w:szCs w:val="18"/>
              </w:rPr>
            </w:pPr>
            <w:r w:rsidRPr="008E20D2">
              <w:rPr>
                <w:rFonts w:ascii="Calibri" w:eastAsia="Calibri" w:hAnsi="Calibri" w:cs="Calibri"/>
                <w:b/>
                <w:sz w:val="18"/>
                <w:szCs w:val="18"/>
              </w:rPr>
              <w:t>Students who participated in the SAT Reasoning Test or ACT</w:t>
            </w:r>
            <w:r w:rsidRPr="008E20D2">
              <w:rPr>
                <w:b/>
                <w:color w:val="7F7F7F" w:themeColor="text1" w:themeTint="80"/>
                <w:sz w:val="18"/>
                <w:szCs w:val="18"/>
              </w:rPr>
              <w:t>:</w:t>
            </w:r>
          </w:p>
          <w:p w14:paraId="41EAFCBD"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EEEC5D5"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928812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1EF89E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D8A9A31"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94A2EE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DF55FD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96B208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4DCC08A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2774C33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4570DE15" w14:textId="77777777" w:rsidR="008C2B08" w:rsidRPr="00504D70" w:rsidRDefault="008C2B08" w:rsidP="00CC4B7D">
            <w:pPr>
              <w:rPr>
                <w:rFonts w:ascii="Calibri" w:eastAsia="Calibri" w:hAnsi="Calibri" w:cs="Calibri"/>
                <w:b/>
                <w:sz w:val="18"/>
                <w:szCs w:val="18"/>
              </w:rPr>
            </w:pPr>
          </w:p>
        </w:tc>
      </w:tr>
      <w:tr w:rsidR="008C2B08" w:rsidRPr="00504D70" w14:paraId="6ECF6D45" w14:textId="77777777" w:rsidTr="00CC4B7D">
        <w:trPr>
          <w:trHeight w:val="260"/>
        </w:trPr>
        <w:tc>
          <w:tcPr>
            <w:tcW w:w="4270" w:type="dxa"/>
            <w:tcBorders>
              <w:left w:val="single" w:sz="4" w:space="0" w:color="595959" w:themeColor="text1" w:themeTint="A6"/>
              <w:right w:val="single" w:sz="4" w:space="0" w:color="595959" w:themeColor="text1" w:themeTint="A6"/>
            </w:tcBorders>
          </w:tcPr>
          <w:p w14:paraId="491677BE"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who participated in the SAT Reasoning Test or ACT</w:t>
            </w:r>
            <w:r w:rsidRPr="00A61D05">
              <w:rPr>
                <w:color w:val="FFFFFF" w:themeColor="background1"/>
                <w:sz w:val="14"/>
                <w:szCs w:val="14"/>
              </w:rPr>
              <w:t>:</w:t>
            </w:r>
          </w:p>
          <w:p w14:paraId="7DFC93A1"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5DB87EF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9ECF20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20EA86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75F3C6D"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B9E069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870161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4F0C4985"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56D5300"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6E15FF1D"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5CE8ECC0" w14:textId="77777777" w:rsidR="008C2B08" w:rsidRPr="00504D70" w:rsidRDefault="008C2B08" w:rsidP="00CC4B7D">
            <w:pPr>
              <w:rPr>
                <w:rFonts w:ascii="Calibri" w:eastAsia="Calibri" w:hAnsi="Calibri" w:cs="Calibri"/>
                <w:b/>
                <w:sz w:val="18"/>
                <w:szCs w:val="18"/>
              </w:rPr>
            </w:pPr>
          </w:p>
        </w:tc>
      </w:tr>
      <w:tr w:rsidR="008C2B08" w:rsidRPr="00504D70" w14:paraId="0DE4B74D" w14:textId="77777777" w:rsidTr="00CC4B7D">
        <w:tc>
          <w:tcPr>
            <w:tcW w:w="4270" w:type="dxa"/>
            <w:tcBorders>
              <w:left w:val="single" w:sz="4" w:space="0" w:color="595959" w:themeColor="text1" w:themeTint="A6"/>
              <w:bottom w:val="single" w:sz="18" w:space="0" w:color="auto"/>
            </w:tcBorders>
          </w:tcPr>
          <w:p w14:paraId="269FE302" w14:textId="77777777" w:rsidR="008C2B08" w:rsidRPr="00A61D05" w:rsidRDefault="008C2B08" w:rsidP="00CC4B7D">
            <w:pPr>
              <w:rPr>
                <w:rFonts w:ascii="Calibri" w:eastAsia="Calibri" w:hAnsi="Calibri" w:cs="Calibri"/>
                <w:b/>
                <w:i/>
                <w:color w:val="FFFFFF" w:themeColor="background1"/>
                <w:sz w:val="14"/>
                <w:szCs w:val="14"/>
              </w:rPr>
            </w:pPr>
            <w:r w:rsidRPr="00A61D05">
              <w:rPr>
                <w:rFonts w:ascii="Calibri" w:eastAsia="Calibri" w:hAnsi="Calibri" w:cs="Calibri"/>
                <w:color w:val="FFFFFF" w:themeColor="background1"/>
                <w:sz w:val="14"/>
                <w:szCs w:val="14"/>
              </w:rPr>
              <w:t>Students who participated in the SAT Reasoning Test or ACT</w:t>
            </w:r>
            <w:r w:rsidRPr="00A61D05">
              <w:rPr>
                <w:color w:val="FFFFFF" w:themeColor="background1"/>
                <w:sz w:val="14"/>
                <w:szCs w:val="14"/>
              </w:rPr>
              <w:t>:</w:t>
            </w:r>
          </w:p>
          <w:p w14:paraId="5ED48FA1"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1B96ED6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081E611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107E51B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911CE7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1B29B3A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9DD9EA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361D359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99E3E3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66C5CC0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4D31E32B" w14:textId="77777777" w:rsidR="008C2B08" w:rsidRPr="00504D70" w:rsidRDefault="008C2B08" w:rsidP="00CC4B7D">
            <w:pPr>
              <w:rPr>
                <w:rFonts w:ascii="Calibri" w:eastAsia="Calibri" w:hAnsi="Calibri" w:cs="Calibri"/>
                <w:b/>
                <w:sz w:val="18"/>
                <w:szCs w:val="18"/>
              </w:rPr>
            </w:pPr>
          </w:p>
        </w:tc>
      </w:tr>
    </w:tbl>
    <w:p w14:paraId="1A58ADD0"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388" w:name="_Toc385329488"/>
      <w:bookmarkStart w:id="389" w:name="_Toc390690892"/>
      <w:r w:rsidRPr="0072233E">
        <w:rPr>
          <w:color w:val="76923C" w:themeColor="accent3" w:themeShade="BF"/>
        </w:rPr>
        <w:t>Student Participation in Advanced Placement (AP) Exams *</w:t>
      </w:r>
      <w:r w:rsidRPr="0072233E">
        <w:rPr>
          <w:i/>
          <w:smallCaps/>
          <w:color w:val="76923C" w:themeColor="accent3" w:themeShade="BF"/>
          <w:vertAlign w:val="superscript"/>
        </w:rPr>
        <w:t xml:space="preserve"> Revised</w:t>
      </w:r>
      <w:bookmarkEnd w:id="388"/>
      <w:bookmarkEnd w:id="389"/>
    </w:p>
    <w:p w14:paraId="5710B7D0" w14:textId="77777777" w:rsidR="008C2B08" w:rsidRPr="00477142" w:rsidRDefault="008C2B08" w:rsidP="008C2B08">
      <w:pPr>
        <w:pStyle w:val="ListParagraph"/>
        <w:spacing w:after="0"/>
        <w:ind w:left="360"/>
        <w:rPr>
          <w:rFonts w:asciiTheme="majorHAnsi" w:hAnsiTheme="majorHAnsi"/>
          <w:i/>
          <w:color w:val="76923C" w:themeColor="accent3" w:themeShade="BF"/>
          <w:sz w:val="18"/>
          <w:szCs w:val="18"/>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 with any grade 9-12, UG high school age students</w:t>
      </w:r>
    </w:p>
    <w:p w14:paraId="376889B2" w14:textId="77777777" w:rsidR="008C2B08" w:rsidRPr="002A18F8" w:rsidRDefault="008C2B08" w:rsidP="00D70E4E">
      <w:pPr>
        <w:pStyle w:val="ListParagraph"/>
        <w:numPr>
          <w:ilvl w:val="0"/>
          <w:numId w:val="70"/>
        </w:numPr>
        <w:spacing w:after="0"/>
        <w:rPr>
          <w:i/>
          <w:sz w:val="18"/>
          <w:szCs w:val="18"/>
        </w:rPr>
      </w:pPr>
      <w:r w:rsidRPr="002A18F8">
        <w:rPr>
          <w:i/>
          <w:sz w:val="18"/>
          <w:szCs w:val="18"/>
          <w:u w:val="single"/>
        </w:rPr>
        <w:t>Advanced Placement (AP)</w:t>
      </w:r>
      <w:r w:rsidRPr="00636F04">
        <w:rPr>
          <w:i/>
          <w:sz w:val="18"/>
          <w:szCs w:val="18"/>
        </w:rPr>
        <w:t xml:space="preserve"> </w:t>
      </w:r>
      <w:r w:rsidRPr="002A18F8">
        <w:rPr>
          <w:i/>
          <w:sz w:val="18"/>
          <w:szCs w:val="18"/>
        </w:rPr>
        <w:t>refers to a program, sponsored by the College Board, through which students may earn college credit and advanced college placement by successfully completing AP courses and standardized AP exams.</w:t>
      </w:r>
    </w:p>
    <w:p w14:paraId="4077310E" w14:textId="77777777" w:rsidR="008C2B08" w:rsidRPr="002A18F8" w:rsidRDefault="008C2B08" w:rsidP="00D70E4E">
      <w:pPr>
        <w:pStyle w:val="ListParagraph"/>
        <w:numPr>
          <w:ilvl w:val="0"/>
          <w:numId w:val="70"/>
        </w:numPr>
        <w:spacing w:after="0"/>
        <w:rPr>
          <w:b/>
        </w:rPr>
      </w:pPr>
      <w:r>
        <w:rPr>
          <w:i/>
          <w:sz w:val="18"/>
          <w:szCs w:val="18"/>
        </w:rPr>
        <w:t xml:space="preserve">An </w:t>
      </w:r>
      <w:r w:rsidRPr="002A18F8">
        <w:rPr>
          <w:i/>
          <w:sz w:val="18"/>
          <w:szCs w:val="18"/>
          <w:u w:val="single"/>
        </w:rPr>
        <w:t>Advanced Placement (AP) course</w:t>
      </w:r>
      <w:r w:rsidRPr="002A18F8">
        <w:rPr>
          <w:i/>
          <w:sz w:val="18"/>
          <w:szCs w:val="18"/>
        </w:rPr>
        <w:t xml:space="preserve"> is an advanced, college-level course designed for students who achieve a specified level of academic performance.  Upon successful completion of the course and a standardized AP exam, a student may be qualified to receive college credit and/or placement into advanced college courses.</w:t>
      </w:r>
    </w:p>
    <w:p w14:paraId="37A1B330" w14:textId="77777777" w:rsidR="008C2B08" w:rsidRPr="002A18F8" w:rsidRDefault="008C2B08" w:rsidP="008C2B08">
      <w:pPr>
        <w:spacing w:after="0"/>
        <w:ind w:left="90"/>
        <w:rPr>
          <w:b/>
        </w:rPr>
      </w:pPr>
      <w:r w:rsidRPr="002A18F8">
        <w:rPr>
          <w:b/>
        </w:rPr>
        <w:t xml:space="preserve">Instructions </w:t>
      </w:r>
    </w:p>
    <w:p w14:paraId="51640EC1" w14:textId="77777777" w:rsidR="008C2B08" w:rsidRPr="00A035FA" w:rsidRDefault="008C2B08" w:rsidP="00D70E4E">
      <w:pPr>
        <w:pStyle w:val="Header"/>
        <w:numPr>
          <w:ilvl w:val="0"/>
          <w:numId w:val="41"/>
        </w:numPr>
        <w:rPr>
          <w:sz w:val="20"/>
          <w:szCs w:val="20"/>
        </w:rPr>
      </w:pPr>
      <w:r>
        <w:rPr>
          <w:sz w:val="20"/>
          <w:szCs w:val="20"/>
        </w:rPr>
        <w:t xml:space="preserve">Enter the number of students as specified. </w:t>
      </w:r>
      <w:r w:rsidRPr="005723FE">
        <w:rPr>
          <w:sz w:val="20"/>
          <w:szCs w:val="20"/>
        </w:rPr>
        <w:t xml:space="preserve"> </w:t>
      </w:r>
      <w:r w:rsidRPr="00A035FA">
        <w:rPr>
          <w:sz w:val="20"/>
          <w:szCs w:val="20"/>
        </w:rPr>
        <w:t xml:space="preserve">Include ungraded </w:t>
      </w:r>
      <w:r>
        <w:rPr>
          <w:sz w:val="20"/>
          <w:szCs w:val="20"/>
        </w:rPr>
        <w:t xml:space="preserve">high </w:t>
      </w:r>
      <w:r w:rsidRPr="00A035FA">
        <w:rPr>
          <w:sz w:val="20"/>
          <w:szCs w:val="20"/>
        </w:rPr>
        <w:t>school age students in your count.</w:t>
      </w:r>
    </w:p>
    <w:p w14:paraId="0696E58C" w14:textId="77777777" w:rsidR="008C2B08" w:rsidRPr="00A035FA" w:rsidRDefault="008C2B08" w:rsidP="00D70E4E">
      <w:pPr>
        <w:pStyle w:val="Header"/>
        <w:numPr>
          <w:ilvl w:val="0"/>
          <w:numId w:val="41"/>
        </w:numPr>
        <w:rPr>
          <w:sz w:val="20"/>
          <w:szCs w:val="20"/>
        </w:rPr>
      </w:pPr>
      <w:r>
        <w:rPr>
          <w:sz w:val="20"/>
          <w:szCs w:val="20"/>
        </w:rPr>
        <w:t>Count only</w:t>
      </w:r>
      <w:r w:rsidRPr="00A035FA">
        <w:rPr>
          <w:sz w:val="20"/>
          <w:szCs w:val="20"/>
        </w:rPr>
        <w:t xml:space="preserve"> students </w:t>
      </w:r>
      <w:r>
        <w:rPr>
          <w:sz w:val="20"/>
          <w:szCs w:val="20"/>
        </w:rPr>
        <w:t>who were reported as enrolled in at least one AP course in the AP student enrollment item</w:t>
      </w:r>
      <w:r w:rsidRPr="00A035FA">
        <w:rPr>
          <w:sz w:val="20"/>
          <w:szCs w:val="20"/>
        </w:rPr>
        <w:t>.</w:t>
      </w:r>
    </w:p>
    <w:p w14:paraId="65F0E0C2" w14:textId="77777777" w:rsidR="008C2B08" w:rsidRDefault="008C2B08" w:rsidP="00D70E4E">
      <w:pPr>
        <w:pStyle w:val="ListParagraph"/>
        <w:numPr>
          <w:ilvl w:val="0"/>
          <w:numId w:val="41"/>
        </w:numPr>
        <w:spacing w:after="120"/>
        <w:rPr>
          <w:sz w:val="20"/>
          <w:szCs w:val="20"/>
        </w:rPr>
      </w:pPr>
      <w:r w:rsidRPr="008931B1">
        <w:rPr>
          <w:sz w:val="20"/>
          <w:szCs w:val="20"/>
        </w:rPr>
        <w:t xml:space="preserve">Report </w:t>
      </w:r>
      <w:r>
        <w:rPr>
          <w:sz w:val="20"/>
          <w:szCs w:val="20"/>
        </w:rPr>
        <w:t>the cumulative count based on the entire regular school year.</w:t>
      </w:r>
    </w:p>
    <w:p w14:paraId="64EB5574" w14:textId="77777777" w:rsidR="008C2B08" w:rsidRDefault="008C2B08" w:rsidP="00D70E4E">
      <w:pPr>
        <w:pStyle w:val="ListParagraph"/>
        <w:numPr>
          <w:ilvl w:val="0"/>
          <w:numId w:val="86"/>
        </w:numPr>
        <w:spacing w:after="0"/>
      </w:pPr>
      <w:r>
        <w:t xml:space="preserve">Students who took on one or more AP exams and Students who did not take any AP exams are mutually exclusive; a student may not be counted in more than one row. </w:t>
      </w:r>
    </w:p>
    <w:p w14:paraId="333A4152" w14:textId="77777777" w:rsidR="008C2B08" w:rsidRDefault="008C2B08" w:rsidP="008C2B08">
      <w:pPr>
        <w:spacing w:after="0"/>
      </w:pPr>
    </w:p>
    <w:p w14:paraId="5CE8BC22" w14:textId="77777777" w:rsidR="008C2B08" w:rsidRDefault="008C2B08" w:rsidP="008C2B08">
      <w:pPr>
        <w:spacing w:after="0"/>
      </w:pP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270"/>
        <w:gridCol w:w="720"/>
        <w:gridCol w:w="540"/>
        <w:gridCol w:w="540"/>
        <w:gridCol w:w="720"/>
        <w:gridCol w:w="630"/>
        <w:gridCol w:w="540"/>
        <w:gridCol w:w="540"/>
        <w:gridCol w:w="450"/>
        <w:gridCol w:w="450"/>
        <w:gridCol w:w="630"/>
      </w:tblGrid>
      <w:tr w:rsidR="008C2B08" w:rsidRPr="00504D70" w14:paraId="7C2B20B4" w14:textId="77777777" w:rsidTr="00CC4B7D">
        <w:trPr>
          <w:cantSplit/>
          <w:trHeight w:val="1628"/>
          <w:tblHeader/>
        </w:trPr>
        <w:tc>
          <w:tcPr>
            <w:tcW w:w="4270" w:type="dxa"/>
            <w:tcBorders>
              <w:bottom w:val="single" w:sz="18" w:space="0" w:color="000000" w:themeColor="text1"/>
            </w:tcBorders>
            <w:vAlign w:val="center"/>
          </w:tcPr>
          <w:p w14:paraId="678639EB"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lastRenderedPageBreak/>
              <w:t>Data Element</w:t>
            </w:r>
          </w:p>
          <w:p w14:paraId="2368D6D9" w14:textId="77777777" w:rsidR="008C2B08" w:rsidRPr="00872B86" w:rsidRDefault="008C2B08" w:rsidP="00CC4B7D">
            <w:pPr>
              <w:ind w:left="113" w:right="113"/>
              <w:rPr>
                <w:rFonts w:ascii="Calibri" w:eastAsia="Calibri" w:hAnsi="Calibri" w:cs="Calibri"/>
                <w:b/>
                <w:sz w:val="17"/>
                <w:szCs w:val="17"/>
              </w:rPr>
            </w:pPr>
          </w:p>
        </w:tc>
        <w:tc>
          <w:tcPr>
            <w:tcW w:w="720" w:type="dxa"/>
            <w:tcBorders>
              <w:bottom w:val="single" w:sz="18" w:space="0" w:color="000000" w:themeColor="text1"/>
            </w:tcBorders>
            <w:textDirection w:val="btLr"/>
          </w:tcPr>
          <w:p w14:paraId="0806FA9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0EC7DF01"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24C2D7A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61D89EB3" w14:textId="7D222724"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4E4D223A"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0026E5D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6F4B0EC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D82438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79648CE4"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217E0FA6"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36A6CD53" w14:textId="77777777" w:rsidTr="00CC4B7D">
        <w:trPr>
          <w:trHeight w:val="359"/>
        </w:trPr>
        <w:tc>
          <w:tcPr>
            <w:tcW w:w="4270" w:type="dxa"/>
            <w:tcBorders>
              <w:top w:val="single" w:sz="18" w:space="0" w:color="000000" w:themeColor="text1"/>
              <w:left w:val="single" w:sz="4" w:space="0" w:color="595959" w:themeColor="text1" w:themeTint="A6"/>
              <w:right w:val="single" w:sz="4" w:space="0" w:color="595959" w:themeColor="text1" w:themeTint="A6"/>
            </w:tcBorders>
          </w:tcPr>
          <w:p w14:paraId="1D928B95" w14:textId="77777777" w:rsidR="008C2B08" w:rsidRPr="008E20D2" w:rsidRDefault="008C2B08" w:rsidP="00CC4B7D">
            <w:pPr>
              <w:rPr>
                <w:rFonts w:ascii="Calibri" w:eastAsia="Calibri" w:hAnsi="Calibri" w:cs="Calibri"/>
                <w:b/>
                <w:bCs/>
                <w:i/>
                <w:sz w:val="18"/>
                <w:szCs w:val="18"/>
              </w:rPr>
            </w:pPr>
            <w:r w:rsidRPr="008E20D2">
              <w:rPr>
                <w:b/>
                <w:sz w:val="18"/>
                <w:szCs w:val="18"/>
              </w:rPr>
              <w:t>Students who took one or more AP exams for one or more AP courses enrolled in</w:t>
            </w:r>
            <w:r w:rsidRPr="008E20D2">
              <w:rPr>
                <w:b/>
                <w:color w:val="7F7F7F" w:themeColor="text1" w:themeTint="80"/>
                <w:sz w:val="18"/>
                <w:szCs w:val="18"/>
              </w:rPr>
              <w:t>:</w:t>
            </w:r>
          </w:p>
          <w:p w14:paraId="1A01A614"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C4D03AA"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19265A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85289C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17CE73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FBF2B3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3E95E4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3AD1CC5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1D98732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7C877C2E"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74B3F40F" w14:textId="77777777" w:rsidR="008C2B08" w:rsidRPr="00504D70" w:rsidRDefault="008C2B08" w:rsidP="00CC4B7D">
            <w:pPr>
              <w:rPr>
                <w:rFonts w:ascii="Calibri" w:eastAsia="Calibri" w:hAnsi="Calibri" w:cs="Calibri"/>
                <w:b/>
                <w:sz w:val="18"/>
                <w:szCs w:val="18"/>
              </w:rPr>
            </w:pPr>
          </w:p>
        </w:tc>
      </w:tr>
      <w:tr w:rsidR="008C2B08" w:rsidRPr="00504D70" w14:paraId="6755C8CA" w14:textId="77777777" w:rsidTr="00CC4B7D">
        <w:trPr>
          <w:trHeight w:val="260"/>
        </w:trPr>
        <w:tc>
          <w:tcPr>
            <w:tcW w:w="4270" w:type="dxa"/>
            <w:tcBorders>
              <w:left w:val="single" w:sz="4" w:space="0" w:color="595959" w:themeColor="text1" w:themeTint="A6"/>
              <w:right w:val="single" w:sz="4" w:space="0" w:color="595959" w:themeColor="text1" w:themeTint="A6"/>
            </w:tcBorders>
          </w:tcPr>
          <w:p w14:paraId="381FB5F4"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who took one or more AP exams for one or more AP courses enrolled in:</w:t>
            </w:r>
          </w:p>
          <w:p w14:paraId="33943273"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5760335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09DF74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7244FDC"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718886E"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336D82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A1005B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3B76539"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DB2E0DF"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4269A873"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6A700AA8" w14:textId="77777777" w:rsidR="008C2B08" w:rsidRPr="00504D70" w:rsidRDefault="008C2B08" w:rsidP="00CC4B7D">
            <w:pPr>
              <w:rPr>
                <w:rFonts w:ascii="Calibri" w:eastAsia="Calibri" w:hAnsi="Calibri" w:cs="Calibri"/>
                <w:b/>
                <w:sz w:val="18"/>
                <w:szCs w:val="18"/>
              </w:rPr>
            </w:pPr>
          </w:p>
        </w:tc>
      </w:tr>
      <w:tr w:rsidR="008C2B08" w:rsidRPr="00504D70" w14:paraId="3D0DFAE2" w14:textId="77777777" w:rsidTr="00CC4B7D">
        <w:tc>
          <w:tcPr>
            <w:tcW w:w="4270" w:type="dxa"/>
            <w:tcBorders>
              <w:left w:val="single" w:sz="4" w:space="0" w:color="595959" w:themeColor="text1" w:themeTint="A6"/>
              <w:bottom w:val="single" w:sz="18" w:space="0" w:color="auto"/>
            </w:tcBorders>
          </w:tcPr>
          <w:p w14:paraId="6104CD97" w14:textId="77777777" w:rsidR="008C2B08" w:rsidRPr="00A61D05" w:rsidRDefault="008C2B08" w:rsidP="00CC4B7D">
            <w:pPr>
              <w:rPr>
                <w:rFonts w:ascii="Calibri" w:eastAsia="Calibri" w:hAnsi="Calibri" w:cs="Calibri"/>
                <w:b/>
                <w:i/>
                <w:color w:val="FFFFFF" w:themeColor="background1"/>
                <w:sz w:val="14"/>
                <w:szCs w:val="14"/>
              </w:rPr>
            </w:pPr>
            <w:r w:rsidRPr="00A61D05">
              <w:rPr>
                <w:color w:val="FFFFFF" w:themeColor="background1"/>
                <w:sz w:val="14"/>
                <w:szCs w:val="14"/>
              </w:rPr>
              <w:t>Students who took one or more AP exams for one or more AP courses enrolled in:</w:t>
            </w:r>
          </w:p>
          <w:p w14:paraId="104FFC64"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720" w:type="dxa"/>
            <w:tcBorders>
              <w:top w:val="single" w:sz="12" w:space="0" w:color="595959" w:themeColor="text1" w:themeTint="A6"/>
              <w:bottom w:val="single" w:sz="18" w:space="0" w:color="auto"/>
            </w:tcBorders>
            <w:shd w:val="clear" w:color="auto" w:fill="D9D9D9" w:themeFill="background1" w:themeFillShade="D9"/>
          </w:tcPr>
          <w:p w14:paraId="6792365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F3B48F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506A659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1CC877D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1A999F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283868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3ACD741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6EB57E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D98A9B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24B4898F" w14:textId="77777777" w:rsidR="008C2B08" w:rsidRPr="00504D70" w:rsidRDefault="008C2B08" w:rsidP="00CC4B7D">
            <w:pPr>
              <w:rPr>
                <w:rFonts w:ascii="Calibri" w:eastAsia="Calibri" w:hAnsi="Calibri" w:cs="Calibri"/>
                <w:b/>
                <w:sz w:val="18"/>
                <w:szCs w:val="18"/>
              </w:rPr>
            </w:pPr>
          </w:p>
        </w:tc>
      </w:tr>
      <w:tr w:rsidR="008C2B08" w:rsidRPr="00504D70" w14:paraId="08433C92" w14:textId="77777777" w:rsidTr="00CC4B7D">
        <w:trPr>
          <w:trHeight w:val="378"/>
        </w:trPr>
        <w:tc>
          <w:tcPr>
            <w:tcW w:w="4270" w:type="dxa"/>
            <w:tcBorders>
              <w:top w:val="single" w:sz="18" w:space="0" w:color="auto"/>
              <w:right w:val="single" w:sz="4" w:space="0" w:color="7F7F7F" w:themeColor="text1" w:themeTint="80"/>
            </w:tcBorders>
          </w:tcPr>
          <w:p w14:paraId="5C5E71F6" w14:textId="77777777" w:rsidR="008C2B08" w:rsidRPr="008E20D2" w:rsidRDefault="008C2B08" w:rsidP="00CC4B7D">
            <w:pPr>
              <w:rPr>
                <w:rFonts w:ascii="Calibri" w:eastAsia="Calibri" w:hAnsi="Calibri" w:cs="Calibri"/>
                <w:b/>
                <w:sz w:val="18"/>
                <w:szCs w:val="18"/>
              </w:rPr>
            </w:pPr>
            <w:r w:rsidRPr="008E20D2">
              <w:rPr>
                <w:b/>
                <w:sz w:val="18"/>
                <w:szCs w:val="18"/>
              </w:rPr>
              <w:t>Students who were enrolled in one or more AP courses but who did not take any AP exams</w:t>
            </w:r>
            <w:r w:rsidRPr="008E20D2">
              <w:rPr>
                <w:b/>
                <w:color w:val="7F7F7F" w:themeColor="text1" w:themeTint="80"/>
                <w:sz w:val="18"/>
                <w:szCs w:val="18"/>
              </w:rPr>
              <w:t xml:space="preserve">: </w:t>
            </w:r>
          </w:p>
          <w:p w14:paraId="2E46DD9C"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FB06B1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E08F46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895AD6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129030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D671F5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82AB5C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98C9DA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228A2F3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2A425FB8"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4F5EF0A8" w14:textId="77777777" w:rsidR="008C2B08" w:rsidRPr="00504D70" w:rsidRDefault="008C2B08" w:rsidP="00CC4B7D">
            <w:pPr>
              <w:rPr>
                <w:rFonts w:ascii="Calibri" w:eastAsia="Calibri" w:hAnsi="Calibri" w:cs="Calibri"/>
                <w:b/>
                <w:sz w:val="18"/>
                <w:szCs w:val="18"/>
              </w:rPr>
            </w:pPr>
          </w:p>
        </w:tc>
      </w:tr>
      <w:tr w:rsidR="008C2B08" w:rsidRPr="00504D70" w14:paraId="1AAE6E6F" w14:textId="77777777" w:rsidTr="00CC4B7D">
        <w:trPr>
          <w:trHeight w:val="296"/>
        </w:trPr>
        <w:tc>
          <w:tcPr>
            <w:tcW w:w="4270" w:type="dxa"/>
            <w:tcBorders>
              <w:right w:val="single" w:sz="4" w:space="0" w:color="7F7F7F" w:themeColor="text1" w:themeTint="80"/>
            </w:tcBorders>
          </w:tcPr>
          <w:p w14:paraId="167750DC" w14:textId="77777777" w:rsidR="008C2B08" w:rsidRPr="00A61D05" w:rsidRDefault="008C2B08" w:rsidP="00CC4B7D">
            <w:pPr>
              <w:rPr>
                <w:rFonts w:ascii="Calibri" w:eastAsia="Calibri" w:hAnsi="Calibri" w:cs="Calibri"/>
                <w:b/>
                <w:sz w:val="14"/>
                <w:szCs w:val="14"/>
              </w:rPr>
            </w:pPr>
            <w:r w:rsidRPr="00A61D05">
              <w:rPr>
                <w:color w:val="FFFFFF" w:themeColor="background1"/>
                <w:sz w:val="14"/>
                <w:szCs w:val="14"/>
              </w:rPr>
              <w:t xml:space="preserve">Students who were enrolled in one or more AP courses but who did not take any AP exams: </w:t>
            </w:r>
          </w:p>
          <w:p w14:paraId="7A65B4A7"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2AD0555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567C3C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8CF6258"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6FC9FC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489D4D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6B7A74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E9A3BB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DF0E5C5"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DAB82C6"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07C48EFF" w14:textId="77777777" w:rsidR="008C2B08" w:rsidRPr="00504D70" w:rsidRDefault="008C2B08" w:rsidP="00CC4B7D">
            <w:pPr>
              <w:rPr>
                <w:rFonts w:ascii="Calibri" w:eastAsia="Calibri" w:hAnsi="Calibri" w:cs="Calibri"/>
                <w:b/>
                <w:sz w:val="18"/>
                <w:szCs w:val="18"/>
              </w:rPr>
            </w:pPr>
          </w:p>
        </w:tc>
      </w:tr>
      <w:tr w:rsidR="008C2B08" w:rsidRPr="00504D70" w14:paraId="0D3367CF" w14:textId="77777777" w:rsidTr="00CC4B7D">
        <w:tc>
          <w:tcPr>
            <w:tcW w:w="4270" w:type="dxa"/>
            <w:tcBorders>
              <w:bottom w:val="single" w:sz="18" w:space="0" w:color="auto"/>
            </w:tcBorders>
          </w:tcPr>
          <w:p w14:paraId="30CF48BB" w14:textId="77777777" w:rsidR="008C2B08" w:rsidRPr="008E20D2" w:rsidRDefault="008C2B08" w:rsidP="00CC4B7D">
            <w:pPr>
              <w:rPr>
                <w:rFonts w:ascii="Calibri" w:eastAsia="Calibri" w:hAnsi="Calibri" w:cs="Calibri"/>
                <w:b/>
                <w:color w:val="FFFFFF" w:themeColor="background1"/>
                <w:sz w:val="18"/>
                <w:szCs w:val="18"/>
              </w:rPr>
            </w:pPr>
            <w:r w:rsidRPr="00A61D05">
              <w:rPr>
                <w:color w:val="FFFFFF" w:themeColor="background1"/>
                <w:sz w:val="14"/>
                <w:szCs w:val="14"/>
              </w:rPr>
              <w:t>Students who were enrolled in one or more AP courses but who did not take any AP exams</w:t>
            </w:r>
            <w:r w:rsidRPr="008E20D2">
              <w:rPr>
                <w:color w:val="FFFFFF" w:themeColor="background1"/>
                <w:sz w:val="18"/>
                <w:szCs w:val="18"/>
              </w:rPr>
              <w:t xml:space="preserve">: </w:t>
            </w:r>
          </w:p>
          <w:p w14:paraId="1B25EE73"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720" w:type="dxa"/>
            <w:tcBorders>
              <w:top w:val="single" w:sz="12" w:space="0" w:color="7F7F7F" w:themeColor="text1" w:themeTint="80"/>
              <w:bottom w:val="single" w:sz="18" w:space="0" w:color="auto"/>
            </w:tcBorders>
            <w:shd w:val="clear" w:color="auto" w:fill="D9D9D9" w:themeFill="background1" w:themeFillShade="D9"/>
          </w:tcPr>
          <w:p w14:paraId="1939745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4C30064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696E2DEE"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42E4F6A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64D638E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0952F66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4EC29AA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AB3504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C1BB7A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7E61E8F8" w14:textId="77777777" w:rsidR="008C2B08" w:rsidRPr="00504D70" w:rsidRDefault="008C2B08" w:rsidP="00CC4B7D">
            <w:pPr>
              <w:rPr>
                <w:rFonts w:ascii="Calibri" w:eastAsia="Calibri" w:hAnsi="Calibri" w:cs="Calibri"/>
                <w:b/>
                <w:sz w:val="18"/>
                <w:szCs w:val="18"/>
              </w:rPr>
            </w:pPr>
          </w:p>
        </w:tc>
      </w:tr>
    </w:tbl>
    <w:p w14:paraId="08223177"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390" w:name="_Toc385329489"/>
      <w:bookmarkStart w:id="391" w:name="_Toc390690893"/>
      <w:r w:rsidRPr="0072233E">
        <w:rPr>
          <w:color w:val="76923C" w:themeColor="accent3" w:themeShade="BF"/>
        </w:rPr>
        <w:t xml:space="preserve">Students who </w:t>
      </w:r>
      <w:proofErr w:type="gramStart"/>
      <w:r w:rsidRPr="0072233E">
        <w:rPr>
          <w:color w:val="76923C" w:themeColor="accent3" w:themeShade="BF"/>
        </w:rPr>
        <w:t>Received</w:t>
      </w:r>
      <w:proofErr w:type="gramEnd"/>
      <w:r w:rsidRPr="0072233E">
        <w:rPr>
          <w:color w:val="76923C" w:themeColor="accent3" w:themeShade="BF"/>
        </w:rPr>
        <w:t xml:space="preserve"> a Qualifying Score on Advanced Placement (AP)</w:t>
      </w:r>
      <w:r>
        <w:rPr>
          <w:color w:val="76923C" w:themeColor="accent3" w:themeShade="BF"/>
        </w:rPr>
        <w:t xml:space="preserve"> Exams</w:t>
      </w:r>
      <w:r w:rsidRPr="0072233E">
        <w:rPr>
          <w:color w:val="76923C" w:themeColor="accent3" w:themeShade="BF"/>
        </w:rPr>
        <w:t xml:space="preserve"> </w:t>
      </w:r>
      <w:r w:rsidRPr="0072233E">
        <w:rPr>
          <w:i/>
          <w:smallCaps/>
          <w:color w:val="76923C" w:themeColor="accent3" w:themeShade="BF"/>
          <w:vertAlign w:val="superscript"/>
        </w:rPr>
        <w:t>Revised</w:t>
      </w:r>
      <w:bookmarkEnd w:id="390"/>
      <w:bookmarkEnd w:id="391"/>
    </w:p>
    <w:p w14:paraId="22D05DBA" w14:textId="77777777" w:rsidR="008C2B08" w:rsidRPr="00477142" w:rsidRDefault="008C2B08" w:rsidP="008C2B08">
      <w:pPr>
        <w:ind w:left="360"/>
        <w:rPr>
          <w:rFonts w:asciiTheme="majorHAnsi" w:hAnsiTheme="majorHAnsi" w:cstheme="minorHAnsi"/>
          <w:b/>
          <w:i/>
          <w:color w:val="76923C" w:themeColor="accent3" w:themeShade="BF"/>
          <w:sz w:val="18"/>
          <w:szCs w:val="18"/>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 (with any grade 9-12, UG high school age students) reporting greater than zero student participation in AP exams</w:t>
      </w:r>
    </w:p>
    <w:p w14:paraId="2EA86497" w14:textId="77777777" w:rsidR="008C2B08" w:rsidRPr="002A18F8" w:rsidRDefault="008C2B08" w:rsidP="00D70E4E">
      <w:pPr>
        <w:numPr>
          <w:ilvl w:val="0"/>
          <w:numId w:val="42"/>
        </w:numPr>
        <w:rPr>
          <w:rFonts w:cstheme="minorHAnsi"/>
          <w:b/>
          <w:i/>
          <w:sz w:val="18"/>
          <w:szCs w:val="18"/>
        </w:rPr>
      </w:pPr>
      <w:r w:rsidRPr="002A18F8">
        <w:rPr>
          <w:rFonts w:ascii="Calibri" w:eastAsia="Calibri" w:hAnsi="Calibri" w:cs="Calibri"/>
          <w:i/>
          <w:sz w:val="18"/>
          <w:szCs w:val="18"/>
        </w:rPr>
        <w:t xml:space="preserve">An </w:t>
      </w:r>
      <w:r w:rsidRPr="002A18F8">
        <w:rPr>
          <w:rFonts w:ascii="Calibri" w:eastAsia="Calibri" w:hAnsi="Calibri" w:cs="Calibri"/>
          <w:i/>
          <w:sz w:val="18"/>
          <w:szCs w:val="18"/>
          <w:u w:val="single"/>
        </w:rPr>
        <w:t>Advanced Placement (AP) exam qualifying score</w:t>
      </w:r>
      <w:r w:rsidRPr="002A18F8">
        <w:rPr>
          <w:rFonts w:ascii="Calibri" w:eastAsia="Calibri" w:hAnsi="Calibri" w:cs="Calibri"/>
          <w:i/>
          <w:sz w:val="18"/>
          <w:szCs w:val="18"/>
        </w:rPr>
        <w:t xml:space="preserve"> is a score of 3 or higher on an AP exam.  </w:t>
      </w:r>
      <w:r w:rsidRPr="002A18F8">
        <w:rPr>
          <w:rFonts w:ascii="Calibri" w:eastAsia="Calibri" w:hAnsi="Calibri" w:cs="Calibri"/>
          <w:i/>
          <w:color w:val="000000"/>
          <w:sz w:val="18"/>
          <w:szCs w:val="18"/>
          <w:lang w:val="en"/>
        </w:rPr>
        <w:t>Students who earn AP exam scores of 3, 4, or 5 are generally considered to be qualified to receive college credit and/or placement into advanced courses</w:t>
      </w:r>
      <w:r w:rsidRPr="002A18F8">
        <w:rPr>
          <w:rFonts w:ascii="Times New Roman" w:hAnsi="Times New Roman"/>
          <w:sz w:val="18"/>
          <w:szCs w:val="18"/>
        </w:rPr>
        <w:t xml:space="preserve"> </w:t>
      </w:r>
      <w:r w:rsidRPr="002A18F8">
        <w:rPr>
          <w:rFonts w:cstheme="minorHAnsi"/>
          <w:i/>
          <w:sz w:val="18"/>
          <w:szCs w:val="18"/>
        </w:rPr>
        <w:t>due to the fact that their AP exam scores are equivalent to a college course score of "middle C" or above.  However, the awarding of credit and placement is determined by each college or university.</w:t>
      </w:r>
    </w:p>
    <w:p w14:paraId="0D27BB4B" w14:textId="77777777" w:rsidR="008C2B08" w:rsidRPr="00E011BB" w:rsidRDefault="008C2B08" w:rsidP="008C2B08">
      <w:pPr>
        <w:spacing w:after="0"/>
        <w:ind w:firstLine="360"/>
        <w:rPr>
          <w:b/>
        </w:rPr>
      </w:pPr>
      <w:r w:rsidRPr="00E011BB">
        <w:rPr>
          <w:b/>
        </w:rPr>
        <w:t xml:space="preserve">Instructions </w:t>
      </w:r>
    </w:p>
    <w:p w14:paraId="4848D5D5" w14:textId="77777777" w:rsidR="008C2B08" w:rsidRPr="00A035FA" w:rsidRDefault="008C2B08" w:rsidP="00D70E4E">
      <w:pPr>
        <w:pStyle w:val="Header"/>
        <w:numPr>
          <w:ilvl w:val="0"/>
          <w:numId w:val="41"/>
        </w:numPr>
        <w:rPr>
          <w:sz w:val="20"/>
          <w:szCs w:val="20"/>
        </w:rPr>
      </w:pPr>
      <w:r>
        <w:rPr>
          <w:sz w:val="20"/>
          <w:szCs w:val="20"/>
        </w:rPr>
        <w:t xml:space="preserve">Enter the number of students in grades 9-12, as specified. </w:t>
      </w:r>
      <w:r w:rsidRPr="005723FE">
        <w:rPr>
          <w:sz w:val="20"/>
          <w:szCs w:val="20"/>
        </w:rPr>
        <w:t xml:space="preserve"> </w:t>
      </w:r>
      <w:r w:rsidRPr="00A035FA">
        <w:rPr>
          <w:sz w:val="20"/>
          <w:szCs w:val="20"/>
        </w:rPr>
        <w:t xml:space="preserve">Include ungraded </w:t>
      </w:r>
      <w:r>
        <w:rPr>
          <w:sz w:val="20"/>
          <w:szCs w:val="20"/>
        </w:rPr>
        <w:t xml:space="preserve">high </w:t>
      </w:r>
      <w:r w:rsidRPr="00A035FA">
        <w:rPr>
          <w:sz w:val="20"/>
          <w:szCs w:val="20"/>
        </w:rPr>
        <w:t>school age students in your count.</w:t>
      </w:r>
    </w:p>
    <w:p w14:paraId="2D401EF4" w14:textId="77777777" w:rsidR="008C2B08" w:rsidRPr="00AF5A27" w:rsidRDefault="008C2B08" w:rsidP="00D70E4E">
      <w:pPr>
        <w:pStyle w:val="Header"/>
        <w:numPr>
          <w:ilvl w:val="0"/>
          <w:numId w:val="41"/>
        </w:numPr>
        <w:rPr>
          <w:sz w:val="20"/>
          <w:szCs w:val="20"/>
        </w:rPr>
      </w:pPr>
      <w:r w:rsidRPr="00AF5A27">
        <w:rPr>
          <w:sz w:val="20"/>
          <w:szCs w:val="20"/>
        </w:rPr>
        <w:t>Count only students who were reported as enrolled in at least one AP course in the AP student enrollment item.</w:t>
      </w:r>
    </w:p>
    <w:p w14:paraId="0FF03090" w14:textId="77777777" w:rsidR="008C2B08" w:rsidRDefault="008C2B08" w:rsidP="00D70E4E">
      <w:pPr>
        <w:numPr>
          <w:ilvl w:val="0"/>
          <w:numId w:val="41"/>
        </w:numPr>
        <w:spacing w:after="0" w:line="240" w:lineRule="auto"/>
        <w:rPr>
          <w:rFonts w:ascii="Calibri" w:eastAsia="Calibri" w:hAnsi="Calibri" w:cs="Calibri"/>
        </w:rPr>
      </w:pPr>
      <w:r w:rsidRPr="00AF5A27">
        <w:rPr>
          <w:rFonts w:ascii="Calibri" w:eastAsia="Calibri" w:hAnsi="Calibri" w:cs="Calibri"/>
        </w:rPr>
        <w:t>Enter the number of students who received a qualifying score on one or more AP exams taken who were enrolled</w:t>
      </w:r>
      <w:r>
        <w:rPr>
          <w:rFonts w:ascii="Calibri" w:eastAsia="Calibri" w:hAnsi="Calibri" w:cs="Calibri"/>
        </w:rPr>
        <w:t xml:space="preserve"> in at least one AP course. Do not include students who took an AP exam but were not enrolled in an AP course.</w:t>
      </w:r>
    </w:p>
    <w:p w14:paraId="0C83C774" w14:textId="77777777" w:rsidR="008C2B08" w:rsidRDefault="008C2B08" w:rsidP="00D70E4E">
      <w:pPr>
        <w:numPr>
          <w:ilvl w:val="0"/>
          <w:numId w:val="41"/>
        </w:numPr>
        <w:spacing w:after="0" w:line="240" w:lineRule="auto"/>
        <w:rPr>
          <w:rFonts w:ascii="Calibri" w:eastAsia="Calibri" w:hAnsi="Calibri" w:cs="Calibri"/>
        </w:rPr>
      </w:pPr>
      <w:r>
        <w:rPr>
          <w:rFonts w:ascii="Calibri" w:eastAsia="Calibri" w:hAnsi="Calibri" w:cs="Calibri"/>
        </w:rPr>
        <w:t>Report an unduplicated count for each table</w:t>
      </w:r>
      <w:r w:rsidRPr="000E7E3B">
        <w:rPr>
          <w:rFonts w:ascii="Calibri" w:eastAsia="Calibri" w:hAnsi="Calibri" w:cs="Calibri"/>
        </w:rPr>
        <w:t xml:space="preserve">.  For example, a student who was enrolled in two AP courses, took two AP exams, and scored a 3 or above on only one AP exam would be reported in the table of students who received a qualifying score on one or more AP exams.  The student would not be reported in the table on students who did not receive a qualifying score on any AP exams. </w:t>
      </w:r>
    </w:p>
    <w:p w14:paraId="36875707" w14:textId="77777777" w:rsidR="008C2B08" w:rsidRDefault="008C2B08" w:rsidP="008C2B08">
      <w:pPr>
        <w:spacing w:after="0" w:line="240" w:lineRule="auto"/>
        <w:ind w:left="810"/>
        <w:rPr>
          <w:rFonts w:ascii="Calibri" w:eastAsia="Calibri" w:hAnsi="Calibri" w:cs="Calibri"/>
        </w:rPr>
      </w:pPr>
    </w:p>
    <w:p w14:paraId="01226FA1" w14:textId="77777777" w:rsidR="008C2B08" w:rsidRDefault="008C2B08" w:rsidP="008C2B08">
      <w:pPr>
        <w:spacing w:after="0" w:line="240" w:lineRule="auto"/>
        <w:ind w:left="810"/>
        <w:rPr>
          <w:rFonts w:ascii="Calibri" w:eastAsia="Calibri" w:hAnsi="Calibri" w:cs="Calibri"/>
        </w:rPr>
      </w:pPr>
    </w:p>
    <w:p w14:paraId="21211CED" w14:textId="77777777" w:rsidR="008C2B08" w:rsidRDefault="008C2B08" w:rsidP="008C2B08">
      <w:pPr>
        <w:spacing w:after="0" w:line="240" w:lineRule="auto"/>
        <w:ind w:left="810"/>
        <w:rPr>
          <w:rFonts w:ascii="Calibri" w:eastAsia="Calibri" w:hAnsi="Calibri" w:cs="Calibri"/>
        </w:rPr>
      </w:pPr>
    </w:p>
    <w:p w14:paraId="0E5F74BD" w14:textId="77777777" w:rsidR="008C2B08" w:rsidRDefault="008C2B08" w:rsidP="008C2B08">
      <w:pPr>
        <w:spacing w:after="0" w:line="240" w:lineRule="auto"/>
        <w:ind w:left="810"/>
        <w:rPr>
          <w:rFonts w:ascii="Calibri" w:eastAsia="Calibri" w:hAnsi="Calibri" w:cs="Calibri"/>
        </w:rPr>
      </w:pP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450"/>
        <w:gridCol w:w="540"/>
        <w:gridCol w:w="540"/>
        <w:gridCol w:w="540"/>
        <w:gridCol w:w="720"/>
        <w:gridCol w:w="630"/>
        <w:gridCol w:w="540"/>
        <w:gridCol w:w="540"/>
        <w:gridCol w:w="450"/>
        <w:gridCol w:w="450"/>
        <w:gridCol w:w="630"/>
      </w:tblGrid>
      <w:tr w:rsidR="008C2B08" w:rsidRPr="00504D70" w14:paraId="152633BD" w14:textId="77777777" w:rsidTr="00CC4B7D">
        <w:trPr>
          <w:cantSplit/>
          <w:trHeight w:val="1628"/>
          <w:tblHeader/>
        </w:trPr>
        <w:tc>
          <w:tcPr>
            <w:tcW w:w="4450" w:type="dxa"/>
            <w:tcBorders>
              <w:bottom w:val="single" w:sz="18" w:space="0" w:color="000000" w:themeColor="text1"/>
            </w:tcBorders>
            <w:vAlign w:val="center"/>
          </w:tcPr>
          <w:p w14:paraId="7F0E1DF5"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lastRenderedPageBreak/>
              <w:t>Data Element</w:t>
            </w:r>
          </w:p>
          <w:p w14:paraId="5BA03767"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2C7A422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6948ED4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2DC349C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37F15B36" w14:textId="22449CF2"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4145084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105A4CB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733E4E5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8513AF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1F503F98"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630" w:type="dxa"/>
            <w:tcBorders>
              <w:bottom w:val="single" w:sz="18" w:space="0" w:color="000000" w:themeColor="text1"/>
            </w:tcBorders>
            <w:textDirection w:val="btLr"/>
          </w:tcPr>
          <w:p w14:paraId="64A47B97"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09815009" w14:textId="77777777" w:rsidTr="00CC4B7D">
        <w:trPr>
          <w:trHeight w:val="495"/>
        </w:trPr>
        <w:tc>
          <w:tcPr>
            <w:tcW w:w="4450" w:type="dxa"/>
            <w:tcBorders>
              <w:top w:val="single" w:sz="18" w:space="0" w:color="000000" w:themeColor="text1"/>
              <w:left w:val="single" w:sz="4" w:space="0" w:color="595959" w:themeColor="text1" w:themeTint="A6"/>
              <w:right w:val="single" w:sz="4" w:space="0" w:color="595959" w:themeColor="text1" w:themeTint="A6"/>
            </w:tcBorders>
          </w:tcPr>
          <w:p w14:paraId="759B9201" w14:textId="77777777" w:rsidR="008C2B08" w:rsidRPr="008E20D2" w:rsidRDefault="008C2B08" w:rsidP="00CC4B7D">
            <w:pPr>
              <w:rPr>
                <w:rFonts w:ascii="Calibri" w:eastAsia="Calibri" w:hAnsi="Calibri" w:cs="Calibri"/>
                <w:b/>
                <w:bCs/>
                <w:i/>
                <w:sz w:val="18"/>
                <w:szCs w:val="18"/>
              </w:rPr>
            </w:pPr>
            <w:r w:rsidRPr="008E20D2">
              <w:rPr>
                <w:b/>
                <w:sz w:val="18"/>
                <w:szCs w:val="18"/>
              </w:rPr>
              <w:t>Students who received a qualifying score on one or more AP exams for one or more AP courses enrolled in</w:t>
            </w:r>
            <w:r w:rsidRPr="008E20D2">
              <w:rPr>
                <w:b/>
                <w:color w:val="7F7F7F" w:themeColor="text1" w:themeTint="80"/>
                <w:sz w:val="18"/>
                <w:szCs w:val="18"/>
              </w:rPr>
              <w:t>:</w:t>
            </w:r>
          </w:p>
          <w:p w14:paraId="6C3D20FA"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0271754"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6B6926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51B9605"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E5717C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E39197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F91FB9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E6C924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0634E59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3658C15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05FE57F7" w14:textId="77777777" w:rsidR="008C2B08" w:rsidRPr="00504D70" w:rsidRDefault="008C2B08" w:rsidP="00CC4B7D">
            <w:pPr>
              <w:rPr>
                <w:rFonts w:ascii="Calibri" w:eastAsia="Calibri" w:hAnsi="Calibri" w:cs="Calibri"/>
                <w:b/>
                <w:sz w:val="18"/>
                <w:szCs w:val="18"/>
              </w:rPr>
            </w:pPr>
          </w:p>
        </w:tc>
      </w:tr>
      <w:tr w:rsidR="008C2B08" w:rsidRPr="00504D70" w14:paraId="5585E09A" w14:textId="77777777" w:rsidTr="00CC4B7D">
        <w:trPr>
          <w:trHeight w:val="350"/>
        </w:trPr>
        <w:tc>
          <w:tcPr>
            <w:tcW w:w="4450" w:type="dxa"/>
            <w:tcBorders>
              <w:left w:val="single" w:sz="4" w:space="0" w:color="595959" w:themeColor="text1" w:themeTint="A6"/>
              <w:right w:val="single" w:sz="4" w:space="0" w:color="595959" w:themeColor="text1" w:themeTint="A6"/>
            </w:tcBorders>
          </w:tcPr>
          <w:p w14:paraId="40E830AD" w14:textId="77777777" w:rsidR="008C2B08" w:rsidRPr="00974F44" w:rsidRDefault="008C2B08" w:rsidP="00CC4B7D">
            <w:pPr>
              <w:rPr>
                <w:rFonts w:ascii="Calibri" w:eastAsia="Calibri" w:hAnsi="Calibri" w:cs="Calibri"/>
                <w:b/>
                <w:i/>
                <w:color w:val="FFFFFF" w:themeColor="background1"/>
                <w:sz w:val="17"/>
                <w:szCs w:val="17"/>
              </w:rPr>
            </w:pPr>
            <w:r w:rsidRPr="00974F44">
              <w:rPr>
                <w:color w:val="FFFFFF" w:themeColor="background1"/>
                <w:sz w:val="17"/>
                <w:szCs w:val="17"/>
              </w:rPr>
              <w:t>Students who received a qualifying score on one or more AP exams for one or more AP courses enrolled in:</w:t>
            </w:r>
          </w:p>
          <w:p w14:paraId="26A03AA9"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6BF728C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3E3594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3E467C9"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C6E5AF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0A3AFFC"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2A3279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833C6C6"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455D3C66"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24E2DDD0"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2E64365A" w14:textId="77777777" w:rsidR="008C2B08" w:rsidRPr="00504D70" w:rsidRDefault="008C2B08" w:rsidP="00CC4B7D">
            <w:pPr>
              <w:rPr>
                <w:rFonts w:ascii="Calibri" w:eastAsia="Calibri" w:hAnsi="Calibri" w:cs="Calibri"/>
                <w:b/>
                <w:sz w:val="18"/>
                <w:szCs w:val="18"/>
              </w:rPr>
            </w:pPr>
          </w:p>
        </w:tc>
      </w:tr>
      <w:tr w:rsidR="008C2B08" w:rsidRPr="00504D70" w14:paraId="4F4D6304" w14:textId="77777777" w:rsidTr="00CC4B7D">
        <w:tc>
          <w:tcPr>
            <w:tcW w:w="4450" w:type="dxa"/>
            <w:tcBorders>
              <w:left w:val="single" w:sz="4" w:space="0" w:color="595959" w:themeColor="text1" w:themeTint="A6"/>
              <w:bottom w:val="single" w:sz="18" w:space="0" w:color="auto"/>
            </w:tcBorders>
          </w:tcPr>
          <w:p w14:paraId="0C065FD8" w14:textId="77777777" w:rsidR="008C2B08" w:rsidRPr="00974F44" w:rsidRDefault="008C2B08" w:rsidP="00CC4B7D">
            <w:pPr>
              <w:rPr>
                <w:rFonts w:ascii="Calibri" w:eastAsia="Calibri" w:hAnsi="Calibri" w:cs="Calibri"/>
                <w:b/>
                <w:i/>
                <w:color w:val="FFFFFF" w:themeColor="background1"/>
                <w:sz w:val="16"/>
                <w:szCs w:val="16"/>
              </w:rPr>
            </w:pPr>
            <w:r w:rsidRPr="00974F44">
              <w:rPr>
                <w:color w:val="FFFFFF" w:themeColor="background1"/>
                <w:sz w:val="16"/>
                <w:szCs w:val="16"/>
              </w:rPr>
              <w:t>Students who received a qualifying score on one or more AP exams for one or more AP courses enrolled in:</w:t>
            </w:r>
          </w:p>
          <w:p w14:paraId="6B97AA86"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3475B45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2294496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2DD06EB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3034908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B99D61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7B7605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20F89D3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CB3064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B0431A5"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AF18A23" w14:textId="77777777" w:rsidR="008C2B08" w:rsidRPr="00504D70" w:rsidRDefault="008C2B08" w:rsidP="00CC4B7D">
            <w:pPr>
              <w:rPr>
                <w:rFonts w:ascii="Calibri" w:eastAsia="Calibri" w:hAnsi="Calibri" w:cs="Calibri"/>
                <w:b/>
                <w:sz w:val="18"/>
                <w:szCs w:val="18"/>
              </w:rPr>
            </w:pPr>
          </w:p>
        </w:tc>
      </w:tr>
      <w:tr w:rsidR="008C2B08" w:rsidRPr="00504D70" w14:paraId="6B991CD0" w14:textId="77777777" w:rsidTr="00CC4B7D">
        <w:trPr>
          <w:trHeight w:val="216"/>
        </w:trPr>
        <w:tc>
          <w:tcPr>
            <w:tcW w:w="4450" w:type="dxa"/>
            <w:tcBorders>
              <w:top w:val="single" w:sz="18" w:space="0" w:color="auto"/>
              <w:right w:val="single" w:sz="4" w:space="0" w:color="7F7F7F" w:themeColor="text1" w:themeTint="80"/>
            </w:tcBorders>
          </w:tcPr>
          <w:p w14:paraId="66DC657F" w14:textId="77777777" w:rsidR="008C2B08" w:rsidRPr="008E20D2" w:rsidRDefault="008C2B08" w:rsidP="00CC4B7D">
            <w:pPr>
              <w:rPr>
                <w:rFonts w:ascii="Calibri" w:eastAsia="Calibri" w:hAnsi="Calibri" w:cs="Calibri"/>
                <w:b/>
                <w:sz w:val="18"/>
                <w:szCs w:val="18"/>
              </w:rPr>
            </w:pPr>
            <w:r w:rsidRPr="008E20D2">
              <w:rPr>
                <w:b/>
                <w:sz w:val="18"/>
                <w:szCs w:val="18"/>
              </w:rPr>
              <w:t xml:space="preserve">Students who did not receive a qualifying score on any AP exams for the one or more AP courses enrolled </w:t>
            </w:r>
            <w:r w:rsidRPr="00974F44">
              <w:rPr>
                <w:b/>
                <w:sz w:val="18"/>
                <w:szCs w:val="18"/>
              </w:rPr>
              <w:t xml:space="preserve">in:   </w:t>
            </w:r>
          </w:p>
          <w:p w14:paraId="302E9932"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6B7E7C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842DA1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7B56B5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5E2B66E"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57D4FB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366CF7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A32728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4C60A4D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32A1D435"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0556BCE4" w14:textId="77777777" w:rsidR="008C2B08" w:rsidRPr="00504D70" w:rsidRDefault="008C2B08" w:rsidP="00CC4B7D">
            <w:pPr>
              <w:rPr>
                <w:rFonts w:ascii="Calibri" w:eastAsia="Calibri" w:hAnsi="Calibri" w:cs="Calibri"/>
                <w:b/>
                <w:sz w:val="18"/>
                <w:szCs w:val="18"/>
              </w:rPr>
            </w:pPr>
          </w:p>
        </w:tc>
      </w:tr>
      <w:tr w:rsidR="008C2B08" w:rsidRPr="00504D70" w14:paraId="4BFEB1DF" w14:textId="77777777" w:rsidTr="00CC4B7D">
        <w:trPr>
          <w:trHeight w:val="566"/>
        </w:trPr>
        <w:tc>
          <w:tcPr>
            <w:tcW w:w="4450" w:type="dxa"/>
            <w:tcBorders>
              <w:right w:val="single" w:sz="4" w:space="0" w:color="7F7F7F" w:themeColor="text1" w:themeTint="80"/>
            </w:tcBorders>
          </w:tcPr>
          <w:p w14:paraId="6BF35B49" w14:textId="77777777" w:rsidR="008C2B08" w:rsidRPr="008E20D2" w:rsidRDefault="008C2B08" w:rsidP="00CC4B7D">
            <w:pPr>
              <w:rPr>
                <w:rFonts w:ascii="Calibri" w:eastAsia="Calibri" w:hAnsi="Calibri" w:cs="Calibri"/>
                <w:b/>
                <w:color w:val="FFFFFF" w:themeColor="background1"/>
                <w:sz w:val="18"/>
                <w:szCs w:val="18"/>
              </w:rPr>
            </w:pPr>
            <w:r w:rsidRPr="00974F44">
              <w:rPr>
                <w:color w:val="FFFFFF" w:themeColor="background1"/>
                <w:sz w:val="14"/>
                <w:szCs w:val="14"/>
              </w:rPr>
              <w:t>Students who did not receive a qualifying score on any AP exams for the one or more AP courses</w:t>
            </w:r>
            <w:r w:rsidRPr="008E20D2">
              <w:rPr>
                <w:color w:val="FFFFFF" w:themeColor="background1"/>
                <w:sz w:val="18"/>
                <w:szCs w:val="18"/>
              </w:rPr>
              <w:t xml:space="preserve"> enrolled in:   </w:t>
            </w:r>
          </w:p>
          <w:p w14:paraId="7201E5CB"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DD99AB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010ABE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A9FA5D2"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9A9282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976493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9E3B62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FCF8A4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7F786C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DFB403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5ADC2EDD" w14:textId="77777777" w:rsidR="008C2B08" w:rsidRPr="00504D70" w:rsidRDefault="008C2B08" w:rsidP="00CC4B7D">
            <w:pPr>
              <w:rPr>
                <w:rFonts w:ascii="Calibri" w:eastAsia="Calibri" w:hAnsi="Calibri" w:cs="Calibri"/>
                <w:b/>
                <w:sz w:val="18"/>
                <w:szCs w:val="18"/>
              </w:rPr>
            </w:pPr>
          </w:p>
        </w:tc>
      </w:tr>
      <w:tr w:rsidR="008C2B08" w:rsidRPr="00504D70" w14:paraId="3A1F4BEE" w14:textId="77777777" w:rsidTr="00CC4B7D">
        <w:tc>
          <w:tcPr>
            <w:tcW w:w="4450" w:type="dxa"/>
            <w:tcBorders>
              <w:bottom w:val="single" w:sz="18" w:space="0" w:color="auto"/>
            </w:tcBorders>
          </w:tcPr>
          <w:p w14:paraId="04FA8CD6" w14:textId="77777777" w:rsidR="008C2B08" w:rsidRPr="008E20D2" w:rsidRDefault="008C2B08" w:rsidP="00CC4B7D">
            <w:pPr>
              <w:rPr>
                <w:rFonts w:ascii="Calibri" w:eastAsia="Calibri" w:hAnsi="Calibri" w:cs="Calibri"/>
                <w:b/>
                <w:color w:val="FFFFFF" w:themeColor="background1"/>
                <w:sz w:val="18"/>
                <w:szCs w:val="18"/>
              </w:rPr>
            </w:pPr>
            <w:r w:rsidRPr="00974F44">
              <w:rPr>
                <w:color w:val="FFFFFF" w:themeColor="background1"/>
                <w:sz w:val="14"/>
                <w:szCs w:val="14"/>
              </w:rPr>
              <w:t>Students who did not receive a qualifying score on any AP exams for the one or more AP</w:t>
            </w:r>
            <w:r w:rsidRPr="008E20D2">
              <w:rPr>
                <w:color w:val="FFFFFF" w:themeColor="background1"/>
                <w:sz w:val="18"/>
                <w:szCs w:val="18"/>
              </w:rPr>
              <w:t xml:space="preserve"> courses enrolled in:  </w:t>
            </w:r>
          </w:p>
          <w:p w14:paraId="1AF99289"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73774C5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42B9674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DBBBA0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5DC70F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74E6861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4AB278A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BCB217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ACEBB2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7EF7FFE"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6A0E1A99" w14:textId="77777777" w:rsidR="008C2B08" w:rsidRPr="00504D70" w:rsidRDefault="008C2B08" w:rsidP="00CC4B7D">
            <w:pPr>
              <w:rPr>
                <w:rFonts w:ascii="Calibri" w:eastAsia="Calibri" w:hAnsi="Calibri" w:cs="Calibri"/>
                <w:b/>
                <w:sz w:val="18"/>
                <w:szCs w:val="18"/>
              </w:rPr>
            </w:pPr>
          </w:p>
        </w:tc>
      </w:tr>
    </w:tbl>
    <w:p w14:paraId="5DB0B5F6"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5F4189AA" w14:textId="77777777" w:rsidR="008C2B08" w:rsidRPr="00BF617A" w:rsidRDefault="008C2B08" w:rsidP="008C2B08">
      <w:pPr>
        <w:pStyle w:val="Heading2"/>
        <w:rPr>
          <w:rFonts w:cstheme="minorHAnsi"/>
          <w:color w:val="365F91" w:themeColor="accent1" w:themeShade="BF"/>
          <w:sz w:val="32"/>
          <w:szCs w:val="32"/>
        </w:rPr>
      </w:pPr>
      <w:bookmarkStart w:id="392" w:name="_Toc385329490"/>
      <w:bookmarkStart w:id="393" w:name="_Toc390690894"/>
      <w:r w:rsidRPr="00BF617A">
        <w:rPr>
          <w:rFonts w:cstheme="minorHAnsi"/>
          <w:color w:val="365F91" w:themeColor="accent1" w:themeShade="BF"/>
          <w:sz w:val="32"/>
          <w:szCs w:val="32"/>
        </w:rPr>
        <w:lastRenderedPageBreak/>
        <w:t>Section IV: Chronic Student Absenteeism</w:t>
      </w:r>
      <w:bookmarkEnd w:id="392"/>
      <w:bookmarkEnd w:id="393"/>
    </w:p>
    <w:p w14:paraId="704B1CCA" w14:textId="77777777" w:rsidR="008C2B08" w:rsidRPr="0072233E" w:rsidRDefault="008C2B08" w:rsidP="00D70E4E">
      <w:pPr>
        <w:pStyle w:val="Heading3"/>
        <w:keepNext/>
        <w:keepLines/>
        <w:numPr>
          <w:ilvl w:val="0"/>
          <w:numId w:val="88"/>
        </w:numPr>
        <w:spacing w:after="0"/>
        <w:ind w:left="360"/>
        <w:rPr>
          <w:color w:val="E36C0A" w:themeColor="accent6" w:themeShade="BF"/>
        </w:rPr>
      </w:pPr>
      <w:bookmarkStart w:id="394" w:name="_Toc385329491"/>
      <w:bookmarkStart w:id="395" w:name="_Toc390690895"/>
      <w:r>
        <w:rPr>
          <w:color w:val="E36C0A" w:themeColor="accent6" w:themeShade="BF"/>
        </w:rPr>
        <w:t>Chronic Student Absenteeism</w:t>
      </w:r>
      <w:r w:rsidRPr="0072233E">
        <w:rPr>
          <w:color w:val="E36C0A" w:themeColor="accent6" w:themeShade="BF"/>
        </w:rPr>
        <w:t xml:space="preserve"> </w:t>
      </w:r>
      <w:r w:rsidRPr="00A00784">
        <w:rPr>
          <w:i/>
          <w:smallCaps/>
          <w:color w:val="E36C0A" w:themeColor="accent6" w:themeShade="BF"/>
          <w:vertAlign w:val="superscript"/>
        </w:rPr>
        <w:t>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394"/>
      <w:bookmarkEnd w:id="395"/>
    </w:p>
    <w:p w14:paraId="0C9C7004" w14:textId="77777777" w:rsidR="008C2B08" w:rsidRPr="00477142" w:rsidRDefault="008C2B08" w:rsidP="008C2B08">
      <w:pPr>
        <w:pStyle w:val="ListParagraph"/>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S</w:t>
      </w:r>
      <w:r w:rsidRPr="00477142">
        <w:rPr>
          <w:rFonts w:asciiTheme="majorHAnsi" w:hAnsiTheme="majorHAnsi"/>
          <w:color w:val="E36C0A" w:themeColor="accent6" w:themeShade="BF"/>
        </w:rPr>
        <w:t>chools and justice facilities, grades K-12, UG</w:t>
      </w:r>
    </w:p>
    <w:p w14:paraId="6881FBE1" w14:textId="77777777" w:rsidR="008C2B08" w:rsidRPr="000377B9" w:rsidRDefault="008C2B08" w:rsidP="00D70E4E">
      <w:pPr>
        <w:pStyle w:val="ListParagraph"/>
        <w:numPr>
          <w:ilvl w:val="0"/>
          <w:numId w:val="48"/>
        </w:numPr>
        <w:spacing w:after="0"/>
        <w:rPr>
          <w:i/>
          <w:sz w:val="18"/>
          <w:szCs w:val="18"/>
        </w:rPr>
      </w:pPr>
      <w:r>
        <w:rPr>
          <w:i/>
          <w:sz w:val="18"/>
          <w:szCs w:val="18"/>
        </w:rPr>
        <w:t xml:space="preserve">A </w:t>
      </w:r>
      <w:r w:rsidRPr="00AF5A27">
        <w:rPr>
          <w:i/>
          <w:sz w:val="18"/>
          <w:szCs w:val="18"/>
          <w:u w:val="single"/>
        </w:rPr>
        <w:t>chronically absent student</w:t>
      </w:r>
      <w:r>
        <w:rPr>
          <w:i/>
          <w:sz w:val="18"/>
          <w:szCs w:val="18"/>
        </w:rPr>
        <w:t xml:space="preserve"> is a </w:t>
      </w:r>
      <w:r w:rsidRPr="000377B9">
        <w:rPr>
          <w:i/>
          <w:sz w:val="18"/>
          <w:szCs w:val="18"/>
        </w:rPr>
        <w:t xml:space="preserve">student </w:t>
      </w:r>
      <w:r>
        <w:rPr>
          <w:i/>
          <w:sz w:val="18"/>
          <w:szCs w:val="18"/>
        </w:rPr>
        <w:t xml:space="preserve">who is </w:t>
      </w:r>
      <w:r w:rsidRPr="000377B9">
        <w:rPr>
          <w:i/>
          <w:sz w:val="18"/>
          <w:szCs w:val="18"/>
        </w:rPr>
        <w:t xml:space="preserve">absent 15 or more school days during the school year.  A student </w:t>
      </w:r>
      <w:r>
        <w:rPr>
          <w:i/>
          <w:sz w:val="18"/>
          <w:szCs w:val="18"/>
        </w:rPr>
        <w:t>is absent if he or she i</w:t>
      </w:r>
      <w:r w:rsidRPr="000377B9">
        <w:rPr>
          <w:i/>
          <w:sz w:val="18"/>
          <w:szCs w:val="18"/>
        </w:rPr>
        <w:t>s not phy</w:t>
      </w:r>
      <w:r>
        <w:rPr>
          <w:i/>
          <w:sz w:val="18"/>
          <w:szCs w:val="18"/>
        </w:rPr>
        <w:t>sically on school grounds and i</w:t>
      </w:r>
      <w:r w:rsidRPr="000377B9">
        <w:rPr>
          <w:i/>
          <w:sz w:val="18"/>
          <w:szCs w:val="18"/>
        </w:rPr>
        <w:t>s not participating in instruction or instruction-related activities at an approved off-grounds location for the school day</w:t>
      </w:r>
      <w:r>
        <w:rPr>
          <w:i/>
          <w:sz w:val="18"/>
          <w:szCs w:val="18"/>
        </w:rPr>
        <w:t>. Chronically absent students i</w:t>
      </w:r>
      <w:r w:rsidRPr="000377B9">
        <w:rPr>
          <w:i/>
          <w:sz w:val="18"/>
          <w:szCs w:val="18"/>
        </w:rPr>
        <w:t xml:space="preserve">nclude students who </w:t>
      </w:r>
      <w:r>
        <w:rPr>
          <w:i/>
          <w:sz w:val="18"/>
          <w:szCs w:val="18"/>
        </w:rPr>
        <w:t>are</w:t>
      </w:r>
      <w:r w:rsidRPr="000377B9">
        <w:rPr>
          <w:i/>
          <w:sz w:val="18"/>
          <w:szCs w:val="18"/>
        </w:rPr>
        <w:t xml:space="preserve"> absent for any reason (e.g., illness, suspension, the need to care for a family member), regardless of whether absences </w:t>
      </w:r>
      <w:r>
        <w:rPr>
          <w:i/>
          <w:sz w:val="18"/>
          <w:szCs w:val="18"/>
        </w:rPr>
        <w:t>are</w:t>
      </w:r>
      <w:r w:rsidRPr="000377B9">
        <w:rPr>
          <w:i/>
          <w:sz w:val="18"/>
          <w:szCs w:val="18"/>
        </w:rPr>
        <w:t xml:space="preserve"> excused or unexcused.  </w:t>
      </w:r>
    </w:p>
    <w:p w14:paraId="5DA8C9F1" w14:textId="77777777" w:rsidR="008C2B08" w:rsidRPr="00D27B41" w:rsidRDefault="008C2B08" w:rsidP="008C2B08">
      <w:pPr>
        <w:spacing w:after="0"/>
        <w:ind w:left="360"/>
        <w:rPr>
          <w:b/>
        </w:rPr>
      </w:pPr>
      <w:r w:rsidRPr="00D27B41">
        <w:rPr>
          <w:b/>
        </w:rPr>
        <w:t>Instructions</w:t>
      </w:r>
    </w:p>
    <w:p w14:paraId="2F580F46" w14:textId="77777777" w:rsidR="008C2B08" w:rsidRPr="002A18F8" w:rsidRDefault="008C2B08" w:rsidP="00D70E4E">
      <w:pPr>
        <w:pStyle w:val="ListParagraph"/>
        <w:numPr>
          <w:ilvl w:val="0"/>
          <w:numId w:val="41"/>
        </w:numPr>
        <w:spacing w:after="120"/>
        <w:rPr>
          <w:sz w:val="20"/>
          <w:szCs w:val="20"/>
        </w:rPr>
      </w:pPr>
      <w:r>
        <w:rPr>
          <w:sz w:val="20"/>
          <w:szCs w:val="20"/>
        </w:rPr>
        <w:t xml:space="preserve">Enter </w:t>
      </w:r>
      <w:r w:rsidRPr="002A18F8">
        <w:rPr>
          <w:sz w:val="20"/>
          <w:szCs w:val="20"/>
        </w:rPr>
        <w:t xml:space="preserve">the number of chronically absent students.  </w:t>
      </w:r>
      <w:r>
        <w:rPr>
          <w:sz w:val="20"/>
          <w:szCs w:val="20"/>
        </w:rPr>
        <w:t>Include students in grades K-12, and comparable ungraded levels.</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180"/>
        <w:gridCol w:w="540"/>
        <w:gridCol w:w="630"/>
        <w:gridCol w:w="450"/>
        <w:gridCol w:w="720"/>
        <w:gridCol w:w="540"/>
        <w:gridCol w:w="450"/>
        <w:gridCol w:w="450"/>
        <w:gridCol w:w="360"/>
        <w:gridCol w:w="450"/>
        <w:gridCol w:w="720"/>
        <w:gridCol w:w="540"/>
      </w:tblGrid>
      <w:tr w:rsidR="008C2B08" w:rsidRPr="00504D70" w14:paraId="34FFB55C" w14:textId="77777777" w:rsidTr="00CC4B7D">
        <w:trPr>
          <w:cantSplit/>
          <w:trHeight w:val="1547"/>
          <w:tblHeader/>
        </w:trPr>
        <w:tc>
          <w:tcPr>
            <w:tcW w:w="4180" w:type="dxa"/>
            <w:tcBorders>
              <w:bottom w:val="single" w:sz="18" w:space="0" w:color="000000" w:themeColor="text1"/>
            </w:tcBorders>
          </w:tcPr>
          <w:p w14:paraId="604EB968"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472BC7D6"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759E3CA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5289995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03CBEA1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40DFF4CE" w14:textId="3D45B5F9"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6ABF601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4AD7649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443A10A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36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29E9C4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19DF45EA"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720" w:type="dxa"/>
            <w:tcBorders>
              <w:bottom w:val="single" w:sz="18" w:space="0" w:color="000000" w:themeColor="text1"/>
            </w:tcBorders>
            <w:textDirection w:val="btLr"/>
          </w:tcPr>
          <w:p w14:paraId="2589D2DE"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 Only</w:t>
            </w:r>
            <w:r w:rsidRPr="00872B86">
              <w:rPr>
                <w:rFonts w:ascii="Calibri" w:eastAsia="Calibri" w:hAnsi="Calibri" w:cs="Calibri"/>
                <w:sz w:val="17"/>
                <w:szCs w:val="17"/>
              </w:rPr>
              <w:t>)</w:t>
            </w:r>
          </w:p>
        </w:tc>
        <w:tc>
          <w:tcPr>
            <w:tcW w:w="540" w:type="dxa"/>
            <w:tcBorders>
              <w:bottom w:val="single" w:sz="18" w:space="0" w:color="000000" w:themeColor="text1"/>
            </w:tcBorders>
            <w:textDirection w:val="btLr"/>
          </w:tcPr>
          <w:p w14:paraId="336B4340"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r>
      <w:tr w:rsidR="008C2B08" w:rsidRPr="00504D70" w14:paraId="1ED44C7B" w14:textId="77777777" w:rsidTr="00CC4B7D">
        <w:trPr>
          <w:trHeight w:val="359"/>
        </w:trPr>
        <w:tc>
          <w:tcPr>
            <w:tcW w:w="4180" w:type="dxa"/>
            <w:tcBorders>
              <w:top w:val="single" w:sz="18" w:space="0" w:color="000000" w:themeColor="text1"/>
              <w:left w:val="single" w:sz="4" w:space="0" w:color="595959" w:themeColor="text1" w:themeTint="A6"/>
              <w:right w:val="single" w:sz="4" w:space="0" w:color="595959" w:themeColor="text1" w:themeTint="A6"/>
            </w:tcBorders>
          </w:tcPr>
          <w:p w14:paraId="50DD4C5C" w14:textId="77777777" w:rsidR="008C2B08" w:rsidRPr="008E20D2" w:rsidRDefault="008C2B08" w:rsidP="00CC4B7D">
            <w:pPr>
              <w:rPr>
                <w:rFonts w:ascii="Calibri" w:eastAsia="Calibri" w:hAnsi="Calibri" w:cs="Calibri"/>
                <w:b/>
                <w:i/>
                <w:sz w:val="18"/>
                <w:szCs w:val="18"/>
              </w:rPr>
            </w:pPr>
            <w:r w:rsidRPr="008E20D2">
              <w:rPr>
                <w:b/>
                <w:sz w:val="18"/>
                <w:szCs w:val="18"/>
              </w:rPr>
              <w:t>Students absent 15 or more school days during school year</w:t>
            </w:r>
            <w:r w:rsidRPr="008E20D2">
              <w:rPr>
                <w:b/>
                <w:color w:val="7F7F7F" w:themeColor="text1" w:themeTint="80"/>
                <w:sz w:val="18"/>
                <w:szCs w:val="18"/>
              </w:rPr>
              <w:t>:</w:t>
            </w:r>
          </w:p>
          <w:p w14:paraId="54C73944"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79ECC95B"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BF5983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7DDBFC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1127BC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223B6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54DE9A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3908D86C"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236388A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3C7DDA8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right w:val="single" w:sz="4" w:space="0" w:color="595959" w:themeColor="text1" w:themeTint="A6"/>
            </w:tcBorders>
          </w:tcPr>
          <w:p w14:paraId="4334B2C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57BA3D73" w14:textId="77777777" w:rsidR="008C2B08" w:rsidRPr="00504D70" w:rsidRDefault="008C2B08" w:rsidP="00CC4B7D">
            <w:pPr>
              <w:rPr>
                <w:rFonts w:ascii="Calibri" w:eastAsia="Calibri" w:hAnsi="Calibri" w:cs="Calibri"/>
                <w:b/>
                <w:sz w:val="18"/>
                <w:szCs w:val="18"/>
              </w:rPr>
            </w:pPr>
          </w:p>
        </w:tc>
      </w:tr>
      <w:tr w:rsidR="008C2B08" w:rsidRPr="00504D70" w14:paraId="7CA28516" w14:textId="77777777" w:rsidTr="00CC4B7D">
        <w:trPr>
          <w:trHeight w:val="260"/>
        </w:trPr>
        <w:tc>
          <w:tcPr>
            <w:tcW w:w="4180" w:type="dxa"/>
            <w:tcBorders>
              <w:left w:val="single" w:sz="4" w:space="0" w:color="595959" w:themeColor="text1" w:themeTint="A6"/>
              <w:right w:val="single" w:sz="4" w:space="0" w:color="595959" w:themeColor="text1" w:themeTint="A6"/>
            </w:tcBorders>
          </w:tcPr>
          <w:p w14:paraId="5186CD25" w14:textId="77777777" w:rsidR="008C2B08" w:rsidRPr="008E20D2" w:rsidRDefault="008C2B08" w:rsidP="00CC4B7D">
            <w:pPr>
              <w:rPr>
                <w:rFonts w:ascii="Calibri" w:eastAsia="Calibri" w:hAnsi="Calibri" w:cs="Calibri"/>
                <w:b/>
                <w:i/>
                <w:color w:val="FFFFFF" w:themeColor="background1"/>
                <w:sz w:val="16"/>
                <w:szCs w:val="16"/>
              </w:rPr>
            </w:pPr>
            <w:r w:rsidRPr="008E20D2">
              <w:rPr>
                <w:color w:val="FFFFFF" w:themeColor="background1"/>
                <w:sz w:val="16"/>
                <w:szCs w:val="16"/>
              </w:rPr>
              <w:t>Students absent 15 or more school days during school year:</w:t>
            </w:r>
          </w:p>
          <w:p w14:paraId="3B78E2B4" w14:textId="77777777" w:rsidR="008C2B08" w:rsidRPr="008E20D2" w:rsidRDefault="008C2B08" w:rsidP="00CC4B7D">
            <w:pPr>
              <w:rPr>
                <w:rFonts w:ascii="Calibri" w:eastAsia="Calibri" w:hAnsi="Calibri" w:cs="Calibri"/>
                <w:sz w:val="18"/>
                <w:szCs w:val="18"/>
              </w:rPr>
            </w:pPr>
            <w:r w:rsidRPr="008E20D2">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79DDA3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DC8A2F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5204EF8"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382625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C02E903"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6B1F04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35BCBFB"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73AD1D25"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534400C9"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right w:val="single" w:sz="4" w:space="0" w:color="595959" w:themeColor="text1" w:themeTint="A6"/>
            </w:tcBorders>
          </w:tcPr>
          <w:p w14:paraId="72DF11E2"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72BDF665" w14:textId="77777777" w:rsidR="008C2B08" w:rsidRPr="00504D70" w:rsidRDefault="008C2B08" w:rsidP="00CC4B7D">
            <w:pPr>
              <w:rPr>
                <w:rFonts w:ascii="Calibri" w:eastAsia="Calibri" w:hAnsi="Calibri" w:cs="Calibri"/>
                <w:b/>
                <w:sz w:val="18"/>
                <w:szCs w:val="18"/>
              </w:rPr>
            </w:pPr>
          </w:p>
        </w:tc>
      </w:tr>
      <w:tr w:rsidR="008C2B08" w:rsidRPr="00504D70" w14:paraId="45176AA1" w14:textId="77777777" w:rsidTr="00CC4B7D">
        <w:tc>
          <w:tcPr>
            <w:tcW w:w="4180" w:type="dxa"/>
            <w:tcBorders>
              <w:left w:val="single" w:sz="4" w:space="0" w:color="595959" w:themeColor="text1" w:themeTint="A6"/>
              <w:bottom w:val="single" w:sz="18" w:space="0" w:color="auto"/>
            </w:tcBorders>
          </w:tcPr>
          <w:p w14:paraId="01D89BB3" w14:textId="77777777" w:rsidR="008C2B08" w:rsidRPr="008E20D2" w:rsidRDefault="008C2B08" w:rsidP="00CC4B7D">
            <w:pPr>
              <w:rPr>
                <w:rFonts w:ascii="Calibri" w:eastAsia="Calibri" w:hAnsi="Calibri" w:cs="Calibri"/>
                <w:b/>
                <w:i/>
                <w:color w:val="FFFFFF" w:themeColor="background1"/>
                <w:sz w:val="16"/>
                <w:szCs w:val="16"/>
              </w:rPr>
            </w:pPr>
            <w:r w:rsidRPr="008E20D2">
              <w:rPr>
                <w:color w:val="FFFFFF" w:themeColor="background1"/>
                <w:sz w:val="16"/>
                <w:szCs w:val="16"/>
              </w:rPr>
              <w:t>Students absent 15 or more school days during school year:</w:t>
            </w:r>
          </w:p>
          <w:p w14:paraId="6DD9DB7F" w14:textId="77777777" w:rsidR="008C2B08" w:rsidRPr="008E20D2" w:rsidRDefault="008C2B08" w:rsidP="00CC4B7D">
            <w:pPr>
              <w:rPr>
                <w:rFonts w:ascii="Calibri" w:eastAsia="Calibri" w:hAnsi="Calibri" w:cs="Calibri"/>
                <w:b/>
                <w:sz w:val="18"/>
                <w:szCs w:val="18"/>
              </w:rPr>
            </w:pPr>
            <w:r w:rsidRPr="008E20D2">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59C67D3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EBD9A5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3AD6D7C5"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F20641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8AC1FF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7E542D1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E538347"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4E0419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0A410F02"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CE9685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1549651" w14:textId="77777777" w:rsidR="008C2B08" w:rsidRPr="00504D70" w:rsidRDefault="008C2B08" w:rsidP="00CC4B7D">
            <w:pPr>
              <w:rPr>
                <w:rFonts w:ascii="Calibri" w:eastAsia="Calibri" w:hAnsi="Calibri" w:cs="Calibri"/>
                <w:b/>
                <w:sz w:val="18"/>
                <w:szCs w:val="18"/>
              </w:rPr>
            </w:pPr>
          </w:p>
        </w:tc>
      </w:tr>
    </w:tbl>
    <w:p w14:paraId="2E628E16"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15F1B58A" w14:textId="77777777" w:rsidR="008C2B08" w:rsidRDefault="008C2B08" w:rsidP="008C2B08">
      <w:pPr>
        <w:pStyle w:val="Heading2"/>
        <w:rPr>
          <w:rFonts w:cstheme="minorHAnsi"/>
          <w:color w:val="365F91" w:themeColor="accent1" w:themeShade="BF"/>
          <w:sz w:val="32"/>
          <w:szCs w:val="32"/>
        </w:rPr>
      </w:pPr>
      <w:bookmarkStart w:id="396" w:name="_Toc385329492"/>
      <w:bookmarkStart w:id="397" w:name="_Toc390690896"/>
      <w:r w:rsidRPr="00BF617A">
        <w:rPr>
          <w:rFonts w:cstheme="minorHAnsi"/>
          <w:color w:val="365F91" w:themeColor="accent1" w:themeShade="BF"/>
          <w:sz w:val="32"/>
          <w:szCs w:val="32"/>
        </w:rPr>
        <w:lastRenderedPageBreak/>
        <w:t>Section V: Student Retention</w:t>
      </w:r>
      <w:bookmarkEnd w:id="396"/>
      <w:bookmarkEnd w:id="397"/>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2B31B35A" w14:textId="77777777" w:rsidTr="00CC4B7D">
        <w:tc>
          <w:tcPr>
            <w:tcW w:w="10152" w:type="dxa"/>
          </w:tcPr>
          <w:p w14:paraId="74CE36E9" w14:textId="77777777" w:rsidR="008C2B08" w:rsidRDefault="008C2B08" w:rsidP="00CC4B7D">
            <w:pPr>
              <w:rPr>
                <w:b/>
              </w:rPr>
            </w:pPr>
            <w:r>
              <w:rPr>
                <w:b/>
              </w:rPr>
              <w:t>General Instruction</w:t>
            </w:r>
          </w:p>
          <w:p w14:paraId="261D894C" w14:textId="77777777" w:rsidR="008C2B08" w:rsidRPr="00AF5A27" w:rsidRDefault="008C2B08" w:rsidP="00D70E4E">
            <w:pPr>
              <w:pStyle w:val="Header"/>
              <w:numPr>
                <w:ilvl w:val="0"/>
                <w:numId w:val="13"/>
              </w:numPr>
              <w:rPr>
                <w:b/>
                <w:sz w:val="20"/>
                <w:szCs w:val="20"/>
              </w:rPr>
            </w:pPr>
            <w:r w:rsidRPr="0054527A">
              <w:rPr>
                <w:b/>
                <w:sz w:val="20"/>
                <w:szCs w:val="20"/>
              </w:rPr>
              <w:t xml:space="preserve">For </w:t>
            </w:r>
            <w:r w:rsidRPr="00AF5A27">
              <w:rPr>
                <w:b/>
                <w:sz w:val="20"/>
                <w:szCs w:val="20"/>
              </w:rPr>
              <w:t>the 2013–14 CRDC—</w:t>
            </w:r>
          </w:p>
          <w:p w14:paraId="5628FDCD" w14:textId="77777777" w:rsidR="008C2B08" w:rsidRPr="00AF5A27" w:rsidRDefault="008C2B08" w:rsidP="00D70E4E">
            <w:pPr>
              <w:pStyle w:val="ListParagraph"/>
              <w:numPr>
                <w:ilvl w:val="1"/>
                <w:numId w:val="13"/>
              </w:numPr>
              <w:rPr>
                <w:b/>
                <w:sz w:val="20"/>
                <w:szCs w:val="20"/>
              </w:rPr>
            </w:pPr>
            <w:r w:rsidRPr="00AF5A27">
              <w:rPr>
                <w:sz w:val="20"/>
                <w:szCs w:val="20"/>
              </w:rPr>
              <w:t>Report a cumulative count for the period beginning at the start of the regular school year and ending one day prior to the start of the following regular school year.</w:t>
            </w:r>
          </w:p>
          <w:p w14:paraId="7D9D8F77" w14:textId="77777777" w:rsidR="008C2B08" w:rsidRPr="00AF5A27" w:rsidRDefault="008C2B08" w:rsidP="00CC4B7D">
            <w:pPr>
              <w:rPr>
                <w:b/>
                <w:sz w:val="20"/>
                <w:szCs w:val="20"/>
              </w:rPr>
            </w:pPr>
            <w:r w:rsidRPr="00AF5A27">
              <w:rPr>
                <w:b/>
                <w:sz w:val="20"/>
                <w:szCs w:val="20"/>
              </w:rPr>
              <w:t>Key Definitions</w:t>
            </w:r>
          </w:p>
          <w:p w14:paraId="2095BAF3" w14:textId="77777777" w:rsidR="008C2B08" w:rsidRDefault="008C2B08" w:rsidP="00D70E4E">
            <w:pPr>
              <w:pStyle w:val="ListParagraph"/>
              <w:numPr>
                <w:ilvl w:val="0"/>
                <w:numId w:val="43"/>
              </w:numPr>
              <w:spacing w:after="120"/>
              <w:rPr>
                <w:b/>
              </w:rPr>
            </w:pPr>
            <w:r w:rsidRPr="00AF5A27">
              <w:rPr>
                <w:i/>
                <w:sz w:val="20"/>
                <w:szCs w:val="20"/>
              </w:rPr>
              <w:t xml:space="preserve">A student is </w:t>
            </w:r>
            <w:r w:rsidRPr="00AF5A27">
              <w:rPr>
                <w:i/>
                <w:sz w:val="20"/>
                <w:szCs w:val="20"/>
                <w:u w:val="single"/>
              </w:rPr>
              <w:t>retained</w:t>
            </w:r>
            <w:r w:rsidRPr="00AF5A27">
              <w:rPr>
                <w:i/>
                <w:sz w:val="20"/>
                <w:szCs w:val="20"/>
              </w:rPr>
              <w:t xml:space="preserve"> if he or she is not promoted to the next grade prior to the beginning of the following school year.  Students are not considered retained if they can proceed to the next grade because they successfully completed a summer school program or for a similar reason.  At the high school level, a student who has not accumulated enough credits to be classified as being in the next grade is considered retained</w:t>
            </w:r>
            <w:r w:rsidRPr="00AF5A27">
              <w:rPr>
                <w:sz w:val="20"/>
                <w:szCs w:val="20"/>
              </w:rPr>
              <w:t>.</w:t>
            </w:r>
          </w:p>
        </w:tc>
      </w:tr>
    </w:tbl>
    <w:p w14:paraId="2CBA4A94" w14:textId="77777777" w:rsidR="008C2B08" w:rsidRDefault="008C2B08" w:rsidP="008C2B08">
      <w:pPr>
        <w:spacing w:after="0"/>
        <w:rPr>
          <w:b/>
        </w:rPr>
      </w:pPr>
    </w:p>
    <w:p w14:paraId="01CBE32A" w14:textId="77777777" w:rsidR="008C2B08" w:rsidRPr="0072233E" w:rsidRDefault="008C2B08" w:rsidP="00D70E4E">
      <w:pPr>
        <w:pStyle w:val="Heading3"/>
        <w:keepNext/>
        <w:keepLines/>
        <w:numPr>
          <w:ilvl w:val="0"/>
          <w:numId w:val="88"/>
        </w:numPr>
        <w:spacing w:after="0"/>
        <w:ind w:left="360"/>
        <w:rPr>
          <w:color w:val="E36C0A" w:themeColor="accent6" w:themeShade="BF"/>
        </w:rPr>
      </w:pPr>
      <w:bookmarkStart w:id="398" w:name="_Toc385329493"/>
      <w:bookmarkStart w:id="399" w:name="_Toc390690897"/>
      <w:r w:rsidRPr="0072233E">
        <w:rPr>
          <w:color w:val="E36C0A" w:themeColor="accent6" w:themeShade="BF"/>
        </w:rPr>
        <w:t>Student Retention Indicator *</w:t>
      </w:r>
      <w:r w:rsidRPr="0072233E">
        <w:rPr>
          <w:i/>
          <w:smallCaps/>
          <w:color w:val="E36C0A" w:themeColor="accent6" w:themeShade="BF"/>
          <w:vertAlign w:val="superscript"/>
        </w:rPr>
        <w:t xml:space="preserve"> New Guiding question!</w:t>
      </w:r>
      <w:bookmarkEnd w:id="398"/>
      <w:bookmarkEnd w:id="399"/>
    </w:p>
    <w:p w14:paraId="05D67C1B" w14:textId="77777777" w:rsidR="008C2B08" w:rsidRPr="00477142" w:rsidRDefault="008C2B08" w:rsidP="008C2B08">
      <w:pPr>
        <w:pStyle w:val="ListParagraph"/>
        <w:spacing w:after="0" w:line="240" w:lineRule="auto"/>
        <w:ind w:left="360"/>
        <w:rPr>
          <w:rFonts w:asciiTheme="majorHAnsi" w:hAnsiTheme="majorHAnsi"/>
          <w:b/>
          <w:color w:val="E36C0A" w:themeColor="accent6" w:themeShade="BF"/>
        </w:rPr>
      </w:pPr>
      <w:r>
        <w:rPr>
          <w:rFonts w:asciiTheme="majorHAnsi" w:hAnsiTheme="majorHAnsi"/>
          <w:color w:val="E36C0A" w:themeColor="accent6" w:themeShade="BF"/>
        </w:rPr>
        <w:t>S</w:t>
      </w:r>
      <w:r w:rsidRPr="00477142">
        <w:rPr>
          <w:rFonts w:asciiTheme="majorHAnsi" w:hAnsiTheme="majorHAnsi"/>
          <w:color w:val="E36C0A" w:themeColor="accent6" w:themeShade="BF"/>
        </w:rPr>
        <w:t>chools and justice facilities, grades K-12</w:t>
      </w:r>
    </w:p>
    <w:p w14:paraId="1063D3FB" w14:textId="77777777" w:rsidR="008C2B08" w:rsidRPr="002561A7" w:rsidRDefault="008C2B08" w:rsidP="008C2B08">
      <w:pPr>
        <w:spacing w:after="0" w:line="240" w:lineRule="auto"/>
        <w:ind w:left="360"/>
        <w:rPr>
          <w:b/>
        </w:rPr>
      </w:pPr>
      <w:r w:rsidRPr="002561A7">
        <w:rPr>
          <w:b/>
        </w:rPr>
        <w:t>Instructions</w:t>
      </w:r>
    </w:p>
    <w:p w14:paraId="60C80930" w14:textId="77777777" w:rsidR="008C2B08" w:rsidRPr="002561A7" w:rsidRDefault="008C2B08" w:rsidP="00D70E4E">
      <w:pPr>
        <w:pStyle w:val="ListParagraph"/>
        <w:numPr>
          <w:ilvl w:val="0"/>
          <w:numId w:val="54"/>
        </w:numPr>
        <w:rPr>
          <w:sz w:val="20"/>
          <w:szCs w:val="20"/>
        </w:rPr>
      </w:pPr>
      <w:r w:rsidRPr="002561A7">
        <w:rPr>
          <w:sz w:val="20"/>
          <w:szCs w:val="20"/>
        </w:rPr>
        <w:t>Indicate whether any students were retained in any of the grades specified (only for the applicable grades within the school).</w:t>
      </w:r>
    </w:p>
    <w:p w14:paraId="751553D0" w14:textId="77777777" w:rsidR="008C2B08" w:rsidRPr="00B65319" w:rsidRDefault="008C2B08" w:rsidP="008C2B08">
      <w:pPr>
        <w:pStyle w:val="ListParagraph"/>
        <w:spacing w:after="0" w:line="240" w:lineRule="auto"/>
        <w:ind w:left="810"/>
        <w:rPr>
          <w:b/>
        </w:rPr>
      </w:pP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48"/>
        <w:gridCol w:w="720"/>
        <w:gridCol w:w="810"/>
      </w:tblGrid>
      <w:tr w:rsidR="008C2B08" w:rsidRPr="00530E56" w14:paraId="76C415CB" w14:textId="77777777" w:rsidTr="00CC4B7D">
        <w:trPr>
          <w:tblHeader/>
        </w:trPr>
        <w:tc>
          <w:tcPr>
            <w:tcW w:w="3348" w:type="dxa"/>
            <w:tcBorders>
              <w:top w:val="single" w:sz="12" w:space="0" w:color="000000" w:themeColor="text1"/>
              <w:bottom w:val="single" w:sz="12" w:space="0" w:color="000000" w:themeColor="text1"/>
            </w:tcBorders>
          </w:tcPr>
          <w:p w14:paraId="4E3D5756" w14:textId="77777777" w:rsidR="008C2B08" w:rsidRPr="00530E56" w:rsidRDefault="008C2B08" w:rsidP="00CC4B7D">
            <w:pPr>
              <w:pStyle w:val="Header"/>
              <w:spacing w:after="60"/>
              <w:rPr>
                <w:b/>
              </w:rPr>
            </w:pPr>
            <w:r w:rsidRPr="00530E56">
              <w:rPr>
                <w:b/>
              </w:rPr>
              <w:t>Grades</w:t>
            </w:r>
          </w:p>
        </w:tc>
        <w:tc>
          <w:tcPr>
            <w:tcW w:w="720" w:type="dxa"/>
            <w:tcBorders>
              <w:top w:val="single" w:sz="12" w:space="0" w:color="000000" w:themeColor="text1"/>
              <w:bottom w:val="single" w:sz="12" w:space="0" w:color="000000" w:themeColor="text1"/>
            </w:tcBorders>
          </w:tcPr>
          <w:p w14:paraId="224C52FD" w14:textId="77777777" w:rsidR="008C2B08" w:rsidRPr="00530E56" w:rsidRDefault="008C2B08" w:rsidP="00CC4B7D">
            <w:pPr>
              <w:pStyle w:val="Header"/>
              <w:spacing w:after="60"/>
              <w:rPr>
                <w:b/>
              </w:rPr>
            </w:pPr>
            <w:r w:rsidRPr="00530E56">
              <w:rPr>
                <w:b/>
              </w:rPr>
              <w:t>Yes</w:t>
            </w:r>
          </w:p>
        </w:tc>
        <w:tc>
          <w:tcPr>
            <w:tcW w:w="810" w:type="dxa"/>
            <w:tcBorders>
              <w:top w:val="single" w:sz="12" w:space="0" w:color="000000" w:themeColor="text1"/>
              <w:bottom w:val="single" w:sz="12" w:space="0" w:color="000000" w:themeColor="text1"/>
            </w:tcBorders>
          </w:tcPr>
          <w:p w14:paraId="65187818" w14:textId="77777777" w:rsidR="008C2B08" w:rsidRPr="00530E56" w:rsidRDefault="008C2B08" w:rsidP="00CC4B7D">
            <w:pPr>
              <w:pStyle w:val="Header"/>
              <w:spacing w:after="60"/>
              <w:rPr>
                <w:b/>
              </w:rPr>
            </w:pPr>
            <w:r w:rsidRPr="00530E56">
              <w:rPr>
                <w:b/>
              </w:rPr>
              <w:t>No</w:t>
            </w:r>
          </w:p>
        </w:tc>
      </w:tr>
      <w:tr w:rsidR="008C2B08" w14:paraId="5A3EA7CB" w14:textId="77777777" w:rsidTr="00CC4B7D">
        <w:tc>
          <w:tcPr>
            <w:tcW w:w="3348" w:type="dxa"/>
          </w:tcPr>
          <w:p w14:paraId="5B850E39" w14:textId="77777777" w:rsidR="008C2B08" w:rsidRDefault="008C2B08" w:rsidP="00CC4B7D">
            <w:pPr>
              <w:pStyle w:val="Header"/>
              <w:spacing w:after="60"/>
            </w:pPr>
            <w:r>
              <w:t>Kindergarten</w:t>
            </w:r>
          </w:p>
        </w:tc>
        <w:tc>
          <w:tcPr>
            <w:tcW w:w="720" w:type="dxa"/>
          </w:tcPr>
          <w:p w14:paraId="1A7F75C1" w14:textId="77777777" w:rsidR="008C2B08" w:rsidRDefault="008C2B08" w:rsidP="00CC4B7D">
            <w:pPr>
              <w:pStyle w:val="Header"/>
              <w:spacing w:after="60"/>
            </w:pPr>
          </w:p>
        </w:tc>
        <w:tc>
          <w:tcPr>
            <w:tcW w:w="810" w:type="dxa"/>
          </w:tcPr>
          <w:p w14:paraId="26D526CF" w14:textId="77777777" w:rsidR="008C2B08" w:rsidRDefault="008C2B08" w:rsidP="00CC4B7D">
            <w:pPr>
              <w:pStyle w:val="Header"/>
              <w:spacing w:after="60"/>
            </w:pPr>
          </w:p>
        </w:tc>
      </w:tr>
      <w:tr w:rsidR="008C2B08" w14:paraId="4B63B608" w14:textId="77777777" w:rsidTr="00CC4B7D">
        <w:tc>
          <w:tcPr>
            <w:tcW w:w="3348" w:type="dxa"/>
          </w:tcPr>
          <w:p w14:paraId="30B7F35C" w14:textId="77777777" w:rsidR="008C2B08" w:rsidRDefault="008C2B08" w:rsidP="00CC4B7D">
            <w:pPr>
              <w:pStyle w:val="Header"/>
              <w:spacing w:after="60"/>
            </w:pPr>
            <w:r>
              <w:t>Grade 1</w:t>
            </w:r>
          </w:p>
        </w:tc>
        <w:tc>
          <w:tcPr>
            <w:tcW w:w="720" w:type="dxa"/>
          </w:tcPr>
          <w:p w14:paraId="1BFFD762" w14:textId="77777777" w:rsidR="008C2B08" w:rsidRDefault="008C2B08" w:rsidP="00CC4B7D">
            <w:pPr>
              <w:pStyle w:val="Header"/>
              <w:spacing w:after="60"/>
            </w:pPr>
          </w:p>
        </w:tc>
        <w:tc>
          <w:tcPr>
            <w:tcW w:w="810" w:type="dxa"/>
          </w:tcPr>
          <w:p w14:paraId="40F67E9A" w14:textId="77777777" w:rsidR="008C2B08" w:rsidRDefault="008C2B08" w:rsidP="00CC4B7D">
            <w:pPr>
              <w:pStyle w:val="Header"/>
              <w:spacing w:after="60"/>
            </w:pPr>
          </w:p>
        </w:tc>
      </w:tr>
      <w:tr w:rsidR="008C2B08" w14:paraId="468931DE" w14:textId="77777777" w:rsidTr="00CC4B7D">
        <w:tc>
          <w:tcPr>
            <w:tcW w:w="3348" w:type="dxa"/>
          </w:tcPr>
          <w:p w14:paraId="4B4B33D0" w14:textId="77777777" w:rsidR="008C2B08" w:rsidRDefault="008C2B08" w:rsidP="00CC4B7D">
            <w:pPr>
              <w:pStyle w:val="Header"/>
              <w:spacing w:after="60"/>
            </w:pPr>
            <w:r>
              <w:t>Grade 2</w:t>
            </w:r>
          </w:p>
        </w:tc>
        <w:tc>
          <w:tcPr>
            <w:tcW w:w="720" w:type="dxa"/>
          </w:tcPr>
          <w:p w14:paraId="1F0F836A" w14:textId="77777777" w:rsidR="008C2B08" w:rsidRDefault="008C2B08" w:rsidP="00CC4B7D">
            <w:pPr>
              <w:pStyle w:val="Header"/>
              <w:spacing w:after="60"/>
            </w:pPr>
          </w:p>
        </w:tc>
        <w:tc>
          <w:tcPr>
            <w:tcW w:w="810" w:type="dxa"/>
          </w:tcPr>
          <w:p w14:paraId="31312C9C" w14:textId="77777777" w:rsidR="008C2B08" w:rsidRDefault="008C2B08" w:rsidP="00CC4B7D">
            <w:pPr>
              <w:pStyle w:val="Header"/>
              <w:spacing w:after="60"/>
            </w:pPr>
          </w:p>
        </w:tc>
      </w:tr>
      <w:tr w:rsidR="008C2B08" w14:paraId="2A345BC5" w14:textId="77777777" w:rsidTr="00CC4B7D">
        <w:tc>
          <w:tcPr>
            <w:tcW w:w="3348" w:type="dxa"/>
          </w:tcPr>
          <w:p w14:paraId="184AD948" w14:textId="77777777" w:rsidR="008C2B08" w:rsidRDefault="008C2B08" w:rsidP="00CC4B7D">
            <w:pPr>
              <w:pStyle w:val="Header"/>
              <w:spacing w:after="60"/>
            </w:pPr>
            <w:r>
              <w:t>Grade 3</w:t>
            </w:r>
          </w:p>
        </w:tc>
        <w:tc>
          <w:tcPr>
            <w:tcW w:w="720" w:type="dxa"/>
          </w:tcPr>
          <w:p w14:paraId="0A7E6B83" w14:textId="77777777" w:rsidR="008C2B08" w:rsidRDefault="008C2B08" w:rsidP="00CC4B7D">
            <w:pPr>
              <w:pStyle w:val="Header"/>
              <w:spacing w:after="60"/>
            </w:pPr>
          </w:p>
        </w:tc>
        <w:tc>
          <w:tcPr>
            <w:tcW w:w="810" w:type="dxa"/>
          </w:tcPr>
          <w:p w14:paraId="2EEF3797" w14:textId="77777777" w:rsidR="008C2B08" w:rsidRDefault="008C2B08" w:rsidP="00CC4B7D">
            <w:pPr>
              <w:pStyle w:val="Header"/>
              <w:spacing w:after="60"/>
            </w:pPr>
          </w:p>
        </w:tc>
      </w:tr>
      <w:tr w:rsidR="008C2B08" w14:paraId="7A5FED58" w14:textId="77777777" w:rsidTr="00CC4B7D">
        <w:tc>
          <w:tcPr>
            <w:tcW w:w="3348" w:type="dxa"/>
          </w:tcPr>
          <w:p w14:paraId="35B16C15" w14:textId="77777777" w:rsidR="008C2B08" w:rsidRDefault="008C2B08" w:rsidP="00CC4B7D">
            <w:pPr>
              <w:pStyle w:val="Header"/>
              <w:spacing w:after="60"/>
            </w:pPr>
            <w:r>
              <w:t>Grade 4</w:t>
            </w:r>
          </w:p>
        </w:tc>
        <w:tc>
          <w:tcPr>
            <w:tcW w:w="720" w:type="dxa"/>
          </w:tcPr>
          <w:p w14:paraId="728C4176" w14:textId="77777777" w:rsidR="008C2B08" w:rsidRDefault="008C2B08" w:rsidP="00CC4B7D">
            <w:pPr>
              <w:pStyle w:val="Header"/>
              <w:spacing w:after="60"/>
            </w:pPr>
          </w:p>
        </w:tc>
        <w:tc>
          <w:tcPr>
            <w:tcW w:w="810" w:type="dxa"/>
          </w:tcPr>
          <w:p w14:paraId="09B831EC" w14:textId="77777777" w:rsidR="008C2B08" w:rsidRDefault="008C2B08" w:rsidP="00CC4B7D">
            <w:pPr>
              <w:pStyle w:val="Header"/>
              <w:spacing w:after="60"/>
            </w:pPr>
          </w:p>
        </w:tc>
      </w:tr>
      <w:tr w:rsidR="008C2B08" w14:paraId="47AA6352" w14:textId="77777777" w:rsidTr="00CC4B7D">
        <w:tc>
          <w:tcPr>
            <w:tcW w:w="3348" w:type="dxa"/>
          </w:tcPr>
          <w:p w14:paraId="4D21352A" w14:textId="77777777" w:rsidR="008C2B08" w:rsidRDefault="008C2B08" w:rsidP="00CC4B7D">
            <w:pPr>
              <w:pStyle w:val="Header"/>
              <w:spacing w:after="60"/>
            </w:pPr>
            <w:r>
              <w:t>Grade 5</w:t>
            </w:r>
          </w:p>
        </w:tc>
        <w:tc>
          <w:tcPr>
            <w:tcW w:w="720" w:type="dxa"/>
          </w:tcPr>
          <w:p w14:paraId="0E017131" w14:textId="77777777" w:rsidR="008C2B08" w:rsidRDefault="008C2B08" w:rsidP="00CC4B7D">
            <w:pPr>
              <w:pStyle w:val="Header"/>
              <w:spacing w:after="60"/>
            </w:pPr>
          </w:p>
        </w:tc>
        <w:tc>
          <w:tcPr>
            <w:tcW w:w="810" w:type="dxa"/>
          </w:tcPr>
          <w:p w14:paraId="68600B9D" w14:textId="77777777" w:rsidR="008C2B08" w:rsidRDefault="008C2B08" w:rsidP="00CC4B7D">
            <w:pPr>
              <w:pStyle w:val="Header"/>
              <w:spacing w:after="60"/>
            </w:pPr>
          </w:p>
        </w:tc>
      </w:tr>
      <w:tr w:rsidR="008C2B08" w14:paraId="4BE9476B" w14:textId="77777777" w:rsidTr="00CC4B7D">
        <w:tc>
          <w:tcPr>
            <w:tcW w:w="3348" w:type="dxa"/>
          </w:tcPr>
          <w:p w14:paraId="6EB12018" w14:textId="77777777" w:rsidR="008C2B08" w:rsidRDefault="008C2B08" w:rsidP="00CC4B7D">
            <w:pPr>
              <w:pStyle w:val="Header"/>
              <w:spacing w:after="60"/>
            </w:pPr>
            <w:r>
              <w:t>Grade 6</w:t>
            </w:r>
          </w:p>
        </w:tc>
        <w:tc>
          <w:tcPr>
            <w:tcW w:w="720" w:type="dxa"/>
          </w:tcPr>
          <w:p w14:paraId="1C293AB9" w14:textId="77777777" w:rsidR="008C2B08" w:rsidRDefault="008C2B08" w:rsidP="00CC4B7D">
            <w:pPr>
              <w:pStyle w:val="Header"/>
              <w:spacing w:after="60"/>
            </w:pPr>
          </w:p>
        </w:tc>
        <w:tc>
          <w:tcPr>
            <w:tcW w:w="810" w:type="dxa"/>
          </w:tcPr>
          <w:p w14:paraId="74BE8460" w14:textId="77777777" w:rsidR="008C2B08" w:rsidRDefault="008C2B08" w:rsidP="00CC4B7D">
            <w:pPr>
              <w:pStyle w:val="Header"/>
              <w:spacing w:after="60"/>
            </w:pPr>
          </w:p>
        </w:tc>
      </w:tr>
      <w:tr w:rsidR="008C2B08" w14:paraId="5F0D9DE7" w14:textId="77777777" w:rsidTr="00CC4B7D">
        <w:tc>
          <w:tcPr>
            <w:tcW w:w="3348" w:type="dxa"/>
          </w:tcPr>
          <w:p w14:paraId="4F65A6F7" w14:textId="77777777" w:rsidR="008C2B08" w:rsidRDefault="008C2B08" w:rsidP="00CC4B7D">
            <w:pPr>
              <w:pStyle w:val="Header"/>
              <w:spacing w:after="60"/>
            </w:pPr>
            <w:r>
              <w:t>Grade 7</w:t>
            </w:r>
          </w:p>
        </w:tc>
        <w:tc>
          <w:tcPr>
            <w:tcW w:w="720" w:type="dxa"/>
          </w:tcPr>
          <w:p w14:paraId="09C33C6F" w14:textId="77777777" w:rsidR="008C2B08" w:rsidRDefault="008C2B08" w:rsidP="00CC4B7D">
            <w:pPr>
              <w:pStyle w:val="Header"/>
              <w:spacing w:after="60"/>
            </w:pPr>
          </w:p>
        </w:tc>
        <w:tc>
          <w:tcPr>
            <w:tcW w:w="810" w:type="dxa"/>
          </w:tcPr>
          <w:p w14:paraId="21F2149D" w14:textId="77777777" w:rsidR="008C2B08" w:rsidRDefault="008C2B08" w:rsidP="00CC4B7D">
            <w:pPr>
              <w:pStyle w:val="Header"/>
              <w:spacing w:after="60"/>
            </w:pPr>
          </w:p>
        </w:tc>
      </w:tr>
      <w:tr w:rsidR="008C2B08" w14:paraId="5B5FCC41" w14:textId="77777777" w:rsidTr="00CC4B7D">
        <w:tc>
          <w:tcPr>
            <w:tcW w:w="3348" w:type="dxa"/>
          </w:tcPr>
          <w:p w14:paraId="286FA313" w14:textId="77777777" w:rsidR="008C2B08" w:rsidRDefault="008C2B08" w:rsidP="00CC4B7D">
            <w:pPr>
              <w:pStyle w:val="Header"/>
              <w:spacing w:after="60"/>
            </w:pPr>
            <w:r>
              <w:t>Grade 8</w:t>
            </w:r>
          </w:p>
        </w:tc>
        <w:tc>
          <w:tcPr>
            <w:tcW w:w="720" w:type="dxa"/>
          </w:tcPr>
          <w:p w14:paraId="5DCFE8EA" w14:textId="77777777" w:rsidR="008C2B08" w:rsidRDefault="008C2B08" w:rsidP="00CC4B7D">
            <w:pPr>
              <w:pStyle w:val="Header"/>
              <w:spacing w:after="60"/>
            </w:pPr>
          </w:p>
        </w:tc>
        <w:tc>
          <w:tcPr>
            <w:tcW w:w="810" w:type="dxa"/>
          </w:tcPr>
          <w:p w14:paraId="0C27511F" w14:textId="77777777" w:rsidR="008C2B08" w:rsidRDefault="008C2B08" w:rsidP="00CC4B7D">
            <w:pPr>
              <w:pStyle w:val="Header"/>
              <w:spacing w:after="60"/>
            </w:pPr>
          </w:p>
        </w:tc>
      </w:tr>
      <w:tr w:rsidR="008C2B08" w14:paraId="50DCFA2D" w14:textId="77777777" w:rsidTr="00CC4B7D">
        <w:tc>
          <w:tcPr>
            <w:tcW w:w="3348" w:type="dxa"/>
          </w:tcPr>
          <w:p w14:paraId="052BCA16" w14:textId="77777777" w:rsidR="008C2B08" w:rsidRDefault="008C2B08" w:rsidP="00CC4B7D">
            <w:pPr>
              <w:pStyle w:val="Header"/>
              <w:spacing w:after="60"/>
            </w:pPr>
            <w:r>
              <w:t>Grade 9</w:t>
            </w:r>
          </w:p>
        </w:tc>
        <w:tc>
          <w:tcPr>
            <w:tcW w:w="720" w:type="dxa"/>
          </w:tcPr>
          <w:p w14:paraId="7BF453C1" w14:textId="77777777" w:rsidR="008C2B08" w:rsidRDefault="008C2B08" w:rsidP="00CC4B7D">
            <w:pPr>
              <w:pStyle w:val="Header"/>
              <w:spacing w:after="60"/>
            </w:pPr>
          </w:p>
        </w:tc>
        <w:tc>
          <w:tcPr>
            <w:tcW w:w="810" w:type="dxa"/>
          </w:tcPr>
          <w:p w14:paraId="673E01EE" w14:textId="77777777" w:rsidR="008C2B08" w:rsidRDefault="008C2B08" w:rsidP="00CC4B7D">
            <w:pPr>
              <w:pStyle w:val="Header"/>
              <w:spacing w:after="60"/>
            </w:pPr>
          </w:p>
        </w:tc>
      </w:tr>
      <w:tr w:rsidR="008C2B08" w14:paraId="24058812" w14:textId="77777777" w:rsidTr="00CC4B7D">
        <w:tc>
          <w:tcPr>
            <w:tcW w:w="3348" w:type="dxa"/>
          </w:tcPr>
          <w:p w14:paraId="48766DB5" w14:textId="77777777" w:rsidR="008C2B08" w:rsidRDefault="008C2B08" w:rsidP="00CC4B7D">
            <w:pPr>
              <w:pStyle w:val="Header"/>
              <w:spacing w:after="60"/>
            </w:pPr>
            <w:r>
              <w:t>Grade 10</w:t>
            </w:r>
          </w:p>
        </w:tc>
        <w:tc>
          <w:tcPr>
            <w:tcW w:w="720" w:type="dxa"/>
          </w:tcPr>
          <w:p w14:paraId="025B9F09" w14:textId="77777777" w:rsidR="008C2B08" w:rsidRDefault="008C2B08" w:rsidP="00CC4B7D">
            <w:pPr>
              <w:pStyle w:val="Header"/>
              <w:spacing w:after="60"/>
            </w:pPr>
          </w:p>
        </w:tc>
        <w:tc>
          <w:tcPr>
            <w:tcW w:w="810" w:type="dxa"/>
          </w:tcPr>
          <w:p w14:paraId="0FF0CD6D" w14:textId="77777777" w:rsidR="008C2B08" w:rsidRDefault="008C2B08" w:rsidP="00CC4B7D">
            <w:pPr>
              <w:pStyle w:val="Header"/>
              <w:spacing w:after="60"/>
            </w:pPr>
          </w:p>
        </w:tc>
      </w:tr>
      <w:tr w:rsidR="008C2B08" w14:paraId="5AD0B7FB" w14:textId="77777777" w:rsidTr="00CC4B7D">
        <w:tc>
          <w:tcPr>
            <w:tcW w:w="3348" w:type="dxa"/>
            <w:tcBorders>
              <w:bottom w:val="single" w:sz="4" w:space="0" w:color="A6A6A6" w:themeColor="background1" w:themeShade="A6"/>
            </w:tcBorders>
          </w:tcPr>
          <w:p w14:paraId="0341F13C" w14:textId="77777777" w:rsidR="008C2B08" w:rsidRDefault="008C2B08" w:rsidP="00CC4B7D">
            <w:pPr>
              <w:pStyle w:val="Header"/>
              <w:spacing w:after="60"/>
            </w:pPr>
            <w:r>
              <w:t>Grade 11</w:t>
            </w:r>
          </w:p>
        </w:tc>
        <w:tc>
          <w:tcPr>
            <w:tcW w:w="720" w:type="dxa"/>
            <w:tcBorders>
              <w:bottom w:val="single" w:sz="4" w:space="0" w:color="A6A6A6" w:themeColor="background1" w:themeShade="A6"/>
            </w:tcBorders>
          </w:tcPr>
          <w:p w14:paraId="13D04458" w14:textId="77777777" w:rsidR="008C2B08" w:rsidRDefault="008C2B08" w:rsidP="00CC4B7D">
            <w:pPr>
              <w:pStyle w:val="Header"/>
              <w:spacing w:after="60"/>
            </w:pPr>
          </w:p>
        </w:tc>
        <w:tc>
          <w:tcPr>
            <w:tcW w:w="810" w:type="dxa"/>
            <w:tcBorders>
              <w:bottom w:val="single" w:sz="4" w:space="0" w:color="A6A6A6" w:themeColor="background1" w:themeShade="A6"/>
            </w:tcBorders>
          </w:tcPr>
          <w:p w14:paraId="37DAAAA1" w14:textId="77777777" w:rsidR="008C2B08" w:rsidRDefault="008C2B08" w:rsidP="00CC4B7D">
            <w:pPr>
              <w:pStyle w:val="Header"/>
              <w:spacing w:after="60"/>
            </w:pPr>
          </w:p>
        </w:tc>
      </w:tr>
      <w:tr w:rsidR="008C2B08" w14:paraId="54930FE0" w14:textId="77777777" w:rsidTr="00CC4B7D">
        <w:tc>
          <w:tcPr>
            <w:tcW w:w="3348" w:type="dxa"/>
            <w:tcBorders>
              <w:bottom w:val="single" w:sz="18" w:space="0" w:color="auto"/>
            </w:tcBorders>
          </w:tcPr>
          <w:p w14:paraId="142EFBB1" w14:textId="77777777" w:rsidR="008C2B08" w:rsidRDefault="008C2B08" w:rsidP="00CC4B7D">
            <w:pPr>
              <w:pStyle w:val="Header"/>
              <w:spacing w:after="60"/>
            </w:pPr>
            <w:r>
              <w:t>Grade 12</w:t>
            </w:r>
          </w:p>
        </w:tc>
        <w:tc>
          <w:tcPr>
            <w:tcW w:w="720" w:type="dxa"/>
            <w:tcBorders>
              <w:bottom w:val="single" w:sz="18" w:space="0" w:color="auto"/>
            </w:tcBorders>
          </w:tcPr>
          <w:p w14:paraId="697A712B" w14:textId="77777777" w:rsidR="008C2B08" w:rsidRDefault="008C2B08" w:rsidP="00CC4B7D">
            <w:pPr>
              <w:pStyle w:val="Header"/>
              <w:spacing w:after="60"/>
            </w:pPr>
          </w:p>
        </w:tc>
        <w:tc>
          <w:tcPr>
            <w:tcW w:w="810" w:type="dxa"/>
            <w:tcBorders>
              <w:bottom w:val="single" w:sz="18" w:space="0" w:color="auto"/>
            </w:tcBorders>
          </w:tcPr>
          <w:p w14:paraId="19545D7C" w14:textId="77777777" w:rsidR="008C2B08" w:rsidRDefault="008C2B08" w:rsidP="00CC4B7D">
            <w:pPr>
              <w:pStyle w:val="Header"/>
              <w:spacing w:after="60"/>
            </w:pPr>
          </w:p>
        </w:tc>
      </w:tr>
    </w:tbl>
    <w:p w14:paraId="28D4D633" w14:textId="77777777" w:rsidR="008C2B08" w:rsidRPr="0072233E" w:rsidRDefault="008C2B08" w:rsidP="00D70E4E">
      <w:pPr>
        <w:pStyle w:val="Heading3"/>
        <w:keepNext/>
        <w:keepLines/>
        <w:numPr>
          <w:ilvl w:val="0"/>
          <w:numId w:val="88"/>
        </w:numPr>
        <w:spacing w:after="0"/>
        <w:ind w:left="360"/>
      </w:pPr>
      <w:bookmarkStart w:id="400" w:name="_Toc385329494"/>
      <w:bookmarkStart w:id="401" w:name="_Toc390690898"/>
      <w:r w:rsidRPr="0072233E">
        <w:t>Retention of S</w:t>
      </w:r>
      <w:r>
        <w:t xml:space="preserve">tudents </w:t>
      </w:r>
      <w:r>
        <w:rPr>
          <w:i/>
          <w:smallCaps/>
          <w:vertAlign w:val="superscript"/>
        </w:rPr>
        <w:t>C</w:t>
      </w:r>
      <w:r w:rsidRPr="009F78AE">
        <w:rPr>
          <w:i/>
          <w:smallCaps/>
          <w:vertAlign w:val="superscript"/>
        </w:rPr>
        <w:t>ontinuing for 2013-14 &amp; 2015-16</w:t>
      </w:r>
      <w:bookmarkEnd w:id="400"/>
      <w:bookmarkEnd w:id="401"/>
    </w:p>
    <w:p w14:paraId="082A237E" w14:textId="77777777" w:rsidR="008C2B08" w:rsidRPr="00477142" w:rsidRDefault="008C2B08" w:rsidP="008C2B08">
      <w:pPr>
        <w:pStyle w:val="ListParagraph"/>
        <w:spacing w:after="0" w:line="240" w:lineRule="auto"/>
        <w:ind w:left="360"/>
        <w:rPr>
          <w:rFonts w:asciiTheme="majorHAnsi" w:hAnsiTheme="majorHAnsi"/>
          <w:b/>
          <w:color w:val="4F81BD" w:themeColor="accent1"/>
        </w:rPr>
      </w:pPr>
      <w:r>
        <w:rPr>
          <w:rFonts w:asciiTheme="majorHAnsi" w:hAnsiTheme="majorHAnsi"/>
          <w:color w:val="4F81BD" w:themeColor="accent1"/>
        </w:rPr>
        <w:t>O</w:t>
      </w:r>
      <w:r w:rsidRPr="00477142">
        <w:rPr>
          <w:rFonts w:asciiTheme="majorHAnsi" w:hAnsiTheme="majorHAnsi"/>
          <w:color w:val="4F81BD" w:themeColor="accent1"/>
        </w:rPr>
        <w:t>nly for schools and justice facilities (grades K-12) reporting specific grade level student retention</w:t>
      </w:r>
    </w:p>
    <w:p w14:paraId="53A05EC1" w14:textId="77777777" w:rsidR="008C2B08" w:rsidRPr="00FC3C93" w:rsidRDefault="008C2B08" w:rsidP="008C2B08">
      <w:pPr>
        <w:spacing w:after="0" w:line="240" w:lineRule="auto"/>
        <w:ind w:firstLine="360"/>
        <w:rPr>
          <w:b/>
        </w:rPr>
      </w:pPr>
      <w:r w:rsidRPr="00FC3C93">
        <w:rPr>
          <w:b/>
        </w:rPr>
        <w:t>Instructions</w:t>
      </w:r>
    </w:p>
    <w:p w14:paraId="4A6004FA" w14:textId="77777777" w:rsidR="008C2B08" w:rsidRPr="00974F44" w:rsidRDefault="008C2B08" w:rsidP="00D70E4E">
      <w:pPr>
        <w:pStyle w:val="ListParagraph"/>
        <w:numPr>
          <w:ilvl w:val="0"/>
          <w:numId w:val="54"/>
        </w:numPr>
        <w:rPr>
          <w:color w:val="595959" w:themeColor="text1" w:themeTint="A6"/>
          <w:sz w:val="20"/>
          <w:szCs w:val="20"/>
        </w:rPr>
      </w:pPr>
      <w:r w:rsidRPr="00B27199">
        <w:rPr>
          <w:sz w:val="20"/>
          <w:szCs w:val="20"/>
        </w:rPr>
        <w:t>Enter the number of students who were retained in a grade, as specified</w:t>
      </w:r>
      <w:r>
        <w:rPr>
          <w:sz w:val="20"/>
          <w:szCs w:val="20"/>
        </w:rPr>
        <w:t>.</w:t>
      </w:r>
      <w:r w:rsidRPr="00B27199">
        <w:rPr>
          <w:sz w:val="20"/>
          <w:szCs w:val="20"/>
        </w:rPr>
        <w:t xml:space="preserve"> </w:t>
      </w:r>
    </w:p>
    <w:p w14:paraId="60ABD61E" w14:textId="77777777" w:rsidR="008C2B08" w:rsidRPr="00B27199" w:rsidRDefault="008C2B08" w:rsidP="008C2B08">
      <w:pPr>
        <w:pStyle w:val="ListParagraph"/>
        <w:ind w:left="810"/>
        <w:rPr>
          <w:color w:val="595959" w:themeColor="text1" w:themeTint="A6"/>
          <w:sz w:val="20"/>
          <w:szCs w:val="20"/>
        </w:rPr>
      </w:pPr>
    </w:p>
    <w:tbl>
      <w:tblPr>
        <w:tblStyle w:val="TableGrid"/>
        <w:tblW w:w="10170" w:type="dxa"/>
        <w:tblInd w:w="238" w:type="dxa"/>
        <w:tblLayout w:type="fixed"/>
        <w:tblCellMar>
          <w:left w:w="58" w:type="dxa"/>
          <w:right w:w="58" w:type="dxa"/>
        </w:tblCellMar>
        <w:tblLook w:val="04A0" w:firstRow="1" w:lastRow="0" w:firstColumn="1" w:lastColumn="0" w:noHBand="0" w:noVBand="1"/>
      </w:tblPr>
      <w:tblGrid>
        <w:gridCol w:w="4230"/>
        <w:gridCol w:w="630"/>
        <w:gridCol w:w="630"/>
        <w:gridCol w:w="450"/>
        <w:gridCol w:w="810"/>
        <w:gridCol w:w="540"/>
        <w:gridCol w:w="450"/>
        <w:gridCol w:w="450"/>
        <w:gridCol w:w="360"/>
        <w:gridCol w:w="360"/>
        <w:gridCol w:w="540"/>
        <w:gridCol w:w="720"/>
      </w:tblGrid>
      <w:tr w:rsidR="008C2B08" w:rsidRPr="00504D70" w14:paraId="7E892078" w14:textId="77777777" w:rsidTr="00CC4B7D">
        <w:trPr>
          <w:cantSplit/>
          <w:trHeight w:val="1628"/>
          <w:tblHeader/>
        </w:trPr>
        <w:tc>
          <w:tcPr>
            <w:tcW w:w="4230" w:type="dxa"/>
            <w:tcBorders>
              <w:bottom w:val="single" w:sz="18" w:space="0" w:color="000000" w:themeColor="text1"/>
            </w:tcBorders>
            <w:vAlign w:val="center"/>
          </w:tcPr>
          <w:p w14:paraId="3B421AEF"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lastRenderedPageBreak/>
              <w:t>Data Element</w:t>
            </w:r>
          </w:p>
          <w:p w14:paraId="72101B16"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6EEC1A2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72B3E0B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79C0E69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810" w:type="dxa"/>
            <w:tcBorders>
              <w:bottom w:val="single" w:sz="18" w:space="0" w:color="000000" w:themeColor="text1"/>
            </w:tcBorders>
            <w:textDirection w:val="btLr"/>
          </w:tcPr>
          <w:p w14:paraId="785BBA92" w14:textId="3662E4EE"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7211736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2284A30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556E824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36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B88D5F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360" w:type="dxa"/>
            <w:tcBorders>
              <w:left w:val="single" w:sz="12" w:space="0" w:color="7F7F7F" w:themeColor="text1" w:themeTint="80"/>
              <w:bottom w:val="single" w:sz="18" w:space="0" w:color="000000" w:themeColor="text1"/>
            </w:tcBorders>
            <w:textDirection w:val="btLr"/>
          </w:tcPr>
          <w:p w14:paraId="1B85BF26"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540" w:type="dxa"/>
            <w:tcBorders>
              <w:bottom w:val="single" w:sz="18" w:space="0" w:color="000000" w:themeColor="text1"/>
            </w:tcBorders>
            <w:textDirection w:val="btLr"/>
          </w:tcPr>
          <w:p w14:paraId="7502DAC9"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c>
          <w:tcPr>
            <w:tcW w:w="720" w:type="dxa"/>
            <w:tcBorders>
              <w:bottom w:val="single" w:sz="18" w:space="0" w:color="000000" w:themeColor="text1"/>
            </w:tcBorders>
            <w:textDirection w:val="btLr"/>
          </w:tcPr>
          <w:p w14:paraId="099043E3"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w:t>
            </w:r>
            <w:r w:rsidRPr="00872B86">
              <w:rPr>
                <w:rFonts w:ascii="Calibri" w:eastAsia="Calibri" w:hAnsi="Calibri" w:cs="Calibri"/>
                <w:sz w:val="17"/>
                <w:szCs w:val="17"/>
              </w:rPr>
              <w:t>)</w:t>
            </w:r>
          </w:p>
        </w:tc>
      </w:tr>
      <w:tr w:rsidR="008C2B08" w:rsidRPr="00504D70" w14:paraId="79C88CA4" w14:textId="77777777" w:rsidTr="00CC4B7D">
        <w:trPr>
          <w:trHeight w:val="207"/>
        </w:trPr>
        <w:tc>
          <w:tcPr>
            <w:tcW w:w="4230" w:type="dxa"/>
            <w:tcBorders>
              <w:top w:val="single" w:sz="18" w:space="0" w:color="000000" w:themeColor="text1"/>
              <w:left w:val="single" w:sz="4" w:space="0" w:color="595959" w:themeColor="text1" w:themeTint="A6"/>
              <w:right w:val="single" w:sz="4" w:space="0" w:color="595959" w:themeColor="text1" w:themeTint="A6"/>
            </w:tcBorders>
          </w:tcPr>
          <w:p w14:paraId="6DAFA6F5" w14:textId="77777777" w:rsidR="008C2B08" w:rsidRPr="00EA4B6B" w:rsidRDefault="008C2B08" w:rsidP="00CC4B7D">
            <w:pPr>
              <w:rPr>
                <w:rFonts w:ascii="Calibri" w:eastAsia="Calibri" w:hAnsi="Calibri" w:cs="Calibri"/>
                <w:b/>
                <w:i/>
                <w:sz w:val="18"/>
                <w:szCs w:val="18"/>
              </w:rPr>
            </w:pPr>
            <w:r w:rsidRPr="00EA4B6B">
              <w:rPr>
                <w:b/>
                <w:sz w:val="18"/>
                <w:szCs w:val="18"/>
              </w:rPr>
              <w:t>Students who were retained in Kindergarten</w:t>
            </w:r>
            <w:r w:rsidRPr="00EA4B6B">
              <w:rPr>
                <w:b/>
                <w:color w:val="7F7F7F" w:themeColor="text1" w:themeTint="80"/>
                <w:sz w:val="18"/>
                <w:szCs w:val="18"/>
              </w:rPr>
              <w:t>:</w:t>
            </w:r>
          </w:p>
          <w:p w14:paraId="06A4FF84"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2EB1DD5"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0E434A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DC5581F"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6D2592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EB225D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362CE0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0868E0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15027D54"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tcBorders>
            <w:shd w:val="clear" w:color="auto" w:fill="auto"/>
          </w:tcPr>
          <w:p w14:paraId="1B8EC58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4F3B8C0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3A76C74C" w14:textId="77777777" w:rsidR="008C2B08" w:rsidRPr="00504D70" w:rsidRDefault="008C2B08" w:rsidP="00CC4B7D">
            <w:pPr>
              <w:rPr>
                <w:rFonts w:ascii="Calibri" w:eastAsia="Calibri" w:hAnsi="Calibri" w:cs="Calibri"/>
                <w:b/>
                <w:sz w:val="18"/>
                <w:szCs w:val="18"/>
              </w:rPr>
            </w:pPr>
          </w:p>
        </w:tc>
      </w:tr>
      <w:tr w:rsidR="008C2B08" w:rsidRPr="00504D70" w14:paraId="118EF071" w14:textId="77777777" w:rsidTr="00CC4B7D">
        <w:trPr>
          <w:trHeight w:val="260"/>
        </w:trPr>
        <w:tc>
          <w:tcPr>
            <w:tcW w:w="4230" w:type="dxa"/>
            <w:tcBorders>
              <w:left w:val="single" w:sz="4" w:space="0" w:color="595959" w:themeColor="text1" w:themeTint="A6"/>
              <w:right w:val="single" w:sz="4" w:space="0" w:color="595959" w:themeColor="text1" w:themeTint="A6"/>
            </w:tcBorders>
          </w:tcPr>
          <w:p w14:paraId="1DC86E36"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Kindergarten:</w:t>
            </w:r>
          </w:p>
          <w:p w14:paraId="2D38C00C"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752C493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F01164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7BF5E4F"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391B3F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7B3196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CE331B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62F6AEB0"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C989026" w14:textId="77777777" w:rsidR="008C2B08" w:rsidRPr="00504D70" w:rsidRDefault="008C2B08" w:rsidP="00CC4B7D">
            <w:pPr>
              <w:rPr>
                <w:rFonts w:ascii="Calibri" w:eastAsia="Calibri" w:hAnsi="Calibri" w:cs="Calibri"/>
                <w:b/>
                <w:sz w:val="18"/>
                <w:szCs w:val="18"/>
              </w:rPr>
            </w:pPr>
          </w:p>
        </w:tc>
        <w:tc>
          <w:tcPr>
            <w:tcW w:w="360" w:type="dxa"/>
            <w:tcBorders>
              <w:left w:val="single" w:sz="12" w:space="0" w:color="7F7F7F" w:themeColor="text1" w:themeTint="80"/>
              <w:bottom w:val="single" w:sz="12" w:space="0" w:color="808080" w:themeColor="background1" w:themeShade="80"/>
            </w:tcBorders>
            <w:shd w:val="clear" w:color="auto" w:fill="auto"/>
          </w:tcPr>
          <w:p w14:paraId="73DEBF18"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4355EBE3"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52473A28" w14:textId="77777777" w:rsidR="008C2B08" w:rsidRPr="00504D70" w:rsidRDefault="008C2B08" w:rsidP="00CC4B7D">
            <w:pPr>
              <w:rPr>
                <w:rFonts w:ascii="Calibri" w:eastAsia="Calibri" w:hAnsi="Calibri" w:cs="Calibri"/>
                <w:b/>
                <w:sz w:val="18"/>
                <w:szCs w:val="18"/>
              </w:rPr>
            </w:pPr>
          </w:p>
        </w:tc>
      </w:tr>
      <w:tr w:rsidR="008C2B08" w:rsidRPr="00504D70" w14:paraId="3B38246E" w14:textId="77777777" w:rsidTr="00CC4B7D">
        <w:tc>
          <w:tcPr>
            <w:tcW w:w="4230" w:type="dxa"/>
            <w:tcBorders>
              <w:left w:val="single" w:sz="4" w:space="0" w:color="595959" w:themeColor="text1" w:themeTint="A6"/>
              <w:bottom w:val="single" w:sz="18" w:space="0" w:color="auto"/>
            </w:tcBorders>
          </w:tcPr>
          <w:p w14:paraId="33AAE5B6"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Kindergarten:</w:t>
            </w:r>
          </w:p>
          <w:p w14:paraId="3E3B359C"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008467E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7292042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66B5DE60"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6A20F37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D2A3B3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282D511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6D8BCE97"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78179C2"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2D28C78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07BDE9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B16F815" w14:textId="77777777" w:rsidR="008C2B08" w:rsidRPr="00504D70" w:rsidRDefault="008C2B08" w:rsidP="00CC4B7D">
            <w:pPr>
              <w:rPr>
                <w:rFonts w:ascii="Calibri" w:eastAsia="Calibri" w:hAnsi="Calibri" w:cs="Calibri"/>
                <w:b/>
                <w:sz w:val="18"/>
                <w:szCs w:val="18"/>
              </w:rPr>
            </w:pPr>
          </w:p>
        </w:tc>
      </w:tr>
      <w:tr w:rsidR="008C2B08" w:rsidRPr="00504D70" w14:paraId="1881CBEA" w14:textId="77777777" w:rsidTr="00CC4B7D">
        <w:trPr>
          <w:trHeight w:val="279"/>
        </w:trPr>
        <w:tc>
          <w:tcPr>
            <w:tcW w:w="4230" w:type="dxa"/>
            <w:tcBorders>
              <w:top w:val="single" w:sz="18" w:space="0" w:color="auto"/>
              <w:right w:val="single" w:sz="4" w:space="0" w:color="7F7F7F" w:themeColor="text1" w:themeTint="80"/>
            </w:tcBorders>
          </w:tcPr>
          <w:p w14:paraId="73DA71E4"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1</w:t>
            </w:r>
            <w:r w:rsidRPr="00EA4B6B">
              <w:rPr>
                <w:b/>
                <w:color w:val="7F7F7F" w:themeColor="text1" w:themeTint="80"/>
                <w:sz w:val="18"/>
                <w:szCs w:val="18"/>
              </w:rPr>
              <w:t>:</w:t>
            </w:r>
          </w:p>
          <w:p w14:paraId="1E50212E"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315A407"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0424A80"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A3105EA"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5BCC4B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5D2763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60F0E5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AA666C3"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CC13F67"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6CAA0FD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532F42A9"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571D4235" w14:textId="77777777" w:rsidR="008C2B08" w:rsidRPr="00504D70" w:rsidRDefault="008C2B08" w:rsidP="00CC4B7D">
            <w:pPr>
              <w:rPr>
                <w:rFonts w:ascii="Calibri" w:eastAsia="Calibri" w:hAnsi="Calibri" w:cs="Calibri"/>
                <w:b/>
                <w:sz w:val="18"/>
                <w:szCs w:val="18"/>
              </w:rPr>
            </w:pPr>
          </w:p>
        </w:tc>
      </w:tr>
      <w:tr w:rsidR="008C2B08" w:rsidRPr="00504D70" w14:paraId="2C517D7E" w14:textId="77777777" w:rsidTr="00CC4B7D">
        <w:trPr>
          <w:trHeight w:val="224"/>
        </w:trPr>
        <w:tc>
          <w:tcPr>
            <w:tcW w:w="4230" w:type="dxa"/>
            <w:tcBorders>
              <w:right w:val="single" w:sz="4" w:space="0" w:color="7F7F7F" w:themeColor="text1" w:themeTint="80"/>
            </w:tcBorders>
          </w:tcPr>
          <w:p w14:paraId="46788F9F"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1:</w:t>
            </w:r>
          </w:p>
          <w:p w14:paraId="1A2AA8C5"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71995785"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2BF6DD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4E6D4B6"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67B15A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AFA386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C51A81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3AB80A9"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35738D51"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2D011F9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1F24A790"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5C3D0764" w14:textId="77777777" w:rsidR="008C2B08" w:rsidRPr="00504D70" w:rsidRDefault="008C2B08" w:rsidP="00CC4B7D">
            <w:pPr>
              <w:rPr>
                <w:rFonts w:ascii="Calibri" w:eastAsia="Calibri" w:hAnsi="Calibri" w:cs="Calibri"/>
                <w:b/>
                <w:sz w:val="18"/>
                <w:szCs w:val="18"/>
              </w:rPr>
            </w:pPr>
          </w:p>
        </w:tc>
      </w:tr>
      <w:tr w:rsidR="008C2B08" w:rsidRPr="00504D70" w14:paraId="7FEAA9FD" w14:textId="77777777" w:rsidTr="00CC4B7D">
        <w:tc>
          <w:tcPr>
            <w:tcW w:w="4230" w:type="dxa"/>
            <w:tcBorders>
              <w:bottom w:val="single" w:sz="18" w:space="0" w:color="auto"/>
            </w:tcBorders>
          </w:tcPr>
          <w:p w14:paraId="4D480F68"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1:</w:t>
            </w:r>
          </w:p>
          <w:p w14:paraId="6083F14E"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40CD261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193AF14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05474874"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1AB32FD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673EBFD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6D53780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6313A6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99962CC"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2C6FF17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D90504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463B385" w14:textId="77777777" w:rsidR="008C2B08" w:rsidRPr="00504D70" w:rsidRDefault="008C2B08" w:rsidP="00CC4B7D">
            <w:pPr>
              <w:rPr>
                <w:rFonts w:ascii="Calibri" w:eastAsia="Calibri" w:hAnsi="Calibri" w:cs="Calibri"/>
                <w:b/>
                <w:sz w:val="18"/>
                <w:szCs w:val="18"/>
              </w:rPr>
            </w:pPr>
          </w:p>
        </w:tc>
      </w:tr>
      <w:tr w:rsidR="008C2B08" w:rsidRPr="00504D70" w14:paraId="527BB68B" w14:textId="77777777" w:rsidTr="00CC4B7D">
        <w:trPr>
          <w:trHeight w:val="243"/>
        </w:trPr>
        <w:tc>
          <w:tcPr>
            <w:tcW w:w="4230" w:type="dxa"/>
            <w:tcBorders>
              <w:top w:val="single" w:sz="18" w:space="0" w:color="auto"/>
              <w:right w:val="single" w:sz="4" w:space="0" w:color="7F7F7F" w:themeColor="text1" w:themeTint="80"/>
            </w:tcBorders>
          </w:tcPr>
          <w:p w14:paraId="68884359"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2</w:t>
            </w:r>
            <w:r w:rsidRPr="00EA4B6B">
              <w:rPr>
                <w:b/>
                <w:color w:val="7F7F7F" w:themeColor="text1" w:themeTint="80"/>
                <w:sz w:val="18"/>
                <w:szCs w:val="18"/>
              </w:rPr>
              <w:t>:</w:t>
            </w:r>
          </w:p>
          <w:p w14:paraId="4E8C9183"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1B722D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9BF3F5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8ED7B71"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9A58D8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F33F220"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6DC8D5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6281D86"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3C01775F"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1F4D3B4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70E6C184"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5F9AD8CA" w14:textId="77777777" w:rsidR="008C2B08" w:rsidRPr="00504D70" w:rsidRDefault="008C2B08" w:rsidP="00CC4B7D">
            <w:pPr>
              <w:rPr>
                <w:rFonts w:ascii="Calibri" w:eastAsia="Calibri" w:hAnsi="Calibri" w:cs="Calibri"/>
                <w:b/>
                <w:sz w:val="18"/>
                <w:szCs w:val="18"/>
              </w:rPr>
            </w:pPr>
          </w:p>
        </w:tc>
      </w:tr>
      <w:tr w:rsidR="008C2B08" w:rsidRPr="00504D70" w14:paraId="2D593695" w14:textId="77777777" w:rsidTr="00CC4B7D">
        <w:trPr>
          <w:trHeight w:val="296"/>
        </w:trPr>
        <w:tc>
          <w:tcPr>
            <w:tcW w:w="4230" w:type="dxa"/>
            <w:tcBorders>
              <w:right w:val="single" w:sz="4" w:space="0" w:color="7F7F7F" w:themeColor="text1" w:themeTint="80"/>
            </w:tcBorders>
          </w:tcPr>
          <w:p w14:paraId="6F16C151"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2:</w:t>
            </w:r>
          </w:p>
          <w:p w14:paraId="570343ED"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3351AC8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F553B5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D2798E"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C8E2D9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5775D5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F4371A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96CA261"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79E6DB4"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73E3860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7A98B89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4FEF6096" w14:textId="77777777" w:rsidR="008C2B08" w:rsidRPr="00504D70" w:rsidRDefault="008C2B08" w:rsidP="00CC4B7D">
            <w:pPr>
              <w:rPr>
                <w:rFonts w:ascii="Calibri" w:eastAsia="Calibri" w:hAnsi="Calibri" w:cs="Calibri"/>
                <w:b/>
                <w:sz w:val="18"/>
                <w:szCs w:val="18"/>
              </w:rPr>
            </w:pPr>
          </w:p>
        </w:tc>
      </w:tr>
      <w:tr w:rsidR="008C2B08" w:rsidRPr="00504D70" w14:paraId="42A7B0A4" w14:textId="77777777" w:rsidTr="00CC4B7D">
        <w:tc>
          <w:tcPr>
            <w:tcW w:w="4230" w:type="dxa"/>
            <w:tcBorders>
              <w:bottom w:val="single" w:sz="18" w:space="0" w:color="000000" w:themeColor="text1"/>
            </w:tcBorders>
          </w:tcPr>
          <w:p w14:paraId="528FAEAC"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2:</w:t>
            </w:r>
          </w:p>
          <w:p w14:paraId="6D2CCD54"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6ACE0F5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7E2F782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7E21AAF6"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000000" w:themeColor="text1"/>
            </w:tcBorders>
            <w:shd w:val="clear" w:color="auto" w:fill="D9D9D9" w:themeFill="background1" w:themeFillShade="D9"/>
          </w:tcPr>
          <w:p w14:paraId="6CA8992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B0740E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0051EDD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621EC1C6"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50FCB34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0975A32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101B1A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3909A911" w14:textId="77777777" w:rsidR="008C2B08" w:rsidRPr="00504D70" w:rsidRDefault="008C2B08" w:rsidP="00CC4B7D">
            <w:pPr>
              <w:rPr>
                <w:rFonts w:ascii="Calibri" w:eastAsia="Calibri" w:hAnsi="Calibri" w:cs="Calibri"/>
                <w:b/>
                <w:sz w:val="18"/>
                <w:szCs w:val="18"/>
              </w:rPr>
            </w:pPr>
          </w:p>
        </w:tc>
      </w:tr>
      <w:tr w:rsidR="008C2B08" w:rsidRPr="00504D70" w14:paraId="76B63EA7" w14:textId="77777777" w:rsidTr="00CC4B7D">
        <w:tc>
          <w:tcPr>
            <w:tcW w:w="4230" w:type="dxa"/>
            <w:tcBorders>
              <w:top w:val="single" w:sz="18" w:space="0" w:color="000000" w:themeColor="text1"/>
            </w:tcBorders>
          </w:tcPr>
          <w:p w14:paraId="3630631D"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3</w:t>
            </w:r>
            <w:r w:rsidRPr="00EA4B6B">
              <w:rPr>
                <w:b/>
                <w:color w:val="7F7F7F" w:themeColor="text1" w:themeTint="80"/>
                <w:sz w:val="18"/>
                <w:szCs w:val="18"/>
              </w:rPr>
              <w:t>:</w:t>
            </w:r>
          </w:p>
          <w:p w14:paraId="795719B6"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bottom w:val="single" w:sz="12" w:space="0" w:color="7F7F7F" w:themeColor="text1" w:themeTint="80"/>
            </w:tcBorders>
            <w:shd w:val="clear" w:color="auto" w:fill="auto"/>
          </w:tcPr>
          <w:p w14:paraId="1D825494"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bottom w:val="single" w:sz="12" w:space="0" w:color="7F7F7F" w:themeColor="text1" w:themeTint="80"/>
            </w:tcBorders>
            <w:shd w:val="clear" w:color="auto" w:fill="auto"/>
          </w:tcPr>
          <w:p w14:paraId="2BF3762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36096FF8"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bottom w:val="single" w:sz="12" w:space="0" w:color="7F7F7F" w:themeColor="text1" w:themeTint="80"/>
            </w:tcBorders>
            <w:shd w:val="clear" w:color="auto" w:fill="auto"/>
          </w:tcPr>
          <w:p w14:paraId="23194BD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1C7F73A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608409B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44754842"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261EE35"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61FC461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261A9EB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tcPr>
          <w:p w14:paraId="66481764" w14:textId="77777777" w:rsidR="008C2B08" w:rsidRPr="00504D70" w:rsidRDefault="008C2B08" w:rsidP="00CC4B7D">
            <w:pPr>
              <w:rPr>
                <w:rFonts w:ascii="Calibri" w:eastAsia="Calibri" w:hAnsi="Calibri" w:cs="Calibri"/>
                <w:b/>
                <w:sz w:val="18"/>
                <w:szCs w:val="18"/>
              </w:rPr>
            </w:pPr>
          </w:p>
        </w:tc>
      </w:tr>
      <w:tr w:rsidR="008C2B08" w:rsidRPr="00504D70" w14:paraId="1D1EA50E" w14:textId="77777777" w:rsidTr="00CC4B7D">
        <w:tc>
          <w:tcPr>
            <w:tcW w:w="4230" w:type="dxa"/>
          </w:tcPr>
          <w:p w14:paraId="488E7904" w14:textId="77777777" w:rsidR="008C2B08" w:rsidRPr="00EA4B6B" w:rsidRDefault="008C2B08" w:rsidP="00CC4B7D">
            <w:pPr>
              <w:rPr>
                <w:rFonts w:ascii="Calibri" w:eastAsia="Calibri" w:hAnsi="Calibri" w:cs="Calibri"/>
                <w:color w:val="FFFFFF" w:themeColor="background1"/>
                <w:sz w:val="18"/>
                <w:szCs w:val="18"/>
              </w:rPr>
            </w:pPr>
            <w:r w:rsidRPr="00EA4B6B">
              <w:rPr>
                <w:color w:val="FFFFFF" w:themeColor="background1"/>
                <w:sz w:val="18"/>
                <w:szCs w:val="18"/>
              </w:rPr>
              <w:t>Students who were retained in Grade 3:</w:t>
            </w:r>
          </w:p>
          <w:p w14:paraId="1CC55AF5"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sz w:val="18"/>
                <w:szCs w:val="18"/>
              </w:rPr>
              <w:t>Female</w:t>
            </w:r>
            <w:r w:rsidRPr="00EA4B6B">
              <w:rPr>
                <w:rFonts w:ascii="Calibri" w:eastAsia="Calibri" w:hAnsi="Calibri" w:cs="Calibri"/>
                <w:b/>
                <w:sz w:val="18"/>
                <w:szCs w:val="18"/>
              </w:rPr>
              <w:t xml:space="preserve"> </w:t>
            </w:r>
          </w:p>
        </w:tc>
        <w:tc>
          <w:tcPr>
            <w:tcW w:w="630" w:type="dxa"/>
            <w:tcBorders>
              <w:top w:val="single" w:sz="12" w:space="0" w:color="7F7F7F" w:themeColor="text1" w:themeTint="80"/>
              <w:bottom w:val="single" w:sz="12" w:space="0" w:color="7F7F7F" w:themeColor="text1" w:themeTint="80"/>
            </w:tcBorders>
            <w:shd w:val="clear" w:color="auto" w:fill="auto"/>
          </w:tcPr>
          <w:p w14:paraId="5A3F2DF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2" w:space="0" w:color="7F7F7F" w:themeColor="text1" w:themeTint="80"/>
            </w:tcBorders>
            <w:shd w:val="clear" w:color="auto" w:fill="auto"/>
          </w:tcPr>
          <w:p w14:paraId="44D22E3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4E4418F9"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2" w:space="0" w:color="7F7F7F" w:themeColor="text1" w:themeTint="80"/>
            </w:tcBorders>
            <w:shd w:val="clear" w:color="auto" w:fill="auto"/>
          </w:tcPr>
          <w:p w14:paraId="257EE14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0F94111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3E608C1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18EAA440"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CABDB93"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68139CA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536E5F8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tcPr>
          <w:p w14:paraId="4C52BCB7" w14:textId="77777777" w:rsidR="008C2B08" w:rsidRPr="00504D70" w:rsidRDefault="008C2B08" w:rsidP="00CC4B7D">
            <w:pPr>
              <w:rPr>
                <w:rFonts w:ascii="Calibri" w:eastAsia="Calibri" w:hAnsi="Calibri" w:cs="Calibri"/>
                <w:b/>
                <w:sz w:val="18"/>
                <w:szCs w:val="18"/>
              </w:rPr>
            </w:pPr>
          </w:p>
        </w:tc>
      </w:tr>
      <w:tr w:rsidR="008C2B08" w:rsidRPr="00504D70" w14:paraId="67A87F99" w14:textId="77777777" w:rsidTr="00CC4B7D">
        <w:tc>
          <w:tcPr>
            <w:tcW w:w="4230" w:type="dxa"/>
            <w:tcBorders>
              <w:bottom w:val="single" w:sz="18" w:space="0" w:color="000000" w:themeColor="text1"/>
            </w:tcBorders>
          </w:tcPr>
          <w:p w14:paraId="3BAEC521"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3:</w:t>
            </w:r>
          </w:p>
          <w:p w14:paraId="3ACD61EC"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743279E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F7B13E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3FB6F99B"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000000" w:themeColor="text1"/>
            </w:tcBorders>
            <w:shd w:val="clear" w:color="auto" w:fill="D9D9D9" w:themeFill="background1" w:themeFillShade="D9"/>
          </w:tcPr>
          <w:p w14:paraId="699278B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32EC4C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2440B3A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6138FCEF"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624C52E9"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251598A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488EEB2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DDF395D" w14:textId="77777777" w:rsidR="008C2B08" w:rsidRPr="00504D70" w:rsidRDefault="008C2B08" w:rsidP="00CC4B7D">
            <w:pPr>
              <w:rPr>
                <w:rFonts w:ascii="Calibri" w:eastAsia="Calibri" w:hAnsi="Calibri" w:cs="Calibri"/>
                <w:b/>
                <w:sz w:val="18"/>
                <w:szCs w:val="18"/>
              </w:rPr>
            </w:pPr>
          </w:p>
        </w:tc>
      </w:tr>
      <w:tr w:rsidR="008C2B08" w:rsidRPr="00504D70" w14:paraId="0CBB8EF1" w14:textId="77777777" w:rsidTr="00CC4B7D">
        <w:trPr>
          <w:trHeight w:val="252"/>
        </w:trPr>
        <w:tc>
          <w:tcPr>
            <w:tcW w:w="4230" w:type="dxa"/>
            <w:tcBorders>
              <w:top w:val="single" w:sz="18" w:space="0" w:color="000000" w:themeColor="text1"/>
              <w:left w:val="single" w:sz="4" w:space="0" w:color="595959" w:themeColor="text1" w:themeTint="A6"/>
              <w:right w:val="single" w:sz="4" w:space="0" w:color="595959" w:themeColor="text1" w:themeTint="A6"/>
            </w:tcBorders>
          </w:tcPr>
          <w:p w14:paraId="4633F01E" w14:textId="77777777" w:rsidR="008C2B08" w:rsidRPr="00EA4B6B" w:rsidRDefault="008C2B08" w:rsidP="00CC4B7D">
            <w:pPr>
              <w:rPr>
                <w:rFonts w:ascii="Calibri" w:eastAsia="Calibri" w:hAnsi="Calibri" w:cs="Calibri"/>
                <w:b/>
                <w:i/>
                <w:sz w:val="18"/>
                <w:szCs w:val="18"/>
              </w:rPr>
            </w:pPr>
            <w:r w:rsidRPr="00EA4B6B">
              <w:rPr>
                <w:b/>
                <w:sz w:val="18"/>
                <w:szCs w:val="18"/>
              </w:rPr>
              <w:t>Students who were retained in Grade 4</w:t>
            </w:r>
            <w:r w:rsidRPr="00EA4B6B">
              <w:rPr>
                <w:b/>
                <w:color w:val="7F7F7F" w:themeColor="text1" w:themeTint="80"/>
                <w:sz w:val="18"/>
                <w:szCs w:val="18"/>
              </w:rPr>
              <w:t>:</w:t>
            </w:r>
          </w:p>
          <w:p w14:paraId="518F7914"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824C75D"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600FF20"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F4814E9"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B5727E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9A1B88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C31126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319C8AFB"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D8C9F9D"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tcBorders>
            <w:shd w:val="clear" w:color="auto" w:fill="auto"/>
          </w:tcPr>
          <w:p w14:paraId="76D4417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47E086F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0BA67AA4" w14:textId="77777777" w:rsidR="008C2B08" w:rsidRPr="00504D70" w:rsidRDefault="008C2B08" w:rsidP="00CC4B7D">
            <w:pPr>
              <w:rPr>
                <w:rFonts w:ascii="Calibri" w:eastAsia="Calibri" w:hAnsi="Calibri" w:cs="Calibri"/>
                <w:b/>
                <w:sz w:val="18"/>
                <w:szCs w:val="18"/>
              </w:rPr>
            </w:pPr>
          </w:p>
        </w:tc>
      </w:tr>
      <w:tr w:rsidR="008C2B08" w:rsidRPr="00504D70" w14:paraId="1B97EA4F" w14:textId="77777777" w:rsidTr="00CC4B7D">
        <w:trPr>
          <w:trHeight w:val="260"/>
        </w:trPr>
        <w:tc>
          <w:tcPr>
            <w:tcW w:w="4230" w:type="dxa"/>
            <w:tcBorders>
              <w:left w:val="single" w:sz="4" w:space="0" w:color="595959" w:themeColor="text1" w:themeTint="A6"/>
              <w:right w:val="single" w:sz="4" w:space="0" w:color="595959" w:themeColor="text1" w:themeTint="A6"/>
            </w:tcBorders>
          </w:tcPr>
          <w:p w14:paraId="12677138"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4:</w:t>
            </w:r>
          </w:p>
          <w:p w14:paraId="256F37A1"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6B5DD80"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9FF524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305A698"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AD505D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94DBCC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651116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F15DC9C"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4BD22FD" w14:textId="77777777" w:rsidR="008C2B08" w:rsidRPr="00504D70" w:rsidRDefault="008C2B08" w:rsidP="00CC4B7D">
            <w:pPr>
              <w:rPr>
                <w:rFonts w:ascii="Calibri" w:eastAsia="Calibri" w:hAnsi="Calibri" w:cs="Calibri"/>
                <w:b/>
                <w:sz w:val="18"/>
                <w:szCs w:val="18"/>
              </w:rPr>
            </w:pPr>
          </w:p>
        </w:tc>
        <w:tc>
          <w:tcPr>
            <w:tcW w:w="360" w:type="dxa"/>
            <w:tcBorders>
              <w:left w:val="single" w:sz="12" w:space="0" w:color="7F7F7F" w:themeColor="text1" w:themeTint="80"/>
              <w:bottom w:val="single" w:sz="12" w:space="0" w:color="808080" w:themeColor="background1" w:themeShade="80"/>
            </w:tcBorders>
            <w:shd w:val="clear" w:color="auto" w:fill="auto"/>
          </w:tcPr>
          <w:p w14:paraId="46F42757"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1F960FDF"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5AEB9AA1" w14:textId="77777777" w:rsidR="008C2B08" w:rsidRPr="00504D70" w:rsidRDefault="008C2B08" w:rsidP="00CC4B7D">
            <w:pPr>
              <w:rPr>
                <w:rFonts w:ascii="Calibri" w:eastAsia="Calibri" w:hAnsi="Calibri" w:cs="Calibri"/>
                <w:b/>
                <w:sz w:val="18"/>
                <w:szCs w:val="18"/>
              </w:rPr>
            </w:pPr>
          </w:p>
        </w:tc>
      </w:tr>
      <w:tr w:rsidR="008C2B08" w:rsidRPr="00504D70" w14:paraId="2018978A" w14:textId="77777777" w:rsidTr="00CC4B7D">
        <w:tc>
          <w:tcPr>
            <w:tcW w:w="4230" w:type="dxa"/>
            <w:tcBorders>
              <w:left w:val="single" w:sz="4" w:space="0" w:color="595959" w:themeColor="text1" w:themeTint="A6"/>
              <w:bottom w:val="single" w:sz="18" w:space="0" w:color="auto"/>
            </w:tcBorders>
          </w:tcPr>
          <w:p w14:paraId="2E0487AE"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4:</w:t>
            </w:r>
          </w:p>
          <w:p w14:paraId="7ED5F3C7"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70F603C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8FB546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4CE1403E"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786A620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43FF97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4552305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D160300"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07DFF13"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0CAF614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F33D7C8"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42E9D837" w14:textId="77777777" w:rsidR="008C2B08" w:rsidRPr="00504D70" w:rsidRDefault="008C2B08" w:rsidP="00CC4B7D">
            <w:pPr>
              <w:rPr>
                <w:rFonts w:ascii="Calibri" w:eastAsia="Calibri" w:hAnsi="Calibri" w:cs="Calibri"/>
                <w:b/>
                <w:sz w:val="18"/>
                <w:szCs w:val="18"/>
              </w:rPr>
            </w:pPr>
          </w:p>
        </w:tc>
      </w:tr>
      <w:tr w:rsidR="008C2B08" w:rsidRPr="00504D70" w14:paraId="59569877" w14:textId="77777777" w:rsidTr="00CC4B7D">
        <w:trPr>
          <w:trHeight w:val="243"/>
        </w:trPr>
        <w:tc>
          <w:tcPr>
            <w:tcW w:w="4230" w:type="dxa"/>
            <w:tcBorders>
              <w:top w:val="single" w:sz="18" w:space="0" w:color="auto"/>
              <w:right w:val="single" w:sz="4" w:space="0" w:color="7F7F7F" w:themeColor="text1" w:themeTint="80"/>
            </w:tcBorders>
          </w:tcPr>
          <w:p w14:paraId="6A7A4FA3"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5</w:t>
            </w:r>
            <w:r w:rsidRPr="00EA4B6B">
              <w:rPr>
                <w:b/>
                <w:color w:val="7F7F7F" w:themeColor="text1" w:themeTint="80"/>
                <w:sz w:val="18"/>
                <w:szCs w:val="18"/>
              </w:rPr>
              <w:t>:</w:t>
            </w:r>
          </w:p>
          <w:p w14:paraId="714E1D7E"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CCE5F9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435DE3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19B1DA7"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6CD6D8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1F0AAE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8D9B40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2DCC616"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1AA82DC2"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40F0376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5A895E2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62EDD6CE" w14:textId="77777777" w:rsidR="008C2B08" w:rsidRPr="00504D70" w:rsidRDefault="008C2B08" w:rsidP="00CC4B7D">
            <w:pPr>
              <w:rPr>
                <w:rFonts w:ascii="Calibri" w:eastAsia="Calibri" w:hAnsi="Calibri" w:cs="Calibri"/>
                <w:b/>
                <w:sz w:val="18"/>
                <w:szCs w:val="18"/>
              </w:rPr>
            </w:pPr>
          </w:p>
        </w:tc>
      </w:tr>
      <w:tr w:rsidR="008C2B08" w:rsidRPr="00504D70" w14:paraId="54EAE1BB" w14:textId="77777777" w:rsidTr="00CC4B7D">
        <w:trPr>
          <w:trHeight w:val="296"/>
        </w:trPr>
        <w:tc>
          <w:tcPr>
            <w:tcW w:w="4230" w:type="dxa"/>
            <w:tcBorders>
              <w:right w:val="single" w:sz="4" w:space="0" w:color="7F7F7F" w:themeColor="text1" w:themeTint="80"/>
            </w:tcBorders>
          </w:tcPr>
          <w:p w14:paraId="6A240231" w14:textId="77777777" w:rsidR="008C2B08" w:rsidRPr="00EA4B6B" w:rsidRDefault="008C2B08" w:rsidP="00CC4B7D">
            <w:pPr>
              <w:rPr>
                <w:rFonts w:ascii="Calibri" w:eastAsia="Calibri" w:hAnsi="Calibri" w:cs="Calibri"/>
                <w:b/>
                <w:sz w:val="18"/>
                <w:szCs w:val="18"/>
              </w:rPr>
            </w:pPr>
            <w:r w:rsidRPr="00EA4B6B">
              <w:rPr>
                <w:color w:val="FFFFFF" w:themeColor="background1"/>
                <w:sz w:val="18"/>
                <w:szCs w:val="18"/>
              </w:rPr>
              <w:t>Students who were retained in Grade 5</w:t>
            </w:r>
            <w:r w:rsidRPr="00EA4B6B">
              <w:rPr>
                <w:color w:val="7F7F7F" w:themeColor="text1" w:themeTint="80"/>
                <w:sz w:val="18"/>
                <w:szCs w:val="18"/>
              </w:rPr>
              <w:t>:</w:t>
            </w:r>
          </w:p>
          <w:p w14:paraId="02750066"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5D9D006D"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B26385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44CD4F9"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2932D1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35ED5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6DF644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1796D7"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1B02B124"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1526F4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62847972"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0F33E528" w14:textId="77777777" w:rsidR="008C2B08" w:rsidRPr="00504D70" w:rsidRDefault="008C2B08" w:rsidP="00CC4B7D">
            <w:pPr>
              <w:rPr>
                <w:rFonts w:ascii="Calibri" w:eastAsia="Calibri" w:hAnsi="Calibri" w:cs="Calibri"/>
                <w:b/>
                <w:sz w:val="18"/>
                <w:szCs w:val="18"/>
              </w:rPr>
            </w:pPr>
          </w:p>
        </w:tc>
      </w:tr>
      <w:tr w:rsidR="008C2B08" w:rsidRPr="00504D70" w14:paraId="02EA22ED" w14:textId="77777777" w:rsidTr="00CC4B7D">
        <w:tc>
          <w:tcPr>
            <w:tcW w:w="4230" w:type="dxa"/>
            <w:tcBorders>
              <w:bottom w:val="single" w:sz="18" w:space="0" w:color="auto"/>
            </w:tcBorders>
          </w:tcPr>
          <w:p w14:paraId="51E2B799"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5:</w:t>
            </w:r>
          </w:p>
          <w:p w14:paraId="01AA3B4F"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7AB1E73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15FF241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78172FFC"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2C98BCE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A93A20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0CBC355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2B575766"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0C0A325"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093F9A0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68050BB5"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249F00B0" w14:textId="77777777" w:rsidR="008C2B08" w:rsidRPr="00504D70" w:rsidRDefault="008C2B08" w:rsidP="00CC4B7D">
            <w:pPr>
              <w:rPr>
                <w:rFonts w:ascii="Calibri" w:eastAsia="Calibri" w:hAnsi="Calibri" w:cs="Calibri"/>
                <w:b/>
                <w:sz w:val="18"/>
                <w:szCs w:val="18"/>
              </w:rPr>
            </w:pPr>
          </w:p>
        </w:tc>
      </w:tr>
      <w:tr w:rsidR="008C2B08" w:rsidRPr="00504D70" w14:paraId="65B644AE" w14:textId="77777777" w:rsidTr="00CC4B7D">
        <w:tc>
          <w:tcPr>
            <w:tcW w:w="4230" w:type="dxa"/>
            <w:tcBorders>
              <w:top w:val="single" w:sz="18" w:space="0" w:color="000000" w:themeColor="text1"/>
            </w:tcBorders>
          </w:tcPr>
          <w:p w14:paraId="6B4AA068"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6</w:t>
            </w:r>
            <w:r w:rsidRPr="00EA4B6B">
              <w:rPr>
                <w:b/>
                <w:color w:val="7F7F7F" w:themeColor="text1" w:themeTint="80"/>
                <w:sz w:val="18"/>
                <w:szCs w:val="18"/>
              </w:rPr>
              <w:t>:</w:t>
            </w:r>
          </w:p>
          <w:p w14:paraId="28F8AC79"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bottom w:val="single" w:sz="12" w:space="0" w:color="7F7F7F" w:themeColor="text1" w:themeTint="80"/>
            </w:tcBorders>
            <w:shd w:val="clear" w:color="auto" w:fill="auto"/>
          </w:tcPr>
          <w:p w14:paraId="66FD5D92"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bottom w:val="single" w:sz="12" w:space="0" w:color="7F7F7F" w:themeColor="text1" w:themeTint="80"/>
            </w:tcBorders>
            <w:shd w:val="clear" w:color="auto" w:fill="auto"/>
          </w:tcPr>
          <w:p w14:paraId="20FB8C0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6D387250"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bottom w:val="single" w:sz="12" w:space="0" w:color="7F7F7F" w:themeColor="text1" w:themeTint="80"/>
            </w:tcBorders>
            <w:shd w:val="clear" w:color="auto" w:fill="auto"/>
          </w:tcPr>
          <w:p w14:paraId="29864B9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200FBD1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16D6339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3286C51C"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7448A0D"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1B710E7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5B4564F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tcPr>
          <w:p w14:paraId="103F413C" w14:textId="77777777" w:rsidR="008C2B08" w:rsidRPr="00504D70" w:rsidRDefault="008C2B08" w:rsidP="00CC4B7D">
            <w:pPr>
              <w:rPr>
                <w:rFonts w:ascii="Calibri" w:eastAsia="Calibri" w:hAnsi="Calibri" w:cs="Calibri"/>
                <w:b/>
                <w:sz w:val="18"/>
                <w:szCs w:val="18"/>
              </w:rPr>
            </w:pPr>
          </w:p>
        </w:tc>
      </w:tr>
      <w:tr w:rsidR="008C2B08" w:rsidRPr="00504D70" w14:paraId="3A96C4A8" w14:textId="77777777" w:rsidTr="00CC4B7D">
        <w:tc>
          <w:tcPr>
            <w:tcW w:w="4230" w:type="dxa"/>
          </w:tcPr>
          <w:p w14:paraId="1C75B5A8"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6:</w:t>
            </w:r>
          </w:p>
          <w:p w14:paraId="6AC6BDD4"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12" w:space="0" w:color="7F7F7F" w:themeColor="text1" w:themeTint="80"/>
              <w:bottom w:val="single" w:sz="12" w:space="0" w:color="7F7F7F" w:themeColor="text1" w:themeTint="80"/>
            </w:tcBorders>
            <w:shd w:val="clear" w:color="auto" w:fill="auto"/>
          </w:tcPr>
          <w:p w14:paraId="656D590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2" w:space="0" w:color="7F7F7F" w:themeColor="text1" w:themeTint="80"/>
            </w:tcBorders>
            <w:shd w:val="clear" w:color="auto" w:fill="auto"/>
          </w:tcPr>
          <w:p w14:paraId="2EFCB09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2F105FC9"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2" w:space="0" w:color="7F7F7F" w:themeColor="text1" w:themeTint="80"/>
            </w:tcBorders>
            <w:shd w:val="clear" w:color="auto" w:fill="auto"/>
          </w:tcPr>
          <w:p w14:paraId="2237795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4535BCF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39A0285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5037E00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0A9956C4"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37A24CD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686B5B7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tcPr>
          <w:p w14:paraId="79A14310" w14:textId="77777777" w:rsidR="008C2B08" w:rsidRPr="00504D70" w:rsidRDefault="008C2B08" w:rsidP="00CC4B7D">
            <w:pPr>
              <w:rPr>
                <w:rFonts w:ascii="Calibri" w:eastAsia="Calibri" w:hAnsi="Calibri" w:cs="Calibri"/>
                <w:b/>
                <w:sz w:val="18"/>
                <w:szCs w:val="18"/>
              </w:rPr>
            </w:pPr>
          </w:p>
        </w:tc>
      </w:tr>
      <w:tr w:rsidR="008C2B08" w:rsidRPr="00504D70" w14:paraId="452BB126" w14:textId="77777777" w:rsidTr="00CC4B7D">
        <w:tc>
          <w:tcPr>
            <w:tcW w:w="4230" w:type="dxa"/>
            <w:tcBorders>
              <w:bottom w:val="single" w:sz="18" w:space="0" w:color="000000" w:themeColor="text1"/>
            </w:tcBorders>
          </w:tcPr>
          <w:p w14:paraId="45034702" w14:textId="77777777" w:rsidR="008C2B08" w:rsidRPr="00EA4B6B" w:rsidRDefault="008C2B08" w:rsidP="00CC4B7D">
            <w:pPr>
              <w:rPr>
                <w:rFonts w:ascii="Calibri" w:eastAsia="Calibri" w:hAnsi="Calibri" w:cs="Calibri"/>
                <w:b/>
                <w:sz w:val="18"/>
                <w:szCs w:val="18"/>
              </w:rPr>
            </w:pPr>
            <w:r w:rsidRPr="00EA4B6B">
              <w:rPr>
                <w:color w:val="FFFFFF" w:themeColor="background1"/>
                <w:sz w:val="18"/>
                <w:szCs w:val="18"/>
              </w:rPr>
              <w:t>Students who were retained in Grade 6</w:t>
            </w:r>
            <w:r w:rsidRPr="00EA4B6B">
              <w:rPr>
                <w:color w:val="7F7F7F" w:themeColor="text1" w:themeTint="80"/>
                <w:sz w:val="18"/>
                <w:szCs w:val="18"/>
              </w:rPr>
              <w:t>:</w:t>
            </w:r>
          </w:p>
          <w:p w14:paraId="29C7F9BC"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77C46B3F"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5535AC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29CF6189"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000000" w:themeColor="text1"/>
            </w:tcBorders>
            <w:shd w:val="clear" w:color="auto" w:fill="D9D9D9" w:themeFill="background1" w:themeFillShade="D9"/>
          </w:tcPr>
          <w:p w14:paraId="13DD904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5F5910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28CA403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720F5DEA"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5292E094"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67BE704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FE6E7F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85E4FE4" w14:textId="77777777" w:rsidR="008C2B08" w:rsidRPr="00504D70" w:rsidRDefault="008C2B08" w:rsidP="00CC4B7D">
            <w:pPr>
              <w:rPr>
                <w:rFonts w:ascii="Calibri" w:eastAsia="Calibri" w:hAnsi="Calibri" w:cs="Calibri"/>
                <w:b/>
                <w:sz w:val="18"/>
                <w:szCs w:val="18"/>
              </w:rPr>
            </w:pPr>
          </w:p>
        </w:tc>
      </w:tr>
      <w:tr w:rsidR="008C2B08" w:rsidRPr="00504D70" w14:paraId="06C6A6F5" w14:textId="77777777" w:rsidTr="00CC4B7D">
        <w:trPr>
          <w:trHeight w:val="252"/>
        </w:trPr>
        <w:tc>
          <w:tcPr>
            <w:tcW w:w="4230" w:type="dxa"/>
            <w:tcBorders>
              <w:top w:val="single" w:sz="18" w:space="0" w:color="000000" w:themeColor="text1"/>
              <w:left w:val="single" w:sz="4" w:space="0" w:color="595959" w:themeColor="text1" w:themeTint="A6"/>
              <w:right w:val="single" w:sz="4" w:space="0" w:color="595959" w:themeColor="text1" w:themeTint="A6"/>
            </w:tcBorders>
          </w:tcPr>
          <w:p w14:paraId="3837D80C" w14:textId="77777777" w:rsidR="008C2B08" w:rsidRPr="00EA4B6B" w:rsidRDefault="008C2B08" w:rsidP="00CC4B7D">
            <w:pPr>
              <w:rPr>
                <w:rFonts w:ascii="Calibri" w:eastAsia="Calibri" w:hAnsi="Calibri" w:cs="Calibri"/>
                <w:b/>
                <w:i/>
                <w:sz w:val="18"/>
                <w:szCs w:val="18"/>
              </w:rPr>
            </w:pPr>
            <w:r w:rsidRPr="00EA4B6B">
              <w:rPr>
                <w:b/>
                <w:sz w:val="18"/>
                <w:szCs w:val="18"/>
              </w:rPr>
              <w:t>Students who were retained in Grade 7</w:t>
            </w:r>
            <w:r w:rsidRPr="00EA4B6B">
              <w:rPr>
                <w:color w:val="7F7F7F" w:themeColor="text1" w:themeTint="80"/>
                <w:sz w:val="18"/>
                <w:szCs w:val="18"/>
              </w:rPr>
              <w:t>:</w:t>
            </w:r>
          </w:p>
          <w:p w14:paraId="516804A6"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E87284D"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221DD3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82FD574"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E1C9A8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A603F20"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962768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16B0DCF"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2FDB17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tcBorders>
            <w:shd w:val="clear" w:color="auto" w:fill="auto"/>
          </w:tcPr>
          <w:p w14:paraId="498CFD7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40E487A9"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1A353889" w14:textId="77777777" w:rsidR="008C2B08" w:rsidRPr="00504D70" w:rsidRDefault="008C2B08" w:rsidP="00CC4B7D">
            <w:pPr>
              <w:rPr>
                <w:rFonts w:ascii="Calibri" w:eastAsia="Calibri" w:hAnsi="Calibri" w:cs="Calibri"/>
                <w:b/>
                <w:sz w:val="18"/>
                <w:szCs w:val="18"/>
              </w:rPr>
            </w:pPr>
          </w:p>
        </w:tc>
      </w:tr>
      <w:tr w:rsidR="008C2B08" w:rsidRPr="00504D70" w14:paraId="7AFA7E9F" w14:textId="77777777" w:rsidTr="00CC4B7D">
        <w:trPr>
          <w:trHeight w:val="260"/>
        </w:trPr>
        <w:tc>
          <w:tcPr>
            <w:tcW w:w="4230" w:type="dxa"/>
            <w:tcBorders>
              <w:left w:val="single" w:sz="4" w:space="0" w:color="595959" w:themeColor="text1" w:themeTint="A6"/>
              <w:right w:val="single" w:sz="4" w:space="0" w:color="595959" w:themeColor="text1" w:themeTint="A6"/>
            </w:tcBorders>
          </w:tcPr>
          <w:p w14:paraId="0DFFA78D"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7:</w:t>
            </w:r>
          </w:p>
          <w:p w14:paraId="23CB7596"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4F6AB92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C4E202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C3546B8"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2E7020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345595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6819BE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545B37A"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E03044B" w14:textId="77777777" w:rsidR="008C2B08" w:rsidRPr="00504D70" w:rsidRDefault="008C2B08" w:rsidP="00CC4B7D">
            <w:pPr>
              <w:rPr>
                <w:rFonts w:ascii="Calibri" w:eastAsia="Calibri" w:hAnsi="Calibri" w:cs="Calibri"/>
                <w:b/>
                <w:sz w:val="18"/>
                <w:szCs w:val="18"/>
              </w:rPr>
            </w:pPr>
          </w:p>
        </w:tc>
        <w:tc>
          <w:tcPr>
            <w:tcW w:w="360" w:type="dxa"/>
            <w:tcBorders>
              <w:left w:val="single" w:sz="12" w:space="0" w:color="7F7F7F" w:themeColor="text1" w:themeTint="80"/>
              <w:bottom w:val="single" w:sz="12" w:space="0" w:color="808080" w:themeColor="background1" w:themeShade="80"/>
            </w:tcBorders>
            <w:shd w:val="clear" w:color="auto" w:fill="auto"/>
          </w:tcPr>
          <w:p w14:paraId="34C89B32"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0EF6A0DD"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2685EDA4" w14:textId="77777777" w:rsidR="008C2B08" w:rsidRPr="00504D70" w:rsidRDefault="008C2B08" w:rsidP="00CC4B7D">
            <w:pPr>
              <w:rPr>
                <w:rFonts w:ascii="Calibri" w:eastAsia="Calibri" w:hAnsi="Calibri" w:cs="Calibri"/>
                <w:b/>
                <w:sz w:val="18"/>
                <w:szCs w:val="18"/>
              </w:rPr>
            </w:pPr>
          </w:p>
        </w:tc>
      </w:tr>
      <w:tr w:rsidR="008C2B08" w:rsidRPr="00504D70" w14:paraId="2E8166B8" w14:textId="77777777" w:rsidTr="00CC4B7D">
        <w:tc>
          <w:tcPr>
            <w:tcW w:w="4230" w:type="dxa"/>
            <w:tcBorders>
              <w:left w:val="single" w:sz="4" w:space="0" w:color="595959" w:themeColor="text1" w:themeTint="A6"/>
              <w:bottom w:val="single" w:sz="18" w:space="0" w:color="auto"/>
            </w:tcBorders>
          </w:tcPr>
          <w:p w14:paraId="76D895FD"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7:</w:t>
            </w:r>
          </w:p>
          <w:p w14:paraId="6DFF1141"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6D45DEA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C7C7AA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3E7915A1"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463FA29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24D8AA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43CCA53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CEB47E9"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09328512"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227CBB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BBE426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4D075CD6" w14:textId="77777777" w:rsidR="008C2B08" w:rsidRPr="00504D70" w:rsidRDefault="008C2B08" w:rsidP="00CC4B7D">
            <w:pPr>
              <w:rPr>
                <w:rFonts w:ascii="Calibri" w:eastAsia="Calibri" w:hAnsi="Calibri" w:cs="Calibri"/>
                <w:b/>
                <w:sz w:val="18"/>
                <w:szCs w:val="18"/>
              </w:rPr>
            </w:pPr>
          </w:p>
        </w:tc>
      </w:tr>
      <w:tr w:rsidR="008C2B08" w:rsidRPr="00504D70" w14:paraId="39E4DD8E" w14:textId="77777777" w:rsidTr="00CC4B7D">
        <w:trPr>
          <w:trHeight w:val="252"/>
        </w:trPr>
        <w:tc>
          <w:tcPr>
            <w:tcW w:w="4230" w:type="dxa"/>
            <w:tcBorders>
              <w:top w:val="single" w:sz="18" w:space="0" w:color="auto"/>
              <w:right w:val="single" w:sz="4" w:space="0" w:color="7F7F7F" w:themeColor="text1" w:themeTint="80"/>
            </w:tcBorders>
          </w:tcPr>
          <w:p w14:paraId="354E66AE"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8</w:t>
            </w:r>
            <w:r w:rsidRPr="00EA4B6B">
              <w:rPr>
                <w:color w:val="7F7F7F" w:themeColor="text1" w:themeTint="80"/>
                <w:sz w:val="18"/>
                <w:szCs w:val="18"/>
              </w:rPr>
              <w:t>:</w:t>
            </w:r>
          </w:p>
          <w:p w14:paraId="1BC5DFC7"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lastRenderedPageBreak/>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126A27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233B2E2"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462410C"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866450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671CA1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662E44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ADCE88A"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27D1C110"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34E84ED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4F265C2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0DA97B1E" w14:textId="77777777" w:rsidR="008C2B08" w:rsidRPr="00504D70" w:rsidRDefault="008C2B08" w:rsidP="00CC4B7D">
            <w:pPr>
              <w:rPr>
                <w:rFonts w:ascii="Calibri" w:eastAsia="Calibri" w:hAnsi="Calibri" w:cs="Calibri"/>
                <w:b/>
                <w:sz w:val="18"/>
                <w:szCs w:val="18"/>
              </w:rPr>
            </w:pPr>
          </w:p>
        </w:tc>
      </w:tr>
      <w:tr w:rsidR="008C2B08" w:rsidRPr="00504D70" w14:paraId="4451DB47" w14:textId="77777777" w:rsidTr="00CC4B7D">
        <w:trPr>
          <w:trHeight w:val="296"/>
        </w:trPr>
        <w:tc>
          <w:tcPr>
            <w:tcW w:w="4230" w:type="dxa"/>
            <w:tcBorders>
              <w:right w:val="single" w:sz="4" w:space="0" w:color="7F7F7F" w:themeColor="text1" w:themeTint="80"/>
            </w:tcBorders>
          </w:tcPr>
          <w:p w14:paraId="1C145825"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lastRenderedPageBreak/>
              <w:t>Students who were retained in Grade 8:</w:t>
            </w:r>
          </w:p>
          <w:p w14:paraId="538648D3"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1A4A82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4D3064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EA3C6A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C08C2B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723D73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503BA1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B07A44E"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F371FE5"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0CF930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3648FAC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28C90F04" w14:textId="77777777" w:rsidR="008C2B08" w:rsidRPr="00504D70" w:rsidRDefault="008C2B08" w:rsidP="00CC4B7D">
            <w:pPr>
              <w:rPr>
                <w:rFonts w:ascii="Calibri" w:eastAsia="Calibri" w:hAnsi="Calibri" w:cs="Calibri"/>
                <w:b/>
                <w:sz w:val="18"/>
                <w:szCs w:val="18"/>
              </w:rPr>
            </w:pPr>
          </w:p>
        </w:tc>
      </w:tr>
      <w:tr w:rsidR="008C2B08" w:rsidRPr="00504D70" w14:paraId="5ED584D9" w14:textId="77777777" w:rsidTr="00CC4B7D">
        <w:tc>
          <w:tcPr>
            <w:tcW w:w="4230" w:type="dxa"/>
            <w:tcBorders>
              <w:bottom w:val="single" w:sz="18" w:space="0" w:color="auto"/>
            </w:tcBorders>
          </w:tcPr>
          <w:p w14:paraId="13560FEF"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8:</w:t>
            </w:r>
          </w:p>
          <w:p w14:paraId="67ADEED5"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16B0454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35DD3B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418ED131"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1EFC1ED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4938EAD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2796ED5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641AE569"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6DFD4B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03EF8B8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7C986C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29453380" w14:textId="77777777" w:rsidR="008C2B08" w:rsidRPr="00504D70" w:rsidRDefault="008C2B08" w:rsidP="00CC4B7D">
            <w:pPr>
              <w:rPr>
                <w:rFonts w:ascii="Calibri" w:eastAsia="Calibri" w:hAnsi="Calibri" w:cs="Calibri"/>
                <w:b/>
                <w:sz w:val="18"/>
                <w:szCs w:val="18"/>
              </w:rPr>
            </w:pPr>
          </w:p>
        </w:tc>
      </w:tr>
      <w:tr w:rsidR="008C2B08" w:rsidRPr="00504D70" w14:paraId="2BBF6ADA" w14:textId="77777777" w:rsidTr="00CC4B7D">
        <w:trPr>
          <w:trHeight w:val="207"/>
        </w:trPr>
        <w:tc>
          <w:tcPr>
            <w:tcW w:w="4230" w:type="dxa"/>
            <w:tcBorders>
              <w:top w:val="single" w:sz="18" w:space="0" w:color="auto"/>
              <w:right w:val="single" w:sz="4" w:space="0" w:color="7F7F7F" w:themeColor="text1" w:themeTint="80"/>
            </w:tcBorders>
          </w:tcPr>
          <w:p w14:paraId="40566062"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9</w:t>
            </w:r>
            <w:r w:rsidRPr="00EA4B6B">
              <w:rPr>
                <w:b/>
                <w:color w:val="7F7F7F" w:themeColor="text1" w:themeTint="80"/>
                <w:sz w:val="18"/>
                <w:szCs w:val="18"/>
              </w:rPr>
              <w:t>:</w:t>
            </w:r>
          </w:p>
          <w:p w14:paraId="4CBC6A7D"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34E23E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7C48E12"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A8AF5B8"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00181F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4E4A13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208F6B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CEDDED7"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C8AAA76"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3EBA27D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06982F9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17657ED5" w14:textId="77777777" w:rsidR="008C2B08" w:rsidRPr="00504D70" w:rsidRDefault="008C2B08" w:rsidP="00CC4B7D">
            <w:pPr>
              <w:rPr>
                <w:rFonts w:ascii="Calibri" w:eastAsia="Calibri" w:hAnsi="Calibri" w:cs="Calibri"/>
                <w:b/>
                <w:sz w:val="18"/>
                <w:szCs w:val="18"/>
              </w:rPr>
            </w:pPr>
          </w:p>
        </w:tc>
      </w:tr>
      <w:tr w:rsidR="008C2B08" w:rsidRPr="00504D70" w14:paraId="061C0B87" w14:textId="77777777" w:rsidTr="00CC4B7D">
        <w:trPr>
          <w:trHeight w:val="296"/>
        </w:trPr>
        <w:tc>
          <w:tcPr>
            <w:tcW w:w="4230" w:type="dxa"/>
            <w:tcBorders>
              <w:right w:val="single" w:sz="4" w:space="0" w:color="7F7F7F" w:themeColor="text1" w:themeTint="80"/>
            </w:tcBorders>
          </w:tcPr>
          <w:p w14:paraId="6972ECE2"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9:</w:t>
            </w:r>
          </w:p>
          <w:p w14:paraId="78F68313"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240F5C1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C4D100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6C1044"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3B8DDF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629123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0ACC9F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FCD81B8"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9F63A06"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61CCB4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79AF2720"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4F7CE9A4" w14:textId="77777777" w:rsidR="008C2B08" w:rsidRPr="00504D70" w:rsidRDefault="008C2B08" w:rsidP="00CC4B7D">
            <w:pPr>
              <w:rPr>
                <w:rFonts w:ascii="Calibri" w:eastAsia="Calibri" w:hAnsi="Calibri" w:cs="Calibri"/>
                <w:b/>
                <w:sz w:val="18"/>
                <w:szCs w:val="18"/>
              </w:rPr>
            </w:pPr>
          </w:p>
        </w:tc>
      </w:tr>
      <w:tr w:rsidR="008C2B08" w:rsidRPr="00504D70" w14:paraId="5126BFE2" w14:textId="77777777" w:rsidTr="00CC4B7D">
        <w:tc>
          <w:tcPr>
            <w:tcW w:w="4230" w:type="dxa"/>
            <w:tcBorders>
              <w:bottom w:val="single" w:sz="18" w:space="0" w:color="000000" w:themeColor="text1"/>
            </w:tcBorders>
          </w:tcPr>
          <w:p w14:paraId="7CF2F070"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9:</w:t>
            </w:r>
          </w:p>
          <w:p w14:paraId="0EFEF3F3"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65E15D1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11BDDEF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3C1FF490"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000000" w:themeColor="text1"/>
            </w:tcBorders>
            <w:shd w:val="clear" w:color="auto" w:fill="D9D9D9" w:themeFill="background1" w:themeFillShade="D9"/>
          </w:tcPr>
          <w:p w14:paraId="30F606B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696B67A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58734F3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5AB31F56"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24C61A15"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5EE36A6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576A66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43DB5A5F" w14:textId="77777777" w:rsidR="008C2B08" w:rsidRPr="00504D70" w:rsidRDefault="008C2B08" w:rsidP="00CC4B7D">
            <w:pPr>
              <w:rPr>
                <w:rFonts w:ascii="Calibri" w:eastAsia="Calibri" w:hAnsi="Calibri" w:cs="Calibri"/>
                <w:b/>
                <w:sz w:val="18"/>
                <w:szCs w:val="18"/>
              </w:rPr>
            </w:pPr>
          </w:p>
        </w:tc>
      </w:tr>
      <w:tr w:rsidR="008C2B08" w:rsidRPr="00504D70" w14:paraId="544807E2" w14:textId="77777777" w:rsidTr="00CC4B7D">
        <w:tc>
          <w:tcPr>
            <w:tcW w:w="4230" w:type="dxa"/>
            <w:tcBorders>
              <w:top w:val="single" w:sz="18" w:space="0" w:color="000000" w:themeColor="text1"/>
            </w:tcBorders>
          </w:tcPr>
          <w:p w14:paraId="569C24FB"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10</w:t>
            </w:r>
            <w:r w:rsidRPr="00EA4B6B">
              <w:rPr>
                <w:b/>
                <w:color w:val="7F7F7F" w:themeColor="text1" w:themeTint="80"/>
                <w:sz w:val="18"/>
                <w:szCs w:val="18"/>
              </w:rPr>
              <w:t>:</w:t>
            </w:r>
          </w:p>
          <w:p w14:paraId="3F438FE5"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bottom w:val="single" w:sz="12" w:space="0" w:color="7F7F7F" w:themeColor="text1" w:themeTint="80"/>
            </w:tcBorders>
            <w:shd w:val="clear" w:color="auto" w:fill="auto"/>
          </w:tcPr>
          <w:p w14:paraId="1DF40E7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bottom w:val="single" w:sz="12" w:space="0" w:color="7F7F7F" w:themeColor="text1" w:themeTint="80"/>
            </w:tcBorders>
            <w:shd w:val="clear" w:color="auto" w:fill="auto"/>
          </w:tcPr>
          <w:p w14:paraId="36DB057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0B6DFFE7"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bottom w:val="single" w:sz="12" w:space="0" w:color="7F7F7F" w:themeColor="text1" w:themeTint="80"/>
            </w:tcBorders>
            <w:shd w:val="clear" w:color="auto" w:fill="auto"/>
          </w:tcPr>
          <w:p w14:paraId="15FEE79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6F070E7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7CC345D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6A5C56E6"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37E9C2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5B38916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242E059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tcPr>
          <w:p w14:paraId="1499330C" w14:textId="77777777" w:rsidR="008C2B08" w:rsidRPr="00504D70" w:rsidRDefault="008C2B08" w:rsidP="00CC4B7D">
            <w:pPr>
              <w:rPr>
                <w:rFonts w:ascii="Calibri" w:eastAsia="Calibri" w:hAnsi="Calibri" w:cs="Calibri"/>
                <w:b/>
                <w:sz w:val="18"/>
                <w:szCs w:val="18"/>
              </w:rPr>
            </w:pPr>
          </w:p>
        </w:tc>
      </w:tr>
      <w:tr w:rsidR="008C2B08" w:rsidRPr="00504D70" w14:paraId="537E3CF3" w14:textId="77777777" w:rsidTr="00CC4B7D">
        <w:tc>
          <w:tcPr>
            <w:tcW w:w="4230" w:type="dxa"/>
          </w:tcPr>
          <w:p w14:paraId="6A634F9A"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10:</w:t>
            </w:r>
          </w:p>
          <w:p w14:paraId="7EF1B35D"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12" w:space="0" w:color="7F7F7F" w:themeColor="text1" w:themeTint="80"/>
              <w:bottom w:val="single" w:sz="12" w:space="0" w:color="7F7F7F" w:themeColor="text1" w:themeTint="80"/>
            </w:tcBorders>
            <w:shd w:val="clear" w:color="auto" w:fill="auto"/>
          </w:tcPr>
          <w:p w14:paraId="197AF09F"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2" w:space="0" w:color="7F7F7F" w:themeColor="text1" w:themeTint="80"/>
            </w:tcBorders>
            <w:shd w:val="clear" w:color="auto" w:fill="auto"/>
          </w:tcPr>
          <w:p w14:paraId="1C6DC49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3A1B19D0"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2" w:space="0" w:color="7F7F7F" w:themeColor="text1" w:themeTint="80"/>
            </w:tcBorders>
            <w:shd w:val="clear" w:color="auto" w:fill="auto"/>
          </w:tcPr>
          <w:p w14:paraId="3CBA154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49D03BE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5496322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210FE9D3"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A8A18B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1EE244B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697341C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tcPr>
          <w:p w14:paraId="05B03217" w14:textId="77777777" w:rsidR="008C2B08" w:rsidRPr="00504D70" w:rsidRDefault="008C2B08" w:rsidP="00CC4B7D">
            <w:pPr>
              <w:rPr>
                <w:rFonts w:ascii="Calibri" w:eastAsia="Calibri" w:hAnsi="Calibri" w:cs="Calibri"/>
                <w:b/>
                <w:sz w:val="18"/>
                <w:szCs w:val="18"/>
              </w:rPr>
            </w:pPr>
          </w:p>
        </w:tc>
      </w:tr>
      <w:tr w:rsidR="008C2B08" w:rsidRPr="00504D70" w14:paraId="1611BB56" w14:textId="77777777" w:rsidTr="00CC4B7D">
        <w:tc>
          <w:tcPr>
            <w:tcW w:w="4230" w:type="dxa"/>
            <w:tcBorders>
              <w:bottom w:val="single" w:sz="18" w:space="0" w:color="000000" w:themeColor="text1"/>
            </w:tcBorders>
          </w:tcPr>
          <w:p w14:paraId="2CF510A4" w14:textId="77777777" w:rsidR="008C2B08" w:rsidRPr="00EA4B6B" w:rsidRDefault="008C2B08" w:rsidP="00CC4B7D">
            <w:pPr>
              <w:rPr>
                <w:rFonts w:ascii="Calibri" w:eastAsia="Calibri" w:hAnsi="Calibri" w:cs="Calibri"/>
                <w:b/>
                <w:sz w:val="18"/>
                <w:szCs w:val="18"/>
              </w:rPr>
            </w:pPr>
            <w:r w:rsidRPr="00EA4B6B">
              <w:rPr>
                <w:color w:val="FFFFFF" w:themeColor="background1"/>
                <w:sz w:val="18"/>
                <w:szCs w:val="18"/>
              </w:rPr>
              <w:t>Students who were retained in Grade 10</w:t>
            </w:r>
            <w:r w:rsidRPr="00EA4B6B">
              <w:rPr>
                <w:color w:val="7F7F7F" w:themeColor="text1" w:themeTint="80"/>
                <w:sz w:val="18"/>
                <w:szCs w:val="18"/>
              </w:rPr>
              <w:t>:</w:t>
            </w:r>
          </w:p>
          <w:p w14:paraId="508C3FAA"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2F733FA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735E2D9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7F086CC5"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000000" w:themeColor="text1"/>
            </w:tcBorders>
            <w:shd w:val="clear" w:color="auto" w:fill="D9D9D9" w:themeFill="background1" w:themeFillShade="D9"/>
          </w:tcPr>
          <w:p w14:paraId="0141BD2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2013C5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14745C3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4F01F53B"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1929B712"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7060F0D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203ACD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720A7404" w14:textId="77777777" w:rsidR="008C2B08" w:rsidRPr="00504D70" w:rsidRDefault="008C2B08" w:rsidP="00CC4B7D">
            <w:pPr>
              <w:rPr>
                <w:rFonts w:ascii="Calibri" w:eastAsia="Calibri" w:hAnsi="Calibri" w:cs="Calibri"/>
                <w:b/>
                <w:sz w:val="18"/>
                <w:szCs w:val="18"/>
              </w:rPr>
            </w:pPr>
          </w:p>
        </w:tc>
      </w:tr>
      <w:tr w:rsidR="008C2B08" w:rsidRPr="00504D70" w14:paraId="2BA1427F" w14:textId="77777777" w:rsidTr="00CC4B7D">
        <w:trPr>
          <w:trHeight w:val="243"/>
        </w:trPr>
        <w:tc>
          <w:tcPr>
            <w:tcW w:w="4230" w:type="dxa"/>
            <w:tcBorders>
              <w:top w:val="single" w:sz="18" w:space="0" w:color="000000" w:themeColor="text1"/>
              <w:left w:val="single" w:sz="4" w:space="0" w:color="595959" w:themeColor="text1" w:themeTint="A6"/>
              <w:right w:val="single" w:sz="4" w:space="0" w:color="595959" w:themeColor="text1" w:themeTint="A6"/>
            </w:tcBorders>
          </w:tcPr>
          <w:p w14:paraId="414C8BB6" w14:textId="77777777" w:rsidR="008C2B08" w:rsidRPr="00EA4B6B" w:rsidRDefault="008C2B08" w:rsidP="00CC4B7D">
            <w:pPr>
              <w:rPr>
                <w:rFonts w:ascii="Calibri" w:eastAsia="Calibri" w:hAnsi="Calibri" w:cs="Calibri"/>
                <w:b/>
                <w:i/>
                <w:sz w:val="18"/>
                <w:szCs w:val="18"/>
              </w:rPr>
            </w:pPr>
            <w:r w:rsidRPr="00EA4B6B">
              <w:rPr>
                <w:b/>
                <w:sz w:val="18"/>
                <w:szCs w:val="18"/>
              </w:rPr>
              <w:t>Students who were retained in Grade 11</w:t>
            </w:r>
            <w:r w:rsidRPr="00EA4B6B">
              <w:rPr>
                <w:b/>
                <w:color w:val="7F7F7F" w:themeColor="text1" w:themeTint="80"/>
                <w:sz w:val="18"/>
                <w:szCs w:val="18"/>
              </w:rPr>
              <w:t>:</w:t>
            </w:r>
          </w:p>
          <w:p w14:paraId="3098AB2C"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BEB7998"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3A4A86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EDDCF70"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E6BC8D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805A392"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B60F75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1FDECF7"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578C58E"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12" w:space="0" w:color="7F7F7F" w:themeColor="text1" w:themeTint="80"/>
            </w:tcBorders>
            <w:shd w:val="clear" w:color="auto" w:fill="auto"/>
          </w:tcPr>
          <w:p w14:paraId="753F9BC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2448B854"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14D4327B" w14:textId="77777777" w:rsidR="008C2B08" w:rsidRPr="00504D70" w:rsidRDefault="008C2B08" w:rsidP="00CC4B7D">
            <w:pPr>
              <w:rPr>
                <w:rFonts w:ascii="Calibri" w:eastAsia="Calibri" w:hAnsi="Calibri" w:cs="Calibri"/>
                <w:b/>
                <w:sz w:val="18"/>
                <w:szCs w:val="18"/>
              </w:rPr>
            </w:pPr>
          </w:p>
        </w:tc>
      </w:tr>
      <w:tr w:rsidR="008C2B08" w:rsidRPr="00504D70" w14:paraId="42526679" w14:textId="77777777" w:rsidTr="00CC4B7D">
        <w:trPr>
          <w:trHeight w:val="260"/>
        </w:trPr>
        <w:tc>
          <w:tcPr>
            <w:tcW w:w="4230" w:type="dxa"/>
            <w:tcBorders>
              <w:left w:val="single" w:sz="4" w:space="0" w:color="595959" w:themeColor="text1" w:themeTint="A6"/>
              <w:right w:val="single" w:sz="4" w:space="0" w:color="595959" w:themeColor="text1" w:themeTint="A6"/>
            </w:tcBorders>
          </w:tcPr>
          <w:p w14:paraId="6480C33F"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11:</w:t>
            </w:r>
          </w:p>
          <w:p w14:paraId="3ACF422C"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C2A563F"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F3B749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6F3DC07"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44CF45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745F0B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12F764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34D9D35E"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238E98DD" w14:textId="77777777" w:rsidR="008C2B08" w:rsidRPr="00504D70" w:rsidRDefault="008C2B08" w:rsidP="00CC4B7D">
            <w:pPr>
              <w:rPr>
                <w:rFonts w:ascii="Calibri" w:eastAsia="Calibri" w:hAnsi="Calibri" w:cs="Calibri"/>
                <w:b/>
                <w:sz w:val="18"/>
                <w:szCs w:val="18"/>
              </w:rPr>
            </w:pPr>
          </w:p>
        </w:tc>
        <w:tc>
          <w:tcPr>
            <w:tcW w:w="360" w:type="dxa"/>
            <w:tcBorders>
              <w:left w:val="single" w:sz="12" w:space="0" w:color="7F7F7F" w:themeColor="text1" w:themeTint="80"/>
              <w:bottom w:val="single" w:sz="12" w:space="0" w:color="808080" w:themeColor="background1" w:themeShade="80"/>
            </w:tcBorders>
            <w:shd w:val="clear" w:color="auto" w:fill="auto"/>
          </w:tcPr>
          <w:p w14:paraId="308B165A"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62E539C8"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0EE6AB9D" w14:textId="77777777" w:rsidR="008C2B08" w:rsidRPr="00504D70" w:rsidRDefault="008C2B08" w:rsidP="00CC4B7D">
            <w:pPr>
              <w:rPr>
                <w:rFonts w:ascii="Calibri" w:eastAsia="Calibri" w:hAnsi="Calibri" w:cs="Calibri"/>
                <w:b/>
                <w:sz w:val="18"/>
                <w:szCs w:val="18"/>
              </w:rPr>
            </w:pPr>
          </w:p>
        </w:tc>
      </w:tr>
      <w:tr w:rsidR="008C2B08" w:rsidRPr="00504D70" w14:paraId="6478AF0E" w14:textId="77777777" w:rsidTr="00CC4B7D">
        <w:tc>
          <w:tcPr>
            <w:tcW w:w="4230" w:type="dxa"/>
            <w:tcBorders>
              <w:left w:val="single" w:sz="4" w:space="0" w:color="595959" w:themeColor="text1" w:themeTint="A6"/>
              <w:bottom w:val="single" w:sz="18" w:space="0" w:color="auto"/>
            </w:tcBorders>
          </w:tcPr>
          <w:p w14:paraId="6E3211E3" w14:textId="77777777" w:rsidR="008C2B08" w:rsidRPr="00EA4B6B" w:rsidRDefault="008C2B08" w:rsidP="00CC4B7D">
            <w:pPr>
              <w:rPr>
                <w:rFonts w:ascii="Calibri" w:eastAsia="Calibri" w:hAnsi="Calibri" w:cs="Calibri"/>
                <w:b/>
                <w:i/>
                <w:color w:val="FFFFFF" w:themeColor="background1"/>
                <w:sz w:val="18"/>
                <w:szCs w:val="18"/>
              </w:rPr>
            </w:pPr>
            <w:r w:rsidRPr="00EA4B6B">
              <w:rPr>
                <w:color w:val="FFFFFF" w:themeColor="background1"/>
                <w:sz w:val="18"/>
                <w:szCs w:val="18"/>
              </w:rPr>
              <w:t>Students who were retained in Grade 11:</w:t>
            </w:r>
          </w:p>
          <w:p w14:paraId="11E51AD1"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1D42863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C24A27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447A3E19"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595959" w:themeColor="text1" w:themeTint="A6"/>
              <w:bottom w:val="single" w:sz="18" w:space="0" w:color="auto"/>
            </w:tcBorders>
            <w:shd w:val="clear" w:color="auto" w:fill="D9D9D9" w:themeFill="background1" w:themeFillShade="D9"/>
          </w:tcPr>
          <w:p w14:paraId="20AD10C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A68CDD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11ADE2D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6E3FFE3"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03DC80A2"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D3F802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4824F01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4C1BE04C" w14:textId="77777777" w:rsidR="008C2B08" w:rsidRPr="00504D70" w:rsidRDefault="008C2B08" w:rsidP="00CC4B7D">
            <w:pPr>
              <w:rPr>
                <w:rFonts w:ascii="Calibri" w:eastAsia="Calibri" w:hAnsi="Calibri" w:cs="Calibri"/>
                <w:b/>
                <w:sz w:val="18"/>
                <w:szCs w:val="18"/>
              </w:rPr>
            </w:pPr>
          </w:p>
        </w:tc>
      </w:tr>
      <w:tr w:rsidR="008C2B08" w:rsidRPr="00504D70" w14:paraId="6E8A935C" w14:textId="77777777" w:rsidTr="00CC4B7D">
        <w:trPr>
          <w:trHeight w:val="243"/>
        </w:trPr>
        <w:tc>
          <w:tcPr>
            <w:tcW w:w="4230" w:type="dxa"/>
            <w:tcBorders>
              <w:top w:val="single" w:sz="18" w:space="0" w:color="auto"/>
              <w:right w:val="single" w:sz="4" w:space="0" w:color="7F7F7F" w:themeColor="text1" w:themeTint="80"/>
            </w:tcBorders>
          </w:tcPr>
          <w:p w14:paraId="04E09810" w14:textId="77777777" w:rsidR="008C2B08" w:rsidRPr="00EA4B6B" w:rsidRDefault="008C2B08" w:rsidP="00CC4B7D">
            <w:pPr>
              <w:rPr>
                <w:rFonts w:ascii="Calibri" w:eastAsia="Calibri" w:hAnsi="Calibri" w:cs="Calibri"/>
                <w:b/>
                <w:sz w:val="18"/>
                <w:szCs w:val="18"/>
              </w:rPr>
            </w:pPr>
            <w:r w:rsidRPr="00EA4B6B">
              <w:rPr>
                <w:b/>
                <w:sz w:val="18"/>
                <w:szCs w:val="18"/>
              </w:rPr>
              <w:t>Students who were retained in Grade 12</w:t>
            </w:r>
            <w:r w:rsidRPr="00EA4B6B">
              <w:rPr>
                <w:b/>
                <w:color w:val="7F7F7F" w:themeColor="text1" w:themeTint="80"/>
                <w:sz w:val="18"/>
                <w:szCs w:val="18"/>
              </w:rPr>
              <w:t>:</w:t>
            </w:r>
          </w:p>
          <w:p w14:paraId="37364779"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860C67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3ABD24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1AF977C"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8533CD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C5231A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8472E2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DC181C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439B93D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12" w:space="0" w:color="7F7F7F" w:themeColor="text1" w:themeTint="80"/>
              <w:bottom w:val="single" w:sz="4" w:space="0" w:color="7F7F7F" w:themeColor="text1" w:themeTint="80"/>
            </w:tcBorders>
            <w:shd w:val="clear" w:color="auto" w:fill="auto"/>
          </w:tcPr>
          <w:p w14:paraId="4282967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26D2148A"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646AC168" w14:textId="77777777" w:rsidR="008C2B08" w:rsidRPr="00504D70" w:rsidRDefault="008C2B08" w:rsidP="00CC4B7D">
            <w:pPr>
              <w:rPr>
                <w:rFonts w:ascii="Calibri" w:eastAsia="Calibri" w:hAnsi="Calibri" w:cs="Calibri"/>
                <w:b/>
                <w:sz w:val="18"/>
                <w:szCs w:val="18"/>
              </w:rPr>
            </w:pPr>
          </w:p>
        </w:tc>
      </w:tr>
      <w:tr w:rsidR="008C2B08" w:rsidRPr="00504D70" w14:paraId="6AA08BA7" w14:textId="77777777" w:rsidTr="00CC4B7D">
        <w:trPr>
          <w:trHeight w:val="296"/>
        </w:trPr>
        <w:tc>
          <w:tcPr>
            <w:tcW w:w="4230" w:type="dxa"/>
            <w:tcBorders>
              <w:right w:val="single" w:sz="4" w:space="0" w:color="7F7F7F" w:themeColor="text1" w:themeTint="80"/>
            </w:tcBorders>
          </w:tcPr>
          <w:p w14:paraId="554435CB"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12:</w:t>
            </w:r>
          </w:p>
          <w:p w14:paraId="34D092E0" w14:textId="77777777" w:rsidR="008C2B08" w:rsidRPr="00EA4B6B" w:rsidRDefault="008C2B08" w:rsidP="00CC4B7D">
            <w:pPr>
              <w:rPr>
                <w:rFonts w:ascii="Calibri" w:eastAsia="Calibri" w:hAnsi="Calibri" w:cs="Calibri"/>
                <w:sz w:val="18"/>
                <w:szCs w:val="18"/>
              </w:rPr>
            </w:pPr>
            <w:r w:rsidRPr="00EA4B6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09F64F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DF0CCB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9EA6DC8"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18281A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6B5928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EC3263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F9E4919"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6672F9B"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F9A19F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35E2C53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57B58AF4" w14:textId="77777777" w:rsidR="008C2B08" w:rsidRPr="00504D70" w:rsidRDefault="008C2B08" w:rsidP="00CC4B7D">
            <w:pPr>
              <w:rPr>
                <w:rFonts w:ascii="Calibri" w:eastAsia="Calibri" w:hAnsi="Calibri" w:cs="Calibri"/>
                <w:b/>
                <w:sz w:val="18"/>
                <w:szCs w:val="18"/>
              </w:rPr>
            </w:pPr>
          </w:p>
        </w:tc>
      </w:tr>
      <w:tr w:rsidR="008C2B08" w:rsidRPr="00504D70" w14:paraId="33328297" w14:textId="77777777" w:rsidTr="00CC4B7D">
        <w:tc>
          <w:tcPr>
            <w:tcW w:w="4230" w:type="dxa"/>
            <w:tcBorders>
              <w:bottom w:val="single" w:sz="18" w:space="0" w:color="auto"/>
            </w:tcBorders>
          </w:tcPr>
          <w:p w14:paraId="2C1A7DC8" w14:textId="77777777" w:rsidR="008C2B08" w:rsidRPr="00EA4B6B" w:rsidRDefault="008C2B08" w:rsidP="00CC4B7D">
            <w:pPr>
              <w:rPr>
                <w:rFonts w:ascii="Calibri" w:eastAsia="Calibri" w:hAnsi="Calibri" w:cs="Calibri"/>
                <w:b/>
                <w:color w:val="FFFFFF" w:themeColor="background1"/>
                <w:sz w:val="18"/>
                <w:szCs w:val="18"/>
              </w:rPr>
            </w:pPr>
            <w:r w:rsidRPr="00EA4B6B">
              <w:rPr>
                <w:color w:val="FFFFFF" w:themeColor="background1"/>
                <w:sz w:val="18"/>
                <w:szCs w:val="18"/>
              </w:rPr>
              <w:t>Students who were retained in Grade 12:</w:t>
            </w:r>
          </w:p>
          <w:p w14:paraId="0F581BA7" w14:textId="77777777" w:rsidR="008C2B08" w:rsidRPr="00EA4B6B" w:rsidRDefault="008C2B08" w:rsidP="00CC4B7D">
            <w:pPr>
              <w:rPr>
                <w:rFonts w:ascii="Calibri" w:eastAsia="Calibri" w:hAnsi="Calibri" w:cs="Calibri"/>
                <w:b/>
                <w:sz w:val="18"/>
                <w:szCs w:val="18"/>
              </w:rPr>
            </w:pPr>
            <w:r w:rsidRPr="00EA4B6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42299FC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51E33B0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155D76E8"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bottom w:val="single" w:sz="18" w:space="0" w:color="auto"/>
            </w:tcBorders>
            <w:shd w:val="clear" w:color="auto" w:fill="D9D9D9" w:themeFill="background1" w:themeFillShade="D9"/>
          </w:tcPr>
          <w:p w14:paraId="3DA76E8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B493A5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23500601"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50032B81"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4A8D738"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7C5553A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0767B5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C65A9DF" w14:textId="77777777" w:rsidR="008C2B08" w:rsidRPr="00504D70" w:rsidRDefault="008C2B08" w:rsidP="00CC4B7D">
            <w:pPr>
              <w:rPr>
                <w:rFonts w:ascii="Calibri" w:eastAsia="Calibri" w:hAnsi="Calibri" w:cs="Calibri"/>
                <w:b/>
                <w:sz w:val="18"/>
                <w:szCs w:val="18"/>
              </w:rPr>
            </w:pPr>
          </w:p>
        </w:tc>
      </w:tr>
    </w:tbl>
    <w:p w14:paraId="33C8A5A3"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33871C55" w14:textId="77777777" w:rsidR="008C2B08" w:rsidRPr="00BF617A" w:rsidRDefault="008C2B08" w:rsidP="008C2B08">
      <w:pPr>
        <w:pStyle w:val="Heading2"/>
        <w:rPr>
          <w:rFonts w:cstheme="minorHAnsi"/>
          <w:color w:val="365F91" w:themeColor="accent1" w:themeShade="BF"/>
          <w:sz w:val="32"/>
          <w:szCs w:val="32"/>
        </w:rPr>
      </w:pPr>
      <w:bookmarkStart w:id="402" w:name="_Toc385329495"/>
      <w:bookmarkStart w:id="403" w:name="_Toc390690899"/>
      <w:r w:rsidRPr="00BF617A">
        <w:rPr>
          <w:rFonts w:cstheme="minorHAnsi"/>
          <w:color w:val="365F91" w:themeColor="accent1" w:themeShade="BF"/>
          <w:sz w:val="32"/>
          <w:szCs w:val="32"/>
        </w:rPr>
        <w:lastRenderedPageBreak/>
        <w:t>Section VI: Single-Sex Interscholastic Athletics</w:t>
      </w:r>
      <w:bookmarkEnd w:id="402"/>
      <w:bookmarkEnd w:id="403"/>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12DA58DA" w14:textId="77777777" w:rsidTr="00CC4B7D">
        <w:tc>
          <w:tcPr>
            <w:tcW w:w="10152" w:type="dxa"/>
          </w:tcPr>
          <w:p w14:paraId="6156B29B" w14:textId="77777777" w:rsidR="008C2B08" w:rsidRPr="009C1A78" w:rsidRDefault="008C2B08" w:rsidP="00CC4B7D">
            <w:pPr>
              <w:rPr>
                <w:b/>
              </w:rPr>
            </w:pPr>
            <w:r w:rsidRPr="009C1A78">
              <w:rPr>
                <w:b/>
              </w:rPr>
              <w:t>Key Definitions</w:t>
            </w:r>
          </w:p>
          <w:p w14:paraId="560EDA52" w14:textId="77777777" w:rsidR="008C2B08" w:rsidRDefault="008C2B08" w:rsidP="00D70E4E">
            <w:pPr>
              <w:numPr>
                <w:ilvl w:val="0"/>
                <w:numId w:val="43"/>
              </w:numPr>
              <w:spacing w:after="120"/>
              <w:rPr>
                <w:b/>
              </w:rPr>
            </w:pPr>
            <w:r w:rsidRPr="00A52C93">
              <w:rPr>
                <w:i/>
                <w:sz w:val="18"/>
                <w:szCs w:val="18"/>
                <w:u w:val="single"/>
              </w:rPr>
              <w:t>Single-sex interscholastic athletics</w:t>
            </w:r>
            <w:r w:rsidRPr="00964F0C">
              <w:rPr>
                <w:i/>
                <w:sz w:val="18"/>
                <w:szCs w:val="18"/>
              </w:rPr>
              <w:t xml:space="preserve"> </w:t>
            </w:r>
            <w:r>
              <w:rPr>
                <w:i/>
                <w:sz w:val="18"/>
                <w:szCs w:val="18"/>
              </w:rPr>
              <w:t>refers to</w:t>
            </w:r>
            <w:r w:rsidRPr="00964F0C">
              <w:rPr>
                <w:i/>
                <w:sz w:val="18"/>
                <w:szCs w:val="18"/>
              </w:rPr>
              <w:t xml:space="preserve"> </w:t>
            </w:r>
            <w:r>
              <w:rPr>
                <w:i/>
                <w:sz w:val="18"/>
                <w:szCs w:val="18"/>
              </w:rPr>
              <w:t>t</w:t>
            </w:r>
            <w:r w:rsidRPr="00964F0C">
              <w:rPr>
                <w:i/>
                <w:sz w:val="18"/>
                <w:szCs w:val="18"/>
              </w:rPr>
              <w:t xml:space="preserve">eam-based organized sports activities that offer competition between </w:t>
            </w:r>
            <w:proofErr w:type="gramStart"/>
            <w:r w:rsidRPr="00964F0C">
              <w:rPr>
                <w:i/>
                <w:sz w:val="18"/>
                <w:szCs w:val="18"/>
              </w:rPr>
              <w:t>schools</w:t>
            </w:r>
            <w:r>
              <w:rPr>
                <w:i/>
                <w:sz w:val="18"/>
                <w:szCs w:val="18"/>
              </w:rPr>
              <w:t>,</w:t>
            </w:r>
            <w:proofErr w:type="gramEnd"/>
            <w:r>
              <w:rPr>
                <w:i/>
                <w:sz w:val="18"/>
                <w:szCs w:val="18"/>
              </w:rPr>
              <w:t xml:space="preserve"> and in which only male or only female students participate.</w:t>
            </w:r>
          </w:p>
        </w:tc>
      </w:tr>
    </w:tbl>
    <w:p w14:paraId="5D8F6D99" w14:textId="77777777" w:rsidR="008C2B08" w:rsidRPr="002561A7" w:rsidRDefault="008C2B08" w:rsidP="00D70E4E">
      <w:pPr>
        <w:pStyle w:val="Heading3"/>
        <w:keepNext/>
        <w:keepLines/>
        <w:numPr>
          <w:ilvl w:val="0"/>
          <w:numId w:val="88"/>
        </w:numPr>
        <w:spacing w:after="0"/>
        <w:ind w:left="360"/>
      </w:pPr>
      <w:bookmarkStart w:id="404" w:name="_Toc385329496"/>
      <w:bookmarkStart w:id="405" w:name="_Toc390690900"/>
      <w:r w:rsidRPr="002561A7">
        <w:t>Single-Sex Interscholastic Athletics Indicator*</w:t>
      </w:r>
      <w:r w:rsidRPr="002561A7">
        <w:rPr>
          <w:i/>
          <w:smallCaps/>
          <w:vertAlign w:val="superscript"/>
        </w:rPr>
        <w:t xml:space="preserve"> </w:t>
      </w:r>
      <w:r>
        <w:rPr>
          <w:i/>
          <w:smallCaps/>
          <w:vertAlign w:val="superscript"/>
        </w:rPr>
        <w:t>Continuing for 2013-14 &amp; 2015-16</w:t>
      </w:r>
      <w:bookmarkEnd w:id="404"/>
      <w:bookmarkEnd w:id="405"/>
      <w:r>
        <w:rPr>
          <w:i/>
          <w:smallCaps/>
          <w:vertAlign w:val="superscript"/>
        </w:rPr>
        <w:t xml:space="preserve"> </w:t>
      </w:r>
    </w:p>
    <w:p w14:paraId="626C6E95" w14:textId="77777777" w:rsidR="008C2B08" w:rsidRPr="002561A7" w:rsidRDefault="008C2B08" w:rsidP="008C2B08">
      <w:pPr>
        <w:spacing w:after="0"/>
        <w:ind w:left="360"/>
        <w:rPr>
          <w:rFonts w:asciiTheme="majorHAnsi" w:hAnsiTheme="majorHAnsi"/>
          <w:b/>
          <w:color w:val="4F81BD" w:themeColor="accent1"/>
        </w:rPr>
      </w:pPr>
      <w:r w:rsidRPr="002561A7">
        <w:rPr>
          <w:rFonts w:asciiTheme="majorHAnsi" w:hAnsiTheme="majorHAnsi"/>
          <w:color w:val="4F81BD" w:themeColor="accent1"/>
        </w:rPr>
        <w:t>Only for schools with any grade 9-12, UG high school age students</w:t>
      </w:r>
    </w:p>
    <w:p w14:paraId="74DB2876" w14:textId="77777777" w:rsidR="008C2B08" w:rsidRPr="00384BF5" w:rsidRDefault="008C2B08" w:rsidP="008C2B08">
      <w:pPr>
        <w:spacing w:before="120" w:after="0"/>
        <w:ind w:left="360"/>
        <w:rPr>
          <w:b/>
        </w:rPr>
      </w:pPr>
      <w:r w:rsidRPr="00384BF5">
        <w:rPr>
          <w:b/>
        </w:rPr>
        <w:t>Instructions</w:t>
      </w:r>
    </w:p>
    <w:p w14:paraId="16AC2B02" w14:textId="77777777" w:rsidR="008C2B08" w:rsidRPr="00BF617A" w:rsidRDefault="008C2B08" w:rsidP="00D70E4E">
      <w:pPr>
        <w:pStyle w:val="Header"/>
        <w:numPr>
          <w:ilvl w:val="0"/>
          <w:numId w:val="41"/>
        </w:numPr>
        <w:rPr>
          <w:sz w:val="20"/>
          <w:szCs w:val="20"/>
        </w:rPr>
      </w:pPr>
      <w:r w:rsidRPr="00BF617A">
        <w:rPr>
          <w:sz w:val="20"/>
          <w:szCs w:val="20"/>
        </w:rPr>
        <w:t>Indicate whether the school has any students in grades 9-12 who participate in single-sex interscholastic athletics. Include ungraded high school age students in your count.</w:t>
      </w:r>
    </w:p>
    <w:p w14:paraId="65FAB408" w14:textId="77777777" w:rsidR="008C2B08" w:rsidRPr="00BF617A" w:rsidRDefault="008C2B08" w:rsidP="00D70E4E">
      <w:pPr>
        <w:pStyle w:val="ListParagraph"/>
        <w:numPr>
          <w:ilvl w:val="0"/>
          <w:numId w:val="43"/>
        </w:numPr>
        <w:spacing w:after="0"/>
        <w:ind w:left="810"/>
        <w:rPr>
          <w:b/>
          <w:sz w:val="20"/>
          <w:szCs w:val="20"/>
        </w:rPr>
      </w:pPr>
      <w:r w:rsidRPr="00BF617A">
        <w:rPr>
          <w:sz w:val="20"/>
          <w:szCs w:val="20"/>
        </w:rPr>
        <w:t>Report data based on the start of the regular school year up to one day prior to the start of the following regular school year.</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530E56" w14:paraId="4B2814BB" w14:textId="77777777" w:rsidTr="00CC4B7D">
        <w:trPr>
          <w:tblHeader/>
        </w:trPr>
        <w:tc>
          <w:tcPr>
            <w:tcW w:w="5021" w:type="dxa"/>
            <w:tcBorders>
              <w:top w:val="single" w:sz="12" w:space="0" w:color="000000" w:themeColor="text1"/>
              <w:bottom w:val="single" w:sz="12" w:space="0" w:color="000000" w:themeColor="text1"/>
            </w:tcBorders>
          </w:tcPr>
          <w:p w14:paraId="5DD97B9C" w14:textId="77777777" w:rsidR="008C2B08" w:rsidRPr="00530E56" w:rsidRDefault="008C2B08" w:rsidP="00CC4B7D">
            <w:pPr>
              <w:pStyle w:val="Header"/>
              <w:spacing w:after="60"/>
              <w:rPr>
                <w:b/>
              </w:rPr>
            </w:pPr>
            <w:r>
              <w:rPr>
                <w:b/>
              </w:rPr>
              <w:t>Question</w:t>
            </w:r>
          </w:p>
        </w:tc>
        <w:tc>
          <w:tcPr>
            <w:tcW w:w="529" w:type="dxa"/>
            <w:tcBorders>
              <w:top w:val="single" w:sz="12" w:space="0" w:color="000000" w:themeColor="text1"/>
              <w:bottom w:val="single" w:sz="12" w:space="0" w:color="000000" w:themeColor="text1"/>
            </w:tcBorders>
          </w:tcPr>
          <w:p w14:paraId="7B67EE4E" w14:textId="77777777" w:rsidR="008C2B08" w:rsidRPr="00530E56" w:rsidRDefault="008C2B08" w:rsidP="00CC4B7D">
            <w:pPr>
              <w:pStyle w:val="Header"/>
              <w:spacing w:after="60"/>
              <w:rPr>
                <w:b/>
              </w:rPr>
            </w:pPr>
            <w:r w:rsidRPr="00530E56">
              <w:rPr>
                <w:b/>
              </w:rPr>
              <w:t>Yes</w:t>
            </w:r>
          </w:p>
        </w:tc>
        <w:tc>
          <w:tcPr>
            <w:tcW w:w="480" w:type="dxa"/>
            <w:tcBorders>
              <w:top w:val="single" w:sz="12" w:space="0" w:color="000000" w:themeColor="text1"/>
              <w:bottom w:val="single" w:sz="12" w:space="0" w:color="000000" w:themeColor="text1"/>
            </w:tcBorders>
          </w:tcPr>
          <w:p w14:paraId="5D2E0FFC" w14:textId="77777777" w:rsidR="008C2B08" w:rsidRPr="00530E56" w:rsidRDefault="008C2B08" w:rsidP="00CC4B7D">
            <w:pPr>
              <w:pStyle w:val="Header"/>
              <w:spacing w:after="60"/>
              <w:rPr>
                <w:b/>
              </w:rPr>
            </w:pPr>
            <w:r w:rsidRPr="00530E56">
              <w:rPr>
                <w:b/>
              </w:rPr>
              <w:t>No</w:t>
            </w:r>
          </w:p>
        </w:tc>
      </w:tr>
      <w:tr w:rsidR="008C2B08" w14:paraId="20F24FED" w14:textId="77777777" w:rsidTr="00CC4B7D">
        <w:tc>
          <w:tcPr>
            <w:tcW w:w="5021" w:type="dxa"/>
            <w:tcBorders>
              <w:top w:val="single" w:sz="12" w:space="0" w:color="000000" w:themeColor="text1"/>
            </w:tcBorders>
          </w:tcPr>
          <w:p w14:paraId="5BB03022" w14:textId="77777777" w:rsidR="008C2B08" w:rsidRDefault="008C2B08" w:rsidP="00CC4B7D">
            <w:pPr>
              <w:pStyle w:val="Header"/>
              <w:spacing w:after="60"/>
            </w:pPr>
            <w:r>
              <w:rPr>
                <w:szCs w:val="20"/>
              </w:rPr>
              <w:t>Does</w:t>
            </w:r>
            <w:r w:rsidRPr="00C566C3">
              <w:rPr>
                <w:szCs w:val="20"/>
              </w:rPr>
              <w:t xml:space="preserve"> this school have </w:t>
            </w:r>
            <w:r>
              <w:rPr>
                <w:szCs w:val="20"/>
              </w:rPr>
              <w:t xml:space="preserve">any students who participate in single-sex </w:t>
            </w:r>
            <w:r w:rsidRPr="00C566C3">
              <w:rPr>
                <w:szCs w:val="20"/>
              </w:rPr>
              <w:t xml:space="preserve">interscholastic athletics?  </w:t>
            </w:r>
          </w:p>
        </w:tc>
        <w:tc>
          <w:tcPr>
            <w:tcW w:w="529" w:type="dxa"/>
            <w:tcBorders>
              <w:top w:val="single" w:sz="12" w:space="0" w:color="000000" w:themeColor="text1"/>
            </w:tcBorders>
          </w:tcPr>
          <w:p w14:paraId="11337F44" w14:textId="77777777" w:rsidR="008C2B08" w:rsidRDefault="008C2B08" w:rsidP="00CC4B7D">
            <w:pPr>
              <w:pStyle w:val="Header"/>
              <w:spacing w:after="60"/>
            </w:pPr>
          </w:p>
        </w:tc>
        <w:tc>
          <w:tcPr>
            <w:tcW w:w="480" w:type="dxa"/>
            <w:tcBorders>
              <w:top w:val="single" w:sz="12" w:space="0" w:color="000000" w:themeColor="text1"/>
            </w:tcBorders>
          </w:tcPr>
          <w:p w14:paraId="7FA6114A" w14:textId="77777777" w:rsidR="008C2B08" w:rsidRDefault="008C2B08" w:rsidP="00CC4B7D">
            <w:pPr>
              <w:pStyle w:val="Header"/>
              <w:spacing w:after="60"/>
            </w:pPr>
          </w:p>
        </w:tc>
      </w:tr>
    </w:tbl>
    <w:p w14:paraId="0AF0FD4F" w14:textId="77777777" w:rsidR="008C2B08" w:rsidRPr="002561A7" w:rsidRDefault="008C2B08" w:rsidP="00D70E4E">
      <w:pPr>
        <w:pStyle w:val="Heading3"/>
        <w:keepNext/>
        <w:keepLines/>
        <w:numPr>
          <w:ilvl w:val="0"/>
          <w:numId w:val="88"/>
        </w:numPr>
        <w:spacing w:after="0"/>
        <w:ind w:left="360"/>
      </w:pPr>
      <w:bookmarkStart w:id="406" w:name="_Toc385329497"/>
      <w:bookmarkStart w:id="407" w:name="_Toc390690901"/>
      <w:r w:rsidRPr="002561A7">
        <w:t xml:space="preserve">Single-Sex Interscholastic Athletics Sports, Teams and Participants </w:t>
      </w:r>
      <w:r>
        <w:rPr>
          <w:i/>
          <w:smallCaps/>
          <w:vertAlign w:val="superscript"/>
        </w:rPr>
        <w:t>Continuing for 2013-14 &amp; 2015-16</w:t>
      </w:r>
      <w:bookmarkEnd w:id="406"/>
      <w:bookmarkEnd w:id="407"/>
    </w:p>
    <w:p w14:paraId="5A327ABE" w14:textId="77777777" w:rsidR="008C2B08" w:rsidRPr="002561A7" w:rsidRDefault="008C2B08" w:rsidP="008C2B08">
      <w:pPr>
        <w:spacing w:after="0"/>
        <w:ind w:left="360"/>
        <w:rPr>
          <w:rFonts w:asciiTheme="majorHAnsi" w:hAnsiTheme="majorHAnsi"/>
          <w:i/>
          <w:color w:val="4F81BD" w:themeColor="accent1"/>
          <w:sz w:val="18"/>
          <w:szCs w:val="18"/>
        </w:rPr>
      </w:pPr>
      <w:r w:rsidRPr="002561A7">
        <w:rPr>
          <w:rFonts w:asciiTheme="majorHAnsi" w:hAnsiTheme="majorHAnsi"/>
          <w:color w:val="4F81BD" w:themeColor="accent1"/>
        </w:rPr>
        <w:t>Only for schools (with any grade 9-12, UG high school age students) offering single-sex interscholastic athletics</w:t>
      </w:r>
    </w:p>
    <w:p w14:paraId="5D9BA9F5" w14:textId="77777777" w:rsidR="008C2B08" w:rsidRPr="00964F0C" w:rsidRDefault="008C2B08" w:rsidP="00D70E4E">
      <w:pPr>
        <w:numPr>
          <w:ilvl w:val="0"/>
          <w:numId w:val="43"/>
        </w:numPr>
        <w:spacing w:after="0"/>
        <w:rPr>
          <w:i/>
          <w:sz w:val="18"/>
          <w:szCs w:val="18"/>
        </w:rPr>
      </w:pPr>
      <w:proofErr w:type="gramStart"/>
      <w:r w:rsidRPr="00A52C93">
        <w:rPr>
          <w:i/>
          <w:sz w:val="18"/>
          <w:szCs w:val="18"/>
          <w:u w:val="single"/>
        </w:rPr>
        <w:t xml:space="preserve">Interscholastic athletics sports </w:t>
      </w:r>
      <w:r>
        <w:rPr>
          <w:i/>
          <w:sz w:val="18"/>
          <w:szCs w:val="18"/>
        </w:rPr>
        <w:t>refers</w:t>
      </w:r>
      <w:proofErr w:type="gramEnd"/>
      <w:r>
        <w:rPr>
          <w:i/>
          <w:sz w:val="18"/>
          <w:szCs w:val="18"/>
        </w:rPr>
        <w:t xml:space="preserve"> to</w:t>
      </w:r>
      <w:r w:rsidRPr="00964F0C">
        <w:rPr>
          <w:i/>
          <w:sz w:val="18"/>
          <w:szCs w:val="18"/>
        </w:rPr>
        <w:t xml:space="preserve"> </w:t>
      </w:r>
      <w:r>
        <w:rPr>
          <w:i/>
          <w:sz w:val="18"/>
          <w:szCs w:val="18"/>
        </w:rPr>
        <w:t>d</w:t>
      </w:r>
      <w:r w:rsidRPr="00964F0C">
        <w:rPr>
          <w:i/>
          <w:sz w:val="18"/>
          <w:szCs w:val="18"/>
        </w:rPr>
        <w:t>istinct sports, such as football, basketball, soccer, swimming, and tennis.  Intramural sports and sideline cheerleading are not considered interscholastic athletics sports.</w:t>
      </w:r>
    </w:p>
    <w:p w14:paraId="37D3FB2A" w14:textId="77777777" w:rsidR="008C2B08" w:rsidRPr="00964F0C" w:rsidRDefault="008C2B08" w:rsidP="00D70E4E">
      <w:pPr>
        <w:numPr>
          <w:ilvl w:val="0"/>
          <w:numId w:val="43"/>
        </w:numPr>
        <w:spacing w:after="0"/>
        <w:rPr>
          <w:i/>
          <w:sz w:val="18"/>
          <w:szCs w:val="18"/>
        </w:rPr>
      </w:pPr>
      <w:r w:rsidRPr="00A52C93">
        <w:rPr>
          <w:i/>
          <w:sz w:val="18"/>
          <w:szCs w:val="18"/>
          <w:u w:val="single"/>
        </w:rPr>
        <w:t xml:space="preserve">Interscholastic athletics sports </w:t>
      </w:r>
      <w:proofErr w:type="gramStart"/>
      <w:r w:rsidRPr="00A52C93">
        <w:rPr>
          <w:i/>
          <w:sz w:val="18"/>
          <w:szCs w:val="18"/>
          <w:u w:val="single"/>
        </w:rPr>
        <w:t>teams</w:t>
      </w:r>
      <w:r w:rsidRPr="00964F0C">
        <w:rPr>
          <w:i/>
          <w:sz w:val="18"/>
          <w:szCs w:val="18"/>
        </w:rPr>
        <w:t xml:space="preserve"> </w:t>
      </w:r>
      <w:r>
        <w:rPr>
          <w:i/>
          <w:sz w:val="18"/>
          <w:szCs w:val="18"/>
        </w:rPr>
        <w:t>refers</w:t>
      </w:r>
      <w:proofErr w:type="gramEnd"/>
      <w:r>
        <w:rPr>
          <w:i/>
          <w:sz w:val="18"/>
          <w:szCs w:val="18"/>
        </w:rPr>
        <w:t xml:space="preserve"> to</w:t>
      </w:r>
      <w:r w:rsidRPr="00964F0C">
        <w:rPr>
          <w:i/>
          <w:sz w:val="18"/>
          <w:szCs w:val="18"/>
        </w:rPr>
        <w:t xml:space="preserve"> </w:t>
      </w:r>
      <w:r>
        <w:rPr>
          <w:i/>
          <w:sz w:val="18"/>
          <w:szCs w:val="18"/>
        </w:rPr>
        <w:t>t</w:t>
      </w:r>
      <w:r w:rsidRPr="00964F0C">
        <w:rPr>
          <w:i/>
          <w:sz w:val="18"/>
          <w:szCs w:val="18"/>
        </w:rPr>
        <w:t xml:space="preserve">he competitive-level teams of each interscholastic athletics sport, such as freshman team, junior varsity team, and varsity team.  </w:t>
      </w:r>
    </w:p>
    <w:p w14:paraId="5A5747F5" w14:textId="77777777" w:rsidR="008C2B08" w:rsidRDefault="008C2B08" w:rsidP="00D70E4E">
      <w:pPr>
        <w:numPr>
          <w:ilvl w:val="0"/>
          <w:numId w:val="43"/>
        </w:numPr>
        <w:spacing w:after="0"/>
        <w:rPr>
          <w:i/>
          <w:sz w:val="18"/>
          <w:szCs w:val="18"/>
        </w:rPr>
      </w:pPr>
      <w:r w:rsidRPr="00A52C93">
        <w:rPr>
          <w:i/>
          <w:sz w:val="18"/>
          <w:szCs w:val="18"/>
          <w:u w:val="single"/>
        </w:rPr>
        <w:t xml:space="preserve">Interscholastic athletics sports team participant </w:t>
      </w:r>
      <w:r>
        <w:rPr>
          <w:i/>
          <w:sz w:val="18"/>
          <w:szCs w:val="18"/>
        </w:rPr>
        <w:t>refers to</w:t>
      </w:r>
      <w:r w:rsidRPr="00964F0C">
        <w:rPr>
          <w:i/>
          <w:sz w:val="18"/>
          <w:szCs w:val="18"/>
        </w:rPr>
        <w:t xml:space="preserve"> </w:t>
      </w:r>
      <w:r>
        <w:rPr>
          <w:i/>
          <w:sz w:val="18"/>
          <w:szCs w:val="18"/>
        </w:rPr>
        <w:t>a</w:t>
      </w:r>
      <w:r w:rsidRPr="00964F0C">
        <w:rPr>
          <w:i/>
          <w:sz w:val="18"/>
          <w:szCs w:val="18"/>
        </w:rPr>
        <w:t xml:space="preserve"> student who participates in an interscholastic athletics sports team (e.g., a student who participates in a freshman soccer team).  </w:t>
      </w:r>
    </w:p>
    <w:p w14:paraId="617069B4" w14:textId="77777777" w:rsidR="008C2B08" w:rsidRPr="009A2570" w:rsidRDefault="008C2B08" w:rsidP="008C2B08">
      <w:pPr>
        <w:spacing w:before="120" w:after="0"/>
        <w:ind w:left="360"/>
        <w:rPr>
          <w:b/>
        </w:rPr>
      </w:pPr>
      <w:r w:rsidRPr="009A2570">
        <w:rPr>
          <w:b/>
        </w:rPr>
        <w:t xml:space="preserve">Instructions </w:t>
      </w:r>
    </w:p>
    <w:p w14:paraId="30940737" w14:textId="77777777" w:rsidR="008C2B08" w:rsidRPr="00B27199" w:rsidRDefault="008C2B08" w:rsidP="00D70E4E">
      <w:pPr>
        <w:pStyle w:val="ListParagraph"/>
        <w:numPr>
          <w:ilvl w:val="0"/>
          <w:numId w:val="65"/>
        </w:numPr>
        <w:spacing w:after="0"/>
        <w:rPr>
          <w:rFonts w:cstheme="minorHAnsi"/>
          <w:sz w:val="20"/>
          <w:szCs w:val="20"/>
        </w:rPr>
      </w:pPr>
      <w:r w:rsidRPr="00B52A4C">
        <w:rPr>
          <w:rFonts w:cstheme="minorHAnsi"/>
          <w:sz w:val="20"/>
          <w:szCs w:val="20"/>
        </w:rPr>
        <w:t>Enter the number as specified.</w:t>
      </w:r>
    </w:p>
    <w:p w14:paraId="39E5A73E" w14:textId="77777777" w:rsidR="008C2B08" w:rsidRPr="002561A7" w:rsidRDefault="008C2B08" w:rsidP="00D70E4E">
      <w:pPr>
        <w:pStyle w:val="ListParagraph"/>
        <w:numPr>
          <w:ilvl w:val="0"/>
          <w:numId w:val="65"/>
        </w:numPr>
        <w:spacing w:after="0"/>
        <w:rPr>
          <w:rFonts w:cstheme="minorHAnsi"/>
          <w:sz w:val="20"/>
          <w:szCs w:val="20"/>
        </w:rPr>
      </w:pPr>
      <w:r>
        <w:rPr>
          <w:sz w:val="20"/>
          <w:szCs w:val="20"/>
        </w:rPr>
        <w:t>Report data</w:t>
      </w:r>
      <w:r w:rsidRPr="002A18F8">
        <w:rPr>
          <w:sz w:val="20"/>
          <w:szCs w:val="20"/>
        </w:rPr>
        <w:t xml:space="preserve"> based on the start of the regular school year up to one day prior to the start of the </w:t>
      </w:r>
      <w:r>
        <w:rPr>
          <w:sz w:val="20"/>
          <w:szCs w:val="20"/>
        </w:rPr>
        <w:t>following</w:t>
      </w:r>
      <w:r w:rsidRPr="002A18F8">
        <w:rPr>
          <w:sz w:val="20"/>
          <w:szCs w:val="20"/>
        </w:rPr>
        <w:t xml:space="preserve"> regular school year.</w:t>
      </w:r>
    </w:p>
    <w:p w14:paraId="3A4DBC55" w14:textId="77777777" w:rsidR="008C2B08" w:rsidRPr="00B52A4C" w:rsidRDefault="008C2B08" w:rsidP="00D70E4E">
      <w:pPr>
        <w:pStyle w:val="ListParagraph"/>
        <w:numPr>
          <w:ilvl w:val="0"/>
          <w:numId w:val="65"/>
        </w:numPr>
        <w:spacing w:after="0"/>
        <w:rPr>
          <w:rFonts w:cstheme="minorHAnsi"/>
          <w:sz w:val="20"/>
          <w:szCs w:val="20"/>
        </w:rPr>
      </w:pPr>
      <w:r w:rsidRPr="00B52A4C">
        <w:rPr>
          <w:rFonts w:cstheme="minorHAnsi"/>
          <w:sz w:val="20"/>
          <w:szCs w:val="20"/>
        </w:rPr>
        <w:t>Count only high school-level interscholastic athletics sports, teams, and participants on teams in which only male or only female students participate.</w:t>
      </w:r>
    </w:p>
    <w:p w14:paraId="533ED54E" w14:textId="77777777" w:rsidR="008C2B08" w:rsidRPr="00B52A4C" w:rsidRDefault="008C2B08" w:rsidP="00D70E4E">
      <w:pPr>
        <w:pStyle w:val="ListParagraph"/>
        <w:numPr>
          <w:ilvl w:val="0"/>
          <w:numId w:val="65"/>
        </w:numPr>
        <w:spacing w:after="0"/>
        <w:rPr>
          <w:rFonts w:cstheme="minorHAnsi"/>
          <w:sz w:val="20"/>
          <w:szCs w:val="20"/>
        </w:rPr>
      </w:pPr>
      <w:r w:rsidRPr="00B52A4C">
        <w:rPr>
          <w:rFonts w:cstheme="minorHAnsi"/>
          <w:sz w:val="20"/>
          <w:szCs w:val="20"/>
        </w:rPr>
        <w:t>The count of interscholastic athletics sports includes only distinct sports.</w:t>
      </w:r>
    </w:p>
    <w:p w14:paraId="2C89F5AB" w14:textId="77777777" w:rsidR="008C2B08" w:rsidRPr="00B52A4C" w:rsidRDefault="008C2B08" w:rsidP="00D70E4E">
      <w:pPr>
        <w:pStyle w:val="ListParagraph"/>
        <w:numPr>
          <w:ilvl w:val="0"/>
          <w:numId w:val="65"/>
        </w:numPr>
        <w:spacing w:after="0"/>
        <w:rPr>
          <w:rFonts w:cstheme="minorHAnsi"/>
          <w:sz w:val="20"/>
          <w:szCs w:val="20"/>
        </w:rPr>
      </w:pPr>
      <w:r w:rsidRPr="00B52A4C">
        <w:rPr>
          <w:rFonts w:cstheme="minorHAnsi"/>
          <w:sz w:val="20"/>
          <w:szCs w:val="20"/>
        </w:rPr>
        <w:t>The count of interscholastic athletics sports teams includes each competitive-level team in each sport.</w:t>
      </w:r>
    </w:p>
    <w:p w14:paraId="43A25CEA" w14:textId="77777777" w:rsidR="008C2B08" w:rsidRPr="00B52A4C" w:rsidRDefault="008C2B08" w:rsidP="00D70E4E">
      <w:pPr>
        <w:pStyle w:val="ListParagraph"/>
        <w:numPr>
          <w:ilvl w:val="0"/>
          <w:numId w:val="65"/>
        </w:numPr>
        <w:spacing w:after="60"/>
        <w:rPr>
          <w:rFonts w:cstheme="minorHAnsi"/>
          <w:sz w:val="20"/>
          <w:szCs w:val="20"/>
        </w:rPr>
      </w:pPr>
      <w:r w:rsidRPr="00B52A4C">
        <w:rPr>
          <w:rFonts w:cstheme="minorHAnsi"/>
          <w:sz w:val="20"/>
          <w:szCs w:val="20"/>
        </w:rPr>
        <w:t>For the count of student participants on single-sex interscholastic athletics sports teams, a student should be counted once for each team he or she participated on.  For example, a female student who participated in the female basketball junior varsity team and the female soccer varsity team would be counted twice.</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78"/>
        <w:gridCol w:w="900"/>
        <w:gridCol w:w="881"/>
        <w:gridCol w:w="720"/>
      </w:tblGrid>
      <w:tr w:rsidR="008C2B08" w:rsidRPr="00530E56" w14:paraId="6E19A543" w14:textId="77777777" w:rsidTr="00CC4B7D">
        <w:trPr>
          <w:tblHeader/>
        </w:trPr>
        <w:tc>
          <w:tcPr>
            <w:tcW w:w="4878" w:type="dxa"/>
            <w:tcBorders>
              <w:top w:val="single" w:sz="12" w:space="0" w:color="000000" w:themeColor="text1"/>
              <w:bottom w:val="single" w:sz="12" w:space="0" w:color="000000" w:themeColor="text1"/>
            </w:tcBorders>
          </w:tcPr>
          <w:p w14:paraId="46D354E6" w14:textId="77777777" w:rsidR="008C2B08" w:rsidRPr="00530E56" w:rsidRDefault="008C2B08" w:rsidP="00CC4B7D">
            <w:pPr>
              <w:pStyle w:val="Header"/>
              <w:spacing w:after="60"/>
              <w:rPr>
                <w:b/>
              </w:rPr>
            </w:pPr>
            <w:r>
              <w:rPr>
                <w:b/>
              </w:rPr>
              <w:t>Data Element</w:t>
            </w:r>
          </w:p>
        </w:tc>
        <w:tc>
          <w:tcPr>
            <w:tcW w:w="900" w:type="dxa"/>
            <w:tcBorders>
              <w:top w:val="single" w:sz="12" w:space="0" w:color="000000" w:themeColor="text1"/>
              <w:bottom w:val="single" w:sz="12" w:space="0" w:color="000000" w:themeColor="text1"/>
            </w:tcBorders>
          </w:tcPr>
          <w:p w14:paraId="346CD7DE" w14:textId="77777777" w:rsidR="008C2B08" w:rsidRPr="00530E56" w:rsidRDefault="008C2B08" w:rsidP="00CC4B7D">
            <w:pPr>
              <w:pStyle w:val="Header"/>
              <w:spacing w:after="60"/>
              <w:rPr>
                <w:b/>
              </w:rPr>
            </w:pPr>
            <w:r>
              <w:rPr>
                <w:b/>
              </w:rPr>
              <w:t>Male Only</w:t>
            </w:r>
          </w:p>
        </w:tc>
        <w:tc>
          <w:tcPr>
            <w:tcW w:w="881" w:type="dxa"/>
            <w:tcBorders>
              <w:top w:val="single" w:sz="12" w:space="0" w:color="000000" w:themeColor="text1"/>
              <w:bottom w:val="single" w:sz="12" w:space="0" w:color="000000" w:themeColor="text1"/>
            </w:tcBorders>
          </w:tcPr>
          <w:p w14:paraId="4EA23118" w14:textId="77777777" w:rsidR="008C2B08" w:rsidRPr="00530E56" w:rsidRDefault="008C2B08" w:rsidP="00CC4B7D">
            <w:pPr>
              <w:pStyle w:val="Header"/>
              <w:spacing w:after="60"/>
              <w:rPr>
                <w:b/>
              </w:rPr>
            </w:pPr>
            <w:r>
              <w:rPr>
                <w:b/>
              </w:rPr>
              <w:t>Female Only</w:t>
            </w:r>
          </w:p>
        </w:tc>
        <w:tc>
          <w:tcPr>
            <w:tcW w:w="720" w:type="dxa"/>
            <w:tcBorders>
              <w:top w:val="single" w:sz="12" w:space="0" w:color="000000" w:themeColor="text1"/>
              <w:bottom w:val="single" w:sz="12" w:space="0" w:color="000000" w:themeColor="text1"/>
            </w:tcBorders>
          </w:tcPr>
          <w:p w14:paraId="3F425091" w14:textId="77777777" w:rsidR="008C2B08" w:rsidRPr="00530E56" w:rsidRDefault="008C2B08" w:rsidP="00CC4B7D">
            <w:pPr>
              <w:pStyle w:val="Header"/>
              <w:spacing w:after="60"/>
              <w:rPr>
                <w:b/>
              </w:rPr>
            </w:pPr>
            <w:r>
              <w:rPr>
                <w:b/>
              </w:rPr>
              <w:t>Total</w:t>
            </w:r>
          </w:p>
        </w:tc>
      </w:tr>
      <w:tr w:rsidR="008C2B08" w14:paraId="49A0D059" w14:textId="77777777" w:rsidTr="00CC4B7D">
        <w:tc>
          <w:tcPr>
            <w:tcW w:w="4878" w:type="dxa"/>
            <w:tcBorders>
              <w:top w:val="single" w:sz="12" w:space="0" w:color="000000" w:themeColor="text1"/>
            </w:tcBorders>
          </w:tcPr>
          <w:p w14:paraId="68E5EC54" w14:textId="77777777" w:rsidR="008C2B08" w:rsidRDefault="008C2B08" w:rsidP="00CC4B7D">
            <w:pPr>
              <w:pStyle w:val="Header"/>
              <w:spacing w:after="60"/>
            </w:pPr>
            <w:r>
              <w:rPr>
                <w:sz w:val="20"/>
                <w:szCs w:val="20"/>
              </w:rPr>
              <w:t>Number of single-sex interscholastic athletics s</w:t>
            </w:r>
            <w:r w:rsidRPr="0054695C">
              <w:rPr>
                <w:sz w:val="20"/>
                <w:szCs w:val="20"/>
              </w:rPr>
              <w:t>ports</w:t>
            </w:r>
          </w:p>
        </w:tc>
        <w:tc>
          <w:tcPr>
            <w:tcW w:w="900" w:type="dxa"/>
            <w:tcBorders>
              <w:top w:val="single" w:sz="12" w:space="0" w:color="000000" w:themeColor="text1"/>
            </w:tcBorders>
          </w:tcPr>
          <w:p w14:paraId="57A84F6C" w14:textId="77777777" w:rsidR="008C2B08" w:rsidRDefault="008C2B08" w:rsidP="00CC4B7D">
            <w:pPr>
              <w:pStyle w:val="Header"/>
              <w:spacing w:after="60"/>
            </w:pPr>
          </w:p>
        </w:tc>
        <w:tc>
          <w:tcPr>
            <w:tcW w:w="881" w:type="dxa"/>
            <w:tcBorders>
              <w:top w:val="single" w:sz="12" w:space="0" w:color="000000" w:themeColor="text1"/>
            </w:tcBorders>
          </w:tcPr>
          <w:p w14:paraId="6EFBB434" w14:textId="77777777" w:rsidR="008C2B08" w:rsidRDefault="008C2B08" w:rsidP="00CC4B7D">
            <w:pPr>
              <w:pStyle w:val="Header"/>
              <w:spacing w:after="60"/>
            </w:pPr>
          </w:p>
        </w:tc>
        <w:tc>
          <w:tcPr>
            <w:tcW w:w="720" w:type="dxa"/>
            <w:tcBorders>
              <w:top w:val="single" w:sz="12" w:space="0" w:color="000000" w:themeColor="text1"/>
            </w:tcBorders>
            <w:shd w:val="clear" w:color="auto" w:fill="BFBFBF" w:themeFill="background1" w:themeFillShade="BF"/>
          </w:tcPr>
          <w:p w14:paraId="493D2427" w14:textId="77777777" w:rsidR="008C2B08" w:rsidRDefault="008C2B08" w:rsidP="00CC4B7D">
            <w:pPr>
              <w:pStyle w:val="Header"/>
              <w:spacing w:after="60"/>
            </w:pPr>
          </w:p>
        </w:tc>
      </w:tr>
      <w:tr w:rsidR="008C2B08" w14:paraId="3718CE05" w14:textId="77777777" w:rsidTr="00CC4B7D">
        <w:tc>
          <w:tcPr>
            <w:tcW w:w="4878" w:type="dxa"/>
          </w:tcPr>
          <w:p w14:paraId="3965BA8D" w14:textId="77777777" w:rsidR="008C2B08" w:rsidRDefault="008C2B08" w:rsidP="00CC4B7D">
            <w:pPr>
              <w:pStyle w:val="Header"/>
              <w:spacing w:after="60"/>
            </w:pPr>
            <w:r>
              <w:rPr>
                <w:sz w:val="20"/>
                <w:szCs w:val="20"/>
              </w:rPr>
              <w:t>Number of single-sex interscholastic athletics t</w:t>
            </w:r>
            <w:r w:rsidRPr="0054695C">
              <w:rPr>
                <w:sz w:val="20"/>
                <w:szCs w:val="20"/>
              </w:rPr>
              <w:t>eams</w:t>
            </w:r>
          </w:p>
        </w:tc>
        <w:tc>
          <w:tcPr>
            <w:tcW w:w="900" w:type="dxa"/>
          </w:tcPr>
          <w:p w14:paraId="0EB2935C" w14:textId="77777777" w:rsidR="008C2B08" w:rsidRDefault="008C2B08" w:rsidP="00CC4B7D">
            <w:pPr>
              <w:pStyle w:val="Header"/>
              <w:spacing w:after="60"/>
            </w:pPr>
          </w:p>
        </w:tc>
        <w:tc>
          <w:tcPr>
            <w:tcW w:w="881" w:type="dxa"/>
          </w:tcPr>
          <w:p w14:paraId="73CBE59E" w14:textId="77777777" w:rsidR="008C2B08" w:rsidRDefault="008C2B08" w:rsidP="00CC4B7D">
            <w:pPr>
              <w:pStyle w:val="Header"/>
              <w:spacing w:after="60"/>
            </w:pPr>
          </w:p>
        </w:tc>
        <w:tc>
          <w:tcPr>
            <w:tcW w:w="720" w:type="dxa"/>
            <w:shd w:val="clear" w:color="auto" w:fill="BFBFBF" w:themeFill="background1" w:themeFillShade="BF"/>
          </w:tcPr>
          <w:p w14:paraId="7034DD40" w14:textId="77777777" w:rsidR="008C2B08" w:rsidRDefault="008C2B08" w:rsidP="00CC4B7D">
            <w:pPr>
              <w:pStyle w:val="Header"/>
              <w:spacing w:after="60"/>
            </w:pPr>
          </w:p>
        </w:tc>
      </w:tr>
      <w:tr w:rsidR="008C2B08" w14:paraId="1B6D7CC8" w14:textId="77777777" w:rsidTr="00CC4B7D">
        <w:tc>
          <w:tcPr>
            <w:tcW w:w="4878" w:type="dxa"/>
          </w:tcPr>
          <w:p w14:paraId="4DA473B3" w14:textId="77777777" w:rsidR="008C2B08" w:rsidRDefault="008C2B08" w:rsidP="00CC4B7D">
            <w:pPr>
              <w:pStyle w:val="Header"/>
              <w:spacing w:after="60"/>
            </w:pPr>
            <w:r>
              <w:rPr>
                <w:sz w:val="20"/>
                <w:szCs w:val="20"/>
              </w:rPr>
              <w:t>Number of student p</w:t>
            </w:r>
            <w:r w:rsidRPr="0054695C">
              <w:rPr>
                <w:sz w:val="20"/>
                <w:szCs w:val="20"/>
              </w:rPr>
              <w:t xml:space="preserve">articipants on </w:t>
            </w:r>
            <w:r>
              <w:rPr>
                <w:sz w:val="20"/>
                <w:szCs w:val="20"/>
              </w:rPr>
              <w:t xml:space="preserve">single-sex interscholastic athletics sports </w:t>
            </w:r>
            <w:r w:rsidRPr="0054695C">
              <w:rPr>
                <w:sz w:val="20"/>
                <w:szCs w:val="20"/>
              </w:rPr>
              <w:t>teams</w:t>
            </w:r>
          </w:p>
        </w:tc>
        <w:tc>
          <w:tcPr>
            <w:tcW w:w="900" w:type="dxa"/>
          </w:tcPr>
          <w:p w14:paraId="38F78AB8" w14:textId="77777777" w:rsidR="008C2B08" w:rsidRDefault="008C2B08" w:rsidP="00CC4B7D">
            <w:pPr>
              <w:pStyle w:val="Header"/>
              <w:spacing w:after="60"/>
            </w:pPr>
          </w:p>
        </w:tc>
        <w:tc>
          <w:tcPr>
            <w:tcW w:w="881" w:type="dxa"/>
          </w:tcPr>
          <w:p w14:paraId="0B9195E1" w14:textId="77777777" w:rsidR="008C2B08" w:rsidRDefault="008C2B08" w:rsidP="00CC4B7D">
            <w:pPr>
              <w:pStyle w:val="Header"/>
              <w:spacing w:after="60"/>
            </w:pPr>
          </w:p>
        </w:tc>
        <w:tc>
          <w:tcPr>
            <w:tcW w:w="720" w:type="dxa"/>
            <w:shd w:val="clear" w:color="auto" w:fill="BFBFBF" w:themeFill="background1" w:themeFillShade="BF"/>
          </w:tcPr>
          <w:p w14:paraId="6B2F94D4" w14:textId="77777777" w:rsidR="008C2B08" w:rsidRDefault="008C2B08" w:rsidP="00CC4B7D">
            <w:pPr>
              <w:pStyle w:val="Header"/>
              <w:spacing w:after="60"/>
            </w:pPr>
          </w:p>
        </w:tc>
      </w:tr>
    </w:tbl>
    <w:p w14:paraId="5258D08F"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3445D7DD" w14:textId="77777777" w:rsidR="008C2B08" w:rsidRPr="00BF617A" w:rsidRDefault="008C2B08" w:rsidP="008C2B08">
      <w:pPr>
        <w:pStyle w:val="Heading2"/>
        <w:rPr>
          <w:rFonts w:cstheme="minorHAnsi"/>
          <w:color w:val="365F91" w:themeColor="accent1" w:themeShade="BF"/>
          <w:sz w:val="32"/>
          <w:szCs w:val="32"/>
        </w:rPr>
      </w:pPr>
      <w:bookmarkStart w:id="408" w:name="_Toc385329498"/>
      <w:bookmarkStart w:id="409" w:name="_Toc390690902"/>
      <w:r w:rsidRPr="00BF617A">
        <w:rPr>
          <w:rFonts w:cstheme="minorHAnsi"/>
          <w:color w:val="365F91" w:themeColor="accent1" w:themeShade="BF"/>
          <w:sz w:val="32"/>
          <w:szCs w:val="32"/>
        </w:rPr>
        <w:lastRenderedPageBreak/>
        <w:t>Section VII: Student Discipline</w:t>
      </w:r>
      <w:bookmarkEnd w:id="408"/>
      <w:bookmarkEnd w:id="409"/>
      <w:r w:rsidRPr="00BF617A">
        <w:rPr>
          <w:rFonts w:cstheme="minorHAnsi"/>
          <w:color w:val="365F91" w:themeColor="accent1" w:themeShade="BF"/>
          <w:sz w:val="32"/>
          <w:szCs w:val="32"/>
        </w:rPr>
        <w:t xml:space="preserve"> </w:t>
      </w:r>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20DA03EA" w14:textId="77777777" w:rsidTr="00CC4B7D">
        <w:tc>
          <w:tcPr>
            <w:tcW w:w="10152" w:type="dxa"/>
          </w:tcPr>
          <w:p w14:paraId="767711EC" w14:textId="77777777" w:rsidR="008C2B08" w:rsidRPr="00BF617A" w:rsidRDefault="008C2B08" w:rsidP="00CC4B7D">
            <w:pPr>
              <w:rPr>
                <w:b/>
                <w:smallCaps/>
              </w:rPr>
            </w:pPr>
            <w:r w:rsidRPr="00BF617A">
              <w:rPr>
                <w:b/>
                <w:smallCaps/>
              </w:rPr>
              <w:t>General Instructions</w:t>
            </w:r>
          </w:p>
          <w:p w14:paraId="50F7865E" w14:textId="77777777" w:rsidR="008C2B08" w:rsidRPr="00B27199" w:rsidRDefault="008C2B08" w:rsidP="00D70E4E">
            <w:pPr>
              <w:numPr>
                <w:ilvl w:val="0"/>
                <w:numId w:val="45"/>
              </w:numPr>
              <w:spacing w:line="252" w:lineRule="auto"/>
              <w:rPr>
                <w:rFonts w:cstheme="minorHAnsi"/>
              </w:rPr>
            </w:pPr>
            <w:r>
              <w:rPr>
                <w:sz w:val="20"/>
                <w:szCs w:val="20"/>
              </w:rPr>
              <w:t>For the 2013–</w:t>
            </w:r>
            <w:r w:rsidRPr="00547188">
              <w:rPr>
                <w:sz w:val="20"/>
                <w:szCs w:val="20"/>
              </w:rPr>
              <w:t>14 &amp; 2015–16 CRDC</w:t>
            </w:r>
            <w:r>
              <w:rPr>
                <w:sz w:val="20"/>
                <w:szCs w:val="20"/>
              </w:rPr>
              <w:t>—</w:t>
            </w:r>
          </w:p>
          <w:p w14:paraId="42EA92C0" w14:textId="77777777" w:rsidR="008C2B08" w:rsidRDefault="008C2B08" w:rsidP="00D70E4E">
            <w:pPr>
              <w:numPr>
                <w:ilvl w:val="1"/>
                <w:numId w:val="45"/>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B27199">
              <w:rPr>
                <w:rFonts w:cstheme="minorHAnsi"/>
                <w:sz w:val="20"/>
                <w:szCs w:val="20"/>
              </w:rPr>
              <w:t xml:space="preserve">. </w:t>
            </w:r>
          </w:p>
          <w:p w14:paraId="3C0C97FB" w14:textId="77777777" w:rsidR="008C2B08" w:rsidRPr="00BF617A" w:rsidRDefault="008C2B08" w:rsidP="00CC4B7D">
            <w:pPr>
              <w:spacing w:line="252" w:lineRule="auto"/>
              <w:rPr>
                <w:rFonts w:cstheme="minorHAnsi"/>
                <w:b/>
                <w:smallCaps/>
              </w:rPr>
            </w:pPr>
            <w:r w:rsidRPr="00BF617A">
              <w:rPr>
                <w:rFonts w:cstheme="minorHAnsi"/>
                <w:b/>
                <w:smallCaps/>
              </w:rPr>
              <w:t>Key Definitions</w:t>
            </w:r>
            <w:r>
              <w:rPr>
                <w:rFonts w:cstheme="minorHAnsi"/>
                <w:b/>
                <w:smallCaps/>
              </w:rPr>
              <w:t xml:space="preserve"> (K-12 Discipline)</w:t>
            </w:r>
          </w:p>
          <w:p w14:paraId="4A2F55EB" w14:textId="77777777" w:rsidR="008C2B08" w:rsidRPr="00AD755C" w:rsidRDefault="008C2B08" w:rsidP="00D70E4E">
            <w:pPr>
              <w:numPr>
                <w:ilvl w:val="0"/>
                <w:numId w:val="45"/>
              </w:numPr>
              <w:rPr>
                <w:i/>
                <w:sz w:val="18"/>
                <w:szCs w:val="18"/>
              </w:rPr>
            </w:pPr>
            <w:r w:rsidRPr="00A52C93">
              <w:rPr>
                <w:i/>
                <w:sz w:val="18"/>
                <w:szCs w:val="18"/>
                <w:u w:val="single"/>
              </w:rPr>
              <w:t>Corporal punishment</w:t>
            </w:r>
            <w:r w:rsidRPr="00AD755C">
              <w:rPr>
                <w:i/>
                <w:sz w:val="18"/>
                <w:szCs w:val="18"/>
              </w:rPr>
              <w:t xml:space="preserve"> refers to paddling, spanking, or other forms of physical punishment imposed on a student.</w:t>
            </w:r>
          </w:p>
          <w:p w14:paraId="14FFFB21" w14:textId="77777777" w:rsidR="008C2B08" w:rsidRDefault="008C2B08" w:rsidP="00D70E4E">
            <w:pPr>
              <w:numPr>
                <w:ilvl w:val="0"/>
                <w:numId w:val="45"/>
              </w:numPr>
              <w:rPr>
                <w:i/>
                <w:sz w:val="18"/>
                <w:szCs w:val="18"/>
              </w:rPr>
            </w:pPr>
            <w:r w:rsidRPr="00A52C93">
              <w:rPr>
                <w:i/>
                <w:sz w:val="18"/>
                <w:szCs w:val="18"/>
                <w:u w:val="single"/>
              </w:rPr>
              <w:t>In-school suspension</w:t>
            </w:r>
            <w:r>
              <w:rPr>
                <w:i/>
                <w:sz w:val="18"/>
                <w:szCs w:val="18"/>
              </w:rPr>
              <w:t xml:space="preserve"> is</w:t>
            </w:r>
            <w:r w:rsidRPr="00AD755C">
              <w:rPr>
                <w:i/>
                <w:sz w:val="18"/>
                <w:szCs w:val="18"/>
              </w:rPr>
              <w:t xml:space="preserve"> </w:t>
            </w:r>
            <w:r>
              <w:rPr>
                <w:i/>
                <w:sz w:val="18"/>
                <w:szCs w:val="18"/>
              </w:rPr>
              <w:t>a</w:t>
            </w:r>
            <w:r w:rsidRPr="00AD755C">
              <w:rPr>
                <w:i/>
                <w:sz w:val="18"/>
                <w:szCs w:val="18"/>
              </w:rPr>
              <w:t>n instance in which a child is temporarily removed from his or her regular classroom(s) for at least half a day for disciplinary purposes, but remains under the direct supervision of school personnel.  Direct supervision means school personnel are physically in the same location as students under their supervision.</w:t>
            </w:r>
          </w:p>
          <w:p w14:paraId="3B51E3E6" w14:textId="77777777" w:rsidR="008C2B08" w:rsidRDefault="008C2B08" w:rsidP="00D70E4E">
            <w:pPr>
              <w:numPr>
                <w:ilvl w:val="0"/>
                <w:numId w:val="45"/>
              </w:numPr>
              <w:rPr>
                <w:i/>
                <w:sz w:val="18"/>
                <w:szCs w:val="18"/>
              </w:rPr>
            </w:pPr>
            <w:r w:rsidRPr="00FB54CA">
              <w:rPr>
                <w:i/>
                <w:sz w:val="18"/>
                <w:szCs w:val="18"/>
                <w:u w:val="single"/>
              </w:rPr>
              <w:t>Out-of-school suspension</w:t>
            </w:r>
            <w:r w:rsidRPr="00F42045">
              <w:rPr>
                <w:i/>
                <w:sz w:val="18"/>
                <w:szCs w:val="18"/>
              </w:rPr>
              <w:t xml:space="preserve"> </w:t>
            </w:r>
            <w:r>
              <w:rPr>
                <w:i/>
                <w:smallCaps/>
                <w:color w:val="5F497A" w:themeColor="accent4" w:themeShade="BF"/>
                <w:vertAlign w:val="superscript"/>
              </w:rPr>
              <w:t>Revised</w:t>
            </w:r>
            <w:r w:rsidRPr="00FB54CA">
              <w:rPr>
                <w:i/>
                <w:sz w:val="18"/>
                <w:szCs w:val="18"/>
              </w:rPr>
              <w:t xml:space="preserve"> </w:t>
            </w:r>
          </w:p>
          <w:p w14:paraId="4FA0D043" w14:textId="77777777" w:rsidR="008C2B08" w:rsidRPr="00BF617A" w:rsidRDefault="008C2B08" w:rsidP="00D70E4E">
            <w:pPr>
              <w:numPr>
                <w:ilvl w:val="1"/>
                <w:numId w:val="45"/>
              </w:numPr>
              <w:rPr>
                <w:i/>
                <w:sz w:val="18"/>
                <w:szCs w:val="18"/>
              </w:rPr>
            </w:pPr>
            <w:r>
              <w:rPr>
                <w:i/>
                <w:sz w:val="18"/>
                <w:szCs w:val="18"/>
              </w:rPr>
              <w:t>F</w:t>
            </w:r>
            <w:r w:rsidRPr="00F42045">
              <w:rPr>
                <w:i/>
                <w:sz w:val="18"/>
                <w:szCs w:val="18"/>
              </w:rPr>
              <w:t>o</w:t>
            </w:r>
            <w:r>
              <w:rPr>
                <w:i/>
                <w:sz w:val="18"/>
                <w:szCs w:val="18"/>
              </w:rPr>
              <w:t>r students without disabilities</w:t>
            </w:r>
            <w:r w:rsidRPr="00BE1ECF">
              <w:rPr>
                <w:i/>
                <w:sz w:val="18"/>
                <w:szCs w:val="18"/>
              </w:rPr>
              <w:t xml:space="preserve"> is an instance in which a child is temporarily removed from his/her regular school for at least half a day (but less than the remainder of the school year) for disciplinary purposes to another setting (e.g., home, behavior center).  Out-of-school suspensions include removals in which no educational services are </w:t>
            </w:r>
            <w:proofErr w:type="gramStart"/>
            <w:r w:rsidRPr="00BE1ECF">
              <w:rPr>
                <w:i/>
                <w:sz w:val="18"/>
                <w:szCs w:val="18"/>
              </w:rPr>
              <w:t>provided,</w:t>
            </w:r>
            <w:proofErr w:type="gramEnd"/>
            <w:r w:rsidRPr="00BE1ECF">
              <w:rPr>
                <w:i/>
                <w:sz w:val="18"/>
                <w:szCs w:val="18"/>
              </w:rPr>
              <w:t xml:space="preserve"> and removals in which educational services are provided (e.g., school-provided at home instruction or tutoring).</w:t>
            </w:r>
            <w:r w:rsidRPr="00BE1ECF">
              <w:rPr>
                <w:i/>
                <w:smallCaps/>
                <w:color w:val="5F497A" w:themeColor="accent4" w:themeShade="BF"/>
                <w:vertAlign w:val="superscript"/>
              </w:rPr>
              <w:t xml:space="preserve"> </w:t>
            </w:r>
          </w:p>
          <w:p w14:paraId="67626EC8" w14:textId="77777777" w:rsidR="008C2B08" w:rsidRPr="00AD755C" w:rsidRDefault="008C2B08" w:rsidP="00D70E4E">
            <w:pPr>
              <w:numPr>
                <w:ilvl w:val="1"/>
                <w:numId w:val="45"/>
              </w:numPr>
              <w:rPr>
                <w:i/>
                <w:sz w:val="18"/>
                <w:szCs w:val="18"/>
              </w:rPr>
            </w:pPr>
            <w:r w:rsidRPr="00AD755C">
              <w:rPr>
                <w:i/>
                <w:sz w:val="18"/>
                <w:szCs w:val="18"/>
              </w:rPr>
              <w:t>For students with disabilities (served under IDEA): Out-of-school suspension is an instance in which a child is temporarily removed from his/her regular school for at least half a day for disciplinary purposes to another setting (e.g., home, behavior center).  Out-of-school suspensions include both removals in which no individualized family service plan (IFSP) or individualized education plan (IEP) services are provided because the removal is 10 days or less as well as removals in which the child continues to receive services according to his/her IFSP or IEP.</w:t>
            </w:r>
          </w:p>
          <w:p w14:paraId="4640E3B2" w14:textId="77777777" w:rsidR="008C2B08" w:rsidRDefault="008C2B08" w:rsidP="00D70E4E">
            <w:pPr>
              <w:numPr>
                <w:ilvl w:val="1"/>
                <w:numId w:val="45"/>
              </w:numPr>
              <w:rPr>
                <w:i/>
                <w:sz w:val="18"/>
                <w:szCs w:val="18"/>
              </w:rPr>
            </w:pPr>
            <w:r w:rsidRPr="00AD755C">
              <w:rPr>
                <w:i/>
                <w:sz w:val="18"/>
                <w:szCs w:val="18"/>
              </w:rPr>
              <w:t xml:space="preserve">For students with disabilities </w:t>
            </w:r>
            <w:r>
              <w:rPr>
                <w:i/>
                <w:sz w:val="18"/>
                <w:szCs w:val="18"/>
              </w:rPr>
              <w:t>(</w:t>
            </w:r>
            <w:r w:rsidRPr="00AD755C">
              <w:rPr>
                <w:i/>
                <w:sz w:val="18"/>
                <w:szCs w:val="18"/>
              </w:rPr>
              <w:t>served solely under Section 504</w:t>
            </w:r>
            <w:r>
              <w:rPr>
                <w:i/>
                <w:sz w:val="18"/>
                <w:szCs w:val="18"/>
              </w:rPr>
              <w:t xml:space="preserve"> of the Rehabilitation Act)</w:t>
            </w:r>
            <w:r w:rsidRPr="00AD755C">
              <w:rPr>
                <w:i/>
                <w:sz w:val="18"/>
                <w:szCs w:val="18"/>
              </w:rPr>
              <w:t xml:space="preserve">: Out-of-school suspension is an instance in which a child is temporarily removed from his/her regular school for at least half a day (but less than the remainder of the school year) for disciplinary purposes to another setting (e.g., home, behavior center).  Out-of-school suspensions include removals in which no educational services are </w:t>
            </w:r>
            <w:proofErr w:type="gramStart"/>
            <w:r w:rsidRPr="00AD755C">
              <w:rPr>
                <w:i/>
                <w:sz w:val="18"/>
                <w:szCs w:val="18"/>
              </w:rPr>
              <w:t>provided,</w:t>
            </w:r>
            <w:proofErr w:type="gramEnd"/>
            <w:r w:rsidRPr="00AD755C">
              <w:rPr>
                <w:i/>
                <w:sz w:val="18"/>
                <w:szCs w:val="18"/>
              </w:rPr>
              <w:t xml:space="preserve"> and removals in which educational services are provided (e.g., school-provided at home instruction or tutoring).</w:t>
            </w:r>
          </w:p>
          <w:p w14:paraId="426BF2DD" w14:textId="77777777" w:rsidR="008C2B08" w:rsidRDefault="008C2B08" w:rsidP="00D70E4E">
            <w:pPr>
              <w:numPr>
                <w:ilvl w:val="0"/>
                <w:numId w:val="45"/>
              </w:numPr>
              <w:rPr>
                <w:i/>
                <w:sz w:val="18"/>
                <w:szCs w:val="18"/>
              </w:rPr>
            </w:pPr>
            <w:r w:rsidRPr="00A52C93">
              <w:rPr>
                <w:i/>
                <w:sz w:val="18"/>
                <w:szCs w:val="18"/>
                <w:u w:val="single"/>
              </w:rPr>
              <w:t>Expulsion with educational services</w:t>
            </w:r>
            <w:r w:rsidRPr="00AD755C">
              <w:rPr>
                <w:i/>
                <w:sz w:val="18"/>
                <w:szCs w:val="18"/>
              </w:rPr>
              <w:t xml:space="preserve"> </w:t>
            </w:r>
            <w:r>
              <w:rPr>
                <w:i/>
                <w:sz w:val="18"/>
                <w:szCs w:val="18"/>
              </w:rPr>
              <w:t>refers to</w:t>
            </w:r>
            <w:r w:rsidRPr="00AD755C">
              <w:rPr>
                <w:i/>
                <w:sz w:val="18"/>
                <w:szCs w:val="18"/>
              </w:rPr>
              <w:t xml:space="preserve"> </w:t>
            </w:r>
            <w:r>
              <w:rPr>
                <w:i/>
                <w:sz w:val="18"/>
                <w:szCs w:val="18"/>
              </w:rPr>
              <w:t>a</w:t>
            </w:r>
            <w:r w:rsidRPr="00AD755C">
              <w:rPr>
                <w:i/>
                <w:sz w:val="18"/>
                <w:szCs w:val="18"/>
              </w:rPr>
              <w:t>n action taken by the local educational agency of removing a child from his/her regular school for disciplinary purposes, and providing educational services to the child (e.g., school-provided at home instruction or tutoring; transfer to an alternative school or regular school) for the remainder of the school year (or longer) in accordance with local educational agency policy.  Expulsion with educational services also includes removals resulting from violations of the Gun Free Schools Act that are modified to less than 365 days.</w:t>
            </w:r>
          </w:p>
          <w:p w14:paraId="4250E1E6" w14:textId="77777777" w:rsidR="008C2B08" w:rsidRDefault="008C2B08" w:rsidP="00D70E4E">
            <w:pPr>
              <w:numPr>
                <w:ilvl w:val="0"/>
                <w:numId w:val="45"/>
              </w:numPr>
              <w:rPr>
                <w:i/>
                <w:sz w:val="18"/>
                <w:szCs w:val="18"/>
              </w:rPr>
            </w:pPr>
            <w:r w:rsidRPr="00A52C93">
              <w:rPr>
                <w:i/>
                <w:sz w:val="18"/>
                <w:szCs w:val="18"/>
                <w:u w:val="single"/>
              </w:rPr>
              <w:t xml:space="preserve">Expulsion without educational </w:t>
            </w:r>
            <w:proofErr w:type="gramStart"/>
            <w:r w:rsidRPr="00A52C93">
              <w:rPr>
                <w:i/>
                <w:sz w:val="18"/>
                <w:szCs w:val="18"/>
                <w:u w:val="single"/>
              </w:rPr>
              <w:t>services</w:t>
            </w:r>
            <w:r w:rsidRPr="00AD755C">
              <w:rPr>
                <w:i/>
                <w:sz w:val="18"/>
                <w:szCs w:val="18"/>
              </w:rPr>
              <w:t xml:space="preserve"> </w:t>
            </w:r>
            <w:r>
              <w:rPr>
                <w:i/>
                <w:sz w:val="18"/>
                <w:szCs w:val="18"/>
              </w:rPr>
              <w:t xml:space="preserve"> refers</w:t>
            </w:r>
            <w:proofErr w:type="gramEnd"/>
            <w:r>
              <w:rPr>
                <w:i/>
                <w:sz w:val="18"/>
                <w:szCs w:val="18"/>
              </w:rPr>
              <w:t xml:space="preserve"> to</w:t>
            </w:r>
            <w:r w:rsidRPr="00AD755C">
              <w:rPr>
                <w:i/>
                <w:sz w:val="18"/>
                <w:szCs w:val="18"/>
              </w:rPr>
              <w:t xml:space="preserve"> </w:t>
            </w:r>
            <w:r>
              <w:rPr>
                <w:i/>
                <w:sz w:val="18"/>
                <w:szCs w:val="18"/>
              </w:rPr>
              <w:t>a</w:t>
            </w:r>
            <w:r w:rsidRPr="00AD755C">
              <w:rPr>
                <w:i/>
                <w:sz w:val="18"/>
                <w:szCs w:val="18"/>
              </w:rPr>
              <w:t>n action taken by the local educational agency of removing a child from his/her regular school for disciplinary purposes, and not providing educational services to the child for the remainder of the school year or longer in accordance with local educational agency policy.  Expulsion without services also includes removals resulting from violations of the Gun Free Schools Act that are modified to less than 365 days.</w:t>
            </w:r>
          </w:p>
          <w:p w14:paraId="33F717B0" w14:textId="77777777" w:rsidR="008C2B08" w:rsidRDefault="008C2B08" w:rsidP="00D70E4E">
            <w:pPr>
              <w:numPr>
                <w:ilvl w:val="0"/>
                <w:numId w:val="45"/>
              </w:numPr>
              <w:rPr>
                <w:i/>
                <w:sz w:val="18"/>
                <w:szCs w:val="18"/>
              </w:rPr>
            </w:pPr>
            <w:r w:rsidRPr="00A52C93">
              <w:rPr>
                <w:i/>
                <w:sz w:val="18"/>
                <w:szCs w:val="18"/>
                <w:u w:val="single"/>
              </w:rPr>
              <w:t>Expulsion under zero tolerance policies</w:t>
            </w:r>
            <w:r>
              <w:rPr>
                <w:i/>
                <w:sz w:val="18"/>
                <w:szCs w:val="18"/>
              </w:rPr>
              <w:t xml:space="preserve"> refers to a</w:t>
            </w:r>
            <w:r w:rsidRPr="003342A0">
              <w:rPr>
                <w:i/>
                <w:sz w:val="18"/>
                <w:szCs w:val="18"/>
              </w:rPr>
              <w:t>n action taken by the local educational agency of removing a child from his/her regular school for the remainder of school year or longer because of zero-tolerance policies.  A zero tolerance policy is a policy that results in mandatory expulsion of any student who commits one or more specified offenses (e.g., offenses involving guns, or other weapons, or violence, or similar factors, or combinations of these factors).  A policy is considered “zero tolerance” even if there are some exceptions to the mandatory aspect of the expulsion, such as allowing the chief administering officer of a local educational agency to modify the expulsion on a case-by-case basis.</w:t>
            </w:r>
            <w:r>
              <w:rPr>
                <w:i/>
                <w:sz w:val="18"/>
                <w:szCs w:val="18"/>
              </w:rPr>
              <w:t xml:space="preserve"> </w:t>
            </w:r>
          </w:p>
          <w:p w14:paraId="29547A54" w14:textId="77777777" w:rsidR="008C2B08" w:rsidRDefault="008C2B08" w:rsidP="00D70E4E">
            <w:pPr>
              <w:numPr>
                <w:ilvl w:val="0"/>
                <w:numId w:val="45"/>
              </w:numPr>
              <w:rPr>
                <w:i/>
                <w:sz w:val="18"/>
                <w:szCs w:val="18"/>
              </w:rPr>
            </w:pPr>
            <w:r w:rsidRPr="00A52C93">
              <w:rPr>
                <w:i/>
                <w:sz w:val="18"/>
                <w:szCs w:val="18"/>
                <w:u w:val="single"/>
              </w:rPr>
              <w:t>Referral to law enforcement</w:t>
            </w:r>
            <w:r>
              <w:rPr>
                <w:i/>
                <w:sz w:val="18"/>
                <w:szCs w:val="18"/>
                <w:u w:val="single"/>
              </w:rPr>
              <w:t xml:space="preserve"> </w:t>
            </w:r>
            <w:r>
              <w:rPr>
                <w:i/>
                <w:smallCaps/>
                <w:color w:val="5F497A" w:themeColor="accent4" w:themeShade="BF"/>
                <w:vertAlign w:val="superscript"/>
              </w:rPr>
              <w:t>Revised</w:t>
            </w:r>
            <w:r w:rsidRPr="00AD755C">
              <w:rPr>
                <w:i/>
                <w:sz w:val="18"/>
                <w:szCs w:val="18"/>
              </w:rPr>
              <w:t xml:space="preserve"> </w:t>
            </w:r>
            <w:r>
              <w:rPr>
                <w:i/>
                <w:sz w:val="18"/>
                <w:szCs w:val="18"/>
              </w:rPr>
              <w:t>is a</w:t>
            </w:r>
            <w:r w:rsidRPr="00AD755C">
              <w:rPr>
                <w:i/>
                <w:sz w:val="18"/>
                <w:szCs w:val="18"/>
              </w:rPr>
              <w:t>n action by which a student is reported to any law enforcement agency or official, including a school police unit, for an incident that occurs on school grounds, during school-related events, or while taking school transportation, regardless of whether official action is taken.  Citations, tickets, and court referrals are considered referrals to law enforcement.</w:t>
            </w:r>
          </w:p>
          <w:p w14:paraId="28E5B59E" w14:textId="77777777" w:rsidR="008C2B08" w:rsidRPr="00AD755C" w:rsidRDefault="008C2B08" w:rsidP="00D70E4E">
            <w:pPr>
              <w:numPr>
                <w:ilvl w:val="0"/>
                <w:numId w:val="45"/>
              </w:numPr>
              <w:rPr>
                <w:i/>
                <w:sz w:val="18"/>
                <w:szCs w:val="18"/>
              </w:rPr>
            </w:pPr>
            <w:r w:rsidRPr="00A52C93">
              <w:rPr>
                <w:i/>
                <w:sz w:val="18"/>
                <w:szCs w:val="18"/>
                <w:u w:val="single"/>
              </w:rPr>
              <w:t>School-related arrest</w:t>
            </w:r>
            <w:r w:rsidRPr="00AD755C">
              <w:rPr>
                <w:i/>
                <w:sz w:val="18"/>
                <w:szCs w:val="18"/>
              </w:rPr>
              <w:t xml:space="preserve"> </w:t>
            </w:r>
            <w:r>
              <w:rPr>
                <w:i/>
                <w:sz w:val="18"/>
                <w:szCs w:val="18"/>
              </w:rPr>
              <w:t>refers to a</w:t>
            </w:r>
            <w:r w:rsidRPr="00AD755C">
              <w:rPr>
                <w:i/>
                <w:sz w:val="18"/>
                <w:szCs w:val="18"/>
              </w:rPr>
              <w:t>n arrest of a student for any activity conducted on school grounds, during off-campus school activities (including while taking school transportation), or due to a referral by any school official.</w:t>
            </w:r>
          </w:p>
          <w:p w14:paraId="0F7544B8" w14:textId="77777777" w:rsidR="008C2B08" w:rsidRDefault="008C2B08" w:rsidP="00CC4B7D">
            <w:pPr>
              <w:rPr>
                <w:b/>
              </w:rPr>
            </w:pPr>
          </w:p>
        </w:tc>
      </w:tr>
    </w:tbl>
    <w:p w14:paraId="66D4DCE8" w14:textId="77777777" w:rsidR="008C2B08" w:rsidRPr="0072233E" w:rsidRDefault="008C2B08" w:rsidP="00D70E4E">
      <w:pPr>
        <w:pStyle w:val="Heading3"/>
        <w:keepNext/>
        <w:keepLines/>
        <w:numPr>
          <w:ilvl w:val="0"/>
          <w:numId w:val="88"/>
        </w:numPr>
        <w:spacing w:after="0"/>
        <w:ind w:left="360"/>
        <w:rPr>
          <w:color w:val="76923C" w:themeColor="accent3" w:themeShade="BF"/>
        </w:rPr>
      </w:pPr>
      <w:bookmarkStart w:id="410" w:name="_Toc384637763"/>
      <w:bookmarkStart w:id="411" w:name="_Toc384637764"/>
      <w:bookmarkStart w:id="412" w:name="_Toc385329499"/>
      <w:bookmarkStart w:id="413" w:name="_Toc390690903"/>
      <w:bookmarkEnd w:id="410"/>
      <w:bookmarkEnd w:id="411"/>
      <w:r w:rsidRPr="0072233E">
        <w:rPr>
          <w:color w:val="76923C" w:themeColor="accent3" w:themeShade="BF"/>
        </w:rPr>
        <w:t xml:space="preserve">Preschool Suspensions and Expulsions </w:t>
      </w:r>
      <w:r w:rsidRPr="0072233E">
        <w:rPr>
          <w:i/>
          <w:smallCaps/>
          <w:color w:val="76923C" w:themeColor="accent3" w:themeShade="BF"/>
          <w:vertAlign w:val="superscript"/>
        </w:rPr>
        <w:t>Revised</w:t>
      </w:r>
      <w:bookmarkEnd w:id="412"/>
      <w:bookmarkEnd w:id="413"/>
    </w:p>
    <w:p w14:paraId="0F2B9344" w14:textId="77777777" w:rsidR="008C2B08" w:rsidRPr="00477142" w:rsidRDefault="008C2B08" w:rsidP="008C2B08">
      <w:pPr>
        <w:pStyle w:val="ListParagraph"/>
        <w:spacing w:after="0" w:line="240" w:lineRule="auto"/>
        <w:ind w:left="360"/>
        <w:rPr>
          <w:rFonts w:asciiTheme="majorHAnsi" w:hAnsiTheme="majorHAnsi"/>
          <w:i/>
          <w:color w:val="76923C" w:themeColor="accent3" w:themeShade="BF"/>
          <w:sz w:val="18"/>
          <w:szCs w:val="18"/>
        </w:rPr>
      </w:pPr>
      <w:r>
        <w:rPr>
          <w:rFonts w:asciiTheme="majorHAnsi" w:hAnsiTheme="majorHAnsi"/>
          <w:color w:val="76923C" w:themeColor="accent3" w:themeShade="BF"/>
        </w:rPr>
        <w:t>O</w:t>
      </w:r>
      <w:r w:rsidRPr="00477142">
        <w:rPr>
          <w:rFonts w:asciiTheme="majorHAnsi" w:hAnsiTheme="majorHAnsi"/>
          <w:color w:val="76923C" w:themeColor="accent3" w:themeShade="BF"/>
        </w:rPr>
        <w:t>nly for schools reporting greater than zero preschool enrollment</w:t>
      </w:r>
    </w:p>
    <w:p w14:paraId="15BD4929" w14:textId="77777777" w:rsidR="008C2B08" w:rsidRPr="00B65319" w:rsidRDefault="008C2B08" w:rsidP="00D70E4E">
      <w:pPr>
        <w:pStyle w:val="ListParagraph"/>
        <w:numPr>
          <w:ilvl w:val="0"/>
          <w:numId w:val="55"/>
        </w:numPr>
        <w:spacing w:after="0" w:line="240" w:lineRule="auto"/>
        <w:rPr>
          <w:i/>
          <w:sz w:val="18"/>
          <w:szCs w:val="18"/>
        </w:rPr>
      </w:pPr>
      <w:r w:rsidRPr="00A52C93">
        <w:rPr>
          <w:i/>
          <w:sz w:val="18"/>
          <w:szCs w:val="18"/>
          <w:u w:val="single"/>
        </w:rPr>
        <w:t>Preschool</w:t>
      </w:r>
      <w:r w:rsidRPr="00B65319">
        <w:rPr>
          <w:i/>
          <w:sz w:val="18"/>
          <w:szCs w:val="18"/>
        </w:rPr>
        <w:t xml:space="preserve"> refers to preschool programs and services for children ages 3 through 5.  </w:t>
      </w:r>
    </w:p>
    <w:p w14:paraId="19AC58E1" w14:textId="77777777" w:rsidR="008C2B08" w:rsidRPr="00B65319" w:rsidRDefault="008C2B08" w:rsidP="00D70E4E">
      <w:pPr>
        <w:pStyle w:val="ListParagraph"/>
        <w:numPr>
          <w:ilvl w:val="0"/>
          <w:numId w:val="55"/>
        </w:numPr>
        <w:spacing w:after="0" w:line="240" w:lineRule="auto"/>
        <w:rPr>
          <w:rFonts w:cstheme="minorHAnsi"/>
          <w:i/>
          <w:color w:val="000000"/>
          <w:sz w:val="18"/>
          <w:szCs w:val="18"/>
        </w:rPr>
      </w:pPr>
      <w:r w:rsidRPr="00A52C93">
        <w:rPr>
          <w:rFonts w:cstheme="minorHAnsi"/>
          <w:i/>
          <w:color w:val="000000"/>
          <w:sz w:val="18"/>
          <w:szCs w:val="18"/>
          <w:u w:val="single"/>
        </w:rPr>
        <w:t>Preschool out-of-school suspension</w:t>
      </w:r>
      <w:r>
        <w:rPr>
          <w:rFonts w:cstheme="minorHAnsi"/>
          <w:i/>
          <w:color w:val="000000"/>
          <w:sz w:val="18"/>
          <w:szCs w:val="18"/>
        </w:rPr>
        <w:t>:</w:t>
      </w:r>
    </w:p>
    <w:p w14:paraId="03DA5EF2" w14:textId="77777777" w:rsidR="008C2B08" w:rsidRPr="00B65319" w:rsidRDefault="008C2B08" w:rsidP="00D70E4E">
      <w:pPr>
        <w:pStyle w:val="ListParagraph"/>
        <w:numPr>
          <w:ilvl w:val="1"/>
          <w:numId w:val="55"/>
        </w:numPr>
        <w:spacing w:after="0" w:line="240" w:lineRule="auto"/>
        <w:rPr>
          <w:rFonts w:cstheme="minorHAnsi"/>
          <w:i/>
          <w:color w:val="000000"/>
          <w:sz w:val="18"/>
          <w:szCs w:val="18"/>
        </w:rPr>
      </w:pPr>
      <w:r w:rsidRPr="00B65319">
        <w:rPr>
          <w:rFonts w:cstheme="minorHAnsi"/>
          <w:i/>
          <w:color w:val="000000"/>
          <w:sz w:val="18"/>
          <w:szCs w:val="18"/>
        </w:rPr>
        <w:t xml:space="preserve">For students with disabilities (served under IDEA): Out-of-school suspension is an instance in which a child is temporarily removed from his/her regular school for at least half a day for disciplinary purposes to another setting (e.g., home, behavior center).  Out-of-school suspensions include both removals in which no individualized family </w:t>
      </w:r>
      <w:r w:rsidRPr="00B65319">
        <w:rPr>
          <w:rFonts w:cstheme="minorHAnsi"/>
          <w:i/>
          <w:color w:val="000000"/>
          <w:sz w:val="18"/>
          <w:szCs w:val="18"/>
        </w:rPr>
        <w:lastRenderedPageBreak/>
        <w:t>service plan (IFSP) or individualized education plan (IEP) services are provided because the removal is 10 days or less as well as removals in which the child continues to receive services according to his/her IFSP or IEP.</w:t>
      </w:r>
    </w:p>
    <w:p w14:paraId="6B792E06" w14:textId="77777777" w:rsidR="008C2B08" w:rsidRPr="00B65319" w:rsidRDefault="008C2B08" w:rsidP="00D70E4E">
      <w:pPr>
        <w:pStyle w:val="ListParagraph"/>
        <w:numPr>
          <w:ilvl w:val="1"/>
          <w:numId w:val="55"/>
        </w:numPr>
        <w:spacing w:after="0" w:line="240" w:lineRule="auto"/>
        <w:rPr>
          <w:rFonts w:cstheme="minorHAnsi"/>
          <w:i/>
          <w:color w:val="000000"/>
          <w:sz w:val="18"/>
          <w:szCs w:val="18"/>
        </w:rPr>
      </w:pPr>
      <w:r w:rsidRPr="00B65319">
        <w:rPr>
          <w:rFonts w:cstheme="minorHAnsi"/>
          <w:i/>
          <w:color w:val="000000"/>
          <w:sz w:val="18"/>
          <w:szCs w:val="18"/>
        </w:rPr>
        <w:t>For students without disabilities and students with disabilities served solely under Section 504</w:t>
      </w:r>
      <w:r>
        <w:rPr>
          <w:rFonts w:cstheme="minorHAnsi"/>
          <w:i/>
          <w:color w:val="000000"/>
          <w:sz w:val="18"/>
          <w:szCs w:val="18"/>
        </w:rPr>
        <w:t xml:space="preserve"> of the Rehabilitation Act</w:t>
      </w:r>
      <w:r w:rsidRPr="00B65319">
        <w:rPr>
          <w:rFonts w:cstheme="minorHAnsi"/>
          <w:i/>
          <w:color w:val="000000"/>
          <w:sz w:val="18"/>
          <w:szCs w:val="18"/>
        </w:rPr>
        <w:t xml:space="preserve">: Out-of-school suspension is an instance in which a child is temporarily removed from his/her regular school for at least half a day (but less than the remainder of the school year) for disciplinary purposes to another setting (e.g., home, behavior center).  Out-of-school suspensions include removals in which no educational services are </w:t>
      </w:r>
      <w:proofErr w:type="gramStart"/>
      <w:r w:rsidRPr="00B65319">
        <w:rPr>
          <w:rFonts w:cstheme="minorHAnsi"/>
          <w:i/>
          <w:color w:val="000000"/>
          <w:sz w:val="18"/>
          <w:szCs w:val="18"/>
        </w:rPr>
        <w:t>provided,</w:t>
      </w:r>
      <w:proofErr w:type="gramEnd"/>
      <w:r w:rsidRPr="00B65319">
        <w:rPr>
          <w:rFonts w:cstheme="minorHAnsi"/>
          <w:i/>
          <w:color w:val="000000"/>
          <w:sz w:val="18"/>
          <w:szCs w:val="18"/>
        </w:rPr>
        <w:t xml:space="preserve"> and removals in which educational services are provided (e.g., school-provided at home instruction or tutoring).</w:t>
      </w:r>
    </w:p>
    <w:p w14:paraId="22E77A4B" w14:textId="77777777" w:rsidR="008C2B08" w:rsidRDefault="008C2B08" w:rsidP="00D70E4E">
      <w:pPr>
        <w:pStyle w:val="ListParagraph"/>
        <w:numPr>
          <w:ilvl w:val="0"/>
          <w:numId w:val="55"/>
        </w:numPr>
        <w:spacing w:after="0"/>
        <w:rPr>
          <w:i/>
          <w:sz w:val="18"/>
          <w:szCs w:val="18"/>
        </w:rPr>
      </w:pPr>
      <w:r w:rsidRPr="00A52C93">
        <w:rPr>
          <w:i/>
          <w:sz w:val="18"/>
          <w:szCs w:val="18"/>
          <w:u w:val="single"/>
        </w:rPr>
        <w:t>Preschool expulsion</w:t>
      </w:r>
      <w:r w:rsidRPr="00B65319">
        <w:rPr>
          <w:i/>
          <w:sz w:val="18"/>
          <w:szCs w:val="18"/>
        </w:rPr>
        <w:t xml:space="preserve"> </w:t>
      </w:r>
      <w:r>
        <w:rPr>
          <w:i/>
          <w:sz w:val="18"/>
          <w:szCs w:val="18"/>
        </w:rPr>
        <w:t>refers to</w:t>
      </w:r>
      <w:r w:rsidRPr="00B65319">
        <w:rPr>
          <w:i/>
          <w:sz w:val="18"/>
          <w:szCs w:val="18"/>
        </w:rPr>
        <w:t xml:space="preserve"> </w:t>
      </w:r>
      <w:r>
        <w:rPr>
          <w:i/>
          <w:sz w:val="18"/>
          <w:szCs w:val="18"/>
        </w:rPr>
        <w:t>t</w:t>
      </w:r>
      <w:r w:rsidRPr="00B65319">
        <w:rPr>
          <w:i/>
          <w:sz w:val="18"/>
          <w:szCs w:val="18"/>
        </w:rPr>
        <w:t>he permanent termination of a preschool child’s participation in a preschool program at a school or facility. A preschool child who is transitioned directly from the classroom to a different setting deemed to be more appropriate for the child (e.g., special education, transitional classroom, or therapeutic preschool program) is not considered an expelled preschooler</w:t>
      </w:r>
      <w:r>
        <w:rPr>
          <w:i/>
          <w:sz w:val="18"/>
          <w:szCs w:val="18"/>
        </w:rPr>
        <w:t>.</w:t>
      </w:r>
    </w:p>
    <w:p w14:paraId="254B481E" w14:textId="77777777" w:rsidR="008C2B08" w:rsidRPr="0096405E" w:rsidRDefault="008C2B08" w:rsidP="008C2B08">
      <w:pPr>
        <w:pStyle w:val="ListParagraph"/>
        <w:spacing w:before="120" w:after="0"/>
        <w:ind w:left="360"/>
        <w:rPr>
          <w:sz w:val="20"/>
          <w:szCs w:val="20"/>
        </w:rPr>
      </w:pPr>
      <w:r w:rsidRPr="0096405E">
        <w:rPr>
          <w:b/>
          <w:sz w:val="20"/>
          <w:szCs w:val="20"/>
        </w:rPr>
        <w:t>Instructions</w:t>
      </w:r>
      <w:r w:rsidRPr="0096405E">
        <w:rPr>
          <w:sz w:val="20"/>
          <w:szCs w:val="20"/>
        </w:rPr>
        <w:t xml:space="preserve"> </w:t>
      </w:r>
    </w:p>
    <w:p w14:paraId="541A7B91" w14:textId="77777777" w:rsidR="008C2B08" w:rsidRPr="003263B4" w:rsidRDefault="008C2B08" w:rsidP="00D70E4E">
      <w:pPr>
        <w:pStyle w:val="ListParagraph"/>
        <w:numPr>
          <w:ilvl w:val="0"/>
          <w:numId w:val="55"/>
        </w:numPr>
        <w:spacing w:after="0"/>
        <w:rPr>
          <w:sz w:val="20"/>
          <w:szCs w:val="20"/>
        </w:rPr>
      </w:pPr>
      <w:r w:rsidRPr="00A52C93">
        <w:rPr>
          <w:sz w:val="20"/>
          <w:szCs w:val="20"/>
        </w:rPr>
        <w:t xml:space="preserve">Enter the number of preschool </w:t>
      </w:r>
      <w:r>
        <w:rPr>
          <w:sz w:val="20"/>
          <w:szCs w:val="20"/>
        </w:rPr>
        <w:t>children</w:t>
      </w:r>
      <w:r w:rsidRPr="00A52C93">
        <w:rPr>
          <w:sz w:val="20"/>
          <w:szCs w:val="20"/>
        </w:rPr>
        <w:t>, as specified.</w:t>
      </w:r>
    </w:p>
    <w:p w14:paraId="17034D42" w14:textId="77777777" w:rsidR="008C2B08" w:rsidRPr="003263B4" w:rsidRDefault="008C2B08" w:rsidP="00D70E4E">
      <w:pPr>
        <w:pStyle w:val="ListParagraph"/>
        <w:numPr>
          <w:ilvl w:val="0"/>
          <w:numId w:val="55"/>
        </w:numPr>
        <w:spacing w:after="0"/>
        <w:rPr>
          <w:sz w:val="20"/>
          <w:szCs w:val="20"/>
        </w:rPr>
      </w:pPr>
      <w:r w:rsidRPr="00A52C93">
        <w:rPr>
          <w:sz w:val="20"/>
          <w:szCs w:val="20"/>
        </w:rPr>
        <w:t xml:space="preserve">Report a cumulative count based on the entire regular school year.  </w:t>
      </w:r>
    </w:p>
    <w:p w14:paraId="74B79FCF" w14:textId="77777777" w:rsidR="008C2B08" w:rsidRPr="00A52C93" w:rsidRDefault="008C2B08" w:rsidP="00D70E4E">
      <w:pPr>
        <w:pStyle w:val="ColorfulList-Accent11"/>
        <w:numPr>
          <w:ilvl w:val="0"/>
          <w:numId w:val="55"/>
        </w:numPr>
        <w:rPr>
          <w:sz w:val="20"/>
          <w:szCs w:val="20"/>
        </w:rPr>
      </w:pPr>
      <w:r w:rsidRPr="00A52C93">
        <w:rPr>
          <w:sz w:val="20"/>
          <w:szCs w:val="20"/>
        </w:rPr>
        <w:t xml:space="preserve">Do not count </w:t>
      </w:r>
      <w:r>
        <w:rPr>
          <w:sz w:val="20"/>
          <w:szCs w:val="20"/>
        </w:rPr>
        <w:t>a preschool child</w:t>
      </w:r>
      <w:r w:rsidRPr="00A52C93">
        <w:rPr>
          <w:sz w:val="20"/>
          <w:szCs w:val="20"/>
        </w:rPr>
        <w:t xml:space="preserve"> in both the “one out-of-school suspension” row and the “more than one out-of-school suspension” row.  These categories are mutually exclusive. </w:t>
      </w:r>
    </w:p>
    <w:p w14:paraId="437AC94D" w14:textId="77777777" w:rsidR="008C2B08" w:rsidRPr="00A52C93" w:rsidRDefault="008C2B08" w:rsidP="00D70E4E">
      <w:pPr>
        <w:pStyle w:val="ColorfulList-Accent11"/>
        <w:numPr>
          <w:ilvl w:val="0"/>
          <w:numId w:val="55"/>
        </w:numPr>
        <w:rPr>
          <w:sz w:val="20"/>
          <w:szCs w:val="20"/>
        </w:rPr>
      </w:pPr>
      <w:r w:rsidRPr="00A52C93">
        <w:rPr>
          <w:sz w:val="20"/>
          <w:szCs w:val="20"/>
        </w:rPr>
        <w:t xml:space="preserve">A </w:t>
      </w:r>
      <w:r>
        <w:rPr>
          <w:sz w:val="20"/>
          <w:szCs w:val="20"/>
        </w:rPr>
        <w:t>preschool child</w:t>
      </w:r>
      <w:r w:rsidRPr="00A52C93">
        <w:rPr>
          <w:sz w:val="20"/>
          <w:szCs w:val="20"/>
        </w:rPr>
        <w:t xml:space="preserve"> may be counted in both an out-of-school suspension row and the expelled row.  </w:t>
      </w:r>
    </w:p>
    <w:p w14:paraId="5889679D" w14:textId="77777777" w:rsidR="008C2B08" w:rsidRPr="0096405E" w:rsidRDefault="008C2B08" w:rsidP="008C2B08">
      <w:pPr>
        <w:pStyle w:val="ListParagraph"/>
        <w:spacing w:after="0"/>
        <w:ind w:left="1440"/>
        <w:rPr>
          <w:sz w:val="20"/>
          <w:szCs w:val="20"/>
        </w:rPr>
      </w:pPr>
    </w:p>
    <w:tbl>
      <w:tblPr>
        <w:tblStyle w:val="TableGrid"/>
        <w:tblW w:w="10120" w:type="dxa"/>
        <w:tblInd w:w="198" w:type="dxa"/>
        <w:tblLayout w:type="fixed"/>
        <w:tblCellMar>
          <w:left w:w="58" w:type="dxa"/>
          <w:right w:w="58" w:type="dxa"/>
        </w:tblCellMar>
        <w:tblLook w:val="04A0" w:firstRow="1" w:lastRow="0" w:firstColumn="1" w:lastColumn="0" w:noHBand="0" w:noVBand="1"/>
      </w:tblPr>
      <w:tblGrid>
        <w:gridCol w:w="4630"/>
        <w:gridCol w:w="540"/>
        <w:gridCol w:w="630"/>
        <w:gridCol w:w="540"/>
        <w:gridCol w:w="720"/>
        <w:gridCol w:w="540"/>
        <w:gridCol w:w="540"/>
        <w:gridCol w:w="450"/>
        <w:gridCol w:w="450"/>
        <w:gridCol w:w="450"/>
        <w:gridCol w:w="630"/>
      </w:tblGrid>
      <w:tr w:rsidR="008C2B08" w:rsidRPr="00872B86" w14:paraId="183A0444" w14:textId="77777777" w:rsidTr="00CC4B7D">
        <w:trPr>
          <w:cantSplit/>
          <w:trHeight w:val="1628"/>
          <w:tblHeader/>
        </w:trPr>
        <w:tc>
          <w:tcPr>
            <w:tcW w:w="4630" w:type="dxa"/>
            <w:tcBorders>
              <w:bottom w:val="single" w:sz="18" w:space="0" w:color="000000" w:themeColor="text1"/>
            </w:tcBorders>
            <w:vAlign w:val="center"/>
          </w:tcPr>
          <w:p w14:paraId="2A58C74E"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2AE2C9F0"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5969C46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49A11A9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44868F1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792B4215" w14:textId="0AF53F4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0B9327B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2766D27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2EA53AA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13C7280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5A585456"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 xml:space="preserve">LEP </w:t>
            </w:r>
          </w:p>
        </w:tc>
        <w:tc>
          <w:tcPr>
            <w:tcW w:w="630" w:type="dxa"/>
            <w:tcBorders>
              <w:bottom w:val="single" w:sz="18" w:space="0" w:color="000000" w:themeColor="text1"/>
            </w:tcBorders>
            <w:textDirection w:val="btLr"/>
          </w:tcPr>
          <w:p w14:paraId="09A84A60"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IDEA)</w:t>
            </w:r>
          </w:p>
        </w:tc>
      </w:tr>
      <w:tr w:rsidR="008C2B08" w:rsidRPr="00504D70" w14:paraId="72203EDB" w14:textId="77777777" w:rsidTr="00CC4B7D">
        <w:trPr>
          <w:trHeight w:val="359"/>
        </w:trPr>
        <w:tc>
          <w:tcPr>
            <w:tcW w:w="4630" w:type="dxa"/>
            <w:tcBorders>
              <w:top w:val="single" w:sz="18" w:space="0" w:color="000000" w:themeColor="text1"/>
              <w:left w:val="single" w:sz="4" w:space="0" w:color="595959" w:themeColor="text1" w:themeTint="A6"/>
              <w:right w:val="single" w:sz="4" w:space="0" w:color="595959" w:themeColor="text1" w:themeTint="A6"/>
            </w:tcBorders>
          </w:tcPr>
          <w:p w14:paraId="04C271CF" w14:textId="77777777" w:rsidR="008C2B08" w:rsidRPr="00703F16" w:rsidRDefault="008C2B08" w:rsidP="00CC4B7D">
            <w:pPr>
              <w:rPr>
                <w:rFonts w:ascii="Calibri" w:eastAsia="Calibri" w:hAnsi="Calibri" w:cs="Calibri"/>
                <w:b/>
                <w:i/>
                <w:sz w:val="18"/>
                <w:szCs w:val="18"/>
              </w:rPr>
            </w:pPr>
            <w:r w:rsidRPr="00703F16">
              <w:rPr>
                <w:b/>
                <w:sz w:val="18"/>
                <w:szCs w:val="18"/>
              </w:rPr>
              <w:t>Preschool children who received only one out-of-school suspension</w:t>
            </w:r>
            <w:r w:rsidRPr="00703F16">
              <w:rPr>
                <w:b/>
                <w:color w:val="7F7F7F" w:themeColor="text1" w:themeTint="80"/>
                <w:sz w:val="18"/>
                <w:szCs w:val="18"/>
              </w:rPr>
              <w:t>:</w:t>
            </w:r>
          </w:p>
          <w:p w14:paraId="3294C22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0FE9359A"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0BA09D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C188672"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3EAC19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011C51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4C34AF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031FBB6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73641D0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62BA768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2660FEEB" w14:textId="77777777" w:rsidR="008C2B08" w:rsidRPr="00504D70" w:rsidRDefault="008C2B08" w:rsidP="00CC4B7D">
            <w:pPr>
              <w:rPr>
                <w:rFonts w:ascii="Calibri" w:eastAsia="Calibri" w:hAnsi="Calibri" w:cs="Calibri"/>
                <w:b/>
                <w:sz w:val="18"/>
                <w:szCs w:val="18"/>
              </w:rPr>
            </w:pPr>
          </w:p>
        </w:tc>
      </w:tr>
      <w:tr w:rsidR="008C2B08" w:rsidRPr="00504D70" w14:paraId="06EAC021" w14:textId="77777777" w:rsidTr="00CC4B7D">
        <w:trPr>
          <w:trHeight w:val="260"/>
        </w:trPr>
        <w:tc>
          <w:tcPr>
            <w:tcW w:w="4630" w:type="dxa"/>
            <w:tcBorders>
              <w:left w:val="single" w:sz="4" w:space="0" w:color="595959" w:themeColor="text1" w:themeTint="A6"/>
              <w:right w:val="single" w:sz="4" w:space="0" w:color="595959" w:themeColor="text1" w:themeTint="A6"/>
            </w:tcBorders>
          </w:tcPr>
          <w:p w14:paraId="5A184E52" w14:textId="77777777" w:rsidR="008C2B08" w:rsidRPr="00703F16" w:rsidRDefault="008C2B08" w:rsidP="00CC4B7D">
            <w:pPr>
              <w:rPr>
                <w:rFonts w:ascii="Calibri" w:eastAsia="Calibri" w:hAnsi="Calibri" w:cs="Calibri"/>
                <w:b/>
                <w:i/>
                <w:color w:val="FFFFFF" w:themeColor="background1"/>
                <w:sz w:val="18"/>
                <w:szCs w:val="18"/>
              </w:rPr>
            </w:pPr>
            <w:r w:rsidRPr="00703F16">
              <w:rPr>
                <w:color w:val="FFFFFF" w:themeColor="background1"/>
                <w:sz w:val="18"/>
                <w:szCs w:val="18"/>
              </w:rPr>
              <w:t>Preschool children who received only one out-of-school suspension:</w:t>
            </w:r>
          </w:p>
          <w:p w14:paraId="718175E1"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0E942DA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5A73AC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B85B99B"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42E51B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000B9B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6E2313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E881089"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4EF18A9"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3391CA69"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7B0EEEC4" w14:textId="77777777" w:rsidR="008C2B08" w:rsidRPr="00504D70" w:rsidRDefault="008C2B08" w:rsidP="00CC4B7D">
            <w:pPr>
              <w:rPr>
                <w:rFonts w:ascii="Calibri" w:eastAsia="Calibri" w:hAnsi="Calibri" w:cs="Calibri"/>
                <w:b/>
                <w:sz w:val="18"/>
                <w:szCs w:val="18"/>
              </w:rPr>
            </w:pPr>
          </w:p>
        </w:tc>
      </w:tr>
      <w:tr w:rsidR="008C2B08" w:rsidRPr="00504D70" w14:paraId="1EC0796A" w14:textId="77777777" w:rsidTr="00CC4B7D">
        <w:tc>
          <w:tcPr>
            <w:tcW w:w="4630" w:type="dxa"/>
            <w:tcBorders>
              <w:left w:val="single" w:sz="4" w:space="0" w:color="595959" w:themeColor="text1" w:themeTint="A6"/>
              <w:bottom w:val="single" w:sz="18" w:space="0" w:color="auto"/>
            </w:tcBorders>
          </w:tcPr>
          <w:p w14:paraId="76D96D41" w14:textId="77777777" w:rsidR="008C2B08" w:rsidRPr="00703F16" w:rsidRDefault="008C2B08" w:rsidP="00CC4B7D">
            <w:pPr>
              <w:rPr>
                <w:rFonts w:ascii="Calibri" w:eastAsia="Calibri" w:hAnsi="Calibri" w:cs="Calibri"/>
                <w:b/>
                <w:i/>
                <w:color w:val="FFFFFF" w:themeColor="background1"/>
                <w:sz w:val="18"/>
                <w:szCs w:val="18"/>
              </w:rPr>
            </w:pPr>
            <w:r w:rsidRPr="00703F16">
              <w:rPr>
                <w:color w:val="FFFFFF" w:themeColor="background1"/>
                <w:sz w:val="18"/>
                <w:szCs w:val="18"/>
              </w:rPr>
              <w:t>Preschool children who received only one out-of-school suspension:</w:t>
            </w:r>
          </w:p>
          <w:p w14:paraId="0E414A75"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79D216EF"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0BC6C40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35A843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228F767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4BFB0E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8F3792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2F7C573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02B994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3A4E62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81E556F" w14:textId="77777777" w:rsidR="008C2B08" w:rsidRPr="00504D70" w:rsidRDefault="008C2B08" w:rsidP="00CC4B7D">
            <w:pPr>
              <w:rPr>
                <w:rFonts w:ascii="Calibri" w:eastAsia="Calibri" w:hAnsi="Calibri" w:cs="Calibri"/>
                <w:b/>
                <w:sz w:val="18"/>
                <w:szCs w:val="18"/>
              </w:rPr>
            </w:pPr>
          </w:p>
        </w:tc>
      </w:tr>
      <w:tr w:rsidR="008C2B08" w:rsidRPr="00504D70" w14:paraId="05CFB994" w14:textId="77777777" w:rsidTr="00CC4B7D">
        <w:trPr>
          <w:trHeight w:val="378"/>
        </w:trPr>
        <w:tc>
          <w:tcPr>
            <w:tcW w:w="4630" w:type="dxa"/>
            <w:tcBorders>
              <w:top w:val="single" w:sz="18" w:space="0" w:color="auto"/>
              <w:right w:val="single" w:sz="4" w:space="0" w:color="7F7F7F" w:themeColor="text1" w:themeTint="80"/>
            </w:tcBorders>
          </w:tcPr>
          <w:p w14:paraId="58FE952C" w14:textId="77777777" w:rsidR="008C2B08" w:rsidRPr="00703F16" w:rsidRDefault="008C2B08" w:rsidP="00CC4B7D">
            <w:pPr>
              <w:rPr>
                <w:rFonts w:ascii="Calibri" w:eastAsia="Calibri" w:hAnsi="Calibri" w:cs="Calibri"/>
                <w:b/>
                <w:sz w:val="18"/>
                <w:szCs w:val="18"/>
              </w:rPr>
            </w:pPr>
            <w:r w:rsidRPr="00703F16">
              <w:rPr>
                <w:b/>
                <w:sz w:val="18"/>
                <w:szCs w:val="18"/>
              </w:rPr>
              <w:t>Preschool children who received more than one out-of-school suspension</w:t>
            </w:r>
            <w:r w:rsidRPr="00703F16">
              <w:rPr>
                <w:b/>
                <w:color w:val="7F7F7F" w:themeColor="text1" w:themeTint="80"/>
                <w:sz w:val="18"/>
                <w:szCs w:val="18"/>
              </w:rPr>
              <w:t>:</w:t>
            </w:r>
          </w:p>
          <w:p w14:paraId="39ADA5A2"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5B7F9DD"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DF96E1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501949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8AF3B9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58D6FD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E09359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25AE16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2386727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77E1A8F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271C5AAF" w14:textId="77777777" w:rsidR="008C2B08" w:rsidRPr="00504D70" w:rsidRDefault="008C2B08" w:rsidP="00CC4B7D">
            <w:pPr>
              <w:rPr>
                <w:rFonts w:ascii="Calibri" w:eastAsia="Calibri" w:hAnsi="Calibri" w:cs="Calibri"/>
                <w:b/>
                <w:sz w:val="18"/>
                <w:szCs w:val="18"/>
              </w:rPr>
            </w:pPr>
          </w:p>
        </w:tc>
      </w:tr>
      <w:tr w:rsidR="008C2B08" w:rsidRPr="00504D70" w14:paraId="56CC2274" w14:textId="77777777" w:rsidTr="00CC4B7D">
        <w:trPr>
          <w:trHeight w:val="296"/>
        </w:trPr>
        <w:tc>
          <w:tcPr>
            <w:tcW w:w="4630" w:type="dxa"/>
            <w:tcBorders>
              <w:right w:val="single" w:sz="4" w:space="0" w:color="7F7F7F" w:themeColor="text1" w:themeTint="80"/>
            </w:tcBorders>
          </w:tcPr>
          <w:p w14:paraId="0D0F199E" w14:textId="77777777" w:rsidR="008C2B08" w:rsidRPr="00703F16" w:rsidRDefault="008C2B08" w:rsidP="00CC4B7D">
            <w:pPr>
              <w:rPr>
                <w:rFonts w:ascii="Calibri" w:eastAsia="Calibri" w:hAnsi="Calibri" w:cs="Calibri"/>
                <w:b/>
                <w:color w:val="FFFFFF" w:themeColor="background1"/>
                <w:sz w:val="18"/>
                <w:szCs w:val="18"/>
              </w:rPr>
            </w:pPr>
            <w:r w:rsidRPr="00703F16">
              <w:rPr>
                <w:color w:val="FFFFFF" w:themeColor="background1"/>
                <w:sz w:val="18"/>
                <w:szCs w:val="18"/>
              </w:rPr>
              <w:t>Preschool children who received more than one out-of-school suspension:</w:t>
            </w:r>
          </w:p>
          <w:p w14:paraId="17567461"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ABB66A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25D33F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C9E44EC"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EC6D73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D3A5B4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2CB880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52E765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427DF25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74C6E98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0DFA4F98" w14:textId="77777777" w:rsidR="008C2B08" w:rsidRPr="00504D70" w:rsidRDefault="008C2B08" w:rsidP="00CC4B7D">
            <w:pPr>
              <w:rPr>
                <w:rFonts w:ascii="Calibri" w:eastAsia="Calibri" w:hAnsi="Calibri" w:cs="Calibri"/>
                <w:b/>
                <w:sz w:val="18"/>
                <w:szCs w:val="18"/>
              </w:rPr>
            </w:pPr>
          </w:p>
        </w:tc>
      </w:tr>
      <w:tr w:rsidR="008C2B08" w:rsidRPr="00504D70" w14:paraId="24957E93" w14:textId="77777777" w:rsidTr="00CC4B7D">
        <w:tc>
          <w:tcPr>
            <w:tcW w:w="4630" w:type="dxa"/>
            <w:tcBorders>
              <w:bottom w:val="single" w:sz="18" w:space="0" w:color="auto"/>
            </w:tcBorders>
          </w:tcPr>
          <w:p w14:paraId="7052AABB" w14:textId="77777777" w:rsidR="008C2B08" w:rsidRPr="00703F16" w:rsidRDefault="008C2B08" w:rsidP="00CC4B7D">
            <w:pPr>
              <w:rPr>
                <w:rFonts w:ascii="Calibri" w:eastAsia="Calibri" w:hAnsi="Calibri" w:cs="Calibri"/>
                <w:b/>
                <w:color w:val="FFFFFF" w:themeColor="background1"/>
                <w:sz w:val="18"/>
                <w:szCs w:val="18"/>
              </w:rPr>
            </w:pPr>
            <w:r w:rsidRPr="00703F16">
              <w:rPr>
                <w:color w:val="FFFFFF" w:themeColor="background1"/>
                <w:sz w:val="18"/>
                <w:szCs w:val="18"/>
              </w:rPr>
              <w:t>Preschool children who received more than one out-of-school suspension:</w:t>
            </w:r>
          </w:p>
          <w:p w14:paraId="2E6CCC09"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1EDC31B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06CE98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6D4830B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581D7A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613B6B7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3F95FAB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77BEF89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453C41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4C95D31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2AD0BAA8" w14:textId="77777777" w:rsidR="008C2B08" w:rsidRPr="00504D70" w:rsidRDefault="008C2B08" w:rsidP="00CC4B7D">
            <w:pPr>
              <w:rPr>
                <w:rFonts w:ascii="Calibri" w:eastAsia="Calibri" w:hAnsi="Calibri" w:cs="Calibri"/>
                <w:b/>
                <w:sz w:val="18"/>
                <w:szCs w:val="18"/>
              </w:rPr>
            </w:pPr>
          </w:p>
        </w:tc>
      </w:tr>
      <w:tr w:rsidR="008C2B08" w:rsidRPr="00504D70" w14:paraId="2206C872" w14:textId="77777777" w:rsidTr="00CC4B7D">
        <w:trPr>
          <w:trHeight w:val="378"/>
        </w:trPr>
        <w:tc>
          <w:tcPr>
            <w:tcW w:w="4630" w:type="dxa"/>
            <w:tcBorders>
              <w:top w:val="single" w:sz="18" w:space="0" w:color="auto"/>
              <w:right w:val="single" w:sz="4" w:space="0" w:color="7F7F7F" w:themeColor="text1" w:themeTint="80"/>
            </w:tcBorders>
          </w:tcPr>
          <w:p w14:paraId="16258214" w14:textId="77777777" w:rsidR="008C2B08" w:rsidRPr="00703F16" w:rsidRDefault="008C2B08" w:rsidP="00CC4B7D">
            <w:pPr>
              <w:rPr>
                <w:rFonts w:ascii="Calibri" w:eastAsia="Calibri" w:hAnsi="Calibri" w:cs="Calibri"/>
                <w:b/>
                <w:sz w:val="18"/>
                <w:szCs w:val="18"/>
              </w:rPr>
            </w:pPr>
            <w:r w:rsidRPr="00703F16">
              <w:rPr>
                <w:b/>
                <w:sz w:val="18"/>
                <w:szCs w:val="18"/>
              </w:rPr>
              <w:t>Preschool  children who received an expulsion</w:t>
            </w:r>
            <w:r w:rsidRPr="00703F16">
              <w:rPr>
                <w:b/>
                <w:color w:val="7F7F7F" w:themeColor="text1" w:themeTint="80"/>
                <w:sz w:val="18"/>
                <w:szCs w:val="18"/>
              </w:rPr>
              <w:t>:</w:t>
            </w:r>
          </w:p>
          <w:p w14:paraId="37FC0757"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AB278C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BD08B3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A7A834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90BAFC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06470B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843FDA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36606B2"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4C1BA22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5B284A38"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tcBorders>
            <w:shd w:val="clear" w:color="auto" w:fill="auto"/>
          </w:tcPr>
          <w:p w14:paraId="33B42BF3" w14:textId="77777777" w:rsidR="008C2B08" w:rsidRPr="00504D70" w:rsidRDefault="008C2B08" w:rsidP="00CC4B7D">
            <w:pPr>
              <w:rPr>
                <w:rFonts w:ascii="Calibri" w:eastAsia="Calibri" w:hAnsi="Calibri" w:cs="Calibri"/>
                <w:b/>
                <w:sz w:val="18"/>
                <w:szCs w:val="18"/>
              </w:rPr>
            </w:pPr>
          </w:p>
        </w:tc>
      </w:tr>
      <w:tr w:rsidR="008C2B08" w:rsidRPr="00504D70" w14:paraId="1215AA9A" w14:textId="77777777" w:rsidTr="00CC4B7D">
        <w:trPr>
          <w:trHeight w:val="296"/>
        </w:trPr>
        <w:tc>
          <w:tcPr>
            <w:tcW w:w="4630" w:type="dxa"/>
            <w:tcBorders>
              <w:right w:val="single" w:sz="4" w:space="0" w:color="7F7F7F" w:themeColor="text1" w:themeTint="80"/>
            </w:tcBorders>
          </w:tcPr>
          <w:p w14:paraId="7944759B" w14:textId="77777777" w:rsidR="008C2B08" w:rsidRPr="00703F16" w:rsidRDefault="008C2B08" w:rsidP="00CC4B7D">
            <w:pPr>
              <w:rPr>
                <w:rFonts w:ascii="Calibri" w:eastAsia="Calibri" w:hAnsi="Calibri" w:cs="Calibri"/>
                <w:b/>
                <w:sz w:val="18"/>
                <w:szCs w:val="18"/>
              </w:rPr>
            </w:pPr>
            <w:r w:rsidRPr="00703F16">
              <w:rPr>
                <w:color w:val="FFFFFF" w:themeColor="background1"/>
                <w:sz w:val="18"/>
                <w:szCs w:val="18"/>
              </w:rPr>
              <w:t>Preschool  children who received an expulsion:</w:t>
            </w:r>
          </w:p>
          <w:p w14:paraId="5260C45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559931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86C2CB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8FB9EFA"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80EAF6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66B6F9C"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2A59D2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68B713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E83D2E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23DD18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289C5FD8" w14:textId="77777777" w:rsidR="008C2B08" w:rsidRPr="00504D70" w:rsidRDefault="008C2B08" w:rsidP="00CC4B7D">
            <w:pPr>
              <w:rPr>
                <w:rFonts w:ascii="Calibri" w:eastAsia="Calibri" w:hAnsi="Calibri" w:cs="Calibri"/>
                <w:b/>
                <w:sz w:val="18"/>
                <w:szCs w:val="18"/>
              </w:rPr>
            </w:pPr>
          </w:p>
        </w:tc>
      </w:tr>
      <w:tr w:rsidR="008C2B08" w:rsidRPr="00504D70" w14:paraId="25E0D5EF" w14:textId="77777777" w:rsidTr="00CC4B7D">
        <w:tc>
          <w:tcPr>
            <w:tcW w:w="4630" w:type="dxa"/>
            <w:tcBorders>
              <w:bottom w:val="single" w:sz="18" w:space="0" w:color="000000" w:themeColor="text1"/>
            </w:tcBorders>
          </w:tcPr>
          <w:p w14:paraId="643E9435" w14:textId="77777777" w:rsidR="008C2B08" w:rsidRPr="00703F16" w:rsidRDefault="008C2B08" w:rsidP="00CC4B7D">
            <w:pPr>
              <w:rPr>
                <w:rFonts w:ascii="Calibri" w:eastAsia="Calibri" w:hAnsi="Calibri" w:cs="Calibri"/>
                <w:b/>
                <w:color w:val="FFFFFF" w:themeColor="background1"/>
                <w:sz w:val="18"/>
                <w:szCs w:val="18"/>
              </w:rPr>
            </w:pPr>
            <w:r w:rsidRPr="00703F16">
              <w:rPr>
                <w:color w:val="FFFFFF" w:themeColor="background1"/>
                <w:sz w:val="18"/>
                <w:szCs w:val="18"/>
              </w:rPr>
              <w:t>Preschool  children who received an expulsion:</w:t>
            </w:r>
          </w:p>
          <w:p w14:paraId="4FC8B348"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6192BEE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55B367E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EA6190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51A208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765E4A0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A4B0C3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4C1F943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728692D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2FBD3D05"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09DAB1BA" w14:textId="77777777" w:rsidR="008C2B08" w:rsidRPr="00504D70" w:rsidRDefault="008C2B08" w:rsidP="00CC4B7D">
            <w:pPr>
              <w:rPr>
                <w:rFonts w:ascii="Calibri" w:eastAsia="Calibri" w:hAnsi="Calibri" w:cs="Calibri"/>
                <w:b/>
                <w:sz w:val="18"/>
                <w:szCs w:val="18"/>
              </w:rPr>
            </w:pPr>
          </w:p>
        </w:tc>
      </w:tr>
    </w:tbl>
    <w:p w14:paraId="3D7BEF7E" w14:textId="77777777" w:rsidR="008C2B08" w:rsidRPr="0035210E" w:rsidRDefault="008C2B08" w:rsidP="00D70E4E">
      <w:pPr>
        <w:pStyle w:val="Heading3"/>
        <w:keepNext/>
        <w:keepLines/>
        <w:numPr>
          <w:ilvl w:val="0"/>
          <w:numId w:val="88"/>
        </w:numPr>
        <w:spacing w:after="0"/>
        <w:rPr>
          <w:i/>
          <w:color w:val="E36C0A" w:themeColor="accent6" w:themeShade="BF"/>
        </w:rPr>
      </w:pPr>
      <w:bookmarkStart w:id="414" w:name="_Toc385329500"/>
      <w:bookmarkStart w:id="415" w:name="_Toc390690904"/>
      <w:r w:rsidRPr="0035210E">
        <w:rPr>
          <w:color w:val="E36C0A" w:themeColor="accent6" w:themeShade="BF"/>
        </w:rPr>
        <w:t>Corporal Punishment *</w:t>
      </w:r>
      <w:r w:rsidRPr="0035210E">
        <w:rPr>
          <w:i/>
          <w:smallCaps/>
          <w:color w:val="E36C0A" w:themeColor="accent6" w:themeShade="BF"/>
          <w:vertAlign w:val="superscript"/>
        </w:rPr>
        <w:t>New Guiding Question!</w:t>
      </w:r>
      <w:bookmarkEnd w:id="414"/>
      <w:bookmarkEnd w:id="415"/>
    </w:p>
    <w:p w14:paraId="569F7B0E" w14:textId="77777777" w:rsidR="008C2B08" w:rsidRPr="00477142" w:rsidRDefault="008C2B08" w:rsidP="008C2B08">
      <w:pPr>
        <w:pStyle w:val="ListParagraph"/>
        <w:ind w:left="360"/>
        <w:rPr>
          <w:rFonts w:asciiTheme="majorHAnsi" w:hAnsiTheme="majorHAnsi"/>
          <w:i/>
          <w:color w:val="E36C0A" w:themeColor="accent6" w:themeShade="BF"/>
          <w:sz w:val="18"/>
          <w:szCs w:val="18"/>
          <w:u w:val="single"/>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 grade 12, UG</w:t>
      </w:r>
    </w:p>
    <w:p w14:paraId="3F40B076" w14:textId="77777777" w:rsidR="008C2B08" w:rsidRPr="001120A0" w:rsidRDefault="008C2B08" w:rsidP="00D70E4E">
      <w:pPr>
        <w:pStyle w:val="ListParagraph"/>
        <w:numPr>
          <w:ilvl w:val="0"/>
          <w:numId w:val="43"/>
        </w:numPr>
        <w:rPr>
          <w:i/>
          <w:sz w:val="18"/>
          <w:szCs w:val="18"/>
          <w:u w:val="single"/>
        </w:rPr>
      </w:pPr>
      <w:r w:rsidRPr="001120A0">
        <w:rPr>
          <w:i/>
          <w:sz w:val="18"/>
          <w:szCs w:val="18"/>
          <w:u w:val="single"/>
        </w:rPr>
        <w:t>Corporal punishment refers to paddling, spanking, or other forms of physical punishment imposed on a student.</w:t>
      </w:r>
    </w:p>
    <w:p w14:paraId="2FBE79AE" w14:textId="77777777" w:rsidR="008C2B08" w:rsidRPr="00384BF5" w:rsidRDefault="008C2B08" w:rsidP="008C2B08">
      <w:pPr>
        <w:spacing w:after="0"/>
        <w:ind w:left="360"/>
        <w:rPr>
          <w:b/>
        </w:rPr>
      </w:pPr>
      <w:r w:rsidRPr="00384BF5">
        <w:rPr>
          <w:b/>
        </w:rPr>
        <w:t xml:space="preserve">Instructions </w:t>
      </w:r>
    </w:p>
    <w:p w14:paraId="394EE7BF" w14:textId="77777777" w:rsidR="008C2B08" w:rsidRPr="00074275" w:rsidRDefault="008C2B08" w:rsidP="00D70E4E">
      <w:pPr>
        <w:pStyle w:val="ListParagraph"/>
        <w:numPr>
          <w:ilvl w:val="0"/>
          <w:numId w:val="43"/>
        </w:numPr>
        <w:spacing w:after="0"/>
        <w:rPr>
          <w:sz w:val="20"/>
          <w:szCs w:val="20"/>
        </w:rPr>
      </w:pPr>
      <w:r w:rsidRPr="0031045B">
        <w:rPr>
          <w:sz w:val="20"/>
          <w:szCs w:val="20"/>
        </w:rPr>
        <w:lastRenderedPageBreak/>
        <w:t xml:space="preserve">Indicate whether the school uses corporal punishment to discipline students. </w:t>
      </w:r>
    </w:p>
    <w:p w14:paraId="231D5491" w14:textId="77777777" w:rsidR="008C2B08" w:rsidRPr="00BB2CEE" w:rsidRDefault="008C2B08" w:rsidP="00D70E4E">
      <w:pPr>
        <w:pStyle w:val="ListParagraph"/>
        <w:numPr>
          <w:ilvl w:val="0"/>
          <w:numId w:val="43"/>
        </w:numPr>
        <w:spacing w:after="0"/>
        <w:rPr>
          <w:b/>
          <w:sz w:val="20"/>
          <w:szCs w:val="20"/>
        </w:rPr>
      </w:pPr>
      <w:r>
        <w:rPr>
          <w:sz w:val="20"/>
          <w:szCs w:val="20"/>
        </w:rPr>
        <w:t xml:space="preserve">Report data based on the </w:t>
      </w:r>
      <w:r>
        <w:rPr>
          <w:rFonts w:cstheme="minorHAnsi"/>
          <w:sz w:val="20"/>
          <w:szCs w:val="20"/>
        </w:rPr>
        <w:t>entire regular school year</w:t>
      </w:r>
      <w:r w:rsidRPr="00384BF5">
        <w:rPr>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529"/>
        <w:gridCol w:w="480"/>
      </w:tblGrid>
      <w:tr w:rsidR="008C2B08" w:rsidRPr="00530E56" w14:paraId="4996A401" w14:textId="77777777" w:rsidTr="00CC4B7D">
        <w:trPr>
          <w:tblHeader/>
        </w:trPr>
        <w:tc>
          <w:tcPr>
            <w:tcW w:w="5021" w:type="dxa"/>
            <w:tcBorders>
              <w:top w:val="single" w:sz="12" w:space="0" w:color="000000" w:themeColor="text1"/>
              <w:bottom w:val="single" w:sz="12" w:space="0" w:color="000000" w:themeColor="text1"/>
            </w:tcBorders>
          </w:tcPr>
          <w:p w14:paraId="374211C6" w14:textId="77777777" w:rsidR="008C2B08" w:rsidRPr="00530E56" w:rsidRDefault="008C2B08" w:rsidP="00CC4B7D">
            <w:pPr>
              <w:pStyle w:val="Header"/>
              <w:spacing w:after="60"/>
              <w:rPr>
                <w:b/>
              </w:rPr>
            </w:pPr>
            <w:r>
              <w:rPr>
                <w:b/>
              </w:rPr>
              <w:t>Question</w:t>
            </w:r>
          </w:p>
        </w:tc>
        <w:tc>
          <w:tcPr>
            <w:tcW w:w="529" w:type="dxa"/>
            <w:tcBorders>
              <w:top w:val="single" w:sz="12" w:space="0" w:color="000000" w:themeColor="text1"/>
              <w:bottom w:val="single" w:sz="12" w:space="0" w:color="000000" w:themeColor="text1"/>
            </w:tcBorders>
          </w:tcPr>
          <w:p w14:paraId="7CB09D43" w14:textId="77777777" w:rsidR="008C2B08" w:rsidRPr="00530E56" w:rsidRDefault="008C2B08" w:rsidP="00CC4B7D">
            <w:pPr>
              <w:pStyle w:val="Header"/>
              <w:spacing w:after="60"/>
              <w:rPr>
                <w:b/>
              </w:rPr>
            </w:pPr>
            <w:r w:rsidRPr="00530E56">
              <w:rPr>
                <w:b/>
              </w:rPr>
              <w:t>Yes</w:t>
            </w:r>
          </w:p>
        </w:tc>
        <w:tc>
          <w:tcPr>
            <w:tcW w:w="480" w:type="dxa"/>
            <w:tcBorders>
              <w:top w:val="single" w:sz="12" w:space="0" w:color="000000" w:themeColor="text1"/>
              <w:bottom w:val="single" w:sz="12" w:space="0" w:color="000000" w:themeColor="text1"/>
            </w:tcBorders>
          </w:tcPr>
          <w:p w14:paraId="1E8E065B" w14:textId="77777777" w:rsidR="008C2B08" w:rsidRPr="00530E56" w:rsidRDefault="008C2B08" w:rsidP="00CC4B7D">
            <w:pPr>
              <w:pStyle w:val="Header"/>
              <w:spacing w:after="60"/>
              <w:rPr>
                <w:b/>
              </w:rPr>
            </w:pPr>
            <w:r w:rsidRPr="00530E56">
              <w:rPr>
                <w:b/>
              </w:rPr>
              <w:t>No</w:t>
            </w:r>
          </w:p>
        </w:tc>
      </w:tr>
      <w:tr w:rsidR="008C2B08" w14:paraId="510AF886" w14:textId="77777777" w:rsidTr="00CC4B7D">
        <w:tc>
          <w:tcPr>
            <w:tcW w:w="5021" w:type="dxa"/>
            <w:tcBorders>
              <w:top w:val="single" w:sz="12" w:space="0" w:color="000000" w:themeColor="text1"/>
            </w:tcBorders>
          </w:tcPr>
          <w:p w14:paraId="331E9720" w14:textId="77777777" w:rsidR="008C2B08" w:rsidRDefault="008C2B08" w:rsidP="00CC4B7D">
            <w:pPr>
              <w:pStyle w:val="Header"/>
              <w:spacing w:after="60"/>
            </w:pPr>
            <w:r>
              <w:rPr>
                <w:szCs w:val="20"/>
              </w:rPr>
              <w:t xml:space="preserve">Does this school use corporal punishment to discipline students? </w:t>
            </w:r>
            <w:r w:rsidRPr="00C566C3">
              <w:rPr>
                <w:szCs w:val="20"/>
              </w:rPr>
              <w:t xml:space="preserve">  </w:t>
            </w:r>
          </w:p>
        </w:tc>
        <w:tc>
          <w:tcPr>
            <w:tcW w:w="529" w:type="dxa"/>
            <w:tcBorders>
              <w:top w:val="single" w:sz="12" w:space="0" w:color="000000" w:themeColor="text1"/>
            </w:tcBorders>
          </w:tcPr>
          <w:p w14:paraId="37987B85" w14:textId="77777777" w:rsidR="008C2B08" w:rsidRDefault="008C2B08" w:rsidP="00CC4B7D">
            <w:pPr>
              <w:pStyle w:val="Header"/>
              <w:spacing w:after="60"/>
            </w:pPr>
          </w:p>
        </w:tc>
        <w:tc>
          <w:tcPr>
            <w:tcW w:w="480" w:type="dxa"/>
            <w:tcBorders>
              <w:top w:val="single" w:sz="12" w:space="0" w:color="000000" w:themeColor="text1"/>
            </w:tcBorders>
          </w:tcPr>
          <w:p w14:paraId="6FC76F6F" w14:textId="77777777" w:rsidR="008C2B08" w:rsidRDefault="008C2B08" w:rsidP="00CC4B7D">
            <w:pPr>
              <w:pStyle w:val="Header"/>
              <w:spacing w:after="60"/>
            </w:pPr>
          </w:p>
        </w:tc>
      </w:tr>
    </w:tbl>
    <w:p w14:paraId="2CED089E" w14:textId="77777777" w:rsidR="008C2B08" w:rsidRPr="00A44320" w:rsidRDefault="008C2B08" w:rsidP="00D70E4E">
      <w:pPr>
        <w:pStyle w:val="Heading3"/>
        <w:keepNext/>
        <w:keepLines/>
        <w:numPr>
          <w:ilvl w:val="0"/>
          <w:numId w:val="88"/>
        </w:numPr>
        <w:spacing w:before="240" w:after="0"/>
        <w:rPr>
          <w:color w:val="76923C" w:themeColor="accent3" w:themeShade="BF"/>
        </w:rPr>
      </w:pPr>
      <w:bookmarkStart w:id="416" w:name="_Toc385329501"/>
      <w:bookmarkStart w:id="417" w:name="_Toc390690905"/>
      <w:r w:rsidRPr="00A44320">
        <w:rPr>
          <w:color w:val="76923C" w:themeColor="accent3" w:themeShade="BF"/>
        </w:rPr>
        <w:t xml:space="preserve">Discipline of Students without Disabilities </w:t>
      </w:r>
      <w:r w:rsidRPr="00A44320">
        <w:rPr>
          <w:i/>
          <w:smallCaps/>
          <w:color w:val="76923C" w:themeColor="accent3" w:themeShade="BF"/>
          <w:vertAlign w:val="superscript"/>
        </w:rPr>
        <w:t>Revised</w:t>
      </w:r>
      <w:bookmarkEnd w:id="416"/>
      <w:bookmarkEnd w:id="417"/>
    </w:p>
    <w:p w14:paraId="1C706A5F" w14:textId="77777777" w:rsidR="008C2B08" w:rsidRPr="00477142" w:rsidRDefault="008C2B08" w:rsidP="008C2B08">
      <w:pPr>
        <w:ind w:left="360"/>
        <w:rPr>
          <w:rFonts w:asciiTheme="majorHAnsi" w:hAnsiTheme="majorHAnsi"/>
          <w:b/>
          <w:i/>
          <w:color w:val="76923C" w:themeColor="accent3" w:themeShade="BF"/>
          <w:sz w:val="20"/>
          <w:szCs w:val="20"/>
        </w:rPr>
      </w:pPr>
      <w:r>
        <w:rPr>
          <w:rFonts w:asciiTheme="majorHAnsi" w:hAnsiTheme="majorHAnsi"/>
          <w:color w:val="76923C" w:themeColor="accent3" w:themeShade="BF"/>
        </w:rPr>
        <w:t>S</w:t>
      </w:r>
      <w:r w:rsidRPr="00477142">
        <w:rPr>
          <w:rFonts w:asciiTheme="majorHAnsi" w:hAnsiTheme="majorHAnsi"/>
          <w:color w:val="76923C" w:themeColor="accent3" w:themeShade="BF"/>
        </w:rPr>
        <w:t>chools and justice facilities—grades K-12, UG</w:t>
      </w:r>
    </w:p>
    <w:p w14:paraId="1FAD713E" w14:textId="77777777" w:rsidR="008C2B08" w:rsidRPr="00547188" w:rsidRDefault="008C2B08" w:rsidP="008C2B08">
      <w:pPr>
        <w:pStyle w:val="Heading3"/>
        <w:spacing w:before="0"/>
        <w:ind w:left="450"/>
        <w:rPr>
          <w:b w:val="0"/>
          <w:i/>
          <w:color w:val="auto"/>
          <w:sz w:val="20"/>
          <w:szCs w:val="20"/>
        </w:rPr>
      </w:pPr>
      <w:bookmarkStart w:id="418" w:name="_Toc385329502"/>
      <w:bookmarkStart w:id="419" w:name="_Toc390690906"/>
      <w:r w:rsidRPr="00547188">
        <w:rPr>
          <w:b w:val="0"/>
          <w:i/>
          <w:color w:val="auto"/>
          <w:sz w:val="20"/>
          <w:szCs w:val="20"/>
        </w:rPr>
        <w:t>Note: For justice facilities, only the following discipline categories apply: corporal punishment, out-of-school suspension, expulsion without education services, and expulsion under zero tolerance policies.</w:t>
      </w:r>
      <w:bookmarkEnd w:id="418"/>
      <w:bookmarkEnd w:id="419"/>
    </w:p>
    <w:p w14:paraId="5BDE09E0" w14:textId="77777777" w:rsidR="008C2B08" w:rsidRPr="0031045B" w:rsidRDefault="008C2B08" w:rsidP="008C2B08">
      <w:pPr>
        <w:spacing w:before="120" w:after="0"/>
        <w:ind w:left="360"/>
        <w:rPr>
          <w:b/>
        </w:rPr>
      </w:pPr>
      <w:r>
        <w:rPr>
          <w:b/>
        </w:rPr>
        <w:t>Instructions</w:t>
      </w:r>
      <w:r w:rsidRPr="0031045B">
        <w:rPr>
          <w:b/>
        </w:rPr>
        <w:t xml:space="preserve"> </w:t>
      </w:r>
    </w:p>
    <w:p w14:paraId="702DB29C" w14:textId="77777777" w:rsidR="008C2B08" w:rsidRPr="0031045B" w:rsidRDefault="008C2B08" w:rsidP="00D70E4E">
      <w:pPr>
        <w:pStyle w:val="ColorfulList-Accent11"/>
        <w:numPr>
          <w:ilvl w:val="0"/>
          <w:numId w:val="66"/>
        </w:numPr>
        <w:ind w:left="720"/>
        <w:rPr>
          <w:sz w:val="20"/>
          <w:szCs w:val="20"/>
        </w:rPr>
      </w:pPr>
      <w:r w:rsidRPr="0031045B">
        <w:rPr>
          <w:sz w:val="20"/>
          <w:szCs w:val="20"/>
        </w:rPr>
        <w:t xml:space="preserve">Enter </w:t>
      </w:r>
      <w:r w:rsidRPr="009A2570">
        <w:rPr>
          <w:sz w:val="20"/>
          <w:szCs w:val="20"/>
        </w:rPr>
        <w:t xml:space="preserve">the number of students without disabilities as specified.  Include students in grades K-12 and comparable ungraded levels. </w:t>
      </w:r>
    </w:p>
    <w:p w14:paraId="2429FB84" w14:textId="77777777" w:rsidR="008C2B08" w:rsidRPr="0031045B" w:rsidRDefault="008C2B08" w:rsidP="00D70E4E">
      <w:pPr>
        <w:pStyle w:val="ColorfulList-Accent11"/>
        <w:numPr>
          <w:ilvl w:val="0"/>
          <w:numId w:val="66"/>
        </w:numPr>
        <w:ind w:left="720"/>
        <w:rPr>
          <w:sz w:val="20"/>
          <w:szCs w:val="20"/>
        </w:rPr>
      </w:pPr>
      <w:r w:rsidRPr="0031045B">
        <w:rPr>
          <w:sz w:val="20"/>
          <w:szCs w:val="20"/>
        </w:rPr>
        <w:t xml:space="preserve">Do not count a student in both the “one out-of-school suspension” row and the “more than one out-of-school suspension” row.  These categories are mutually exclusive.  </w:t>
      </w:r>
    </w:p>
    <w:p w14:paraId="79A2BF8E" w14:textId="77777777" w:rsidR="008C2B08" w:rsidRPr="0031045B" w:rsidRDefault="008C2B08" w:rsidP="00D70E4E">
      <w:pPr>
        <w:pStyle w:val="ColorfulList-Accent11"/>
        <w:numPr>
          <w:ilvl w:val="0"/>
          <w:numId w:val="66"/>
        </w:numPr>
        <w:ind w:left="720"/>
        <w:rPr>
          <w:sz w:val="20"/>
          <w:szCs w:val="20"/>
        </w:rPr>
      </w:pPr>
      <w:r w:rsidRPr="0031045B">
        <w:rPr>
          <w:sz w:val="20"/>
          <w:szCs w:val="20"/>
        </w:rPr>
        <w:t>Do not count a student in both the expulsions with educational services and expulsions without educational services row.  These categories are mutually exclusive.  Otherwise, a student may be counted in more than one row.</w:t>
      </w:r>
    </w:p>
    <w:tbl>
      <w:tblPr>
        <w:tblStyle w:val="TableGrid"/>
        <w:tblW w:w="10170" w:type="dxa"/>
        <w:tblInd w:w="148" w:type="dxa"/>
        <w:tblLayout w:type="fixed"/>
        <w:tblCellMar>
          <w:left w:w="58" w:type="dxa"/>
          <w:right w:w="58" w:type="dxa"/>
        </w:tblCellMar>
        <w:tblLook w:val="04A0" w:firstRow="1" w:lastRow="0" w:firstColumn="1" w:lastColumn="0" w:noHBand="0" w:noVBand="1"/>
      </w:tblPr>
      <w:tblGrid>
        <w:gridCol w:w="5400"/>
        <w:gridCol w:w="630"/>
        <w:gridCol w:w="540"/>
        <w:gridCol w:w="540"/>
        <w:gridCol w:w="540"/>
        <w:gridCol w:w="540"/>
        <w:gridCol w:w="450"/>
        <w:gridCol w:w="450"/>
        <w:gridCol w:w="450"/>
        <w:gridCol w:w="630"/>
      </w:tblGrid>
      <w:tr w:rsidR="008C2B08" w:rsidRPr="00504D70" w14:paraId="7FC4EE35" w14:textId="77777777" w:rsidTr="00CC4B7D">
        <w:trPr>
          <w:cantSplit/>
          <w:trHeight w:val="1628"/>
          <w:tblHeader/>
        </w:trPr>
        <w:tc>
          <w:tcPr>
            <w:tcW w:w="5400" w:type="dxa"/>
            <w:tcBorders>
              <w:bottom w:val="single" w:sz="18" w:space="0" w:color="000000" w:themeColor="text1"/>
            </w:tcBorders>
            <w:vAlign w:val="center"/>
          </w:tcPr>
          <w:p w14:paraId="739BAB29"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36023869"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0E3AD902"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 </w:t>
            </w: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02A3D26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61CCA25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540" w:type="dxa"/>
            <w:tcBorders>
              <w:bottom w:val="single" w:sz="18" w:space="0" w:color="000000" w:themeColor="text1"/>
            </w:tcBorders>
            <w:textDirection w:val="btLr"/>
          </w:tcPr>
          <w:p w14:paraId="027D08C1" w14:textId="7D893ED6"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11C5851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6190A1CC"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 </w:t>
            </w: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049BEE0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45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D07FB2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r>
              <w:rPr>
                <w:rFonts w:ascii="Calibri" w:eastAsia="Calibri" w:hAnsi="Calibri" w:cs="Calibri"/>
                <w:b/>
                <w:sz w:val="17"/>
                <w:szCs w:val="17"/>
              </w:rPr>
              <w:t xml:space="preserve"> Students without Disabilities</w:t>
            </w:r>
          </w:p>
        </w:tc>
        <w:tc>
          <w:tcPr>
            <w:tcW w:w="630" w:type="dxa"/>
            <w:tcBorders>
              <w:left w:val="single" w:sz="12" w:space="0" w:color="7F7F7F" w:themeColor="text1" w:themeTint="80"/>
              <w:bottom w:val="single" w:sz="18" w:space="0" w:color="000000" w:themeColor="text1"/>
            </w:tcBorders>
            <w:textDirection w:val="btLr"/>
          </w:tcPr>
          <w:p w14:paraId="663AFB3B"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 Students without Disabilities</w:t>
            </w:r>
          </w:p>
        </w:tc>
      </w:tr>
      <w:tr w:rsidR="008C2B08" w:rsidRPr="00504D70" w14:paraId="5BFA25FB" w14:textId="77777777" w:rsidTr="00CC4B7D">
        <w:trPr>
          <w:trHeight w:val="359"/>
        </w:trPr>
        <w:tc>
          <w:tcPr>
            <w:tcW w:w="5400" w:type="dxa"/>
            <w:tcBorders>
              <w:top w:val="single" w:sz="18" w:space="0" w:color="000000" w:themeColor="text1"/>
              <w:left w:val="single" w:sz="4" w:space="0" w:color="595959" w:themeColor="text1" w:themeTint="A6"/>
              <w:right w:val="single" w:sz="4" w:space="0" w:color="595959" w:themeColor="text1" w:themeTint="A6"/>
            </w:tcBorders>
          </w:tcPr>
          <w:p w14:paraId="40F3570C" w14:textId="77777777" w:rsidR="008C2B08" w:rsidRPr="00703F16" w:rsidRDefault="008C2B08" w:rsidP="00CC4B7D">
            <w:pPr>
              <w:rPr>
                <w:rFonts w:ascii="Calibri" w:eastAsia="Calibri" w:hAnsi="Calibri" w:cs="Calibri"/>
                <w:b/>
                <w:i/>
                <w:sz w:val="18"/>
                <w:szCs w:val="18"/>
              </w:rPr>
            </w:pPr>
            <w:r w:rsidRPr="00703F16">
              <w:rPr>
                <w:b/>
                <w:sz w:val="18"/>
                <w:szCs w:val="18"/>
              </w:rPr>
              <w:t>Students without disabilities who received corporal punishment</w:t>
            </w:r>
            <w:r w:rsidRPr="00703F16">
              <w:rPr>
                <w:color w:val="7F7F7F" w:themeColor="text1" w:themeTint="80"/>
                <w:sz w:val="18"/>
                <w:szCs w:val="18"/>
              </w:rPr>
              <w:t>:</w:t>
            </w:r>
          </w:p>
          <w:p w14:paraId="525F417F"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B6092AF"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2E80C7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B339A6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5B76BC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8AFD0D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BEBD6D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19DF75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5427448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tcBorders>
            <w:shd w:val="clear" w:color="auto" w:fill="auto"/>
          </w:tcPr>
          <w:p w14:paraId="017E0E60" w14:textId="77777777" w:rsidR="008C2B08" w:rsidRPr="00504D70" w:rsidRDefault="008C2B08" w:rsidP="00CC4B7D">
            <w:pPr>
              <w:rPr>
                <w:rFonts w:ascii="Calibri" w:eastAsia="Calibri" w:hAnsi="Calibri" w:cs="Calibri"/>
                <w:b/>
                <w:sz w:val="18"/>
                <w:szCs w:val="18"/>
              </w:rPr>
            </w:pPr>
          </w:p>
        </w:tc>
      </w:tr>
      <w:tr w:rsidR="008C2B08" w:rsidRPr="00504D70" w14:paraId="79EAAAA1" w14:textId="77777777" w:rsidTr="00CC4B7D">
        <w:trPr>
          <w:trHeight w:val="260"/>
        </w:trPr>
        <w:tc>
          <w:tcPr>
            <w:tcW w:w="5400" w:type="dxa"/>
            <w:tcBorders>
              <w:left w:val="single" w:sz="4" w:space="0" w:color="595959" w:themeColor="text1" w:themeTint="A6"/>
              <w:right w:val="single" w:sz="4" w:space="0" w:color="595959" w:themeColor="text1" w:themeTint="A6"/>
            </w:tcBorders>
          </w:tcPr>
          <w:p w14:paraId="268FF55D"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Students without disabilities who received corporal punishment:</w:t>
            </w:r>
          </w:p>
          <w:p w14:paraId="7BC4B44B"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4445945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C58811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A5CD44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649675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90F290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25A523D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4B5CE172"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4541B34C" w14:textId="77777777" w:rsidR="008C2B08" w:rsidRPr="00504D70" w:rsidRDefault="008C2B08" w:rsidP="00CC4B7D">
            <w:pPr>
              <w:rPr>
                <w:rFonts w:ascii="Calibri" w:eastAsia="Calibri" w:hAnsi="Calibri" w:cs="Calibri"/>
                <w:b/>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04883F22" w14:textId="77777777" w:rsidR="008C2B08" w:rsidRPr="00504D70" w:rsidRDefault="008C2B08" w:rsidP="00CC4B7D">
            <w:pPr>
              <w:rPr>
                <w:rFonts w:ascii="Calibri" w:eastAsia="Calibri" w:hAnsi="Calibri" w:cs="Calibri"/>
                <w:b/>
                <w:sz w:val="18"/>
                <w:szCs w:val="18"/>
              </w:rPr>
            </w:pPr>
          </w:p>
        </w:tc>
      </w:tr>
      <w:tr w:rsidR="008C2B08" w:rsidRPr="00504D70" w14:paraId="09F4D66F" w14:textId="77777777" w:rsidTr="00CC4B7D">
        <w:tc>
          <w:tcPr>
            <w:tcW w:w="5400" w:type="dxa"/>
            <w:tcBorders>
              <w:left w:val="single" w:sz="4" w:space="0" w:color="595959" w:themeColor="text1" w:themeTint="A6"/>
              <w:bottom w:val="single" w:sz="36" w:space="0" w:color="auto"/>
            </w:tcBorders>
          </w:tcPr>
          <w:p w14:paraId="3AA0D3EE"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Students without disabilities who received corporal punishment:</w:t>
            </w:r>
          </w:p>
          <w:p w14:paraId="46EF2B73"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595959" w:themeColor="text1" w:themeTint="A6"/>
              <w:bottom w:val="single" w:sz="36" w:space="0" w:color="auto"/>
            </w:tcBorders>
            <w:shd w:val="clear" w:color="auto" w:fill="D9D9D9" w:themeFill="background1" w:themeFillShade="D9"/>
          </w:tcPr>
          <w:p w14:paraId="6062BA6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36" w:space="0" w:color="auto"/>
            </w:tcBorders>
            <w:shd w:val="clear" w:color="auto" w:fill="D9D9D9" w:themeFill="background1" w:themeFillShade="D9"/>
          </w:tcPr>
          <w:p w14:paraId="4695391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36" w:space="0" w:color="auto"/>
            </w:tcBorders>
            <w:shd w:val="clear" w:color="auto" w:fill="D9D9D9" w:themeFill="background1" w:themeFillShade="D9"/>
          </w:tcPr>
          <w:p w14:paraId="65BCDC8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36" w:space="0" w:color="auto"/>
            </w:tcBorders>
            <w:shd w:val="clear" w:color="auto" w:fill="D9D9D9" w:themeFill="background1" w:themeFillShade="D9"/>
          </w:tcPr>
          <w:p w14:paraId="1964524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36" w:space="0" w:color="auto"/>
            </w:tcBorders>
            <w:shd w:val="clear" w:color="auto" w:fill="D9D9D9" w:themeFill="background1" w:themeFillShade="D9"/>
          </w:tcPr>
          <w:p w14:paraId="38B61D1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36" w:space="0" w:color="auto"/>
            </w:tcBorders>
            <w:shd w:val="clear" w:color="auto" w:fill="D9D9D9" w:themeFill="background1" w:themeFillShade="D9"/>
          </w:tcPr>
          <w:p w14:paraId="3D87531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36" w:space="0" w:color="auto"/>
              <w:right w:val="single" w:sz="4" w:space="0" w:color="7F7F7F" w:themeColor="text1" w:themeTint="80"/>
            </w:tcBorders>
            <w:shd w:val="clear" w:color="auto" w:fill="D9D9D9" w:themeFill="background1" w:themeFillShade="D9"/>
          </w:tcPr>
          <w:p w14:paraId="0B8AD79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687CC37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12" w:space="0" w:color="7F7F7F" w:themeColor="text1" w:themeTint="80"/>
              <w:bottom w:val="single" w:sz="36" w:space="0" w:color="auto"/>
            </w:tcBorders>
            <w:shd w:val="clear" w:color="auto" w:fill="D9D9D9" w:themeFill="background1" w:themeFillShade="D9"/>
          </w:tcPr>
          <w:p w14:paraId="1562CA3A" w14:textId="77777777" w:rsidR="008C2B08" w:rsidRPr="00504D70" w:rsidRDefault="008C2B08" w:rsidP="00CC4B7D">
            <w:pPr>
              <w:rPr>
                <w:rFonts w:ascii="Calibri" w:eastAsia="Calibri" w:hAnsi="Calibri" w:cs="Calibri"/>
                <w:b/>
                <w:sz w:val="18"/>
                <w:szCs w:val="18"/>
              </w:rPr>
            </w:pPr>
          </w:p>
        </w:tc>
      </w:tr>
      <w:tr w:rsidR="008C2B08" w:rsidRPr="00504D70" w14:paraId="2072CDE4" w14:textId="77777777" w:rsidTr="00CC4B7D">
        <w:trPr>
          <w:trHeight w:val="378"/>
        </w:trPr>
        <w:tc>
          <w:tcPr>
            <w:tcW w:w="5400" w:type="dxa"/>
            <w:tcBorders>
              <w:top w:val="single" w:sz="36" w:space="0" w:color="auto"/>
              <w:right w:val="single" w:sz="4" w:space="0" w:color="7F7F7F" w:themeColor="text1" w:themeTint="80"/>
            </w:tcBorders>
          </w:tcPr>
          <w:p w14:paraId="10D31F1E"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received one or more in-school suspensions</w:t>
            </w:r>
            <w:r w:rsidRPr="00703F16">
              <w:rPr>
                <w:b/>
                <w:color w:val="7F7F7F" w:themeColor="text1" w:themeTint="80"/>
                <w:sz w:val="18"/>
                <w:szCs w:val="18"/>
              </w:rPr>
              <w:t>:</w:t>
            </w:r>
          </w:p>
          <w:p w14:paraId="0E5D7D9F"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3A8E752"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71BF1538"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A9DFCC7"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29F74CAA"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0F44DE97"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601C0F9C"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2F8FBBD3"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38255390"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12" w:space="0" w:color="7F7F7F" w:themeColor="text1" w:themeTint="80"/>
              <w:bottom w:val="single" w:sz="4" w:space="0" w:color="7F7F7F" w:themeColor="text1" w:themeTint="80"/>
            </w:tcBorders>
            <w:shd w:val="clear" w:color="auto" w:fill="auto"/>
          </w:tcPr>
          <w:p w14:paraId="0B0380D9" w14:textId="77777777" w:rsidR="008C2B08" w:rsidRPr="00504D70" w:rsidRDefault="008C2B08" w:rsidP="00CC4B7D">
            <w:pPr>
              <w:rPr>
                <w:rFonts w:ascii="Calibri" w:eastAsia="Calibri" w:hAnsi="Calibri" w:cs="Calibri"/>
                <w:b/>
                <w:sz w:val="18"/>
                <w:szCs w:val="18"/>
              </w:rPr>
            </w:pPr>
          </w:p>
        </w:tc>
      </w:tr>
      <w:tr w:rsidR="008C2B08" w:rsidRPr="00504D70" w14:paraId="64C4852B" w14:textId="77777777" w:rsidTr="00CC4B7D">
        <w:trPr>
          <w:trHeight w:val="296"/>
        </w:trPr>
        <w:tc>
          <w:tcPr>
            <w:tcW w:w="5400" w:type="dxa"/>
            <w:tcBorders>
              <w:right w:val="single" w:sz="4" w:space="0" w:color="7F7F7F" w:themeColor="text1" w:themeTint="80"/>
            </w:tcBorders>
          </w:tcPr>
          <w:p w14:paraId="6F515B1F"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6"/>
                <w:szCs w:val="16"/>
              </w:rPr>
              <w:t>Students without disabilities who received one or more in-school suspensions</w:t>
            </w:r>
            <w:r w:rsidRPr="001D59BB">
              <w:rPr>
                <w:color w:val="FFFFFF" w:themeColor="background1"/>
                <w:sz w:val="18"/>
                <w:szCs w:val="18"/>
              </w:rPr>
              <w:t>:</w:t>
            </w:r>
          </w:p>
          <w:p w14:paraId="1F21B66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B5FC79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479BA5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CEE491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C76B4A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0FD0E1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7131EC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3910453"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D5FAF0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3AC9A4D0" w14:textId="77777777" w:rsidR="008C2B08" w:rsidRPr="00504D70" w:rsidRDefault="008C2B08" w:rsidP="00CC4B7D">
            <w:pPr>
              <w:rPr>
                <w:rFonts w:ascii="Calibri" w:eastAsia="Calibri" w:hAnsi="Calibri" w:cs="Calibri"/>
                <w:b/>
                <w:sz w:val="18"/>
                <w:szCs w:val="18"/>
              </w:rPr>
            </w:pPr>
          </w:p>
        </w:tc>
      </w:tr>
      <w:tr w:rsidR="008C2B08" w:rsidRPr="00504D70" w14:paraId="55DD1849" w14:textId="77777777" w:rsidTr="00CC4B7D">
        <w:tc>
          <w:tcPr>
            <w:tcW w:w="5400" w:type="dxa"/>
            <w:tcBorders>
              <w:bottom w:val="single" w:sz="36" w:space="0" w:color="auto"/>
            </w:tcBorders>
          </w:tcPr>
          <w:p w14:paraId="6235B902" w14:textId="77777777" w:rsidR="008C2B08" w:rsidRPr="001D59BB" w:rsidRDefault="008C2B08" w:rsidP="00CC4B7D">
            <w:pPr>
              <w:rPr>
                <w:rFonts w:ascii="Calibri" w:eastAsia="Calibri" w:hAnsi="Calibri" w:cs="Calibri"/>
                <w:b/>
                <w:color w:val="FFFFFF" w:themeColor="background1"/>
                <w:sz w:val="16"/>
                <w:szCs w:val="16"/>
              </w:rPr>
            </w:pPr>
            <w:r w:rsidRPr="001D59BB">
              <w:rPr>
                <w:color w:val="FFFFFF" w:themeColor="background1"/>
                <w:sz w:val="16"/>
                <w:szCs w:val="16"/>
              </w:rPr>
              <w:t>Students without disabilities who received one or more in-school suspensions:</w:t>
            </w:r>
          </w:p>
          <w:p w14:paraId="42075B44"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36" w:space="0" w:color="auto"/>
            </w:tcBorders>
            <w:shd w:val="clear" w:color="auto" w:fill="D9D9D9" w:themeFill="background1" w:themeFillShade="D9"/>
          </w:tcPr>
          <w:p w14:paraId="2F451BD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094AD72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172D0CA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364A099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515F2A9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4AF2C8C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5F0DBB9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2CE31B6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1F9FF094" w14:textId="77777777" w:rsidR="008C2B08" w:rsidRPr="00504D70" w:rsidRDefault="008C2B08" w:rsidP="00CC4B7D">
            <w:pPr>
              <w:rPr>
                <w:rFonts w:ascii="Calibri" w:eastAsia="Calibri" w:hAnsi="Calibri" w:cs="Calibri"/>
                <w:b/>
                <w:sz w:val="18"/>
                <w:szCs w:val="18"/>
              </w:rPr>
            </w:pPr>
          </w:p>
        </w:tc>
      </w:tr>
      <w:tr w:rsidR="008C2B08" w:rsidRPr="00504D70" w14:paraId="4B968820" w14:textId="77777777" w:rsidTr="00CC4B7D">
        <w:trPr>
          <w:trHeight w:val="378"/>
        </w:trPr>
        <w:tc>
          <w:tcPr>
            <w:tcW w:w="5400" w:type="dxa"/>
            <w:tcBorders>
              <w:top w:val="single" w:sz="36" w:space="0" w:color="auto"/>
              <w:right w:val="single" w:sz="4" w:space="0" w:color="7F7F7F" w:themeColor="text1" w:themeTint="80"/>
            </w:tcBorders>
          </w:tcPr>
          <w:p w14:paraId="1DF97D0B"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received only one out-of-school suspension</w:t>
            </w:r>
            <w:r w:rsidRPr="00703F16">
              <w:rPr>
                <w:b/>
                <w:color w:val="7F7F7F" w:themeColor="text1" w:themeTint="80"/>
                <w:sz w:val="18"/>
                <w:szCs w:val="18"/>
              </w:rPr>
              <w:t xml:space="preserve">: </w:t>
            </w:r>
          </w:p>
          <w:p w14:paraId="073EBE4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D1674E0"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18E6900"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F5F049C"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B40A5D2"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A263844"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67494D69"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022BA4A4"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5F57E5D8"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12" w:space="0" w:color="7F7F7F" w:themeColor="text1" w:themeTint="80"/>
              <w:bottom w:val="single" w:sz="4" w:space="0" w:color="7F7F7F" w:themeColor="text1" w:themeTint="80"/>
            </w:tcBorders>
            <w:shd w:val="clear" w:color="auto" w:fill="auto"/>
          </w:tcPr>
          <w:p w14:paraId="4A196723" w14:textId="77777777" w:rsidR="008C2B08" w:rsidRPr="00504D70" w:rsidRDefault="008C2B08" w:rsidP="00CC4B7D">
            <w:pPr>
              <w:rPr>
                <w:rFonts w:ascii="Calibri" w:eastAsia="Calibri" w:hAnsi="Calibri" w:cs="Calibri"/>
                <w:b/>
                <w:sz w:val="18"/>
                <w:szCs w:val="18"/>
              </w:rPr>
            </w:pPr>
          </w:p>
        </w:tc>
      </w:tr>
      <w:tr w:rsidR="008C2B08" w:rsidRPr="00504D70" w14:paraId="6FCC2CB8" w14:textId="77777777" w:rsidTr="00CC4B7D">
        <w:trPr>
          <w:trHeight w:val="296"/>
        </w:trPr>
        <w:tc>
          <w:tcPr>
            <w:tcW w:w="5400" w:type="dxa"/>
            <w:tcBorders>
              <w:right w:val="single" w:sz="4" w:space="0" w:color="7F7F7F" w:themeColor="text1" w:themeTint="80"/>
            </w:tcBorders>
          </w:tcPr>
          <w:p w14:paraId="68F1085E" w14:textId="77777777" w:rsidR="008C2B08" w:rsidRPr="001D59BB" w:rsidRDefault="008C2B08" w:rsidP="00CC4B7D">
            <w:pPr>
              <w:rPr>
                <w:rFonts w:ascii="Calibri" w:eastAsia="Calibri" w:hAnsi="Calibri" w:cs="Calibri"/>
                <w:b/>
                <w:color w:val="FFFFFF" w:themeColor="background1"/>
                <w:sz w:val="16"/>
                <w:szCs w:val="16"/>
              </w:rPr>
            </w:pPr>
            <w:r w:rsidRPr="001D59BB">
              <w:rPr>
                <w:color w:val="FFFFFF" w:themeColor="background1"/>
                <w:sz w:val="16"/>
                <w:szCs w:val="16"/>
              </w:rPr>
              <w:t>Students without disabilities who received only one out-of-school suspension:</w:t>
            </w:r>
          </w:p>
          <w:p w14:paraId="01DAE8B3"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61DD9B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237292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9320FC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09382D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60F11C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B2AB8F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105DCB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78F1A9F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A12D6ED" w14:textId="77777777" w:rsidR="008C2B08" w:rsidRPr="00504D70" w:rsidRDefault="008C2B08" w:rsidP="00CC4B7D">
            <w:pPr>
              <w:rPr>
                <w:rFonts w:ascii="Calibri" w:eastAsia="Calibri" w:hAnsi="Calibri" w:cs="Calibri"/>
                <w:b/>
                <w:sz w:val="18"/>
                <w:szCs w:val="18"/>
              </w:rPr>
            </w:pPr>
          </w:p>
        </w:tc>
      </w:tr>
      <w:tr w:rsidR="008C2B08" w:rsidRPr="00504D70" w14:paraId="3C91D19C" w14:textId="77777777" w:rsidTr="00CC4B7D">
        <w:tc>
          <w:tcPr>
            <w:tcW w:w="5400" w:type="dxa"/>
            <w:tcBorders>
              <w:bottom w:val="single" w:sz="18" w:space="0" w:color="000000" w:themeColor="text1"/>
            </w:tcBorders>
          </w:tcPr>
          <w:p w14:paraId="06DC7AE5" w14:textId="77777777" w:rsidR="008C2B08" w:rsidRPr="001D59BB" w:rsidRDefault="008C2B08" w:rsidP="00CC4B7D">
            <w:pPr>
              <w:rPr>
                <w:rFonts w:ascii="Calibri" w:eastAsia="Calibri" w:hAnsi="Calibri" w:cs="Calibri"/>
                <w:b/>
                <w:color w:val="FFFFFF" w:themeColor="background1"/>
                <w:sz w:val="16"/>
                <w:szCs w:val="16"/>
              </w:rPr>
            </w:pPr>
            <w:r w:rsidRPr="001D59BB">
              <w:rPr>
                <w:color w:val="FFFFFF" w:themeColor="background1"/>
                <w:sz w:val="16"/>
                <w:szCs w:val="16"/>
              </w:rPr>
              <w:t>Students without disabilities who received only one out-of-school suspension:</w:t>
            </w:r>
          </w:p>
          <w:p w14:paraId="536353D2"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249374B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47F1204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8709D3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634CE54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804D6D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0CB3E91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6D01635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694D71A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5B0DD42E" w14:textId="77777777" w:rsidR="008C2B08" w:rsidRPr="00504D70" w:rsidRDefault="008C2B08" w:rsidP="00CC4B7D">
            <w:pPr>
              <w:rPr>
                <w:rFonts w:ascii="Calibri" w:eastAsia="Calibri" w:hAnsi="Calibri" w:cs="Calibri"/>
                <w:b/>
                <w:sz w:val="18"/>
                <w:szCs w:val="18"/>
              </w:rPr>
            </w:pPr>
          </w:p>
        </w:tc>
      </w:tr>
      <w:tr w:rsidR="008C2B08" w:rsidRPr="00504D70" w14:paraId="0516ED3C" w14:textId="77777777" w:rsidTr="00CC4B7D">
        <w:tc>
          <w:tcPr>
            <w:tcW w:w="5400" w:type="dxa"/>
            <w:tcBorders>
              <w:top w:val="single" w:sz="18" w:space="0" w:color="000000" w:themeColor="text1"/>
            </w:tcBorders>
          </w:tcPr>
          <w:p w14:paraId="412332E6"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received more than one out-of-school suspension</w:t>
            </w:r>
          </w:p>
          <w:p w14:paraId="7E648A9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18" w:space="0" w:color="000000" w:themeColor="text1"/>
              <w:bottom w:val="single" w:sz="12" w:space="0" w:color="7F7F7F" w:themeColor="text1" w:themeTint="80"/>
            </w:tcBorders>
            <w:shd w:val="clear" w:color="auto" w:fill="auto"/>
          </w:tcPr>
          <w:p w14:paraId="7226291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3D03F80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5C5005A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04F6C0D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0950259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62BFAC0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6E37B15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99BD2F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19F91E95" w14:textId="77777777" w:rsidR="008C2B08" w:rsidRPr="00504D70" w:rsidRDefault="008C2B08" w:rsidP="00CC4B7D">
            <w:pPr>
              <w:rPr>
                <w:rFonts w:ascii="Calibri" w:eastAsia="Calibri" w:hAnsi="Calibri" w:cs="Calibri"/>
                <w:b/>
                <w:sz w:val="18"/>
                <w:szCs w:val="18"/>
              </w:rPr>
            </w:pPr>
          </w:p>
        </w:tc>
      </w:tr>
      <w:tr w:rsidR="008C2B08" w:rsidRPr="00504D70" w14:paraId="76E20488" w14:textId="77777777" w:rsidTr="00CC4B7D">
        <w:tc>
          <w:tcPr>
            <w:tcW w:w="5400" w:type="dxa"/>
          </w:tcPr>
          <w:p w14:paraId="5B97C5A0"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without disabilities who received more than one out-of-school suspension</w:t>
            </w:r>
          </w:p>
          <w:p w14:paraId="6885791E"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12" w:space="0" w:color="7F7F7F" w:themeColor="text1" w:themeTint="80"/>
              <w:bottom w:val="single" w:sz="12" w:space="0" w:color="7F7F7F" w:themeColor="text1" w:themeTint="80"/>
            </w:tcBorders>
            <w:shd w:val="clear" w:color="auto" w:fill="auto"/>
          </w:tcPr>
          <w:p w14:paraId="6384669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6961726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5A6E72F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5A3D6B9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01561F8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60037DE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010262F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39C2ED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29BDF162" w14:textId="77777777" w:rsidR="008C2B08" w:rsidRPr="00504D70" w:rsidRDefault="008C2B08" w:rsidP="00CC4B7D">
            <w:pPr>
              <w:rPr>
                <w:rFonts w:ascii="Calibri" w:eastAsia="Calibri" w:hAnsi="Calibri" w:cs="Calibri"/>
                <w:b/>
                <w:sz w:val="18"/>
                <w:szCs w:val="18"/>
              </w:rPr>
            </w:pPr>
          </w:p>
        </w:tc>
      </w:tr>
      <w:tr w:rsidR="008C2B08" w:rsidRPr="00504D70" w14:paraId="0EF65744" w14:textId="77777777" w:rsidTr="00CC4B7D">
        <w:tc>
          <w:tcPr>
            <w:tcW w:w="5400" w:type="dxa"/>
            <w:tcBorders>
              <w:bottom w:val="single" w:sz="36" w:space="0" w:color="auto"/>
            </w:tcBorders>
          </w:tcPr>
          <w:p w14:paraId="57D4BDA1" w14:textId="77777777" w:rsidR="008C2B08" w:rsidRPr="001D59BB" w:rsidRDefault="008C2B08" w:rsidP="00CC4B7D">
            <w:pPr>
              <w:rPr>
                <w:rFonts w:ascii="Calibri" w:eastAsia="Calibri" w:hAnsi="Calibri" w:cs="Calibri"/>
                <w:b/>
                <w:color w:val="FFFFFF" w:themeColor="background1"/>
                <w:sz w:val="16"/>
                <w:szCs w:val="16"/>
              </w:rPr>
            </w:pPr>
            <w:r w:rsidRPr="001D59BB">
              <w:rPr>
                <w:color w:val="FFFFFF" w:themeColor="background1"/>
                <w:sz w:val="16"/>
                <w:szCs w:val="16"/>
              </w:rPr>
              <w:t xml:space="preserve">Students without disabilities who received more than one out-of-school </w:t>
            </w:r>
            <w:r w:rsidRPr="001D59BB">
              <w:rPr>
                <w:color w:val="FFFFFF" w:themeColor="background1"/>
                <w:sz w:val="16"/>
                <w:szCs w:val="16"/>
              </w:rPr>
              <w:lastRenderedPageBreak/>
              <w:t>suspension:</w:t>
            </w:r>
          </w:p>
          <w:p w14:paraId="177BBCCE"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36" w:space="0" w:color="auto"/>
            </w:tcBorders>
            <w:shd w:val="clear" w:color="auto" w:fill="D9D9D9" w:themeFill="background1" w:themeFillShade="D9"/>
          </w:tcPr>
          <w:p w14:paraId="0106F33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02AD70A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52C7912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4D19873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6765DB2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4994E5D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704178C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1AC3AC8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5FBDC9DF" w14:textId="77777777" w:rsidR="008C2B08" w:rsidRPr="00504D70" w:rsidRDefault="008C2B08" w:rsidP="00CC4B7D">
            <w:pPr>
              <w:rPr>
                <w:rFonts w:ascii="Calibri" w:eastAsia="Calibri" w:hAnsi="Calibri" w:cs="Calibri"/>
                <w:b/>
                <w:sz w:val="18"/>
                <w:szCs w:val="18"/>
              </w:rPr>
            </w:pPr>
          </w:p>
        </w:tc>
      </w:tr>
      <w:tr w:rsidR="008C2B08" w:rsidRPr="00504D70" w14:paraId="138629DD" w14:textId="77777777" w:rsidTr="00CC4B7D">
        <w:trPr>
          <w:trHeight w:val="359"/>
        </w:trPr>
        <w:tc>
          <w:tcPr>
            <w:tcW w:w="5400" w:type="dxa"/>
            <w:tcBorders>
              <w:top w:val="single" w:sz="36" w:space="0" w:color="auto"/>
              <w:left w:val="single" w:sz="4" w:space="0" w:color="595959" w:themeColor="text1" w:themeTint="A6"/>
              <w:right w:val="single" w:sz="4" w:space="0" w:color="595959" w:themeColor="text1" w:themeTint="A6"/>
            </w:tcBorders>
          </w:tcPr>
          <w:p w14:paraId="1B7E8AB8" w14:textId="77777777" w:rsidR="008C2B08" w:rsidRPr="00703F16" w:rsidRDefault="008C2B08" w:rsidP="00CC4B7D">
            <w:pPr>
              <w:rPr>
                <w:rFonts w:ascii="Calibri" w:eastAsia="Calibri" w:hAnsi="Calibri" w:cs="Calibri"/>
                <w:b/>
                <w:i/>
                <w:sz w:val="18"/>
                <w:szCs w:val="18"/>
              </w:rPr>
            </w:pPr>
            <w:r w:rsidRPr="00703F16">
              <w:rPr>
                <w:b/>
                <w:sz w:val="18"/>
                <w:szCs w:val="18"/>
              </w:rPr>
              <w:lastRenderedPageBreak/>
              <w:t>Students without disabilities who received an expulsion with educational services</w:t>
            </w:r>
            <w:r w:rsidRPr="00703F16">
              <w:rPr>
                <w:color w:val="7F7F7F" w:themeColor="text1" w:themeTint="80"/>
                <w:sz w:val="18"/>
                <w:szCs w:val="18"/>
              </w:rPr>
              <w:t>:</w:t>
            </w:r>
          </w:p>
          <w:p w14:paraId="609C8577"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FB91127" w14:textId="77777777" w:rsidR="008C2B08" w:rsidRPr="00504D70" w:rsidRDefault="008C2B08" w:rsidP="00CC4B7D">
            <w:pPr>
              <w:rPr>
                <w:rFonts w:ascii="Calibri" w:eastAsia="Calibri" w:hAnsi="Calibri" w:cs="Calibri"/>
                <w:i/>
                <w:sz w:val="18"/>
                <w:szCs w:val="18"/>
              </w:rPr>
            </w:pPr>
          </w:p>
        </w:tc>
        <w:tc>
          <w:tcPr>
            <w:tcW w:w="54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29D3E6BA"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41473414"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63A5BA2E"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67E46B86"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40FDD456"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595959" w:themeColor="text1" w:themeTint="A6"/>
              <w:bottom w:val="single" w:sz="4" w:space="0" w:color="595959" w:themeColor="text1" w:themeTint="A6"/>
              <w:right w:val="single" w:sz="4" w:space="0" w:color="7F7F7F" w:themeColor="text1" w:themeTint="80"/>
            </w:tcBorders>
          </w:tcPr>
          <w:p w14:paraId="64C7CD38"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right w:val="single" w:sz="12" w:space="0" w:color="7F7F7F" w:themeColor="text1" w:themeTint="80"/>
            </w:tcBorders>
            <w:shd w:val="clear" w:color="auto" w:fill="D9D9D9" w:themeFill="background1" w:themeFillShade="D9"/>
          </w:tcPr>
          <w:p w14:paraId="6018BF59"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12" w:space="0" w:color="7F7F7F" w:themeColor="text1" w:themeTint="80"/>
            </w:tcBorders>
            <w:shd w:val="clear" w:color="auto" w:fill="auto"/>
          </w:tcPr>
          <w:p w14:paraId="3071A9A7" w14:textId="77777777" w:rsidR="008C2B08" w:rsidRPr="00504D70" w:rsidRDefault="008C2B08" w:rsidP="00CC4B7D">
            <w:pPr>
              <w:rPr>
                <w:rFonts w:ascii="Calibri" w:eastAsia="Calibri" w:hAnsi="Calibri" w:cs="Calibri"/>
                <w:b/>
                <w:sz w:val="18"/>
                <w:szCs w:val="18"/>
              </w:rPr>
            </w:pPr>
          </w:p>
        </w:tc>
      </w:tr>
      <w:tr w:rsidR="008C2B08" w:rsidRPr="00504D70" w14:paraId="3D591D32" w14:textId="77777777" w:rsidTr="00CC4B7D">
        <w:trPr>
          <w:trHeight w:val="260"/>
        </w:trPr>
        <w:tc>
          <w:tcPr>
            <w:tcW w:w="5400" w:type="dxa"/>
            <w:tcBorders>
              <w:left w:val="single" w:sz="4" w:space="0" w:color="595959" w:themeColor="text1" w:themeTint="A6"/>
              <w:right w:val="single" w:sz="4" w:space="0" w:color="595959" w:themeColor="text1" w:themeTint="A6"/>
            </w:tcBorders>
          </w:tcPr>
          <w:p w14:paraId="1D00AD9F"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4"/>
                <w:szCs w:val="14"/>
              </w:rPr>
              <w:t>Students without disabilities who received an expulsion with educational services</w:t>
            </w:r>
            <w:r w:rsidRPr="001D59BB">
              <w:rPr>
                <w:color w:val="FFFFFF" w:themeColor="background1"/>
                <w:sz w:val="18"/>
                <w:szCs w:val="18"/>
              </w:rPr>
              <w:t>:</w:t>
            </w:r>
          </w:p>
          <w:p w14:paraId="3E11784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F408C5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A53ECAC"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0AB55E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80A78F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4CEBE72"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A6CEFD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03A9999"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732351C7" w14:textId="77777777" w:rsidR="008C2B08" w:rsidRPr="00504D70" w:rsidRDefault="008C2B08" w:rsidP="00CC4B7D">
            <w:pPr>
              <w:rPr>
                <w:rFonts w:ascii="Calibri" w:eastAsia="Calibri" w:hAnsi="Calibri" w:cs="Calibri"/>
                <w:b/>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2D053F46" w14:textId="77777777" w:rsidR="008C2B08" w:rsidRPr="00504D70" w:rsidRDefault="008C2B08" w:rsidP="00CC4B7D">
            <w:pPr>
              <w:rPr>
                <w:rFonts w:ascii="Calibri" w:eastAsia="Calibri" w:hAnsi="Calibri" w:cs="Calibri"/>
                <w:b/>
                <w:sz w:val="18"/>
                <w:szCs w:val="18"/>
              </w:rPr>
            </w:pPr>
          </w:p>
        </w:tc>
      </w:tr>
      <w:tr w:rsidR="008C2B08" w:rsidRPr="00504D70" w14:paraId="47EE34BA" w14:textId="77777777" w:rsidTr="00CC4B7D">
        <w:tc>
          <w:tcPr>
            <w:tcW w:w="5400" w:type="dxa"/>
            <w:tcBorders>
              <w:left w:val="single" w:sz="4" w:space="0" w:color="595959" w:themeColor="text1" w:themeTint="A6"/>
              <w:bottom w:val="single" w:sz="18" w:space="0" w:color="auto"/>
            </w:tcBorders>
          </w:tcPr>
          <w:p w14:paraId="1EC1ECEB"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4"/>
                <w:szCs w:val="14"/>
              </w:rPr>
              <w:t>Students without disabilities who received an expulsion with educational</w:t>
            </w:r>
            <w:r w:rsidRPr="001D59BB">
              <w:rPr>
                <w:color w:val="FFFFFF" w:themeColor="background1"/>
                <w:sz w:val="18"/>
                <w:szCs w:val="18"/>
              </w:rPr>
              <w:t xml:space="preserve"> services:</w:t>
            </w:r>
          </w:p>
          <w:p w14:paraId="10AAC07A"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01A6B84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73F838D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14AA2B3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5F47989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58B5D5F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52DF0B6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51C6172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7725895"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8BD0ED1" w14:textId="77777777" w:rsidR="008C2B08" w:rsidRPr="00504D70" w:rsidRDefault="008C2B08" w:rsidP="00CC4B7D">
            <w:pPr>
              <w:rPr>
                <w:rFonts w:ascii="Calibri" w:eastAsia="Calibri" w:hAnsi="Calibri" w:cs="Calibri"/>
                <w:b/>
                <w:sz w:val="18"/>
                <w:szCs w:val="18"/>
              </w:rPr>
            </w:pPr>
          </w:p>
        </w:tc>
      </w:tr>
      <w:tr w:rsidR="008C2B08" w:rsidRPr="00504D70" w14:paraId="49169908" w14:textId="77777777" w:rsidTr="00CC4B7D">
        <w:trPr>
          <w:trHeight w:val="378"/>
        </w:trPr>
        <w:tc>
          <w:tcPr>
            <w:tcW w:w="5400" w:type="dxa"/>
            <w:tcBorders>
              <w:top w:val="single" w:sz="18" w:space="0" w:color="auto"/>
              <w:right w:val="single" w:sz="4" w:space="0" w:color="7F7F7F" w:themeColor="text1" w:themeTint="80"/>
            </w:tcBorders>
          </w:tcPr>
          <w:p w14:paraId="1869A461"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received an expulsion without educational services</w:t>
            </w:r>
            <w:r w:rsidRPr="00703F16">
              <w:rPr>
                <w:color w:val="7F7F7F" w:themeColor="text1" w:themeTint="80"/>
                <w:sz w:val="18"/>
                <w:szCs w:val="18"/>
              </w:rPr>
              <w:t xml:space="preserve">: </w:t>
            </w:r>
            <w:r w:rsidRPr="00703F16">
              <w:rPr>
                <w:sz w:val="18"/>
                <w:szCs w:val="18"/>
              </w:rPr>
              <w:t xml:space="preserve"> </w:t>
            </w:r>
          </w:p>
          <w:p w14:paraId="27D3EAC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7E3212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F7B798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EF14DB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A40198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81F85D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C5F4FD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F87D6A9"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942D12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12" w:space="0" w:color="7F7F7F" w:themeColor="text1" w:themeTint="80"/>
              <w:bottom w:val="single" w:sz="4" w:space="0" w:color="7F7F7F" w:themeColor="text1" w:themeTint="80"/>
            </w:tcBorders>
            <w:shd w:val="clear" w:color="auto" w:fill="auto"/>
          </w:tcPr>
          <w:p w14:paraId="635EDB79" w14:textId="77777777" w:rsidR="008C2B08" w:rsidRPr="00504D70" w:rsidRDefault="008C2B08" w:rsidP="00CC4B7D">
            <w:pPr>
              <w:rPr>
                <w:rFonts w:ascii="Calibri" w:eastAsia="Calibri" w:hAnsi="Calibri" w:cs="Calibri"/>
                <w:b/>
                <w:sz w:val="18"/>
                <w:szCs w:val="18"/>
              </w:rPr>
            </w:pPr>
          </w:p>
        </w:tc>
      </w:tr>
      <w:tr w:rsidR="008C2B08" w:rsidRPr="00504D70" w14:paraId="2315DE6F" w14:textId="77777777" w:rsidTr="00CC4B7D">
        <w:trPr>
          <w:trHeight w:val="296"/>
        </w:trPr>
        <w:tc>
          <w:tcPr>
            <w:tcW w:w="5400" w:type="dxa"/>
            <w:tcBorders>
              <w:right w:val="single" w:sz="4" w:space="0" w:color="7F7F7F" w:themeColor="text1" w:themeTint="80"/>
            </w:tcBorders>
          </w:tcPr>
          <w:p w14:paraId="02F9AD37"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4"/>
                <w:szCs w:val="14"/>
              </w:rPr>
              <w:t>Students without disabilities who received an expulsion without educational services</w:t>
            </w:r>
            <w:r w:rsidRPr="001D59BB">
              <w:rPr>
                <w:color w:val="FFFFFF" w:themeColor="background1"/>
                <w:sz w:val="18"/>
                <w:szCs w:val="18"/>
              </w:rPr>
              <w:t>:</w:t>
            </w:r>
          </w:p>
          <w:p w14:paraId="3F76BA46"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8D4D81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873A25C"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728646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9FEFF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9C509C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715029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C1138E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BC05B1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D738083" w14:textId="77777777" w:rsidR="008C2B08" w:rsidRPr="00504D70" w:rsidRDefault="008C2B08" w:rsidP="00CC4B7D">
            <w:pPr>
              <w:rPr>
                <w:rFonts w:ascii="Calibri" w:eastAsia="Calibri" w:hAnsi="Calibri" w:cs="Calibri"/>
                <w:b/>
                <w:sz w:val="18"/>
                <w:szCs w:val="18"/>
              </w:rPr>
            </w:pPr>
          </w:p>
        </w:tc>
      </w:tr>
      <w:tr w:rsidR="008C2B08" w:rsidRPr="00504D70" w14:paraId="40C814D2" w14:textId="77777777" w:rsidTr="00CC4B7D">
        <w:tc>
          <w:tcPr>
            <w:tcW w:w="5400" w:type="dxa"/>
            <w:tcBorders>
              <w:bottom w:val="single" w:sz="36" w:space="0" w:color="auto"/>
            </w:tcBorders>
          </w:tcPr>
          <w:p w14:paraId="19030EAF"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without disabilities who received an expulsion without educational services:</w:t>
            </w:r>
          </w:p>
          <w:p w14:paraId="2557188E"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36" w:space="0" w:color="auto"/>
            </w:tcBorders>
            <w:shd w:val="clear" w:color="auto" w:fill="D9D9D9" w:themeFill="background1" w:themeFillShade="D9"/>
          </w:tcPr>
          <w:p w14:paraId="1955D64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0D0A41B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5D875D0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2D097A3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36" w:space="0" w:color="auto"/>
            </w:tcBorders>
            <w:shd w:val="clear" w:color="auto" w:fill="D9D9D9" w:themeFill="background1" w:themeFillShade="D9"/>
          </w:tcPr>
          <w:p w14:paraId="5FA2563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71D150D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06174D6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470147A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1726A657" w14:textId="77777777" w:rsidR="008C2B08" w:rsidRPr="00504D70" w:rsidRDefault="008C2B08" w:rsidP="00CC4B7D">
            <w:pPr>
              <w:rPr>
                <w:rFonts w:ascii="Calibri" w:eastAsia="Calibri" w:hAnsi="Calibri" w:cs="Calibri"/>
                <w:b/>
                <w:sz w:val="18"/>
                <w:szCs w:val="18"/>
              </w:rPr>
            </w:pPr>
          </w:p>
        </w:tc>
      </w:tr>
      <w:tr w:rsidR="008C2B08" w:rsidRPr="00504D70" w14:paraId="707D975C" w14:textId="77777777" w:rsidTr="00CC4B7D">
        <w:trPr>
          <w:trHeight w:val="378"/>
        </w:trPr>
        <w:tc>
          <w:tcPr>
            <w:tcW w:w="5400" w:type="dxa"/>
            <w:tcBorders>
              <w:top w:val="single" w:sz="36" w:space="0" w:color="auto"/>
              <w:right w:val="single" w:sz="4" w:space="0" w:color="7F7F7F" w:themeColor="text1" w:themeTint="80"/>
            </w:tcBorders>
          </w:tcPr>
          <w:p w14:paraId="56D3A57D"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received an expulsion under zero tolerance policies</w:t>
            </w:r>
            <w:r w:rsidRPr="00703F16">
              <w:rPr>
                <w:b/>
                <w:color w:val="7F7F7F" w:themeColor="text1" w:themeTint="80"/>
                <w:sz w:val="18"/>
                <w:szCs w:val="18"/>
              </w:rPr>
              <w:t>:</w:t>
            </w:r>
          </w:p>
          <w:p w14:paraId="10808727"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DCD955F"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2E82BD0"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5FE59D48"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06CFC161"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6B3A6121"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9AD265A"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2A50BCF"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50C2D81E"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12" w:space="0" w:color="7F7F7F" w:themeColor="text1" w:themeTint="80"/>
              <w:bottom w:val="single" w:sz="4" w:space="0" w:color="7F7F7F" w:themeColor="text1" w:themeTint="80"/>
            </w:tcBorders>
            <w:shd w:val="clear" w:color="auto" w:fill="auto"/>
          </w:tcPr>
          <w:p w14:paraId="5DE9E185" w14:textId="77777777" w:rsidR="008C2B08" w:rsidRPr="00504D70" w:rsidRDefault="008C2B08" w:rsidP="00CC4B7D">
            <w:pPr>
              <w:rPr>
                <w:rFonts w:ascii="Calibri" w:eastAsia="Calibri" w:hAnsi="Calibri" w:cs="Calibri"/>
                <w:b/>
                <w:sz w:val="18"/>
                <w:szCs w:val="18"/>
              </w:rPr>
            </w:pPr>
          </w:p>
        </w:tc>
      </w:tr>
      <w:tr w:rsidR="008C2B08" w:rsidRPr="00504D70" w14:paraId="3947254C" w14:textId="77777777" w:rsidTr="00CC4B7D">
        <w:trPr>
          <w:trHeight w:val="296"/>
        </w:trPr>
        <w:tc>
          <w:tcPr>
            <w:tcW w:w="5400" w:type="dxa"/>
            <w:tcBorders>
              <w:right w:val="single" w:sz="4" w:space="0" w:color="7F7F7F" w:themeColor="text1" w:themeTint="80"/>
            </w:tcBorders>
          </w:tcPr>
          <w:p w14:paraId="1D24A1C8"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without disabilities who received an expulsion under zero tolerance policies:</w:t>
            </w:r>
          </w:p>
          <w:p w14:paraId="215F24CA"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5A13168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953F4E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4E76D8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D60C60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49AD8E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380239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5E2DDA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1B5E428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A2B46C8" w14:textId="77777777" w:rsidR="008C2B08" w:rsidRPr="00504D70" w:rsidRDefault="008C2B08" w:rsidP="00CC4B7D">
            <w:pPr>
              <w:rPr>
                <w:rFonts w:ascii="Calibri" w:eastAsia="Calibri" w:hAnsi="Calibri" w:cs="Calibri"/>
                <w:b/>
                <w:sz w:val="18"/>
                <w:szCs w:val="18"/>
              </w:rPr>
            </w:pPr>
          </w:p>
        </w:tc>
      </w:tr>
      <w:tr w:rsidR="008C2B08" w:rsidRPr="00504D70" w14:paraId="64B43EEF" w14:textId="77777777" w:rsidTr="00CC4B7D">
        <w:tc>
          <w:tcPr>
            <w:tcW w:w="5400" w:type="dxa"/>
            <w:tcBorders>
              <w:bottom w:val="single" w:sz="18" w:space="0" w:color="000000" w:themeColor="text1"/>
            </w:tcBorders>
          </w:tcPr>
          <w:p w14:paraId="796EA8C0"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4"/>
                <w:szCs w:val="14"/>
              </w:rPr>
              <w:t>Students without disabilities who received an expulsion under zero tolerance policies</w:t>
            </w:r>
            <w:r w:rsidRPr="001D59BB">
              <w:rPr>
                <w:color w:val="FFFFFF" w:themeColor="background1"/>
                <w:sz w:val="18"/>
                <w:szCs w:val="18"/>
              </w:rPr>
              <w:t>:</w:t>
            </w:r>
          </w:p>
          <w:p w14:paraId="254CCD48"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0E6BFC7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FC1AC6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24010F8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7BE0C9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0F575B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53B2A3A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073E4A1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7BAE16B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60A99489" w14:textId="77777777" w:rsidR="008C2B08" w:rsidRPr="00504D70" w:rsidRDefault="008C2B08" w:rsidP="00CC4B7D">
            <w:pPr>
              <w:rPr>
                <w:rFonts w:ascii="Calibri" w:eastAsia="Calibri" w:hAnsi="Calibri" w:cs="Calibri"/>
                <w:b/>
                <w:sz w:val="18"/>
                <w:szCs w:val="18"/>
              </w:rPr>
            </w:pPr>
          </w:p>
        </w:tc>
      </w:tr>
      <w:tr w:rsidR="008C2B08" w:rsidRPr="00504D70" w14:paraId="04DC70E8" w14:textId="77777777" w:rsidTr="00CC4B7D">
        <w:tc>
          <w:tcPr>
            <w:tcW w:w="5400" w:type="dxa"/>
            <w:tcBorders>
              <w:top w:val="single" w:sz="18" w:space="0" w:color="000000" w:themeColor="text1"/>
            </w:tcBorders>
          </w:tcPr>
          <w:p w14:paraId="71DF37A1" w14:textId="77777777" w:rsidR="008C2B08" w:rsidRPr="00703F16" w:rsidRDefault="008C2B08" w:rsidP="00CC4B7D">
            <w:pPr>
              <w:rPr>
                <w:rFonts w:ascii="Calibri" w:eastAsia="Calibri" w:hAnsi="Calibri" w:cs="Calibri"/>
                <w:b/>
                <w:sz w:val="18"/>
                <w:szCs w:val="18"/>
              </w:rPr>
            </w:pPr>
            <w:r w:rsidRPr="00703F16">
              <w:rPr>
                <w:b/>
                <w:sz w:val="18"/>
                <w:szCs w:val="18"/>
              </w:rPr>
              <w:t>Students without disabilities who were referred to a law enforcement agency or official</w:t>
            </w:r>
            <w:r w:rsidRPr="00703F16">
              <w:rPr>
                <w:b/>
                <w:color w:val="7F7F7F" w:themeColor="text1" w:themeTint="80"/>
                <w:sz w:val="18"/>
                <w:szCs w:val="18"/>
              </w:rPr>
              <w:t>:</w:t>
            </w:r>
          </w:p>
          <w:p w14:paraId="1B660F6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18" w:space="0" w:color="000000" w:themeColor="text1"/>
              <w:bottom w:val="single" w:sz="12" w:space="0" w:color="7F7F7F" w:themeColor="text1" w:themeTint="80"/>
            </w:tcBorders>
            <w:shd w:val="clear" w:color="auto" w:fill="auto"/>
          </w:tcPr>
          <w:p w14:paraId="3569BC4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346801A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151416B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3EB778E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bottom w:val="single" w:sz="12" w:space="0" w:color="7F7F7F" w:themeColor="text1" w:themeTint="80"/>
            </w:tcBorders>
            <w:shd w:val="clear" w:color="auto" w:fill="auto"/>
          </w:tcPr>
          <w:p w14:paraId="1FA58E9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2D5BB61C"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32660AB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0FB4FCD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2D53D9EF" w14:textId="77777777" w:rsidR="008C2B08" w:rsidRPr="00504D70" w:rsidRDefault="008C2B08" w:rsidP="00CC4B7D">
            <w:pPr>
              <w:rPr>
                <w:rFonts w:ascii="Calibri" w:eastAsia="Calibri" w:hAnsi="Calibri" w:cs="Calibri"/>
                <w:b/>
                <w:sz w:val="18"/>
                <w:szCs w:val="18"/>
              </w:rPr>
            </w:pPr>
          </w:p>
        </w:tc>
      </w:tr>
      <w:tr w:rsidR="008C2B08" w:rsidRPr="00504D70" w14:paraId="45A29B0D" w14:textId="77777777" w:rsidTr="00CC4B7D">
        <w:tc>
          <w:tcPr>
            <w:tcW w:w="5400" w:type="dxa"/>
          </w:tcPr>
          <w:p w14:paraId="17E427E9"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without disabilities who were referred to a law enforcement agency or official:</w:t>
            </w:r>
          </w:p>
          <w:p w14:paraId="26DBCEE4"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12" w:space="0" w:color="7F7F7F" w:themeColor="text1" w:themeTint="80"/>
              <w:bottom w:val="single" w:sz="12" w:space="0" w:color="7F7F7F" w:themeColor="text1" w:themeTint="80"/>
            </w:tcBorders>
            <w:shd w:val="clear" w:color="auto" w:fill="auto"/>
          </w:tcPr>
          <w:p w14:paraId="599CD1F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703032C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041980D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616FC17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2" w:space="0" w:color="7F7F7F" w:themeColor="text1" w:themeTint="80"/>
            </w:tcBorders>
            <w:shd w:val="clear" w:color="auto" w:fill="auto"/>
          </w:tcPr>
          <w:p w14:paraId="175EEA6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2F52120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7A8B913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74F5EB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1AF1B467" w14:textId="77777777" w:rsidR="008C2B08" w:rsidRPr="00504D70" w:rsidRDefault="008C2B08" w:rsidP="00CC4B7D">
            <w:pPr>
              <w:rPr>
                <w:rFonts w:ascii="Calibri" w:eastAsia="Calibri" w:hAnsi="Calibri" w:cs="Calibri"/>
                <w:b/>
                <w:sz w:val="18"/>
                <w:szCs w:val="18"/>
              </w:rPr>
            </w:pPr>
          </w:p>
        </w:tc>
      </w:tr>
      <w:tr w:rsidR="008C2B08" w:rsidRPr="00504D70" w14:paraId="369337DB" w14:textId="77777777" w:rsidTr="00CC4B7D">
        <w:tc>
          <w:tcPr>
            <w:tcW w:w="5400" w:type="dxa"/>
            <w:tcBorders>
              <w:bottom w:val="single" w:sz="18" w:space="0" w:color="000000" w:themeColor="text1"/>
            </w:tcBorders>
          </w:tcPr>
          <w:p w14:paraId="0A230E14"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4"/>
                <w:szCs w:val="14"/>
              </w:rPr>
              <w:t>Students without disabilities who were referred to a law enforcement agency or official</w:t>
            </w:r>
            <w:r w:rsidRPr="001D59BB">
              <w:rPr>
                <w:color w:val="FFFFFF" w:themeColor="background1"/>
                <w:sz w:val="18"/>
                <w:szCs w:val="18"/>
              </w:rPr>
              <w:t>:</w:t>
            </w:r>
          </w:p>
          <w:p w14:paraId="7DDFCC42"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0DAC0C9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C6CE0F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80030B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A59980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A2AEDB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1BEE216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1985494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2959449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60A860B7" w14:textId="77777777" w:rsidR="008C2B08" w:rsidRPr="00504D70" w:rsidRDefault="008C2B08" w:rsidP="00CC4B7D">
            <w:pPr>
              <w:rPr>
                <w:rFonts w:ascii="Calibri" w:eastAsia="Calibri" w:hAnsi="Calibri" w:cs="Calibri"/>
                <w:b/>
                <w:sz w:val="18"/>
                <w:szCs w:val="18"/>
              </w:rPr>
            </w:pPr>
          </w:p>
        </w:tc>
      </w:tr>
      <w:tr w:rsidR="008C2B08" w:rsidRPr="00504D70" w14:paraId="5D4BB0B8" w14:textId="77777777" w:rsidTr="00CC4B7D">
        <w:trPr>
          <w:trHeight w:val="359"/>
        </w:trPr>
        <w:tc>
          <w:tcPr>
            <w:tcW w:w="5400" w:type="dxa"/>
            <w:tcBorders>
              <w:top w:val="single" w:sz="18" w:space="0" w:color="000000" w:themeColor="text1"/>
              <w:left w:val="single" w:sz="4" w:space="0" w:color="595959" w:themeColor="text1" w:themeTint="A6"/>
              <w:right w:val="single" w:sz="4" w:space="0" w:color="595959" w:themeColor="text1" w:themeTint="A6"/>
            </w:tcBorders>
          </w:tcPr>
          <w:p w14:paraId="48D28B33" w14:textId="77777777" w:rsidR="008C2B08" w:rsidRPr="00703F16" w:rsidRDefault="008C2B08" w:rsidP="00CC4B7D">
            <w:pPr>
              <w:rPr>
                <w:rFonts w:ascii="Calibri" w:eastAsia="Calibri" w:hAnsi="Calibri" w:cs="Calibri"/>
                <w:b/>
                <w:i/>
                <w:sz w:val="18"/>
                <w:szCs w:val="18"/>
              </w:rPr>
            </w:pPr>
            <w:r w:rsidRPr="00703F16">
              <w:rPr>
                <w:b/>
                <w:sz w:val="18"/>
                <w:szCs w:val="18"/>
              </w:rPr>
              <w:t>Students without disabilities who received a school-related arrest</w:t>
            </w:r>
            <w:r w:rsidRPr="00703F16">
              <w:rPr>
                <w:b/>
                <w:color w:val="7F7F7F" w:themeColor="text1" w:themeTint="80"/>
                <w:sz w:val="18"/>
                <w:szCs w:val="18"/>
              </w:rPr>
              <w:t>:</w:t>
            </w:r>
          </w:p>
          <w:p w14:paraId="5032F7AC"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4E545AA6"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52671F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EEFCF0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0E60A6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429B03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E59FA8E"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0CEE0BD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2349843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tcBorders>
            <w:shd w:val="clear" w:color="auto" w:fill="auto"/>
          </w:tcPr>
          <w:p w14:paraId="5660DEAF" w14:textId="77777777" w:rsidR="008C2B08" w:rsidRPr="00504D70" w:rsidRDefault="008C2B08" w:rsidP="00CC4B7D">
            <w:pPr>
              <w:rPr>
                <w:rFonts w:ascii="Calibri" w:eastAsia="Calibri" w:hAnsi="Calibri" w:cs="Calibri"/>
                <w:b/>
                <w:sz w:val="18"/>
                <w:szCs w:val="18"/>
              </w:rPr>
            </w:pPr>
          </w:p>
        </w:tc>
      </w:tr>
      <w:tr w:rsidR="008C2B08" w:rsidRPr="00504D70" w14:paraId="0F18F2FE" w14:textId="77777777" w:rsidTr="00CC4B7D">
        <w:trPr>
          <w:trHeight w:val="260"/>
        </w:trPr>
        <w:tc>
          <w:tcPr>
            <w:tcW w:w="5400" w:type="dxa"/>
            <w:tcBorders>
              <w:left w:val="single" w:sz="4" w:space="0" w:color="595959" w:themeColor="text1" w:themeTint="A6"/>
              <w:right w:val="single" w:sz="4" w:space="0" w:color="595959" w:themeColor="text1" w:themeTint="A6"/>
            </w:tcBorders>
          </w:tcPr>
          <w:p w14:paraId="3BC7782F"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Students without disabilities who received a school-related arrest:</w:t>
            </w:r>
          </w:p>
          <w:p w14:paraId="6E5A67C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1D4C532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41EBD7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A5622F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58931A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B43BE1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0E08F6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1EA902E" w14:textId="77777777" w:rsidR="008C2B08" w:rsidRPr="00504D70" w:rsidRDefault="008C2B08" w:rsidP="00CC4B7D">
            <w:pPr>
              <w:rPr>
                <w:rFonts w:ascii="Calibri" w:eastAsia="Calibri" w:hAnsi="Calibri" w:cs="Calibri"/>
                <w:b/>
                <w:sz w:val="18"/>
                <w:szCs w:val="18"/>
              </w:rPr>
            </w:pPr>
          </w:p>
        </w:tc>
        <w:tc>
          <w:tcPr>
            <w:tcW w:w="45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EA9F0CE" w14:textId="77777777" w:rsidR="008C2B08" w:rsidRPr="00504D70" w:rsidRDefault="008C2B08" w:rsidP="00CC4B7D">
            <w:pPr>
              <w:rPr>
                <w:rFonts w:ascii="Calibri" w:eastAsia="Calibri" w:hAnsi="Calibri" w:cs="Calibri"/>
                <w:b/>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7887DC3C" w14:textId="77777777" w:rsidR="008C2B08" w:rsidRPr="00504D70" w:rsidRDefault="008C2B08" w:rsidP="00CC4B7D">
            <w:pPr>
              <w:rPr>
                <w:rFonts w:ascii="Calibri" w:eastAsia="Calibri" w:hAnsi="Calibri" w:cs="Calibri"/>
                <w:b/>
                <w:sz w:val="18"/>
                <w:szCs w:val="18"/>
              </w:rPr>
            </w:pPr>
          </w:p>
        </w:tc>
      </w:tr>
      <w:tr w:rsidR="008C2B08" w:rsidRPr="00504D70" w14:paraId="19C91B27" w14:textId="77777777" w:rsidTr="00CC4B7D">
        <w:tc>
          <w:tcPr>
            <w:tcW w:w="5400" w:type="dxa"/>
            <w:tcBorders>
              <w:left w:val="single" w:sz="4" w:space="0" w:color="595959" w:themeColor="text1" w:themeTint="A6"/>
              <w:bottom w:val="single" w:sz="18" w:space="0" w:color="auto"/>
            </w:tcBorders>
          </w:tcPr>
          <w:p w14:paraId="4B2EC43A"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Students without disabilities who received a school-related arrest:</w:t>
            </w:r>
          </w:p>
          <w:p w14:paraId="5C2AC99F"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7085CFD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58829D2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25D4CB2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F8237A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19F2E5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02C1532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DA0357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63013D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4D74ED86" w14:textId="77777777" w:rsidR="008C2B08" w:rsidRPr="00504D70" w:rsidRDefault="008C2B08" w:rsidP="00CC4B7D">
            <w:pPr>
              <w:rPr>
                <w:rFonts w:ascii="Calibri" w:eastAsia="Calibri" w:hAnsi="Calibri" w:cs="Calibri"/>
                <w:b/>
                <w:sz w:val="18"/>
                <w:szCs w:val="18"/>
              </w:rPr>
            </w:pPr>
          </w:p>
        </w:tc>
      </w:tr>
    </w:tbl>
    <w:p w14:paraId="5323691B" w14:textId="77777777" w:rsidR="008C2B08" w:rsidRPr="00A44320" w:rsidRDefault="008C2B08" w:rsidP="00D70E4E">
      <w:pPr>
        <w:pStyle w:val="Heading3"/>
        <w:keepNext/>
        <w:keepLines/>
        <w:numPr>
          <w:ilvl w:val="0"/>
          <w:numId w:val="88"/>
        </w:numPr>
        <w:spacing w:after="0"/>
        <w:ind w:left="360"/>
        <w:rPr>
          <w:color w:val="76923C" w:themeColor="accent3" w:themeShade="BF"/>
        </w:rPr>
      </w:pPr>
      <w:bookmarkStart w:id="420" w:name="_Toc385329503"/>
      <w:bookmarkStart w:id="421" w:name="_Toc390690907"/>
      <w:r w:rsidRPr="00A44320">
        <w:rPr>
          <w:color w:val="76923C" w:themeColor="accent3" w:themeShade="BF"/>
        </w:rPr>
        <w:t xml:space="preserve">Discipline of Students with Disabilities </w:t>
      </w:r>
      <w:r w:rsidRPr="00A44320">
        <w:rPr>
          <w:i/>
          <w:smallCaps/>
          <w:color w:val="76923C" w:themeColor="accent3" w:themeShade="BF"/>
          <w:vertAlign w:val="superscript"/>
        </w:rPr>
        <w:t>Revised</w:t>
      </w:r>
      <w:bookmarkEnd w:id="420"/>
      <w:bookmarkEnd w:id="421"/>
    </w:p>
    <w:p w14:paraId="108404A8" w14:textId="77777777" w:rsidR="008C2B08" w:rsidRPr="00477142" w:rsidRDefault="008C2B08" w:rsidP="008C2B08">
      <w:pPr>
        <w:ind w:left="360"/>
        <w:rPr>
          <w:rFonts w:asciiTheme="majorHAnsi" w:hAnsiTheme="majorHAnsi"/>
          <w:i/>
          <w:color w:val="76923C" w:themeColor="accent3" w:themeShade="BF"/>
          <w:sz w:val="20"/>
          <w:szCs w:val="20"/>
        </w:rPr>
      </w:pPr>
      <w:r>
        <w:rPr>
          <w:rFonts w:asciiTheme="majorHAnsi" w:hAnsiTheme="majorHAnsi"/>
          <w:color w:val="76923C" w:themeColor="accent3" w:themeShade="BF"/>
        </w:rPr>
        <w:t>S</w:t>
      </w:r>
      <w:r w:rsidRPr="00477142">
        <w:rPr>
          <w:rFonts w:asciiTheme="majorHAnsi" w:hAnsiTheme="majorHAnsi"/>
          <w:color w:val="76923C" w:themeColor="accent3" w:themeShade="BF"/>
        </w:rPr>
        <w:t>chools and justice facilities, grades K-12, UG</w:t>
      </w:r>
    </w:p>
    <w:p w14:paraId="33B35E53" w14:textId="77777777" w:rsidR="008C2B08" w:rsidRPr="00547188" w:rsidRDefault="008C2B08" w:rsidP="008C2B08">
      <w:pPr>
        <w:rPr>
          <w:i/>
          <w:sz w:val="20"/>
          <w:szCs w:val="20"/>
        </w:rPr>
      </w:pPr>
      <w:r w:rsidRPr="00547188">
        <w:rPr>
          <w:i/>
          <w:sz w:val="20"/>
          <w:szCs w:val="20"/>
        </w:rPr>
        <w:t>Note: For justice facilities, only the following discipline categories apply: corporal punishment, out-of-school suspension, expulsion without education services, and expulsion under zero tolerance policies.</w:t>
      </w:r>
    </w:p>
    <w:p w14:paraId="03365FF6" w14:textId="77777777" w:rsidR="008C2B08" w:rsidRPr="00B27199" w:rsidRDefault="008C2B08" w:rsidP="008C2B08">
      <w:pPr>
        <w:spacing w:before="120" w:after="0"/>
        <w:ind w:left="360"/>
        <w:rPr>
          <w:b/>
        </w:rPr>
      </w:pPr>
      <w:r>
        <w:rPr>
          <w:b/>
        </w:rPr>
        <w:t>Instructions</w:t>
      </w:r>
      <w:r w:rsidRPr="00B27199">
        <w:rPr>
          <w:b/>
        </w:rPr>
        <w:t xml:space="preserve"> </w:t>
      </w:r>
    </w:p>
    <w:p w14:paraId="580C109F" w14:textId="77777777" w:rsidR="008C2B08" w:rsidRPr="009A2570" w:rsidRDefault="008C2B08" w:rsidP="00D70E4E">
      <w:pPr>
        <w:pStyle w:val="ColorfulList-Accent11"/>
        <w:numPr>
          <w:ilvl w:val="0"/>
          <w:numId w:val="66"/>
        </w:numPr>
        <w:ind w:left="720"/>
        <w:rPr>
          <w:sz w:val="20"/>
          <w:szCs w:val="20"/>
        </w:rPr>
      </w:pPr>
      <w:r w:rsidRPr="009A2570">
        <w:rPr>
          <w:sz w:val="20"/>
          <w:szCs w:val="20"/>
        </w:rPr>
        <w:t xml:space="preserve">Enter the number of </w:t>
      </w:r>
      <w:r w:rsidRPr="00B27199">
        <w:rPr>
          <w:sz w:val="20"/>
          <w:szCs w:val="20"/>
        </w:rPr>
        <w:t xml:space="preserve">students with disabilities as specified.  Include students in grades K-12 and comparable ungraded levels. </w:t>
      </w:r>
    </w:p>
    <w:p w14:paraId="61E67CB4" w14:textId="77777777" w:rsidR="008C2B08" w:rsidRPr="009A2570" w:rsidRDefault="008C2B08" w:rsidP="00D70E4E">
      <w:pPr>
        <w:pStyle w:val="ColorfulList-Accent11"/>
        <w:numPr>
          <w:ilvl w:val="0"/>
          <w:numId w:val="66"/>
        </w:numPr>
        <w:ind w:left="720"/>
        <w:rPr>
          <w:i/>
          <w:sz w:val="20"/>
          <w:szCs w:val="20"/>
        </w:rPr>
      </w:pPr>
      <w:r w:rsidRPr="009A2570">
        <w:rPr>
          <w:sz w:val="20"/>
          <w:szCs w:val="20"/>
        </w:rPr>
        <w:t xml:space="preserve">Do not count a student in both the “one out-of-school suspension” row and the “more than one out-of-school suspension” row.  These categories are mutually exclusive.  </w:t>
      </w:r>
    </w:p>
    <w:p w14:paraId="624AE72C" w14:textId="77777777" w:rsidR="008C2B08" w:rsidRPr="009A2570" w:rsidRDefault="008C2B08" w:rsidP="00D70E4E">
      <w:pPr>
        <w:pStyle w:val="ColorfulList-Accent11"/>
        <w:numPr>
          <w:ilvl w:val="0"/>
          <w:numId w:val="66"/>
        </w:numPr>
        <w:ind w:left="720"/>
        <w:rPr>
          <w:sz w:val="20"/>
          <w:szCs w:val="20"/>
        </w:rPr>
      </w:pPr>
      <w:r w:rsidRPr="009A2570">
        <w:rPr>
          <w:sz w:val="20"/>
          <w:szCs w:val="20"/>
        </w:rPr>
        <w:lastRenderedPageBreak/>
        <w:t>Do not count a student in both the expulsions with educational services and expulsions without educational services row.  These categories are mutually exclusive.  Otherwise, a student may be counted in more than one row.</w:t>
      </w:r>
    </w:p>
    <w:tbl>
      <w:tblPr>
        <w:tblStyle w:val="TableGrid"/>
        <w:tblW w:w="10300" w:type="dxa"/>
        <w:tblInd w:w="198" w:type="dxa"/>
        <w:tblLayout w:type="fixed"/>
        <w:tblCellMar>
          <w:left w:w="58" w:type="dxa"/>
          <w:right w:w="58" w:type="dxa"/>
        </w:tblCellMar>
        <w:tblLook w:val="04A0" w:firstRow="1" w:lastRow="0" w:firstColumn="1" w:lastColumn="0" w:noHBand="0" w:noVBand="1"/>
      </w:tblPr>
      <w:tblGrid>
        <w:gridCol w:w="4630"/>
        <w:gridCol w:w="540"/>
        <w:gridCol w:w="720"/>
        <w:gridCol w:w="450"/>
        <w:gridCol w:w="720"/>
        <w:gridCol w:w="630"/>
        <w:gridCol w:w="450"/>
        <w:gridCol w:w="450"/>
        <w:gridCol w:w="540"/>
        <w:gridCol w:w="450"/>
        <w:gridCol w:w="720"/>
      </w:tblGrid>
      <w:tr w:rsidR="008C2B08" w:rsidRPr="00504D70" w14:paraId="735D7799" w14:textId="77777777" w:rsidTr="00CC4B7D">
        <w:trPr>
          <w:cantSplit/>
          <w:trHeight w:val="1628"/>
          <w:tblHeader/>
        </w:trPr>
        <w:tc>
          <w:tcPr>
            <w:tcW w:w="4630" w:type="dxa"/>
            <w:tcBorders>
              <w:bottom w:val="single" w:sz="18" w:space="0" w:color="000000" w:themeColor="text1"/>
            </w:tcBorders>
            <w:vAlign w:val="center"/>
          </w:tcPr>
          <w:p w14:paraId="6E935E65"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2699399C"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5F43E552"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Hispanic or Latino of any race</w:t>
            </w:r>
          </w:p>
        </w:tc>
        <w:tc>
          <w:tcPr>
            <w:tcW w:w="720" w:type="dxa"/>
            <w:tcBorders>
              <w:bottom w:val="single" w:sz="18" w:space="0" w:color="000000" w:themeColor="text1"/>
            </w:tcBorders>
            <w:textDirection w:val="btLr"/>
          </w:tcPr>
          <w:p w14:paraId="4AC157DA"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American Indian or Alaska Native</w:t>
            </w:r>
          </w:p>
        </w:tc>
        <w:tc>
          <w:tcPr>
            <w:tcW w:w="450" w:type="dxa"/>
            <w:tcBorders>
              <w:bottom w:val="single" w:sz="18" w:space="0" w:color="000000" w:themeColor="text1"/>
            </w:tcBorders>
            <w:textDirection w:val="btLr"/>
          </w:tcPr>
          <w:p w14:paraId="76541099"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120DA596" w14:textId="153C92DA"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30962377"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Black or African American</w:t>
            </w:r>
          </w:p>
        </w:tc>
        <w:tc>
          <w:tcPr>
            <w:tcW w:w="450" w:type="dxa"/>
            <w:tcBorders>
              <w:bottom w:val="single" w:sz="18" w:space="0" w:color="000000" w:themeColor="text1"/>
            </w:tcBorders>
            <w:textDirection w:val="btLr"/>
          </w:tcPr>
          <w:p w14:paraId="0ADB5A02"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1C18C709" w14:textId="77777777" w:rsidR="008C2B08" w:rsidRPr="00872B86" w:rsidRDefault="008C2B08" w:rsidP="00CC4B7D">
            <w:pPr>
              <w:ind w:left="113" w:right="113"/>
              <w:rPr>
                <w:rFonts w:ascii="Calibri" w:eastAsia="Calibri" w:hAnsi="Calibri" w:cs="Calibri"/>
                <w:b/>
                <w:sz w:val="17"/>
                <w:szCs w:val="17"/>
              </w:rPr>
            </w:pPr>
            <w:r>
              <w:rPr>
                <w:rFonts w:ascii="Calibri" w:eastAsia="Calibri" w:hAnsi="Calibri" w:cs="Calibri"/>
                <w:sz w:val="17"/>
                <w:szCs w:val="17"/>
              </w:rPr>
              <w:t xml:space="preserve">IDEA </w:t>
            </w: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7D98629B"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r>
              <w:rPr>
                <w:rFonts w:ascii="Calibri" w:eastAsia="Calibri" w:hAnsi="Calibri" w:cs="Calibri"/>
                <w:b/>
                <w:sz w:val="17"/>
                <w:szCs w:val="17"/>
              </w:rPr>
              <w:t xml:space="preserve"> Students with Disabilities (IDEA)</w:t>
            </w:r>
          </w:p>
        </w:tc>
        <w:tc>
          <w:tcPr>
            <w:tcW w:w="450" w:type="dxa"/>
            <w:tcBorders>
              <w:left w:val="single" w:sz="12" w:space="0" w:color="7F7F7F" w:themeColor="text1" w:themeTint="80"/>
              <w:bottom w:val="single" w:sz="18" w:space="0" w:color="000000" w:themeColor="text1"/>
            </w:tcBorders>
            <w:textDirection w:val="btLr"/>
          </w:tcPr>
          <w:p w14:paraId="5A0BD94E"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 Students with Disabilities ((IDEA )</w:t>
            </w:r>
            <w:r w:rsidDel="00473A29">
              <w:rPr>
                <w:rFonts w:ascii="Calibri" w:eastAsia="Calibri" w:hAnsi="Calibri" w:cs="Calibri"/>
                <w:sz w:val="17"/>
                <w:szCs w:val="17"/>
              </w:rPr>
              <w:t xml:space="preserve"> </w:t>
            </w:r>
          </w:p>
        </w:tc>
        <w:tc>
          <w:tcPr>
            <w:tcW w:w="720" w:type="dxa"/>
            <w:tcBorders>
              <w:bottom w:val="single" w:sz="18" w:space="0" w:color="000000" w:themeColor="text1"/>
            </w:tcBorders>
            <w:textDirection w:val="btLr"/>
          </w:tcPr>
          <w:p w14:paraId="139C6F10"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 only</w:t>
            </w:r>
            <w:r w:rsidRPr="00872B86">
              <w:rPr>
                <w:rFonts w:ascii="Calibri" w:eastAsia="Calibri" w:hAnsi="Calibri" w:cs="Calibri"/>
                <w:sz w:val="17"/>
                <w:szCs w:val="17"/>
              </w:rPr>
              <w:t>)</w:t>
            </w:r>
          </w:p>
        </w:tc>
      </w:tr>
      <w:tr w:rsidR="008C2B08" w:rsidRPr="00504D70" w14:paraId="6DECEB26" w14:textId="77777777" w:rsidTr="00CC4B7D">
        <w:trPr>
          <w:trHeight w:val="359"/>
        </w:trPr>
        <w:tc>
          <w:tcPr>
            <w:tcW w:w="4630" w:type="dxa"/>
            <w:tcBorders>
              <w:top w:val="single" w:sz="18" w:space="0" w:color="000000" w:themeColor="text1"/>
              <w:left w:val="single" w:sz="4" w:space="0" w:color="595959" w:themeColor="text1" w:themeTint="A6"/>
              <w:right w:val="single" w:sz="4" w:space="0" w:color="595959" w:themeColor="text1" w:themeTint="A6"/>
            </w:tcBorders>
          </w:tcPr>
          <w:p w14:paraId="63C23106" w14:textId="77777777" w:rsidR="008C2B08" w:rsidRPr="00703F16" w:rsidRDefault="008C2B08" w:rsidP="00CC4B7D">
            <w:pPr>
              <w:rPr>
                <w:rFonts w:ascii="Calibri" w:eastAsia="Calibri" w:hAnsi="Calibri" w:cs="Calibri"/>
                <w:b/>
                <w:i/>
                <w:sz w:val="18"/>
                <w:szCs w:val="18"/>
              </w:rPr>
            </w:pPr>
            <w:r w:rsidRPr="00703F16">
              <w:rPr>
                <w:b/>
                <w:sz w:val="18"/>
                <w:szCs w:val="18"/>
              </w:rPr>
              <w:t>Students with disabilities who received corporal punishment</w:t>
            </w:r>
            <w:r w:rsidRPr="00703F16">
              <w:rPr>
                <w:color w:val="7F7F7F" w:themeColor="text1" w:themeTint="80"/>
                <w:sz w:val="18"/>
                <w:szCs w:val="18"/>
              </w:rPr>
              <w:t>:</w:t>
            </w:r>
          </w:p>
          <w:p w14:paraId="2BDFAA8B"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E9E5789" w14:textId="77777777" w:rsidR="008C2B08" w:rsidRPr="00504D70" w:rsidRDefault="008C2B08" w:rsidP="00CC4B7D">
            <w:pPr>
              <w:rPr>
                <w:rFonts w:ascii="Calibri" w:eastAsia="Calibri" w:hAnsi="Calibri" w:cs="Calibri"/>
                <w:i/>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B90EFB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2495496"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23EEA2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2AA27C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4C49A9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456B6D8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455558E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7640DB6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312EDD4F" w14:textId="77777777" w:rsidR="008C2B08" w:rsidRPr="00504D70" w:rsidRDefault="008C2B08" w:rsidP="00CC4B7D">
            <w:pPr>
              <w:rPr>
                <w:rFonts w:ascii="Calibri" w:eastAsia="Calibri" w:hAnsi="Calibri" w:cs="Calibri"/>
                <w:b/>
                <w:sz w:val="18"/>
                <w:szCs w:val="18"/>
              </w:rPr>
            </w:pPr>
          </w:p>
        </w:tc>
      </w:tr>
      <w:tr w:rsidR="008C2B08" w:rsidRPr="00504D70" w14:paraId="4C98D6D5" w14:textId="77777777" w:rsidTr="00CC4B7D">
        <w:trPr>
          <w:trHeight w:val="260"/>
        </w:trPr>
        <w:tc>
          <w:tcPr>
            <w:tcW w:w="4630" w:type="dxa"/>
            <w:tcBorders>
              <w:left w:val="single" w:sz="4" w:space="0" w:color="595959" w:themeColor="text1" w:themeTint="A6"/>
              <w:right w:val="single" w:sz="4" w:space="0" w:color="595959" w:themeColor="text1" w:themeTint="A6"/>
            </w:tcBorders>
          </w:tcPr>
          <w:p w14:paraId="35060DA3"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Students with disabilities who received corporal punishment:</w:t>
            </w:r>
          </w:p>
          <w:p w14:paraId="4445F13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4A43C45D"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4D1078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21A23BB"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FD9691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2A08A7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3EDE209"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48053A14"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0B91DDB2"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75F2B3A0"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7AE209A4" w14:textId="77777777" w:rsidR="008C2B08" w:rsidRPr="00504D70" w:rsidRDefault="008C2B08" w:rsidP="00CC4B7D">
            <w:pPr>
              <w:rPr>
                <w:rFonts w:ascii="Calibri" w:eastAsia="Calibri" w:hAnsi="Calibri" w:cs="Calibri"/>
                <w:b/>
                <w:sz w:val="18"/>
                <w:szCs w:val="18"/>
              </w:rPr>
            </w:pPr>
          </w:p>
        </w:tc>
      </w:tr>
      <w:tr w:rsidR="008C2B08" w:rsidRPr="00504D70" w14:paraId="323B6F31" w14:textId="77777777" w:rsidTr="00CC4B7D">
        <w:tc>
          <w:tcPr>
            <w:tcW w:w="4630" w:type="dxa"/>
            <w:tcBorders>
              <w:left w:val="single" w:sz="4" w:space="0" w:color="595959" w:themeColor="text1" w:themeTint="A6"/>
              <w:bottom w:val="single" w:sz="36" w:space="0" w:color="auto"/>
            </w:tcBorders>
          </w:tcPr>
          <w:p w14:paraId="1E7685C5" w14:textId="77777777" w:rsidR="008C2B08" w:rsidRPr="00703F16" w:rsidRDefault="008C2B08" w:rsidP="00CC4B7D">
            <w:pPr>
              <w:rPr>
                <w:rFonts w:ascii="Calibri" w:eastAsia="Calibri" w:hAnsi="Calibri" w:cs="Calibri"/>
                <w:b/>
                <w:i/>
                <w:sz w:val="18"/>
                <w:szCs w:val="18"/>
              </w:rPr>
            </w:pPr>
            <w:r w:rsidRPr="001D59BB">
              <w:rPr>
                <w:color w:val="FFFFFF" w:themeColor="background1"/>
                <w:sz w:val="18"/>
                <w:szCs w:val="18"/>
              </w:rPr>
              <w:t>Students with disabilities who received corporal punishment</w:t>
            </w:r>
            <w:r w:rsidRPr="00703F16">
              <w:rPr>
                <w:color w:val="7F7F7F" w:themeColor="text1" w:themeTint="80"/>
                <w:sz w:val="18"/>
                <w:szCs w:val="18"/>
              </w:rPr>
              <w:t>:</w:t>
            </w:r>
          </w:p>
          <w:p w14:paraId="43F6889E"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595959" w:themeColor="text1" w:themeTint="A6"/>
              <w:bottom w:val="single" w:sz="36" w:space="0" w:color="auto"/>
            </w:tcBorders>
            <w:shd w:val="clear" w:color="auto" w:fill="D9D9D9" w:themeFill="background1" w:themeFillShade="D9"/>
          </w:tcPr>
          <w:p w14:paraId="63E3FC2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36" w:space="0" w:color="auto"/>
            </w:tcBorders>
            <w:shd w:val="clear" w:color="auto" w:fill="D9D9D9" w:themeFill="background1" w:themeFillShade="D9"/>
          </w:tcPr>
          <w:p w14:paraId="3C4C329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36" w:space="0" w:color="auto"/>
            </w:tcBorders>
            <w:shd w:val="clear" w:color="auto" w:fill="D9D9D9" w:themeFill="background1" w:themeFillShade="D9"/>
          </w:tcPr>
          <w:p w14:paraId="523D91F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36" w:space="0" w:color="auto"/>
            </w:tcBorders>
            <w:shd w:val="clear" w:color="auto" w:fill="D9D9D9" w:themeFill="background1" w:themeFillShade="D9"/>
          </w:tcPr>
          <w:p w14:paraId="1F1572A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36" w:space="0" w:color="auto"/>
            </w:tcBorders>
            <w:shd w:val="clear" w:color="auto" w:fill="D9D9D9" w:themeFill="background1" w:themeFillShade="D9"/>
          </w:tcPr>
          <w:p w14:paraId="14DCDDF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36" w:space="0" w:color="auto"/>
            </w:tcBorders>
            <w:shd w:val="clear" w:color="auto" w:fill="D9D9D9" w:themeFill="background1" w:themeFillShade="D9"/>
          </w:tcPr>
          <w:p w14:paraId="783C306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36" w:space="0" w:color="auto"/>
              <w:right w:val="single" w:sz="4" w:space="0" w:color="7F7F7F" w:themeColor="text1" w:themeTint="80"/>
            </w:tcBorders>
            <w:shd w:val="clear" w:color="auto" w:fill="D9D9D9" w:themeFill="background1" w:themeFillShade="D9"/>
          </w:tcPr>
          <w:p w14:paraId="38190FC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347ECF4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36" w:space="0" w:color="auto"/>
            </w:tcBorders>
            <w:shd w:val="clear" w:color="auto" w:fill="D9D9D9" w:themeFill="background1" w:themeFillShade="D9"/>
          </w:tcPr>
          <w:p w14:paraId="7FE1F6E2"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36" w:space="0" w:color="auto"/>
            </w:tcBorders>
            <w:shd w:val="clear" w:color="auto" w:fill="D9D9D9" w:themeFill="background1" w:themeFillShade="D9"/>
          </w:tcPr>
          <w:p w14:paraId="1AC92920" w14:textId="77777777" w:rsidR="008C2B08" w:rsidRPr="00504D70" w:rsidRDefault="008C2B08" w:rsidP="00CC4B7D">
            <w:pPr>
              <w:rPr>
                <w:rFonts w:ascii="Calibri" w:eastAsia="Calibri" w:hAnsi="Calibri" w:cs="Calibri"/>
                <w:b/>
                <w:sz w:val="18"/>
                <w:szCs w:val="18"/>
              </w:rPr>
            </w:pPr>
          </w:p>
        </w:tc>
      </w:tr>
      <w:tr w:rsidR="008C2B08" w:rsidRPr="00504D70" w14:paraId="0BF0DA87" w14:textId="77777777" w:rsidTr="00CC4B7D">
        <w:trPr>
          <w:trHeight w:val="378"/>
        </w:trPr>
        <w:tc>
          <w:tcPr>
            <w:tcW w:w="4630" w:type="dxa"/>
            <w:tcBorders>
              <w:top w:val="single" w:sz="36" w:space="0" w:color="auto"/>
              <w:right w:val="single" w:sz="4" w:space="0" w:color="7F7F7F" w:themeColor="text1" w:themeTint="80"/>
            </w:tcBorders>
          </w:tcPr>
          <w:p w14:paraId="2D2577FA" w14:textId="77777777" w:rsidR="008C2B08" w:rsidRPr="00703F16" w:rsidRDefault="008C2B08" w:rsidP="00CC4B7D">
            <w:pPr>
              <w:rPr>
                <w:rFonts w:ascii="Calibri" w:eastAsia="Calibri" w:hAnsi="Calibri" w:cs="Calibri"/>
                <w:b/>
                <w:sz w:val="18"/>
                <w:szCs w:val="18"/>
              </w:rPr>
            </w:pPr>
            <w:r w:rsidRPr="00703F16">
              <w:rPr>
                <w:b/>
                <w:sz w:val="18"/>
                <w:szCs w:val="18"/>
              </w:rPr>
              <w:t>Students with disabilities who received one or more in-school suspensions</w:t>
            </w:r>
            <w:r w:rsidRPr="00703F16">
              <w:rPr>
                <w:b/>
                <w:color w:val="7F7F7F" w:themeColor="text1" w:themeTint="80"/>
                <w:sz w:val="18"/>
                <w:szCs w:val="18"/>
              </w:rPr>
              <w:t>:</w:t>
            </w:r>
          </w:p>
          <w:p w14:paraId="11788F1C"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916DE1E"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5D540089"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7AA5673A"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67605A5"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68C3623B"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2A9C62BA"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C84459F"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96FCC9E"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12" w:space="0" w:color="7F7F7F" w:themeColor="text1" w:themeTint="80"/>
              <w:bottom w:val="single" w:sz="4" w:space="0" w:color="7F7F7F" w:themeColor="text1" w:themeTint="80"/>
            </w:tcBorders>
            <w:shd w:val="clear" w:color="auto" w:fill="auto"/>
          </w:tcPr>
          <w:p w14:paraId="2109736F"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tcBorders>
            <w:shd w:val="clear" w:color="auto" w:fill="auto"/>
          </w:tcPr>
          <w:p w14:paraId="029E3F59" w14:textId="77777777" w:rsidR="008C2B08" w:rsidRPr="00504D70" w:rsidRDefault="008C2B08" w:rsidP="00CC4B7D">
            <w:pPr>
              <w:rPr>
                <w:rFonts w:ascii="Calibri" w:eastAsia="Calibri" w:hAnsi="Calibri" w:cs="Calibri"/>
                <w:b/>
                <w:sz w:val="18"/>
                <w:szCs w:val="18"/>
              </w:rPr>
            </w:pPr>
          </w:p>
        </w:tc>
      </w:tr>
      <w:tr w:rsidR="008C2B08" w:rsidRPr="00504D70" w14:paraId="14AF5FF3" w14:textId="77777777" w:rsidTr="00CC4B7D">
        <w:trPr>
          <w:trHeight w:val="296"/>
        </w:trPr>
        <w:tc>
          <w:tcPr>
            <w:tcW w:w="4630" w:type="dxa"/>
            <w:tcBorders>
              <w:right w:val="single" w:sz="4" w:space="0" w:color="7F7F7F" w:themeColor="text1" w:themeTint="80"/>
            </w:tcBorders>
          </w:tcPr>
          <w:p w14:paraId="31FC326E"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one or more in-school suspensions:</w:t>
            </w:r>
          </w:p>
          <w:p w14:paraId="33277813"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0C363E7E"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80831D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D6CE0E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4FDE82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BC038F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856F3B3"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ACFFB9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37F3700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111C86EC"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0E70B3D3" w14:textId="77777777" w:rsidR="008C2B08" w:rsidRPr="00504D70" w:rsidRDefault="008C2B08" w:rsidP="00CC4B7D">
            <w:pPr>
              <w:rPr>
                <w:rFonts w:ascii="Calibri" w:eastAsia="Calibri" w:hAnsi="Calibri" w:cs="Calibri"/>
                <w:b/>
                <w:sz w:val="18"/>
                <w:szCs w:val="18"/>
              </w:rPr>
            </w:pPr>
          </w:p>
        </w:tc>
      </w:tr>
      <w:tr w:rsidR="008C2B08" w:rsidRPr="00504D70" w14:paraId="61B54CA5" w14:textId="77777777" w:rsidTr="00CC4B7D">
        <w:tc>
          <w:tcPr>
            <w:tcW w:w="4630" w:type="dxa"/>
            <w:tcBorders>
              <w:bottom w:val="single" w:sz="36" w:space="0" w:color="auto"/>
            </w:tcBorders>
          </w:tcPr>
          <w:p w14:paraId="2700ACE5"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one or more in-school suspensions:</w:t>
            </w:r>
          </w:p>
          <w:p w14:paraId="5FF588D5"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36" w:space="0" w:color="auto"/>
            </w:tcBorders>
            <w:shd w:val="clear" w:color="auto" w:fill="D9D9D9" w:themeFill="background1" w:themeFillShade="D9"/>
          </w:tcPr>
          <w:p w14:paraId="698F43B2"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3824E83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7AED7D0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03E2DA8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36" w:space="0" w:color="auto"/>
            </w:tcBorders>
            <w:shd w:val="clear" w:color="auto" w:fill="D9D9D9" w:themeFill="background1" w:themeFillShade="D9"/>
          </w:tcPr>
          <w:p w14:paraId="30E6241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080459C9"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29F5210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3C01CFE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2C92BFFE"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14DC47A5" w14:textId="77777777" w:rsidR="008C2B08" w:rsidRPr="00504D70" w:rsidRDefault="008C2B08" w:rsidP="00CC4B7D">
            <w:pPr>
              <w:rPr>
                <w:rFonts w:ascii="Calibri" w:eastAsia="Calibri" w:hAnsi="Calibri" w:cs="Calibri"/>
                <w:b/>
                <w:sz w:val="18"/>
                <w:szCs w:val="18"/>
              </w:rPr>
            </w:pPr>
          </w:p>
        </w:tc>
      </w:tr>
      <w:tr w:rsidR="008C2B08" w:rsidRPr="00504D70" w14:paraId="3AC835AB" w14:textId="77777777" w:rsidTr="00CC4B7D">
        <w:trPr>
          <w:trHeight w:val="378"/>
        </w:trPr>
        <w:tc>
          <w:tcPr>
            <w:tcW w:w="4630" w:type="dxa"/>
            <w:tcBorders>
              <w:top w:val="single" w:sz="36" w:space="0" w:color="auto"/>
              <w:right w:val="single" w:sz="4" w:space="0" w:color="7F7F7F" w:themeColor="text1" w:themeTint="80"/>
            </w:tcBorders>
          </w:tcPr>
          <w:p w14:paraId="034A4FA1" w14:textId="77777777" w:rsidR="008C2B08" w:rsidRPr="00703F16" w:rsidRDefault="008C2B08" w:rsidP="00CC4B7D">
            <w:pPr>
              <w:rPr>
                <w:rFonts w:ascii="Calibri" w:eastAsia="Calibri" w:hAnsi="Calibri" w:cs="Calibri"/>
                <w:b/>
                <w:sz w:val="18"/>
                <w:szCs w:val="18"/>
              </w:rPr>
            </w:pPr>
            <w:r w:rsidRPr="00703F16">
              <w:rPr>
                <w:b/>
                <w:sz w:val="18"/>
                <w:szCs w:val="18"/>
              </w:rPr>
              <w:t xml:space="preserve">Students with disabilities who received only one out-of-school suspension </w:t>
            </w:r>
            <w:r w:rsidRPr="00703F16">
              <w:rPr>
                <w:b/>
                <w:color w:val="7F7F7F" w:themeColor="text1" w:themeTint="80"/>
                <w:sz w:val="18"/>
                <w:szCs w:val="18"/>
              </w:rPr>
              <w:t>:</w:t>
            </w:r>
          </w:p>
          <w:p w14:paraId="54DD865D"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1788470"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177DA7B0"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A96CD19"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164720D6"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1C362AC"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7FAD2B69"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1674D90"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3174EDF"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12" w:space="0" w:color="7F7F7F" w:themeColor="text1" w:themeTint="80"/>
              <w:bottom w:val="single" w:sz="4" w:space="0" w:color="7F7F7F" w:themeColor="text1" w:themeTint="80"/>
            </w:tcBorders>
            <w:shd w:val="clear" w:color="auto" w:fill="auto"/>
          </w:tcPr>
          <w:p w14:paraId="1039BEBF"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tcBorders>
            <w:shd w:val="clear" w:color="auto" w:fill="auto"/>
          </w:tcPr>
          <w:p w14:paraId="125750EC" w14:textId="77777777" w:rsidR="008C2B08" w:rsidRPr="00504D70" w:rsidRDefault="008C2B08" w:rsidP="00CC4B7D">
            <w:pPr>
              <w:rPr>
                <w:rFonts w:ascii="Calibri" w:eastAsia="Calibri" w:hAnsi="Calibri" w:cs="Calibri"/>
                <w:b/>
                <w:sz w:val="18"/>
                <w:szCs w:val="18"/>
              </w:rPr>
            </w:pPr>
          </w:p>
        </w:tc>
      </w:tr>
      <w:tr w:rsidR="008C2B08" w:rsidRPr="00504D70" w14:paraId="1ED909C6" w14:textId="77777777" w:rsidTr="00CC4B7D">
        <w:trPr>
          <w:trHeight w:val="296"/>
        </w:trPr>
        <w:tc>
          <w:tcPr>
            <w:tcW w:w="4630" w:type="dxa"/>
            <w:tcBorders>
              <w:right w:val="single" w:sz="4" w:space="0" w:color="7F7F7F" w:themeColor="text1" w:themeTint="80"/>
            </w:tcBorders>
          </w:tcPr>
          <w:p w14:paraId="2DBFA2FC"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only one out-of-school suspension:</w:t>
            </w:r>
          </w:p>
          <w:p w14:paraId="2BDC6A6D"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41EB9903"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659D186"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EC7B575"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E8910B0"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B51F8D8"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2C44631"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EC5A9D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101116A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7A9F39C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49781561" w14:textId="77777777" w:rsidR="008C2B08" w:rsidRPr="00504D70" w:rsidRDefault="008C2B08" w:rsidP="00CC4B7D">
            <w:pPr>
              <w:rPr>
                <w:rFonts w:ascii="Calibri" w:eastAsia="Calibri" w:hAnsi="Calibri" w:cs="Calibri"/>
                <w:b/>
                <w:sz w:val="18"/>
                <w:szCs w:val="18"/>
              </w:rPr>
            </w:pPr>
          </w:p>
        </w:tc>
      </w:tr>
      <w:tr w:rsidR="008C2B08" w:rsidRPr="00504D70" w14:paraId="7B3809A9" w14:textId="77777777" w:rsidTr="00CC4B7D">
        <w:tc>
          <w:tcPr>
            <w:tcW w:w="4630" w:type="dxa"/>
            <w:tcBorders>
              <w:bottom w:val="single" w:sz="18" w:space="0" w:color="000000" w:themeColor="text1"/>
            </w:tcBorders>
          </w:tcPr>
          <w:p w14:paraId="0758BB1D"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only one out-of-school suspension:</w:t>
            </w:r>
          </w:p>
          <w:p w14:paraId="720EF444"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42BDBF6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04649F1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2337486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1AE1B9F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60A7053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027F6DA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6D9DE69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5DA35F82"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5F93E15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473945D0" w14:textId="77777777" w:rsidR="008C2B08" w:rsidRPr="00504D70" w:rsidRDefault="008C2B08" w:rsidP="00CC4B7D">
            <w:pPr>
              <w:rPr>
                <w:rFonts w:ascii="Calibri" w:eastAsia="Calibri" w:hAnsi="Calibri" w:cs="Calibri"/>
                <w:b/>
                <w:sz w:val="18"/>
                <w:szCs w:val="18"/>
              </w:rPr>
            </w:pPr>
          </w:p>
        </w:tc>
      </w:tr>
      <w:tr w:rsidR="008C2B08" w:rsidRPr="00504D70" w14:paraId="52441093" w14:textId="77777777" w:rsidTr="00CC4B7D">
        <w:tc>
          <w:tcPr>
            <w:tcW w:w="4630" w:type="dxa"/>
            <w:tcBorders>
              <w:top w:val="single" w:sz="18" w:space="0" w:color="000000" w:themeColor="text1"/>
            </w:tcBorders>
          </w:tcPr>
          <w:p w14:paraId="2FD79514" w14:textId="77777777" w:rsidR="008C2B08" w:rsidRPr="00703F16" w:rsidRDefault="008C2B08" w:rsidP="00CC4B7D">
            <w:pPr>
              <w:rPr>
                <w:rFonts w:ascii="Calibri" w:eastAsia="Calibri" w:hAnsi="Calibri" w:cs="Calibri"/>
                <w:b/>
                <w:sz w:val="18"/>
                <w:szCs w:val="18"/>
              </w:rPr>
            </w:pPr>
            <w:r w:rsidRPr="00703F16">
              <w:rPr>
                <w:b/>
                <w:sz w:val="18"/>
                <w:szCs w:val="18"/>
              </w:rPr>
              <w:t>Students with disabilities who received more than one out-of-school suspension</w:t>
            </w:r>
            <w:r w:rsidRPr="00703F16">
              <w:rPr>
                <w:color w:val="7F7F7F" w:themeColor="text1" w:themeTint="80"/>
                <w:sz w:val="18"/>
                <w:szCs w:val="18"/>
              </w:rPr>
              <w:t>:</w:t>
            </w:r>
          </w:p>
          <w:p w14:paraId="7C7EDD54"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000000" w:themeColor="text1"/>
              <w:bottom w:val="single" w:sz="12" w:space="0" w:color="7F7F7F" w:themeColor="text1" w:themeTint="80"/>
            </w:tcBorders>
            <w:shd w:val="clear" w:color="auto" w:fill="auto"/>
          </w:tcPr>
          <w:p w14:paraId="29FDE125"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0BB30510"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6DD5E84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423C4E0C"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bottom w:val="single" w:sz="12" w:space="0" w:color="7F7F7F" w:themeColor="text1" w:themeTint="80"/>
            </w:tcBorders>
            <w:shd w:val="clear" w:color="auto" w:fill="auto"/>
          </w:tcPr>
          <w:p w14:paraId="1E8AF80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5459097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76CC0E0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0D43753F"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6FF59CA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3C884176" w14:textId="77777777" w:rsidR="008C2B08" w:rsidRPr="00504D70" w:rsidRDefault="008C2B08" w:rsidP="00CC4B7D">
            <w:pPr>
              <w:rPr>
                <w:rFonts w:ascii="Calibri" w:eastAsia="Calibri" w:hAnsi="Calibri" w:cs="Calibri"/>
                <w:b/>
                <w:sz w:val="18"/>
                <w:szCs w:val="18"/>
              </w:rPr>
            </w:pPr>
          </w:p>
        </w:tc>
      </w:tr>
      <w:tr w:rsidR="008C2B08" w:rsidRPr="00504D70" w14:paraId="4A90BF7D" w14:textId="77777777" w:rsidTr="00CC4B7D">
        <w:tc>
          <w:tcPr>
            <w:tcW w:w="4630" w:type="dxa"/>
          </w:tcPr>
          <w:p w14:paraId="183CC6E6"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more than one out-of-school suspension:</w:t>
            </w:r>
          </w:p>
          <w:p w14:paraId="6EA723D1"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12" w:space="0" w:color="7F7F7F" w:themeColor="text1" w:themeTint="80"/>
              <w:bottom w:val="single" w:sz="12" w:space="0" w:color="7F7F7F" w:themeColor="text1" w:themeTint="80"/>
            </w:tcBorders>
            <w:shd w:val="clear" w:color="auto" w:fill="auto"/>
          </w:tcPr>
          <w:p w14:paraId="1D1606F5"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7115AC6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678415F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514B1B5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2" w:space="0" w:color="7F7F7F" w:themeColor="text1" w:themeTint="80"/>
            </w:tcBorders>
            <w:shd w:val="clear" w:color="auto" w:fill="auto"/>
          </w:tcPr>
          <w:p w14:paraId="4965A3F0"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5B4F104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032FF7F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249855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398D520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7D914F00" w14:textId="77777777" w:rsidR="008C2B08" w:rsidRPr="00504D70" w:rsidRDefault="008C2B08" w:rsidP="00CC4B7D">
            <w:pPr>
              <w:rPr>
                <w:rFonts w:ascii="Calibri" w:eastAsia="Calibri" w:hAnsi="Calibri" w:cs="Calibri"/>
                <w:b/>
                <w:sz w:val="18"/>
                <w:szCs w:val="18"/>
              </w:rPr>
            </w:pPr>
          </w:p>
        </w:tc>
      </w:tr>
      <w:tr w:rsidR="008C2B08" w:rsidRPr="00504D70" w14:paraId="3E91D153" w14:textId="77777777" w:rsidTr="00CC4B7D">
        <w:tc>
          <w:tcPr>
            <w:tcW w:w="4630" w:type="dxa"/>
            <w:tcBorders>
              <w:bottom w:val="single" w:sz="36" w:space="0" w:color="auto"/>
            </w:tcBorders>
          </w:tcPr>
          <w:p w14:paraId="2E0F0E6E"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more than one out-of-school suspension:</w:t>
            </w:r>
          </w:p>
          <w:p w14:paraId="12A95AA5"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36" w:space="0" w:color="auto"/>
            </w:tcBorders>
            <w:shd w:val="clear" w:color="auto" w:fill="D9D9D9" w:themeFill="background1" w:themeFillShade="D9"/>
          </w:tcPr>
          <w:p w14:paraId="060726C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5B66D0D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1267C02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3144249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36" w:space="0" w:color="auto"/>
            </w:tcBorders>
            <w:shd w:val="clear" w:color="auto" w:fill="D9D9D9" w:themeFill="background1" w:themeFillShade="D9"/>
          </w:tcPr>
          <w:p w14:paraId="1E3B743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69E63BE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409498D5"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1FB7F8A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6FCAC6E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513D7A83" w14:textId="77777777" w:rsidR="008C2B08" w:rsidRPr="00504D70" w:rsidRDefault="008C2B08" w:rsidP="00CC4B7D">
            <w:pPr>
              <w:rPr>
                <w:rFonts w:ascii="Calibri" w:eastAsia="Calibri" w:hAnsi="Calibri" w:cs="Calibri"/>
                <w:b/>
                <w:sz w:val="18"/>
                <w:szCs w:val="18"/>
              </w:rPr>
            </w:pPr>
          </w:p>
        </w:tc>
      </w:tr>
      <w:tr w:rsidR="008C2B08" w:rsidRPr="00504D70" w14:paraId="58B0EEAB" w14:textId="77777777" w:rsidTr="00CC4B7D">
        <w:trPr>
          <w:trHeight w:val="359"/>
        </w:trPr>
        <w:tc>
          <w:tcPr>
            <w:tcW w:w="4630" w:type="dxa"/>
            <w:tcBorders>
              <w:top w:val="single" w:sz="36" w:space="0" w:color="auto"/>
              <w:left w:val="single" w:sz="4" w:space="0" w:color="595959" w:themeColor="text1" w:themeTint="A6"/>
              <w:right w:val="single" w:sz="4" w:space="0" w:color="595959" w:themeColor="text1" w:themeTint="A6"/>
            </w:tcBorders>
          </w:tcPr>
          <w:p w14:paraId="7B183FE8" w14:textId="77777777" w:rsidR="008C2B08" w:rsidRPr="00703F16" w:rsidRDefault="008C2B08" w:rsidP="00CC4B7D">
            <w:pPr>
              <w:rPr>
                <w:rFonts w:ascii="Calibri" w:eastAsia="Calibri" w:hAnsi="Calibri" w:cs="Calibri"/>
                <w:b/>
                <w:i/>
                <w:sz w:val="18"/>
                <w:szCs w:val="18"/>
              </w:rPr>
            </w:pPr>
            <w:r w:rsidRPr="00703F16">
              <w:rPr>
                <w:sz w:val="18"/>
                <w:szCs w:val="18"/>
              </w:rPr>
              <w:t>Students with disabilities who received an expulsion with educational services</w:t>
            </w:r>
            <w:r w:rsidRPr="00703F16">
              <w:rPr>
                <w:color w:val="7F7F7F" w:themeColor="text1" w:themeTint="80"/>
                <w:sz w:val="18"/>
                <w:szCs w:val="18"/>
              </w:rPr>
              <w:t>:</w:t>
            </w:r>
          </w:p>
          <w:p w14:paraId="6C58908E"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Male </w:t>
            </w:r>
          </w:p>
        </w:tc>
        <w:tc>
          <w:tcPr>
            <w:tcW w:w="54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CAE795F" w14:textId="77777777" w:rsidR="008C2B08" w:rsidRPr="00504D70" w:rsidRDefault="008C2B08" w:rsidP="00CC4B7D">
            <w:pPr>
              <w:rPr>
                <w:rFonts w:ascii="Calibri" w:eastAsia="Calibri" w:hAnsi="Calibri" w:cs="Calibri"/>
                <w:i/>
                <w:sz w:val="18"/>
                <w:szCs w:val="18"/>
              </w:rPr>
            </w:pPr>
          </w:p>
        </w:tc>
        <w:tc>
          <w:tcPr>
            <w:tcW w:w="72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6C72E6A2"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0F06CCBD"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12E93A1E"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18674101"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595959" w:themeColor="text1" w:themeTint="A6"/>
              <w:bottom w:val="single" w:sz="4" w:space="0" w:color="595959" w:themeColor="text1" w:themeTint="A6"/>
              <w:right w:val="single" w:sz="4" w:space="0" w:color="595959" w:themeColor="text1" w:themeTint="A6"/>
            </w:tcBorders>
          </w:tcPr>
          <w:p w14:paraId="4C358E5E"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595959" w:themeColor="text1" w:themeTint="A6"/>
              <w:bottom w:val="single" w:sz="4" w:space="0" w:color="595959" w:themeColor="text1" w:themeTint="A6"/>
              <w:right w:val="single" w:sz="4" w:space="0" w:color="7F7F7F" w:themeColor="text1" w:themeTint="80"/>
            </w:tcBorders>
          </w:tcPr>
          <w:p w14:paraId="3DA37F2B"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right w:val="single" w:sz="12" w:space="0" w:color="7F7F7F" w:themeColor="text1" w:themeTint="80"/>
            </w:tcBorders>
            <w:shd w:val="clear" w:color="auto" w:fill="D9D9D9" w:themeFill="background1" w:themeFillShade="D9"/>
          </w:tcPr>
          <w:p w14:paraId="4452785A"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12" w:space="0" w:color="7F7F7F" w:themeColor="text1" w:themeTint="80"/>
            </w:tcBorders>
            <w:shd w:val="clear" w:color="auto" w:fill="auto"/>
          </w:tcPr>
          <w:p w14:paraId="2ADFE578"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595959" w:themeColor="text1" w:themeTint="A6"/>
            </w:tcBorders>
            <w:shd w:val="clear" w:color="auto" w:fill="auto"/>
          </w:tcPr>
          <w:p w14:paraId="6A72FF16" w14:textId="77777777" w:rsidR="008C2B08" w:rsidRPr="00504D70" w:rsidRDefault="008C2B08" w:rsidP="00CC4B7D">
            <w:pPr>
              <w:rPr>
                <w:rFonts w:ascii="Calibri" w:eastAsia="Calibri" w:hAnsi="Calibri" w:cs="Calibri"/>
                <w:b/>
                <w:sz w:val="18"/>
                <w:szCs w:val="18"/>
              </w:rPr>
            </w:pPr>
          </w:p>
        </w:tc>
      </w:tr>
      <w:tr w:rsidR="008C2B08" w:rsidRPr="00504D70" w14:paraId="6A123818" w14:textId="77777777" w:rsidTr="00CC4B7D">
        <w:trPr>
          <w:trHeight w:val="260"/>
        </w:trPr>
        <w:tc>
          <w:tcPr>
            <w:tcW w:w="4630" w:type="dxa"/>
            <w:tcBorders>
              <w:left w:val="single" w:sz="4" w:space="0" w:color="595959" w:themeColor="text1" w:themeTint="A6"/>
              <w:right w:val="single" w:sz="4" w:space="0" w:color="595959" w:themeColor="text1" w:themeTint="A6"/>
            </w:tcBorders>
          </w:tcPr>
          <w:p w14:paraId="16C103BE" w14:textId="77777777" w:rsidR="008C2B08" w:rsidRPr="001D59BB" w:rsidRDefault="008C2B08" w:rsidP="00CC4B7D">
            <w:pPr>
              <w:rPr>
                <w:rFonts w:ascii="Calibri" w:eastAsia="Calibri" w:hAnsi="Calibri" w:cs="Calibri"/>
                <w:b/>
                <w:i/>
                <w:color w:val="FFFFFF" w:themeColor="background1"/>
                <w:sz w:val="14"/>
                <w:szCs w:val="14"/>
              </w:rPr>
            </w:pPr>
            <w:r w:rsidRPr="001D59BB">
              <w:rPr>
                <w:color w:val="FFFFFF" w:themeColor="background1"/>
                <w:sz w:val="14"/>
                <w:szCs w:val="14"/>
              </w:rPr>
              <w:t>Students with disabilities who received an expulsion with educational services:</w:t>
            </w:r>
          </w:p>
          <w:p w14:paraId="05B95FE7"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3A0C629"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9DED0F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40249F3"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6DBC30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7D6800C"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AFB1A4A"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E2C38C3"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18A6D4D"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1690025C"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2DB73FAA" w14:textId="77777777" w:rsidR="008C2B08" w:rsidRPr="00504D70" w:rsidRDefault="008C2B08" w:rsidP="00CC4B7D">
            <w:pPr>
              <w:rPr>
                <w:rFonts w:ascii="Calibri" w:eastAsia="Calibri" w:hAnsi="Calibri" w:cs="Calibri"/>
                <w:b/>
                <w:sz w:val="18"/>
                <w:szCs w:val="18"/>
              </w:rPr>
            </w:pPr>
          </w:p>
        </w:tc>
      </w:tr>
      <w:tr w:rsidR="008C2B08" w:rsidRPr="00504D70" w14:paraId="714484C8" w14:textId="77777777" w:rsidTr="00CC4B7D">
        <w:tc>
          <w:tcPr>
            <w:tcW w:w="4630" w:type="dxa"/>
            <w:tcBorders>
              <w:left w:val="single" w:sz="4" w:space="0" w:color="595959" w:themeColor="text1" w:themeTint="A6"/>
              <w:bottom w:val="single" w:sz="18" w:space="0" w:color="auto"/>
            </w:tcBorders>
          </w:tcPr>
          <w:p w14:paraId="57FEDAAB" w14:textId="77777777" w:rsidR="008C2B08" w:rsidRPr="001D59BB" w:rsidRDefault="008C2B08" w:rsidP="00CC4B7D">
            <w:pPr>
              <w:rPr>
                <w:rFonts w:ascii="Calibri" w:eastAsia="Calibri" w:hAnsi="Calibri" w:cs="Calibri"/>
                <w:b/>
                <w:i/>
                <w:sz w:val="14"/>
                <w:szCs w:val="14"/>
              </w:rPr>
            </w:pPr>
            <w:r w:rsidRPr="001D59BB">
              <w:rPr>
                <w:color w:val="FFFFFF" w:themeColor="background1"/>
                <w:sz w:val="14"/>
                <w:szCs w:val="14"/>
              </w:rPr>
              <w:t>Students with disabilities who received an expulsion with educational services:</w:t>
            </w:r>
          </w:p>
          <w:p w14:paraId="6717A5D0"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114118A6"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095B43F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0D4C16C8"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3B12B047"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701616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6B03269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72ECCEE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01C9DEB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3871DCE3"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0333B21C" w14:textId="77777777" w:rsidR="008C2B08" w:rsidRPr="00504D70" w:rsidRDefault="008C2B08" w:rsidP="00CC4B7D">
            <w:pPr>
              <w:rPr>
                <w:rFonts w:ascii="Calibri" w:eastAsia="Calibri" w:hAnsi="Calibri" w:cs="Calibri"/>
                <w:b/>
                <w:sz w:val="18"/>
                <w:szCs w:val="18"/>
              </w:rPr>
            </w:pPr>
          </w:p>
        </w:tc>
      </w:tr>
      <w:tr w:rsidR="008C2B08" w:rsidRPr="00504D70" w14:paraId="1A486BA1" w14:textId="77777777" w:rsidTr="00CC4B7D">
        <w:trPr>
          <w:trHeight w:val="378"/>
        </w:trPr>
        <w:tc>
          <w:tcPr>
            <w:tcW w:w="4630" w:type="dxa"/>
            <w:tcBorders>
              <w:top w:val="single" w:sz="18" w:space="0" w:color="auto"/>
              <w:right w:val="single" w:sz="4" w:space="0" w:color="7F7F7F" w:themeColor="text1" w:themeTint="80"/>
            </w:tcBorders>
          </w:tcPr>
          <w:p w14:paraId="6CA6D7BB" w14:textId="77777777" w:rsidR="008C2B08" w:rsidRPr="00703F16" w:rsidRDefault="008C2B08" w:rsidP="00CC4B7D">
            <w:pPr>
              <w:rPr>
                <w:rFonts w:ascii="Calibri" w:eastAsia="Calibri" w:hAnsi="Calibri" w:cs="Calibri"/>
                <w:b/>
                <w:sz w:val="18"/>
                <w:szCs w:val="18"/>
              </w:rPr>
            </w:pPr>
            <w:r w:rsidRPr="00703F16">
              <w:rPr>
                <w:b/>
                <w:sz w:val="18"/>
                <w:szCs w:val="18"/>
              </w:rPr>
              <w:t>Students with disabilities who received an expulsion without educational services</w:t>
            </w:r>
            <w:r w:rsidRPr="00703F16">
              <w:rPr>
                <w:b/>
                <w:color w:val="7F7F7F" w:themeColor="text1" w:themeTint="80"/>
                <w:sz w:val="18"/>
                <w:szCs w:val="18"/>
              </w:rPr>
              <w:t xml:space="preserve">: </w:t>
            </w:r>
            <w:r w:rsidRPr="00703F16">
              <w:rPr>
                <w:b/>
                <w:sz w:val="18"/>
                <w:szCs w:val="18"/>
              </w:rPr>
              <w:t xml:space="preserve"> </w:t>
            </w:r>
          </w:p>
          <w:p w14:paraId="57AF0111"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FC8C4CF"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4333F06"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D058C64"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8E7AF8C"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B4651D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3BDB57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FE7575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290E9EE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30F2551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shd w:val="clear" w:color="auto" w:fill="auto"/>
          </w:tcPr>
          <w:p w14:paraId="5BB7190A" w14:textId="77777777" w:rsidR="008C2B08" w:rsidRPr="00504D70" w:rsidRDefault="008C2B08" w:rsidP="00CC4B7D">
            <w:pPr>
              <w:rPr>
                <w:rFonts w:ascii="Calibri" w:eastAsia="Calibri" w:hAnsi="Calibri" w:cs="Calibri"/>
                <w:b/>
                <w:sz w:val="18"/>
                <w:szCs w:val="18"/>
              </w:rPr>
            </w:pPr>
          </w:p>
        </w:tc>
      </w:tr>
      <w:tr w:rsidR="008C2B08" w:rsidRPr="00504D70" w14:paraId="475B055B" w14:textId="77777777" w:rsidTr="00CC4B7D">
        <w:trPr>
          <w:trHeight w:val="296"/>
        </w:trPr>
        <w:tc>
          <w:tcPr>
            <w:tcW w:w="4630" w:type="dxa"/>
            <w:tcBorders>
              <w:right w:val="single" w:sz="4" w:space="0" w:color="7F7F7F" w:themeColor="text1" w:themeTint="80"/>
            </w:tcBorders>
          </w:tcPr>
          <w:p w14:paraId="6755AE8B"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an expulsion without educational services:</w:t>
            </w:r>
          </w:p>
          <w:p w14:paraId="5D15E708"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2C4D0443"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1A93677"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39B289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2709C3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524E95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4181A1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BAD2D9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DBA8F7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91D7B2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2B0A5B3D" w14:textId="77777777" w:rsidR="008C2B08" w:rsidRPr="00504D70" w:rsidRDefault="008C2B08" w:rsidP="00CC4B7D">
            <w:pPr>
              <w:rPr>
                <w:rFonts w:ascii="Calibri" w:eastAsia="Calibri" w:hAnsi="Calibri" w:cs="Calibri"/>
                <w:b/>
                <w:sz w:val="18"/>
                <w:szCs w:val="18"/>
              </w:rPr>
            </w:pPr>
          </w:p>
        </w:tc>
      </w:tr>
      <w:tr w:rsidR="008C2B08" w:rsidRPr="00504D70" w14:paraId="2C199218" w14:textId="77777777" w:rsidTr="00CC4B7D">
        <w:tc>
          <w:tcPr>
            <w:tcW w:w="4630" w:type="dxa"/>
            <w:tcBorders>
              <w:bottom w:val="single" w:sz="36" w:space="0" w:color="auto"/>
            </w:tcBorders>
          </w:tcPr>
          <w:p w14:paraId="09E957DE"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an expulsion without educational services:</w:t>
            </w:r>
          </w:p>
          <w:p w14:paraId="57DC9106"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36" w:space="0" w:color="auto"/>
            </w:tcBorders>
            <w:shd w:val="clear" w:color="auto" w:fill="D9D9D9" w:themeFill="background1" w:themeFillShade="D9"/>
          </w:tcPr>
          <w:p w14:paraId="43B487E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7FCF1C0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4774558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5502BD7D"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36" w:space="0" w:color="auto"/>
            </w:tcBorders>
            <w:shd w:val="clear" w:color="auto" w:fill="D9D9D9" w:themeFill="background1" w:themeFillShade="D9"/>
          </w:tcPr>
          <w:p w14:paraId="652C583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tcBorders>
            <w:shd w:val="clear" w:color="auto" w:fill="D9D9D9" w:themeFill="background1" w:themeFillShade="D9"/>
          </w:tcPr>
          <w:p w14:paraId="7142620B"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36" w:space="0" w:color="auto"/>
              <w:right w:val="single" w:sz="4" w:space="0" w:color="7F7F7F" w:themeColor="text1" w:themeTint="80"/>
            </w:tcBorders>
            <w:shd w:val="clear" w:color="auto" w:fill="D9D9D9" w:themeFill="background1" w:themeFillShade="D9"/>
          </w:tcPr>
          <w:p w14:paraId="1AB8353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36" w:space="0" w:color="auto"/>
              <w:right w:val="single" w:sz="12" w:space="0" w:color="7F7F7F" w:themeColor="text1" w:themeTint="80"/>
            </w:tcBorders>
            <w:shd w:val="clear" w:color="auto" w:fill="D9D9D9" w:themeFill="background1" w:themeFillShade="D9"/>
          </w:tcPr>
          <w:p w14:paraId="27DD293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36" w:space="0" w:color="auto"/>
            </w:tcBorders>
            <w:shd w:val="clear" w:color="auto" w:fill="D9D9D9" w:themeFill="background1" w:themeFillShade="D9"/>
          </w:tcPr>
          <w:p w14:paraId="6A82CDF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36" w:space="0" w:color="auto"/>
            </w:tcBorders>
            <w:shd w:val="clear" w:color="auto" w:fill="D9D9D9" w:themeFill="background1" w:themeFillShade="D9"/>
          </w:tcPr>
          <w:p w14:paraId="372546CA" w14:textId="77777777" w:rsidR="008C2B08" w:rsidRPr="00504D70" w:rsidRDefault="008C2B08" w:rsidP="00CC4B7D">
            <w:pPr>
              <w:rPr>
                <w:rFonts w:ascii="Calibri" w:eastAsia="Calibri" w:hAnsi="Calibri" w:cs="Calibri"/>
                <w:b/>
                <w:sz w:val="18"/>
                <w:szCs w:val="18"/>
              </w:rPr>
            </w:pPr>
          </w:p>
        </w:tc>
      </w:tr>
      <w:tr w:rsidR="008C2B08" w:rsidRPr="00504D70" w14:paraId="62D83449" w14:textId="77777777" w:rsidTr="00CC4B7D">
        <w:trPr>
          <w:trHeight w:val="378"/>
        </w:trPr>
        <w:tc>
          <w:tcPr>
            <w:tcW w:w="4630" w:type="dxa"/>
            <w:tcBorders>
              <w:top w:val="single" w:sz="36" w:space="0" w:color="auto"/>
              <w:right w:val="single" w:sz="4" w:space="0" w:color="7F7F7F" w:themeColor="text1" w:themeTint="80"/>
            </w:tcBorders>
          </w:tcPr>
          <w:p w14:paraId="6C066CF8" w14:textId="77777777" w:rsidR="008C2B08" w:rsidRPr="00703F16" w:rsidRDefault="008C2B08" w:rsidP="00CC4B7D">
            <w:pPr>
              <w:rPr>
                <w:rFonts w:ascii="Calibri" w:eastAsia="Calibri" w:hAnsi="Calibri" w:cs="Calibri"/>
                <w:b/>
                <w:sz w:val="18"/>
                <w:szCs w:val="18"/>
              </w:rPr>
            </w:pPr>
            <w:r w:rsidRPr="00703F16">
              <w:rPr>
                <w:b/>
                <w:sz w:val="18"/>
                <w:szCs w:val="18"/>
              </w:rPr>
              <w:t>Students with disabilities who received an expulsion under zero tolerance policies</w:t>
            </w:r>
            <w:r w:rsidRPr="00703F16">
              <w:rPr>
                <w:color w:val="7F7F7F" w:themeColor="text1" w:themeTint="80"/>
                <w:sz w:val="18"/>
                <w:szCs w:val="18"/>
              </w:rPr>
              <w:t>:</w:t>
            </w:r>
          </w:p>
          <w:p w14:paraId="4D8F6685"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15CE2E5"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33793838"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C6E8BB1"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47F1ECDA" w14:textId="77777777" w:rsidR="008C2B08" w:rsidRPr="00504D70" w:rsidRDefault="008C2B08" w:rsidP="00CC4B7D">
            <w:pPr>
              <w:rPr>
                <w:rFonts w:ascii="Calibri" w:eastAsia="Calibri" w:hAnsi="Calibri" w:cs="Calibri"/>
                <w:b/>
                <w:sz w:val="18"/>
                <w:szCs w:val="18"/>
              </w:rPr>
            </w:pPr>
          </w:p>
        </w:tc>
        <w:tc>
          <w:tcPr>
            <w:tcW w:w="63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27184216"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68AC0621"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4" w:space="0" w:color="7F7F7F" w:themeColor="text1" w:themeTint="80"/>
              <w:bottom w:val="single" w:sz="4" w:space="0" w:color="7F7F7F" w:themeColor="text1" w:themeTint="80"/>
              <w:right w:val="single" w:sz="4" w:space="0" w:color="7F7F7F" w:themeColor="text1" w:themeTint="80"/>
            </w:tcBorders>
          </w:tcPr>
          <w:p w14:paraId="2A740C69" w14:textId="77777777" w:rsidR="008C2B08" w:rsidRPr="00504D70" w:rsidRDefault="008C2B08" w:rsidP="00CC4B7D">
            <w:pPr>
              <w:rPr>
                <w:rFonts w:ascii="Calibri" w:eastAsia="Calibri" w:hAnsi="Calibri" w:cs="Calibri"/>
                <w:b/>
                <w:sz w:val="18"/>
                <w:szCs w:val="18"/>
              </w:rPr>
            </w:pPr>
          </w:p>
        </w:tc>
        <w:tc>
          <w:tcPr>
            <w:tcW w:w="540" w:type="dxa"/>
            <w:tcBorders>
              <w:top w:val="single" w:sz="36"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410CEB9D" w14:textId="77777777" w:rsidR="008C2B08" w:rsidRPr="00504D70" w:rsidRDefault="008C2B08" w:rsidP="00CC4B7D">
            <w:pPr>
              <w:rPr>
                <w:rFonts w:ascii="Calibri" w:eastAsia="Calibri" w:hAnsi="Calibri" w:cs="Calibri"/>
                <w:b/>
                <w:sz w:val="18"/>
                <w:szCs w:val="18"/>
              </w:rPr>
            </w:pPr>
          </w:p>
        </w:tc>
        <w:tc>
          <w:tcPr>
            <w:tcW w:w="450" w:type="dxa"/>
            <w:tcBorders>
              <w:top w:val="single" w:sz="36" w:space="0" w:color="auto"/>
              <w:left w:val="single" w:sz="12" w:space="0" w:color="7F7F7F" w:themeColor="text1" w:themeTint="80"/>
              <w:bottom w:val="single" w:sz="4" w:space="0" w:color="7F7F7F" w:themeColor="text1" w:themeTint="80"/>
            </w:tcBorders>
            <w:shd w:val="clear" w:color="auto" w:fill="auto"/>
          </w:tcPr>
          <w:p w14:paraId="27B7CD37" w14:textId="77777777" w:rsidR="008C2B08" w:rsidRPr="00504D70" w:rsidRDefault="008C2B08" w:rsidP="00CC4B7D">
            <w:pPr>
              <w:rPr>
                <w:rFonts w:ascii="Calibri" w:eastAsia="Calibri" w:hAnsi="Calibri" w:cs="Calibri"/>
                <w:b/>
                <w:sz w:val="18"/>
                <w:szCs w:val="18"/>
              </w:rPr>
            </w:pPr>
          </w:p>
        </w:tc>
        <w:tc>
          <w:tcPr>
            <w:tcW w:w="720" w:type="dxa"/>
            <w:tcBorders>
              <w:top w:val="single" w:sz="36" w:space="0" w:color="auto"/>
              <w:left w:val="single" w:sz="4" w:space="0" w:color="7F7F7F" w:themeColor="text1" w:themeTint="80"/>
              <w:bottom w:val="single" w:sz="4" w:space="0" w:color="7F7F7F" w:themeColor="text1" w:themeTint="80"/>
            </w:tcBorders>
            <w:shd w:val="clear" w:color="auto" w:fill="auto"/>
          </w:tcPr>
          <w:p w14:paraId="51486F07" w14:textId="77777777" w:rsidR="008C2B08" w:rsidRPr="00504D70" w:rsidRDefault="008C2B08" w:rsidP="00CC4B7D">
            <w:pPr>
              <w:rPr>
                <w:rFonts w:ascii="Calibri" w:eastAsia="Calibri" w:hAnsi="Calibri" w:cs="Calibri"/>
                <w:b/>
                <w:sz w:val="18"/>
                <w:szCs w:val="18"/>
              </w:rPr>
            </w:pPr>
          </w:p>
        </w:tc>
      </w:tr>
      <w:tr w:rsidR="008C2B08" w:rsidRPr="00504D70" w14:paraId="656E1284" w14:textId="77777777" w:rsidTr="00CC4B7D">
        <w:trPr>
          <w:trHeight w:val="296"/>
        </w:trPr>
        <w:tc>
          <w:tcPr>
            <w:tcW w:w="4630" w:type="dxa"/>
            <w:tcBorders>
              <w:right w:val="single" w:sz="4" w:space="0" w:color="7F7F7F" w:themeColor="text1" w:themeTint="80"/>
            </w:tcBorders>
          </w:tcPr>
          <w:p w14:paraId="1B5ABF12" w14:textId="77777777" w:rsidR="008C2B08" w:rsidRPr="00703F16" w:rsidRDefault="008C2B08" w:rsidP="00CC4B7D">
            <w:pPr>
              <w:rPr>
                <w:rFonts w:ascii="Calibri" w:eastAsia="Calibri" w:hAnsi="Calibri" w:cs="Calibri"/>
                <w:b/>
                <w:sz w:val="18"/>
                <w:szCs w:val="18"/>
              </w:rPr>
            </w:pPr>
            <w:r w:rsidRPr="001D59BB">
              <w:rPr>
                <w:color w:val="FFFFFF" w:themeColor="background1"/>
                <w:sz w:val="14"/>
                <w:szCs w:val="14"/>
              </w:rPr>
              <w:lastRenderedPageBreak/>
              <w:t>Students with disabilities who received an expulsion under zero tolerance policies</w:t>
            </w:r>
            <w:r w:rsidRPr="001D59BB">
              <w:rPr>
                <w:color w:val="FFFFFF" w:themeColor="background1"/>
                <w:sz w:val="18"/>
                <w:szCs w:val="18"/>
              </w:rPr>
              <w:t>:</w:t>
            </w:r>
          </w:p>
          <w:p w14:paraId="0360D442"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34BB9CBA"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C78609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11F4718"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7F73850"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23831A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0D680C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018393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C57359D"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18B0AAF1"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4C9AB066" w14:textId="77777777" w:rsidR="008C2B08" w:rsidRPr="00504D70" w:rsidRDefault="008C2B08" w:rsidP="00CC4B7D">
            <w:pPr>
              <w:rPr>
                <w:rFonts w:ascii="Calibri" w:eastAsia="Calibri" w:hAnsi="Calibri" w:cs="Calibri"/>
                <w:b/>
                <w:sz w:val="18"/>
                <w:szCs w:val="18"/>
              </w:rPr>
            </w:pPr>
          </w:p>
        </w:tc>
      </w:tr>
      <w:tr w:rsidR="008C2B08" w:rsidRPr="00504D70" w14:paraId="6FAB515A" w14:textId="77777777" w:rsidTr="00CC4B7D">
        <w:tc>
          <w:tcPr>
            <w:tcW w:w="4630" w:type="dxa"/>
            <w:tcBorders>
              <w:bottom w:val="single" w:sz="18" w:space="0" w:color="000000" w:themeColor="text1"/>
            </w:tcBorders>
          </w:tcPr>
          <w:p w14:paraId="4AC94D82"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received an expulsion under zero tolerance policies:</w:t>
            </w:r>
          </w:p>
          <w:p w14:paraId="27AF6239"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E57F11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5EC7A9C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2CCA507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687E2FD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BFE0493"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6B02617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5561881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19AFACC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038546B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AF7635B" w14:textId="77777777" w:rsidR="008C2B08" w:rsidRPr="00504D70" w:rsidRDefault="008C2B08" w:rsidP="00CC4B7D">
            <w:pPr>
              <w:rPr>
                <w:rFonts w:ascii="Calibri" w:eastAsia="Calibri" w:hAnsi="Calibri" w:cs="Calibri"/>
                <w:b/>
                <w:sz w:val="18"/>
                <w:szCs w:val="18"/>
              </w:rPr>
            </w:pPr>
          </w:p>
        </w:tc>
      </w:tr>
      <w:tr w:rsidR="008C2B08" w:rsidRPr="00504D70" w14:paraId="412C180C" w14:textId="77777777" w:rsidTr="00CC4B7D">
        <w:tc>
          <w:tcPr>
            <w:tcW w:w="4630" w:type="dxa"/>
            <w:tcBorders>
              <w:top w:val="single" w:sz="18" w:space="0" w:color="000000" w:themeColor="text1"/>
            </w:tcBorders>
          </w:tcPr>
          <w:p w14:paraId="1A5CEBD9" w14:textId="77777777" w:rsidR="008C2B08" w:rsidRPr="00703F16" w:rsidRDefault="008C2B08" w:rsidP="00CC4B7D">
            <w:pPr>
              <w:rPr>
                <w:rFonts w:ascii="Calibri" w:eastAsia="Calibri" w:hAnsi="Calibri" w:cs="Calibri"/>
                <w:b/>
                <w:sz w:val="18"/>
                <w:szCs w:val="18"/>
              </w:rPr>
            </w:pPr>
            <w:r w:rsidRPr="00703F16">
              <w:rPr>
                <w:b/>
                <w:sz w:val="18"/>
                <w:szCs w:val="18"/>
              </w:rPr>
              <w:t>Students with disabilities who were referred to a law enforcement agency or official</w:t>
            </w:r>
            <w:r w:rsidRPr="00703F16">
              <w:rPr>
                <w:b/>
                <w:color w:val="7F7F7F" w:themeColor="text1" w:themeTint="80"/>
                <w:sz w:val="18"/>
                <w:szCs w:val="18"/>
              </w:rPr>
              <w:t>:</w:t>
            </w:r>
          </w:p>
          <w:p w14:paraId="79D0AAF0"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000000" w:themeColor="text1"/>
              <w:bottom w:val="single" w:sz="12" w:space="0" w:color="7F7F7F" w:themeColor="text1" w:themeTint="80"/>
            </w:tcBorders>
            <w:shd w:val="clear" w:color="auto" w:fill="auto"/>
          </w:tcPr>
          <w:p w14:paraId="553AA17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45520C4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77ACFD44"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427D09D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bottom w:val="single" w:sz="12" w:space="0" w:color="7F7F7F" w:themeColor="text1" w:themeTint="80"/>
            </w:tcBorders>
            <w:shd w:val="clear" w:color="auto" w:fill="auto"/>
          </w:tcPr>
          <w:p w14:paraId="51F086B4"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tcBorders>
            <w:shd w:val="clear" w:color="auto" w:fill="auto"/>
          </w:tcPr>
          <w:p w14:paraId="136C874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bottom w:val="single" w:sz="12" w:space="0" w:color="7F7F7F" w:themeColor="text1" w:themeTint="80"/>
              <w:right w:val="single" w:sz="4" w:space="0" w:color="7F7F7F" w:themeColor="text1" w:themeTint="80"/>
            </w:tcBorders>
            <w:shd w:val="clear" w:color="auto" w:fill="auto"/>
          </w:tcPr>
          <w:p w14:paraId="458F5BA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7BB1458"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bottom w:val="single" w:sz="12" w:space="0" w:color="7F7F7F" w:themeColor="text1" w:themeTint="80"/>
            </w:tcBorders>
            <w:shd w:val="clear" w:color="auto" w:fill="auto"/>
          </w:tcPr>
          <w:p w14:paraId="4F083A2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bottom w:val="single" w:sz="12" w:space="0" w:color="7F7F7F" w:themeColor="text1" w:themeTint="80"/>
            </w:tcBorders>
            <w:shd w:val="clear" w:color="auto" w:fill="auto"/>
          </w:tcPr>
          <w:p w14:paraId="09ACB1C2" w14:textId="77777777" w:rsidR="008C2B08" w:rsidRPr="00504D70" w:rsidRDefault="008C2B08" w:rsidP="00CC4B7D">
            <w:pPr>
              <w:rPr>
                <w:rFonts w:ascii="Calibri" w:eastAsia="Calibri" w:hAnsi="Calibri" w:cs="Calibri"/>
                <w:b/>
                <w:sz w:val="18"/>
                <w:szCs w:val="18"/>
              </w:rPr>
            </w:pPr>
          </w:p>
        </w:tc>
      </w:tr>
      <w:tr w:rsidR="008C2B08" w:rsidRPr="00504D70" w14:paraId="334BDC89" w14:textId="77777777" w:rsidTr="00CC4B7D">
        <w:tc>
          <w:tcPr>
            <w:tcW w:w="4630" w:type="dxa"/>
          </w:tcPr>
          <w:p w14:paraId="53A36384"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were referred to a law enforcement agency or official:</w:t>
            </w:r>
          </w:p>
          <w:p w14:paraId="3E2DB304"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12" w:space="0" w:color="7F7F7F" w:themeColor="text1" w:themeTint="80"/>
              <w:bottom w:val="single" w:sz="12" w:space="0" w:color="7F7F7F" w:themeColor="text1" w:themeTint="80"/>
            </w:tcBorders>
            <w:shd w:val="clear" w:color="auto" w:fill="auto"/>
          </w:tcPr>
          <w:p w14:paraId="7A39882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0C2928F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2216769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52D10C7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2" w:space="0" w:color="7F7F7F" w:themeColor="text1" w:themeTint="80"/>
            </w:tcBorders>
            <w:shd w:val="clear" w:color="auto" w:fill="auto"/>
          </w:tcPr>
          <w:p w14:paraId="38D7601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tcBorders>
            <w:shd w:val="clear" w:color="auto" w:fill="auto"/>
          </w:tcPr>
          <w:p w14:paraId="398DEA5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2" w:space="0" w:color="7F7F7F" w:themeColor="text1" w:themeTint="80"/>
              <w:right w:val="single" w:sz="4" w:space="0" w:color="7F7F7F" w:themeColor="text1" w:themeTint="80"/>
            </w:tcBorders>
            <w:shd w:val="clear" w:color="auto" w:fill="auto"/>
          </w:tcPr>
          <w:p w14:paraId="14639D8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4C9E943D"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uto"/>
          </w:tcPr>
          <w:p w14:paraId="7AA9C65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2" w:space="0" w:color="7F7F7F" w:themeColor="text1" w:themeTint="80"/>
            </w:tcBorders>
            <w:shd w:val="clear" w:color="auto" w:fill="auto"/>
          </w:tcPr>
          <w:p w14:paraId="5E2B042B" w14:textId="77777777" w:rsidR="008C2B08" w:rsidRPr="00504D70" w:rsidRDefault="008C2B08" w:rsidP="00CC4B7D">
            <w:pPr>
              <w:rPr>
                <w:rFonts w:ascii="Calibri" w:eastAsia="Calibri" w:hAnsi="Calibri" w:cs="Calibri"/>
                <w:b/>
                <w:sz w:val="18"/>
                <w:szCs w:val="18"/>
              </w:rPr>
            </w:pPr>
          </w:p>
        </w:tc>
      </w:tr>
      <w:tr w:rsidR="008C2B08" w:rsidRPr="00504D70" w14:paraId="0CA34B56" w14:textId="77777777" w:rsidTr="00CC4B7D">
        <w:tc>
          <w:tcPr>
            <w:tcW w:w="4630" w:type="dxa"/>
            <w:tcBorders>
              <w:bottom w:val="single" w:sz="18" w:space="0" w:color="000000" w:themeColor="text1"/>
            </w:tcBorders>
          </w:tcPr>
          <w:p w14:paraId="0058315D" w14:textId="77777777" w:rsidR="008C2B08" w:rsidRPr="001D59BB" w:rsidRDefault="008C2B08" w:rsidP="00CC4B7D">
            <w:pPr>
              <w:rPr>
                <w:rFonts w:ascii="Calibri" w:eastAsia="Calibri" w:hAnsi="Calibri" w:cs="Calibri"/>
                <w:b/>
                <w:color w:val="FFFFFF" w:themeColor="background1"/>
                <w:sz w:val="14"/>
                <w:szCs w:val="14"/>
              </w:rPr>
            </w:pPr>
            <w:r w:rsidRPr="001D59BB">
              <w:rPr>
                <w:color w:val="FFFFFF" w:themeColor="background1"/>
                <w:sz w:val="14"/>
                <w:szCs w:val="14"/>
              </w:rPr>
              <w:t>Students with disabilities who were referred to a law enforcement agency or official:</w:t>
            </w:r>
          </w:p>
          <w:p w14:paraId="526A7C19"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A27B79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40BA919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50702C1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7A5941B4"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D3A892E"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tcBorders>
            <w:shd w:val="clear" w:color="auto" w:fill="D9D9D9" w:themeFill="background1" w:themeFillShade="D9"/>
          </w:tcPr>
          <w:p w14:paraId="59AD8E0A"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722EF7C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0EE4D84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7C49D1D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37031758" w14:textId="77777777" w:rsidR="008C2B08" w:rsidRPr="00504D70" w:rsidRDefault="008C2B08" w:rsidP="00CC4B7D">
            <w:pPr>
              <w:rPr>
                <w:rFonts w:ascii="Calibri" w:eastAsia="Calibri" w:hAnsi="Calibri" w:cs="Calibri"/>
                <w:b/>
                <w:sz w:val="18"/>
                <w:szCs w:val="18"/>
              </w:rPr>
            </w:pPr>
          </w:p>
        </w:tc>
      </w:tr>
      <w:tr w:rsidR="008C2B08" w:rsidRPr="00504D70" w14:paraId="7775C974" w14:textId="77777777" w:rsidTr="00CC4B7D">
        <w:trPr>
          <w:trHeight w:val="359"/>
        </w:trPr>
        <w:tc>
          <w:tcPr>
            <w:tcW w:w="4630" w:type="dxa"/>
            <w:tcBorders>
              <w:top w:val="single" w:sz="18" w:space="0" w:color="000000" w:themeColor="text1"/>
              <w:left w:val="single" w:sz="4" w:space="0" w:color="595959" w:themeColor="text1" w:themeTint="A6"/>
              <w:right w:val="single" w:sz="4" w:space="0" w:color="595959" w:themeColor="text1" w:themeTint="A6"/>
            </w:tcBorders>
          </w:tcPr>
          <w:p w14:paraId="6F8DD6D7" w14:textId="77777777" w:rsidR="008C2B08" w:rsidRPr="00703F16" w:rsidRDefault="008C2B08" w:rsidP="00CC4B7D">
            <w:pPr>
              <w:rPr>
                <w:rFonts w:ascii="Calibri" w:eastAsia="Calibri" w:hAnsi="Calibri" w:cs="Calibri"/>
                <w:b/>
                <w:i/>
                <w:sz w:val="18"/>
                <w:szCs w:val="18"/>
              </w:rPr>
            </w:pPr>
            <w:r w:rsidRPr="00703F16">
              <w:rPr>
                <w:b/>
                <w:sz w:val="18"/>
                <w:szCs w:val="18"/>
              </w:rPr>
              <w:t>Students with disabilities who received a school-related arrest</w:t>
            </w:r>
            <w:r w:rsidRPr="00703F16">
              <w:rPr>
                <w:b/>
                <w:color w:val="7F7F7F" w:themeColor="text1" w:themeTint="80"/>
                <w:sz w:val="18"/>
                <w:szCs w:val="18"/>
              </w:rPr>
              <w:t>:</w:t>
            </w:r>
          </w:p>
          <w:p w14:paraId="2F77E394"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56266C8" w14:textId="77777777" w:rsidR="008C2B08" w:rsidRPr="00504D70" w:rsidRDefault="008C2B08" w:rsidP="00CC4B7D">
            <w:pPr>
              <w:rPr>
                <w:rFonts w:ascii="Calibri" w:eastAsia="Calibri" w:hAnsi="Calibri" w:cs="Calibri"/>
                <w:i/>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B0DBB1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8CFDA57"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8F82C27"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3C280E7"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7D7E241"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400FA44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31D9793"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114CB83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47432F2E" w14:textId="77777777" w:rsidR="008C2B08" w:rsidRPr="00504D70" w:rsidRDefault="008C2B08" w:rsidP="00CC4B7D">
            <w:pPr>
              <w:rPr>
                <w:rFonts w:ascii="Calibri" w:eastAsia="Calibri" w:hAnsi="Calibri" w:cs="Calibri"/>
                <w:b/>
                <w:sz w:val="18"/>
                <w:szCs w:val="18"/>
              </w:rPr>
            </w:pPr>
          </w:p>
        </w:tc>
      </w:tr>
      <w:tr w:rsidR="008C2B08" w:rsidRPr="00504D70" w14:paraId="0CD1FE48" w14:textId="77777777" w:rsidTr="00CC4B7D">
        <w:trPr>
          <w:trHeight w:val="260"/>
        </w:trPr>
        <w:tc>
          <w:tcPr>
            <w:tcW w:w="4630" w:type="dxa"/>
            <w:tcBorders>
              <w:left w:val="single" w:sz="4" w:space="0" w:color="595959" w:themeColor="text1" w:themeTint="A6"/>
              <w:right w:val="single" w:sz="4" w:space="0" w:color="595959" w:themeColor="text1" w:themeTint="A6"/>
            </w:tcBorders>
          </w:tcPr>
          <w:p w14:paraId="7CBE6DDC" w14:textId="77777777" w:rsidR="008C2B08" w:rsidRPr="001D59BB" w:rsidRDefault="008C2B08" w:rsidP="00CC4B7D">
            <w:pPr>
              <w:rPr>
                <w:rFonts w:ascii="Calibri" w:eastAsia="Calibri" w:hAnsi="Calibri" w:cs="Calibri"/>
                <w:b/>
                <w:i/>
                <w:color w:val="FFFFFF" w:themeColor="background1"/>
                <w:sz w:val="14"/>
                <w:szCs w:val="14"/>
              </w:rPr>
            </w:pPr>
            <w:r w:rsidRPr="001D59BB">
              <w:rPr>
                <w:color w:val="FFFFFF" w:themeColor="background1"/>
                <w:sz w:val="14"/>
                <w:szCs w:val="14"/>
              </w:rPr>
              <w:t>Students with disabilities who received a school-related arrest:</w:t>
            </w:r>
          </w:p>
          <w:p w14:paraId="30898164" w14:textId="77777777" w:rsidR="008C2B08" w:rsidRPr="00703F16" w:rsidRDefault="008C2B08" w:rsidP="00CC4B7D">
            <w:pPr>
              <w:rPr>
                <w:rFonts w:ascii="Calibri" w:eastAsia="Calibri" w:hAnsi="Calibri" w:cs="Calibri"/>
                <w:sz w:val="18"/>
                <w:szCs w:val="18"/>
              </w:rPr>
            </w:pPr>
            <w:r w:rsidRPr="00703F16">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635A588"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31C21D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94AB08A"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1634E9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9CBA484"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47340BB"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64872B89"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309E0C4C"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3A4A9E2B"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5BA2BA4D" w14:textId="77777777" w:rsidR="008C2B08" w:rsidRPr="00504D70" w:rsidRDefault="008C2B08" w:rsidP="00CC4B7D">
            <w:pPr>
              <w:rPr>
                <w:rFonts w:ascii="Calibri" w:eastAsia="Calibri" w:hAnsi="Calibri" w:cs="Calibri"/>
                <w:b/>
                <w:sz w:val="18"/>
                <w:szCs w:val="18"/>
              </w:rPr>
            </w:pPr>
          </w:p>
        </w:tc>
      </w:tr>
      <w:tr w:rsidR="008C2B08" w:rsidRPr="00504D70" w14:paraId="2D6D622E" w14:textId="77777777" w:rsidTr="00CC4B7D">
        <w:tc>
          <w:tcPr>
            <w:tcW w:w="4630" w:type="dxa"/>
            <w:tcBorders>
              <w:left w:val="single" w:sz="4" w:space="0" w:color="595959" w:themeColor="text1" w:themeTint="A6"/>
              <w:bottom w:val="single" w:sz="18" w:space="0" w:color="auto"/>
            </w:tcBorders>
          </w:tcPr>
          <w:p w14:paraId="6F14CF9E" w14:textId="77777777" w:rsidR="008C2B08" w:rsidRPr="001D59BB" w:rsidRDefault="008C2B08" w:rsidP="00CC4B7D">
            <w:pPr>
              <w:rPr>
                <w:rFonts w:ascii="Calibri" w:eastAsia="Calibri" w:hAnsi="Calibri" w:cs="Calibri"/>
                <w:b/>
                <w:i/>
                <w:color w:val="FFFFFF" w:themeColor="background1"/>
                <w:sz w:val="14"/>
                <w:szCs w:val="14"/>
              </w:rPr>
            </w:pPr>
            <w:r w:rsidRPr="001D59BB">
              <w:rPr>
                <w:color w:val="FFFFFF" w:themeColor="background1"/>
                <w:sz w:val="14"/>
                <w:szCs w:val="14"/>
              </w:rPr>
              <w:t>Students with disabilities who received a school-related arrest:</w:t>
            </w:r>
          </w:p>
          <w:p w14:paraId="0C6DDAD6" w14:textId="77777777" w:rsidR="008C2B08" w:rsidRPr="00703F16" w:rsidRDefault="008C2B08" w:rsidP="00CC4B7D">
            <w:pPr>
              <w:rPr>
                <w:rFonts w:ascii="Calibri" w:eastAsia="Calibri" w:hAnsi="Calibri" w:cs="Calibri"/>
                <w:b/>
                <w:sz w:val="18"/>
                <w:szCs w:val="18"/>
              </w:rPr>
            </w:pPr>
            <w:r w:rsidRPr="00703F16">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6D70EF93"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20A3BE36"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44C4CEFF"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4D45DB0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0BEFDBC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0BCF4B65"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2A8C1CF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C3FD6D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1821EF4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68E4D287" w14:textId="77777777" w:rsidR="008C2B08" w:rsidRPr="00504D70" w:rsidRDefault="008C2B08" w:rsidP="00CC4B7D">
            <w:pPr>
              <w:rPr>
                <w:rFonts w:ascii="Calibri" w:eastAsia="Calibri" w:hAnsi="Calibri" w:cs="Calibri"/>
                <w:b/>
                <w:sz w:val="18"/>
                <w:szCs w:val="18"/>
              </w:rPr>
            </w:pPr>
          </w:p>
        </w:tc>
      </w:tr>
    </w:tbl>
    <w:p w14:paraId="585C5015" w14:textId="77777777" w:rsidR="008C2B08" w:rsidRPr="009A2570" w:rsidRDefault="008C2B08" w:rsidP="008C2B08">
      <w:pPr>
        <w:pStyle w:val="Heading2"/>
        <w:rPr>
          <w:rFonts w:cstheme="minorHAnsi"/>
          <w:color w:val="7F7F7F" w:themeColor="text1" w:themeTint="80"/>
          <w:szCs w:val="28"/>
        </w:rPr>
      </w:pPr>
      <w:bookmarkStart w:id="422" w:name="_Toc385329504"/>
      <w:bookmarkStart w:id="423" w:name="_Toc390690908"/>
      <w:r>
        <w:rPr>
          <w:rFonts w:cstheme="minorHAnsi"/>
          <w:color w:val="7F7F7F" w:themeColor="text1" w:themeTint="80"/>
          <w:szCs w:val="28"/>
        </w:rPr>
        <w:t>OPTIONAL</w:t>
      </w:r>
      <w:r w:rsidRPr="009A2570">
        <w:rPr>
          <w:rFonts w:cstheme="minorHAnsi"/>
          <w:color w:val="7F7F7F" w:themeColor="text1" w:themeTint="80"/>
          <w:szCs w:val="28"/>
        </w:rPr>
        <w:t xml:space="preserve"> Discipline and Offenses Items for 2013–14 (REQUIRED for 2015–16)</w:t>
      </w:r>
      <w:bookmarkEnd w:id="422"/>
      <w:bookmarkEnd w:id="423"/>
    </w:p>
    <w:p w14:paraId="68791982"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424" w:name="_Toc384651699"/>
      <w:bookmarkStart w:id="425" w:name="_Toc385329505"/>
      <w:bookmarkStart w:id="426" w:name="_Toc390690909"/>
      <w:bookmarkEnd w:id="424"/>
      <w:r w:rsidRPr="00512C59">
        <w:rPr>
          <w:color w:val="E36C0A" w:themeColor="accent6" w:themeShade="BF"/>
        </w:rPr>
        <w:t xml:space="preserve">Preschool Corporal Punishment </w:t>
      </w:r>
      <w:r w:rsidRPr="00A44320">
        <w:rPr>
          <w:i/>
          <w:smallCaps/>
          <w:color w:val="E36C0A" w:themeColor="accent6" w:themeShade="BF"/>
          <w:vertAlign w:val="superscript"/>
        </w:rPr>
        <w:t>New! Optional for 2013-14, Required for 2015-16</w:t>
      </w:r>
      <w:bookmarkEnd w:id="425"/>
      <w:bookmarkEnd w:id="426"/>
    </w:p>
    <w:p w14:paraId="08D46EF1" w14:textId="77777777" w:rsidR="008C2B08" w:rsidRPr="00477142" w:rsidRDefault="008C2B08" w:rsidP="008C2B08">
      <w:pPr>
        <w:pStyle w:val="ListParagraph"/>
        <w:spacing w:after="0" w:line="240" w:lineRule="auto"/>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477142">
        <w:rPr>
          <w:rFonts w:asciiTheme="majorHAnsi" w:hAnsiTheme="majorHAnsi"/>
          <w:color w:val="E36C0A" w:themeColor="accent6" w:themeShade="BF"/>
        </w:rPr>
        <w:t xml:space="preserve">nly for schools reporting greater than zero preschool </w:t>
      </w:r>
      <w:proofErr w:type="gramStart"/>
      <w:r w:rsidRPr="00477142">
        <w:rPr>
          <w:rFonts w:asciiTheme="majorHAnsi" w:hAnsiTheme="majorHAnsi"/>
          <w:color w:val="E36C0A" w:themeColor="accent6" w:themeShade="BF"/>
        </w:rPr>
        <w:t>enrollment,</w:t>
      </w:r>
      <w:proofErr w:type="gramEnd"/>
      <w:r w:rsidRPr="00477142">
        <w:rPr>
          <w:rFonts w:asciiTheme="majorHAnsi" w:hAnsiTheme="majorHAnsi"/>
          <w:color w:val="E36C0A" w:themeColor="accent6" w:themeShade="BF"/>
        </w:rPr>
        <w:t xml:space="preserve"> and the use of corporal pu</w:t>
      </w:r>
      <w:r>
        <w:rPr>
          <w:rFonts w:asciiTheme="majorHAnsi" w:hAnsiTheme="majorHAnsi"/>
          <w:color w:val="E36C0A" w:themeColor="accent6" w:themeShade="BF"/>
        </w:rPr>
        <w:t>nishment to discipline students</w:t>
      </w:r>
    </w:p>
    <w:p w14:paraId="58B0B771" w14:textId="77777777" w:rsidR="008C2B08" w:rsidRPr="009A2570" w:rsidRDefault="008C2B08" w:rsidP="00D70E4E">
      <w:pPr>
        <w:pStyle w:val="ListParagraph"/>
        <w:numPr>
          <w:ilvl w:val="0"/>
          <w:numId w:val="55"/>
        </w:numPr>
        <w:spacing w:after="0" w:line="240" w:lineRule="auto"/>
        <w:rPr>
          <w:i/>
          <w:color w:val="7F7F7F" w:themeColor="text1" w:themeTint="80"/>
          <w:sz w:val="18"/>
          <w:szCs w:val="18"/>
        </w:rPr>
      </w:pPr>
      <w:r w:rsidRPr="009A2570">
        <w:rPr>
          <w:i/>
          <w:color w:val="7F7F7F" w:themeColor="text1" w:themeTint="80"/>
          <w:sz w:val="18"/>
          <w:szCs w:val="18"/>
          <w:u w:val="single"/>
        </w:rPr>
        <w:t>Preschool</w:t>
      </w:r>
      <w:r w:rsidRPr="009A2570">
        <w:rPr>
          <w:i/>
          <w:color w:val="7F7F7F" w:themeColor="text1" w:themeTint="80"/>
          <w:sz w:val="18"/>
          <w:szCs w:val="18"/>
        </w:rPr>
        <w:t xml:space="preserve"> refers to preschool programs and services for children ages 3 through 5.  </w:t>
      </w:r>
    </w:p>
    <w:p w14:paraId="0E7A441E" w14:textId="77777777" w:rsidR="008C2B08" w:rsidRPr="009A2570" w:rsidRDefault="008C2B08" w:rsidP="00D70E4E">
      <w:pPr>
        <w:numPr>
          <w:ilvl w:val="0"/>
          <w:numId w:val="44"/>
        </w:numPr>
        <w:spacing w:after="0"/>
        <w:rPr>
          <w:i/>
          <w:color w:val="7F7F7F" w:themeColor="text1" w:themeTint="80"/>
          <w:sz w:val="18"/>
          <w:szCs w:val="18"/>
        </w:rPr>
      </w:pPr>
      <w:r w:rsidRPr="009A2570">
        <w:rPr>
          <w:i/>
          <w:color w:val="7F7F7F" w:themeColor="text1" w:themeTint="80"/>
          <w:sz w:val="18"/>
          <w:szCs w:val="18"/>
          <w:u w:val="single"/>
        </w:rPr>
        <w:t>Corporal punishment</w:t>
      </w:r>
      <w:r w:rsidRPr="009A2570">
        <w:rPr>
          <w:i/>
          <w:color w:val="7F7F7F" w:themeColor="text1" w:themeTint="80"/>
          <w:sz w:val="18"/>
          <w:szCs w:val="18"/>
        </w:rPr>
        <w:t xml:space="preserve"> refers to paddling, spanking, or other forms of physical punishment imposed on a student.</w:t>
      </w:r>
    </w:p>
    <w:p w14:paraId="0393F31E" w14:textId="77777777" w:rsidR="008C2B08" w:rsidRPr="009A2570" w:rsidRDefault="008C2B08" w:rsidP="008C2B08">
      <w:pPr>
        <w:spacing w:before="120" w:after="0"/>
        <w:ind w:left="360"/>
        <w:rPr>
          <w:color w:val="7F7F7F" w:themeColor="text1" w:themeTint="80"/>
        </w:rPr>
      </w:pPr>
      <w:r w:rsidRPr="009A2570">
        <w:rPr>
          <w:b/>
          <w:color w:val="7F7F7F" w:themeColor="text1" w:themeTint="80"/>
        </w:rPr>
        <w:t>Instructions</w:t>
      </w:r>
      <w:r w:rsidRPr="009A2570">
        <w:rPr>
          <w:color w:val="7F7F7F" w:themeColor="text1" w:themeTint="80"/>
        </w:rPr>
        <w:t xml:space="preserve"> </w:t>
      </w:r>
    </w:p>
    <w:p w14:paraId="5DE26C8F"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Enter the number of preschool </w:t>
      </w:r>
      <w:r>
        <w:rPr>
          <w:color w:val="7F7F7F" w:themeColor="text1" w:themeTint="80"/>
          <w:sz w:val="20"/>
          <w:szCs w:val="20"/>
        </w:rPr>
        <w:t>children</w:t>
      </w:r>
      <w:r w:rsidRPr="009A2570">
        <w:rPr>
          <w:color w:val="7F7F7F" w:themeColor="text1" w:themeTint="80"/>
          <w:sz w:val="20"/>
          <w:szCs w:val="20"/>
        </w:rPr>
        <w:t xml:space="preserve"> who received corporal punishment.</w:t>
      </w:r>
    </w:p>
    <w:p w14:paraId="526B9FA9"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tbl>
      <w:tblPr>
        <w:tblStyle w:val="TableGrid"/>
        <w:tblW w:w="10300" w:type="dxa"/>
        <w:tblInd w:w="198" w:type="dxa"/>
        <w:tblLayout w:type="fixed"/>
        <w:tblCellMar>
          <w:left w:w="58" w:type="dxa"/>
          <w:right w:w="58" w:type="dxa"/>
        </w:tblCellMar>
        <w:tblLook w:val="04A0" w:firstRow="1" w:lastRow="0" w:firstColumn="1" w:lastColumn="0" w:noHBand="0" w:noVBand="1"/>
      </w:tblPr>
      <w:tblGrid>
        <w:gridCol w:w="4630"/>
        <w:gridCol w:w="630"/>
        <w:gridCol w:w="630"/>
        <w:gridCol w:w="450"/>
        <w:gridCol w:w="720"/>
        <w:gridCol w:w="630"/>
        <w:gridCol w:w="450"/>
        <w:gridCol w:w="450"/>
        <w:gridCol w:w="540"/>
        <w:gridCol w:w="540"/>
        <w:gridCol w:w="630"/>
      </w:tblGrid>
      <w:tr w:rsidR="008C2B08" w:rsidRPr="009A2570" w14:paraId="2A1F02B0" w14:textId="77777777" w:rsidTr="00CC4B7D">
        <w:trPr>
          <w:cantSplit/>
          <w:trHeight w:val="1628"/>
          <w:tblHeader/>
        </w:trPr>
        <w:tc>
          <w:tcPr>
            <w:tcW w:w="4630" w:type="dxa"/>
            <w:tcBorders>
              <w:bottom w:val="single" w:sz="18" w:space="0" w:color="000000" w:themeColor="text1"/>
            </w:tcBorders>
            <w:vAlign w:val="center"/>
          </w:tcPr>
          <w:p w14:paraId="05D8FDF3" w14:textId="77777777" w:rsidR="008C2B08" w:rsidRPr="009A2570" w:rsidRDefault="008C2B08" w:rsidP="00CC4B7D">
            <w:pPr>
              <w:jc w:val="center"/>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Data Element</w:t>
            </w:r>
          </w:p>
          <w:p w14:paraId="709307CD" w14:textId="77777777" w:rsidR="008C2B08" w:rsidRPr="009A2570" w:rsidRDefault="008C2B08" w:rsidP="00CC4B7D">
            <w:pPr>
              <w:ind w:left="113" w:right="113"/>
              <w:rPr>
                <w:rFonts w:ascii="Calibri" w:eastAsia="Calibri" w:hAnsi="Calibri" w:cs="Calibri"/>
                <w:b/>
                <w:color w:val="7F7F7F" w:themeColor="text1" w:themeTint="80"/>
                <w:sz w:val="17"/>
                <w:szCs w:val="17"/>
              </w:rPr>
            </w:pPr>
          </w:p>
        </w:tc>
        <w:tc>
          <w:tcPr>
            <w:tcW w:w="630" w:type="dxa"/>
            <w:tcBorders>
              <w:bottom w:val="single" w:sz="18" w:space="0" w:color="000000" w:themeColor="text1"/>
            </w:tcBorders>
            <w:textDirection w:val="btLr"/>
          </w:tcPr>
          <w:p w14:paraId="539F29F9"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Hispanic or Latino of any race</w:t>
            </w:r>
          </w:p>
        </w:tc>
        <w:tc>
          <w:tcPr>
            <w:tcW w:w="630" w:type="dxa"/>
            <w:tcBorders>
              <w:bottom w:val="single" w:sz="18" w:space="0" w:color="000000" w:themeColor="text1"/>
            </w:tcBorders>
            <w:textDirection w:val="btLr"/>
          </w:tcPr>
          <w:p w14:paraId="1C1A21E1"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American Indian or Alaska Native</w:t>
            </w:r>
          </w:p>
        </w:tc>
        <w:tc>
          <w:tcPr>
            <w:tcW w:w="450" w:type="dxa"/>
            <w:tcBorders>
              <w:bottom w:val="single" w:sz="18" w:space="0" w:color="000000" w:themeColor="text1"/>
            </w:tcBorders>
            <w:textDirection w:val="btLr"/>
          </w:tcPr>
          <w:p w14:paraId="31928836"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Asian</w:t>
            </w:r>
          </w:p>
        </w:tc>
        <w:tc>
          <w:tcPr>
            <w:tcW w:w="720" w:type="dxa"/>
            <w:tcBorders>
              <w:bottom w:val="single" w:sz="18" w:space="0" w:color="000000" w:themeColor="text1"/>
            </w:tcBorders>
            <w:textDirection w:val="btLr"/>
          </w:tcPr>
          <w:p w14:paraId="5D80406E" w14:textId="4FDA7974"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Native an or Other Pacific Islander</w:t>
            </w:r>
          </w:p>
        </w:tc>
        <w:tc>
          <w:tcPr>
            <w:tcW w:w="630" w:type="dxa"/>
            <w:tcBorders>
              <w:bottom w:val="single" w:sz="18" w:space="0" w:color="000000" w:themeColor="text1"/>
            </w:tcBorders>
            <w:textDirection w:val="btLr"/>
          </w:tcPr>
          <w:p w14:paraId="1C349A60"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Black or African American</w:t>
            </w:r>
          </w:p>
        </w:tc>
        <w:tc>
          <w:tcPr>
            <w:tcW w:w="450" w:type="dxa"/>
            <w:tcBorders>
              <w:bottom w:val="single" w:sz="18" w:space="0" w:color="000000" w:themeColor="text1"/>
            </w:tcBorders>
            <w:textDirection w:val="btLr"/>
          </w:tcPr>
          <w:p w14:paraId="29130342"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5970BF29"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55626CF9"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Total</w:t>
            </w:r>
          </w:p>
        </w:tc>
        <w:tc>
          <w:tcPr>
            <w:tcW w:w="540" w:type="dxa"/>
            <w:tcBorders>
              <w:left w:val="single" w:sz="12" w:space="0" w:color="7F7F7F" w:themeColor="text1" w:themeTint="80"/>
              <w:bottom w:val="single" w:sz="18" w:space="0" w:color="000000" w:themeColor="text1"/>
            </w:tcBorders>
            <w:textDirection w:val="btLr"/>
          </w:tcPr>
          <w:p w14:paraId="3BFB6792"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 xml:space="preserve">LEP </w:t>
            </w:r>
          </w:p>
        </w:tc>
        <w:tc>
          <w:tcPr>
            <w:tcW w:w="630" w:type="dxa"/>
            <w:tcBorders>
              <w:bottom w:val="single" w:sz="18" w:space="0" w:color="000000" w:themeColor="text1"/>
            </w:tcBorders>
            <w:textDirection w:val="btLr"/>
          </w:tcPr>
          <w:p w14:paraId="36C12115"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Students with Disabilities (IDEA)</w:t>
            </w:r>
          </w:p>
        </w:tc>
      </w:tr>
      <w:tr w:rsidR="008C2B08" w:rsidRPr="009A2570" w14:paraId="1C31816F" w14:textId="77777777" w:rsidTr="00CC4B7D">
        <w:trPr>
          <w:trHeight w:val="359"/>
        </w:trPr>
        <w:tc>
          <w:tcPr>
            <w:tcW w:w="4630" w:type="dxa"/>
            <w:tcBorders>
              <w:top w:val="single" w:sz="18" w:space="0" w:color="000000" w:themeColor="text1"/>
              <w:left w:val="single" w:sz="4" w:space="0" w:color="595959" w:themeColor="text1" w:themeTint="A6"/>
              <w:right w:val="single" w:sz="4" w:space="0" w:color="595959" w:themeColor="text1" w:themeTint="A6"/>
            </w:tcBorders>
          </w:tcPr>
          <w:p w14:paraId="02B6EE89" w14:textId="77777777" w:rsidR="008C2B08" w:rsidRPr="001D59BB" w:rsidRDefault="008C2B08" w:rsidP="00CC4B7D">
            <w:pPr>
              <w:rPr>
                <w:rFonts w:ascii="Calibri" w:eastAsia="Calibri" w:hAnsi="Calibri" w:cs="Calibri"/>
                <w:b/>
                <w:i/>
                <w:color w:val="7F7F7F" w:themeColor="text1" w:themeTint="80"/>
                <w:sz w:val="18"/>
                <w:szCs w:val="18"/>
              </w:rPr>
            </w:pPr>
            <w:r w:rsidRPr="001D59BB">
              <w:rPr>
                <w:b/>
                <w:color w:val="7F7F7F" w:themeColor="text1" w:themeTint="80"/>
                <w:sz w:val="18"/>
                <w:szCs w:val="18"/>
              </w:rPr>
              <w:t>Preschool children who received corporal punishment:</w:t>
            </w:r>
          </w:p>
          <w:p w14:paraId="3EE9B405"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6ABEAC7" w14:textId="77777777" w:rsidR="008C2B08" w:rsidRPr="009A2570" w:rsidRDefault="008C2B08" w:rsidP="00CC4B7D">
            <w:pPr>
              <w:rPr>
                <w:rFonts w:ascii="Calibri" w:eastAsia="Calibri" w:hAnsi="Calibri" w:cs="Calibri"/>
                <w:i/>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C5A9F4C"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B9DF9A2"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67E7937"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CFD2A1E"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7459365"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03346303"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0BC70AFD"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6DFD356C"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tcBorders>
            <w:shd w:val="clear" w:color="auto" w:fill="auto"/>
          </w:tcPr>
          <w:p w14:paraId="25F752D5"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3BE38A43" w14:textId="77777777" w:rsidTr="00CC4B7D">
        <w:trPr>
          <w:trHeight w:val="260"/>
        </w:trPr>
        <w:tc>
          <w:tcPr>
            <w:tcW w:w="4630" w:type="dxa"/>
            <w:tcBorders>
              <w:left w:val="single" w:sz="4" w:space="0" w:color="595959" w:themeColor="text1" w:themeTint="A6"/>
              <w:right w:val="single" w:sz="4" w:space="0" w:color="595959" w:themeColor="text1" w:themeTint="A6"/>
            </w:tcBorders>
          </w:tcPr>
          <w:p w14:paraId="323F40D0" w14:textId="77777777" w:rsidR="008C2B08" w:rsidRPr="001D59BB" w:rsidRDefault="008C2B08" w:rsidP="00CC4B7D">
            <w:pPr>
              <w:rPr>
                <w:rFonts w:ascii="Calibri" w:eastAsia="Calibri" w:hAnsi="Calibri" w:cs="Calibri"/>
                <w:b/>
                <w:i/>
                <w:color w:val="FFFFFF" w:themeColor="background1"/>
                <w:sz w:val="18"/>
                <w:szCs w:val="18"/>
              </w:rPr>
            </w:pPr>
            <w:r w:rsidRPr="001D59BB">
              <w:rPr>
                <w:color w:val="FFFFFF" w:themeColor="background1"/>
                <w:sz w:val="18"/>
                <w:szCs w:val="18"/>
              </w:rPr>
              <w:t>Preschool children who received corporal punishment:</w:t>
            </w:r>
          </w:p>
          <w:p w14:paraId="3FA63BF6"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67572262"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4CEF786"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2FA9510"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235684B"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15EEEB27"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9BFEBD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2C78B8C"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C4137AC"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4D01BC11"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left w:val="single" w:sz="4" w:space="0" w:color="595959" w:themeColor="text1" w:themeTint="A6"/>
              <w:bottom w:val="single" w:sz="12" w:space="0" w:color="808080" w:themeColor="background1" w:themeShade="80"/>
            </w:tcBorders>
            <w:shd w:val="clear" w:color="auto" w:fill="auto"/>
          </w:tcPr>
          <w:p w14:paraId="5698B84F"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25813801" w14:textId="77777777" w:rsidTr="00CC4B7D">
        <w:tc>
          <w:tcPr>
            <w:tcW w:w="4630" w:type="dxa"/>
            <w:tcBorders>
              <w:left w:val="single" w:sz="4" w:space="0" w:color="595959" w:themeColor="text1" w:themeTint="A6"/>
              <w:bottom w:val="single" w:sz="18" w:space="0" w:color="auto"/>
            </w:tcBorders>
          </w:tcPr>
          <w:p w14:paraId="233C04D5" w14:textId="77777777" w:rsidR="008C2B08" w:rsidRPr="001D59BB" w:rsidRDefault="008C2B08" w:rsidP="00CC4B7D">
            <w:pPr>
              <w:rPr>
                <w:rFonts w:ascii="Calibri" w:eastAsia="Calibri" w:hAnsi="Calibri" w:cs="Calibri"/>
                <w:b/>
                <w:i/>
                <w:color w:val="7F7F7F" w:themeColor="text1" w:themeTint="80"/>
                <w:sz w:val="18"/>
                <w:szCs w:val="18"/>
              </w:rPr>
            </w:pPr>
            <w:r w:rsidRPr="001D59BB">
              <w:rPr>
                <w:color w:val="FFFFFF" w:themeColor="background1"/>
                <w:sz w:val="18"/>
                <w:szCs w:val="18"/>
              </w:rPr>
              <w:t>Preschool children who received corporal punishment:</w:t>
            </w:r>
          </w:p>
          <w:p w14:paraId="509226B6" w14:textId="77777777" w:rsidR="008C2B08" w:rsidRPr="001D59BB" w:rsidRDefault="008C2B08" w:rsidP="00CC4B7D">
            <w:pPr>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11E3EAF6"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FB9A6D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4042B79C"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5A8AC159"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18285FD5"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5FF12274"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0C39F32"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BBF1FF3"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5E397E80"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5EB6CA71" w14:textId="77777777" w:rsidR="008C2B08" w:rsidRPr="009A2570" w:rsidRDefault="008C2B08" w:rsidP="00CC4B7D">
            <w:pPr>
              <w:rPr>
                <w:rFonts w:ascii="Calibri" w:eastAsia="Calibri" w:hAnsi="Calibri" w:cs="Calibri"/>
                <w:b/>
                <w:color w:val="7F7F7F" w:themeColor="text1" w:themeTint="80"/>
                <w:sz w:val="18"/>
                <w:szCs w:val="18"/>
              </w:rPr>
            </w:pPr>
          </w:p>
        </w:tc>
      </w:tr>
    </w:tbl>
    <w:p w14:paraId="694E47DE"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427" w:name="_Toc385329506"/>
      <w:bookmarkStart w:id="428" w:name="_Toc390690910"/>
      <w:r w:rsidRPr="0035210E">
        <w:rPr>
          <w:color w:val="E36C0A" w:themeColor="accent6" w:themeShade="BF"/>
        </w:rPr>
        <w:lastRenderedPageBreak/>
        <w:t xml:space="preserve">Preschool Instances of Corporal Punishment </w:t>
      </w:r>
      <w:r w:rsidRPr="00A44320">
        <w:rPr>
          <w:i/>
          <w:smallCaps/>
          <w:color w:val="E36C0A" w:themeColor="accent6" w:themeShade="BF"/>
          <w:vertAlign w:val="superscript"/>
        </w:rPr>
        <w:t>New! Optional for 2013-14, Required for 2015-16</w:t>
      </w:r>
      <w:bookmarkEnd w:id="427"/>
      <w:bookmarkEnd w:id="428"/>
    </w:p>
    <w:p w14:paraId="7B27F0C1" w14:textId="77777777" w:rsidR="008C2B08" w:rsidRPr="00477142" w:rsidRDefault="008C2B08" w:rsidP="008C2B08">
      <w:pPr>
        <w:pStyle w:val="ListParagraph"/>
        <w:spacing w:after="0" w:line="240" w:lineRule="auto"/>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477142">
        <w:rPr>
          <w:rFonts w:asciiTheme="majorHAnsi" w:hAnsiTheme="majorHAnsi"/>
          <w:color w:val="E36C0A" w:themeColor="accent6" w:themeShade="BF"/>
        </w:rPr>
        <w:t xml:space="preserve">nly for schools reporting greater than zero preschool </w:t>
      </w:r>
      <w:proofErr w:type="gramStart"/>
      <w:r w:rsidRPr="00477142">
        <w:rPr>
          <w:rFonts w:asciiTheme="majorHAnsi" w:hAnsiTheme="majorHAnsi"/>
          <w:color w:val="E36C0A" w:themeColor="accent6" w:themeShade="BF"/>
        </w:rPr>
        <w:t>enrollment,</w:t>
      </w:r>
      <w:proofErr w:type="gramEnd"/>
      <w:r w:rsidRPr="00477142">
        <w:rPr>
          <w:rFonts w:asciiTheme="majorHAnsi" w:hAnsiTheme="majorHAnsi"/>
          <w:color w:val="E36C0A" w:themeColor="accent6" w:themeShade="BF"/>
        </w:rPr>
        <w:t xml:space="preserve"> and the use of corporal punishment to discipline students</w:t>
      </w:r>
    </w:p>
    <w:p w14:paraId="464C058A" w14:textId="77777777" w:rsidR="008C2B08" w:rsidRPr="009A2570" w:rsidRDefault="008C2B08" w:rsidP="00D70E4E">
      <w:pPr>
        <w:pStyle w:val="ListParagraph"/>
        <w:numPr>
          <w:ilvl w:val="0"/>
          <w:numId w:val="55"/>
        </w:numPr>
        <w:spacing w:after="0" w:line="240" w:lineRule="auto"/>
        <w:rPr>
          <w:i/>
          <w:color w:val="7F7F7F" w:themeColor="text1" w:themeTint="80"/>
          <w:sz w:val="18"/>
          <w:szCs w:val="18"/>
        </w:rPr>
      </w:pPr>
      <w:r w:rsidRPr="009A2570">
        <w:rPr>
          <w:i/>
          <w:color w:val="7F7F7F" w:themeColor="text1" w:themeTint="80"/>
          <w:sz w:val="18"/>
          <w:szCs w:val="18"/>
          <w:u w:val="single"/>
        </w:rPr>
        <w:t>Preschool</w:t>
      </w:r>
      <w:r w:rsidRPr="009A2570">
        <w:rPr>
          <w:i/>
          <w:color w:val="7F7F7F" w:themeColor="text1" w:themeTint="80"/>
          <w:sz w:val="18"/>
          <w:szCs w:val="18"/>
        </w:rPr>
        <w:t xml:space="preserve"> refers to preschool programs and services for children ages 3 through 5.  </w:t>
      </w:r>
    </w:p>
    <w:p w14:paraId="6D7D487C" w14:textId="77777777" w:rsidR="008C2B08" w:rsidRPr="009A2570" w:rsidRDefault="008C2B08" w:rsidP="00D70E4E">
      <w:pPr>
        <w:numPr>
          <w:ilvl w:val="0"/>
          <w:numId w:val="44"/>
        </w:numPr>
        <w:spacing w:after="0"/>
        <w:rPr>
          <w:i/>
          <w:color w:val="7F7F7F" w:themeColor="text1" w:themeTint="80"/>
          <w:sz w:val="18"/>
          <w:szCs w:val="18"/>
        </w:rPr>
      </w:pPr>
      <w:r w:rsidRPr="009A2570">
        <w:rPr>
          <w:i/>
          <w:color w:val="7F7F7F" w:themeColor="text1" w:themeTint="80"/>
          <w:sz w:val="18"/>
          <w:szCs w:val="18"/>
          <w:u w:val="single"/>
        </w:rPr>
        <w:t>Corporal punishment</w:t>
      </w:r>
      <w:r w:rsidRPr="009A2570">
        <w:rPr>
          <w:i/>
          <w:color w:val="7F7F7F" w:themeColor="text1" w:themeTint="80"/>
          <w:sz w:val="18"/>
          <w:szCs w:val="18"/>
        </w:rPr>
        <w:t xml:space="preserve"> refers to paddling, spanking, or other forms of physical punishment imposed on a student.</w:t>
      </w:r>
    </w:p>
    <w:p w14:paraId="7A52B694" w14:textId="77777777" w:rsidR="008C2B08" w:rsidRPr="009A2570" w:rsidRDefault="008C2B08" w:rsidP="008C2B08">
      <w:pPr>
        <w:spacing w:before="120" w:after="0"/>
        <w:ind w:left="360"/>
        <w:rPr>
          <w:color w:val="7F7F7F" w:themeColor="text1" w:themeTint="80"/>
        </w:rPr>
      </w:pPr>
      <w:r w:rsidRPr="009A2570">
        <w:rPr>
          <w:b/>
          <w:color w:val="7F7F7F" w:themeColor="text1" w:themeTint="80"/>
        </w:rPr>
        <w:t>Instructions</w:t>
      </w:r>
      <w:r w:rsidRPr="009A2570">
        <w:rPr>
          <w:color w:val="7F7F7F" w:themeColor="text1" w:themeTint="80"/>
        </w:rPr>
        <w:t xml:space="preserve"> </w:t>
      </w:r>
    </w:p>
    <w:p w14:paraId="52333D6E"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Enter the number of instances of corporal punishment for preschool </w:t>
      </w:r>
      <w:r>
        <w:rPr>
          <w:color w:val="7F7F7F" w:themeColor="text1" w:themeTint="80"/>
          <w:sz w:val="20"/>
          <w:szCs w:val="20"/>
        </w:rPr>
        <w:t>children</w:t>
      </w:r>
      <w:r w:rsidRPr="009A2570">
        <w:rPr>
          <w:color w:val="7F7F7F" w:themeColor="text1" w:themeTint="80"/>
          <w:sz w:val="20"/>
          <w:szCs w:val="20"/>
        </w:rPr>
        <w:t>.</w:t>
      </w:r>
    </w:p>
    <w:p w14:paraId="12C893EF"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33DFEBAD"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 xml:space="preserve">Include the number of instances, not the number of </w:t>
      </w:r>
      <w:r>
        <w:rPr>
          <w:color w:val="7F7F7F" w:themeColor="text1" w:themeTint="80"/>
          <w:sz w:val="20"/>
          <w:szCs w:val="20"/>
        </w:rPr>
        <w:t>preschool children</w:t>
      </w:r>
      <w:r w:rsidRPr="009A2570">
        <w:rPr>
          <w:color w:val="7F7F7F" w:themeColor="text1" w:themeTint="80"/>
          <w:sz w:val="20"/>
          <w:szCs w:val="20"/>
        </w:rPr>
        <w:t xml:space="preserve"> who received corporal punishment.  </w:t>
      </w:r>
    </w:p>
    <w:p w14:paraId="30611A00" w14:textId="77777777" w:rsidR="008C2B08" w:rsidRPr="009A2570" w:rsidRDefault="008C2B08" w:rsidP="00D70E4E">
      <w:pPr>
        <w:pStyle w:val="ListParagraph"/>
        <w:numPr>
          <w:ilvl w:val="0"/>
          <w:numId w:val="55"/>
        </w:numPr>
        <w:spacing w:after="120"/>
        <w:rPr>
          <w:color w:val="7F7F7F" w:themeColor="text1" w:themeTint="80"/>
          <w:sz w:val="20"/>
          <w:szCs w:val="20"/>
        </w:rPr>
      </w:pPr>
      <w:r w:rsidRPr="009A2570">
        <w:rPr>
          <w:color w:val="7F7F7F" w:themeColor="text1" w:themeTint="80"/>
          <w:sz w:val="20"/>
          <w:szCs w:val="20"/>
        </w:rPr>
        <w:t>A</w:t>
      </w:r>
      <w:r>
        <w:rPr>
          <w:color w:val="7F7F7F" w:themeColor="text1" w:themeTint="80"/>
          <w:sz w:val="20"/>
          <w:szCs w:val="20"/>
        </w:rPr>
        <w:t xml:space="preserve"> child</w:t>
      </w:r>
      <w:r w:rsidRPr="009A2570">
        <w:rPr>
          <w:color w:val="7F7F7F" w:themeColor="text1" w:themeTint="80"/>
          <w:sz w:val="20"/>
          <w:szCs w:val="20"/>
        </w:rPr>
        <w:t xml:space="preserve"> may have received corporal punishment more than once if the </w:t>
      </w:r>
      <w:r>
        <w:rPr>
          <w:color w:val="7F7F7F" w:themeColor="text1" w:themeTint="80"/>
          <w:sz w:val="20"/>
          <w:szCs w:val="20"/>
        </w:rPr>
        <w:t>child</w:t>
      </w:r>
      <w:r w:rsidRPr="009A2570">
        <w:rPr>
          <w:color w:val="7F7F7F" w:themeColor="text1" w:themeTint="80"/>
          <w:sz w:val="20"/>
          <w:szCs w:val="20"/>
        </w:rPr>
        <w:t xml:space="preserve"> was involved in multiple offenses.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26"/>
        <w:gridCol w:w="1466"/>
        <w:gridCol w:w="1271"/>
      </w:tblGrid>
      <w:tr w:rsidR="008C2B08" w:rsidRPr="009A2570" w14:paraId="39CAA5D3" w14:textId="77777777" w:rsidTr="00CC4B7D">
        <w:trPr>
          <w:tblHeader/>
        </w:trPr>
        <w:tc>
          <w:tcPr>
            <w:tcW w:w="5926" w:type="dxa"/>
            <w:tcBorders>
              <w:top w:val="single" w:sz="12" w:space="0" w:color="000000" w:themeColor="text1"/>
              <w:bottom w:val="single" w:sz="12" w:space="0" w:color="000000" w:themeColor="text1"/>
            </w:tcBorders>
          </w:tcPr>
          <w:p w14:paraId="182F36C9" w14:textId="77777777" w:rsidR="008C2B08" w:rsidRPr="009A2570" w:rsidRDefault="008C2B08" w:rsidP="00CC4B7D">
            <w:pPr>
              <w:pStyle w:val="Header"/>
              <w:spacing w:after="60"/>
              <w:rPr>
                <w:b/>
                <w:color w:val="7F7F7F" w:themeColor="text1" w:themeTint="80"/>
              </w:rPr>
            </w:pPr>
            <w:r w:rsidRPr="009A2570">
              <w:rPr>
                <w:b/>
                <w:color w:val="7F7F7F" w:themeColor="text1" w:themeTint="80"/>
              </w:rPr>
              <w:t>Data Element</w:t>
            </w:r>
          </w:p>
        </w:tc>
        <w:tc>
          <w:tcPr>
            <w:tcW w:w="1466" w:type="dxa"/>
            <w:tcBorders>
              <w:top w:val="single" w:sz="12" w:space="0" w:color="000000" w:themeColor="text1"/>
              <w:bottom w:val="single" w:sz="12" w:space="0" w:color="000000" w:themeColor="text1"/>
            </w:tcBorders>
          </w:tcPr>
          <w:p w14:paraId="66558D1E"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All Preschool </w:t>
            </w:r>
            <w:r>
              <w:rPr>
                <w:b/>
                <w:color w:val="7F7F7F" w:themeColor="text1" w:themeTint="80"/>
              </w:rPr>
              <w:t>Children</w:t>
            </w:r>
          </w:p>
        </w:tc>
        <w:tc>
          <w:tcPr>
            <w:tcW w:w="1271" w:type="dxa"/>
            <w:tcBorders>
              <w:top w:val="single" w:sz="12" w:space="0" w:color="000000" w:themeColor="text1"/>
              <w:bottom w:val="single" w:sz="12" w:space="0" w:color="000000" w:themeColor="text1"/>
            </w:tcBorders>
          </w:tcPr>
          <w:p w14:paraId="7B139867"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Preschool </w:t>
            </w:r>
            <w:r>
              <w:rPr>
                <w:b/>
                <w:color w:val="7F7F7F" w:themeColor="text1" w:themeTint="80"/>
              </w:rPr>
              <w:t>Children</w:t>
            </w:r>
            <w:r w:rsidRPr="009A2570">
              <w:rPr>
                <w:b/>
                <w:color w:val="7F7F7F" w:themeColor="text1" w:themeTint="80"/>
              </w:rPr>
              <w:t xml:space="preserve"> with Disabilities (IDEA)</w:t>
            </w:r>
          </w:p>
        </w:tc>
      </w:tr>
      <w:tr w:rsidR="008C2B08" w:rsidRPr="009A2570" w14:paraId="67D03FDA" w14:textId="77777777" w:rsidTr="00CC4B7D">
        <w:tc>
          <w:tcPr>
            <w:tcW w:w="5926" w:type="dxa"/>
            <w:tcBorders>
              <w:top w:val="single" w:sz="12" w:space="0" w:color="000000" w:themeColor="text1"/>
              <w:bottom w:val="single" w:sz="12" w:space="0" w:color="000000" w:themeColor="text1"/>
            </w:tcBorders>
          </w:tcPr>
          <w:p w14:paraId="2E48539D" w14:textId="77777777" w:rsidR="008C2B08" w:rsidRPr="009A2570" w:rsidRDefault="008C2B08" w:rsidP="00CC4B7D">
            <w:pPr>
              <w:pStyle w:val="Header"/>
              <w:rPr>
                <w:color w:val="7F7F7F" w:themeColor="text1" w:themeTint="80"/>
              </w:rPr>
            </w:pPr>
            <w:r w:rsidRPr="009A2570">
              <w:rPr>
                <w:color w:val="7F7F7F" w:themeColor="text1" w:themeTint="80"/>
                <w:sz w:val="20"/>
                <w:szCs w:val="20"/>
              </w:rPr>
              <w:t>Number of instances of corporal punishment</w:t>
            </w:r>
          </w:p>
        </w:tc>
        <w:tc>
          <w:tcPr>
            <w:tcW w:w="1466" w:type="dxa"/>
            <w:tcBorders>
              <w:top w:val="single" w:sz="12" w:space="0" w:color="000000" w:themeColor="text1"/>
              <w:bottom w:val="single" w:sz="12" w:space="0" w:color="000000" w:themeColor="text1"/>
            </w:tcBorders>
          </w:tcPr>
          <w:p w14:paraId="27BC7E36" w14:textId="77777777" w:rsidR="008C2B08" w:rsidRPr="009A2570" w:rsidRDefault="008C2B08" w:rsidP="00CC4B7D">
            <w:pPr>
              <w:pStyle w:val="Header"/>
              <w:ind w:left="360"/>
              <w:rPr>
                <w:color w:val="7F7F7F" w:themeColor="text1" w:themeTint="80"/>
              </w:rPr>
            </w:pPr>
          </w:p>
        </w:tc>
        <w:tc>
          <w:tcPr>
            <w:tcW w:w="1271" w:type="dxa"/>
            <w:tcBorders>
              <w:top w:val="single" w:sz="12" w:space="0" w:color="000000" w:themeColor="text1"/>
              <w:bottom w:val="single" w:sz="12" w:space="0" w:color="000000" w:themeColor="text1"/>
            </w:tcBorders>
          </w:tcPr>
          <w:p w14:paraId="05429EBC" w14:textId="77777777" w:rsidR="008C2B08" w:rsidRPr="009A2570" w:rsidRDefault="008C2B08" w:rsidP="00CC4B7D">
            <w:pPr>
              <w:pStyle w:val="Header"/>
              <w:ind w:left="360"/>
              <w:rPr>
                <w:color w:val="7F7F7F" w:themeColor="text1" w:themeTint="80"/>
              </w:rPr>
            </w:pPr>
          </w:p>
        </w:tc>
      </w:tr>
    </w:tbl>
    <w:p w14:paraId="3B2E78D2"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429" w:name="_Toc385329507"/>
      <w:bookmarkStart w:id="430" w:name="_Toc390690911"/>
      <w:r w:rsidRPr="00A44320">
        <w:rPr>
          <w:color w:val="E36C0A" w:themeColor="accent6" w:themeShade="BF"/>
        </w:rPr>
        <w:t>Pr</w:t>
      </w:r>
      <w:r>
        <w:rPr>
          <w:color w:val="E36C0A" w:themeColor="accent6" w:themeShade="BF"/>
        </w:rPr>
        <w:t>eschool Instances of Suspension</w:t>
      </w:r>
      <w:r w:rsidRPr="00A44320">
        <w:rPr>
          <w:i/>
          <w:smallCaps/>
          <w:color w:val="E36C0A" w:themeColor="accent6" w:themeShade="BF"/>
          <w:vertAlign w:val="superscript"/>
        </w:rPr>
        <w:t xml:space="preserve"> New! Optional for 2013-14, Required for 2015-16</w:t>
      </w:r>
      <w:bookmarkEnd w:id="429"/>
      <w:bookmarkEnd w:id="430"/>
    </w:p>
    <w:p w14:paraId="00DDD5FA" w14:textId="77777777" w:rsidR="008C2B08" w:rsidRPr="00477142" w:rsidRDefault="008C2B08" w:rsidP="008C2B08">
      <w:pPr>
        <w:pStyle w:val="ListParagraph"/>
        <w:spacing w:after="0" w:line="240" w:lineRule="auto"/>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 reporting greater than zero preschool enrollment, and greater than zero preschool children suspe</w:t>
      </w:r>
      <w:r>
        <w:rPr>
          <w:rFonts w:asciiTheme="majorHAnsi" w:hAnsiTheme="majorHAnsi"/>
          <w:color w:val="E36C0A" w:themeColor="accent6" w:themeShade="BF"/>
        </w:rPr>
        <w:t>nded</w:t>
      </w:r>
    </w:p>
    <w:p w14:paraId="59668873" w14:textId="77777777" w:rsidR="008C2B08" w:rsidRPr="009A2570" w:rsidRDefault="008C2B08" w:rsidP="00D70E4E">
      <w:pPr>
        <w:pStyle w:val="ListParagraph"/>
        <w:numPr>
          <w:ilvl w:val="0"/>
          <w:numId w:val="55"/>
        </w:numPr>
        <w:spacing w:after="0" w:line="240" w:lineRule="auto"/>
        <w:rPr>
          <w:i/>
          <w:color w:val="7F7F7F" w:themeColor="text1" w:themeTint="80"/>
          <w:sz w:val="18"/>
          <w:szCs w:val="18"/>
        </w:rPr>
      </w:pPr>
      <w:r w:rsidRPr="009A2570">
        <w:rPr>
          <w:i/>
          <w:color w:val="7F7F7F" w:themeColor="text1" w:themeTint="80"/>
          <w:sz w:val="18"/>
          <w:szCs w:val="18"/>
          <w:u w:val="single"/>
        </w:rPr>
        <w:t>Preschool</w:t>
      </w:r>
      <w:r w:rsidRPr="009A2570">
        <w:rPr>
          <w:i/>
          <w:color w:val="7F7F7F" w:themeColor="text1" w:themeTint="80"/>
          <w:sz w:val="18"/>
          <w:szCs w:val="18"/>
        </w:rPr>
        <w:t xml:space="preserve"> refers to preschool programs and services for children ages 3 through 5.  </w:t>
      </w:r>
    </w:p>
    <w:p w14:paraId="4D8D7932" w14:textId="77777777" w:rsidR="008C2B08" w:rsidRPr="009A2570" w:rsidRDefault="008C2B08" w:rsidP="00D70E4E">
      <w:pPr>
        <w:pStyle w:val="ListParagraph"/>
        <w:numPr>
          <w:ilvl w:val="0"/>
          <w:numId w:val="44"/>
        </w:numPr>
        <w:spacing w:after="0" w:line="240" w:lineRule="auto"/>
        <w:rPr>
          <w:rFonts w:cstheme="minorHAnsi"/>
          <w:i/>
          <w:color w:val="7F7F7F" w:themeColor="text1" w:themeTint="80"/>
          <w:sz w:val="18"/>
          <w:szCs w:val="18"/>
        </w:rPr>
      </w:pPr>
      <w:r w:rsidRPr="009A2570">
        <w:rPr>
          <w:rFonts w:cstheme="minorHAnsi"/>
          <w:i/>
          <w:color w:val="7F7F7F" w:themeColor="text1" w:themeTint="80"/>
          <w:sz w:val="18"/>
          <w:szCs w:val="18"/>
          <w:u w:val="single"/>
        </w:rPr>
        <w:t>Preschool out-of-school suspension</w:t>
      </w:r>
      <w:r w:rsidRPr="009A2570">
        <w:rPr>
          <w:rFonts w:cstheme="minorHAnsi"/>
          <w:i/>
          <w:color w:val="7F7F7F" w:themeColor="text1" w:themeTint="80"/>
          <w:sz w:val="18"/>
          <w:szCs w:val="18"/>
        </w:rPr>
        <w:t>:</w:t>
      </w:r>
    </w:p>
    <w:p w14:paraId="476F5B2A" w14:textId="77777777" w:rsidR="008C2B08" w:rsidRPr="009A2570" w:rsidRDefault="008C2B08" w:rsidP="00D70E4E">
      <w:pPr>
        <w:pStyle w:val="ListParagraph"/>
        <w:numPr>
          <w:ilvl w:val="1"/>
          <w:numId w:val="44"/>
        </w:numPr>
        <w:spacing w:after="0" w:line="240" w:lineRule="auto"/>
        <w:rPr>
          <w:rFonts w:cstheme="minorHAnsi"/>
          <w:i/>
          <w:color w:val="7F7F7F" w:themeColor="text1" w:themeTint="80"/>
          <w:sz w:val="18"/>
          <w:szCs w:val="18"/>
        </w:rPr>
      </w:pPr>
      <w:r w:rsidRPr="009A2570">
        <w:rPr>
          <w:rFonts w:cstheme="minorHAnsi"/>
          <w:i/>
          <w:color w:val="7F7F7F" w:themeColor="text1" w:themeTint="80"/>
          <w:sz w:val="18"/>
          <w:szCs w:val="18"/>
        </w:rPr>
        <w:t>For students with disabilities (served under IDEA): Out-of-school suspension is an instance in which a child is temporarily removed from his/her regular school for at least half a day for disciplinary purposes to another setting (e.g., home, behavior center).  Out-of-school suspensions include both removals in which no individualized family service plan (IFSP) or individualized education plan (IEP) services are provided because the removal is 10 days or less as well as removals in which the child continues to receive services according to his/her IFSP or IEP.</w:t>
      </w:r>
    </w:p>
    <w:p w14:paraId="16093898" w14:textId="77777777" w:rsidR="008C2B08" w:rsidRPr="009A2570" w:rsidRDefault="008C2B08" w:rsidP="00D70E4E">
      <w:pPr>
        <w:pStyle w:val="ListParagraph"/>
        <w:numPr>
          <w:ilvl w:val="1"/>
          <w:numId w:val="44"/>
        </w:numPr>
        <w:spacing w:after="0" w:line="240" w:lineRule="auto"/>
        <w:rPr>
          <w:rFonts w:cstheme="minorHAnsi"/>
          <w:i/>
          <w:color w:val="7F7F7F" w:themeColor="text1" w:themeTint="80"/>
          <w:sz w:val="18"/>
          <w:szCs w:val="18"/>
        </w:rPr>
      </w:pPr>
      <w:r w:rsidRPr="009A2570">
        <w:rPr>
          <w:rFonts w:cstheme="minorHAnsi"/>
          <w:i/>
          <w:color w:val="7F7F7F" w:themeColor="text1" w:themeTint="80"/>
          <w:sz w:val="18"/>
          <w:szCs w:val="18"/>
        </w:rPr>
        <w:t xml:space="preserve">For students without disabilities and students with disabilities served solely under Section 504 of the Rehabilitation Act: Out-of-school suspension is an instance in which a child is temporarily removed from his/her regular school for at least half a day (but less than the remainder of the school year) for disciplinary purposes to another setting (e.g., home, behavior center).  Out-of-school suspensions include removals in which no educational services are </w:t>
      </w:r>
      <w:proofErr w:type="gramStart"/>
      <w:r w:rsidRPr="009A2570">
        <w:rPr>
          <w:rFonts w:cstheme="minorHAnsi"/>
          <w:i/>
          <w:color w:val="7F7F7F" w:themeColor="text1" w:themeTint="80"/>
          <w:sz w:val="18"/>
          <w:szCs w:val="18"/>
        </w:rPr>
        <w:t>provided,</w:t>
      </w:r>
      <w:proofErr w:type="gramEnd"/>
      <w:r w:rsidRPr="009A2570">
        <w:rPr>
          <w:rFonts w:cstheme="minorHAnsi"/>
          <w:i/>
          <w:color w:val="7F7F7F" w:themeColor="text1" w:themeTint="80"/>
          <w:sz w:val="18"/>
          <w:szCs w:val="18"/>
        </w:rPr>
        <w:t xml:space="preserve"> and removals in which educational services are provided (e.g., school-provided at home instruction or tutoring).</w:t>
      </w:r>
    </w:p>
    <w:p w14:paraId="7ACCECFE" w14:textId="77777777" w:rsidR="008C2B08" w:rsidRPr="009A2570" w:rsidRDefault="008C2B08" w:rsidP="008C2B08">
      <w:pPr>
        <w:spacing w:before="120" w:after="0"/>
        <w:ind w:left="360"/>
        <w:rPr>
          <w:color w:val="7F7F7F" w:themeColor="text1" w:themeTint="80"/>
        </w:rPr>
      </w:pPr>
      <w:r w:rsidRPr="009A2570">
        <w:rPr>
          <w:b/>
          <w:color w:val="7F7F7F" w:themeColor="text1" w:themeTint="80"/>
        </w:rPr>
        <w:t>Instructions</w:t>
      </w:r>
      <w:r w:rsidRPr="009A2570">
        <w:rPr>
          <w:color w:val="7F7F7F" w:themeColor="text1" w:themeTint="80"/>
        </w:rPr>
        <w:t xml:space="preserve"> </w:t>
      </w:r>
    </w:p>
    <w:p w14:paraId="22ACBAF2"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Enter the number of instances of out-of-school suspension</w:t>
      </w:r>
      <w:r>
        <w:rPr>
          <w:color w:val="7F7F7F" w:themeColor="text1" w:themeTint="80"/>
          <w:sz w:val="20"/>
          <w:szCs w:val="20"/>
        </w:rPr>
        <w:t xml:space="preserve"> for preschool children.</w:t>
      </w:r>
    </w:p>
    <w:p w14:paraId="578C9454"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4723401E"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Include the number o</w:t>
      </w:r>
      <w:r>
        <w:rPr>
          <w:color w:val="7F7F7F" w:themeColor="text1" w:themeTint="80"/>
          <w:sz w:val="20"/>
          <w:szCs w:val="20"/>
        </w:rPr>
        <w:t xml:space="preserve">f instances, not the number of children </w:t>
      </w:r>
      <w:r w:rsidRPr="009A2570">
        <w:rPr>
          <w:color w:val="7F7F7F" w:themeColor="text1" w:themeTint="80"/>
          <w:sz w:val="20"/>
          <w:szCs w:val="20"/>
        </w:rPr>
        <w:t xml:space="preserve">who received one or more out-of-school suspensions.  </w:t>
      </w:r>
    </w:p>
    <w:p w14:paraId="2E5FA46D" w14:textId="77777777" w:rsidR="008C2B08" w:rsidRPr="009A2570" w:rsidRDefault="008C2B08" w:rsidP="00D70E4E">
      <w:pPr>
        <w:pStyle w:val="ListParagraph"/>
        <w:numPr>
          <w:ilvl w:val="0"/>
          <w:numId w:val="55"/>
        </w:numPr>
        <w:spacing w:after="120"/>
        <w:rPr>
          <w:color w:val="7F7F7F" w:themeColor="text1" w:themeTint="80"/>
          <w:sz w:val="20"/>
          <w:szCs w:val="20"/>
        </w:rPr>
      </w:pPr>
      <w:r w:rsidRPr="009A2570">
        <w:rPr>
          <w:color w:val="7F7F7F" w:themeColor="text1" w:themeTint="80"/>
          <w:sz w:val="20"/>
          <w:szCs w:val="20"/>
        </w:rPr>
        <w:t xml:space="preserve">A </w:t>
      </w:r>
      <w:r>
        <w:rPr>
          <w:color w:val="7F7F7F" w:themeColor="text1" w:themeTint="80"/>
          <w:sz w:val="20"/>
          <w:szCs w:val="20"/>
        </w:rPr>
        <w:t xml:space="preserve">child </w:t>
      </w:r>
      <w:r w:rsidRPr="009A2570">
        <w:rPr>
          <w:color w:val="7F7F7F" w:themeColor="text1" w:themeTint="80"/>
          <w:sz w:val="20"/>
          <w:szCs w:val="20"/>
        </w:rPr>
        <w:t xml:space="preserve">may have received an out-of-school suspension more than once if the </w:t>
      </w:r>
      <w:r>
        <w:rPr>
          <w:color w:val="7F7F7F" w:themeColor="text1" w:themeTint="80"/>
          <w:sz w:val="20"/>
          <w:szCs w:val="20"/>
        </w:rPr>
        <w:t>child</w:t>
      </w:r>
      <w:r w:rsidRPr="009A2570">
        <w:rPr>
          <w:color w:val="7F7F7F" w:themeColor="text1" w:themeTint="80"/>
          <w:sz w:val="20"/>
          <w:szCs w:val="20"/>
        </w:rPr>
        <w:t xml:space="preserve"> was involved in multiple offenses.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0"/>
        <w:gridCol w:w="1509"/>
        <w:gridCol w:w="1509"/>
      </w:tblGrid>
      <w:tr w:rsidR="008C2B08" w:rsidRPr="009A2570" w14:paraId="2AF74990" w14:textId="77777777" w:rsidTr="00CC4B7D">
        <w:trPr>
          <w:tblHeader/>
        </w:trPr>
        <w:tc>
          <w:tcPr>
            <w:tcW w:w="4540" w:type="dxa"/>
            <w:tcBorders>
              <w:top w:val="single" w:sz="12" w:space="0" w:color="000000" w:themeColor="text1"/>
              <w:bottom w:val="single" w:sz="12" w:space="0" w:color="000000" w:themeColor="text1"/>
            </w:tcBorders>
          </w:tcPr>
          <w:p w14:paraId="2633C829"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Data Element </w:t>
            </w:r>
          </w:p>
        </w:tc>
        <w:tc>
          <w:tcPr>
            <w:tcW w:w="1509" w:type="dxa"/>
            <w:tcBorders>
              <w:top w:val="single" w:sz="12" w:space="0" w:color="000000" w:themeColor="text1"/>
              <w:bottom w:val="single" w:sz="12" w:space="0" w:color="000000" w:themeColor="text1"/>
            </w:tcBorders>
          </w:tcPr>
          <w:p w14:paraId="2B928937"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All Preschool </w:t>
            </w:r>
            <w:r>
              <w:rPr>
                <w:b/>
                <w:color w:val="7F7F7F" w:themeColor="text1" w:themeTint="80"/>
              </w:rPr>
              <w:t>Children</w:t>
            </w:r>
            <w:r w:rsidRPr="009A2570">
              <w:rPr>
                <w:b/>
                <w:color w:val="7F7F7F" w:themeColor="text1" w:themeTint="80"/>
              </w:rPr>
              <w:t xml:space="preserve"> </w:t>
            </w:r>
          </w:p>
        </w:tc>
        <w:tc>
          <w:tcPr>
            <w:tcW w:w="1509" w:type="dxa"/>
            <w:tcBorders>
              <w:top w:val="single" w:sz="12" w:space="0" w:color="000000" w:themeColor="text1"/>
              <w:bottom w:val="single" w:sz="12" w:space="0" w:color="000000" w:themeColor="text1"/>
            </w:tcBorders>
          </w:tcPr>
          <w:p w14:paraId="2FA6BEED"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Preschool </w:t>
            </w:r>
            <w:r>
              <w:rPr>
                <w:b/>
                <w:color w:val="7F7F7F" w:themeColor="text1" w:themeTint="80"/>
              </w:rPr>
              <w:t>Children</w:t>
            </w:r>
            <w:r w:rsidRPr="009A2570">
              <w:rPr>
                <w:b/>
                <w:color w:val="7F7F7F" w:themeColor="text1" w:themeTint="80"/>
              </w:rPr>
              <w:t xml:space="preserve"> with Disabilities (IDEA)</w:t>
            </w:r>
          </w:p>
        </w:tc>
      </w:tr>
      <w:tr w:rsidR="008C2B08" w:rsidRPr="009A2570" w14:paraId="165D339F" w14:textId="77777777" w:rsidTr="00CC4B7D">
        <w:tc>
          <w:tcPr>
            <w:tcW w:w="4540" w:type="dxa"/>
            <w:tcBorders>
              <w:top w:val="single" w:sz="12" w:space="0" w:color="000000" w:themeColor="text1"/>
            </w:tcBorders>
          </w:tcPr>
          <w:p w14:paraId="6BCDED61" w14:textId="77777777" w:rsidR="008C2B08" w:rsidRPr="009A2570" w:rsidRDefault="008C2B08" w:rsidP="00CC4B7D">
            <w:pPr>
              <w:pStyle w:val="Header"/>
              <w:rPr>
                <w:color w:val="7F7F7F" w:themeColor="text1" w:themeTint="80"/>
                <w:sz w:val="20"/>
                <w:szCs w:val="20"/>
              </w:rPr>
            </w:pPr>
            <w:r w:rsidRPr="009A2570">
              <w:rPr>
                <w:color w:val="7F7F7F" w:themeColor="text1" w:themeTint="80"/>
                <w:sz w:val="20"/>
                <w:szCs w:val="20"/>
              </w:rPr>
              <w:t xml:space="preserve">Number of instances of out-of-school suspension </w:t>
            </w:r>
          </w:p>
        </w:tc>
        <w:tc>
          <w:tcPr>
            <w:tcW w:w="1509" w:type="dxa"/>
            <w:tcBorders>
              <w:top w:val="single" w:sz="12" w:space="0" w:color="000000" w:themeColor="text1"/>
            </w:tcBorders>
          </w:tcPr>
          <w:p w14:paraId="56189ACC" w14:textId="77777777" w:rsidR="008C2B08" w:rsidRPr="009A2570" w:rsidRDefault="008C2B08" w:rsidP="00CC4B7D">
            <w:pPr>
              <w:pStyle w:val="Header"/>
              <w:ind w:left="360"/>
              <w:rPr>
                <w:color w:val="7F7F7F" w:themeColor="text1" w:themeTint="80"/>
              </w:rPr>
            </w:pPr>
          </w:p>
        </w:tc>
        <w:tc>
          <w:tcPr>
            <w:tcW w:w="1509" w:type="dxa"/>
            <w:tcBorders>
              <w:top w:val="single" w:sz="12" w:space="0" w:color="000000" w:themeColor="text1"/>
            </w:tcBorders>
          </w:tcPr>
          <w:p w14:paraId="08F767FE" w14:textId="77777777" w:rsidR="008C2B08" w:rsidRPr="009A2570" w:rsidRDefault="008C2B08" w:rsidP="00CC4B7D">
            <w:pPr>
              <w:pStyle w:val="Header"/>
              <w:ind w:left="360"/>
              <w:rPr>
                <w:color w:val="7F7F7F" w:themeColor="text1" w:themeTint="80"/>
              </w:rPr>
            </w:pPr>
          </w:p>
        </w:tc>
      </w:tr>
    </w:tbl>
    <w:p w14:paraId="10922505" w14:textId="77777777" w:rsidR="008C2B08" w:rsidRPr="0068117C" w:rsidRDefault="008C2B08" w:rsidP="00D70E4E">
      <w:pPr>
        <w:pStyle w:val="Heading3"/>
        <w:keepNext/>
        <w:keepLines/>
        <w:numPr>
          <w:ilvl w:val="0"/>
          <w:numId w:val="88"/>
        </w:numPr>
        <w:spacing w:after="0"/>
        <w:ind w:left="360"/>
        <w:rPr>
          <w:color w:val="E36C0A" w:themeColor="accent6" w:themeShade="BF"/>
        </w:rPr>
      </w:pPr>
      <w:bookmarkStart w:id="431" w:name="_Toc385329508"/>
      <w:bookmarkStart w:id="432" w:name="_Toc390690912"/>
      <w:r w:rsidRPr="0068117C">
        <w:rPr>
          <w:color w:val="E36C0A" w:themeColor="accent6" w:themeShade="BF"/>
        </w:rPr>
        <w:lastRenderedPageBreak/>
        <w:t>Instances of Corporal Punishment</w:t>
      </w:r>
      <w:r w:rsidRPr="0068117C" w:rsidDel="00E01C9A">
        <w:rPr>
          <w:color w:val="E36C0A" w:themeColor="accent6" w:themeShade="BF"/>
        </w:rPr>
        <w:t xml:space="preserve"> </w:t>
      </w:r>
      <w:r w:rsidRPr="0068117C">
        <w:rPr>
          <w:i/>
          <w:smallCaps/>
          <w:color w:val="E36C0A" w:themeColor="accent6" w:themeShade="BF"/>
          <w:vertAlign w:val="superscript"/>
        </w:rPr>
        <w:t>New! Optional for 2013-14, Required for 2015-16</w:t>
      </w:r>
      <w:bookmarkEnd w:id="431"/>
      <w:bookmarkEnd w:id="432"/>
    </w:p>
    <w:p w14:paraId="51A2E484" w14:textId="77777777" w:rsidR="008C2B08" w:rsidRPr="00477142" w:rsidRDefault="008C2B08" w:rsidP="008C2B08">
      <w:pPr>
        <w:pStyle w:val="ListParagraph"/>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 and justice facilities (grades K-12, UG) reporting use of corporal pu</w:t>
      </w:r>
      <w:r>
        <w:rPr>
          <w:rFonts w:asciiTheme="majorHAnsi" w:hAnsiTheme="majorHAnsi"/>
          <w:color w:val="E36C0A" w:themeColor="accent6" w:themeShade="BF"/>
        </w:rPr>
        <w:t>nishment to discipline students</w:t>
      </w:r>
    </w:p>
    <w:p w14:paraId="71258287" w14:textId="77777777" w:rsidR="008C2B08" w:rsidRPr="009A2570" w:rsidRDefault="008C2B08" w:rsidP="00D70E4E">
      <w:pPr>
        <w:pStyle w:val="ListParagraph"/>
        <w:numPr>
          <w:ilvl w:val="0"/>
          <w:numId w:val="71"/>
        </w:numPr>
        <w:spacing w:after="0"/>
        <w:rPr>
          <w:i/>
          <w:color w:val="7F7F7F" w:themeColor="text1" w:themeTint="80"/>
          <w:sz w:val="18"/>
          <w:szCs w:val="18"/>
        </w:rPr>
      </w:pPr>
      <w:r w:rsidRPr="009A2570">
        <w:rPr>
          <w:i/>
          <w:color w:val="7F7F7F" w:themeColor="text1" w:themeTint="80"/>
          <w:sz w:val="18"/>
          <w:szCs w:val="18"/>
          <w:u w:val="single"/>
        </w:rPr>
        <w:t>Corporal punishment</w:t>
      </w:r>
      <w:r w:rsidRPr="009A2570">
        <w:rPr>
          <w:i/>
          <w:color w:val="7F7F7F" w:themeColor="text1" w:themeTint="80"/>
          <w:sz w:val="18"/>
          <w:szCs w:val="18"/>
        </w:rPr>
        <w:t xml:space="preserve"> refers to paddling, spanking, or other forms of physical punishment imposed on a student.</w:t>
      </w:r>
    </w:p>
    <w:p w14:paraId="470D686F" w14:textId="77777777" w:rsidR="008C2B08" w:rsidRPr="009A2570" w:rsidRDefault="008C2B08" w:rsidP="00D70E4E">
      <w:pPr>
        <w:pStyle w:val="ListParagraph"/>
        <w:numPr>
          <w:ilvl w:val="0"/>
          <w:numId w:val="71"/>
        </w:numPr>
        <w:spacing w:after="0"/>
        <w:rPr>
          <w:i/>
          <w:color w:val="7F7F7F" w:themeColor="text1" w:themeTint="80"/>
          <w:sz w:val="18"/>
          <w:szCs w:val="18"/>
        </w:rPr>
      </w:pPr>
      <w:r w:rsidRPr="009A2570">
        <w:rPr>
          <w:i/>
          <w:color w:val="7F7F7F" w:themeColor="text1" w:themeTint="80"/>
          <w:sz w:val="18"/>
          <w:szCs w:val="18"/>
          <w:u w:val="single"/>
        </w:rPr>
        <w:t>Student with disabilities</w:t>
      </w:r>
      <w:r w:rsidRPr="009A2570">
        <w:rPr>
          <w:i/>
          <w:color w:val="7F7F7F" w:themeColor="text1" w:themeTint="80"/>
          <w:sz w:val="18"/>
          <w:szCs w:val="18"/>
        </w:rPr>
        <w:t xml:space="preserve"> refers to students with disabilities served under the Individuals with Disabilities Education Act, Section 504 of the Rehabilitation Act of 1973, or both.</w:t>
      </w:r>
    </w:p>
    <w:p w14:paraId="686C39AC" w14:textId="77777777" w:rsidR="008C2B08" w:rsidRPr="009A2570" w:rsidRDefault="008C2B08" w:rsidP="008C2B08">
      <w:pPr>
        <w:spacing w:before="120" w:after="0"/>
        <w:ind w:left="360"/>
        <w:rPr>
          <w:color w:val="7F7F7F" w:themeColor="text1" w:themeTint="80"/>
        </w:rPr>
      </w:pPr>
      <w:r w:rsidRPr="009A2570">
        <w:rPr>
          <w:b/>
          <w:color w:val="7F7F7F" w:themeColor="text1" w:themeTint="80"/>
        </w:rPr>
        <w:t>Instructions</w:t>
      </w:r>
      <w:r w:rsidRPr="009A2570">
        <w:rPr>
          <w:color w:val="7F7F7F" w:themeColor="text1" w:themeTint="80"/>
        </w:rPr>
        <w:t xml:space="preserve"> </w:t>
      </w:r>
    </w:p>
    <w:p w14:paraId="1AED630A"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Enter the number of instances of corporal punishment for students. Include instances for students in grades K-12 and comparable ungraded levels.</w:t>
      </w:r>
    </w:p>
    <w:p w14:paraId="1FFD2B29"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4E6D8408"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 xml:space="preserve">Include the number of instances, not the number of students who received corporal punishment.  </w:t>
      </w:r>
    </w:p>
    <w:p w14:paraId="5A6F1354"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 xml:space="preserve">A student may have received corporal punishment more than once if the student was involved in multiple offenses.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0"/>
        <w:gridCol w:w="2120"/>
        <w:gridCol w:w="1710"/>
      </w:tblGrid>
      <w:tr w:rsidR="008C2B08" w:rsidRPr="009A2570" w14:paraId="69744703" w14:textId="77777777" w:rsidTr="00CC4B7D">
        <w:trPr>
          <w:tblHeader/>
        </w:trPr>
        <w:tc>
          <w:tcPr>
            <w:tcW w:w="4540" w:type="dxa"/>
            <w:tcBorders>
              <w:top w:val="single" w:sz="12" w:space="0" w:color="000000" w:themeColor="text1"/>
              <w:bottom w:val="single" w:sz="12" w:space="0" w:color="000000" w:themeColor="text1"/>
            </w:tcBorders>
          </w:tcPr>
          <w:p w14:paraId="724550FC" w14:textId="77777777" w:rsidR="008C2B08" w:rsidRPr="009A2570" w:rsidRDefault="008C2B08" w:rsidP="00CC4B7D">
            <w:pPr>
              <w:pStyle w:val="Header"/>
              <w:spacing w:after="60"/>
              <w:rPr>
                <w:b/>
                <w:color w:val="7F7F7F" w:themeColor="text1" w:themeTint="80"/>
              </w:rPr>
            </w:pPr>
            <w:r w:rsidRPr="009A2570">
              <w:rPr>
                <w:b/>
                <w:color w:val="7F7F7F" w:themeColor="text1" w:themeTint="80"/>
              </w:rPr>
              <w:t>Data Element</w:t>
            </w:r>
          </w:p>
        </w:tc>
        <w:tc>
          <w:tcPr>
            <w:tcW w:w="2120" w:type="dxa"/>
            <w:tcBorders>
              <w:top w:val="single" w:sz="12" w:space="0" w:color="000000" w:themeColor="text1"/>
              <w:bottom w:val="single" w:sz="12" w:space="0" w:color="000000" w:themeColor="text1"/>
            </w:tcBorders>
          </w:tcPr>
          <w:p w14:paraId="6840BAB9" w14:textId="77777777" w:rsidR="008C2B08" w:rsidRPr="009A2570" w:rsidRDefault="008C2B08" w:rsidP="00CC4B7D">
            <w:pPr>
              <w:pStyle w:val="Header"/>
              <w:spacing w:after="60"/>
              <w:rPr>
                <w:b/>
                <w:color w:val="7F7F7F" w:themeColor="text1" w:themeTint="80"/>
              </w:rPr>
            </w:pPr>
            <w:r w:rsidRPr="009A2570">
              <w:rPr>
                <w:b/>
                <w:color w:val="7F7F7F" w:themeColor="text1" w:themeTint="80"/>
              </w:rPr>
              <w:t>Students without Disabilities</w:t>
            </w:r>
          </w:p>
        </w:tc>
        <w:tc>
          <w:tcPr>
            <w:tcW w:w="1710" w:type="dxa"/>
            <w:tcBorders>
              <w:top w:val="single" w:sz="12" w:space="0" w:color="000000" w:themeColor="text1"/>
              <w:bottom w:val="single" w:sz="12" w:space="0" w:color="000000" w:themeColor="text1"/>
            </w:tcBorders>
          </w:tcPr>
          <w:p w14:paraId="164829B2" w14:textId="77777777" w:rsidR="008C2B08" w:rsidRPr="009A2570" w:rsidRDefault="008C2B08" w:rsidP="00CC4B7D">
            <w:pPr>
              <w:pStyle w:val="Header"/>
              <w:spacing w:after="60"/>
              <w:rPr>
                <w:b/>
                <w:color w:val="7F7F7F" w:themeColor="text1" w:themeTint="80"/>
              </w:rPr>
            </w:pPr>
            <w:r w:rsidRPr="009A2570">
              <w:rPr>
                <w:b/>
                <w:color w:val="7F7F7F" w:themeColor="text1" w:themeTint="80"/>
              </w:rPr>
              <w:t xml:space="preserve">Students with Disabilities </w:t>
            </w:r>
          </w:p>
        </w:tc>
      </w:tr>
      <w:tr w:rsidR="008C2B08" w:rsidRPr="009A2570" w14:paraId="3C474550" w14:textId="77777777" w:rsidTr="00CC4B7D">
        <w:tc>
          <w:tcPr>
            <w:tcW w:w="4540" w:type="dxa"/>
            <w:tcBorders>
              <w:top w:val="single" w:sz="12" w:space="0" w:color="000000" w:themeColor="text1"/>
            </w:tcBorders>
          </w:tcPr>
          <w:p w14:paraId="2CD52485" w14:textId="77777777" w:rsidR="008C2B08" w:rsidRPr="009A2570" w:rsidRDefault="008C2B08" w:rsidP="00CC4B7D">
            <w:pPr>
              <w:pStyle w:val="Header"/>
              <w:rPr>
                <w:color w:val="7F7F7F" w:themeColor="text1" w:themeTint="80"/>
              </w:rPr>
            </w:pPr>
            <w:r w:rsidRPr="009A2570">
              <w:rPr>
                <w:color w:val="7F7F7F" w:themeColor="text1" w:themeTint="80"/>
                <w:sz w:val="20"/>
                <w:szCs w:val="20"/>
              </w:rPr>
              <w:t>Number of instances of corporal punishment</w:t>
            </w:r>
          </w:p>
        </w:tc>
        <w:tc>
          <w:tcPr>
            <w:tcW w:w="2120" w:type="dxa"/>
            <w:tcBorders>
              <w:top w:val="single" w:sz="12" w:space="0" w:color="000000" w:themeColor="text1"/>
            </w:tcBorders>
          </w:tcPr>
          <w:p w14:paraId="07E6C169" w14:textId="77777777" w:rsidR="008C2B08" w:rsidRPr="009A2570" w:rsidRDefault="008C2B08" w:rsidP="00CC4B7D">
            <w:pPr>
              <w:pStyle w:val="Header"/>
              <w:ind w:left="360"/>
              <w:rPr>
                <w:color w:val="7F7F7F" w:themeColor="text1" w:themeTint="80"/>
              </w:rPr>
            </w:pPr>
          </w:p>
        </w:tc>
        <w:tc>
          <w:tcPr>
            <w:tcW w:w="1710" w:type="dxa"/>
            <w:tcBorders>
              <w:top w:val="single" w:sz="12" w:space="0" w:color="000000" w:themeColor="text1"/>
            </w:tcBorders>
          </w:tcPr>
          <w:p w14:paraId="3A968A60" w14:textId="77777777" w:rsidR="008C2B08" w:rsidRPr="009A2570" w:rsidRDefault="008C2B08" w:rsidP="00CC4B7D">
            <w:pPr>
              <w:pStyle w:val="Header"/>
              <w:ind w:left="360"/>
              <w:rPr>
                <w:color w:val="7F7F7F" w:themeColor="text1" w:themeTint="80"/>
              </w:rPr>
            </w:pPr>
          </w:p>
        </w:tc>
      </w:tr>
    </w:tbl>
    <w:p w14:paraId="153AEFFF" w14:textId="77777777" w:rsidR="008C2B08" w:rsidRPr="0068117C" w:rsidRDefault="008C2B08" w:rsidP="00D70E4E">
      <w:pPr>
        <w:pStyle w:val="Heading3"/>
        <w:keepNext/>
        <w:keepLines/>
        <w:numPr>
          <w:ilvl w:val="0"/>
          <w:numId w:val="88"/>
        </w:numPr>
        <w:spacing w:after="0"/>
        <w:ind w:left="360"/>
        <w:rPr>
          <w:color w:val="E36C0A" w:themeColor="accent6" w:themeShade="BF"/>
        </w:rPr>
      </w:pPr>
      <w:bookmarkStart w:id="433" w:name="_Toc384651709"/>
      <w:bookmarkStart w:id="434" w:name="_Toc385329509"/>
      <w:bookmarkStart w:id="435" w:name="_Toc390690913"/>
      <w:bookmarkEnd w:id="433"/>
      <w:r w:rsidRPr="0068117C">
        <w:rPr>
          <w:color w:val="E36C0A" w:themeColor="accent6" w:themeShade="BF"/>
        </w:rPr>
        <w:t xml:space="preserve">Instances of Suspension </w:t>
      </w:r>
      <w:r w:rsidRPr="0068117C">
        <w:rPr>
          <w:i/>
          <w:smallCaps/>
          <w:color w:val="E36C0A" w:themeColor="accent6" w:themeShade="BF"/>
          <w:vertAlign w:val="superscript"/>
        </w:rPr>
        <w:t>New! Optional for 2013-14, Required for 2015-16</w:t>
      </w:r>
      <w:bookmarkEnd w:id="434"/>
      <w:bookmarkEnd w:id="435"/>
    </w:p>
    <w:p w14:paraId="1115CCA0" w14:textId="77777777" w:rsidR="008C2B08" w:rsidRPr="00477142" w:rsidRDefault="008C2B08" w:rsidP="008C2B08">
      <w:pPr>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O</w:t>
      </w:r>
      <w:r w:rsidRPr="00477142">
        <w:rPr>
          <w:rFonts w:asciiTheme="majorHAnsi" w:hAnsiTheme="majorHAnsi"/>
          <w:color w:val="E36C0A" w:themeColor="accent6" w:themeShade="BF"/>
        </w:rPr>
        <w:t>nly for schools and justice facilities (grades K-12, UG) reporting greater than zero students suspended out-of-school</w:t>
      </w:r>
    </w:p>
    <w:p w14:paraId="0C57D871" w14:textId="77777777" w:rsidR="008C2B08" w:rsidRPr="009A2570" w:rsidRDefault="008C2B08" w:rsidP="008C2B08">
      <w:pPr>
        <w:spacing w:after="0"/>
        <w:ind w:left="360"/>
        <w:rPr>
          <w:color w:val="7F7F7F" w:themeColor="text1" w:themeTint="80"/>
        </w:rPr>
      </w:pPr>
      <w:r w:rsidRPr="009A2570">
        <w:rPr>
          <w:b/>
          <w:color w:val="7F7F7F" w:themeColor="text1" w:themeTint="80"/>
        </w:rPr>
        <w:t>Instructions</w:t>
      </w:r>
      <w:r w:rsidRPr="009A2570">
        <w:rPr>
          <w:color w:val="7F7F7F" w:themeColor="text1" w:themeTint="80"/>
        </w:rPr>
        <w:t xml:space="preserve"> </w:t>
      </w:r>
    </w:p>
    <w:p w14:paraId="21171103"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Enter the number of instances of out-of-school suspension for students. Include instances for students in grades K-12 and comparable ungraded levels.</w:t>
      </w:r>
    </w:p>
    <w:p w14:paraId="0CF46F25" w14:textId="77777777" w:rsidR="008C2B08" w:rsidRPr="009A2570" w:rsidRDefault="008C2B08" w:rsidP="00D70E4E">
      <w:pPr>
        <w:pStyle w:val="ListParagraph"/>
        <w:numPr>
          <w:ilvl w:val="0"/>
          <w:numId w:val="55"/>
        </w:numPr>
        <w:spacing w:after="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185883C2"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 xml:space="preserve">Include the number of instances, not the number of students who received one or more out-of-school suspensions.  </w:t>
      </w:r>
    </w:p>
    <w:p w14:paraId="16C36E7D" w14:textId="77777777" w:rsidR="008C2B08" w:rsidRPr="009A2570" w:rsidRDefault="008C2B08" w:rsidP="00D70E4E">
      <w:pPr>
        <w:pStyle w:val="ListParagraph"/>
        <w:numPr>
          <w:ilvl w:val="0"/>
          <w:numId w:val="55"/>
        </w:numPr>
        <w:rPr>
          <w:color w:val="7F7F7F" w:themeColor="text1" w:themeTint="80"/>
          <w:sz w:val="20"/>
          <w:szCs w:val="20"/>
        </w:rPr>
      </w:pPr>
      <w:r w:rsidRPr="009A2570">
        <w:rPr>
          <w:color w:val="7F7F7F" w:themeColor="text1" w:themeTint="80"/>
          <w:sz w:val="20"/>
          <w:szCs w:val="20"/>
        </w:rPr>
        <w:t xml:space="preserve">A student may have received an out-of-school suspension more than once if the student was involved in multiple offenses.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0"/>
        <w:gridCol w:w="1509"/>
        <w:gridCol w:w="1509"/>
        <w:gridCol w:w="1946"/>
      </w:tblGrid>
      <w:tr w:rsidR="008C2B08" w:rsidRPr="009A2570" w14:paraId="37CD5B14" w14:textId="77777777" w:rsidTr="00CC4B7D">
        <w:trPr>
          <w:tblHeader/>
        </w:trPr>
        <w:tc>
          <w:tcPr>
            <w:tcW w:w="4540" w:type="dxa"/>
            <w:tcBorders>
              <w:top w:val="single" w:sz="12" w:space="0" w:color="000000" w:themeColor="text1"/>
              <w:bottom w:val="single" w:sz="12" w:space="0" w:color="000000" w:themeColor="text1"/>
            </w:tcBorders>
          </w:tcPr>
          <w:p w14:paraId="6272700C" w14:textId="77777777" w:rsidR="008C2B08" w:rsidRPr="009A2570" w:rsidRDefault="008C2B08" w:rsidP="00CC4B7D">
            <w:pPr>
              <w:pStyle w:val="Header"/>
              <w:spacing w:after="60"/>
              <w:rPr>
                <w:b/>
                <w:color w:val="7F7F7F" w:themeColor="text1" w:themeTint="80"/>
              </w:rPr>
            </w:pPr>
            <w:r w:rsidRPr="009A2570">
              <w:rPr>
                <w:b/>
                <w:color w:val="7F7F7F" w:themeColor="text1" w:themeTint="80"/>
              </w:rPr>
              <w:t>Data Element</w:t>
            </w:r>
          </w:p>
        </w:tc>
        <w:tc>
          <w:tcPr>
            <w:tcW w:w="1509" w:type="dxa"/>
            <w:tcBorders>
              <w:top w:val="single" w:sz="12" w:space="0" w:color="000000" w:themeColor="text1"/>
              <w:bottom w:val="single" w:sz="12" w:space="0" w:color="000000" w:themeColor="text1"/>
            </w:tcBorders>
          </w:tcPr>
          <w:p w14:paraId="5B4176DE" w14:textId="77777777" w:rsidR="008C2B08" w:rsidRPr="009A2570" w:rsidRDefault="008C2B08" w:rsidP="00CC4B7D">
            <w:pPr>
              <w:pStyle w:val="Header"/>
              <w:spacing w:after="60"/>
              <w:rPr>
                <w:b/>
                <w:color w:val="7F7F7F" w:themeColor="text1" w:themeTint="80"/>
              </w:rPr>
            </w:pPr>
            <w:r w:rsidRPr="009A2570">
              <w:rPr>
                <w:b/>
                <w:color w:val="7F7F7F" w:themeColor="text1" w:themeTint="80"/>
              </w:rPr>
              <w:t>Students without Disabilities</w:t>
            </w:r>
          </w:p>
        </w:tc>
        <w:tc>
          <w:tcPr>
            <w:tcW w:w="1509" w:type="dxa"/>
            <w:tcBorders>
              <w:top w:val="single" w:sz="12" w:space="0" w:color="000000" w:themeColor="text1"/>
              <w:bottom w:val="single" w:sz="12" w:space="0" w:color="000000" w:themeColor="text1"/>
            </w:tcBorders>
          </w:tcPr>
          <w:p w14:paraId="7979FBCF" w14:textId="77777777" w:rsidR="008C2B08" w:rsidRPr="009A2570" w:rsidRDefault="008C2B08" w:rsidP="00CC4B7D">
            <w:pPr>
              <w:pStyle w:val="Header"/>
              <w:spacing w:after="60"/>
              <w:rPr>
                <w:b/>
                <w:color w:val="7F7F7F" w:themeColor="text1" w:themeTint="80"/>
              </w:rPr>
            </w:pPr>
            <w:r w:rsidRPr="009A2570">
              <w:rPr>
                <w:b/>
                <w:color w:val="7F7F7F" w:themeColor="text1" w:themeTint="80"/>
              </w:rPr>
              <w:t>Students with Disabilities (IDEA)</w:t>
            </w:r>
          </w:p>
        </w:tc>
        <w:tc>
          <w:tcPr>
            <w:tcW w:w="1946" w:type="dxa"/>
            <w:tcBorders>
              <w:top w:val="single" w:sz="12" w:space="0" w:color="000000" w:themeColor="text1"/>
              <w:bottom w:val="single" w:sz="12" w:space="0" w:color="000000" w:themeColor="text1"/>
            </w:tcBorders>
          </w:tcPr>
          <w:p w14:paraId="57BE3A3F" w14:textId="77777777" w:rsidR="008C2B08" w:rsidRPr="009A2570" w:rsidRDefault="008C2B08" w:rsidP="00CC4B7D">
            <w:pPr>
              <w:pStyle w:val="Header"/>
              <w:spacing w:after="60"/>
              <w:rPr>
                <w:b/>
                <w:color w:val="7F7F7F" w:themeColor="text1" w:themeTint="80"/>
              </w:rPr>
            </w:pPr>
            <w:r w:rsidRPr="009A2570">
              <w:rPr>
                <w:b/>
                <w:color w:val="7F7F7F" w:themeColor="text1" w:themeTint="80"/>
              </w:rPr>
              <w:t>Students with Disabilities (Section 504 only)</w:t>
            </w:r>
          </w:p>
        </w:tc>
      </w:tr>
      <w:tr w:rsidR="008C2B08" w:rsidRPr="009A2570" w14:paraId="5E35A542" w14:textId="77777777" w:rsidTr="00CC4B7D">
        <w:tc>
          <w:tcPr>
            <w:tcW w:w="4540" w:type="dxa"/>
            <w:tcBorders>
              <w:top w:val="single" w:sz="12" w:space="0" w:color="000000" w:themeColor="text1"/>
            </w:tcBorders>
          </w:tcPr>
          <w:p w14:paraId="5C2BE016" w14:textId="77777777" w:rsidR="008C2B08" w:rsidRPr="009A2570" w:rsidRDefault="008C2B08" w:rsidP="00CC4B7D">
            <w:pPr>
              <w:pStyle w:val="Header"/>
              <w:rPr>
                <w:color w:val="7F7F7F" w:themeColor="text1" w:themeTint="80"/>
              </w:rPr>
            </w:pPr>
            <w:r w:rsidRPr="009A2570">
              <w:rPr>
                <w:color w:val="7F7F7F" w:themeColor="text1" w:themeTint="80"/>
                <w:sz w:val="20"/>
                <w:szCs w:val="20"/>
              </w:rPr>
              <w:t>Number of instances of out-of-school suspension</w:t>
            </w:r>
          </w:p>
        </w:tc>
        <w:tc>
          <w:tcPr>
            <w:tcW w:w="1509" w:type="dxa"/>
            <w:tcBorders>
              <w:top w:val="single" w:sz="12" w:space="0" w:color="000000" w:themeColor="text1"/>
            </w:tcBorders>
          </w:tcPr>
          <w:p w14:paraId="1A409352" w14:textId="77777777" w:rsidR="008C2B08" w:rsidRPr="009A2570" w:rsidRDefault="008C2B08" w:rsidP="00CC4B7D">
            <w:pPr>
              <w:pStyle w:val="Header"/>
              <w:ind w:left="360"/>
              <w:rPr>
                <w:color w:val="7F7F7F" w:themeColor="text1" w:themeTint="80"/>
              </w:rPr>
            </w:pPr>
          </w:p>
        </w:tc>
        <w:tc>
          <w:tcPr>
            <w:tcW w:w="1509" w:type="dxa"/>
            <w:tcBorders>
              <w:top w:val="single" w:sz="12" w:space="0" w:color="000000" w:themeColor="text1"/>
            </w:tcBorders>
          </w:tcPr>
          <w:p w14:paraId="3A6076C6" w14:textId="77777777" w:rsidR="008C2B08" w:rsidRPr="009A2570" w:rsidRDefault="008C2B08" w:rsidP="00CC4B7D">
            <w:pPr>
              <w:pStyle w:val="Header"/>
              <w:ind w:left="360"/>
              <w:rPr>
                <w:color w:val="7F7F7F" w:themeColor="text1" w:themeTint="80"/>
              </w:rPr>
            </w:pPr>
          </w:p>
        </w:tc>
        <w:tc>
          <w:tcPr>
            <w:tcW w:w="1946" w:type="dxa"/>
            <w:tcBorders>
              <w:top w:val="single" w:sz="12" w:space="0" w:color="000000" w:themeColor="text1"/>
            </w:tcBorders>
          </w:tcPr>
          <w:p w14:paraId="21B9566F" w14:textId="77777777" w:rsidR="008C2B08" w:rsidRPr="009A2570" w:rsidRDefault="008C2B08" w:rsidP="00CC4B7D">
            <w:pPr>
              <w:pStyle w:val="Header"/>
              <w:ind w:left="360"/>
              <w:rPr>
                <w:color w:val="7F7F7F" w:themeColor="text1" w:themeTint="80"/>
              </w:rPr>
            </w:pPr>
          </w:p>
        </w:tc>
      </w:tr>
    </w:tbl>
    <w:p w14:paraId="4B11B303" w14:textId="77777777" w:rsidR="008C2B08" w:rsidRPr="0068117C" w:rsidRDefault="008C2B08" w:rsidP="00D70E4E">
      <w:pPr>
        <w:pStyle w:val="Heading3"/>
        <w:keepNext/>
        <w:keepLines/>
        <w:numPr>
          <w:ilvl w:val="0"/>
          <w:numId w:val="88"/>
        </w:numPr>
        <w:spacing w:after="0"/>
        <w:ind w:left="360"/>
        <w:rPr>
          <w:color w:val="E36C0A" w:themeColor="accent6" w:themeShade="BF"/>
        </w:rPr>
      </w:pPr>
      <w:bookmarkStart w:id="436" w:name="_Toc385329510"/>
      <w:bookmarkStart w:id="437" w:name="_Toc390690914"/>
      <w:r w:rsidRPr="0068117C">
        <w:rPr>
          <w:color w:val="E36C0A" w:themeColor="accent6" w:themeShade="BF"/>
        </w:rPr>
        <w:t xml:space="preserve">Transfer to Alternative School or Regular School for Students without Disabilities </w:t>
      </w:r>
      <w:r w:rsidRPr="0068117C">
        <w:rPr>
          <w:i/>
          <w:smallCaps/>
          <w:color w:val="E36C0A" w:themeColor="accent6" w:themeShade="BF"/>
          <w:vertAlign w:val="superscript"/>
        </w:rPr>
        <w:t>New! Optional for 2013-14, Required for 2015-16</w:t>
      </w:r>
      <w:bookmarkEnd w:id="436"/>
      <w:bookmarkEnd w:id="437"/>
    </w:p>
    <w:p w14:paraId="010D525C" w14:textId="77777777" w:rsidR="008C2B08" w:rsidRPr="00477142" w:rsidRDefault="008C2B08" w:rsidP="008C2B08">
      <w:pPr>
        <w:pStyle w:val="Header"/>
        <w:ind w:left="360"/>
        <w:rPr>
          <w:rFonts w:asciiTheme="majorHAnsi" w:hAnsiTheme="majorHAnsi" w:cstheme="minorHAnsi"/>
          <w:b/>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grades K-12, UG</w:t>
      </w:r>
    </w:p>
    <w:p w14:paraId="771D45D8" w14:textId="77777777" w:rsidR="008C2B08" w:rsidRPr="009A2570" w:rsidRDefault="008C2B08" w:rsidP="00D70E4E">
      <w:pPr>
        <w:pStyle w:val="Header"/>
        <w:numPr>
          <w:ilvl w:val="0"/>
          <w:numId w:val="31"/>
        </w:numPr>
        <w:rPr>
          <w:rFonts w:cstheme="minorHAnsi"/>
          <w:b/>
          <w:i/>
          <w:color w:val="7F7F7F" w:themeColor="text1" w:themeTint="80"/>
          <w:sz w:val="18"/>
          <w:szCs w:val="18"/>
        </w:rPr>
      </w:pPr>
      <w:r w:rsidRPr="009A2570">
        <w:rPr>
          <w:rFonts w:cstheme="minorHAnsi"/>
          <w:i/>
          <w:color w:val="7F7F7F" w:themeColor="text1" w:themeTint="80"/>
          <w:sz w:val="18"/>
          <w:szCs w:val="18"/>
          <w:u w:val="single"/>
        </w:rPr>
        <w:t>Transfer to an alternative school</w:t>
      </w:r>
      <w:r w:rsidRPr="009A2570">
        <w:rPr>
          <w:rFonts w:cstheme="minorHAnsi"/>
          <w:i/>
          <w:color w:val="7F7F7F" w:themeColor="text1" w:themeTint="80"/>
          <w:sz w:val="18"/>
          <w:szCs w:val="18"/>
        </w:rPr>
        <w:t xml:space="preserve"> for disciplinary reasons and </w:t>
      </w:r>
      <w:r w:rsidRPr="009A2570">
        <w:rPr>
          <w:rFonts w:cstheme="minorHAnsi"/>
          <w:i/>
          <w:color w:val="7F7F7F" w:themeColor="text1" w:themeTint="80"/>
          <w:sz w:val="18"/>
          <w:szCs w:val="18"/>
          <w:u w:val="single"/>
        </w:rPr>
        <w:t>transfer to a regular school</w:t>
      </w:r>
      <w:r w:rsidRPr="009A2570">
        <w:rPr>
          <w:rFonts w:cstheme="minorHAnsi"/>
          <w:i/>
          <w:color w:val="7F7F7F" w:themeColor="text1" w:themeTint="80"/>
          <w:sz w:val="18"/>
          <w:szCs w:val="18"/>
        </w:rPr>
        <w:t xml:space="preserve"> for disciplinary reasons are subsets of expulsion with educational services.</w:t>
      </w:r>
      <w:r w:rsidRPr="009A2570">
        <w:rPr>
          <w:rFonts w:cstheme="minorHAnsi"/>
          <w:b/>
          <w:i/>
          <w:color w:val="7F7F7F" w:themeColor="text1" w:themeTint="80"/>
          <w:sz w:val="18"/>
          <w:szCs w:val="18"/>
        </w:rPr>
        <w:t xml:space="preserve"> </w:t>
      </w:r>
    </w:p>
    <w:p w14:paraId="390D790A" w14:textId="77777777" w:rsidR="008C2B08" w:rsidRPr="009A2570" w:rsidRDefault="008C2B08" w:rsidP="00D70E4E">
      <w:pPr>
        <w:pStyle w:val="Header"/>
        <w:numPr>
          <w:ilvl w:val="0"/>
          <w:numId w:val="31"/>
        </w:numPr>
        <w:rPr>
          <w:rFonts w:cstheme="minorHAnsi"/>
          <w:b/>
          <w:i/>
          <w:color w:val="7F7F7F" w:themeColor="text1" w:themeTint="80"/>
          <w:sz w:val="18"/>
          <w:szCs w:val="18"/>
        </w:rPr>
      </w:pPr>
      <w:r w:rsidRPr="009A2570">
        <w:rPr>
          <w:i/>
          <w:color w:val="7F7F7F" w:themeColor="text1" w:themeTint="80"/>
          <w:sz w:val="18"/>
          <w:szCs w:val="18"/>
        </w:rPr>
        <w:t xml:space="preserve">An </w:t>
      </w:r>
      <w:r w:rsidRPr="009A2570">
        <w:rPr>
          <w:i/>
          <w:color w:val="7F7F7F" w:themeColor="text1" w:themeTint="80"/>
          <w:sz w:val="18"/>
          <w:szCs w:val="18"/>
          <w:u w:val="single"/>
        </w:rPr>
        <w:t>alternative school</w:t>
      </w:r>
      <w:r w:rsidRPr="009A2570">
        <w:rPr>
          <w:i/>
          <w:color w:val="7F7F7F" w:themeColor="text1" w:themeTint="80"/>
          <w:sz w:val="18"/>
          <w:szCs w:val="18"/>
        </w:rPr>
        <w:t xml:space="preserve"> is a public elementary or secondary school that addresses the needs of students that typically cannot be met in a regular school program.  The school provides nontraditional education; serves as an adjunct to a regular school; and falls outside of the categories of regular education, special education, or vocational education.</w:t>
      </w:r>
    </w:p>
    <w:p w14:paraId="54E94687" w14:textId="77777777" w:rsidR="008C2B08" w:rsidRPr="009A2570" w:rsidRDefault="008C2B08" w:rsidP="00D70E4E">
      <w:pPr>
        <w:pStyle w:val="Header"/>
        <w:numPr>
          <w:ilvl w:val="0"/>
          <w:numId w:val="31"/>
        </w:numPr>
        <w:rPr>
          <w:rFonts w:cstheme="minorHAnsi"/>
          <w:i/>
          <w:color w:val="7F7F7F" w:themeColor="text1" w:themeTint="80"/>
          <w:sz w:val="18"/>
          <w:szCs w:val="18"/>
        </w:rPr>
      </w:pPr>
      <w:r w:rsidRPr="009A2570">
        <w:rPr>
          <w:rFonts w:cstheme="minorHAnsi"/>
          <w:i/>
          <w:color w:val="7F7F7F" w:themeColor="text1" w:themeTint="80"/>
          <w:sz w:val="18"/>
          <w:szCs w:val="18"/>
        </w:rPr>
        <w:t xml:space="preserve">A </w:t>
      </w:r>
      <w:r w:rsidRPr="009A2570">
        <w:rPr>
          <w:rFonts w:cstheme="minorHAnsi"/>
          <w:i/>
          <w:color w:val="7F7F7F" w:themeColor="text1" w:themeTint="80"/>
          <w:sz w:val="18"/>
          <w:szCs w:val="18"/>
          <w:u w:val="single"/>
        </w:rPr>
        <w:t>regular school</w:t>
      </w:r>
      <w:r w:rsidRPr="009A2570">
        <w:rPr>
          <w:rFonts w:cstheme="minorHAnsi"/>
          <w:i/>
          <w:color w:val="7F7F7F" w:themeColor="text1" w:themeTint="80"/>
          <w:sz w:val="18"/>
          <w:szCs w:val="18"/>
        </w:rPr>
        <w:t xml:space="preserve"> is a public elementary or secondary school that does not focus primarily on alternative education, special education, or vocational education, although it may provide these programs in addition to a regular curriculum.</w:t>
      </w:r>
    </w:p>
    <w:p w14:paraId="14439757" w14:textId="77777777" w:rsidR="008C2B08" w:rsidRPr="009A2570" w:rsidRDefault="008C2B08" w:rsidP="008C2B08">
      <w:pPr>
        <w:pStyle w:val="Header"/>
        <w:spacing w:before="120"/>
        <w:ind w:left="360"/>
        <w:rPr>
          <w:b/>
          <w:color w:val="7F7F7F" w:themeColor="text1" w:themeTint="80"/>
          <w:szCs w:val="20"/>
        </w:rPr>
      </w:pPr>
      <w:r w:rsidRPr="009A2570">
        <w:rPr>
          <w:b/>
          <w:color w:val="7F7F7F" w:themeColor="text1" w:themeTint="80"/>
          <w:szCs w:val="20"/>
        </w:rPr>
        <w:t>Instructions</w:t>
      </w:r>
    </w:p>
    <w:p w14:paraId="0011A679" w14:textId="77777777" w:rsidR="008C2B08" w:rsidRPr="009A2570" w:rsidRDefault="008C2B08" w:rsidP="00D70E4E">
      <w:pPr>
        <w:pStyle w:val="ColorfulList-Accent11"/>
        <w:numPr>
          <w:ilvl w:val="0"/>
          <w:numId w:val="31"/>
        </w:numPr>
        <w:rPr>
          <w:color w:val="7F7F7F" w:themeColor="text1" w:themeTint="80"/>
          <w:sz w:val="20"/>
          <w:szCs w:val="20"/>
        </w:rPr>
      </w:pPr>
      <w:r w:rsidRPr="009A2570">
        <w:rPr>
          <w:color w:val="7F7F7F" w:themeColor="text1" w:themeTint="80"/>
          <w:sz w:val="20"/>
          <w:szCs w:val="20"/>
        </w:rPr>
        <w:lastRenderedPageBreak/>
        <w:t>Enter the number of students without disabilities who were transferred, as specified. Include students in grades K-12 and comparable ungraded levels.</w:t>
      </w:r>
      <w:r w:rsidRPr="009A2570" w:rsidDel="00267686">
        <w:rPr>
          <w:color w:val="7F7F7F" w:themeColor="text1" w:themeTint="80"/>
          <w:sz w:val="20"/>
          <w:szCs w:val="20"/>
        </w:rPr>
        <w:t xml:space="preserve"> </w:t>
      </w:r>
    </w:p>
    <w:p w14:paraId="402C1678" w14:textId="77777777" w:rsidR="008C2B08" w:rsidRPr="009A2570" w:rsidRDefault="008C2B08" w:rsidP="00D70E4E">
      <w:pPr>
        <w:pStyle w:val="ColorfulList-Accent11"/>
        <w:numPr>
          <w:ilvl w:val="0"/>
          <w:numId w:val="31"/>
        </w:numPr>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7666E15E" w14:textId="77777777" w:rsidR="008C2B08" w:rsidRPr="009A2570" w:rsidRDefault="008C2B08" w:rsidP="00D70E4E">
      <w:pPr>
        <w:pStyle w:val="ColorfulList-Accent11"/>
        <w:numPr>
          <w:ilvl w:val="0"/>
          <w:numId w:val="31"/>
        </w:numPr>
        <w:rPr>
          <w:color w:val="7F7F7F" w:themeColor="text1" w:themeTint="80"/>
          <w:sz w:val="20"/>
          <w:szCs w:val="20"/>
        </w:rPr>
      </w:pPr>
      <w:r w:rsidRPr="009A2570">
        <w:rPr>
          <w:color w:val="7F7F7F" w:themeColor="text1" w:themeTint="80"/>
          <w:sz w:val="20"/>
          <w:szCs w:val="20"/>
        </w:rPr>
        <w:t xml:space="preserve">For the “transferred to an alternative school” row, include students transferred to an alternative school for disciplinary reasons as decided by the school.   </w:t>
      </w:r>
    </w:p>
    <w:p w14:paraId="63E0D094" w14:textId="77777777" w:rsidR="008C2B08" w:rsidRPr="009A2570" w:rsidRDefault="008C2B08" w:rsidP="00D70E4E">
      <w:pPr>
        <w:pStyle w:val="ListParagraph"/>
        <w:numPr>
          <w:ilvl w:val="0"/>
          <w:numId w:val="31"/>
        </w:numPr>
        <w:rPr>
          <w:color w:val="7F7F7F" w:themeColor="text1" w:themeTint="80"/>
          <w:sz w:val="20"/>
          <w:szCs w:val="20"/>
        </w:rPr>
      </w:pPr>
      <w:r w:rsidRPr="009A2570">
        <w:rPr>
          <w:color w:val="7F7F7F" w:themeColor="text1" w:themeTint="80"/>
          <w:sz w:val="20"/>
          <w:szCs w:val="20"/>
        </w:rPr>
        <w:t>For the “transferred to a regular school” row, include students transferred to a regular school for disciplinary reasons as decided by the school.</w:t>
      </w:r>
    </w:p>
    <w:tbl>
      <w:tblPr>
        <w:tblStyle w:val="TableGrid"/>
        <w:tblW w:w="9940" w:type="dxa"/>
        <w:tblInd w:w="198" w:type="dxa"/>
        <w:tblLayout w:type="fixed"/>
        <w:tblCellMar>
          <w:left w:w="58" w:type="dxa"/>
          <w:right w:w="58" w:type="dxa"/>
        </w:tblCellMar>
        <w:tblLook w:val="04A0" w:firstRow="1" w:lastRow="0" w:firstColumn="1" w:lastColumn="0" w:noHBand="0" w:noVBand="1"/>
      </w:tblPr>
      <w:tblGrid>
        <w:gridCol w:w="4990"/>
        <w:gridCol w:w="630"/>
        <w:gridCol w:w="540"/>
        <w:gridCol w:w="450"/>
        <w:gridCol w:w="540"/>
        <w:gridCol w:w="540"/>
        <w:gridCol w:w="540"/>
        <w:gridCol w:w="540"/>
        <w:gridCol w:w="540"/>
        <w:gridCol w:w="630"/>
      </w:tblGrid>
      <w:tr w:rsidR="008C2B08" w:rsidRPr="009A2570" w14:paraId="2FB0DA8B" w14:textId="77777777" w:rsidTr="00CC4B7D">
        <w:trPr>
          <w:cantSplit/>
          <w:trHeight w:val="1628"/>
          <w:tblHeader/>
        </w:trPr>
        <w:tc>
          <w:tcPr>
            <w:tcW w:w="4990" w:type="dxa"/>
            <w:tcBorders>
              <w:bottom w:val="single" w:sz="18" w:space="0" w:color="000000" w:themeColor="text1"/>
            </w:tcBorders>
            <w:vAlign w:val="center"/>
          </w:tcPr>
          <w:p w14:paraId="42AE9A27" w14:textId="77777777" w:rsidR="008C2B08" w:rsidRPr="009A2570" w:rsidRDefault="008C2B08" w:rsidP="00CC4B7D">
            <w:pPr>
              <w:jc w:val="center"/>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Data Element</w:t>
            </w:r>
          </w:p>
          <w:p w14:paraId="3F5CA295" w14:textId="77777777" w:rsidR="008C2B08" w:rsidRPr="009A2570" w:rsidRDefault="008C2B08" w:rsidP="00CC4B7D">
            <w:pPr>
              <w:ind w:left="113" w:right="113"/>
              <w:rPr>
                <w:rFonts w:ascii="Calibri" w:eastAsia="Calibri" w:hAnsi="Calibri" w:cs="Calibri"/>
                <w:b/>
                <w:color w:val="7F7F7F" w:themeColor="text1" w:themeTint="80"/>
                <w:sz w:val="17"/>
                <w:szCs w:val="17"/>
              </w:rPr>
            </w:pPr>
          </w:p>
        </w:tc>
        <w:tc>
          <w:tcPr>
            <w:tcW w:w="630" w:type="dxa"/>
            <w:tcBorders>
              <w:bottom w:val="single" w:sz="18" w:space="0" w:color="000000" w:themeColor="text1"/>
            </w:tcBorders>
            <w:textDirection w:val="btLr"/>
          </w:tcPr>
          <w:p w14:paraId="5FD614DB"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 xml:space="preserve"> Hispanic or Latino of any race</w:t>
            </w:r>
          </w:p>
        </w:tc>
        <w:tc>
          <w:tcPr>
            <w:tcW w:w="540" w:type="dxa"/>
            <w:tcBorders>
              <w:bottom w:val="single" w:sz="18" w:space="0" w:color="000000" w:themeColor="text1"/>
            </w:tcBorders>
            <w:textDirection w:val="btLr"/>
          </w:tcPr>
          <w:p w14:paraId="32EAF086"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American Indian or Alaska Native</w:t>
            </w:r>
          </w:p>
        </w:tc>
        <w:tc>
          <w:tcPr>
            <w:tcW w:w="450" w:type="dxa"/>
            <w:tcBorders>
              <w:bottom w:val="single" w:sz="18" w:space="0" w:color="000000" w:themeColor="text1"/>
            </w:tcBorders>
            <w:textDirection w:val="btLr"/>
          </w:tcPr>
          <w:p w14:paraId="7A1A0BC9"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Asian</w:t>
            </w:r>
          </w:p>
        </w:tc>
        <w:tc>
          <w:tcPr>
            <w:tcW w:w="540" w:type="dxa"/>
            <w:tcBorders>
              <w:bottom w:val="single" w:sz="18" w:space="0" w:color="000000" w:themeColor="text1"/>
            </w:tcBorders>
            <w:textDirection w:val="btLr"/>
          </w:tcPr>
          <w:p w14:paraId="54430652" w14:textId="0B724331"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Native an or Other Pacific Islander</w:t>
            </w:r>
          </w:p>
        </w:tc>
        <w:tc>
          <w:tcPr>
            <w:tcW w:w="540" w:type="dxa"/>
            <w:tcBorders>
              <w:bottom w:val="single" w:sz="18" w:space="0" w:color="000000" w:themeColor="text1"/>
            </w:tcBorders>
            <w:textDirection w:val="btLr"/>
          </w:tcPr>
          <w:p w14:paraId="2A564BA3"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Black or African American</w:t>
            </w:r>
          </w:p>
        </w:tc>
        <w:tc>
          <w:tcPr>
            <w:tcW w:w="540" w:type="dxa"/>
            <w:tcBorders>
              <w:bottom w:val="single" w:sz="18" w:space="0" w:color="000000" w:themeColor="text1"/>
            </w:tcBorders>
            <w:textDirection w:val="btLr"/>
          </w:tcPr>
          <w:p w14:paraId="4BA06981"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 xml:space="preserve"> White</w:t>
            </w:r>
          </w:p>
        </w:tc>
        <w:tc>
          <w:tcPr>
            <w:tcW w:w="540" w:type="dxa"/>
            <w:tcBorders>
              <w:bottom w:val="single" w:sz="18" w:space="0" w:color="000000" w:themeColor="text1"/>
              <w:right w:val="single" w:sz="4" w:space="0" w:color="7F7F7F" w:themeColor="text1" w:themeTint="80"/>
            </w:tcBorders>
            <w:textDirection w:val="btLr"/>
          </w:tcPr>
          <w:p w14:paraId="63FC6A07"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57C8B85"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Total Students  without Disabilities</w:t>
            </w:r>
          </w:p>
        </w:tc>
        <w:tc>
          <w:tcPr>
            <w:tcW w:w="630" w:type="dxa"/>
            <w:tcBorders>
              <w:left w:val="single" w:sz="12" w:space="0" w:color="7F7F7F" w:themeColor="text1" w:themeTint="80"/>
              <w:bottom w:val="single" w:sz="18" w:space="0" w:color="000000" w:themeColor="text1"/>
            </w:tcBorders>
            <w:textDirection w:val="btLr"/>
          </w:tcPr>
          <w:p w14:paraId="76016C9E"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LEP Students without Disabilities</w:t>
            </w:r>
          </w:p>
        </w:tc>
      </w:tr>
      <w:tr w:rsidR="008C2B08" w:rsidRPr="009A2570" w14:paraId="42733D74" w14:textId="77777777" w:rsidTr="00CC4B7D">
        <w:trPr>
          <w:trHeight w:val="359"/>
        </w:trPr>
        <w:tc>
          <w:tcPr>
            <w:tcW w:w="4990" w:type="dxa"/>
            <w:tcBorders>
              <w:top w:val="single" w:sz="18" w:space="0" w:color="000000" w:themeColor="text1"/>
              <w:left w:val="single" w:sz="4" w:space="0" w:color="595959" w:themeColor="text1" w:themeTint="A6"/>
              <w:right w:val="single" w:sz="4" w:space="0" w:color="595959" w:themeColor="text1" w:themeTint="A6"/>
            </w:tcBorders>
          </w:tcPr>
          <w:p w14:paraId="2EBCC49D" w14:textId="77777777" w:rsidR="008C2B08" w:rsidRPr="001D59BB" w:rsidRDefault="008C2B08" w:rsidP="00CC4B7D">
            <w:pPr>
              <w:rPr>
                <w:rFonts w:ascii="Calibri" w:eastAsia="Calibri" w:hAnsi="Calibri" w:cs="Calibri"/>
                <w:b/>
                <w:i/>
                <w:color w:val="7F7F7F" w:themeColor="text1" w:themeTint="80"/>
                <w:sz w:val="18"/>
                <w:szCs w:val="18"/>
              </w:rPr>
            </w:pPr>
            <w:r w:rsidRPr="001D59BB">
              <w:rPr>
                <w:b/>
                <w:color w:val="7F7F7F" w:themeColor="text1" w:themeTint="80"/>
                <w:sz w:val="18"/>
                <w:szCs w:val="18"/>
              </w:rPr>
              <w:t>Students without disabilities transferred  to an alternative school for disciplinary reasons:</w:t>
            </w:r>
          </w:p>
          <w:p w14:paraId="1ACF84C4"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262522DB" w14:textId="77777777" w:rsidR="008C2B08" w:rsidRPr="009A2570" w:rsidRDefault="008C2B08" w:rsidP="00CC4B7D">
            <w:pPr>
              <w:rPr>
                <w:rFonts w:ascii="Calibri" w:eastAsia="Calibri" w:hAnsi="Calibri" w:cs="Calibri"/>
                <w:i/>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9B6E241"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812C86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39E195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33DF770"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B4A7AAC"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3510368"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5FC8E56"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12" w:space="0" w:color="7F7F7F" w:themeColor="text1" w:themeTint="80"/>
            </w:tcBorders>
            <w:shd w:val="clear" w:color="auto" w:fill="auto"/>
          </w:tcPr>
          <w:p w14:paraId="24ED661D"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325E24D6" w14:textId="77777777" w:rsidTr="00CC4B7D">
        <w:trPr>
          <w:trHeight w:val="260"/>
        </w:trPr>
        <w:tc>
          <w:tcPr>
            <w:tcW w:w="4990" w:type="dxa"/>
            <w:tcBorders>
              <w:left w:val="single" w:sz="4" w:space="0" w:color="595959" w:themeColor="text1" w:themeTint="A6"/>
              <w:bottom w:val="single" w:sz="12" w:space="0" w:color="404040" w:themeColor="text1" w:themeTint="BF"/>
              <w:right w:val="single" w:sz="4" w:space="0" w:color="595959" w:themeColor="text1" w:themeTint="A6"/>
            </w:tcBorders>
          </w:tcPr>
          <w:p w14:paraId="5A095997"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Students without disabilities transferred  to an alternative school for disciplinary reasons:</w:t>
            </w:r>
          </w:p>
          <w:p w14:paraId="33BED684" w14:textId="77777777" w:rsidR="008C2B08" w:rsidRPr="00D52516" w:rsidRDefault="008C2B08" w:rsidP="00CC4B7D">
            <w:pPr>
              <w:rPr>
                <w:rFonts w:ascii="Calibri" w:eastAsia="Calibri" w:hAnsi="Calibri" w:cs="Calibri"/>
                <w:color w:val="7F7F7F" w:themeColor="text1" w:themeTint="80"/>
                <w:sz w:val="18"/>
                <w:szCs w:val="18"/>
              </w:rPr>
            </w:pPr>
            <w:r w:rsidRPr="00D52516">
              <w:rPr>
                <w:rFonts w:ascii="Calibri" w:eastAsia="Calibri" w:hAnsi="Calibri" w:cs="Calibri"/>
                <w:color w:val="7F7F7F" w:themeColor="text1" w:themeTint="80"/>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404040" w:themeColor="text1" w:themeTint="BF"/>
              <w:right w:val="single" w:sz="4" w:space="0" w:color="595959" w:themeColor="text1" w:themeTint="A6"/>
            </w:tcBorders>
            <w:shd w:val="clear" w:color="auto" w:fill="FFFFFF" w:themeFill="background1"/>
          </w:tcPr>
          <w:p w14:paraId="3B38459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8D1ADAE"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F00DC88"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F190BA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EE19D26"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056A893"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78DED4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AD4FA36"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078FCAA7"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09842D01" w14:textId="77777777" w:rsidTr="00CC4B7D">
        <w:tc>
          <w:tcPr>
            <w:tcW w:w="4990" w:type="dxa"/>
            <w:tcBorders>
              <w:top w:val="single" w:sz="12" w:space="0" w:color="404040" w:themeColor="text1" w:themeTint="BF"/>
              <w:left w:val="single" w:sz="4" w:space="0" w:color="auto"/>
              <w:bottom w:val="single" w:sz="18" w:space="0" w:color="auto"/>
            </w:tcBorders>
          </w:tcPr>
          <w:p w14:paraId="60B7FA1C"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Students without disabilities transferred  to an alternative school for disciplinary reasons:</w:t>
            </w:r>
          </w:p>
          <w:p w14:paraId="0D02F23F" w14:textId="77777777" w:rsidR="008C2B08" w:rsidRPr="001D59BB" w:rsidRDefault="008C2B08" w:rsidP="00CC4B7D">
            <w:pPr>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 xml:space="preserve">Total </w:t>
            </w:r>
          </w:p>
        </w:tc>
        <w:tc>
          <w:tcPr>
            <w:tcW w:w="630" w:type="dxa"/>
            <w:tcBorders>
              <w:top w:val="single" w:sz="12" w:space="0" w:color="404040" w:themeColor="text1" w:themeTint="BF"/>
              <w:bottom w:val="single" w:sz="18" w:space="0" w:color="auto"/>
            </w:tcBorders>
            <w:shd w:val="clear" w:color="auto" w:fill="D9D9D9" w:themeFill="background1" w:themeFillShade="D9"/>
          </w:tcPr>
          <w:p w14:paraId="451407D8"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2C7DC2B6"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6FA38067"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E81E9C6"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8F24299"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50F1B030"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6300FBA6"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7C303D2"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4F765413"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13A17992" w14:textId="77777777" w:rsidTr="00CC4B7D">
        <w:trPr>
          <w:trHeight w:val="311"/>
        </w:trPr>
        <w:tc>
          <w:tcPr>
            <w:tcW w:w="4990" w:type="dxa"/>
            <w:tcBorders>
              <w:top w:val="single" w:sz="18" w:space="0" w:color="auto"/>
            </w:tcBorders>
          </w:tcPr>
          <w:p w14:paraId="2EBF3982" w14:textId="77777777" w:rsidR="008C2B08" w:rsidRPr="001D59BB" w:rsidRDefault="008C2B08" w:rsidP="00CC4B7D">
            <w:pPr>
              <w:rPr>
                <w:rFonts w:ascii="Calibri" w:eastAsia="Calibri" w:hAnsi="Calibri" w:cs="Calibri"/>
                <w:b/>
                <w:color w:val="7F7F7F" w:themeColor="text1" w:themeTint="80"/>
                <w:sz w:val="18"/>
                <w:szCs w:val="18"/>
              </w:rPr>
            </w:pPr>
            <w:r w:rsidRPr="001D59BB">
              <w:rPr>
                <w:b/>
                <w:color w:val="7F7F7F" w:themeColor="text1" w:themeTint="80"/>
                <w:sz w:val="18"/>
                <w:szCs w:val="18"/>
              </w:rPr>
              <w:t>Students without disabilities transferred to a regular school for disciplinary reasons:</w:t>
            </w:r>
          </w:p>
          <w:p w14:paraId="790E0844" w14:textId="77777777" w:rsidR="008C2B08" w:rsidRPr="001D59BB" w:rsidRDefault="008C2B08" w:rsidP="00CC4B7D">
            <w:pPr>
              <w:spacing w:line="276" w:lineRule="auto"/>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Male</w:t>
            </w:r>
          </w:p>
        </w:tc>
        <w:tc>
          <w:tcPr>
            <w:tcW w:w="630" w:type="dxa"/>
            <w:tcBorders>
              <w:top w:val="single" w:sz="18" w:space="0" w:color="auto"/>
              <w:bottom w:val="single" w:sz="4" w:space="0" w:color="auto"/>
            </w:tcBorders>
          </w:tcPr>
          <w:p w14:paraId="2A6002F4"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tcPr>
          <w:p w14:paraId="405E13D9" w14:textId="77777777" w:rsidR="008C2B08" w:rsidRPr="009A2570" w:rsidRDefault="008C2B08" w:rsidP="00CC4B7D">
            <w:pPr>
              <w:rPr>
                <w:rFonts w:ascii="Calibri" w:eastAsia="Calibri" w:hAnsi="Calibri" w:cs="Calibri"/>
                <w:color w:val="7F7F7F" w:themeColor="text1" w:themeTint="80"/>
                <w:sz w:val="18"/>
                <w:szCs w:val="18"/>
              </w:rPr>
            </w:pPr>
          </w:p>
        </w:tc>
        <w:tc>
          <w:tcPr>
            <w:tcW w:w="450" w:type="dxa"/>
            <w:tcBorders>
              <w:top w:val="single" w:sz="18" w:space="0" w:color="auto"/>
              <w:bottom w:val="single" w:sz="4" w:space="0" w:color="auto"/>
            </w:tcBorders>
          </w:tcPr>
          <w:p w14:paraId="742C3110"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tcPr>
          <w:p w14:paraId="5E632CB8"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tcPr>
          <w:p w14:paraId="1DB77D11"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tcPr>
          <w:p w14:paraId="2345B012"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tcPr>
          <w:p w14:paraId="43807389" w14:textId="77777777" w:rsidR="008C2B08" w:rsidRPr="009A2570" w:rsidRDefault="008C2B08" w:rsidP="00CC4B7D">
            <w:pPr>
              <w:rPr>
                <w:rFonts w:ascii="Calibri" w:eastAsia="Calibri" w:hAnsi="Calibri" w:cs="Calibri"/>
                <w:color w:val="7F7F7F" w:themeColor="text1" w:themeTint="80"/>
                <w:sz w:val="18"/>
                <w:szCs w:val="18"/>
              </w:rPr>
            </w:pPr>
          </w:p>
        </w:tc>
        <w:tc>
          <w:tcPr>
            <w:tcW w:w="540" w:type="dxa"/>
            <w:tcBorders>
              <w:top w:val="single" w:sz="18" w:space="0" w:color="auto"/>
              <w:bottom w:val="single" w:sz="4" w:space="0" w:color="auto"/>
            </w:tcBorders>
            <w:shd w:val="clear" w:color="auto" w:fill="D9D9D9" w:themeFill="background1" w:themeFillShade="D9"/>
          </w:tcPr>
          <w:p w14:paraId="31DD362C" w14:textId="77777777" w:rsidR="008C2B08" w:rsidRPr="009A2570" w:rsidRDefault="008C2B08" w:rsidP="00CC4B7D">
            <w:pPr>
              <w:rPr>
                <w:rFonts w:ascii="Calibri" w:eastAsia="Calibri" w:hAnsi="Calibri" w:cs="Calibri"/>
                <w:color w:val="7F7F7F" w:themeColor="text1" w:themeTint="80"/>
                <w:sz w:val="18"/>
                <w:szCs w:val="18"/>
              </w:rPr>
            </w:pPr>
          </w:p>
        </w:tc>
        <w:tc>
          <w:tcPr>
            <w:tcW w:w="630" w:type="dxa"/>
            <w:tcBorders>
              <w:top w:val="single" w:sz="18" w:space="0" w:color="auto"/>
              <w:bottom w:val="single" w:sz="4" w:space="0" w:color="auto"/>
            </w:tcBorders>
          </w:tcPr>
          <w:p w14:paraId="0E7402F0" w14:textId="77777777" w:rsidR="008C2B08" w:rsidRPr="009A2570" w:rsidRDefault="008C2B08" w:rsidP="00CC4B7D">
            <w:pPr>
              <w:rPr>
                <w:rFonts w:ascii="Calibri" w:eastAsia="Calibri" w:hAnsi="Calibri" w:cs="Calibri"/>
                <w:color w:val="7F7F7F" w:themeColor="text1" w:themeTint="80"/>
                <w:sz w:val="18"/>
                <w:szCs w:val="18"/>
              </w:rPr>
            </w:pPr>
          </w:p>
        </w:tc>
      </w:tr>
      <w:tr w:rsidR="008C2B08" w:rsidRPr="0031045B" w14:paraId="73A1B854" w14:textId="77777777" w:rsidTr="00CC4B7D">
        <w:trPr>
          <w:trHeight w:val="243"/>
        </w:trPr>
        <w:tc>
          <w:tcPr>
            <w:tcW w:w="4990" w:type="dxa"/>
            <w:tcBorders>
              <w:bottom w:val="single" w:sz="12" w:space="0" w:color="404040" w:themeColor="text1" w:themeTint="BF"/>
            </w:tcBorders>
          </w:tcPr>
          <w:p w14:paraId="34C19B59" w14:textId="77777777" w:rsidR="008C2B08" w:rsidRPr="00D52516" w:rsidRDefault="008C2B08" w:rsidP="00CC4B7D">
            <w:pPr>
              <w:rPr>
                <w:color w:val="FFFFFF" w:themeColor="background1"/>
                <w:sz w:val="14"/>
                <w:szCs w:val="14"/>
              </w:rPr>
            </w:pPr>
            <w:r w:rsidRPr="00D52516">
              <w:rPr>
                <w:color w:val="FFFFFF" w:themeColor="background1"/>
                <w:sz w:val="14"/>
                <w:szCs w:val="14"/>
              </w:rPr>
              <w:t xml:space="preserve">Students without disabilities transferred to a regular school for disciplinary reasons: </w:t>
            </w:r>
          </w:p>
          <w:p w14:paraId="02717FD9" w14:textId="77777777" w:rsidR="008C2B08" w:rsidRPr="001D59BB" w:rsidRDefault="008C2B08" w:rsidP="00CC4B7D">
            <w:pPr>
              <w:spacing w:line="276" w:lineRule="auto"/>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Female</w:t>
            </w:r>
          </w:p>
        </w:tc>
        <w:tc>
          <w:tcPr>
            <w:tcW w:w="630" w:type="dxa"/>
            <w:tcBorders>
              <w:top w:val="single" w:sz="4" w:space="0" w:color="auto"/>
              <w:bottom w:val="single" w:sz="12" w:space="0" w:color="404040" w:themeColor="text1" w:themeTint="BF"/>
            </w:tcBorders>
          </w:tcPr>
          <w:p w14:paraId="57426B7E"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tcPr>
          <w:p w14:paraId="2A229B71" w14:textId="77777777" w:rsidR="008C2B08" w:rsidRPr="0031045B" w:rsidRDefault="008C2B08" w:rsidP="00CC4B7D">
            <w:pPr>
              <w:rPr>
                <w:rFonts w:ascii="Calibri" w:eastAsia="Calibri" w:hAnsi="Calibri" w:cs="Calibri"/>
                <w:color w:val="7F7F7F" w:themeColor="text1" w:themeTint="80"/>
                <w:sz w:val="18"/>
                <w:szCs w:val="18"/>
              </w:rPr>
            </w:pPr>
          </w:p>
        </w:tc>
        <w:tc>
          <w:tcPr>
            <w:tcW w:w="450" w:type="dxa"/>
            <w:tcBorders>
              <w:top w:val="single" w:sz="4" w:space="0" w:color="auto"/>
              <w:bottom w:val="single" w:sz="12" w:space="0" w:color="404040" w:themeColor="text1" w:themeTint="BF"/>
            </w:tcBorders>
          </w:tcPr>
          <w:p w14:paraId="0CB2004A"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tcPr>
          <w:p w14:paraId="23C1E03D"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tcPr>
          <w:p w14:paraId="5FC45754"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tcPr>
          <w:p w14:paraId="0A57232F"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tcPr>
          <w:p w14:paraId="4BED8A9B"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4" w:space="0" w:color="auto"/>
              <w:bottom w:val="single" w:sz="12" w:space="0" w:color="404040" w:themeColor="text1" w:themeTint="BF"/>
            </w:tcBorders>
            <w:shd w:val="clear" w:color="auto" w:fill="D9D9D9" w:themeFill="background1" w:themeFillShade="D9"/>
          </w:tcPr>
          <w:p w14:paraId="72EB2F8D" w14:textId="77777777" w:rsidR="008C2B08" w:rsidRPr="0031045B" w:rsidRDefault="008C2B08" w:rsidP="00CC4B7D">
            <w:pPr>
              <w:rPr>
                <w:rFonts w:ascii="Calibri" w:eastAsia="Calibri" w:hAnsi="Calibri" w:cs="Calibri"/>
                <w:color w:val="7F7F7F" w:themeColor="text1" w:themeTint="80"/>
                <w:sz w:val="18"/>
                <w:szCs w:val="18"/>
              </w:rPr>
            </w:pPr>
          </w:p>
        </w:tc>
        <w:tc>
          <w:tcPr>
            <w:tcW w:w="630" w:type="dxa"/>
            <w:tcBorders>
              <w:top w:val="single" w:sz="4" w:space="0" w:color="auto"/>
              <w:bottom w:val="single" w:sz="12" w:space="0" w:color="404040" w:themeColor="text1" w:themeTint="BF"/>
            </w:tcBorders>
          </w:tcPr>
          <w:p w14:paraId="438C2CDB" w14:textId="77777777" w:rsidR="008C2B08" w:rsidRPr="0031045B" w:rsidRDefault="008C2B08" w:rsidP="00CC4B7D">
            <w:pPr>
              <w:rPr>
                <w:rFonts w:ascii="Calibri" w:eastAsia="Calibri" w:hAnsi="Calibri" w:cs="Calibri"/>
                <w:color w:val="7F7F7F" w:themeColor="text1" w:themeTint="80"/>
                <w:sz w:val="18"/>
                <w:szCs w:val="18"/>
              </w:rPr>
            </w:pPr>
          </w:p>
        </w:tc>
      </w:tr>
      <w:tr w:rsidR="008C2B08" w:rsidRPr="0031045B" w14:paraId="07DDDE9D" w14:textId="77777777" w:rsidTr="00CC4B7D">
        <w:trPr>
          <w:trHeight w:val="207"/>
        </w:trPr>
        <w:tc>
          <w:tcPr>
            <w:tcW w:w="4990" w:type="dxa"/>
            <w:tcBorders>
              <w:top w:val="single" w:sz="12" w:space="0" w:color="404040" w:themeColor="text1" w:themeTint="BF"/>
              <w:bottom w:val="single" w:sz="18" w:space="0" w:color="auto"/>
            </w:tcBorders>
          </w:tcPr>
          <w:p w14:paraId="1E296880" w14:textId="77777777" w:rsidR="008C2B08" w:rsidRPr="00D52516" w:rsidRDefault="008C2B08" w:rsidP="00CC4B7D">
            <w:pPr>
              <w:rPr>
                <w:color w:val="FFFFFF" w:themeColor="background1"/>
                <w:sz w:val="14"/>
                <w:szCs w:val="14"/>
              </w:rPr>
            </w:pPr>
            <w:r w:rsidRPr="00D52516">
              <w:rPr>
                <w:color w:val="FFFFFF" w:themeColor="background1"/>
                <w:sz w:val="14"/>
                <w:szCs w:val="14"/>
              </w:rPr>
              <w:t xml:space="preserve">Students without disabilities transferred to a regular school for disciplinary reasons: </w:t>
            </w:r>
          </w:p>
          <w:p w14:paraId="359AC540" w14:textId="77777777" w:rsidR="008C2B08" w:rsidRPr="001D59BB" w:rsidRDefault="008C2B08" w:rsidP="00CC4B7D">
            <w:pPr>
              <w:spacing w:line="276" w:lineRule="auto"/>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Total</w:t>
            </w:r>
          </w:p>
        </w:tc>
        <w:tc>
          <w:tcPr>
            <w:tcW w:w="630" w:type="dxa"/>
            <w:tcBorders>
              <w:top w:val="single" w:sz="12" w:space="0" w:color="404040" w:themeColor="text1" w:themeTint="BF"/>
              <w:bottom w:val="single" w:sz="18" w:space="0" w:color="auto"/>
            </w:tcBorders>
            <w:shd w:val="clear" w:color="auto" w:fill="D9D9D9" w:themeFill="background1" w:themeFillShade="D9"/>
          </w:tcPr>
          <w:p w14:paraId="0D8DFE6C"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1B66245E" w14:textId="77777777" w:rsidR="008C2B08" w:rsidRPr="0031045B" w:rsidRDefault="008C2B08" w:rsidP="00CC4B7D">
            <w:pPr>
              <w:rPr>
                <w:rFonts w:ascii="Calibri" w:eastAsia="Calibri" w:hAnsi="Calibri" w:cs="Calibri"/>
                <w:color w:val="7F7F7F" w:themeColor="text1" w:themeTint="80"/>
                <w:sz w:val="18"/>
                <w:szCs w:val="18"/>
              </w:rPr>
            </w:pPr>
          </w:p>
        </w:tc>
        <w:tc>
          <w:tcPr>
            <w:tcW w:w="450" w:type="dxa"/>
            <w:tcBorders>
              <w:top w:val="single" w:sz="12" w:space="0" w:color="404040" w:themeColor="text1" w:themeTint="BF"/>
              <w:bottom w:val="single" w:sz="18" w:space="0" w:color="auto"/>
            </w:tcBorders>
            <w:shd w:val="clear" w:color="auto" w:fill="D9D9D9" w:themeFill="background1" w:themeFillShade="D9"/>
          </w:tcPr>
          <w:p w14:paraId="388DE74A"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36EEE41D"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05B20B66"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1A6BF9E2"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3B5E24ED" w14:textId="77777777" w:rsidR="008C2B08" w:rsidRPr="0031045B" w:rsidRDefault="008C2B08" w:rsidP="00CC4B7D">
            <w:pPr>
              <w:rPr>
                <w:rFonts w:ascii="Calibri" w:eastAsia="Calibri" w:hAnsi="Calibri" w:cs="Calibri"/>
                <w:color w:val="7F7F7F" w:themeColor="text1" w:themeTint="80"/>
                <w:sz w:val="18"/>
                <w:szCs w:val="18"/>
              </w:rPr>
            </w:pPr>
          </w:p>
        </w:tc>
        <w:tc>
          <w:tcPr>
            <w:tcW w:w="540" w:type="dxa"/>
            <w:tcBorders>
              <w:top w:val="single" w:sz="12" w:space="0" w:color="404040" w:themeColor="text1" w:themeTint="BF"/>
              <w:bottom w:val="single" w:sz="18" w:space="0" w:color="auto"/>
            </w:tcBorders>
            <w:shd w:val="clear" w:color="auto" w:fill="D9D9D9" w:themeFill="background1" w:themeFillShade="D9"/>
          </w:tcPr>
          <w:p w14:paraId="25BB5910" w14:textId="77777777" w:rsidR="008C2B08" w:rsidRPr="0031045B" w:rsidRDefault="008C2B08" w:rsidP="00CC4B7D">
            <w:pPr>
              <w:rPr>
                <w:rFonts w:ascii="Calibri" w:eastAsia="Calibri" w:hAnsi="Calibri" w:cs="Calibri"/>
                <w:color w:val="7F7F7F" w:themeColor="text1" w:themeTint="80"/>
                <w:sz w:val="18"/>
                <w:szCs w:val="18"/>
              </w:rPr>
            </w:pPr>
          </w:p>
        </w:tc>
        <w:tc>
          <w:tcPr>
            <w:tcW w:w="630" w:type="dxa"/>
            <w:tcBorders>
              <w:top w:val="single" w:sz="12" w:space="0" w:color="404040" w:themeColor="text1" w:themeTint="BF"/>
              <w:bottom w:val="single" w:sz="18" w:space="0" w:color="auto"/>
            </w:tcBorders>
            <w:shd w:val="clear" w:color="auto" w:fill="D9D9D9" w:themeFill="background1" w:themeFillShade="D9"/>
          </w:tcPr>
          <w:p w14:paraId="1F5480CC" w14:textId="77777777" w:rsidR="008C2B08" w:rsidRPr="0031045B" w:rsidRDefault="008C2B08" w:rsidP="00CC4B7D">
            <w:pPr>
              <w:rPr>
                <w:rFonts w:ascii="Calibri" w:eastAsia="Calibri" w:hAnsi="Calibri" w:cs="Calibri"/>
                <w:color w:val="7F7F7F" w:themeColor="text1" w:themeTint="80"/>
                <w:sz w:val="18"/>
                <w:szCs w:val="18"/>
              </w:rPr>
            </w:pPr>
          </w:p>
        </w:tc>
      </w:tr>
    </w:tbl>
    <w:p w14:paraId="65B1F1F8" w14:textId="77777777" w:rsidR="008C2B08" w:rsidRPr="0068117C" w:rsidRDefault="008C2B08" w:rsidP="00D70E4E">
      <w:pPr>
        <w:pStyle w:val="Heading3"/>
        <w:keepNext/>
        <w:keepLines/>
        <w:numPr>
          <w:ilvl w:val="0"/>
          <w:numId w:val="88"/>
        </w:numPr>
        <w:spacing w:after="0"/>
        <w:ind w:left="360"/>
        <w:rPr>
          <w:color w:val="E36C0A" w:themeColor="accent6" w:themeShade="BF"/>
        </w:rPr>
      </w:pPr>
      <w:bookmarkStart w:id="438" w:name="_Toc385329511"/>
      <w:bookmarkStart w:id="439" w:name="_Toc390690915"/>
      <w:r w:rsidRPr="0068117C">
        <w:rPr>
          <w:color w:val="E36C0A" w:themeColor="accent6" w:themeShade="BF"/>
        </w:rPr>
        <w:t xml:space="preserve">Transfer to Alternative School or Regular School for Students with </w:t>
      </w:r>
      <w:proofErr w:type="gramStart"/>
      <w:r w:rsidRPr="0068117C">
        <w:rPr>
          <w:color w:val="E36C0A" w:themeColor="accent6" w:themeShade="BF"/>
        </w:rPr>
        <w:t xml:space="preserve">Disabilities </w:t>
      </w:r>
      <w:r w:rsidRPr="0068117C">
        <w:rPr>
          <w:i/>
          <w:smallCaps/>
          <w:color w:val="E36C0A" w:themeColor="accent6" w:themeShade="BF"/>
          <w:vertAlign w:val="superscript"/>
        </w:rPr>
        <w:t xml:space="preserve"> New</w:t>
      </w:r>
      <w:proofErr w:type="gramEnd"/>
      <w:r w:rsidRPr="0068117C">
        <w:rPr>
          <w:i/>
          <w:smallCaps/>
          <w:color w:val="E36C0A" w:themeColor="accent6" w:themeShade="BF"/>
          <w:vertAlign w:val="superscript"/>
        </w:rPr>
        <w:t>! Optional for 2013-14, Required for 2015-16</w:t>
      </w:r>
      <w:bookmarkEnd w:id="438"/>
      <w:bookmarkEnd w:id="439"/>
    </w:p>
    <w:p w14:paraId="769C9520" w14:textId="77777777" w:rsidR="008C2B08" w:rsidRPr="00477142" w:rsidRDefault="008C2B08" w:rsidP="008C2B08">
      <w:pPr>
        <w:pStyle w:val="Header"/>
        <w:ind w:left="360"/>
        <w:rPr>
          <w:rFonts w:asciiTheme="majorHAnsi" w:hAnsiTheme="majorHAnsi" w:cstheme="minorHAnsi"/>
          <w:b/>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grades K-12, UG</w:t>
      </w:r>
    </w:p>
    <w:p w14:paraId="7011EB40" w14:textId="77777777" w:rsidR="008C2B08" w:rsidRPr="009A2570" w:rsidRDefault="008C2B08" w:rsidP="00D70E4E">
      <w:pPr>
        <w:pStyle w:val="Header"/>
        <w:numPr>
          <w:ilvl w:val="0"/>
          <w:numId w:val="60"/>
        </w:numPr>
        <w:rPr>
          <w:rFonts w:cstheme="minorHAnsi"/>
          <w:b/>
          <w:i/>
          <w:color w:val="7F7F7F" w:themeColor="text1" w:themeTint="80"/>
          <w:sz w:val="18"/>
          <w:szCs w:val="18"/>
        </w:rPr>
      </w:pPr>
      <w:r w:rsidRPr="009A2570">
        <w:rPr>
          <w:rFonts w:cstheme="minorHAnsi"/>
          <w:i/>
          <w:color w:val="7F7F7F" w:themeColor="text1" w:themeTint="80"/>
          <w:sz w:val="18"/>
          <w:szCs w:val="18"/>
          <w:u w:val="single"/>
        </w:rPr>
        <w:t>Transfer to an alternative school</w:t>
      </w:r>
      <w:r w:rsidRPr="009A2570">
        <w:rPr>
          <w:rFonts w:cstheme="minorHAnsi"/>
          <w:i/>
          <w:color w:val="7F7F7F" w:themeColor="text1" w:themeTint="80"/>
          <w:sz w:val="18"/>
          <w:szCs w:val="18"/>
        </w:rPr>
        <w:t xml:space="preserve"> for disciplinary reasons and </w:t>
      </w:r>
      <w:r w:rsidRPr="009A2570">
        <w:rPr>
          <w:rFonts w:cstheme="minorHAnsi"/>
          <w:i/>
          <w:color w:val="7F7F7F" w:themeColor="text1" w:themeTint="80"/>
          <w:sz w:val="18"/>
          <w:szCs w:val="18"/>
          <w:u w:val="single"/>
        </w:rPr>
        <w:t>transfer to a regular school</w:t>
      </w:r>
      <w:r w:rsidRPr="009A2570">
        <w:rPr>
          <w:rFonts w:cstheme="minorHAnsi"/>
          <w:i/>
          <w:color w:val="7F7F7F" w:themeColor="text1" w:themeTint="80"/>
          <w:sz w:val="18"/>
          <w:szCs w:val="18"/>
        </w:rPr>
        <w:t xml:space="preserve"> for disciplinary reasons are subsets of expulsion with educational services.</w:t>
      </w:r>
      <w:r w:rsidRPr="009A2570">
        <w:rPr>
          <w:rFonts w:cstheme="minorHAnsi"/>
          <w:b/>
          <w:i/>
          <w:color w:val="7F7F7F" w:themeColor="text1" w:themeTint="80"/>
          <w:sz w:val="18"/>
          <w:szCs w:val="18"/>
        </w:rPr>
        <w:t xml:space="preserve"> </w:t>
      </w:r>
    </w:p>
    <w:p w14:paraId="7A7AF566" w14:textId="77777777" w:rsidR="008C2B08" w:rsidRPr="009A2570" w:rsidRDefault="008C2B08" w:rsidP="00D70E4E">
      <w:pPr>
        <w:pStyle w:val="Header"/>
        <w:numPr>
          <w:ilvl w:val="0"/>
          <w:numId w:val="60"/>
        </w:numPr>
        <w:rPr>
          <w:rFonts w:cstheme="minorHAnsi"/>
          <w:b/>
          <w:i/>
          <w:color w:val="7F7F7F" w:themeColor="text1" w:themeTint="80"/>
          <w:sz w:val="18"/>
          <w:szCs w:val="18"/>
        </w:rPr>
      </w:pPr>
      <w:r w:rsidRPr="009A2570">
        <w:rPr>
          <w:i/>
          <w:color w:val="7F7F7F" w:themeColor="text1" w:themeTint="80"/>
          <w:sz w:val="18"/>
          <w:szCs w:val="18"/>
        </w:rPr>
        <w:t xml:space="preserve">An </w:t>
      </w:r>
      <w:r w:rsidRPr="009A2570">
        <w:rPr>
          <w:i/>
          <w:color w:val="7F7F7F" w:themeColor="text1" w:themeTint="80"/>
          <w:sz w:val="18"/>
          <w:szCs w:val="18"/>
          <w:u w:val="single"/>
        </w:rPr>
        <w:t>alternative school</w:t>
      </w:r>
      <w:r w:rsidRPr="009A2570">
        <w:rPr>
          <w:i/>
          <w:color w:val="7F7F7F" w:themeColor="text1" w:themeTint="80"/>
          <w:sz w:val="18"/>
          <w:szCs w:val="18"/>
        </w:rPr>
        <w:t xml:space="preserve"> is a public elementary or secondary school that addresses the needs of students that typically cannot be met in a regular school program.  The school provides nontraditional education; serves as an adjunct to a regular school; and falls outside of the categories of regular education, special education, or vocational education.</w:t>
      </w:r>
    </w:p>
    <w:p w14:paraId="5A2553B2" w14:textId="77777777" w:rsidR="008C2B08" w:rsidRPr="009A2570" w:rsidRDefault="008C2B08" w:rsidP="00D70E4E">
      <w:pPr>
        <w:pStyle w:val="Header"/>
        <w:numPr>
          <w:ilvl w:val="0"/>
          <w:numId w:val="60"/>
        </w:numPr>
        <w:rPr>
          <w:rFonts w:cstheme="minorHAnsi"/>
          <w:i/>
          <w:color w:val="7F7F7F" w:themeColor="text1" w:themeTint="80"/>
          <w:sz w:val="18"/>
          <w:szCs w:val="18"/>
        </w:rPr>
      </w:pPr>
      <w:r w:rsidRPr="009A2570">
        <w:rPr>
          <w:rFonts w:cstheme="minorHAnsi"/>
          <w:i/>
          <w:color w:val="7F7F7F" w:themeColor="text1" w:themeTint="80"/>
          <w:sz w:val="18"/>
          <w:szCs w:val="18"/>
        </w:rPr>
        <w:t xml:space="preserve">A </w:t>
      </w:r>
      <w:r w:rsidRPr="009A2570">
        <w:rPr>
          <w:rFonts w:cstheme="minorHAnsi"/>
          <w:i/>
          <w:color w:val="7F7F7F" w:themeColor="text1" w:themeTint="80"/>
          <w:sz w:val="18"/>
          <w:szCs w:val="18"/>
          <w:u w:val="single"/>
        </w:rPr>
        <w:t>regular school</w:t>
      </w:r>
      <w:r w:rsidRPr="009A2570">
        <w:rPr>
          <w:rFonts w:cstheme="minorHAnsi"/>
          <w:i/>
          <w:color w:val="7F7F7F" w:themeColor="text1" w:themeTint="80"/>
          <w:sz w:val="18"/>
          <w:szCs w:val="18"/>
        </w:rPr>
        <w:t xml:space="preserve"> is a public elementary or secondary school that does not focus primarily on alternative education, special education, or vocational education, although it may provide these programs in addition to a regular curriculum.</w:t>
      </w:r>
    </w:p>
    <w:p w14:paraId="6508C76D" w14:textId="77777777" w:rsidR="008C2B08" w:rsidRPr="009A2570" w:rsidRDefault="008C2B08" w:rsidP="008C2B08">
      <w:pPr>
        <w:pStyle w:val="Header"/>
        <w:spacing w:before="120"/>
        <w:ind w:firstLine="360"/>
        <w:rPr>
          <w:b/>
          <w:color w:val="7F7F7F" w:themeColor="text1" w:themeTint="80"/>
          <w:szCs w:val="20"/>
        </w:rPr>
      </w:pPr>
      <w:r w:rsidRPr="009A2570">
        <w:rPr>
          <w:b/>
          <w:color w:val="7F7F7F" w:themeColor="text1" w:themeTint="80"/>
          <w:szCs w:val="20"/>
        </w:rPr>
        <w:t>Instructions</w:t>
      </w:r>
    </w:p>
    <w:p w14:paraId="1CD792CA" w14:textId="77777777" w:rsidR="008C2B08" w:rsidRPr="009A2570" w:rsidRDefault="008C2B08" w:rsidP="00D70E4E">
      <w:pPr>
        <w:pStyle w:val="ColorfulList-Accent11"/>
        <w:numPr>
          <w:ilvl w:val="0"/>
          <w:numId w:val="22"/>
        </w:numPr>
        <w:rPr>
          <w:color w:val="7F7F7F" w:themeColor="text1" w:themeTint="80"/>
          <w:sz w:val="20"/>
          <w:szCs w:val="20"/>
        </w:rPr>
      </w:pPr>
      <w:r w:rsidRPr="009A2570">
        <w:rPr>
          <w:color w:val="7F7F7F" w:themeColor="text1" w:themeTint="80"/>
          <w:sz w:val="20"/>
          <w:szCs w:val="20"/>
        </w:rPr>
        <w:t>Enter the number of students with disabilities who were transferred, as specified. Include students in grades K-12 and comparable ungraded levels.</w:t>
      </w:r>
      <w:r w:rsidRPr="009A2570" w:rsidDel="00267686">
        <w:rPr>
          <w:color w:val="7F7F7F" w:themeColor="text1" w:themeTint="80"/>
          <w:sz w:val="20"/>
          <w:szCs w:val="20"/>
        </w:rPr>
        <w:t xml:space="preserve"> </w:t>
      </w:r>
    </w:p>
    <w:p w14:paraId="15272255" w14:textId="77777777" w:rsidR="008C2B08" w:rsidRPr="009A2570" w:rsidRDefault="008C2B08" w:rsidP="00D70E4E">
      <w:pPr>
        <w:pStyle w:val="ColorfulList-Accent11"/>
        <w:numPr>
          <w:ilvl w:val="0"/>
          <w:numId w:val="22"/>
        </w:numPr>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195CCD48" w14:textId="77777777" w:rsidR="008C2B08" w:rsidRPr="009A2570" w:rsidRDefault="008C2B08" w:rsidP="00D70E4E">
      <w:pPr>
        <w:pStyle w:val="ColorfulList-Accent11"/>
        <w:numPr>
          <w:ilvl w:val="0"/>
          <w:numId w:val="22"/>
        </w:numPr>
        <w:rPr>
          <w:color w:val="7F7F7F" w:themeColor="text1" w:themeTint="80"/>
          <w:sz w:val="20"/>
          <w:szCs w:val="20"/>
        </w:rPr>
      </w:pPr>
      <w:r w:rsidRPr="009A2570">
        <w:rPr>
          <w:color w:val="7F7F7F" w:themeColor="text1" w:themeTint="80"/>
          <w:sz w:val="20"/>
          <w:szCs w:val="20"/>
        </w:rPr>
        <w:t xml:space="preserve">For the “transferred to an alternative school” row, include students transferred to an alternative school for disciplinary reasons as decided by the school.   </w:t>
      </w:r>
    </w:p>
    <w:p w14:paraId="183BF1B1" w14:textId="77777777" w:rsidR="008C2B08" w:rsidRPr="009A2570" w:rsidRDefault="008C2B08" w:rsidP="00D70E4E">
      <w:pPr>
        <w:pStyle w:val="ListParagraph"/>
        <w:numPr>
          <w:ilvl w:val="0"/>
          <w:numId w:val="22"/>
        </w:numPr>
        <w:rPr>
          <w:color w:val="7F7F7F" w:themeColor="text1" w:themeTint="80"/>
          <w:sz w:val="20"/>
          <w:szCs w:val="20"/>
        </w:rPr>
      </w:pPr>
      <w:r w:rsidRPr="009A2570">
        <w:rPr>
          <w:color w:val="7F7F7F" w:themeColor="text1" w:themeTint="80"/>
          <w:sz w:val="20"/>
          <w:szCs w:val="20"/>
        </w:rPr>
        <w:t>For the “transferred to a regular school” row, include students transferred to a regular school for disciplinary reasons as decided by the school.</w:t>
      </w:r>
    </w:p>
    <w:tbl>
      <w:tblPr>
        <w:tblStyle w:val="TableGrid"/>
        <w:tblW w:w="10030" w:type="dxa"/>
        <w:tblInd w:w="198" w:type="dxa"/>
        <w:tblLayout w:type="fixed"/>
        <w:tblCellMar>
          <w:left w:w="58" w:type="dxa"/>
          <w:right w:w="58" w:type="dxa"/>
        </w:tblCellMar>
        <w:tblLook w:val="04A0" w:firstRow="1" w:lastRow="0" w:firstColumn="1" w:lastColumn="0" w:noHBand="0" w:noVBand="1"/>
      </w:tblPr>
      <w:tblGrid>
        <w:gridCol w:w="4540"/>
        <w:gridCol w:w="540"/>
        <w:gridCol w:w="540"/>
        <w:gridCol w:w="450"/>
        <w:gridCol w:w="720"/>
        <w:gridCol w:w="540"/>
        <w:gridCol w:w="450"/>
        <w:gridCol w:w="450"/>
        <w:gridCol w:w="540"/>
        <w:gridCol w:w="540"/>
        <w:gridCol w:w="720"/>
      </w:tblGrid>
      <w:tr w:rsidR="008C2B08" w:rsidRPr="009A2570" w14:paraId="7F521CE3" w14:textId="77777777" w:rsidTr="00CC4B7D">
        <w:trPr>
          <w:cantSplit/>
          <w:trHeight w:val="1628"/>
          <w:tblHeader/>
        </w:trPr>
        <w:tc>
          <w:tcPr>
            <w:tcW w:w="4540" w:type="dxa"/>
            <w:tcBorders>
              <w:bottom w:val="single" w:sz="18" w:space="0" w:color="000000" w:themeColor="text1"/>
            </w:tcBorders>
            <w:vAlign w:val="center"/>
          </w:tcPr>
          <w:p w14:paraId="4EB3BF0F" w14:textId="77777777" w:rsidR="008C2B08" w:rsidRPr="009A2570" w:rsidRDefault="008C2B08" w:rsidP="00CC4B7D">
            <w:pPr>
              <w:jc w:val="center"/>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lastRenderedPageBreak/>
              <w:t>Data Element</w:t>
            </w:r>
          </w:p>
          <w:p w14:paraId="60B57F49" w14:textId="77777777" w:rsidR="008C2B08" w:rsidRPr="009A2570" w:rsidRDefault="008C2B08" w:rsidP="00CC4B7D">
            <w:pPr>
              <w:ind w:left="113" w:right="113"/>
              <w:rPr>
                <w:rFonts w:ascii="Calibri" w:eastAsia="Calibri" w:hAnsi="Calibri" w:cs="Calibri"/>
                <w:b/>
                <w:color w:val="7F7F7F" w:themeColor="text1" w:themeTint="80"/>
                <w:sz w:val="17"/>
                <w:szCs w:val="17"/>
              </w:rPr>
            </w:pPr>
          </w:p>
        </w:tc>
        <w:tc>
          <w:tcPr>
            <w:tcW w:w="540" w:type="dxa"/>
            <w:tcBorders>
              <w:bottom w:val="single" w:sz="18" w:space="0" w:color="000000" w:themeColor="text1"/>
            </w:tcBorders>
            <w:textDirection w:val="btLr"/>
          </w:tcPr>
          <w:p w14:paraId="2DE0EF62"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Hispanic or Latino of any race</w:t>
            </w:r>
          </w:p>
        </w:tc>
        <w:tc>
          <w:tcPr>
            <w:tcW w:w="540" w:type="dxa"/>
            <w:tcBorders>
              <w:bottom w:val="single" w:sz="18" w:space="0" w:color="000000" w:themeColor="text1"/>
            </w:tcBorders>
            <w:textDirection w:val="btLr"/>
          </w:tcPr>
          <w:p w14:paraId="294C509B"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American Indian or Alaska Native</w:t>
            </w:r>
          </w:p>
        </w:tc>
        <w:tc>
          <w:tcPr>
            <w:tcW w:w="450" w:type="dxa"/>
            <w:tcBorders>
              <w:bottom w:val="single" w:sz="18" w:space="0" w:color="000000" w:themeColor="text1"/>
            </w:tcBorders>
            <w:textDirection w:val="btLr"/>
          </w:tcPr>
          <w:p w14:paraId="6FBD0127"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Asian</w:t>
            </w:r>
          </w:p>
        </w:tc>
        <w:tc>
          <w:tcPr>
            <w:tcW w:w="720" w:type="dxa"/>
            <w:tcBorders>
              <w:bottom w:val="single" w:sz="18" w:space="0" w:color="000000" w:themeColor="text1"/>
            </w:tcBorders>
            <w:textDirection w:val="btLr"/>
          </w:tcPr>
          <w:p w14:paraId="40E233DF" w14:textId="39885F6E"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Native an or Other Pacific Islander</w:t>
            </w:r>
          </w:p>
        </w:tc>
        <w:tc>
          <w:tcPr>
            <w:tcW w:w="540" w:type="dxa"/>
            <w:tcBorders>
              <w:bottom w:val="single" w:sz="18" w:space="0" w:color="000000" w:themeColor="text1"/>
            </w:tcBorders>
            <w:textDirection w:val="btLr"/>
          </w:tcPr>
          <w:p w14:paraId="40ECD1D8"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Black or African American</w:t>
            </w:r>
          </w:p>
        </w:tc>
        <w:tc>
          <w:tcPr>
            <w:tcW w:w="450" w:type="dxa"/>
            <w:tcBorders>
              <w:bottom w:val="single" w:sz="18" w:space="0" w:color="000000" w:themeColor="text1"/>
            </w:tcBorders>
            <w:textDirection w:val="btLr"/>
          </w:tcPr>
          <w:p w14:paraId="583B3185"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White</w:t>
            </w:r>
          </w:p>
        </w:tc>
        <w:tc>
          <w:tcPr>
            <w:tcW w:w="450" w:type="dxa"/>
            <w:tcBorders>
              <w:bottom w:val="single" w:sz="18" w:space="0" w:color="000000" w:themeColor="text1"/>
              <w:right w:val="single" w:sz="4" w:space="0" w:color="7F7F7F" w:themeColor="text1" w:themeTint="80"/>
            </w:tcBorders>
            <w:textDirection w:val="btLr"/>
          </w:tcPr>
          <w:p w14:paraId="71E7A44A"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IDEA 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5E969714"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Total Students with Disabilities (IDEA)</w:t>
            </w:r>
          </w:p>
        </w:tc>
        <w:tc>
          <w:tcPr>
            <w:tcW w:w="540" w:type="dxa"/>
            <w:tcBorders>
              <w:left w:val="single" w:sz="12" w:space="0" w:color="7F7F7F" w:themeColor="text1" w:themeTint="80"/>
              <w:bottom w:val="single" w:sz="18" w:space="0" w:color="000000" w:themeColor="text1"/>
            </w:tcBorders>
            <w:textDirection w:val="btLr"/>
          </w:tcPr>
          <w:p w14:paraId="522EBF31"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 xml:space="preserve">LEP Students with Disabilities </w:t>
            </w:r>
          </w:p>
        </w:tc>
        <w:tc>
          <w:tcPr>
            <w:tcW w:w="720" w:type="dxa"/>
            <w:tcBorders>
              <w:bottom w:val="single" w:sz="18" w:space="0" w:color="000000" w:themeColor="text1"/>
            </w:tcBorders>
            <w:textDirection w:val="btLr"/>
          </w:tcPr>
          <w:p w14:paraId="6669AE57"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Students with Disabilities (Section 504 only)</w:t>
            </w:r>
          </w:p>
        </w:tc>
      </w:tr>
      <w:tr w:rsidR="008C2B08" w:rsidRPr="009A2570" w14:paraId="5E227F7D" w14:textId="77777777" w:rsidTr="00CC4B7D">
        <w:trPr>
          <w:trHeight w:val="359"/>
        </w:trPr>
        <w:tc>
          <w:tcPr>
            <w:tcW w:w="4540" w:type="dxa"/>
            <w:tcBorders>
              <w:top w:val="single" w:sz="18" w:space="0" w:color="000000" w:themeColor="text1"/>
              <w:left w:val="single" w:sz="4" w:space="0" w:color="595959" w:themeColor="text1" w:themeTint="A6"/>
              <w:right w:val="single" w:sz="4" w:space="0" w:color="595959" w:themeColor="text1" w:themeTint="A6"/>
            </w:tcBorders>
          </w:tcPr>
          <w:p w14:paraId="0C2B3624" w14:textId="77777777" w:rsidR="008C2B08" w:rsidRPr="001D59BB" w:rsidRDefault="008C2B08" w:rsidP="00CC4B7D">
            <w:pPr>
              <w:rPr>
                <w:rFonts w:ascii="Calibri" w:eastAsia="Calibri" w:hAnsi="Calibri" w:cs="Calibri"/>
                <w:b/>
                <w:i/>
                <w:color w:val="7F7F7F" w:themeColor="text1" w:themeTint="80"/>
                <w:sz w:val="18"/>
                <w:szCs w:val="18"/>
              </w:rPr>
            </w:pPr>
            <w:r w:rsidRPr="001D59BB">
              <w:rPr>
                <w:b/>
                <w:color w:val="7F7F7F" w:themeColor="text1" w:themeTint="80"/>
                <w:sz w:val="18"/>
                <w:szCs w:val="18"/>
              </w:rPr>
              <w:t xml:space="preserve">Students with disabilities transferred to an alternative school for disciplinary reasons: </w:t>
            </w:r>
          </w:p>
          <w:p w14:paraId="70C8B859"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5F553427" w14:textId="77777777" w:rsidR="008C2B08" w:rsidRPr="009A2570" w:rsidRDefault="008C2B08" w:rsidP="00CC4B7D">
            <w:pPr>
              <w:rPr>
                <w:rFonts w:ascii="Calibri" w:eastAsia="Calibri" w:hAnsi="Calibri" w:cs="Calibri"/>
                <w:i/>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2BEA5BD"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6E9413D"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78AB7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957843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D783FD2"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9352F36"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2860EEE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12" w:space="0" w:color="7F7F7F" w:themeColor="text1" w:themeTint="80"/>
            </w:tcBorders>
            <w:shd w:val="clear" w:color="auto" w:fill="auto"/>
          </w:tcPr>
          <w:p w14:paraId="29B8F36C"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375F4D3A"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5CA0493A" w14:textId="77777777" w:rsidTr="00CC4B7D">
        <w:trPr>
          <w:trHeight w:val="260"/>
        </w:trPr>
        <w:tc>
          <w:tcPr>
            <w:tcW w:w="4540" w:type="dxa"/>
            <w:tcBorders>
              <w:left w:val="single" w:sz="4" w:space="0" w:color="595959" w:themeColor="text1" w:themeTint="A6"/>
              <w:right w:val="single" w:sz="4" w:space="0" w:color="595959" w:themeColor="text1" w:themeTint="A6"/>
            </w:tcBorders>
          </w:tcPr>
          <w:p w14:paraId="6C81BAF2"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with disabilities transferred to an alternative school for disciplinary reasons: </w:t>
            </w:r>
          </w:p>
          <w:p w14:paraId="47EDBC44"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065C5B3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0231C27"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7DFBC43A"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EA3F0E3"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25D0C0F"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36A45BE3"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A65F565"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4840D0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left w:val="single" w:sz="12" w:space="0" w:color="7F7F7F" w:themeColor="text1" w:themeTint="80"/>
              <w:bottom w:val="single" w:sz="12" w:space="0" w:color="808080" w:themeColor="background1" w:themeShade="80"/>
            </w:tcBorders>
            <w:shd w:val="clear" w:color="auto" w:fill="auto"/>
          </w:tcPr>
          <w:p w14:paraId="28F5214F"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5F0BA405"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517AEBD5" w14:textId="77777777" w:rsidTr="00CC4B7D">
        <w:tc>
          <w:tcPr>
            <w:tcW w:w="4540" w:type="dxa"/>
            <w:tcBorders>
              <w:left w:val="single" w:sz="4" w:space="0" w:color="595959" w:themeColor="text1" w:themeTint="A6"/>
              <w:bottom w:val="single" w:sz="18" w:space="0" w:color="auto"/>
            </w:tcBorders>
          </w:tcPr>
          <w:p w14:paraId="0C26281D"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with disabilities transferred to an alternative school for disciplinary reasons: </w:t>
            </w:r>
          </w:p>
          <w:p w14:paraId="2EDDA58C" w14:textId="77777777" w:rsidR="008C2B08" w:rsidRPr="001D59BB" w:rsidRDefault="008C2B08" w:rsidP="00CC4B7D">
            <w:pPr>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0824AA8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01ADC4A6"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595959" w:themeColor="text1" w:themeTint="A6"/>
              <w:bottom w:val="single" w:sz="18" w:space="0" w:color="auto"/>
            </w:tcBorders>
            <w:shd w:val="clear" w:color="auto" w:fill="D9D9D9" w:themeFill="background1" w:themeFillShade="D9"/>
          </w:tcPr>
          <w:p w14:paraId="025DC71C"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2AC367E"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03B36EE4"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15B1DAFA"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632A5A7F"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ADEA462"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A55332B"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3198E44B"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5D27A0AE" w14:textId="77777777" w:rsidTr="00CC4B7D">
        <w:trPr>
          <w:trHeight w:val="378"/>
        </w:trPr>
        <w:tc>
          <w:tcPr>
            <w:tcW w:w="4540" w:type="dxa"/>
            <w:tcBorders>
              <w:top w:val="single" w:sz="18" w:space="0" w:color="auto"/>
              <w:right w:val="single" w:sz="4" w:space="0" w:color="7F7F7F" w:themeColor="text1" w:themeTint="80"/>
            </w:tcBorders>
          </w:tcPr>
          <w:p w14:paraId="73B63B5E" w14:textId="77777777" w:rsidR="008C2B08" w:rsidRPr="001D59BB" w:rsidRDefault="008C2B08" w:rsidP="00CC4B7D">
            <w:pPr>
              <w:rPr>
                <w:rFonts w:ascii="Calibri" w:eastAsia="Calibri" w:hAnsi="Calibri" w:cs="Calibri"/>
                <w:b/>
                <w:color w:val="7F7F7F" w:themeColor="text1" w:themeTint="80"/>
                <w:sz w:val="18"/>
                <w:szCs w:val="18"/>
              </w:rPr>
            </w:pPr>
            <w:r w:rsidRPr="001D59BB">
              <w:rPr>
                <w:b/>
                <w:color w:val="7F7F7F" w:themeColor="text1" w:themeTint="80"/>
                <w:sz w:val="18"/>
                <w:szCs w:val="18"/>
              </w:rPr>
              <w:t xml:space="preserve">Students with disabilities transferred to a regular school for disciplinary reasons: </w:t>
            </w:r>
          </w:p>
          <w:p w14:paraId="3110820E"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15A252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A4F5F38"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204C754"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C5FAF23"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DCED8CF"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3606A3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4D7CB46"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59E099C"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auto"/>
              <w:left w:val="single" w:sz="12" w:space="0" w:color="7F7F7F" w:themeColor="text1" w:themeTint="80"/>
              <w:bottom w:val="single" w:sz="4" w:space="0" w:color="7F7F7F" w:themeColor="text1" w:themeTint="80"/>
            </w:tcBorders>
            <w:shd w:val="clear" w:color="auto" w:fill="auto"/>
          </w:tcPr>
          <w:p w14:paraId="1AE35C99"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shd w:val="clear" w:color="auto" w:fill="auto"/>
          </w:tcPr>
          <w:p w14:paraId="1F641288"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339A6255" w14:textId="77777777" w:rsidTr="00CC4B7D">
        <w:trPr>
          <w:trHeight w:val="296"/>
        </w:trPr>
        <w:tc>
          <w:tcPr>
            <w:tcW w:w="4540" w:type="dxa"/>
            <w:tcBorders>
              <w:right w:val="single" w:sz="4" w:space="0" w:color="7F7F7F" w:themeColor="text1" w:themeTint="80"/>
            </w:tcBorders>
          </w:tcPr>
          <w:p w14:paraId="544C12AB"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with disabilities transferred to a regular school for disciplinary reasons: </w:t>
            </w:r>
          </w:p>
          <w:p w14:paraId="057513B3"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77816AE1"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AEE2410"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CEA4A0F"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3280FE5"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2F693FD"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8983BE8"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3F1BCE"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071A9697"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220FCFC9"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53A31CF2"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362E71BD" w14:textId="77777777" w:rsidTr="00CC4B7D">
        <w:tc>
          <w:tcPr>
            <w:tcW w:w="4540" w:type="dxa"/>
            <w:tcBorders>
              <w:bottom w:val="single" w:sz="18" w:space="0" w:color="auto"/>
            </w:tcBorders>
          </w:tcPr>
          <w:p w14:paraId="44BB185E"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with disabilities transferred to a regular school for disciplinary reasons: </w:t>
            </w:r>
          </w:p>
          <w:p w14:paraId="58A29E8C" w14:textId="77777777" w:rsidR="008C2B08" w:rsidRPr="001D59BB" w:rsidRDefault="008C2B08" w:rsidP="00CC4B7D">
            <w:pPr>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71A936E0"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03AB1D4C"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568FB211"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61AF1EA0"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636C1E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7F7F7F" w:themeColor="text1" w:themeTint="80"/>
              <w:bottom w:val="single" w:sz="18" w:space="0" w:color="auto"/>
            </w:tcBorders>
            <w:shd w:val="clear" w:color="auto" w:fill="D9D9D9" w:themeFill="background1" w:themeFillShade="D9"/>
          </w:tcPr>
          <w:p w14:paraId="4DB9BCB1"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6988C337"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EB60AE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8CDAF76"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35D136C2" w14:textId="77777777" w:rsidR="008C2B08" w:rsidRPr="009A2570" w:rsidRDefault="008C2B08" w:rsidP="00CC4B7D">
            <w:pPr>
              <w:rPr>
                <w:rFonts w:ascii="Calibri" w:eastAsia="Calibri" w:hAnsi="Calibri" w:cs="Calibri"/>
                <w:b/>
                <w:color w:val="7F7F7F" w:themeColor="text1" w:themeTint="80"/>
                <w:sz w:val="18"/>
                <w:szCs w:val="18"/>
              </w:rPr>
            </w:pPr>
          </w:p>
        </w:tc>
      </w:tr>
    </w:tbl>
    <w:p w14:paraId="2ECE4185" w14:textId="77777777" w:rsidR="008C2B08" w:rsidRPr="0068117C" w:rsidRDefault="008C2B08" w:rsidP="00D70E4E">
      <w:pPr>
        <w:pStyle w:val="Heading3"/>
        <w:keepNext/>
        <w:keepLines/>
        <w:numPr>
          <w:ilvl w:val="0"/>
          <w:numId w:val="88"/>
        </w:numPr>
        <w:spacing w:after="0"/>
        <w:ind w:left="360"/>
        <w:rPr>
          <w:color w:val="E36C0A" w:themeColor="accent6" w:themeShade="BF"/>
        </w:rPr>
      </w:pPr>
      <w:bookmarkStart w:id="440" w:name="_Toc385329512"/>
      <w:bookmarkStart w:id="441" w:name="_Toc390690916"/>
      <w:r w:rsidRPr="0068117C">
        <w:rPr>
          <w:color w:val="E36C0A" w:themeColor="accent6" w:themeShade="BF"/>
        </w:rPr>
        <w:t xml:space="preserve">School Days Missed Due to Out-of-School </w:t>
      </w:r>
      <w:proofErr w:type="gramStart"/>
      <w:r w:rsidRPr="0068117C">
        <w:rPr>
          <w:color w:val="E36C0A" w:themeColor="accent6" w:themeShade="BF"/>
        </w:rPr>
        <w:t xml:space="preserve">Suspension </w:t>
      </w:r>
      <w:r w:rsidRPr="0068117C">
        <w:rPr>
          <w:i/>
          <w:smallCaps/>
          <w:color w:val="E36C0A" w:themeColor="accent6" w:themeShade="BF"/>
          <w:vertAlign w:val="superscript"/>
        </w:rPr>
        <w:t xml:space="preserve"> New</w:t>
      </w:r>
      <w:proofErr w:type="gramEnd"/>
      <w:r w:rsidRPr="0068117C">
        <w:rPr>
          <w:i/>
          <w:smallCaps/>
          <w:color w:val="E36C0A" w:themeColor="accent6" w:themeShade="BF"/>
          <w:vertAlign w:val="superscript"/>
        </w:rPr>
        <w:t>! Optional for 2013-14, Required for 2015-16</w:t>
      </w:r>
      <w:bookmarkEnd w:id="440"/>
      <w:bookmarkEnd w:id="441"/>
    </w:p>
    <w:p w14:paraId="39B44756" w14:textId="77777777" w:rsidR="008C2B08" w:rsidRPr="00477142" w:rsidRDefault="008C2B08" w:rsidP="008C2B08">
      <w:pPr>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S</w:t>
      </w:r>
      <w:r w:rsidRPr="00477142">
        <w:rPr>
          <w:rFonts w:asciiTheme="majorHAnsi" w:hAnsiTheme="majorHAnsi"/>
          <w:color w:val="E36C0A" w:themeColor="accent6" w:themeShade="BF"/>
        </w:rPr>
        <w:t>chools and justice facilities, grades K-12, UG</w:t>
      </w:r>
    </w:p>
    <w:p w14:paraId="542174AD" w14:textId="77777777" w:rsidR="008C2B08" w:rsidRPr="009A2570" w:rsidRDefault="008C2B08" w:rsidP="008C2B08">
      <w:pPr>
        <w:spacing w:before="120" w:after="0"/>
        <w:ind w:left="360"/>
        <w:rPr>
          <w:b/>
          <w:color w:val="7F7F7F" w:themeColor="text1" w:themeTint="80"/>
        </w:rPr>
      </w:pPr>
      <w:r w:rsidRPr="009A2570">
        <w:rPr>
          <w:b/>
          <w:color w:val="7F7F7F" w:themeColor="text1" w:themeTint="80"/>
        </w:rPr>
        <w:t>Instructions</w:t>
      </w:r>
    </w:p>
    <w:p w14:paraId="2285E0CC" w14:textId="77777777" w:rsidR="008C2B08" w:rsidRPr="009A2570" w:rsidRDefault="008C2B08" w:rsidP="00D70E4E">
      <w:pPr>
        <w:pStyle w:val="ColorfulList-Accent11"/>
        <w:numPr>
          <w:ilvl w:val="0"/>
          <w:numId w:val="62"/>
        </w:numPr>
        <w:ind w:left="720"/>
        <w:rPr>
          <w:color w:val="7F7F7F" w:themeColor="text1" w:themeTint="80"/>
          <w:sz w:val="20"/>
          <w:szCs w:val="20"/>
        </w:rPr>
      </w:pPr>
      <w:r w:rsidRPr="009A2570">
        <w:rPr>
          <w:color w:val="7F7F7F" w:themeColor="text1" w:themeTint="80"/>
          <w:sz w:val="20"/>
          <w:szCs w:val="20"/>
        </w:rPr>
        <w:t xml:space="preserve">Enter the number of school days that were missed by students who received one or more out-of-school suspensions. Include school days missed by students in grades K-12 and comparable ungraded levels. </w:t>
      </w:r>
    </w:p>
    <w:p w14:paraId="050DC4AF" w14:textId="77777777" w:rsidR="008C2B08" w:rsidRPr="009A2570" w:rsidRDefault="008C2B08" w:rsidP="00D70E4E">
      <w:pPr>
        <w:pStyle w:val="ColorfulList-Accent11"/>
        <w:numPr>
          <w:ilvl w:val="0"/>
          <w:numId w:val="62"/>
        </w:numPr>
        <w:ind w:left="720"/>
        <w:rPr>
          <w:color w:val="7F7F7F" w:themeColor="text1" w:themeTint="80"/>
          <w:sz w:val="20"/>
          <w:szCs w:val="20"/>
        </w:rPr>
      </w:pPr>
      <w:r w:rsidRPr="009A2570">
        <w:rPr>
          <w:color w:val="7F7F7F" w:themeColor="text1" w:themeTint="80"/>
          <w:sz w:val="20"/>
          <w:szCs w:val="20"/>
        </w:rPr>
        <w:t xml:space="preserve">Report a cumulative count based on the entire regular school year.  </w:t>
      </w:r>
    </w:p>
    <w:p w14:paraId="7C3F277E" w14:textId="77777777" w:rsidR="008C2B08" w:rsidRPr="009A2570" w:rsidRDefault="008C2B08" w:rsidP="00D70E4E">
      <w:pPr>
        <w:pStyle w:val="ColorfulList-Accent11"/>
        <w:numPr>
          <w:ilvl w:val="0"/>
          <w:numId w:val="62"/>
        </w:numPr>
        <w:ind w:left="720"/>
        <w:rPr>
          <w:color w:val="7F7F7F" w:themeColor="text1" w:themeTint="80"/>
          <w:sz w:val="20"/>
          <w:szCs w:val="20"/>
        </w:rPr>
      </w:pPr>
      <w:r w:rsidRPr="009A2570">
        <w:rPr>
          <w:color w:val="7F7F7F" w:themeColor="text1" w:themeTint="80"/>
          <w:sz w:val="20"/>
          <w:szCs w:val="20"/>
        </w:rPr>
        <w:t>Days when school staff were required to be present at school but students were not, should not be counted.</w:t>
      </w:r>
    </w:p>
    <w:p w14:paraId="1DDAF646" w14:textId="77777777" w:rsidR="008C2B08" w:rsidRPr="009A2570" w:rsidRDefault="008C2B08" w:rsidP="00D70E4E">
      <w:pPr>
        <w:pStyle w:val="ColorfulList-Accent11"/>
        <w:numPr>
          <w:ilvl w:val="0"/>
          <w:numId w:val="62"/>
        </w:numPr>
        <w:ind w:left="720"/>
        <w:rPr>
          <w:color w:val="7F7F7F" w:themeColor="text1" w:themeTint="80"/>
          <w:sz w:val="20"/>
          <w:szCs w:val="20"/>
        </w:rPr>
      </w:pPr>
      <w:r w:rsidRPr="009A2570">
        <w:rPr>
          <w:color w:val="7F7F7F" w:themeColor="text1" w:themeTint="80"/>
          <w:sz w:val="20"/>
          <w:szCs w:val="20"/>
        </w:rPr>
        <w:t>Days when students were dismissed early from school, but school staff were not, should be counted as full days.</w:t>
      </w:r>
    </w:p>
    <w:p w14:paraId="7426ABAD" w14:textId="77777777" w:rsidR="008C2B08" w:rsidRPr="009A2570" w:rsidRDefault="008C2B08" w:rsidP="00D70E4E">
      <w:pPr>
        <w:pStyle w:val="ColorfulList-Accent11"/>
        <w:numPr>
          <w:ilvl w:val="0"/>
          <w:numId w:val="62"/>
        </w:numPr>
        <w:ind w:left="720"/>
        <w:rPr>
          <w:color w:val="7F7F7F" w:themeColor="text1" w:themeTint="80"/>
          <w:sz w:val="20"/>
          <w:szCs w:val="20"/>
        </w:rPr>
      </w:pPr>
      <w:r w:rsidRPr="009A2570">
        <w:rPr>
          <w:color w:val="7F7F7F" w:themeColor="text1" w:themeTint="80"/>
          <w:sz w:val="20"/>
          <w:szCs w:val="20"/>
        </w:rPr>
        <w:t>Each day missed from a part-day program (e.g., part-day kindergarten) should be counted as one full day.</w:t>
      </w:r>
    </w:p>
    <w:tbl>
      <w:tblPr>
        <w:tblStyle w:val="TableGrid"/>
        <w:tblW w:w="10300" w:type="dxa"/>
        <w:tblInd w:w="198" w:type="dxa"/>
        <w:tblLayout w:type="fixed"/>
        <w:tblCellMar>
          <w:left w:w="58" w:type="dxa"/>
          <w:right w:w="58" w:type="dxa"/>
        </w:tblCellMar>
        <w:tblLook w:val="04A0" w:firstRow="1" w:lastRow="0" w:firstColumn="1" w:lastColumn="0" w:noHBand="0" w:noVBand="1"/>
      </w:tblPr>
      <w:tblGrid>
        <w:gridCol w:w="4090"/>
        <w:gridCol w:w="630"/>
        <w:gridCol w:w="630"/>
        <w:gridCol w:w="540"/>
        <w:gridCol w:w="720"/>
        <w:gridCol w:w="630"/>
        <w:gridCol w:w="450"/>
        <w:gridCol w:w="450"/>
        <w:gridCol w:w="360"/>
        <w:gridCol w:w="450"/>
        <w:gridCol w:w="720"/>
        <w:gridCol w:w="630"/>
      </w:tblGrid>
      <w:tr w:rsidR="008C2B08" w:rsidRPr="009A2570" w14:paraId="592A7ED7" w14:textId="77777777" w:rsidTr="00CC4B7D">
        <w:trPr>
          <w:cantSplit/>
          <w:trHeight w:val="1628"/>
          <w:tblHeader/>
        </w:trPr>
        <w:tc>
          <w:tcPr>
            <w:tcW w:w="4090" w:type="dxa"/>
            <w:tcBorders>
              <w:bottom w:val="single" w:sz="18" w:space="0" w:color="000000" w:themeColor="text1"/>
            </w:tcBorders>
            <w:vAlign w:val="center"/>
          </w:tcPr>
          <w:p w14:paraId="0A94FA4C" w14:textId="77777777" w:rsidR="008C2B08" w:rsidRPr="009A2570" w:rsidRDefault="008C2B08" w:rsidP="00CC4B7D">
            <w:pPr>
              <w:jc w:val="center"/>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Data Element</w:t>
            </w:r>
          </w:p>
          <w:p w14:paraId="1052DF0C" w14:textId="77777777" w:rsidR="008C2B08" w:rsidRPr="009A2570" w:rsidRDefault="008C2B08" w:rsidP="00CC4B7D">
            <w:pPr>
              <w:ind w:left="113" w:right="113"/>
              <w:rPr>
                <w:rFonts w:ascii="Calibri" w:eastAsia="Calibri" w:hAnsi="Calibri" w:cs="Calibri"/>
                <w:b/>
                <w:color w:val="7F7F7F" w:themeColor="text1" w:themeTint="80"/>
                <w:sz w:val="17"/>
                <w:szCs w:val="17"/>
              </w:rPr>
            </w:pPr>
          </w:p>
        </w:tc>
        <w:tc>
          <w:tcPr>
            <w:tcW w:w="630" w:type="dxa"/>
            <w:tcBorders>
              <w:bottom w:val="single" w:sz="18" w:space="0" w:color="000000" w:themeColor="text1"/>
            </w:tcBorders>
            <w:textDirection w:val="btLr"/>
          </w:tcPr>
          <w:p w14:paraId="564393FE"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Hispanic or Latino of any race</w:t>
            </w:r>
          </w:p>
        </w:tc>
        <w:tc>
          <w:tcPr>
            <w:tcW w:w="630" w:type="dxa"/>
            <w:tcBorders>
              <w:bottom w:val="single" w:sz="18" w:space="0" w:color="000000" w:themeColor="text1"/>
            </w:tcBorders>
            <w:textDirection w:val="btLr"/>
          </w:tcPr>
          <w:p w14:paraId="79915FCC"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American Indian or Alaska Native</w:t>
            </w:r>
          </w:p>
        </w:tc>
        <w:tc>
          <w:tcPr>
            <w:tcW w:w="540" w:type="dxa"/>
            <w:tcBorders>
              <w:bottom w:val="single" w:sz="18" w:space="0" w:color="000000" w:themeColor="text1"/>
            </w:tcBorders>
            <w:textDirection w:val="btLr"/>
          </w:tcPr>
          <w:p w14:paraId="5914FDDC"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Asian</w:t>
            </w:r>
          </w:p>
        </w:tc>
        <w:tc>
          <w:tcPr>
            <w:tcW w:w="720" w:type="dxa"/>
            <w:tcBorders>
              <w:bottom w:val="single" w:sz="18" w:space="0" w:color="000000" w:themeColor="text1"/>
            </w:tcBorders>
            <w:textDirection w:val="btLr"/>
          </w:tcPr>
          <w:p w14:paraId="155BB837" w14:textId="3FC1D461"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Native an or Other Pacific Islander</w:t>
            </w:r>
          </w:p>
        </w:tc>
        <w:tc>
          <w:tcPr>
            <w:tcW w:w="630" w:type="dxa"/>
            <w:tcBorders>
              <w:bottom w:val="single" w:sz="18" w:space="0" w:color="000000" w:themeColor="text1"/>
            </w:tcBorders>
            <w:textDirection w:val="btLr"/>
          </w:tcPr>
          <w:p w14:paraId="7AB6E0E8"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Black or African American</w:t>
            </w:r>
          </w:p>
        </w:tc>
        <w:tc>
          <w:tcPr>
            <w:tcW w:w="450" w:type="dxa"/>
            <w:tcBorders>
              <w:bottom w:val="single" w:sz="18" w:space="0" w:color="000000" w:themeColor="text1"/>
            </w:tcBorders>
            <w:textDirection w:val="btLr"/>
          </w:tcPr>
          <w:p w14:paraId="54DF16B2"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White</w:t>
            </w:r>
          </w:p>
        </w:tc>
        <w:tc>
          <w:tcPr>
            <w:tcW w:w="450" w:type="dxa"/>
            <w:tcBorders>
              <w:bottom w:val="single" w:sz="18" w:space="0" w:color="000000" w:themeColor="text1"/>
              <w:right w:val="single" w:sz="4" w:space="0" w:color="7F7F7F" w:themeColor="text1" w:themeTint="80"/>
            </w:tcBorders>
            <w:textDirection w:val="btLr"/>
          </w:tcPr>
          <w:p w14:paraId="0D769298"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color w:val="7F7F7F" w:themeColor="text1" w:themeTint="80"/>
                <w:sz w:val="17"/>
                <w:szCs w:val="17"/>
              </w:rPr>
              <w:t>Two or more races</w:t>
            </w:r>
          </w:p>
        </w:tc>
        <w:tc>
          <w:tcPr>
            <w:tcW w:w="36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18E28239" w14:textId="77777777" w:rsidR="008C2B08" w:rsidRPr="009A2570" w:rsidRDefault="008C2B08" w:rsidP="00CC4B7D">
            <w:pPr>
              <w:ind w:left="113" w:right="113"/>
              <w:rPr>
                <w:rFonts w:ascii="Calibri" w:eastAsia="Calibri" w:hAnsi="Calibri" w:cs="Calibri"/>
                <w:b/>
                <w:color w:val="7F7F7F" w:themeColor="text1" w:themeTint="80"/>
                <w:sz w:val="17"/>
                <w:szCs w:val="17"/>
              </w:rPr>
            </w:pPr>
            <w:r w:rsidRPr="009A2570">
              <w:rPr>
                <w:rFonts w:ascii="Calibri" w:eastAsia="Calibri" w:hAnsi="Calibri" w:cs="Calibri"/>
                <w:b/>
                <w:color w:val="7F7F7F" w:themeColor="text1" w:themeTint="80"/>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44AA969B"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 xml:space="preserve">LEP </w:t>
            </w:r>
          </w:p>
        </w:tc>
        <w:tc>
          <w:tcPr>
            <w:tcW w:w="720" w:type="dxa"/>
            <w:tcBorders>
              <w:bottom w:val="single" w:sz="18" w:space="0" w:color="000000" w:themeColor="text1"/>
            </w:tcBorders>
            <w:textDirection w:val="btLr"/>
          </w:tcPr>
          <w:p w14:paraId="5F60803D"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Students with Disabilities (Section 504 only)</w:t>
            </w:r>
          </w:p>
        </w:tc>
        <w:tc>
          <w:tcPr>
            <w:tcW w:w="630" w:type="dxa"/>
            <w:tcBorders>
              <w:bottom w:val="single" w:sz="18" w:space="0" w:color="000000" w:themeColor="text1"/>
            </w:tcBorders>
            <w:textDirection w:val="btLr"/>
          </w:tcPr>
          <w:p w14:paraId="14248C63" w14:textId="77777777" w:rsidR="008C2B08" w:rsidRPr="009A2570" w:rsidRDefault="008C2B08" w:rsidP="00CC4B7D">
            <w:pPr>
              <w:ind w:left="113" w:right="113"/>
              <w:rPr>
                <w:rFonts w:ascii="Calibri" w:eastAsia="Calibri" w:hAnsi="Calibri" w:cs="Calibri"/>
                <w:color w:val="7F7F7F" w:themeColor="text1" w:themeTint="80"/>
                <w:sz w:val="17"/>
                <w:szCs w:val="17"/>
              </w:rPr>
            </w:pPr>
            <w:r w:rsidRPr="009A2570">
              <w:rPr>
                <w:rFonts w:ascii="Calibri" w:eastAsia="Calibri" w:hAnsi="Calibri" w:cs="Calibri"/>
                <w:color w:val="7F7F7F" w:themeColor="text1" w:themeTint="80"/>
                <w:sz w:val="17"/>
                <w:szCs w:val="17"/>
              </w:rPr>
              <w:t>Students with Disabilities (IDEA)</w:t>
            </w:r>
          </w:p>
        </w:tc>
      </w:tr>
      <w:tr w:rsidR="008C2B08" w:rsidRPr="009A2570" w14:paraId="1E59E54D" w14:textId="77777777" w:rsidTr="00CC4B7D">
        <w:trPr>
          <w:trHeight w:val="359"/>
        </w:trPr>
        <w:tc>
          <w:tcPr>
            <w:tcW w:w="4090" w:type="dxa"/>
            <w:tcBorders>
              <w:top w:val="single" w:sz="18" w:space="0" w:color="000000" w:themeColor="text1"/>
              <w:left w:val="single" w:sz="4" w:space="0" w:color="595959" w:themeColor="text1" w:themeTint="A6"/>
              <w:right w:val="single" w:sz="4" w:space="0" w:color="595959" w:themeColor="text1" w:themeTint="A6"/>
            </w:tcBorders>
          </w:tcPr>
          <w:p w14:paraId="4E50E5E1" w14:textId="77777777" w:rsidR="008C2B08" w:rsidRPr="001D59BB" w:rsidRDefault="008C2B08" w:rsidP="00CC4B7D">
            <w:pPr>
              <w:rPr>
                <w:rFonts w:ascii="Calibri" w:eastAsia="Calibri" w:hAnsi="Calibri" w:cs="Calibri"/>
                <w:b/>
                <w:i/>
                <w:color w:val="7F7F7F" w:themeColor="text1" w:themeTint="80"/>
                <w:sz w:val="18"/>
                <w:szCs w:val="18"/>
              </w:rPr>
            </w:pPr>
            <w:r w:rsidRPr="001D59BB">
              <w:rPr>
                <w:b/>
                <w:color w:val="7F7F7F" w:themeColor="text1" w:themeTint="80"/>
                <w:sz w:val="18"/>
                <w:szCs w:val="18"/>
              </w:rPr>
              <w:t xml:space="preserve">School days missed due to out-of-school suspension: </w:t>
            </w:r>
          </w:p>
          <w:p w14:paraId="108FD889"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7972B38B" w14:textId="77777777" w:rsidR="008C2B08" w:rsidRPr="009A2570" w:rsidRDefault="008C2B08" w:rsidP="00CC4B7D">
            <w:pPr>
              <w:rPr>
                <w:rFonts w:ascii="Calibri" w:eastAsia="Calibri" w:hAnsi="Calibri" w:cs="Calibri"/>
                <w:i/>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05EC90B"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F5373E8"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F9234A5"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6FA5B9B"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9935F4"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79B7BA03" w14:textId="77777777" w:rsidR="008C2B08" w:rsidRPr="009A2570" w:rsidRDefault="008C2B08" w:rsidP="00CC4B7D">
            <w:pPr>
              <w:rPr>
                <w:rFonts w:ascii="Calibri" w:eastAsia="Calibri" w:hAnsi="Calibri" w:cs="Calibri"/>
                <w:b/>
                <w:color w:val="7F7F7F" w:themeColor="text1" w:themeTint="80"/>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18680658"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69C81E2E"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8" w:space="0" w:color="000000" w:themeColor="text1"/>
              <w:left w:val="single" w:sz="4" w:space="0" w:color="595959" w:themeColor="text1" w:themeTint="A6"/>
            </w:tcBorders>
            <w:shd w:val="clear" w:color="auto" w:fill="auto"/>
          </w:tcPr>
          <w:p w14:paraId="3D3ABE1A"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8" w:space="0" w:color="000000" w:themeColor="text1"/>
              <w:left w:val="single" w:sz="4" w:space="0" w:color="595959" w:themeColor="text1" w:themeTint="A6"/>
            </w:tcBorders>
          </w:tcPr>
          <w:p w14:paraId="119BBACC"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0A9ABA0F" w14:textId="77777777" w:rsidTr="00CC4B7D">
        <w:trPr>
          <w:trHeight w:val="260"/>
        </w:trPr>
        <w:tc>
          <w:tcPr>
            <w:tcW w:w="4090" w:type="dxa"/>
            <w:tcBorders>
              <w:left w:val="single" w:sz="4" w:space="0" w:color="595959" w:themeColor="text1" w:themeTint="A6"/>
              <w:right w:val="single" w:sz="4" w:space="0" w:color="595959" w:themeColor="text1" w:themeTint="A6"/>
            </w:tcBorders>
          </w:tcPr>
          <w:p w14:paraId="79BE6F7F" w14:textId="77777777" w:rsidR="008C2B08" w:rsidRPr="00D52516" w:rsidRDefault="008C2B08" w:rsidP="00CC4B7D">
            <w:pPr>
              <w:rPr>
                <w:rFonts w:ascii="Calibri" w:eastAsia="Calibri" w:hAnsi="Calibri" w:cs="Calibri"/>
                <w:b/>
                <w:i/>
                <w:color w:val="FFFFFF" w:themeColor="background1"/>
                <w:sz w:val="18"/>
                <w:szCs w:val="18"/>
              </w:rPr>
            </w:pPr>
            <w:r w:rsidRPr="00D52516">
              <w:rPr>
                <w:color w:val="FFFFFF" w:themeColor="background1"/>
                <w:sz w:val="18"/>
                <w:szCs w:val="18"/>
              </w:rPr>
              <w:t xml:space="preserve">School days missed due to out-of-school suspension: </w:t>
            </w:r>
          </w:p>
          <w:p w14:paraId="19C841A4" w14:textId="77777777" w:rsidR="008C2B08" w:rsidRPr="001D59BB" w:rsidRDefault="008C2B08" w:rsidP="00CC4B7D">
            <w:pPr>
              <w:rPr>
                <w:rFonts w:ascii="Calibri" w:eastAsia="Calibri" w:hAnsi="Calibri" w:cs="Calibri"/>
                <w:color w:val="7F7F7F" w:themeColor="text1" w:themeTint="80"/>
                <w:sz w:val="18"/>
                <w:szCs w:val="18"/>
              </w:rPr>
            </w:pPr>
            <w:r w:rsidRPr="001D59BB">
              <w:rPr>
                <w:rFonts w:ascii="Calibri" w:eastAsia="Calibri" w:hAnsi="Calibri" w:cs="Calibri"/>
                <w:color w:val="7F7F7F" w:themeColor="text1" w:themeTint="80"/>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28AF6A3"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8249EB0"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4FE886C0"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6865229"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A0AC3A4"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A002EC3"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540ED3EB" w14:textId="77777777" w:rsidR="008C2B08" w:rsidRPr="009A2570" w:rsidRDefault="008C2B08" w:rsidP="00CC4B7D">
            <w:pPr>
              <w:rPr>
                <w:rFonts w:ascii="Calibri" w:eastAsia="Calibri" w:hAnsi="Calibri" w:cs="Calibri"/>
                <w:b/>
                <w:color w:val="7F7F7F" w:themeColor="text1" w:themeTint="80"/>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7E4B97C"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7CAC9F16"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left w:val="single" w:sz="4" w:space="0" w:color="595959" w:themeColor="text1" w:themeTint="A6"/>
              <w:bottom w:val="single" w:sz="12" w:space="0" w:color="808080" w:themeColor="background1" w:themeShade="80"/>
            </w:tcBorders>
            <w:shd w:val="clear" w:color="auto" w:fill="auto"/>
          </w:tcPr>
          <w:p w14:paraId="0560156B"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left w:val="single" w:sz="4" w:space="0" w:color="595959" w:themeColor="text1" w:themeTint="A6"/>
              <w:bottom w:val="single" w:sz="12" w:space="0" w:color="808080" w:themeColor="background1" w:themeShade="80"/>
            </w:tcBorders>
          </w:tcPr>
          <w:p w14:paraId="5222581A" w14:textId="77777777" w:rsidR="008C2B08" w:rsidRPr="009A2570" w:rsidRDefault="008C2B08" w:rsidP="00CC4B7D">
            <w:pPr>
              <w:rPr>
                <w:rFonts w:ascii="Calibri" w:eastAsia="Calibri" w:hAnsi="Calibri" w:cs="Calibri"/>
                <w:b/>
                <w:color w:val="7F7F7F" w:themeColor="text1" w:themeTint="80"/>
                <w:sz w:val="18"/>
                <w:szCs w:val="18"/>
              </w:rPr>
            </w:pPr>
          </w:p>
        </w:tc>
      </w:tr>
      <w:tr w:rsidR="008C2B08" w:rsidRPr="009A2570" w14:paraId="12BAD749" w14:textId="77777777" w:rsidTr="00CC4B7D">
        <w:tc>
          <w:tcPr>
            <w:tcW w:w="4090" w:type="dxa"/>
            <w:tcBorders>
              <w:left w:val="single" w:sz="4" w:space="0" w:color="595959" w:themeColor="text1" w:themeTint="A6"/>
              <w:bottom w:val="single" w:sz="18" w:space="0" w:color="auto"/>
            </w:tcBorders>
          </w:tcPr>
          <w:p w14:paraId="6CE09867" w14:textId="77777777" w:rsidR="008C2B08" w:rsidRPr="00D52516" w:rsidRDefault="008C2B08" w:rsidP="00CC4B7D">
            <w:pPr>
              <w:rPr>
                <w:rFonts w:ascii="Calibri" w:eastAsia="Calibri" w:hAnsi="Calibri" w:cs="Calibri"/>
                <w:b/>
                <w:i/>
                <w:color w:val="FFFFFF" w:themeColor="background1"/>
                <w:sz w:val="18"/>
                <w:szCs w:val="18"/>
              </w:rPr>
            </w:pPr>
            <w:r w:rsidRPr="00D52516">
              <w:rPr>
                <w:color w:val="FFFFFF" w:themeColor="background1"/>
                <w:sz w:val="18"/>
                <w:szCs w:val="18"/>
              </w:rPr>
              <w:t xml:space="preserve">School days missed due to out-of-school suspension: </w:t>
            </w:r>
          </w:p>
          <w:p w14:paraId="7F43A824" w14:textId="77777777" w:rsidR="008C2B08" w:rsidRPr="001D59BB" w:rsidRDefault="008C2B08" w:rsidP="00CC4B7D">
            <w:pPr>
              <w:rPr>
                <w:rFonts w:ascii="Calibri" w:eastAsia="Calibri" w:hAnsi="Calibri" w:cs="Calibri"/>
                <w:b/>
                <w:color w:val="7F7F7F" w:themeColor="text1" w:themeTint="80"/>
                <w:sz w:val="18"/>
                <w:szCs w:val="18"/>
              </w:rPr>
            </w:pPr>
            <w:r w:rsidRPr="001D59BB">
              <w:rPr>
                <w:rFonts w:ascii="Calibri" w:eastAsia="Calibri" w:hAnsi="Calibri" w:cs="Calibri"/>
                <w:b/>
                <w:color w:val="7F7F7F" w:themeColor="text1" w:themeTint="80"/>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61966F87"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3417105" w14:textId="77777777" w:rsidR="008C2B08" w:rsidRPr="009A2570" w:rsidRDefault="008C2B08" w:rsidP="00CC4B7D">
            <w:pPr>
              <w:rPr>
                <w:rFonts w:ascii="Calibri" w:eastAsia="Calibri" w:hAnsi="Calibri" w:cs="Calibri"/>
                <w:b/>
                <w:color w:val="7F7F7F" w:themeColor="text1" w:themeTint="80"/>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099CAFE"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070D6DFC"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29410BC1"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tcBorders>
            <w:shd w:val="clear" w:color="auto" w:fill="D9D9D9" w:themeFill="background1" w:themeFillShade="D9"/>
          </w:tcPr>
          <w:p w14:paraId="3F6CAF3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78AFBD1" w14:textId="77777777" w:rsidR="008C2B08" w:rsidRPr="009A2570" w:rsidRDefault="008C2B08" w:rsidP="00CC4B7D">
            <w:pPr>
              <w:rPr>
                <w:rFonts w:ascii="Calibri" w:eastAsia="Calibri" w:hAnsi="Calibri" w:cs="Calibri"/>
                <w:b/>
                <w:color w:val="7F7F7F" w:themeColor="text1" w:themeTint="80"/>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9EB6029" w14:textId="77777777" w:rsidR="008C2B08" w:rsidRPr="009A2570" w:rsidRDefault="008C2B08" w:rsidP="00CC4B7D">
            <w:pPr>
              <w:rPr>
                <w:rFonts w:ascii="Calibri" w:eastAsia="Calibri" w:hAnsi="Calibri" w:cs="Calibri"/>
                <w:b/>
                <w:color w:val="7F7F7F" w:themeColor="text1" w:themeTint="80"/>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15D4D991" w14:textId="77777777" w:rsidR="008C2B08" w:rsidRPr="009A2570" w:rsidRDefault="008C2B08" w:rsidP="00CC4B7D">
            <w:pPr>
              <w:rPr>
                <w:rFonts w:ascii="Calibri" w:eastAsia="Calibri" w:hAnsi="Calibri" w:cs="Calibri"/>
                <w:b/>
                <w:color w:val="7F7F7F" w:themeColor="text1" w:themeTint="80"/>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21AB4CE5" w14:textId="77777777" w:rsidR="008C2B08" w:rsidRPr="009A2570" w:rsidRDefault="008C2B08" w:rsidP="00CC4B7D">
            <w:pPr>
              <w:rPr>
                <w:rFonts w:ascii="Calibri" w:eastAsia="Calibri" w:hAnsi="Calibri" w:cs="Calibri"/>
                <w:b/>
                <w:color w:val="7F7F7F" w:themeColor="text1" w:themeTint="80"/>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43B1B007" w14:textId="77777777" w:rsidR="008C2B08" w:rsidRPr="009A2570" w:rsidRDefault="008C2B08" w:rsidP="00CC4B7D">
            <w:pPr>
              <w:rPr>
                <w:rFonts w:ascii="Calibri" w:eastAsia="Calibri" w:hAnsi="Calibri" w:cs="Calibri"/>
                <w:b/>
                <w:color w:val="7F7F7F" w:themeColor="text1" w:themeTint="80"/>
                <w:sz w:val="18"/>
                <w:szCs w:val="18"/>
              </w:rPr>
            </w:pPr>
          </w:p>
        </w:tc>
      </w:tr>
    </w:tbl>
    <w:p w14:paraId="24E1BDB9" w14:textId="77777777" w:rsidR="008C2B08" w:rsidRPr="009A2570" w:rsidRDefault="008C2B08" w:rsidP="008C2B08">
      <w:pPr>
        <w:rPr>
          <w:rFonts w:asciiTheme="majorHAnsi" w:eastAsiaTheme="majorEastAsia" w:hAnsiTheme="majorHAnsi" w:cstheme="majorBidi"/>
          <w:b/>
          <w:bCs/>
          <w:color w:val="7F7F7F" w:themeColor="text1" w:themeTint="80"/>
        </w:rPr>
      </w:pPr>
      <w:r w:rsidRPr="009A2570">
        <w:rPr>
          <w:color w:val="7F7F7F" w:themeColor="text1" w:themeTint="80"/>
        </w:rPr>
        <w:br w:type="page"/>
      </w:r>
    </w:p>
    <w:p w14:paraId="03383083" w14:textId="77777777" w:rsidR="008C2B08" w:rsidRPr="00BF617A" w:rsidRDefault="008C2B08" w:rsidP="008C2B08">
      <w:pPr>
        <w:pStyle w:val="Heading2"/>
        <w:rPr>
          <w:rFonts w:cstheme="minorHAnsi"/>
          <w:i/>
          <w:color w:val="365F91" w:themeColor="accent1" w:themeShade="BF"/>
          <w:sz w:val="32"/>
          <w:szCs w:val="32"/>
        </w:rPr>
      </w:pPr>
      <w:bookmarkStart w:id="442" w:name="_Toc385329513"/>
      <w:bookmarkStart w:id="443" w:name="_Toc390690917"/>
      <w:r w:rsidRPr="00BF617A">
        <w:rPr>
          <w:rFonts w:cstheme="minorHAnsi"/>
          <w:color w:val="365F91" w:themeColor="accent1" w:themeShade="BF"/>
          <w:sz w:val="32"/>
          <w:szCs w:val="32"/>
        </w:rPr>
        <w:lastRenderedPageBreak/>
        <w:t>Section VIII: Offenses</w:t>
      </w:r>
      <w:bookmarkEnd w:id="442"/>
      <w:bookmarkEnd w:id="443"/>
      <w:r w:rsidRPr="00BF617A">
        <w:rPr>
          <w:rFonts w:cstheme="minorHAnsi"/>
          <w:color w:val="365F91" w:themeColor="accent1" w:themeShade="BF"/>
          <w:sz w:val="32"/>
          <w:szCs w:val="32"/>
        </w:rPr>
        <w:t xml:space="preserve"> </w:t>
      </w:r>
    </w:p>
    <w:p w14:paraId="1DA9BDF3" w14:textId="77777777" w:rsidR="008C2B08" w:rsidRPr="00512C59" w:rsidRDefault="008C2B08" w:rsidP="00D70E4E">
      <w:pPr>
        <w:pStyle w:val="Heading3"/>
        <w:keepNext/>
        <w:keepLines/>
        <w:numPr>
          <w:ilvl w:val="0"/>
          <w:numId w:val="88"/>
        </w:numPr>
        <w:spacing w:after="0"/>
        <w:ind w:left="360"/>
        <w:rPr>
          <w:color w:val="F79646" w:themeColor="accent6"/>
        </w:rPr>
      </w:pPr>
      <w:bookmarkStart w:id="444" w:name="_Toc385329514"/>
      <w:bookmarkStart w:id="445" w:name="_Toc390690918"/>
      <w:r w:rsidRPr="00512C59">
        <w:rPr>
          <w:color w:val="F79646" w:themeColor="accent6"/>
        </w:rPr>
        <w:t xml:space="preserve">Offenses – Number of Incidents </w:t>
      </w:r>
      <w:r w:rsidRPr="00512C59">
        <w:rPr>
          <w:i/>
          <w:smallCaps/>
          <w:color w:val="F79646" w:themeColor="accent6"/>
          <w:vertAlign w:val="superscript"/>
        </w:rPr>
        <w:t>New! Optional for 2013-14, Required for 2015-16</w:t>
      </w:r>
      <w:bookmarkEnd w:id="444"/>
      <w:bookmarkEnd w:id="445"/>
    </w:p>
    <w:p w14:paraId="13E8DB24" w14:textId="77777777" w:rsidR="008C2B08" w:rsidRPr="00477142" w:rsidRDefault="008C2B08" w:rsidP="008C2B08">
      <w:pPr>
        <w:pStyle w:val="ListParagraph"/>
        <w:spacing w:after="0"/>
        <w:ind w:left="360"/>
        <w:rPr>
          <w:rFonts w:asciiTheme="majorHAnsi" w:hAnsiTheme="majorHAnsi" w:cstheme="minorHAnsi"/>
          <w:bCs/>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preschool-grade 12, UG</w:t>
      </w:r>
    </w:p>
    <w:p w14:paraId="672B9F9C"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Firearm or explosive device</w:t>
      </w:r>
      <w:r w:rsidRPr="00B27199">
        <w:rPr>
          <w:rFonts w:cstheme="minorHAnsi"/>
          <w:bCs/>
          <w:i/>
          <w:color w:val="7F7F7F" w:themeColor="text1" w:themeTint="80"/>
          <w:sz w:val="18"/>
          <w:szCs w:val="18"/>
        </w:rPr>
        <w:t xml:space="preserve"> refers to any weapon that is designed to (or may readily be converted to) expel a projectile by the action of an explosive.  This includes guns, bombs, grenades, mines, rockets, missiles, pipe bombs, or similar devices designed to explode and capable of causing bodily harm or property damage.</w:t>
      </w:r>
    </w:p>
    <w:p w14:paraId="0F9711F8" w14:textId="77777777" w:rsidR="008C2B08" w:rsidRPr="00B27199" w:rsidRDefault="008C2B08" w:rsidP="00D70E4E">
      <w:pPr>
        <w:pStyle w:val="ListParagraph"/>
        <w:numPr>
          <w:ilvl w:val="0"/>
          <w:numId w:val="72"/>
        </w:numPr>
        <w:spacing w:after="0" w:line="240" w:lineRule="auto"/>
        <w:rPr>
          <w:i/>
          <w:color w:val="7F7F7F" w:themeColor="text1" w:themeTint="80"/>
          <w:sz w:val="18"/>
          <w:szCs w:val="18"/>
        </w:rPr>
      </w:pPr>
      <w:r w:rsidRPr="00B27199">
        <w:rPr>
          <w:i/>
          <w:color w:val="7F7F7F" w:themeColor="text1" w:themeTint="80"/>
          <w:sz w:val="18"/>
          <w:szCs w:val="18"/>
        </w:rPr>
        <w:t xml:space="preserve">An </w:t>
      </w:r>
      <w:r w:rsidRPr="00B27199">
        <w:rPr>
          <w:i/>
          <w:color w:val="7F7F7F" w:themeColor="text1" w:themeTint="80"/>
          <w:sz w:val="18"/>
          <w:szCs w:val="18"/>
          <w:u w:val="single"/>
        </w:rPr>
        <w:t>incident</w:t>
      </w:r>
      <w:r w:rsidRPr="00B27199">
        <w:rPr>
          <w:i/>
          <w:color w:val="7F7F7F" w:themeColor="text1" w:themeTint="80"/>
          <w:sz w:val="18"/>
          <w:szCs w:val="18"/>
        </w:rPr>
        <w:t xml:space="preserve"> refers to a specific criminal act involving one or more victims and offenders.  For example, if two students are robbed without a weapon, at the same time and place, this is classified as two robbery victimizations but only one robbery without a weapon incident.</w:t>
      </w:r>
    </w:p>
    <w:p w14:paraId="319918F5"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Physical attack or fight</w:t>
      </w:r>
      <w:r w:rsidRPr="00B27199">
        <w:rPr>
          <w:rFonts w:cstheme="minorHAnsi"/>
          <w:bCs/>
          <w:i/>
          <w:color w:val="7F7F7F" w:themeColor="text1" w:themeTint="80"/>
          <w:sz w:val="18"/>
          <w:szCs w:val="18"/>
        </w:rPr>
        <w:t xml:space="preserve"> refers to an actual and intentional touching or striking of another person against his/her will, or the intentional causing of bodily harm to an individual.  Physical attack or fight does not include rape.</w:t>
      </w:r>
    </w:p>
    <w:p w14:paraId="595F3BE1"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Rape</w:t>
      </w:r>
      <w:r w:rsidRPr="00B27199">
        <w:rPr>
          <w:rFonts w:cstheme="minorHAnsi"/>
          <w:bCs/>
          <w:i/>
          <w:color w:val="7F7F7F" w:themeColor="text1" w:themeTint="80"/>
          <w:sz w:val="18"/>
          <w:szCs w:val="18"/>
        </w:rPr>
        <w:t xml:space="preserve"> refers to forced sexual intercourse (vaginal, anal, or oral penetration).  This includes penetration from a foreign object.  Both male and female students can be victims of rape.  Rape is not defined as a physical attack or fight.</w:t>
      </w:r>
    </w:p>
    <w:p w14:paraId="35890E84"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Robbery</w:t>
      </w:r>
      <w:r w:rsidRPr="00B27199">
        <w:rPr>
          <w:rFonts w:cstheme="minorHAnsi"/>
          <w:bCs/>
          <w:i/>
          <w:color w:val="7F7F7F" w:themeColor="text1" w:themeTint="80"/>
          <w:sz w:val="18"/>
          <w:szCs w:val="18"/>
        </w:rPr>
        <w:t xml:space="preserve"> is taking or attempting to take anything of value that is owned by another person or organization, under confrontational circumstances by force or threat of force or violence and/or by putting the victim in fear.   A key difference between robbery and theft/larceny is that robbery involves threat or battery.</w:t>
      </w:r>
    </w:p>
    <w:p w14:paraId="65FEA762"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Sexual battery</w:t>
      </w:r>
      <w:r w:rsidRPr="00B27199">
        <w:rPr>
          <w:rFonts w:cstheme="minorHAnsi"/>
          <w:bCs/>
          <w:i/>
          <w:color w:val="7F7F7F" w:themeColor="text1" w:themeTint="80"/>
          <w:sz w:val="18"/>
          <w:szCs w:val="18"/>
        </w:rPr>
        <w:t xml:space="preserve"> is an incident that includes threatened rape, fondling, indecent liberties, child molestation, or sodomy.  Both male and female students can be victims of sexual battery.  Classification of these incidents should take into consideration the age and developmentally appropriate behavior of the offender(s).</w:t>
      </w:r>
    </w:p>
    <w:p w14:paraId="756834BD"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rPr>
        <w:t xml:space="preserve">A </w:t>
      </w:r>
      <w:r w:rsidRPr="00B27199">
        <w:rPr>
          <w:rFonts w:cstheme="minorHAnsi"/>
          <w:bCs/>
          <w:i/>
          <w:color w:val="7F7F7F" w:themeColor="text1" w:themeTint="80"/>
          <w:sz w:val="18"/>
          <w:szCs w:val="18"/>
          <w:u w:val="single"/>
        </w:rPr>
        <w:t>threat</w:t>
      </w:r>
      <w:r w:rsidRPr="00B27199">
        <w:rPr>
          <w:rFonts w:cstheme="minorHAnsi"/>
          <w:bCs/>
          <w:i/>
          <w:color w:val="7F7F7F" w:themeColor="text1" w:themeTint="80"/>
          <w:sz w:val="18"/>
          <w:szCs w:val="18"/>
        </w:rPr>
        <w:t xml:space="preserve"> refers to an act where there was no physical contact between the offender and victim but the victim felt that physical harm could have occurred based on verbal or nonverbal communication by the offender.  This includes nonverbal threats (e.g., brandishing a weapon), and verbal threats of physical harm which are made in person.  Threats made over the telephone or threatening letters are excluded.</w:t>
      </w:r>
    </w:p>
    <w:p w14:paraId="39BC2435"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rPr>
        <w:t xml:space="preserve">A </w:t>
      </w:r>
      <w:r w:rsidRPr="00B27199">
        <w:rPr>
          <w:rFonts w:cstheme="minorHAnsi"/>
          <w:bCs/>
          <w:i/>
          <w:color w:val="7F7F7F" w:themeColor="text1" w:themeTint="80"/>
          <w:sz w:val="18"/>
          <w:szCs w:val="18"/>
          <w:u w:val="single"/>
        </w:rPr>
        <w:t>threat of physical attack with a weapon</w:t>
      </w:r>
      <w:r w:rsidRPr="00B27199">
        <w:rPr>
          <w:rFonts w:cstheme="minorHAnsi"/>
          <w:bCs/>
          <w:i/>
          <w:color w:val="7F7F7F" w:themeColor="text1" w:themeTint="80"/>
          <w:sz w:val="18"/>
          <w:szCs w:val="18"/>
        </w:rPr>
        <w:t xml:space="preserve"> includes displaying, brandishing, or discharging a weapon, but with no actual physical contact of any person.  A threat is made in person.  Threats made over the telephone or threatening letters are excluded.  A threat of physical attack using words that refer to a weapon would not be considered a threat with a weapon.</w:t>
      </w:r>
    </w:p>
    <w:p w14:paraId="01C5CE2A" w14:textId="77777777" w:rsidR="008C2B08" w:rsidRPr="00B27199" w:rsidRDefault="008C2B08" w:rsidP="00D70E4E">
      <w:pPr>
        <w:pStyle w:val="ListParagraph"/>
        <w:numPr>
          <w:ilvl w:val="0"/>
          <w:numId w:val="72"/>
        </w:numPr>
        <w:spacing w:after="0" w:line="240" w:lineRule="auto"/>
        <w:rPr>
          <w:rFonts w:cstheme="minorHAnsi"/>
          <w:i/>
          <w:color w:val="7F7F7F" w:themeColor="text1" w:themeTint="80"/>
          <w:sz w:val="18"/>
          <w:szCs w:val="18"/>
        </w:rPr>
      </w:pPr>
      <w:r w:rsidRPr="00B27199">
        <w:rPr>
          <w:rFonts w:cstheme="minorHAnsi"/>
          <w:bCs/>
          <w:i/>
          <w:color w:val="7F7F7F" w:themeColor="text1" w:themeTint="80"/>
          <w:sz w:val="18"/>
          <w:szCs w:val="18"/>
        </w:rPr>
        <w:t xml:space="preserve">A </w:t>
      </w:r>
      <w:r w:rsidRPr="00B27199">
        <w:rPr>
          <w:rFonts w:cstheme="minorHAnsi"/>
          <w:bCs/>
          <w:i/>
          <w:color w:val="7F7F7F" w:themeColor="text1" w:themeTint="80"/>
          <w:sz w:val="18"/>
          <w:szCs w:val="18"/>
          <w:u w:val="single"/>
        </w:rPr>
        <w:t>threat of physical attack without a weapon</w:t>
      </w:r>
      <w:r w:rsidRPr="00B27199">
        <w:rPr>
          <w:rFonts w:cstheme="minorHAnsi"/>
          <w:bCs/>
          <w:i/>
          <w:color w:val="7F7F7F" w:themeColor="text1" w:themeTint="80"/>
          <w:sz w:val="18"/>
          <w:szCs w:val="18"/>
        </w:rPr>
        <w:t xml:space="preserve"> refers to a threat without any display, </w:t>
      </w:r>
      <w:proofErr w:type="spellStart"/>
      <w:r w:rsidRPr="00B27199">
        <w:rPr>
          <w:rFonts w:cstheme="minorHAnsi"/>
          <w:bCs/>
          <w:i/>
          <w:color w:val="7F7F7F" w:themeColor="text1" w:themeTint="80"/>
          <w:sz w:val="18"/>
          <w:szCs w:val="18"/>
        </w:rPr>
        <w:t>brandishment</w:t>
      </w:r>
      <w:proofErr w:type="spellEnd"/>
      <w:r w:rsidRPr="00B27199">
        <w:rPr>
          <w:rFonts w:cstheme="minorHAnsi"/>
          <w:bCs/>
          <w:i/>
          <w:color w:val="7F7F7F" w:themeColor="text1" w:themeTint="80"/>
          <w:sz w:val="18"/>
          <w:szCs w:val="18"/>
        </w:rPr>
        <w:t>, or discharge of a weapon, and with no actual physical contact of any person.  A threat is made in person.  Threats made over the telephone or threatening letters are excluded.  A threat of physical attack using words that refer to a weapon would be considered a threat without a weapon.</w:t>
      </w:r>
    </w:p>
    <w:p w14:paraId="1C82CA9F"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rPr>
        <w:t xml:space="preserve">A </w:t>
      </w:r>
      <w:r w:rsidRPr="00B27199">
        <w:rPr>
          <w:rFonts w:cstheme="minorHAnsi"/>
          <w:bCs/>
          <w:i/>
          <w:color w:val="7F7F7F" w:themeColor="text1" w:themeTint="80"/>
          <w:sz w:val="18"/>
          <w:szCs w:val="18"/>
          <w:u w:val="single"/>
        </w:rPr>
        <w:t>weapon</w:t>
      </w:r>
      <w:r w:rsidRPr="00B27199">
        <w:rPr>
          <w:rFonts w:cstheme="minorHAnsi"/>
          <w:bCs/>
          <w:i/>
          <w:color w:val="7F7F7F" w:themeColor="text1" w:themeTint="80"/>
          <w:sz w:val="18"/>
          <w:szCs w:val="18"/>
        </w:rPr>
        <w:t xml:space="preserve"> is any instrument or object used with the intent to threaten, injure, or kill.  This includes look-alikes if they are used to threaten others.</w:t>
      </w:r>
    </w:p>
    <w:p w14:paraId="60A3F36E" w14:textId="77777777" w:rsidR="008C2B08" w:rsidRPr="00B27199" w:rsidRDefault="008C2B08" w:rsidP="008C2B08">
      <w:pPr>
        <w:pStyle w:val="ListParagraph"/>
        <w:spacing w:after="0" w:line="240" w:lineRule="auto"/>
        <w:rPr>
          <w:rFonts w:cstheme="minorHAnsi"/>
          <w:i/>
          <w:color w:val="7F7F7F" w:themeColor="text1" w:themeTint="80"/>
          <w:sz w:val="18"/>
          <w:szCs w:val="18"/>
        </w:rPr>
      </w:pPr>
    </w:p>
    <w:p w14:paraId="0CBEA040" w14:textId="77777777" w:rsidR="008C2B08" w:rsidRPr="00B27199" w:rsidRDefault="008C2B08" w:rsidP="008C2B08">
      <w:pPr>
        <w:spacing w:after="0" w:line="240" w:lineRule="auto"/>
        <w:ind w:left="360"/>
        <w:rPr>
          <w:b/>
          <w:color w:val="7F7F7F" w:themeColor="text1" w:themeTint="80"/>
        </w:rPr>
      </w:pPr>
      <w:r w:rsidRPr="00B27199">
        <w:rPr>
          <w:b/>
          <w:color w:val="7F7F7F" w:themeColor="text1" w:themeTint="80"/>
        </w:rPr>
        <w:t>Instructions</w:t>
      </w:r>
    </w:p>
    <w:p w14:paraId="08167033" w14:textId="77777777" w:rsidR="008C2B08" w:rsidRPr="00B27199" w:rsidRDefault="008C2B08" w:rsidP="00D70E4E">
      <w:pPr>
        <w:pStyle w:val="ListParagraph"/>
        <w:numPr>
          <w:ilvl w:val="0"/>
          <w:numId w:val="61"/>
        </w:numPr>
        <w:spacing w:after="0" w:line="240" w:lineRule="auto"/>
        <w:rPr>
          <w:color w:val="7F7F7F" w:themeColor="text1" w:themeTint="80"/>
          <w:sz w:val="20"/>
          <w:szCs w:val="20"/>
        </w:rPr>
      </w:pPr>
      <w:r w:rsidRPr="00B27199">
        <w:rPr>
          <w:color w:val="7F7F7F" w:themeColor="text1" w:themeTint="80"/>
          <w:sz w:val="20"/>
          <w:szCs w:val="20"/>
        </w:rPr>
        <w:t xml:space="preserve">Enter the number of documented incidents that occurred at the school.  </w:t>
      </w:r>
    </w:p>
    <w:p w14:paraId="5FDB09CD" w14:textId="77777777" w:rsidR="008C2B08" w:rsidRPr="00B27199" w:rsidRDefault="008C2B08" w:rsidP="00D70E4E">
      <w:pPr>
        <w:pStyle w:val="ColorfulList-Accent11"/>
        <w:numPr>
          <w:ilvl w:val="0"/>
          <w:numId w:val="61"/>
        </w:numPr>
        <w:rPr>
          <w:color w:val="7F7F7F" w:themeColor="text1" w:themeTint="80"/>
          <w:sz w:val="20"/>
          <w:szCs w:val="20"/>
        </w:rPr>
      </w:pPr>
      <w:r w:rsidRPr="00B27199">
        <w:rPr>
          <w:color w:val="7F7F7F" w:themeColor="text1" w:themeTint="80"/>
          <w:sz w:val="20"/>
          <w:szCs w:val="20"/>
        </w:rPr>
        <w:t xml:space="preserve">Report a cumulative count based on the entire regular school year.  </w:t>
      </w:r>
    </w:p>
    <w:p w14:paraId="7113DCEE" w14:textId="77777777" w:rsidR="008C2B08" w:rsidRPr="00B27199" w:rsidRDefault="008C2B08" w:rsidP="00D70E4E">
      <w:pPr>
        <w:numPr>
          <w:ilvl w:val="0"/>
          <w:numId w:val="61"/>
        </w:numPr>
        <w:spacing w:after="0" w:line="240" w:lineRule="auto"/>
        <w:rPr>
          <w:color w:val="7F7F7F" w:themeColor="text1" w:themeTint="80"/>
          <w:sz w:val="20"/>
          <w:szCs w:val="20"/>
        </w:rPr>
      </w:pPr>
      <w:r w:rsidRPr="00B27199">
        <w:rPr>
          <w:color w:val="7F7F7F" w:themeColor="text1" w:themeTint="80"/>
          <w:sz w:val="20"/>
          <w:szCs w:val="20"/>
        </w:rPr>
        <w:t xml:space="preserve">Count incidents that occurred before, during, or after normal school hours. </w:t>
      </w:r>
    </w:p>
    <w:p w14:paraId="220F8009" w14:textId="77777777" w:rsidR="008C2B08" w:rsidRPr="00B27199" w:rsidRDefault="008C2B08" w:rsidP="00D70E4E">
      <w:pPr>
        <w:numPr>
          <w:ilvl w:val="0"/>
          <w:numId w:val="61"/>
        </w:numPr>
        <w:spacing w:after="0" w:line="240" w:lineRule="auto"/>
        <w:rPr>
          <w:color w:val="7F7F7F" w:themeColor="text1" w:themeTint="80"/>
          <w:sz w:val="20"/>
          <w:szCs w:val="20"/>
        </w:rPr>
      </w:pPr>
      <w:r w:rsidRPr="00B27199">
        <w:rPr>
          <w:color w:val="7F7F7F" w:themeColor="text1" w:themeTint="80"/>
          <w:sz w:val="20"/>
          <w:szCs w:val="20"/>
        </w:rPr>
        <w:t>Count incidents regardless of whether any disciplinary action was taken, and regardless of whether students or non-students were involved.</w:t>
      </w:r>
    </w:p>
    <w:p w14:paraId="47AFB090" w14:textId="77777777" w:rsidR="008C2B08" w:rsidRPr="00B27199" w:rsidRDefault="008C2B08" w:rsidP="00D70E4E">
      <w:pPr>
        <w:numPr>
          <w:ilvl w:val="0"/>
          <w:numId w:val="61"/>
        </w:numPr>
        <w:spacing w:after="0" w:line="240" w:lineRule="auto"/>
        <w:rPr>
          <w:color w:val="7F7F7F" w:themeColor="text1" w:themeTint="80"/>
          <w:sz w:val="20"/>
          <w:szCs w:val="20"/>
        </w:rPr>
      </w:pPr>
      <w:r w:rsidRPr="00B27199">
        <w:rPr>
          <w:color w:val="7F7F7F" w:themeColor="text1" w:themeTint="80"/>
          <w:sz w:val="20"/>
          <w:szCs w:val="20"/>
        </w:rPr>
        <w:t>Incidents that could be classified in multiple categories should be reported in the most egregious category.</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0"/>
        <w:gridCol w:w="1350"/>
      </w:tblGrid>
      <w:tr w:rsidR="008C2B08" w:rsidRPr="00974F44" w14:paraId="007AF442" w14:textId="77777777" w:rsidTr="00CC4B7D">
        <w:trPr>
          <w:tblHeader/>
        </w:trPr>
        <w:tc>
          <w:tcPr>
            <w:tcW w:w="7110" w:type="dxa"/>
            <w:shd w:val="clear" w:color="auto" w:fill="auto"/>
          </w:tcPr>
          <w:p w14:paraId="3A154F3E" w14:textId="77777777" w:rsidR="008C2B08" w:rsidRPr="00974F44" w:rsidRDefault="008C2B08" w:rsidP="00CC4B7D">
            <w:pPr>
              <w:rPr>
                <w:b/>
                <w:color w:val="7F7F7F" w:themeColor="text1" w:themeTint="80"/>
                <w:sz w:val="20"/>
                <w:szCs w:val="20"/>
              </w:rPr>
            </w:pPr>
            <w:r w:rsidRPr="00974F44">
              <w:rPr>
                <w:b/>
                <w:color w:val="7F7F7F" w:themeColor="text1" w:themeTint="80"/>
                <w:sz w:val="20"/>
                <w:szCs w:val="20"/>
              </w:rPr>
              <w:t>Category</w:t>
            </w:r>
          </w:p>
        </w:tc>
        <w:tc>
          <w:tcPr>
            <w:tcW w:w="1350" w:type="dxa"/>
            <w:shd w:val="clear" w:color="auto" w:fill="auto"/>
          </w:tcPr>
          <w:p w14:paraId="5E8DC993" w14:textId="77777777" w:rsidR="008C2B08" w:rsidRPr="00974F44" w:rsidRDefault="008C2B08" w:rsidP="00CC4B7D">
            <w:pPr>
              <w:keepNext/>
              <w:keepLines/>
              <w:outlineLvl w:val="1"/>
              <w:rPr>
                <w:rFonts w:eastAsia="Times New Roman" w:cs="Times New Roman"/>
                <w:b/>
                <w:bCs/>
                <w:color w:val="7F7F7F" w:themeColor="text1" w:themeTint="80"/>
                <w:sz w:val="20"/>
                <w:szCs w:val="20"/>
              </w:rPr>
            </w:pPr>
            <w:bookmarkStart w:id="446" w:name="_Toc384834657"/>
            <w:bookmarkStart w:id="447" w:name="_Toc385329515"/>
            <w:bookmarkStart w:id="448" w:name="_Toc390690919"/>
            <w:r w:rsidRPr="00974F44">
              <w:rPr>
                <w:rFonts w:eastAsia="Times New Roman" w:cs="Times New Roman"/>
                <w:b/>
                <w:bCs/>
                <w:color w:val="7F7F7F" w:themeColor="text1" w:themeTint="80"/>
                <w:sz w:val="20"/>
                <w:szCs w:val="20"/>
              </w:rPr>
              <w:t>Number</w:t>
            </w:r>
            <w:bookmarkEnd w:id="446"/>
            <w:bookmarkEnd w:id="447"/>
            <w:bookmarkEnd w:id="448"/>
          </w:p>
        </w:tc>
      </w:tr>
      <w:tr w:rsidR="008C2B08" w:rsidRPr="00B27199" w14:paraId="724CCC3A" w14:textId="77777777" w:rsidTr="00CC4B7D">
        <w:trPr>
          <w:trHeight w:val="98"/>
        </w:trPr>
        <w:tc>
          <w:tcPr>
            <w:tcW w:w="7110" w:type="dxa"/>
            <w:shd w:val="clear" w:color="auto" w:fill="auto"/>
          </w:tcPr>
          <w:p w14:paraId="07F93204"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rape or attempted rape</w:t>
            </w:r>
          </w:p>
        </w:tc>
        <w:tc>
          <w:tcPr>
            <w:tcW w:w="1350" w:type="dxa"/>
            <w:shd w:val="clear" w:color="auto" w:fill="auto"/>
          </w:tcPr>
          <w:p w14:paraId="7E00731B"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0466033D" w14:textId="77777777" w:rsidTr="00CC4B7D">
        <w:trPr>
          <w:trHeight w:val="98"/>
        </w:trPr>
        <w:tc>
          <w:tcPr>
            <w:tcW w:w="7110" w:type="dxa"/>
            <w:shd w:val="clear" w:color="auto" w:fill="auto"/>
          </w:tcPr>
          <w:p w14:paraId="0743C76F"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sexual battery (other than rape)</w:t>
            </w:r>
          </w:p>
        </w:tc>
        <w:tc>
          <w:tcPr>
            <w:tcW w:w="1350" w:type="dxa"/>
            <w:shd w:val="clear" w:color="auto" w:fill="auto"/>
          </w:tcPr>
          <w:p w14:paraId="4E469243"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24ECDB7A" w14:textId="77777777" w:rsidTr="00CC4B7D">
        <w:trPr>
          <w:trHeight w:val="98"/>
        </w:trPr>
        <w:tc>
          <w:tcPr>
            <w:tcW w:w="7110" w:type="dxa"/>
            <w:shd w:val="clear" w:color="auto" w:fill="auto"/>
          </w:tcPr>
          <w:p w14:paraId="5896E80B"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robbery with a weapon</w:t>
            </w:r>
          </w:p>
        </w:tc>
        <w:tc>
          <w:tcPr>
            <w:tcW w:w="1350" w:type="dxa"/>
            <w:shd w:val="clear" w:color="auto" w:fill="auto"/>
          </w:tcPr>
          <w:p w14:paraId="3050C045"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6AF99623" w14:textId="77777777" w:rsidTr="00CC4B7D">
        <w:trPr>
          <w:trHeight w:val="98"/>
        </w:trPr>
        <w:tc>
          <w:tcPr>
            <w:tcW w:w="7110" w:type="dxa"/>
            <w:shd w:val="clear" w:color="auto" w:fill="auto"/>
          </w:tcPr>
          <w:p w14:paraId="2DACAAF1"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robbery with a firearm or explosive device</w:t>
            </w:r>
          </w:p>
        </w:tc>
        <w:tc>
          <w:tcPr>
            <w:tcW w:w="1350" w:type="dxa"/>
            <w:shd w:val="clear" w:color="auto" w:fill="auto"/>
          </w:tcPr>
          <w:p w14:paraId="5426AE4D"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520F4299" w14:textId="77777777" w:rsidTr="00CC4B7D">
        <w:trPr>
          <w:trHeight w:val="98"/>
        </w:trPr>
        <w:tc>
          <w:tcPr>
            <w:tcW w:w="7110" w:type="dxa"/>
            <w:shd w:val="clear" w:color="auto" w:fill="auto"/>
          </w:tcPr>
          <w:p w14:paraId="0401B893"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robbery without a weapon</w:t>
            </w:r>
          </w:p>
        </w:tc>
        <w:tc>
          <w:tcPr>
            <w:tcW w:w="1350" w:type="dxa"/>
            <w:shd w:val="clear" w:color="auto" w:fill="auto"/>
          </w:tcPr>
          <w:p w14:paraId="51129C9E"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0BE41D5D" w14:textId="77777777" w:rsidTr="00CC4B7D">
        <w:trPr>
          <w:trHeight w:val="98"/>
        </w:trPr>
        <w:tc>
          <w:tcPr>
            <w:tcW w:w="7110" w:type="dxa"/>
            <w:shd w:val="clear" w:color="auto" w:fill="auto"/>
          </w:tcPr>
          <w:p w14:paraId="2E7AC252"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physical attack or fight with a weapon</w:t>
            </w:r>
          </w:p>
        </w:tc>
        <w:tc>
          <w:tcPr>
            <w:tcW w:w="1350" w:type="dxa"/>
            <w:shd w:val="clear" w:color="auto" w:fill="auto"/>
          </w:tcPr>
          <w:p w14:paraId="367D9C5B"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533F78DE" w14:textId="77777777" w:rsidTr="00CC4B7D">
        <w:trPr>
          <w:trHeight w:val="98"/>
        </w:trPr>
        <w:tc>
          <w:tcPr>
            <w:tcW w:w="7110" w:type="dxa"/>
            <w:shd w:val="clear" w:color="auto" w:fill="auto"/>
          </w:tcPr>
          <w:p w14:paraId="49472524"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lastRenderedPageBreak/>
              <w:t>Incidents of physical attack or fight with a firearm or explosive device</w:t>
            </w:r>
          </w:p>
        </w:tc>
        <w:tc>
          <w:tcPr>
            <w:tcW w:w="1350" w:type="dxa"/>
            <w:shd w:val="clear" w:color="auto" w:fill="auto"/>
          </w:tcPr>
          <w:p w14:paraId="4968C44C"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33584EEC" w14:textId="77777777" w:rsidTr="00CC4B7D">
        <w:trPr>
          <w:trHeight w:val="98"/>
        </w:trPr>
        <w:tc>
          <w:tcPr>
            <w:tcW w:w="7110" w:type="dxa"/>
            <w:shd w:val="clear" w:color="auto" w:fill="auto"/>
          </w:tcPr>
          <w:p w14:paraId="450CADA5"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physical attack or fight without a weapon</w:t>
            </w:r>
          </w:p>
        </w:tc>
        <w:tc>
          <w:tcPr>
            <w:tcW w:w="1350" w:type="dxa"/>
            <w:shd w:val="clear" w:color="auto" w:fill="auto"/>
          </w:tcPr>
          <w:p w14:paraId="126E7A58"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06F7DBC5" w14:textId="77777777" w:rsidTr="00CC4B7D">
        <w:trPr>
          <w:trHeight w:val="98"/>
        </w:trPr>
        <w:tc>
          <w:tcPr>
            <w:tcW w:w="7110" w:type="dxa"/>
            <w:shd w:val="clear" w:color="auto" w:fill="auto"/>
          </w:tcPr>
          <w:p w14:paraId="5DD87C1D"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threats of physical attack with a weapon</w:t>
            </w:r>
          </w:p>
        </w:tc>
        <w:tc>
          <w:tcPr>
            <w:tcW w:w="1350" w:type="dxa"/>
            <w:shd w:val="clear" w:color="auto" w:fill="auto"/>
          </w:tcPr>
          <w:p w14:paraId="551E5035"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6EA614E4" w14:textId="77777777" w:rsidTr="00CC4B7D">
        <w:trPr>
          <w:trHeight w:val="98"/>
        </w:trPr>
        <w:tc>
          <w:tcPr>
            <w:tcW w:w="7110" w:type="dxa"/>
            <w:shd w:val="clear" w:color="auto" w:fill="auto"/>
          </w:tcPr>
          <w:p w14:paraId="6DB6D839"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threats of physical attack with a firearm or explosive device</w:t>
            </w:r>
          </w:p>
        </w:tc>
        <w:tc>
          <w:tcPr>
            <w:tcW w:w="1350" w:type="dxa"/>
            <w:shd w:val="clear" w:color="auto" w:fill="auto"/>
          </w:tcPr>
          <w:p w14:paraId="1A9203BC"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033DAF0F" w14:textId="77777777" w:rsidTr="00CC4B7D">
        <w:trPr>
          <w:trHeight w:val="98"/>
        </w:trPr>
        <w:tc>
          <w:tcPr>
            <w:tcW w:w="7110" w:type="dxa"/>
            <w:shd w:val="clear" w:color="auto" w:fill="auto"/>
          </w:tcPr>
          <w:p w14:paraId="747C679C"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threats of physical attack without a weapon</w:t>
            </w:r>
          </w:p>
        </w:tc>
        <w:tc>
          <w:tcPr>
            <w:tcW w:w="1350" w:type="dxa"/>
            <w:shd w:val="clear" w:color="auto" w:fill="auto"/>
          </w:tcPr>
          <w:p w14:paraId="639FC461"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r w:rsidR="008C2B08" w:rsidRPr="00B27199" w14:paraId="194926E2" w14:textId="77777777" w:rsidTr="00CC4B7D">
        <w:trPr>
          <w:trHeight w:val="98"/>
        </w:trPr>
        <w:tc>
          <w:tcPr>
            <w:tcW w:w="7110" w:type="dxa"/>
            <w:shd w:val="clear" w:color="auto" w:fill="auto"/>
          </w:tcPr>
          <w:p w14:paraId="7071828D" w14:textId="77777777" w:rsidR="008C2B08" w:rsidRPr="00B27199" w:rsidRDefault="008C2B08" w:rsidP="00CC4B7D">
            <w:pPr>
              <w:spacing w:after="0"/>
              <w:rPr>
                <w:color w:val="7F7F7F" w:themeColor="text1" w:themeTint="80"/>
                <w:sz w:val="20"/>
                <w:szCs w:val="20"/>
              </w:rPr>
            </w:pPr>
            <w:r w:rsidRPr="00B27199">
              <w:rPr>
                <w:color w:val="7F7F7F" w:themeColor="text1" w:themeTint="80"/>
                <w:sz w:val="20"/>
                <w:szCs w:val="20"/>
              </w:rPr>
              <w:t>Incidents of possession of a firearm or explosive device</w:t>
            </w:r>
          </w:p>
        </w:tc>
        <w:tc>
          <w:tcPr>
            <w:tcW w:w="1350" w:type="dxa"/>
            <w:shd w:val="clear" w:color="auto" w:fill="auto"/>
          </w:tcPr>
          <w:p w14:paraId="4DAA4C97" w14:textId="77777777" w:rsidR="008C2B08" w:rsidRPr="00B27199" w:rsidRDefault="008C2B08" w:rsidP="00CC4B7D">
            <w:pPr>
              <w:keepNext/>
              <w:keepLines/>
              <w:spacing w:after="0"/>
              <w:outlineLvl w:val="1"/>
              <w:rPr>
                <w:rFonts w:ascii="Cambria" w:eastAsia="Times New Roman" w:hAnsi="Cambria" w:cs="Times New Roman"/>
                <w:b/>
                <w:bCs/>
                <w:color w:val="7F7F7F" w:themeColor="text1" w:themeTint="80"/>
                <w:sz w:val="26"/>
                <w:szCs w:val="26"/>
              </w:rPr>
            </w:pPr>
          </w:p>
        </w:tc>
      </w:tr>
    </w:tbl>
    <w:p w14:paraId="26656067" w14:textId="77777777" w:rsidR="008C2B08" w:rsidRPr="0012092E" w:rsidRDefault="008C2B08" w:rsidP="00D70E4E">
      <w:pPr>
        <w:pStyle w:val="Heading3"/>
        <w:keepNext/>
        <w:keepLines/>
        <w:numPr>
          <w:ilvl w:val="0"/>
          <w:numId w:val="88"/>
        </w:numPr>
        <w:spacing w:after="0"/>
        <w:ind w:left="360"/>
        <w:rPr>
          <w:color w:val="E36C0A" w:themeColor="accent6" w:themeShade="BF"/>
        </w:rPr>
      </w:pPr>
      <w:bookmarkStart w:id="449" w:name="_Toc384651717"/>
      <w:bookmarkStart w:id="450" w:name="_Toc385329516"/>
      <w:bookmarkStart w:id="451" w:name="_Toc390690920"/>
      <w:bookmarkEnd w:id="449"/>
      <w:r w:rsidRPr="0012092E">
        <w:rPr>
          <w:color w:val="E36C0A" w:themeColor="accent6" w:themeShade="BF"/>
        </w:rPr>
        <w:t xml:space="preserve">Firearm Use </w:t>
      </w:r>
      <w:r w:rsidRPr="0012092E">
        <w:rPr>
          <w:i/>
          <w:smallCaps/>
          <w:color w:val="E36C0A" w:themeColor="accent6" w:themeShade="BF"/>
          <w:vertAlign w:val="superscript"/>
        </w:rPr>
        <w:t>New! Optional for 2013-14, Required for 2015-16</w:t>
      </w:r>
      <w:bookmarkEnd w:id="450"/>
      <w:bookmarkEnd w:id="451"/>
    </w:p>
    <w:p w14:paraId="1A302104" w14:textId="77777777" w:rsidR="008C2B08" w:rsidRPr="00477142" w:rsidRDefault="008C2B08" w:rsidP="008C2B08">
      <w:pPr>
        <w:pStyle w:val="ListParagraph"/>
        <w:spacing w:after="120" w:line="240" w:lineRule="auto"/>
        <w:ind w:left="360"/>
        <w:rPr>
          <w:rFonts w:asciiTheme="majorHAnsi" w:hAnsiTheme="majorHAnsi"/>
          <w:i/>
          <w:color w:val="E36C0A" w:themeColor="accent6" w:themeShade="BF"/>
          <w:sz w:val="18"/>
          <w:szCs w:val="18"/>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preschool-grade 12, UG</w:t>
      </w:r>
    </w:p>
    <w:p w14:paraId="436F68E0" w14:textId="77777777" w:rsidR="008C2B08" w:rsidRPr="00B27199" w:rsidRDefault="008C2B08" w:rsidP="00D70E4E">
      <w:pPr>
        <w:pStyle w:val="ListParagraph"/>
        <w:numPr>
          <w:ilvl w:val="0"/>
          <w:numId w:val="72"/>
        </w:numPr>
        <w:spacing w:after="120" w:line="240" w:lineRule="auto"/>
        <w:rPr>
          <w:i/>
          <w:color w:val="7F7F7F" w:themeColor="text1" w:themeTint="80"/>
          <w:sz w:val="18"/>
          <w:szCs w:val="18"/>
        </w:rPr>
      </w:pPr>
      <w:r w:rsidRPr="00B27199">
        <w:rPr>
          <w:i/>
          <w:color w:val="7F7F7F" w:themeColor="text1" w:themeTint="80"/>
          <w:sz w:val="18"/>
          <w:szCs w:val="18"/>
        </w:rPr>
        <w:t xml:space="preserve">An </w:t>
      </w:r>
      <w:r w:rsidRPr="00B27199">
        <w:rPr>
          <w:i/>
          <w:color w:val="7F7F7F" w:themeColor="text1" w:themeTint="80"/>
          <w:sz w:val="18"/>
          <w:szCs w:val="18"/>
          <w:u w:val="single"/>
        </w:rPr>
        <w:t>incident</w:t>
      </w:r>
      <w:r w:rsidRPr="00B27199">
        <w:rPr>
          <w:i/>
          <w:color w:val="7F7F7F" w:themeColor="text1" w:themeTint="80"/>
          <w:sz w:val="18"/>
          <w:szCs w:val="18"/>
        </w:rPr>
        <w:t xml:space="preserve"> refers to a specific criminal act involving one or more victims and offenders.  For example, if two students are robbed without a weapon, at the same time and place, this is classified as two robbery victimizations but only one robbery without a weapon incident.</w:t>
      </w:r>
    </w:p>
    <w:p w14:paraId="24172BB9" w14:textId="77777777" w:rsidR="008C2B08" w:rsidRPr="00B27199" w:rsidRDefault="008C2B08" w:rsidP="00D70E4E">
      <w:pPr>
        <w:pStyle w:val="ListParagraph"/>
        <w:numPr>
          <w:ilvl w:val="0"/>
          <w:numId w:val="72"/>
        </w:numPr>
        <w:spacing w:after="0"/>
        <w:rPr>
          <w:rFonts w:cstheme="minorHAnsi"/>
          <w:bCs/>
          <w:i/>
          <w:color w:val="7F7F7F" w:themeColor="text1" w:themeTint="80"/>
          <w:sz w:val="18"/>
          <w:szCs w:val="18"/>
        </w:rPr>
      </w:pPr>
      <w:r w:rsidRPr="00B27199">
        <w:rPr>
          <w:rFonts w:cstheme="minorHAnsi"/>
          <w:bCs/>
          <w:i/>
          <w:color w:val="7F7F7F" w:themeColor="text1" w:themeTint="80"/>
          <w:sz w:val="18"/>
          <w:szCs w:val="18"/>
          <w:u w:val="single"/>
        </w:rPr>
        <w:t>Firearm or explosive device</w:t>
      </w:r>
      <w:r w:rsidRPr="00B27199">
        <w:rPr>
          <w:rFonts w:cstheme="minorHAnsi"/>
          <w:bCs/>
          <w:i/>
          <w:color w:val="7F7F7F" w:themeColor="text1" w:themeTint="80"/>
          <w:sz w:val="18"/>
          <w:szCs w:val="18"/>
        </w:rPr>
        <w:t xml:space="preserve"> refers to any weapon that is designed to (or may readily be converted to) expel a projectile by the action of an explosive.  This includes guns, bombs, grenades, mines, rockets, missiles, pipe bombs, or similar devices designed to explode and capable of causing bodily harm or property damage.</w:t>
      </w:r>
    </w:p>
    <w:p w14:paraId="27F52396" w14:textId="77777777" w:rsidR="008C2B08" w:rsidRPr="00B27199" w:rsidRDefault="008C2B08" w:rsidP="008C2B08">
      <w:pPr>
        <w:spacing w:after="0" w:line="240" w:lineRule="auto"/>
        <w:ind w:left="360"/>
        <w:rPr>
          <w:b/>
          <w:color w:val="7F7F7F" w:themeColor="text1" w:themeTint="80"/>
        </w:rPr>
      </w:pPr>
      <w:r w:rsidRPr="00B27199">
        <w:rPr>
          <w:b/>
          <w:color w:val="7F7F7F" w:themeColor="text1" w:themeTint="80"/>
        </w:rPr>
        <w:t>Instructions</w:t>
      </w:r>
    </w:p>
    <w:p w14:paraId="026300FF" w14:textId="77777777" w:rsidR="008C2B08" w:rsidRPr="00B27199" w:rsidRDefault="008C2B08" w:rsidP="00D70E4E">
      <w:pPr>
        <w:numPr>
          <w:ilvl w:val="0"/>
          <w:numId w:val="62"/>
        </w:numPr>
        <w:spacing w:after="0" w:line="240" w:lineRule="auto"/>
        <w:ind w:left="720"/>
        <w:rPr>
          <w:color w:val="7F7F7F" w:themeColor="text1" w:themeTint="80"/>
          <w:sz w:val="20"/>
          <w:szCs w:val="20"/>
        </w:rPr>
      </w:pPr>
      <w:r w:rsidRPr="00B27199">
        <w:rPr>
          <w:color w:val="7F7F7F" w:themeColor="text1" w:themeTint="80"/>
          <w:sz w:val="20"/>
          <w:szCs w:val="20"/>
        </w:rPr>
        <w:t>Indicate whether there has been at least one incident at the school that involved a shooting.</w:t>
      </w:r>
    </w:p>
    <w:p w14:paraId="2B29DF66" w14:textId="77777777" w:rsidR="008C2B08" w:rsidRPr="00B27199" w:rsidRDefault="008C2B08" w:rsidP="00D70E4E">
      <w:pPr>
        <w:numPr>
          <w:ilvl w:val="0"/>
          <w:numId w:val="62"/>
        </w:numPr>
        <w:spacing w:after="0" w:line="240" w:lineRule="auto"/>
        <w:ind w:left="720"/>
        <w:rPr>
          <w:color w:val="7F7F7F" w:themeColor="text1" w:themeTint="80"/>
          <w:sz w:val="20"/>
          <w:szCs w:val="20"/>
        </w:rPr>
      </w:pPr>
      <w:r w:rsidRPr="00B27199">
        <w:rPr>
          <w:color w:val="7F7F7F" w:themeColor="text1" w:themeTint="80"/>
          <w:sz w:val="20"/>
          <w:szCs w:val="20"/>
        </w:rPr>
        <w:t xml:space="preserve">Report data based on the entire regular school year.  </w:t>
      </w:r>
    </w:p>
    <w:p w14:paraId="006C1EB5" w14:textId="77777777" w:rsidR="008C2B08" w:rsidRPr="00B27199" w:rsidRDefault="008C2B08" w:rsidP="00D70E4E">
      <w:pPr>
        <w:numPr>
          <w:ilvl w:val="0"/>
          <w:numId w:val="62"/>
        </w:numPr>
        <w:spacing w:after="0" w:line="240" w:lineRule="auto"/>
        <w:ind w:left="720"/>
        <w:rPr>
          <w:color w:val="7F7F7F" w:themeColor="text1" w:themeTint="80"/>
          <w:sz w:val="20"/>
          <w:szCs w:val="20"/>
        </w:rPr>
      </w:pPr>
      <w:r w:rsidRPr="00B27199">
        <w:rPr>
          <w:rFonts w:ascii="Calibri" w:hAnsi="Calibri" w:cs="Calibri"/>
          <w:color w:val="7F7F7F" w:themeColor="text1" w:themeTint="80"/>
          <w:sz w:val="20"/>
          <w:szCs w:val="20"/>
        </w:rPr>
        <w:t xml:space="preserve">Include those incidents that occurred </w:t>
      </w:r>
      <w:r w:rsidRPr="00B27199">
        <w:rPr>
          <w:rFonts w:ascii="Calibri" w:hAnsi="Calibri" w:cs="Calibri"/>
          <w:bCs/>
          <w:color w:val="7F7F7F" w:themeColor="text1" w:themeTint="80"/>
          <w:sz w:val="20"/>
          <w:szCs w:val="20"/>
        </w:rPr>
        <w:t>at school</w:t>
      </w:r>
      <w:r w:rsidRPr="00B27199">
        <w:rPr>
          <w:rFonts w:ascii="Calibri" w:hAnsi="Calibri" w:cs="Calibri"/>
          <w:color w:val="7F7F7F" w:themeColor="text1" w:themeTint="80"/>
          <w:sz w:val="20"/>
          <w:szCs w:val="20"/>
        </w:rPr>
        <w:t xml:space="preserve">, regardless of whether a student or non-student used the </w:t>
      </w:r>
      <w:r w:rsidRPr="00B27199">
        <w:rPr>
          <w:rFonts w:ascii="Calibri" w:hAnsi="Calibri" w:cs="Calibri"/>
          <w:bCs/>
          <w:color w:val="7F7F7F" w:themeColor="text1" w:themeTint="80"/>
          <w:sz w:val="20"/>
          <w:szCs w:val="20"/>
        </w:rPr>
        <w:t>firearm</w:t>
      </w:r>
      <w:r w:rsidRPr="00B27199">
        <w:rPr>
          <w:rFonts w:ascii="Calibri" w:hAnsi="Calibri" w:cs="Calibri"/>
          <w:color w:val="7F7F7F" w:themeColor="text1" w:themeTint="80"/>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40"/>
        <w:gridCol w:w="540"/>
        <w:gridCol w:w="630"/>
      </w:tblGrid>
      <w:tr w:rsidR="008C2B08" w:rsidRPr="00B27199" w14:paraId="1CE998B2" w14:textId="77777777" w:rsidTr="00CC4B7D">
        <w:trPr>
          <w:tblHeader/>
        </w:trPr>
        <w:tc>
          <w:tcPr>
            <w:tcW w:w="6840" w:type="dxa"/>
            <w:tcBorders>
              <w:top w:val="single" w:sz="12" w:space="0" w:color="000000" w:themeColor="text1"/>
              <w:bottom w:val="single" w:sz="12" w:space="0" w:color="000000" w:themeColor="text1"/>
            </w:tcBorders>
          </w:tcPr>
          <w:p w14:paraId="4EE2B748" w14:textId="77777777" w:rsidR="008C2B08" w:rsidRPr="00B27199" w:rsidRDefault="008C2B08" w:rsidP="00CC4B7D">
            <w:pPr>
              <w:pStyle w:val="Header"/>
              <w:spacing w:after="60"/>
              <w:rPr>
                <w:b/>
                <w:color w:val="7F7F7F" w:themeColor="text1" w:themeTint="80"/>
              </w:rPr>
            </w:pPr>
            <w:r w:rsidRPr="00B27199">
              <w:rPr>
                <w:b/>
                <w:color w:val="7F7F7F" w:themeColor="text1" w:themeTint="80"/>
              </w:rPr>
              <w:t>Question</w:t>
            </w:r>
          </w:p>
        </w:tc>
        <w:tc>
          <w:tcPr>
            <w:tcW w:w="540" w:type="dxa"/>
            <w:tcBorders>
              <w:top w:val="single" w:sz="12" w:space="0" w:color="000000" w:themeColor="text1"/>
              <w:bottom w:val="single" w:sz="12" w:space="0" w:color="000000" w:themeColor="text1"/>
            </w:tcBorders>
          </w:tcPr>
          <w:p w14:paraId="6A9E2178" w14:textId="77777777" w:rsidR="008C2B08" w:rsidRPr="00B27199" w:rsidRDefault="008C2B08" w:rsidP="00CC4B7D">
            <w:pPr>
              <w:pStyle w:val="Header"/>
              <w:spacing w:after="60"/>
              <w:rPr>
                <w:b/>
                <w:color w:val="7F7F7F" w:themeColor="text1" w:themeTint="80"/>
              </w:rPr>
            </w:pPr>
            <w:r w:rsidRPr="00B27199">
              <w:rPr>
                <w:b/>
                <w:color w:val="7F7F7F" w:themeColor="text1" w:themeTint="80"/>
              </w:rPr>
              <w:t>Yes</w:t>
            </w:r>
          </w:p>
        </w:tc>
        <w:tc>
          <w:tcPr>
            <w:tcW w:w="630" w:type="dxa"/>
            <w:tcBorders>
              <w:top w:val="single" w:sz="12" w:space="0" w:color="000000" w:themeColor="text1"/>
              <w:bottom w:val="single" w:sz="12" w:space="0" w:color="000000" w:themeColor="text1"/>
            </w:tcBorders>
          </w:tcPr>
          <w:p w14:paraId="4F76D581" w14:textId="77777777" w:rsidR="008C2B08" w:rsidRPr="00B27199" w:rsidRDefault="008C2B08" w:rsidP="00CC4B7D">
            <w:pPr>
              <w:pStyle w:val="Header"/>
              <w:spacing w:after="60"/>
              <w:rPr>
                <w:b/>
                <w:color w:val="7F7F7F" w:themeColor="text1" w:themeTint="80"/>
              </w:rPr>
            </w:pPr>
            <w:r w:rsidRPr="00B27199">
              <w:rPr>
                <w:b/>
                <w:color w:val="7F7F7F" w:themeColor="text1" w:themeTint="80"/>
              </w:rPr>
              <w:t>No</w:t>
            </w:r>
          </w:p>
        </w:tc>
      </w:tr>
      <w:tr w:rsidR="008C2B08" w:rsidRPr="00B27199" w14:paraId="7FB900ED" w14:textId="77777777" w:rsidTr="00CC4B7D">
        <w:tc>
          <w:tcPr>
            <w:tcW w:w="6840" w:type="dxa"/>
            <w:tcBorders>
              <w:top w:val="single" w:sz="12" w:space="0" w:color="000000" w:themeColor="text1"/>
            </w:tcBorders>
          </w:tcPr>
          <w:p w14:paraId="4893AE8B" w14:textId="77777777" w:rsidR="008C2B08" w:rsidRPr="00B27199" w:rsidRDefault="008C2B08" w:rsidP="00CC4B7D">
            <w:pPr>
              <w:pStyle w:val="Header"/>
              <w:spacing w:after="60"/>
              <w:rPr>
                <w:color w:val="7F7F7F" w:themeColor="text1" w:themeTint="80"/>
              </w:rPr>
            </w:pPr>
            <w:r w:rsidRPr="00B27199">
              <w:rPr>
                <w:rFonts w:ascii="Calibri" w:hAnsi="Calibri" w:cs="Calibri"/>
                <w:color w:val="7F7F7F" w:themeColor="text1" w:themeTint="80"/>
              </w:rPr>
              <w:t xml:space="preserve">Has there been at least one incident </w:t>
            </w:r>
            <w:r w:rsidRPr="00B27199">
              <w:rPr>
                <w:rFonts w:ascii="Calibri" w:hAnsi="Calibri" w:cs="Calibri"/>
                <w:bCs/>
                <w:color w:val="7F7F7F" w:themeColor="text1" w:themeTint="80"/>
              </w:rPr>
              <w:t xml:space="preserve">at your school </w:t>
            </w:r>
            <w:r w:rsidRPr="00B27199">
              <w:rPr>
                <w:rFonts w:ascii="Calibri" w:hAnsi="Calibri" w:cs="Calibri"/>
                <w:color w:val="7F7F7F" w:themeColor="text1" w:themeTint="80"/>
              </w:rPr>
              <w:t xml:space="preserve">that involved a shooting (regardless of whether anyone was hurt)? </w:t>
            </w:r>
          </w:p>
        </w:tc>
        <w:tc>
          <w:tcPr>
            <w:tcW w:w="540" w:type="dxa"/>
            <w:tcBorders>
              <w:top w:val="single" w:sz="12" w:space="0" w:color="000000" w:themeColor="text1"/>
            </w:tcBorders>
          </w:tcPr>
          <w:p w14:paraId="649BE814" w14:textId="77777777" w:rsidR="008C2B08" w:rsidRPr="00B27199" w:rsidRDefault="008C2B08" w:rsidP="00CC4B7D">
            <w:pPr>
              <w:pStyle w:val="Header"/>
              <w:spacing w:after="60"/>
              <w:rPr>
                <w:color w:val="7F7F7F" w:themeColor="text1" w:themeTint="80"/>
              </w:rPr>
            </w:pPr>
          </w:p>
        </w:tc>
        <w:tc>
          <w:tcPr>
            <w:tcW w:w="630" w:type="dxa"/>
            <w:tcBorders>
              <w:top w:val="single" w:sz="12" w:space="0" w:color="000000" w:themeColor="text1"/>
            </w:tcBorders>
          </w:tcPr>
          <w:p w14:paraId="4C234273" w14:textId="77777777" w:rsidR="008C2B08" w:rsidRPr="00B27199" w:rsidRDefault="008C2B08" w:rsidP="00CC4B7D">
            <w:pPr>
              <w:pStyle w:val="Header"/>
              <w:spacing w:after="60"/>
              <w:rPr>
                <w:color w:val="7F7F7F" w:themeColor="text1" w:themeTint="80"/>
              </w:rPr>
            </w:pPr>
          </w:p>
        </w:tc>
      </w:tr>
    </w:tbl>
    <w:p w14:paraId="77658B6A" w14:textId="77777777" w:rsidR="008C2B08" w:rsidRPr="0012092E" w:rsidRDefault="008C2B08" w:rsidP="00D70E4E">
      <w:pPr>
        <w:pStyle w:val="Heading3"/>
        <w:keepNext/>
        <w:keepLines/>
        <w:numPr>
          <w:ilvl w:val="0"/>
          <w:numId w:val="88"/>
        </w:numPr>
        <w:spacing w:after="0"/>
        <w:ind w:left="360"/>
        <w:rPr>
          <w:color w:val="E36C0A" w:themeColor="accent6" w:themeShade="BF"/>
        </w:rPr>
      </w:pPr>
      <w:bookmarkStart w:id="452" w:name="_Toc384651719"/>
      <w:bookmarkStart w:id="453" w:name="_Toc385329517"/>
      <w:bookmarkStart w:id="454" w:name="_Toc390690921"/>
      <w:bookmarkEnd w:id="452"/>
      <w:r w:rsidRPr="0012092E">
        <w:rPr>
          <w:color w:val="E36C0A" w:themeColor="accent6" w:themeShade="BF"/>
        </w:rPr>
        <w:t xml:space="preserve">Homicide </w:t>
      </w:r>
      <w:r w:rsidRPr="0012092E">
        <w:rPr>
          <w:i/>
          <w:smallCaps/>
          <w:color w:val="E36C0A" w:themeColor="accent6" w:themeShade="BF"/>
          <w:vertAlign w:val="superscript"/>
        </w:rPr>
        <w:t>New! Optional for 2013-14, Required for 2015-16</w:t>
      </w:r>
      <w:bookmarkEnd w:id="453"/>
      <w:bookmarkEnd w:id="454"/>
    </w:p>
    <w:p w14:paraId="0DA2635D" w14:textId="77777777" w:rsidR="008C2B08" w:rsidRPr="00477142" w:rsidRDefault="008C2B08" w:rsidP="008C2B08">
      <w:pPr>
        <w:spacing w:after="0" w:line="240" w:lineRule="auto"/>
        <w:ind w:left="360"/>
        <w:rPr>
          <w:rFonts w:asciiTheme="majorHAnsi" w:hAnsiTheme="majorHAnsi"/>
          <w:b/>
          <w:color w:val="E36C0A" w:themeColor="accent6" w:themeShade="BF"/>
        </w:rPr>
      </w:pPr>
      <w:r>
        <w:rPr>
          <w:rFonts w:asciiTheme="majorHAnsi" w:hAnsiTheme="majorHAnsi"/>
          <w:color w:val="E36C0A" w:themeColor="accent6" w:themeShade="BF"/>
        </w:rPr>
        <w:t>A</w:t>
      </w:r>
      <w:r w:rsidRPr="00477142">
        <w:rPr>
          <w:rFonts w:asciiTheme="majorHAnsi" w:hAnsiTheme="majorHAnsi"/>
          <w:color w:val="E36C0A" w:themeColor="accent6" w:themeShade="BF"/>
        </w:rPr>
        <w:t>ll schools and justice facilities, preschool-grade 12, UG</w:t>
      </w:r>
    </w:p>
    <w:p w14:paraId="29CA9205" w14:textId="77777777" w:rsidR="008C2B08" w:rsidRPr="00B27199" w:rsidRDefault="008C2B08" w:rsidP="008C2B08">
      <w:pPr>
        <w:spacing w:before="120" w:after="0" w:line="240" w:lineRule="auto"/>
        <w:ind w:left="360"/>
        <w:rPr>
          <w:b/>
          <w:color w:val="7F7F7F" w:themeColor="text1" w:themeTint="80"/>
        </w:rPr>
      </w:pPr>
      <w:r w:rsidRPr="00B27199">
        <w:rPr>
          <w:b/>
          <w:color w:val="7F7F7F" w:themeColor="text1" w:themeTint="80"/>
        </w:rPr>
        <w:t>Instructions</w:t>
      </w:r>
    </w:p>
    <w:p w14:paraId="5B509C3C" w14:textId="77777777" w:rsidR="008C2B08" w:rsidRPr="00B27199" w:rsidRDefault="008C2B08" w:rsidP="00D70E4E">
      <w:pPr>
        <w:numPr>
          <w:ilvl w:val="0"/>
          <w:numId w:val="62"/>
        </w:numPr>
        <w:spacing w:after="0" w:line="240" w:lineRule="auto"/>
        <w:ind w:left="720"/>
        <w:rPr>
          <w:color w:val="7F7F7F" w:themeColor="text1" w:themeTint="80"/>
          <w:sz w:val="20"/>
          <w:szCs w:val="20"/>
        </w:rPr>
      </w:pPr>
      <w:r w:rsidRPr="00B27199">
        <w:rPr>
          <w:color w:val="7F7F7F" w:themeColor="text1" w:themeTint="80"/>
          <w:sz w:val="20"/>
          <w:szCs w:val="20"/>
        </w:rPr>
        <w:t xml:space="preserve">Indicate whether any of the school’s students, faculty, or staff </w:t>
      </w:r>
      <w:proofErr w:type="gramStart"/>
      <w:r w:rsidRPr="00B27199">
        <w:rPr>
          <w:color w:val="7F7F7F" w:themeColor="text1" w:themeTint="80"/>
          <w:sz w:val="20"/>
          <w:szCs w:val="20"/>
        </w:rPr>
        <w:t>have</w:t>
      </w:r>
      <w:proofErr w:type="gramEnd"/>
      <w:r w:rsidRPr="00B27199">
        <w:rPr>
          <w:color w:val="7F7F7F" w:themeColor="text1" w:themeTint="80"/>
          <w:sz w:val="20"/>
          <w:szCs w:val="20"/>
        </w:rPr>
        <w:t xml:space="preserve"> died as a result of a school homicide. </w:t>
      </w:r>
    </w:p>
    <w:p w14:paraId="3E86A282" w14:textId="77777777" w:rsidR="008C2B08" w:rsidRPr="00B27199" w:rsidRDefault="008C2B08" w:rsidP="00D70E4E">
      <w:pPr>
        <w:numPr>
          <w:ilvl w:val="0"/>
          <w:numId w:val="62"/>
        </w:numPr>
        <w:spacing w:after="0" w:line="240" w:lineRule="auto"/>
        <w:ind w:left="720"/>
        <w:rPr>
          <w:color w:val="7F7F7F" w:themeColor="text1" w:themeTint="80"/>
          <w:sz w:val="20"/>
          <w:szCs w:val="20"/>
        </w:rPr>
      </w:pPr>
      <w:r w:rsidRPr="00B27199">
        <w:rPr>
          <w:color w:val="7F7F7F" w:themeColor="text1" w:themeTint="80"/>
          <w:sz w:val="20"/>
          <w:szCs w:val="20"/>
        </w:rPr>
        <w:t xml:space="preserve">Report data based on the entire regular school year.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40"/>
        <w:gridCol w:w="540"/>
        <w:gridCol w:w="630"/>
      </w:tblGrid>
      <w:tr w:rsidR="008C2B08" w:rsidRPr="00B27199" w14:paraId="03D6F7CD" w14:textId="77777777" w:rsidTr="00CC4B7D">
        <w:trPr>
          <w:tblHeader/>
        </w:trPr>
        <w:tc>
          <w:tcPr>
            <w:tcW w:w="6840" w:type="dxa"/>
            <w:tcBorders>
              <w:top w:val="single" w:sz="12" w:space="0" w:color="000000" w:themeColor="text1"/>
              <w:bottom w:val="single" w:sz="12" w:space="0" w:color="000000" w:themeColor="text1"/>
            </w:tcBorders>
          </w:tcPr>
          <w:p w14:paraId="4E15209B" w14:textId="77777777" w:rsidR="008C2B08" w:rsidRPr="00B27199" w:rsidRDefault="008C2B08" w:rsidP="00CC4B7D">
            <w:pPr>
              <w:pStyle w:val="Header"/>
              <w:spacing w:after="60"/>
              <w:rPr>
                <w:b/>
                <w:color w:val="7F7F7F" w:themeColor="text1" w:themeTint="80"/>
              </w:rPr>
            </w:pPr>
            <w:r w:rsidRPr="00B27199">
              <w:rPr>
                <w:b/>
                <w:color w:val="7F7F7F" w:themeColor="text1" w:themeTint="80"/>
              </w:rPr>
              <w:t>Question</w:t>
            </w:r>
          </w:p>
        </w:tc>
        <w:tc>
          <w:tcPr>
            <w:tcW w:w="540" w:type="dxa"/>
            <w:tcBorders>
              <w:top w:val="single" w:sz="12" w:space="0" w:color="000000" w:themeColor="text1"/>
              <w:bottom w:val="single" w:sz="12" w:space="0" w:color="000000" w:themeColor="text1"/>
            </w:tcBorders>
          </w:tcPr>
          <w:p w14:paraId="1B90A9CF" w14:textId="77777777" w:rsidR="008C2B08" w:rsidRPr="00B27199" w:rsidRDefault="008C2B08" w:rsidP="00CC4B7D">
            <w:pPr>
              <w:pStyle w:val="Header"/>
              <w:spacing w:after="60"/>
              <w:rPr>
                <w:b/>
                <w:color w:val="7F7F7F" w:themeColor="text1" w:themeTint="80"/>
              </w:rPr>
            </w:pPr>
            <w:r w:rsidRPr="00B27199">
              <w:rPr>
                <w:b/>
                <w:color w:val="7F7F7F" w:themeColor="text1" w:themeTint="80"/>
              </w:rPr>
              <w:t>Yes</w:t>
            </w:r>
          </w:p>
        </w:tc>
        <w:tc>
          <w:tcPr>
            <w:tcW w:w="630" w:type="dxa"/>
            <w:tcBorders>
              <w:top w:val="single" w:sz="12" w:space="0" w:color="000000" w:themeColor="text1"/>
              <w:bottom w:val="single" w:sz="12" w:space="0" w:color="000000" w:themeColor="text1"/>
            </w:tcBorders>
          </w:tcPr>
          <w:p w14:paraId="17CF3954" w14:textId="77777777" w:rsidR="008C2B08" w:rsidRPr="00B27199" w:rsidRDefault="008C2B08" w:rsidP="00CC4B7D">
            <w:pPr>
              <w:pStyle w:val="Header"/>
              <w:spacing w:after="60"/>
              <w:rPr>
                <w:b/>
                <w:color w:val="7F7F7F" w:themeColor="text1" w:themeTint="80"/>
              </w:rPr>
            </w:pPr>
            <w:r w:rsidRPr="00B27199">
              <w:rPr>
                <w:b/>
                <w:color w:val="7F7F7F" w:themeColor="text1" w:themeTint="80"/>
              </w:rPr>
              <w:t>No</w:t>
            </w:r>
          </w:p>
        </w:tc>
      </w:tr>
      <w:tr w:rsidR="008C2B08" w:rsidRPr="00B27199" w14:paraId="75E1EAA3" w14:textId="77777777" w:rsidTr="00CC4B7D">
        <w:tc>
          <w:tcPr>
            <w:tcW w:w="6840" w:type="dxa"/>
            <w:tcBorders>
              <w:top w:val="single" w:sz="12" w:space="0" w:color="000000" w:themeColor="text1"/>
            </w:tcBorders>
          </w:tcPr>
          <w:p w14:paraId="68ED345C" w14:textId="77777777" w:rsidR="008C2B08" w:rsidRPr="00B27199" w:rsidRDefault="008C2B08" w:rsidP="00CC4B7D">
            <w:pPr>
              <w:pStyle w:val="Header"/>
              <w:spacing w:after="60"/>
              <w:rPr>
                <w:color w:val="7F7F7F" w:themeColor="text1" w:themeTint="80"/>
              </w:rPr>
            </w:pPr>
            <w:r w:rsidRPr="00B27199">
              <w:rPr>
                <w:rFonts w:ascii="Calibri" w:hAnsi="Calibri" w:cs="Calibri"/>
                <w:color w:val="7F7F7F" w:themeColor="text1" w:themeTint="80"/>
              </w:rPr>
              <w:t xml:space="preserve">Have any of your school’s students, faculty, or staff died as a result of a homicide committed </w:t>
            </w:r>
            <w:r w:rsidRPr="00B27199">
              <w:rPr>
                <w:rFonts w:ascii="Calibri" w:hAnsi="Calibri" w:cs="Calibri"/>
                <w:bCs/>
                <w:color w:val="7F7F7F" w:themeColor="text1" w:themeTint="80"/>
              </w:rPr>
              <w:t>at your school</w:t>
            </w:r>
            <w:r w:rsidRPr="00B27199">
              <w:rPr>
                <w:rFonts w:ascii="Calibri" w:hAnsi="Calibri" w:cs="Calibri"/>
                <w:color w:val="7F7F7F" w:themeColor="text1" w:themeTint="80"/>
              </w:rPr>
              <w:t>? (In other words, have there been any homicides committed at your school that have involved the deaths of any of your school’s students, faculty, or staff?)</w:t>
            </w:r>
          </w:p>
        </w:tc>
        <w:tc>
          <w:tcPr>
            <w:tcW w:w="540" w:type="dxa"/>
            <w:tcBorders>
              <w:top w:val="single" w:sz="12" w:space="0" w:color="000000" w:themeColor="text1"/>
            </w:tcBorders>
          </w:tcPr>
          <w:p w14:paraId="6EFE92CC" w14:textId="77777777" w:rsidR="008C2B08" w:rsidRPr="00B27199" w:rsidRDefault="008C2B08" w:rsidP="00CC4B7D">
            <w:pPr>
              <w:pStyle w:val="Header"/>
              <w:spacing w:after="60"/>
              <w:rPr>
                <w:color w:val="7F7F7F" w:themeColor="text1" w:themeTint="80"/>
              </w:rPr>
            </w:pPr>
          </w:p>
        </w:tc>
        <w:tc>
          <w:tcPr>
            <w:tcW w:w="630" w:type="dxa"/>
            <w:tcBorders>
              <w:top w:val="single" w:sz="12" w:space="0" w:color="000000" w:themeColor="text1"/>
            </w:tcBorders>
          </w:tcPr>
          <w:p w14:paraId="37529319" w14:textId="77777777" w:rsidR="008C2B08" w:rsidRPr="00B27199" w:rsidRDefault="008C2B08" w:rsidP="00CC4B7D">
            <w:pPr>
              <w:pStyle w:val="Header"/>
              <w:spacing w:after="60"/>
              <w:rPr>
                <w:color w:val="7F7F7F" w:themeColor="text1" w:themeTint="80"/>
              </w:rPr>
            </w:pPr>
          </w:p>
        </w:tc>
      </w:tr>
    </w:tbl>
    <w:p w14:paraId="76F37722"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752E4038" w14:textId="77777777" w:rsidR="008C2B08" w:rsidRPr="00BF617A" w:rsidRDefault="008C2B08" w:rsidP="008C2B08">
      <w:pPr>
        <w:pStyle w:val="Heading2"/>
        <w:rPr>
          <w:rFonts w:cstheme="minorHAnsi"/>
          <w:color w:val="365F91" w:themeColor="accent1" w:themeShade="BF"/>
          <w:sz w:val="32"/>
          <w:szCs w:val="32"/>
        </w:rPr>
      </w:pPr>
      <w:bookmarkStart w:id="455" w:name="_Toc385329518"/>
      <w:bookmarkStart w:id="456" w:name="_Toc390690922"/>
      <w:r w:rsidRPr="00BF617A">
        <w:rPr>
          <w:rFonts w:cstheme="minorHAnsi"/>
          <w:color w:val="365F91" w:themeColor="accent1" w:themeShade="BF"/>
          <w:sz w:val="32"/>
          <w:szCs w:val="32"/>
        </w:rPr>
        <w:lastRenderedPageBreak/>
        <w:t>Section IX: Harassment or Bullying</w:t>
      </w:r>
      <w:bookmarkEnd w:id="455"/>
      <w:bookmarkEnd w:id="456"/>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0D7CC873" w14:textId="77777777" w:rsidTr="00CC4B7D">
        <w:tc>
          <w:tcPr>
            <w:tcW w:w="10152" w:type="dxa"/>
          </w:tcPr>
          <w:p w14:paraId="0A62A1B4" w14:textId="77777777" w:rsidR="008C2B08" w:rsidRDefault="008C2B08" w:rsidP="00CC4B7D">
            <w:pPr>
              <w:rPr>
                <w:b/>
              </w:rPr>
            </w:pPr>
            <w:r>
              <w:rPr>
                <w:b/>
              </w:rPr>
              <w:t>General Instructions</w:t>
            </w:r>
          </w:p>
          <w:p w14:paraId="04E22586" w14:textId="77777777" w:rsidR="008C2B08" w:rsidRPr="0031045B" w:rsidRDefault="008C2B08" w:rsidP="00D70E4E">
            <w:pPr>
              <w:numPr>
                <w:ilvl w:val="0"/>
                <w:numId w:val="16"/>
              </w:numPr>
              <w:spacing w:line="252" w:lineRule="auto"/>
              <w:rPr>
                <w:rFonts w:cstheme="minorHAnsi"/>
              </w:rPr>
            </w:pPr>
            <w:r>
              <w:rPr>
                <w:sz w:val="20"/>
                <w:szCs w:val="20"/>
              </w:rPr>
              <w:t>For the 2013–14 &amp; 2015–16 CRDC—</w:t>
            </w:r>
          </w:p>
          <w:p w14:paraId="72C642D2" w14:textId="77777777" w:rsidR="008C2B08" w:rsidRDefault="008C2B08" w:rsidP="00D70E4E">
            <w:pPr>
              <w:numPr>
                <w:ilvl w:val="1"/>
                <w:numId w:val="16"/>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31045B">
              <w:rPr>
                <w:rFonts w:cstheme="minorHAnsi"/>
                <w:sz w:val="20"/>
                <w:szCs w:val="20"/>
              </w:rPr>
              <w:t xml:space="preserve">. </w:t>
            </w:r>
          </w:p>
          <w:p w14:paraId="3AFE5485" w14:textId="77777777" w:rsidR="008C2B08" w:rsidRPr="002561A7" w:rsidRDefault="008C2B08" w:rsidP="00CC4B7D">
            <w:pPr>
              <w:rPr>
                <w:b/>
                <w:smallCaps/>
              </w:rPr>
            </w:pPr>
            <w:r w:rsidRPr="002561A7">
              <w:rPr>
                <w:b/>
                <w:smallCaps/>
              </w:rPr>
              <w:t>Key Definitions</w:t>
            </w:r>
          </w:p>
          <w:p w14:paraId="49FD5140" w14:textId="77777777" w:rsidR="008C2B08" w:rsidRPr="00B65319" w:rsidRDefault="008C2B08" w:rsidP="00D70E4E">
            <w:pPr>
              <w:pStyle w:val="ListParagraph"/>
              <w:numPr>
                <w:ilvl w:val="0"/>
                <w:numId w:val="56"/>
              </w:numPr>
              <w:rPr>
                <w:i/>
                <w:sz w:val="18"/>
                <w:szCs w:val="18"/>
              </w:rPr>
            </w:pPr>
            <w:r w:rsidRPr="00A52C93">
              <w:rPr>
                <w:i/>
                <w:sz w:val="18"/>
                <w:szCs w:val="18"/>
                <w:u w:val="single"/>
              </w:rPr>
              <w:t>Harassment or bullying on the basis of sex</w:t>
            </w:r>
            <w:r w:rsidRPr="00B65319">
              <w:rPr>
                <w:i/>
                <w:sz w:val="18"/>
                <w:szCs w:val="18"/>
              </w:rPr>
              <w:t xml:space="preserve"> includes sexual harassment or bullying and gender-based harassment or bullying.  Sexual harassment or bullying is unwelcome conduct of a sexual nature, such as unwelcome sexual advances, requests for sexual favors, and other verbal, nonverbal, or physical conduct of a sexual nature.  Gender-based harassment or bullying is nonsexual intimidation or abusive behavior toward a student based on the student’s actual or perceived sex, including harassment based on gender identity, gender expression, and nonconformity with gender stereotypes.  Harassing conduct may take many forms, including verbal acts and name-calling, as well as non-verbal behavior, such as graphic and written statements, or conduct that is physically threatening, harmful or humiliating.  The conduct can be carried out by school employees, other students, and non-employee third parties.  Both male and female students can be victims of harassment or bullying on the basis of sex, and the harasser or bully and the victim can be of the same sex.  Bullying on the basis of sex constitutes sexual harassment.</w:t>
            </w:r>
          </w:p>
          <w:p w14:paraId="1622E369" w14:textId="77777777" w:rsidR="008C2B08" w:rsidRPr="00B65319" w:rsidRDefault="008C2B08" w:rsidP="00D70E4E">
            <w:pPr>
              <w:pStyle w:val="ListParagraph"/>
              <w:numPr>
                <w:ilvl w:val="0"/>
                <w:numId w:val="56"/>
              </w:numPr>
              <w:rPr>
                <w:i/>
                <w:sz w:val="18"/>
                <w:szCs w:val="18"/>
              </w:rPr>
            </w:pPr>
            <w:r w:rsidRPr="00A52C93">
              <w:rPr>
                <w:i/>
                <w:sz w:val="18"/>
                <w:szCs w:val="18"/>
                <w:u w:val="single"/>
              </w:rPr>
              <w:t>Harassment or bullying on the basis of race, color, or national origin</w:t>
            </w:r>
            <w:r w:rsidRPr="00B65319">
              <w:rPr>
                <w:i/>
                <w:sz w:val="18"/>
                <w:szCs w:val="18"/>
              </w:rPr>
              <w:t xml:space="preserve"> </w:t>
            </w:r>
            <w:r>
              <w:rPr>
                <w:i/>
                <w:sz w:val="18"/>
                <w:szCs w:val="18"/>
              </w:rPr>
              <w:t>refers to</w:t>
            </w:r>
            <w:r w:rsidRPr="00B65319">
              <w:rPr>
                <w:i/>
                <w:sz w:val="18"/>
                <w:szCs w:val="18"/>
              </w:rPr>
              <w:t xml:space="preserve"> intimidation or abusive behavior toward a student based on actual or perceived race, color or national origin.  Harassing conduct may take many forms, including verbal acts and name-calling, as well as non-verbal behavior, such as graphic and written statements, or conduct that is physically threatening, harmful or humiliating.  The conduct can be carried out by school employees, other students, and non-employee third parties. Bullying on the basis of race, color, or national origin constitutes racial harassment.</w:t>
            </w:r>
          </w:p>
          <w:p w14:paraId="537B00D8" w14:textId="77777777" w:rsidR="008C2B08" w:rsidRPr="00B65319" w:rsidRDefault="008C2B08" w:rsidP="00D70E4E">
            <w:pPr>
              <w:pStyle w:val="ListParagraph"/>
              <w:numPr>
                <w:ilvl w:val="0"/>
                <w:numId w:val="56"/>
              </w:numPr>
              <w:rPr>
                <w:i/>
                <w:sz w:val="18"/>
                <w:szCs w:val="18"/>
              </w:rPr>
            </w:pPr>
            <w:r w:rsidRPr="00A52C93">
              <w:rPr>
                <w:i/>
                <w:sz w:val="18"/>
                <w:szCs w:val="18"/>
                <w:u w:val="single"/>
              </w:rPr>
              <w:t>Harassment or bullying on the basis of disability</w:t>
            </w:r>
            <w:r w:rsidRPr="00B65319">
              <w:rPr>
                <w:i/>
                <w:sz w:val="18"/>
                <w:szCs w:val="18"/>
              </w:rPr>
              <w:t xml:space="preserve"> </w:t>
            </w:r>
            <w:r>
              <w:rPr>
                <w:i/>
                <w:sz w:val="18"/>
                <w:szCs w:val="18"/>
              </w:rPr>
              <w:t>refers to</w:t>
            </w:r>
            <w:r w:rsidRPr="00B65319">
              <w:rPr>
                <w:i/>
                <w:sz w:val="18"/>
                <w:szCs w:val="18"/>
              </w:rPr>
              <w:t xml:space="preserve"> intimidation or abusive behavior toward a student based on actual or perceived disability.  Harassing conduct may take many forms, including verbal acts and name-calling, as well as non-verbal behavior, such as graphic and written statements, or conduct that is physically threatening, harmful or humiliating.  The conduct can be carried out by school employees, other students, and non-employee third parties.  Bullying on the basis of disability constitutes disability harassment.</w:t>
            </w:r>
          </w:p>
          <w:p w14:paraId="30DC462C" w14:textId="77777777" w:rsidR="008C2B08" w:rsidRDefault="008C2B08" w:rsidP="00CC4B7D">
            <w:pPr>
              <w:rPr>
                <w:b/>
              </w:rPr>
            </w:pPr>
          </w:p>
        </w:tc>
      </w:tr>
    </w:tbl>
    <w:p w14:paraId="07229BAD" w14:textId="77777777" w:rsidR="008C2B08" w:rsidRPr="00A44320" w:rsidRDefault="008C2B08" w:rsidP="00D70E4E">
      <w:pPr>
        <w:pStyle w:val="Heading3"/>
        <w:keepNext/>
        <w:keepLines/>
        <w:numPr>
          <w:ilvl w:val="0"/>
          <w:numId w:val="88"/>
        </w:numPr>
        <w:spacing w:after="0"/>
      </w:pPr>
      <w:bookmarkStart w:id="457" w:name="_Toc385329519"/>
      <w:bookmarkStart w:id="458" w:name="_Toc390690923"/>
      <w:r w:rsidRPr="00A44320">
        <w:t xml:space="preserve">Allegations of Harassment or Bullying </w:t>
      </w:r>
      <w:r w:rsidRPr="009F78AE">
        <w:rPr>
          <w:i/>
          <w:smallCaps/>
          <w:vertAlign w:val="superscript"/>
        </w:rPr>
        <w:t>continuing for 2013-14 &amp; 2015-16</w:t>
      </w:r>
      <w:bookmarkEnd w:id="457"/>
      <w:bookmarkEnd w:id="458"/>
    </w:p>
    <w:p w14:paraId="55BB02A7" w14:textId="77777777" w:rsidR="008C2B08" w:rsidRPr="00477142" w:rsidRDefault="008C2B08" w:rsidP="008C2B08">
      <w:pPr>
        <w:pStyle w:val="ListParagraph"/>
        <w:spacing w:after="0"/>
        <w:ind w:left="360"/>
        <w:rPr>
          <w:rFonts w:asciiTheme="majorHAnsi" w:hAnsiTheme="majorHAnsi"/>
          <w:i/>
          <w:color w:val="4F81BD" w:themeColor="accent1"/>
          <w:sz w:val="18"/>
          <w:szCs w:val="18"/>
        </w:rPr>
      </w:pPr>
      <w:r>
        <w:rPr>
          <w:rFonts w:asciiTheme="majorHAnsi" w:hAnsiTheme="majorHAnsi"/>
          <w:color w:val="4F81BD" w:themeColor="accent1"/>
        </w:rPr>
        <w:t>S</w:t>
      </w:r>
      <w:r w:rsidRPr="00477142">
        <w:rPr>
          <w:rFonts w:asciiTheme="majorHAnsi" w:hAnsiTheme="majorHAnsi"/>
          <w:color w:val="4F81BD" w:themeColor="accent1"/>
        </w:rPr>
        <w:t>chools and just</w:t>
      </w:r>
      <w:r>
        <w:rPr>
          <w:rFonts w:asciiTheme="majorHAnsi" w:hAnsiTheme="majorHAnsi"/>
          <w:color w:val="4F81BD" w:themeColor="accent1"/>
        </w:rPr>
        <w:t>ice facilities, grades K-12, UG</w:t>
      </w:r>
    </w:p>
    <w:p w14:paraId="0261B376" w14:textId="77777777" w:rsidR="008C2B08" w:rsidRPr="00A52C93" w:rsidRDefault="008C2B08" w:rsidP="00D70E4E">
      <w:pPr>
        <w:pStyle w:val="ListParagraph"/>
        <w:numPr>
          <w:ilvl w:val="0"/>
          <w:numId w:val="73"/>
        </w:numPr>
        <w:spacing w:after="0"/>
        <w:rPr>
          <w:i/>
          <w:sz w:val="18"/>
          <w:szCs w:val="18"/>
        </w:rPr>
      </w:pPr>
      <w:r w:rsidRPr="007F01FC">
        <w:rPr>
          <w:i/>
          <w:sz w:val="18"/>
          <w:szCs w:val="18"/>
        </w:rPr>
        <w:t xml:space="preserve">An </w:t>
      </w:r>
      <w:r w:rsidRPr="007F01FC">
        <w:rPr>
          <w:i/>
          <w:sz w:val="18"/>
          <w:szCs w:val="18"/>
          <w:u w:val="single"/>
        </w:rPr>
        <w:t>allegation</w:t>
      </w:r>
      <w:r w:rsidRPr="00A52C93">
        <w:rPr>
          <w:i/>
          <w:sz w:val="18"/>
          <w:szCs w:val="18"/>
        </w:rPr>
        <w:t xml:space="preserve"> is a claim or assertion that someone has done something wrong or illegal, typically made without proof.</w:t>
      </w:r>
    </w:p>
    <w:p w14:paraId="792E73D4" w14:textId="77777777" w:rsidR="008C2B08" w:rsidRPr="00D83E9B" w:rsidRDefault="008C2B08" w:rsidP="008C2B08">
      <w:pPr>
        <w:spacing w:before="120" w:after="0"/>
        <w:ind w:left="360"/>
        <w:rPr>
          <w:b/>
        </w:rPr>
      </w:pPr>
      <w:r w:rsidRPr="00D83E9B">
        <w:rPr>
          <w:b/>
        </w:rPr>
        <w:t>Instructions</w:t>
      </w:r>
    </w:p>
    <w:p w14:paraId="061E948B" w14:textId="77777777" w:rsidR="008C2B08" w:rsidRPr="009B484A" w:rsidRDefault="008C2B08" w:rsidP="00D70E4E">
      <w:pPr>
        <w:pStyle w:val="ListParagraph"/>
        <w:numPr>
          <w:ilvl w:val="0"/>
          <w:numId w:val="57"/>
        </w:numPr>
        <w:spacing w:after="0"/>
        <w:rPr>
          <w:sz w:val="20"/>
          <w:szCs w:val="20"/>
        </w:rPr>
      </w:pPr>
      <w:r w:rsidRPr="009B484A">
        <w:rPr>
          <w:sz w:val="20"/>
          <w:szCs w:val="20"/>
        </w:rPr>
        <w:t>Enter the number of allegations of harassment or bullying</w:t>
      </w:r>
      <w:r>
        <w:rPr>
          <w:sz w:val="20"/>
          <w:szCs w:val="20"/>
        </w:rPr>
        <w:t xml:space="preserve"> reported to responsible school employees (such as teachers and school administrators)</w:t>
      </w:r>
      <w:r w:rsidRPr="009B484A">
        <w:rPr>
          <w:sz w:val="20"/>
          <w:szCs w:val="20"/>
        </w:rPr>
        <w:t xml:space="preserve">, as specified.  </w:t>
      </w:r>
    </w:p>
    <w:p w14:paraId="5E353A96" w14:textId="77777777" w:rsidR="008C2B08" w:rsidRPr="009B484A" w:rsidRDefault="008C2B08" w:rsidP="00D70E4E">
      <w:pPr>
        <w:pStyle w:val="ColorfulList-Accent11"/>
        <w:numPr>
          <w:ilvl w:val="0"/>
          <w:numId w:val="57"/>
        </w:numPr>
        <w:rPr>
          <w:sz w:val="20"/>
          <w:szCs w:val="20"/>
        </w:rPr>
      </w:pPr>
      <w:r w:rsidRPr="009B484A">
        <w:rPr>
          <w:sz w:val="20"/>
          <w:szCs w:val="20"/>
        </w:rPr>
        <w:t xml:space="preserve">Include allegations of bullying or harassment for alleged victims in grades K-12 and comparable ungraded levels. </w:t>
      </w:r>
    </w:p>
    <w:p w14:paraId="3B157F22" w14:textId="77777777" w:rsidR="008C2B08" w:rsidRPr="00A52C93" w:rsidRDefault="008C2B08" w:rsidP="00D70E4E">
      <w:pPr>
        <w:pStyle w:val="ListParagraph"/>
        <w:numPr>
          <w:ilvl w:val="0"/>
          <w:numId w:val="57"/>
        </w:numPr>
        <w:spacing w:after="0"/>
        <w:rPr>
          <w:sz w:val="20"/>
          <w:szCs w:val="20"/>
        </w:rPr>
      </w:pPr>
      <w:r w:rsidRPr="009B484A">
        <w:rPr>
          <w:sz w:val="20"/>
          <w:szCs w:val="20"/>
        </w:rPr>
        <w:t xml:space="preserve">Allegations can be reported by anyone (e.g., alleged victim; parents of alleged victim).  The harassment or bullying can be carried out by students, school employees, or non-employee third parties.  Alleged victims </w:t>
      </w:r>
      <w:r>
        <w:rPr>
          <w:sz w:val="20"/>
          <w:szCs w:val="20"/>
        </w:rPr>
        <w:t>must be</w:t>
      </w:r>
      <w:r w:rsidRPr="009B484A">
        <w:rPr>
          <w:sz w:val="20"/>
          <w:szCs w:val="20"/>
        </w:rPr>
        <w:t xml:space="preserve"> students</w:t>
      </w:r>
      <w:r w:rsidRPr="00A52C93">
        <w:rPr>
          <w:sz w:val="20"/>
          <w:szCs w:val="20"/>
        </w:rPr>
        <w:t>.</w:t>
      </w:r>
    </w:p>
    <w:p w14:paraId="42BB11BE" w14:textId="77777777" w:rsidR="008C2B08" w:rsidRPr="00A52C93" w:rsidRDefault="008C2B08" w:rsidP="00D70E4E">
      <w:pPr>
        <w:pStyle w:val="ColorfulList-Accent11"/>
        <w:numPr>
          <w:ilvl w:val="0"/>
          <w:numId w:val="57"/>
        </w:numPr>
        <w:rPr>
          <w:sz w:val="20"/>
          <w:szCs w:val="20"/>
        </w:rPr>
      </w:pPr>
      <w:r w:rsidRPr="00A52C93">
        <w:rPr>
          <w:sz w:val="20"/>
          <w:szCs w:val="20"/>
        </w:rPr>
        <w:t xml:space="preserve">In classifying the allegations, look to the likely motives of the alleged harasser, and not the actual status of the alleged victim. </w:t>
      </w:r>
    </w:p>
    <w:p w14:paraId="1DA4906D" w14:textId="77777777" w:rsidR="008C2B08" w:rsidRPr="00A52C93" w:rsidRDefault="008C2B08" w:rsidP="00D70E4E">
      <w:pPr>
        <w:pStyle w:val="ColorfulList-Accent11"/>
        <w:numPr>
          <w:ilvl w:val="0"/>
          <w:numId w:val="57"/>
        </w:numPr>
        <w:rPr>
          <w:sz w:val="20"/>
          <w:szCs w:val="20"/>
        </w:rPr>
      </w:pPr>
      <w:r w:rsidRPr="00A52C93">
        <w:rPr>
          <w:sz w:val="20"/>
          <w:szCs w:val="20"/>
        </w:rPr>
        <w:t>Within each row, count an allegation only once, even if it involves more than one student.</w:t>
      </w:r>
    </w:p>
    <w:p w14:paraId="4D455660" w14:textId="77777777" w:rsidR="008C2B08" w:rsidRPr="00A52C93" w:rsidRDefault="008C2B08" w:rsidP="00D70E4E">
      <w:pPr>
        <w:pStyle w:val="ListParagraph"/>
        <w:numPr>
          <w:ilvl w:val="0"/>
          <w:numId w:val="57"/>
        </w:numPr>
        <w:spacing w:after="120" w:line="240" w:lineRule="auto"/>
        <w:rPr>
          <w:rFonts w:cstheme="minorHAnsi"/>
          <w:sz w:val="20"/>
          <w:szCs w:val="20"/>
        </w:rPr>
      </w:pPr>
      <w:r w:rsidRPr="00A52C93">
        <w:rPr>
          <w:rFonts w:cstheme="minorHAnsi"/>
          <w:sz w:val="20"/>
          <w:szCs w:val="20"/>
        </w:rPr>
        <w:t xml:space="preserve">An allegation that involves multiple civil rights categories should be counted in each applicable civil rights category.  For example, an allegation that involves both sex and disability should be reported in both the sex count and the disability count. </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20"/>
        <w:gridCol w:w="2484"/>
      </w:tblGrid>
      <w:tr w:rsidR="008C2B08" w:rsidRPr="00530E56" w14:paraId="5E0C89BF" w14:textId="77777777" w:rsidTr="00CC4B7D">
        <w:trPr>
          <w:tblHeader/>
        </w:trPr>
        <w:tc>
          <w:tcPr>
            <w:tcW w:w="7020" w:type="dxa"/>
            <w:tcBorders>
              <w:top w:val="single" w:sz="12" w:space="0" w:color="000000" w:themeColor="text1"/>
              <w:bottom w:val="single" w:sz="12" w:space="0" w:color="000000" w:themeColor="text1"/>
            </w:tcBorders>
          </w:tcPr>
          <w:p w14:paraId="780F843A" w14:textId="77777777" w:rsidR="008C2B08" w:rsidRPr="00530E56" w:rsidRDefault="008C2B08" w:rsidP="00CC4B7D">
            <w:pPr>
              <w:pStyle w:val="Header"/>
              <w:spacing w:after="60"/>
              <w:rPr>
                <w:b/>
              </w:rPr>
            </w:pPr>
            <w:r>
              <w:rPr>
                <w:b/>
              </w:rPr>
              <w:t>Data Element</w:t>
            </w:r>
          </w:p>
        </w:tc>
        <w:tc>
          <w:tcPr>
            <w:tcW w:w="2484" w:type="dxa"/>
            <w:tcBorders>
              <w:top w:val="single" w:sz="12" w:space="0" w:color="000000" w:themeColor="text1"/>
              <w:bottom w:val="single" w:sz="12" w:space="0" w:color="000000" w:themeColor="text1"/>
            </w:tcBorders>
          </w:tcPr>
          <w:p w14:paraId="06509FBB" w14:textId="77777777" w:rsidR="008C2B08" w:rsidRDefault="008C2B08" w:rsidP="00CC4B7D">
            <w:pPr>
              <w:pStyle w:val="Header"/>
              <w:spacing w:after="60"/>
              <w:rPr>
                <w:b/>
              </w:rPr>
            </w:pPr>
            <w:r>
              <w:rPr>
                <w:b/>
              </w:rPr>
              <w:t>Number of Allegations</w:t>
            </w:r>
          </w:p>
        </w:tc>
      </w:tr>
      <w:tr w:rsidR="008C2B08" w14:paraId="2F3875BF" w14:textId="77777777" w:rsidTr="00CC4B7D">
        <w:tc>
          <w:tcPr>
            <w:tcW w:w="7020" w:type="dxa"/>
            <w:tcBorders>
              <w:top w:val="single" w:sz="12" w:space="0" w:color="000000" w:themeColor="text1"/>
            </w:tcBorders>
          </w:tcPr>
          <w:p w14:paraId="220D42CC" w14:textId="77777777" w:rsidR="008C2B08" w:rsidRDefault="008C2B08" w:rsidP="00CC4B7D">
            <w:pPr>
              <w:pStyle w:val="Header"/>
              <w:spacing w:after="60"/>
            </w:pPr>
            <w:r>
              <w:t xml:space="preserve">Allegations of harassment or bullying on the basis of sex </w:t>
            </w:r>
          </w:p>
        </w:tc>
        <w:tc>
          <w:tcPr>
            <w:tcW w:w="2484" w:type="dxa"/>
            <w:tcBorders>
              <w:top w:val="single" w:sz="12" w:space="0" w:color="000000" w:themeColor="text1"/>
            </w:tcBorders>
          </w:tcPr>
          <w:p w14:paraId="71C860DA" w14:textId="77777777" w:rsidR="008C2B08" w:rsidRPr="00FA2CCF" w:rsidRDefault="008C2B08" w:rsidP="00CC4B7D">
            <w:pPr>
              <w:pStyle w:val="Header"/>
              <w:spacing w:after="60"/>
              <w:ind w:left="360"/>
            </w:pPr>
          </w:p>
        </w:tc>
      </w:tr>
      <w:tr w:rsidR="008C2B08" w14:paraId="631B19FE" w14:textId="77777777" w:rsidTr="00CC4B7D">
        <w:tc>
          <w:tcPr>
            <w:tcW w:w="7020" w:type="dxa"/>
          </w:tcPr>
          <w:p w14:paraId="2409DF1B" w14:textId="77777777" w:rsidR="008C2B08" w:rsidRDefault="008C2B08" w:rsidP="00CC4B7D">
            <w:pPr>
              <w:pStyle w:val="Header"/>
              <w:spacing w:after="60"/>
            </w:pPr>
            <w:r>
              <w:t xml:space="preserve">Allegations of harassment or bullying on the basis of race, color, or national origin </w:t>
            </w:r>
          </w:p>
        </w:tc>
        <w:tc>
          <w:tcPr>
            <w:tcW w:w="2484" w:type="dxa"/>
          </w:tcPr>
          <w:p w14:paraId="29C0C38F" w14:textId="77777777" w:rsidR="008C2B08" w:rsidRPr="00FA2CCF" w:rsidRDefault="008C2B08" w:rsidP="00CC4B7D">
            <w:pPr>
              <w:pStyle w:val="Header"/>
              <w:spacing w:after="60"/>
              <w:ind w:left="360"/>
            </w:pPr>
          </w:p>
        </w:tc>
      </w:tr>
      <w:tr w:rsidR="008C2B08" w14:paraId="7B2C9891" w14:textId="77777777" w:rsidTr="00CC4B7D">
        <w:tc>
          <w:tcPr>
            <w:tcW w:w="7020" w:type="dxa"/>
          </w:tcPr>
          <w:p w14:paraId="21C10555" w14:textId="77777777" w:rsidR="008C2B08" w:rsidRDefault="008C2B08" w:rsidP="00CC4B7D">
            <w:pPr>
              <w:pStyle w:val="Header"/>
              <w:spacing w:after="60"/>
            </w:pPr>
            <w:r>
              <w:t xml:space="preserve">Allegations of harassment or bullying on the basis of disability </w:t>
            </w:r>
          </w:p>
        </w:tc>
        <w:tc>
          <w:tcPr>
            <w:tcW w:w="2484" w:type="dxa"/>
          </w:tcPr>
          <w:p w14:paraId="04F6627A" w14:textId="77777777" w:rsidR="008C2B08" w:rsidRPr="00FA2CCF" w:rsidRDefault="008C2B08" w:rsidP="00CC4B7D">
            <w:pPr>
              <w:pStyle w:val="Header"/>
              <w:spacing w:after="60"/>
              <w:ind w:left="360"/>
            </w:pPr>
          </w:p>
        </w:tc>
      </w:tr>
    </w:tbl>
    <w:p w14:paraId="78E5DFFE" w14:textId="77777777" w:rsidR="008C2B08" w:rsidRPr="00A44320" w:rsidRDefault="008C2B08" w:rsidP="00D70E4E">
      <w:pPr>
        <w:pStyle w:val="Heading3"/>
        <w:keepNext/>
        <w:keepLines/>
        <w:numPr>
          <w:ilvl w:val="0"/>
          <w:numId w:val="88"/>
        </w:numPr>
        <w:spacing w:after="0"/>
      </w:pPr>
      <w:bookmarkStart w:id="459" w:name="_Toc385329520"/>
      <w:bookmarkStart w:id="460" w:name="_Toc390690924"/>
      <w:r w:rsidRPr="00A44320">
        <w:lastRenderedPageBreak/>
        <w:t xml:space="preserve">Students Reported as Harassed or Bullied </w:t>
      </w:r>
      <w:r w:rsidRPr="009F78AE">
        <w:rPr>
          <w:i/>
          <w:smallCaps/>
          <w:vertAlign w:val="superscript"/>
        </w:rPr>
        <w:t>continuing for 2013-14 &amp; 2015-16</w:t>
      </w:r>
      <w:bookmarkEnd w:id="459"/>
      <w:bookmarkEnd w:id="460"/>
    </w:p>
    <w:p w14:paraId="25CF1414" w14:textId="77777777" w:rsidR="008C2B08" w:rsidRPr="00477142" w:rsidRDefault="008C2B08" w:rsidP="008C2B08">
      <w:pPr>
        <w:spacing w:after="0"/>
        <w:ind w:left="360"/>
        <w:rPr>
          <w:rFonts w:asciiTheme="majorHAnsi" w:hAnsiTheme="majorHAnsi"/>
          <w:b/>
          <w:color w:val="4F81BD" w:themeColor="accent1"/>
        </w:rPr>
      </w:pPr>
      <w:r>
        <w:rPr>
          <w:rFonts w:asciiTheme="majorHAnsi" w:hAnsiTheme="majorHAnsi"/>
          <w:color w:val="4F81BD" w:themeColor="accent1"/>
        </w:rPr>
        <w:t>S</w:t>
      </w:r>
      <w:r w:rsidRPr="00477142">
        <w:rPr>
          <w:rFonts w:asciiTheme="majorHAnsi" w:hAnsiTheme="majorHAnsi"/>
          <w:color w:val="4F81BD" w:themeColor="accent1"/>
        </w:rPr>
        <w:t>chools and justice facilities, grades K-12, UG</w:t>
      </w:r>
    </w:p>
    <w:p w14:paraId="14420009" w14:textId="77777777" w:rsidR="008C2B08" w:rsidRPr="00D83E9B" w:rsidRDefault="008C2B08" w:rsidP="008C2B08">
      <w:pPr>
        <w:spacing w:after="0"/>
        <w:rPr>
          <w:b/>
        </w:rPr>
      </w:pPr>
      <w:r>
        <w:rPr>
          <w:b/>
        </w:rPr>
        <w:t>Instructions</w:t>
      </w:r>
      <w:r w:rsidRPr="00D83E9B">
        <w:rPr>
          <w:b/>
        </w:rPr>
        <w:t xml:space="preserve"> </w:t>
      </w:r>
    </w:p>
    <w:p w14:paraId="430818A9" w14:textId="77777777" w:rsidR="008C2B08" w:rsidRPr="00A52C93" w:rsidRDefault="008C2B08" w:rsidP="00D70E4E">
      <w:pPr>
        <w:pStyle w:val="ColorfulList-Accent11"/>
        <w:numPr>
          <w:ilvl w:val="0"/>
          <w:numId w:val="58"/>
        </w:numPr>
        <w:ind w:left="720"/>
        <w:rPr>
          <w:sz w:val="20"/>
          <w:szCs w:val="20"/>
        </w:rPr>
      </w:pPr>
      <w:r w:rsidRPr="00A52C93">
        <w:rPr>
          <w:sz w:val="20"/>
          <w:szCs w:val="20"/>
        </w:rPr>
        <w:t>Enter the number of students who reported</w:t>
      </w:r>
      <w:r>
        <w:rPr>
          <w:sz w:val="20"/>
          <w:szCs w:val="20"/>
        </w:rPr>
        <w:t xml:space="preserve"> being</w:t>
      </w:r>
      <w:r w:rsidRPr="00A52C93">
        <w:rPr>
          <w:sz w:val="20"/>
          <w:szCs w:val="20"/>
        </w:rPr>
        <w:t xml:space="preserve"> harassed or bullied</w:t>
      </w:r>
      <w:r>
        <w:rPr>
          <w:sz w:val="20"/>
          <w:szCs w:val="20"/>
        </w:rPr>
        <w:t xml:space="preserve"> to a responsible school employee (such as teacher or school administrator)</w:t>
      </w:r>
      <w:r w:rsidRPr="00A52C93">
        <w:rPr>
          <w:sz w:val="20"/>
          <w:szCs w:val="20"/>
        </w:rPr>
        <w:t xml:space="preserve">, as specified.  </w:t>
      </w:r>
      <w:r w:rsidRPr="00D51FE1">
        <w:rPr>
          <w:sz w:val="20"/>
          <w:szCs w:val="20"/>
        </w:rPr>
        <w:t xml:space="preserve">Include </w:t>
      </w:r>
      <w:r w:rsidRPr="00BA3E8A">
        <w:rPr>
          <w:sz w:val="20"/>
          <w:szCs w:val="20"/>
        </w:rPr>
        <w:t>alleged victims in grades K-12 and comparable ungraded levels.</w:t>
      </w:r>
      <w:r w:rsidRPr="00BA3E8A">
        <w:rPr>
          <w:color w:val="7F7F7F" w:themeColor="text1" w:themeTint="80"/>
          <w:sz w:val="20"/>
          <w:szCs w:val="20"/>
        </w:rPr>
        <w:t xml:space="preserve"> </w:t>
      </w:r>
    </w:p>
    <w:p w14:paraId="28A6D87F" w14:textId="77777777" w:rsidR="008C2B08" w:rsidRPr="00D51FE1" w:rsidRDefault="008C2B08" w:rsidP="00D70E4E">
      <w:pPr>
        <w:pStyle w:val="ListParagraph"/>
        <w:numPr>
          <w:ilvl w:val="0"/>
          <w:numId w:val="57"/>
        </w:numPr>
        <w:spacing w:after="0"/>
        <w:rPr>
          <w:sz w:val="20"/>
          <w:szCs w:val="20"/>
        </w:rPr>
      </w:pPr>
      <w:r w:rsidRPr="00B27199">
        <w:rPr>
          <w:sz w:val="20"/>
          <w:szCs w:val="20"/>
        </w:rPr>
        <w:t xml:space="preserve">The </w:t>
      </w:r>
      <w:r w:rsidRPr="00A52C93">
        <w:rPr>
          <w:sz w:val="20"/>
          <w:szCs w:val="20"/>
        </w:rPr>
        <w:t xml:space="preserve">harassment or bullying can be carried out by students, school employees, or non-employee third parties.  </w:t>
      </w:r>
      <w:r w:rsidRPr="00D51FE1">
        <w:rPr>
          <w:sz w:val="20"/>
          <w:szCs w:val="20"/>
        </w:rPr>
        <w:t xml:space="preserve">Alleged victims </w:t>
      </w:r>
      <w:r>
        <w:rPr>
          <w:sz w:val="20"/>
          <w:szCs w:val="20"/>
        </w:rPr>
        <w:t>must be</w:t>
      </w:r>
      <w:r w:rsidRPr="00D51FE1">
        <w:rPr>
          <w:sz w:val="20"/>
          <w:szCs w:val="20"/>
        </w:rPr>
        <w:t xml:space="preserve"> students.</w:t>
      </w:r>
    </w:p>
    <w:p w14:paraId="23CC5675" w14:textId="77777777" w:rsidR="008C2B08" w:rsidRPr="00A52C93" w:rsidRDefault="008C2B08" w:rsidP="00D70E4E">
      <w:pPr>
        <w:pStyle w:val="ColorfulList-Accent11"/>
        <w:numPr>
          <w:ilvl w:val="0"/>
          <w:numId w:val="58"/>
        </w:numPr>
        <w:ind w:left="720"/>
        <w:rPr>
          <w:sz w:val="20"/>
          <w:szCs w:val="20"/>
        </w:rPr>
      </w:pPr>
      <w:r w:rsidRPr="00A52C93">
        <w:rPr>
          <w:sz w:val="20"/>
          <w:szCs w:val="20"/>
        </w:rPr>
        <w:t>In classifying the students reported as harassed or bullied, look to the likely motives of the alleged harasser/bully, and not the actual status of the alleged victim.</w:t>
      </w:r>
    </w:p>
    <w:p w14:paraId="711D8391" w14:textId="77777777" w:rsidR="008C2B08" w:rsidRPr="00F75D11" w:rsidRDefault="008C2B08" w:rsidP="00D70E4E">
      <w:pPr>
        <w:pStyle w:val="ListParagraph"/>
        <w:numPr>
          <w:ilvl w:val="0"/>
          <w:numId w:val="58"/>
        </w:numPr>
        <w:spacing w:after="0" w:line="240" w:lineRule="auto"/>
        <w:ind w:left="720"/>
        <w:rPr>
          <w:rFonts w:cstheme="minorHAnsi"/>
          <w:sz w:val="20"/>
          <w:szCs w:val="20"/>
        </w:rPr>
      </w:pPr>
      <w:r w:rsidRPr="00D51FE1">
        <w:rPr>
          <w:rFonts w:cstheme="minorHAnsi"/>
          <w:sz w:val="20"/>
          <w:szCs w:val="20"/>
        </w:rPr>
        <w:t xml:space="preserve">A student </w:t>
      </w:r>
      <w:r w:rsidRPr="00BA3E8A">
        <w:rPr>
          <w:rFonts w:cstheme="minorHAnsi"/>
          <w:sz w:val="20"/>
          <w:szCs w:val="20"/>
        </w:rPr>
        <w:t xml:space="preserve">reported as harassed or bullied on the basis of multiple civil rights categories should be counted in </w:t>
      </w:r>
      <w:r w:rsidRPr="00397A47">
        <w:rPr>
          <w:rFonts w:cstheme="minorHAnsi"/>
          <w:sz w:val="20"/>
          <w:szCs w:val="20"/>
        </w:rPr>
        <w:t>each applicable civil rights category.  For example, a student reported as harassed or bullied on the basis of both sex and disability sho</w:t>
      </w:r>
      <w:r w:rsidRPr="00F75D11">
        <w:rPr>
          <w:rFonts w:cstheme="minorHAnsi"/>
          <w:sz w:val="20"/>
          <w:szCs w:val="20"/>
        </w:rPr>
        <w:t xml:space="preserve">uld be reported in both the sex count and the disability count. </w:t>
      </w:r>
    </w:p>
    <w:tbl>
      <w:tblPr>
        <w:tblStyle w:val="TableGrid"/>
        <w:tblW w:w="10120" w:type="dxa"/>
        <w:tblInd w:w="198" w:type="dxa"/>
        <w:tblLayout w:type="fixed"/>
        <w:tblCellMar>
          <w:left w:w="58" w:type="dxa"/>
          <w:right w:w="58" w:type="dxa"/>
        </w:tblCellMar>
        <w:tblLook w:val="04A0" w:firstRow="1" w:lastRow="0" w:firstColumn="1" w:lastColumn="0" w:noHBand="0" w:noVBand="1"/>
      </w:tblPr>
      <w:tblGrid>
        <w:gridCol w:w="3910"/>
        <w:gridCol w:w="540"/>
        <w:gridCol w:w="630"/>
        <w:gridCol w:w="540"/>
        <w:gridCol w:w="720"/>
        <w:gridCol w:w="630"/>
        <w:gridCol w:w="540"/>
        <w:gridCol w:w="540"/>
        <w:gridCol w:w="360"/>
        <w:gridCol w:w="450"/>
        <w:gridCol w:w="540"/>
        <w:gridCol w:w="720"/>
      </w:tblGrid>
      <w:tr w:rsidR="008C2B08" w:rsidRPr="00872B86" w14:paraId="7791A209" w14:textId="77777777" w:rsidTr="00CC4B7D">
        <w:trPr>
          <w:cantSplit/>
          <w:trHeight w:val="1628"/>
          <w:tblHeader/>
        </w:trPr>
        <w:tc>
          <w:tcPr>
            <w:tcW w:w="3910" w:type="dxa"/>
            <w:tcBorders>
              <w:bottom w:val="single" w:sz="18" w:space="0" w:color="000000" w:themeColor="text1"/>
            </w:tcBorders>
            <w:vAlign w:val="center"/>
          </w:tcPr>
          <w:p w14:paraId="144D534E"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758193F3"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0715CF7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6AC490D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11F5AA6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1896F588" w14:textId="09FD69C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72561A2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6C36296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74DF292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36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303AF48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60C35813"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540" w:type="dxa"/>
            <w:tcBorders>
              <w:bottom w:val="single" w:sz="18" w:space="0" w:color="000000" w:themeColor="text1"/>
            </w:tcBorders>
            <w:textDirection w:val="btLr"/>
          </w:tcPr>
          <w:p w14:paraId="4116AEDD"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c>
          <w:tcPr>
            <w:tcW w:w="720" w:type="dxa"/>
            <w:tcBorders>
              <w:bottom w:val="single" w:sz="18" w:space="0" w:color="000000" w:themeColor="text1"/>
            </w:tcBorders>
            <w:textDirection w:val="btLr"/>
          </w:tcPr>
          <w:p w14:paraId="1E3F2596"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 only</w:t>
            </w:r>
            <w:r w:rsidRPr="00872B86">
              <w:rPr>
                <w:rFonts w:ascii="Calibri" w:eastAsia="Calibri" w:hAnsi="Calibri" w:cs="Calibri"/>
                <w:sz w:val="17"/>
                <w:szCs w:val="17"/>
              </w:rPr>
              <w:t>)</w:t>
            </w:r>
          </w:p>
        </w:tc>
      </w:tr>
      <w:tr w:rsidR="008C2B08" w:rsidRPr="00504D70" w14:paraId="34DD0E8B"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29023C77" w14:textId="77777777" w:rsidR="008C2B08" w:rsidRPr="001D59BB" w:rsidRDefault="008C2B08" w:rsidP="00CC4B7D">
            <w:pPr>
              <w:rPr>
                <w:rFonts w:ascii="Calibri" w:eastAsia="Calibri" w:hAnsi="Calibri" w:cs="Calibri"/>
                <w:b/>
                <w:i/>
                <w:sz w:val="18"/>
                <w:szCs w:val="18"/>
              </w:rPr>
            </w:pPr>
            <w:r w:rsidRPr="001D59BB">
              <w:rPr>
                <w:b/>
                <w:sz w:val="18"/>
                <w:szCs w:val="18"/>
              </w:rPr>
              <w:t xml:space="preserve">Students reported as harassed or bullied on the basis of sex: </w:t>
            </w:r>
          </w:p>
          <w:p w14:paraId="55D66B2F"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1DDACEA1"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E35C72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02747F8"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E00AC2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AD9B48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CEE8C4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687A02F"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2C190D9B"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582BC7A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229825E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41F37BB1" w14:textId="77777777" w:rsidR="008C2B08" w:rsidRPr="00504D70" w:rsidRDefault="008C2B08" w:rsidP="00CC4B7D">
            <w:pPr>
              <w:rPr>
                <w:rFonts w:ascii="Calibri" w:eastAsia="Calibri" w:hAnsi="Calibri" w:cs="Calibri"/>
                <w:b/>
                <w:sz w:val="18"/>
                <w:szCs w:val="18"/>
              </w:rPr>
            </w:pPr>
          </w:p>
        </w:tc>
      </w:tr>
      <w:tr w:rsidR="008C2B08" w:rsidRPr="00504D70" w14:paraId="560B9252"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1F83AAC9"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reported as harassed or bullied on the basis of sex: </w:t>
            </w:r>
          </w:p>
          <w:p w14:paraId="193BB504"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29C25AF"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B5E6C2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0675215"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6C4C187"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5411FF9"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0E747BB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5B9B574"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072E48D"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32B6E504"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2D7CA498"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21C32267" w14:textId="77777777" w:rsidR="008C2B08" w:rsidRPr="00504D70" w:rsidRDefault="008C2B08" w:rsidP="00CC4B7D">
            <w:pPr>
              <w:rPr>
                <w:rFonts w:ascii="Calibri" w:eastAsia="Calibri" w:hAnsi="Calibri" w:cs="Calibri"/>
                <w:b/>
                <w:sz w:val="18"/>
                <w:szCs w:val="18"/>
              </w:rPr>
            </w:pPr>
          </w:p>
        </w:tc>
      </w:tr>
      <w:tr w:rsidR="008C2B08" w:rsidRPr="00504D70" w14:paraId="047A476F" w14:textId="77777777" w:rsidTr="00CC4B7D">
        <w:tc>
          <w:tcPr>
            <w:tcW w:w="3910" w:type="dxa"/>
            <w:tcBorders>
              <w:left w:val="single" w:sz="4" w:space="0" w:color="595959" w:themeColor="text1" w:themeTint="A6"/>
              <w:bottom w:val="single" w:sz="18" w:space="0" w:color="auto"/>
            </w:tcBorders>
          </w:tcPr>
          <w:p w14:paraId="14F949E1"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reported as harassed or bullied on the basis of sex: </w:t>
            </w:r>
          </w:p>
          <w:p w14:paraId="3A93FA68"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59FA2E1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6DC6042F"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09B804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4893F6C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F6F4732"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B0B42A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1A07B88A"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353F3364"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54A3521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8909F7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F413AD0" w14:textId="77777777" w:rsidR="008C2B08" w:rsidRPr="00504D70" w:rsidRDefault="008C2B08" w:rsidP="00CC4B7D">
            <w:pPr>
              <w:rPr>
                <w:rFonts w:ascii="Calibri" w:eastAsia="Calibri" w:hAnsi="Calibri" w:cs="Calibri"/>
                <w:b/>
                <w:sz w:val="18"/>
                <w:szCs w:val="18"/>
              </w:rPr>
            </w:pPr>
          </w:p>
        </w:tc>
      </w:tr>
      <w:tr w:rsidR="008C2B08" w:rsidRPr="00504D70" w14:paraId="25CB66D6" w14:textId="77777777" w:rsidTr="00CC4B7D">
        <w:trPr>
          <w:trHeight w:val="378"/>
        </w:trPr>
        <w:tc>
          <w:tcPr>
            <w:tcW w:w="3910" w:type="dxa"/>
            <w:tcBorders>
              <w:top w:val="single" w:sz="18" w:space="0" w:color="auto"/>
              <w:right w:val="single" w:sz="4" w:space="0" w:color="7F7F7F" w:themeColor="text1" w:themeTint="80"/>
            </w:tcBorders>
          </w:tcPr>
          <w:p w14:paraId="62132931" w14:textId="77777777" w:rsidR="008C2B08" w:rsidRPr="001D59BB" w:rsidRDefault="008C2B08" w:rsidP="00CC4B7D">
            <w:pPr>
              <w:rPr>
                <w:rFonts w:ascii="Calibri" w:eastAsia="Calibri" w:hAnsi="Calibri" w:cs="Calibri"/>
                <w:b/>
                <w:sz w:val="18"/>
                <w:szCs w:val="18"/>
              </w:rPr>
            </w:pPr>
            <w:r w:rsidRPr="001D59BB">
              <w:rPr>
                <w:b/>
                <w:sz w:val="18"/>
                <w:szCs w:val="18"/>
              </w:rPr>
              <w:t xml:space="preserve">Students reported as harassed or bullied on the basis of race, color or national origin:  </w:t>
            </w:r>
          </w:p>
          <w:p w14:paraId="14201BAA"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ED1FA9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8871E5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2A2CA65"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A3B245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9ECDD9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EFCDF9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61B5F0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318827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5E5174D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75FCD1C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7F096096" w14:textId="77777777" w:rsidR="008C2B08" w:rsidRPr="00504D70" w:rsidRDefault="008C2B08" w:rsidP="00CC4B7D">
            <w:pPr>
              <w:rPr>
                <w:rFonts w:ascii="Calibri" w:eastAsia="Calibri" w:hAnsi="Calibri" w:cs="Calibri"/>
                <w:b/>
                <w:sz w:val="18"/>
                <w:szCs w:val="18"/>
              </w:rPr>
            </w:pPr>
          </w:p>
        </w:tc>
      </w:tr>
      <w:tr w:rsidR="008C2B08" w:rsidRPr="00504D70" w14:paraId="1F9C8D67" w14:textId="77777777" w:rsidTr="00CC4B7D">
        <w:trPr>
          <w:trHeight w:val="296"/>
        </w:trPr>
        <w:tc>
          <w:tcPr>
            <w:tcW w:w="3910" w:type="dxa"/>
            <w:tcBorders>
              <w:right w:val="single" w:sz="4" w:space="0" w:color="7F7F7F" w:themeColor="text1" w:themeTint="80"/>
            </w:tcBorders>
          </w:tcPr>
          <w:p w14:paraId="0734DB77"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reported as harassed or bullied on the basis of race, color or national origin: </w:t>
            </w:r>
          </w:p>
          <w:p w14:paraId="11D40ECB"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0F483BD2"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12B91F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F8CD201"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8615F8F"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A9BB9B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330168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6DD9868"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E2C9350"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3F1C537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3CBB736B"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7E47B2A0" w14:textId="77777777" w:rsidR="008C2B08" w:rsidRPr="00504D70" w:rsidRDefault="008C2B08" w:rsidP="00CC4B7D">
            <w:pPr>
              <w:rPr>
                <w:rFonts w:ascii="Calibri" w:eastAsia="Calibri" w:hAnsi="Calibri" w:cs="Calibri"/>
                <w:b/>
                <w:sz w:val="18"/>
                <w:szCs w:val="18"/>
              </w:rPr>
            </w:pPr>
          </w:p>
        </w:tc>
      </w:tr>
      <w:tr w:rsidR="008C2B08" w:rsidRPr="00504D70" w14:paraId="2E9FBFD0" w14:textId="77777777" w:rsidTr="00CC4B7D">
        <w:tc>
          <w:tcPr>
            <w:tcW w:w="3910" w:type="dxa"/>
            <w:tcBorders>
              <w:bottom w:val="single" w:sz="18" w:space="0" w:color="auto"/>
            </w:tcBorders>
          </w:tcPr>
          <w:p w14:paraId="53E963D6"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reported as harassed or bullied on the basis of race, color or national origin: </w:t>
            </w:r>
          </w:p>
          <w:p w14:paraId="3BA7E428"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32E89D1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20DF249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2B8AA4C5"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00DFE81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28D7A1F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36DFC0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5D6AF984"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6BF311FF"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70643B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65FD84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55F83896" w14:textId="77777777" w:rsidR="008C2B08" w:rsidRPr="00504D70" w:rsidRDefault="008C2B08" w:rsidP="00CC4B7D">
            <w:pPr>
              <w:rPr>
                <w:rFonts w:ascii="Calibri" w:eastAsia="Calibri" w:hAnsi="Calibri" w:cs="Calibri"/>
                <w:b/>
                <w:sz w:val="18"/>
                <w:szCs w:val="18"/>
              </w:rPr>
            </w:pPr>
          </w:p>
        </w:tc>
      </w:tr>
      <w:tr w:rsidR="008C2B08" w:rsidRPr="00504D70" w14:paraId="287C18D6" w14:textId="77777777" w:rsidTr="00CC4B7D">
        <w:trPr>
          <w:trHeight w:val="378"/>
        </w:trPr>
        <w:tc>
          <w:tcPr>
            <w:tcW w:w="3910" w:type="dxa"/>
            <w:tcBorders>
              <w:top w:val="single" w:sz="18" w:space="0" w:color="auto"/>
              <w:right w:val="single" w:sz="4" w:space="0" w:color="7F7F7F" w:themeColor="text1" w:themeTint="80"/>
            </w:tcBorders>
          </w:tcPr>
          <w:p w14:paraId="418E68ED" w14:textId="77777777" w:rsidR="008C2B08" w:rsidRPr="001D59BB" w:rsidRDefault="008C2B08" w:rsidP="00CC4B7D">
            <w:pPr>
              <w:rPr>
                <w:rFonts w:ascii="Calibri" w:eastAsia="Calibri" w:hAnsi="Calibri" w:cs="Calibri"/>
                <w:b/>
                <w:sz w:val="18"/>
                <w:szCs w:val="18"/>
              </w:rPr>
            </w:pPr>
            <w:r w:rsidRPr="001D59BB">
              <w:rPr>
                <w:b/>
                <w:sz w:val="18"/>
                <w:szCs w:val="18"/>
              </w:rPr>
              <w:t xml:space="preserve">Students reported as harassed or bullied on the basis of disability: </w:t>
            </w:r>
          </w:p>
          <w:p w14:paraId="0F5C2830"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D7E75F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5780EF0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85EDF6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AAC14B5"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6A32B6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CC4415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00A9DDD"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7256EE3D"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0BFE9AE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4188D28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39024E21" w14:textId="77777777" w:rsidR="008C2B08" w:rsidRPr="00504D70" w:rsidRDefault="008C2B08" w:rsidP="00CC4B7D">
            <w:pPr>
              <w:rPr>
                <w:rFonts w:ascii="Calibri" w:eastAsia="Calibri" w:hAnsi="Calibri" w:cs="Calibri"/>
                <w:b/>
                <w:sz w:val="18"/>
                <w:szCs w:val="18"/>
              </w:rPr>
            </w:pPr>
          </w:p>
        </w:tc>
      </w:tr>
      <w:tr w:rsidR="008C2B08" w:rsidRPr="00504D70" w14:paraId="55B78A17" w14:textId="77777777" w:rsidTr="00CC4B7D">
        <w:trPr>
          <w:trHeight w:val="296"/>
        </w:trPr>
        <w:tc>
          <w:tcPr>
            <w:tcW w:w="3910" w:type="dxa"/>
            <w:tcBorders>
              <w:right w:val="single" w:sz="4" w:space="0" w:color="7F7F7F" w:themeColor="text1" w:themeTint="80"/>
            </w:tcBorders>
          </w:tcPr>
          <w:p w14:paraId="3BD1A335"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reported as harassed or bullied on the basis of disability: </w:t>
            </w:r>
          </w:p>
          <w:p w14:paraId="746EFD72"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0FDEC6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863448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347997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CD8836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936510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3CF330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EE4E024"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0D77AE0E"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435D14E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64F8604C"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27933727" w14:textId="77777777" w:rsidR="008C2B08" w:rsidRPr="00504D70" w:rsidRDefault="008C2B08" w:rsidP="00CC4B7D">
            <w:pPr>
              <w:rPr>
                <w:rFonts w:ascii="Calibri" w:eastAsia="Calibri" w:hAnsi="Calibri" w:cs="Calibri"/>
                <w:b/>
                <w:sz w:val="18"/>
                <w:szCs w:val="18"/>
              </w:rPr>
            </w:pPr>
          </w:p>
        </w:tc>
      </w:tr>
      <w:tr w:rsidR="008C2B08" w:rsidRPr="00504D70" w14:paraId="0704D504" w14:textId="77777777" w:rsidTr="00CC4B7D">
        <w:tc>
          <w:tcPr>
            <w:tcW w:w="3910" w:type="dxa"/>
            <w:tcBorders>
              <w:bottom w:val="single" w:sz="18" w:space="0" w:color="000000" w:themeColor="text1"/>
            </w:tcBorders>
          </w:tcPr>
          <w:p w14:paraId="7D3973A9"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reported as harassed or bullied on the basis of disability: </w:t>
            </w:r>
          </w:p>
          <w:p w14:paraId="20171C66"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1A92E3A"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25F314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8F13758"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38E515A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477D0DC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238637C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6F178943"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74F9CEB7"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2E7C3A9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6EE09349"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387F4EF5" w14:textId="77777777" w:rsidR="008C2B08" w:rsidRPr="00504D70" w:rsidRDefault="008C2B08" w:rsidP="00CC4B7D">
            <w:pPr>
              <w:rPr>
                <w:rFonts w:ascii="Calibri" w:eastAsia="Calibri" w:hAnsi="Calibri" w:cs="Calibri"/>
                <w:b/>
                <w:sz w:val="18"/>
                <w:szCs w:val="18"/>
              </w:rPr>
            </w:pPr>
          </w:p>
        </w:tc>
      </w:tr>
    </w:tbl>
    <w:p w14:paraId="5F6C9CEB" w14:textId="77777777" w:rsidR="008C2B08" w:rsidRPr="00A44320" w:rsidRDefault="008C2B08" w:rsidP="00D70E4E">
      <w:pPr>
        <w:pStyle w:val="Heading3"/>
        <w:keepNext/>
        <w:keepLines/>
        <w:numPr>
          <w:ilvl w:val="0"/>
          <w:numId w:val="88"/>
        </w:numPr>
        <w:spacing w:after="0"/>
      </w:pPr>
      <w:bookmarkStart w:id="461" w:name="_Toc385329521"/>
      <w:bookmarkStart w:id="462" w:name="_Toc390690925"/>
      <w:r w:rsidRPr="00A44320">
        <w:t>Students Disciplined for Harassment or Bullying</w:t>
      </w:r>
      <w:r w:rsidRPr="00A44320">
        <w:rPr>
          <w:i/>
          <w:smallCaps/>
          <w:vertAlign w:val="superscript"/>
        </w:rPr>
        <w:t xml:space="preserve"> </w:t>
      </w:r>
      <w:r w:rsidRPr="009F78AE">
        <w:rPr>
          <w:i/>
          <w:smallCaps/>
          <w:vertAlign w:val="superscript"/>
        </w:rPr>
        <w:t>continuing for 2013-14 &amp; 2015-16</w:t>
      </w:r>
      <w:bookmarkEnd w:id="461"/>
      <w:bookmarkEnd w:id="462"/>
    </w:p>
    <w:p w14:paraId="64CCD27D" w14:textId="77777777" w:rsidR="008C2B08" w:rsidRPr="00477142" w:rsidRDefault="008C2B08" w:rsidP="008C2B08">
      <w:pPr>
        <w:spacing w:after="0"/>
        <w:ind w:left="360"/>
        <w:rPr>
          <w:rFonts w:asciiTheme="majorHAnsi" w:hAnsiTheme="majorHAnsi"/>
          <w:b/>
          <w:color w:val="4F81BD" w:themeColor="accent1"/>
        </w:rPr>
      </w:pPr>
      <w:r>
        <w:rPr>
          <w:rFonts w:asciiTheme="majorHAnsi" w:hAnsiTheme="majorHAnsi"/>
          <w:color w:val="4F81BD" w:themeColor="accent1"/>
        </w:rPr>
        <w:t>S</w:t>
      </w:r>
      <w:r w:rsidRPr="00477142">
        <w:rPr>
          <w:rFonts w:asciiTheme="majorHAnsi" w:hAnsiTheme="majorHAnsi"/>
          <w:color w:val="4F81BD" w:themeColor="accent1"/>
        </w:rPr>
        <w:t>chools and justice facilities, grades K-12, UG</w:t>
      </w:r>
    </w:p>
    <w:p w14:paraId="20B3ED90" w14:textId="77777777" w:rsidR="008C2B08" w:rsidRPr="00D83E9B" w:rsidRDefault="008C2B08" w:rsidP="008C2B08">
      <w:pPr>
        <w:spacing w:after="0"/>
        <w:ind w:left="360"/>
        <w:rPr>
          <w:b/>
        </w:rPr>
      </w:pPr>
      <w:r w:rsidRPr="00D83E9B">
        <w:rPr>
          <w:b/>
        </w:rPr>
        <w:t xml:space="preserve">Instructions </w:t>
      </w:r>
    </w:p>
    <w:p w14:paraId="31AD7339" w14:textId="77777777" w:rsidR="008C2B08" w:rsidRPr="00B27199" w:rsidRDefault="008C2B08" w:rsidP="00D70E4E">
      <w:pPr>
        <w:pStyle w:val="ColorfulList-Accent11"/>
        <w:numPr>
          <w:ilvl w:val="0"/>
          <w:numId w:val="59"/>
        </w:numPr>
        <w:ind w:left="720"/>
        <w:rPr>
          <w:sz w:val="20"/>
          <w:szCs w:val="20"/>
        </w:rPr>
      </w:pPr>
      <w:r w:rsidRPr="00B776CA">
        <w:rPr>
          <w:sz w:val="20"/>
          <w:szCs w:val="20"/>
        </w:rPr>
        <w:t xml:space="preserve">Enter </w:t>
      </w:r>
      <w:r w:rsidRPr="0031045B">
        <w:rPr>
          <w:sz w:val="20"/>
          <w:szCs w:val="20"/>
        </w:rPr>
        <w:t xml:space="preserve">the number of </w:t>
      </w:r>
      <w:r w:rsidRPr="00B27199">
        <w:rPr>
          <w:sz w:val="20"/>
          <w:szCs w:val="20"/>
        </w:rPr>
        <w:t xml:space="preserve">students disciplined for harassment or bullying, as specified. </w:t>
      </w:r>
      <w:r w:rsidRPr="00FC7B8D">
        <w:rPr>
          <w:sz w:val="20"/>
          <w:szCs w:val="20"/>
        </w:rPr>
        <w:t>Include students dis</w:t>
      </w:r>
      <w:r w:rsidRPr="003E51FD">
        <w:rPr>
          <w:sz w:val="20"/>
          <w:szCs w:val="20"/>
        </w:rPr>
        <w:t>ciplined in grades K-12 and comparable ungraded levels.</w:t>
      </w:r>
    </w:p>
    <w:p w14:paraId="662A173D" w14:textId="77777777" w:rsidR="008C2B08" w:rsidRPr="00FC7B8D" w:rsidRDefault="008C2B08" w:rsidP="00D70E4E">
      <w:pPr>
        <w:pStyle w:val="ListParagraph"/>
        <w:numPr>
          <w:ilvl w:val="0"/>
          <w:numId w:val="59"/>
        </w:numPr>
        <w:spacing w:after="0" w:line="240" w:lineRule="auto"/>
        <w:ind w:left="720"/>
        <w:rPr>
          <w:sz w:val="20"/>
          <w:szCs w:val="20"/>
        </w:rPr>
      </w:pPr>
      <w:r w:rsidRPr="00F75D11">
        <w:rPr>
          <w:sz w:val="20"/>
          <w:szCs w:val="20"/>
        </w:rPr>
        <w:t xml:space="preserve">The harassment or bullying </w:t>
      </w:r>
      <w:r w:rsidRPr="007F6AA1">
        <w:rPr>
          <w:sz w:val="20"/>
          <w:szCs w:val="20"/>
        </w:rPr>
        <w:t xml:space="preserve">can </w:t>
      </w:r>
      <w:r w:rsidRPr="00FC7B8D">
        <w:rPr>
          <w:sz w:val="20"/>
          <w:szCs w:val="20"/>
        </w:rPr>
        <w:t xml:space="preserve">be carried out by students, school employees, or non-employee third parties.  Alleged victims </w:t>
      </w:r>
      <w:r>
        <w:rPr>
          <w:sz w:val="20"/>
          <w:szCs w:val="20"/>
        </w:rPr>
        <w:t>must be</w:t>
      </w:r>
      <w:r w:rsidRPr="00FC7B8D">
        <w:rPr>
          <w:sz w:val="20"/>
          <w:szCs w:val="20"/>
        </w:rPr>
        <w:t xml:space="preserve"> students.</w:t>
      </w:r>
    </w:p>
    <w:p w14:paraId="77CA6E93" w14:textId="77777777" w:rsidR="008C2B08" w:rsidRPr="00B27199" w:rsidRDefault="008C2B08" w:rsidP="00D70E4E">
      <w:pPr>
        <w:pStyle w:val="ColorfulList-Accent11"/>
        <w:numPr>
          <w:ilvl w:val="0"/>
          <w:numId w:val="59"/>
        </w:numPr>
        <w:ind w:left="720"/>
        <w:rPr>
          <w:sz w:val="20"/>
          <w:szCs w:val="20"/>
        </w:rPr>
      </w:pPr>
      <w:r w:rsidRPr="00B27199">
        <w:rPr>
          <w:sz w:val="20"/>
          <w:szCs w:val="20"/>
        </w:rPr>
        <w:t>In classifying the disciplined students, look to their likely motives, and not the actual status of the alleged victims.</w:t>
      </w:r>
    </w:p>
    <w:p w14:paraId="2C01016D" w14:textId="77777777" w:rsidR="008C2B08" w:rsidRPr="00F75D11" w:rsidRDefault="008C2B08" w:rsidP="00D70E4E">
      <w:pPr>
        <w:pStyle w:val="ListParagraph"/>
        <w:numPr>
          <w:ilvl w:val="0"/>
          <w:numId w:val="59"/>
        </w:numPr>
        <w:spacing w:after="0" w:line="240" w:lineRule="auto"/>
        <w:ind w:left="720"/>
        <w:rPr>
          <w:rFonts w:cstheme="minorHAnsi"/>
          <w:sz w:val="20"/>
          <w:szCs w:val="20"/>
        </w:rPr>
      </w:pPr>
      <w:r w:rsidRPr="00FC7B8D">
        <w:rPr>
          <w:rFonts w:cstheme="minorHAnsi"/>
          <w:sz w:val="20"/>
          <w:szCs w:val="20"/>
        </w:rPr>
        <w:t xml:space="preserve">A student disciplined for engaging in harassment or bullying on the basis of multiple civil rights categories should be counted in each applicable civil rights category.  For example, a student disciplined for engaging in harassment </w:t>
      </w:r>
      <w:r w:rsidRPr="00FC7B8D">
        <w:rPr>
          <w:rFonts w:cstheme="minorHAnsi"/>
          <w:sz w:val="20"/>
          <w:szCs w:val="20"/>
        </w:rPr>
        <w:lastRenderedPageBreak/>
        <w:t>or bullying on the</w:t>
      </w:r>
      <w:r w:rsidRPr="00F75D11">
        <w:rPr>
          <w:rFonts w:cstheme="minorHAnsi"/>
          <w:sz w:val="20"/>
          <w:szCs w:val="20"/>
        </w:rPr>
        <w:t xml:space="preserve"> basis of both sex and disability should be reported in both the sex count and the disability count. </w:t>
      </w:r>
    </w:p>
    <w:tbl>
      <w:tblPr>
        <w:tblStyle w:val="TableGrid"/>
        <w:tblW w:w="10120" w:type="dxa"/>
        <w:tblInd w:w="198" w:type="dxa"/>
        <w:tblLayout w:type="fixed"/>
        <w:tblCellMar>
          <w:left w:w="58" w:type="dxa"/>
          <w:right w:w="58" w:type="dxa"/>
        </w:tblCellMar>
        <w:tblLook w:val="04A0" w:firstRow="1" w:lastRow="0" w:firstColumn="1" w:lastColumn="0" w:noHBand="0" w:noVBand="1"/>
      </w:tblPr>
      <w:tblGrid>
        <w:gridCol w:w="3910"/>
        <w:gridCol w:w="540"/>
        <w:gridCol w:w="630"/>
        <w:gridCol w:w="540"/>
        <w:gridCol w:w="720"/>
        <w:gridCol w:w="630"/>
        <w:gridCol w:w="540"/>
        <w:gridCol w:w="540"/>
        <w:gridCol w:w="360"/>
        <w:gridCol w:w="450"/>
        <w:gridCol w:w="540"/>
        <w:gridCol w:w="720"/>
      </w:tblGrid>
      <w:tr w:rsidR="008C2B08" w:rsidRPr="00872B86" w14:paraId="2EB5F5DA" w14:textId="77777777" w:rsidTr="00CC4B7D">
        <w:trPr>
          <w:cantSplit/>
          <w:trHeight w:val="1628"/>
          <w:tblHeader/>
        </w:trPr>
        <w:tc>
          <w:tcPr>
            <w:tcW w:w="3910" w:type="dxa"/>
            <w:tcBorders>
              <w:bottom w:val="single" w:sz="18" w:space="0" w:color="000000" w:themeColor="text1"/>
            </w:tcBorders>
            <w:vAlign w:val="center"/>
          </w:tcPr>
          <w:p w14:paraId="3DA08E63"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tc>
        <w:tc>
          <w:tcPr>
            <w:tcW w:w="540" w:type="dxa"/>
            <w:tcBorders>
              <w:bottom w:val="single" w:sz="18" w:space="0" w:color="000000" w:themeColor="text1"/>
            </w:tcBorders>
            <w:textDirection w:val="btLr"/>
          </w:tcPr>
          <w:p w14:paraId="538332F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6B4841F7"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4E179F0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7B3DE5BA" w14:textId="59CFB748"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10A3044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58E7433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3B09D298"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36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02E0ED9C"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p>
        </w:tc>
        <w:tc>
          <w:tcPr>
            <w:tcW w:w="450" w:type="dxa"/>
            <w:tcBorders>
              <w:left w:val="single" w:sz="12" w:space="0" w:color="7F7F7F" w:themeColor="text1" w:themeTint="80"/>
              <w:bottom w:val="single" w:sz="18" w:space="0" w:color="000000" w:themeColor="text1"/>
            </w:tcBorders>
            <w:textDirection w:val="btLr"/>
          </w:tcPr>
          <w:p w14:paraId="0A082BBA"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w:t>
            </w:r>
          </w:p>
        </w:tc>
        <w:tc>
          <w:tcPr>
            <w:tcW w:w="540" w:type="dxa"/>
            <w:tcBorders>
              <w:bottom w:val="single" w:sz="18" w:space="0" w:color="000000" w:themeColor="text1"/>
            </w:tcBorders>
            <w:textDirection w:val="btLr"/>
          </w:tcPr>
          <w:p w14:paraId="76823EEF"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(IDEA)</w:t>
            </w:r>
          </w:p>
        </w:tc>
        <w:tc>
          <w:tcPr>
            <w:tcW w:w="720" w:type="dxa"/>
            <w:tcBorders>
              <w:bottom w:val="single" w:sz="18" w:space="0" w:color="000000" w:themeColor="text1"/>
            </w:tcBorders>
            <w:textDirection w:val="btLr"/>
          </w:tcPr>
          <w:p w14:paraId="7DB548C7" w14:textId="77777777" w:rsidR="008C2B08" w:rsidRPr="00872B86" w:rsidRDefault="008C2B08" w:rsidP="00CC4B7D">
            <w:pPr>
              <w:ind w:left="113" w:right="113"/>
              <w:rPr>
                <w:rFonts w:ascii="Calibri" w:eastAsia="Calibri" w:hAnsi="Calibri" w:cs="Calibri"/>
                <w:sz w:val="17"/>
                <w:szCs w:val="17"/>
              </w:rPr>
            </w:pPr>
            <w:r w:rsidRPr="00872B86">
              <w:rPr>
                <w:rFonts w:ascii="Calibri" w:eastAsia="Calibri" w:hAnsi="Calibri" w:cs="Calibri"/>
                <w:sz w:val="17"/>
                <w:szCs w:val="17"/>
              </w:rPr>
              <w:t>Students with Disabilities (</w:t>
            </w:r>
            <w:r>
              <w:rPr>
                <w:rFonts w:ascii="Calibri" w:eastAsia="Calibri" w:hAnsi="Calibri" w:cs="Calibri"/>
                <w:sz w:val="17"/>
                <w:szCs w:val="17"/>
              </w:rPr>
              <w:t>Section 504 only</w:t>
            </w:r>
            <w:r w:rsidRPr="00872B86">
              <w:rPr>
                <w:rFonts w:ascii="Calibri" w:eastAsia="Calibri" w:hAnsi="Calibri" w:cs="Calibri"/>
                <w:sz w:val="17"/>
                <w:szCs w:val="17"/>
              </w:rPr>
              <w:t>)</w:t>
            </w:r>
          </w:p>
        </w:tc>
      </w:tr>
      <w:tr w:rsidR="008C2B08" w:rsidRPr="00504D70" w14:paraId="5A2120B4" w14:textId="77777777" w:rsidTr="00CC4B7D">
        <w:trPr>
          <w:trHeight w:val="359"/>
        </w:trPr>
        <w:tc>
          <w:tcPr>
            <w:tcW w:w="3910" w:type="dxa"/>
            <w:tcBorders>
              <w:top w:val="single" w:sz="18" w:space="0" w:color="000000" w:themeColor="text1"/>
              <w:left w:val="single" w:sz="4" w:space="0" w:color="595959" w:themeColor="text1" w:themeTint="A6"/>
              <w:right w:val="single" w:sz="4" w:space="0" w:color="595959" w:themeColor="text1" w:themeTint="A6"/>
            </w:tcBorders>
          </w:tcPr>
          <w:p w14:paraId="15A573E8" w14:textId="77777777" w:rsidR="008C2B08" w:rsidRPr="001D59BB" w:rsidRDefault="008C2B08" w:rsidP="00CC4B7D">
            <w:pPr>
              <w:rPr>
                <w:rFonts w:ascii="Calibri" w:eastAsia="Calibri" w:hAnsi="Calibri" w:cs="Calibri"/>
                <w:b/>
                <w:i/>
                <w:sz w:val="18"/>
                <w:szCs w:val="18"/>
              </w:rPr>
            </w:pPr>
            <w:r w:rsidRPr="001D59BB">
              <w:rPr>
                <w:b/>
                <w:sz w:val="18"/>
                <w:szCs w:val="18"/>
              </w:rPr>
              <w:t xml:space="preserve">Students disciplined for bullying or harassment on the basis of sex: </w:t>
            </w:r>
          </w:p>
          <w:p w14:paraId="075C383E"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77E65566"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A6710B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EF8C3C0"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687A67FA"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AF3C9B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58F7BC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5C8B6D02"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BE1D40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000000" w:themeColor="text1"/>
              <w:left w:val="single" w:sz="12" w:space="0" w:color="7F7F7F" w:themeColor="text1" w:themeTint="80"/>
            </w:tcBorders>
            <w:shd w:val="clear" w:color="auto" w:fill="auto"/>
          </w:tcPr>
          <w:p w14:paraId="518FAC0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tcBorders>
            <w:shd w:val="clear" w:color="auto" w:fill="auto"/>
          </w:tcPr>
          <w:p w14:paraId="0FC7EEF3"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tcBorders>
          </w:tcPr>
          <w:p w14:paraId="0426A8A9" w14:textId="77777777" w:rsidR="008C2B08" w:rsidRPr="00504D70" w:rsidRDefault="008C2B08" w:rsidP="00CC4B7D">
            <w:pPr>
              <w:rPr>
                <w:rFonts w:ascii="Calibri" w:eastAsia="Calibri" w:hAnsi="Calibri" w:cs="Calibri"/>
                <w:b/>
                <w:sz w:val="18"/>
                <w:szCs w:val="18"/>
              </w:rPr>
            </w:pPr>
          </w:p>
        </w:tc>
      </w:tr>
      <w:tr w:rsidR="008C2B08" w:rsidRPr="00504D70" w14:paraId="1B6E4D2B" w14:textId="77777777" w:rsidTr="00CC4B7D">
        <w:trPr>
          <w:trHeight w:val="260"/>
        </w:trPr>
        <w:tc>
          <w:tcPr>
            <w:tcW w:w="3910" w:type="dxa"/>
            <w:tcBorders>
              <w:left w:val="single" w:sz="4" w:space="0" w:color="595959" w:themeColor="text1" w:themeTint="A6"/>
              <w:right w:val="single" w:sz="4" w:space="0" w:color="595959" w:themeColor="text1" w:themeTint="A6"/>
            </w:tcBorders>
          </w:tcPr>
          <w:p w14:paraId="43F073E7"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disciplined for bullying or harassment on the basis of sex: </w:t>
            </w:r>
          </w:p>
          <w:p w14:paraId="7A9B4EF0"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33304E37"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F356593"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E86B130"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04850C9"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14FFA6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445EA8D"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194418B7" w14:textId="77777777" w:rsidR="008C2B08" w:rsidRPr="00504D70" w:rsidRDefault="008C2B08" w:rsidP="00CC4B7D">
            <w:pPr>
              <w:rPr>
                <w:rFonts w:ascii="Calibri" w:eastAsia="Calibri" w:hAnsi="Calibri" w:cs="Calibri"/>
                <w:b/>
                <w:sz w:val="18"/>
                <w:szCs w:val="18"/>
              </w:rPr>
            </w:pPr>
          </w:p>
        </w:tc>
        <w:tc>
          <w:tcPr>
            <w:tcW w:w="36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6474D0C3" w14:textId="77777777" w:rsidR="008C2B08" w:rsidRPr="00504D70" w:rsidRDefault="008C2B08" w:rsidP="00CC4B7D">
            <w:pPr>
              <w:rPr>
                <w:rFonts w:ascii="Calibri" w:eastAsia="Calibri" w:hAnsi="Calibri" w:cs="Calibri"/>
                <w:b/>
                <w:sz w:val="18"/>
                <w:szCs w:val="18"/>
              </w:rPr>
            </w:pPr>
          </w:p>
        </w:tc>
        <w:tc>
          <w:tcPr>
            <w:tcW w:w="450" w:type="dxa"/>
            <w:tcBorders>
              <w:left w:val="single" w:sz="12" w:space="0" w:color="7F7F7F" w:themeColor="text1" w:themeTint="80"/>
              <w:bottom w:val="single" w:sz="12" w:space="0" w:color="808080" w:themeColor="background1" w:themeShade="80"/>
            </w:tcBorders>
            <w:shd w:val="clear" w:color="auto" w:fill="auto"/>
          </w:tcPr>
          <w:p w14:paraId="7079B017"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595959" w:themeColor="text1" w:themeTint="A6"/>
              <w:bottom w:val="single" w:sz="12" w:space="0" w:color="808080" w:themeColor="background1" w:themeShade="80"/>
            </w:tcBorders>
            <w:shd w:val="clear" w:color="auto" w:fill="auto"/>
          </w:tcPr>
          <w:p w14:paraId="076547BD" w14:textId="77777777" w:rsidR="008C2B08" w:rsidRPr="00504D70" w:rsidRDefault="008C2B08" w:rsidP="00CC4B7D">
            <w:pPr>
              <w:rPr>
                <w:rFonts w:ascii="Calibri" w:eastAsia="Calibri" w:hAnsi="Calibri" w:cs="Calibri"/>
                <w:b/>
                <w:sz w:val="18"/>
                <w:szCs w:val="18"/>
              </w:rPr>
            </w:pPr>
          </w:p>
        </w:tc>
        <w:tc>
          <w:tcPr>
            <w:tcW w:w="720" w:type="dxa"/>
            <w:tcBorders>
              <w:left w:val="single" w:sz="4" w:space="0" w:color="595959" w:themeColor="text1" w:themeTint="A6"/>
              <w:bottom w:val="single" w:sz="12" w:space="0" w:color="808080" w:themeColor="background1" w:themeShade="80"/>
            </w:tcBorders>
          </w:tcPr>
          <w:p w14:paraId="537DC7FE" w14:textId="77777777" w:rsidR="008C2B08" w:rsidRPr="00504D70" w:rsidRDefault="008C2B08" w:rsidP="00CC4B7D">
            <w:pPr>
              <w:rPr>
                <w:rFonts w:ascii="Calibri" w:eastAsia="Calibri" w:hAnsi="Calibri" w:cs="Calibri"/>
                <w:b/>
                <w:sz w:val="18"/>
                <w:szCs w:val="18"/>
              </w:rPr>
            </w:pPr>
          </w:p>
        </w:tc>
      </w:tr>
      <w:tr w:rsidR="008C2B08" w:rsidRPr="00504D70" w14:paraId="6BF04C12" w14:textId="77777777" w:rsidTr="00CC4B7D">
        <w:tc>
          <w:tcPr>
            <w:tcW w:w="3910" w:type="dxa"/>
            <w:tcBorders>
              <w:left w:val="single" w:sz="4" w:space="0" w:color="595959" w:themeColor="text1" w:themeTint="A6"/>
              <w:bottom w:val="single" w:sz="18" w:space="0" w:color="auto"/>
            </w:tcBorders>
          </w:tcPr>
          <w:p w14:paraId="719321B1" w14:textId="77777777" w:rsidR="008C2B08" w:rsidRPr="00D52516" w:rsidRDefault="008C2B08" w:rsidP="00CC4B7D">
            <w:pPr>
              <w:rPr>
                <w:rFonts w:ascii="Calibri" w:eastAsia="Calibri" w:hAnsi="Calibri" w:cs="Calibri"/>
                <w:b/>
                <w:i/>
                <w:color w:val="FFFFFF" w:themeColor="background1"/>
                <w:sz w:val="14"/>
                <w:szCs w:val="14"/>
              </w:rPr>
            </w:pPr>
            <w:r w:rsidRPr="00D52516">
              <w:rPr>
                <w:color w:val="FFFFFF" w:themeColor="background1"/>
                <w:sz w:val="14"/>
                <w:szCs w:val="14"/>
              </w:rPr>
              <w:t xml:space="preserve">Students disciplined for bullying or harassment on the basis of sex: </w:t>
            </w:r>
          </w:p>
          <w:p w14:paraId="3480708C"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3E6A7E4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167A63D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705451D1"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6DD3B9A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6E86501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31BBC8D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0C14C064"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3257F7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2097C87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79F2DEC3"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808080" w:themeColor="background1" w:themeShade="80"/>
              <w:bottom w:val="single" w:sz="18" w:space="0" w:color="auto"/>
            </w:tcBorders>
            <w:shd w:val="clear" w:color="auto" w:fill="D9D9D9" w:themeFill="background1" w:themeFillShade="D9"/>
          </w:tcPr>
          <w:p w14:paraId="7558D500" w14:textId="77777777" w:rsidR="008C2B08" w:rsidRPr="00504D70" w:rsidRDefault="008C2B08" w:rsidP="00CC4B7D">
            <w:pPr>
              <w:rPr>
                <w:rFonts w:ascii="Calibri" w:eastAsia="Calibri" w:hAnsi="Calibri" w:cs="Calibri"/>
                <w:b/>
                <w:sz w:val="18"/>
                <w:szCs w:val="18"/>
              </w:rPr>
            </w:pPr>
          </w:p>
        </w:tc>
      </w:tr>
      <w:tr w:rsidR="008C2B08" w:rsidRPr="00504D70" w14:paraId="1C119243" w14:textId="77777777" w:rsidTr="00CC4B7D">
        <w:trPr>
          <w:trHeight w:val="378"/>
        </w:trPr>
        <w:tc>
          <w:tcPr>
            <w:tcW w:w="3910" w:type="dxa"/>
            <w:tcBorders>
              <w:top w:val="single" w:sz="18" w:space="0" w:color="auto"/>
              <w:right w:val="single" w:sz="4" w:space="0" w:color="7F7F7F" w:themeColor="text1" w:themeTint="80"/>
            </w:tcBorders>
          </w:tcPr>
          <w:p w14:paraId="7CA33E1B" w14:textId="77777777" w:rsidR="008C2B08" w:rsidRPr="001D59BB" w:rsidRDefault="008C2B08" w:rsidP="00CC4B7D">
            <w:pPr>
              <w:rPr>
                <w:rFonts w:ascii="Calibri" w:eastAsia="Calibri" w:hAnsi="Calibri" w:cs="Calibri"/>
                <w:b/>
                <w:sz w:val="18"/>
                <w:szCs w:val="18"/>
              </w:rPr>
            </w:pPr>
            <w:r w:rsidRPr="001D59BB">
              <w:rPr>
                <w:b/>
                <w:sz w:val="18"/>
                <w:szCs w:val="18"/>
              </w:rPr>
              <w:t xml:space="preserve">Students disciplined for bullying or harassment on the basis of race, color or national origin: </w:t>
            </w:r>
          </w:p>
          <w:p w14:paraId="1D927D7C"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7E4B24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B97F20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F2DFFF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2C2853F"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B7E90C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185531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2D2BFE1"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A17D8B5"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4FE1538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124EF9C1"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7AD0170F" w14:textId="77777777" w:rsidR="008C2B08" w:rsidRPr="00504D70" w:rsidRDefault="008C2B08" w:rsidP="00CC4B7D">
            <w:pPr>
              <w:rPr>
                <w:rFonts w:ascii="Calibri" w:eastAsia="Calibri" w:hAnsi="Calibri" w:cs="Calibri"/>
                <w:b/>
                <w:sz w:val="18"/>
                <w:szCs w:val="18"/>
              </w:rPr>
            </w:pPr>
          </w:p>
        </w:tc>
      </w:tr>
      <w:tr w:rsidR="008C2B08" w:rsidRPr="00504D70" w14:paraId="30B1085F" w14:textId="77777777" w:rsidTr="00CC4B7D">
        <w:trPr>
          <w:trHeight w:val="296"/>
        </w:trPr>
        <w:tc>
          <w:tcPr>
            <w:tcW w:w="3910" w:type="dxa"/>
            <w:tcBorders>
              <w:right w:val="single" w:sz="4" w:space="0" w:color="7F7F7F" w:themeColor="text1" w:themeTint="80"/>
            </w:tcBorders>
          </w:tcPr>
          <w:p w14:paraId="6924D8E6"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disciplined for bullying or harassment on the basis of race, color or national origin: </w:t>
            </w:r>
          </w:p>
          <w:p w14:paraId="45A1D11C"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6BE00C0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D3AD8E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5A0577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348042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CD47EDF"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F14130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02A70C6"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47351A1F"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B37E7F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0ACA93E6"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189895A1" w14:textId="77777777" w:rsidR="008C2B08" w:rsidRPr="00504D70" w:rsidRDefault="008C2B08" w:rsidP="00CC4B7D">
            <w:pPr>
              <w:rPr>
                <w:rFonts w:ascii="Calibri" w:eastAsia="Calibri" w:hAnsi="Calibri" w:cs="Calibri"/>
                <w:b/>
                <w:sz w:val="18"/>
                <w:szCs w:val="18"/>
              </w:rPr>
            </w:pPr>
          </w:p>
        </w:tc>
      </w:tr>
      <w:tr w:rsidR="008C2B08" w:rsidRPr="00504D70" w14:paraId="6594574B" w14:textId="77777777" w:rsidTr="00CC4B7D">
        <w:tc>
          <w:tcPr>
            <w:tcW w:w="3910" w:type="dxa"/>
            <w:tcBorders>
              <w:bottom w:val="single" w:sz="18" w:space="0" w:color="auto"/>
            </w:tcBorders>
          </w:tcPr>
          <w:p w14:paraId="129AF7E9"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disciplined for bullying or harassment on the basis of race, color or national origin: </w:t>
            </w:r>
          </w:p>
          <w:p w14:paraId="5E255F7D"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5ACD20F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0A7591EC"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B6BD27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52750C5F"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6F6871C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4E0B96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0C35786B"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7A5945BC"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4DD5253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0501D327"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320E31AC" w14:textId="77777777" w:rsidR="008C2B08" w:rsidRPr="00504D70" w:rsidRDefault="008C2B08" w:rsidP="00CC4B7D">
            <w:pPr>
              <w:rPr>
                <w:rFonts w:ascii="Calibri" w:eastAsia="Calibri" w:hAnsi="Calibri" w:cs="Calibri"/>
                <w:b/>
                <w:sz w:val="18"/>
                <w:szCs w:val="18"/>
              </w:rPr>
            </w:pPr>
          </w:p>
        </w:tc>
      </w:tr>
      <w:tr w:rsidR="008C2B08" w:rsidRPr="00504D70" w14:paraId="13C128BF" w14:textId="77777777" w:rsidTr="00CC4B7D">
        <w:trPr>
          <w:trHeight w:val="378"/>
        </w:trPr>
        <w:tc>
          <w:tcPr>
            <w:tcW w:w="3910" w:type="dxa"/>
            <w:tcBorders>
              <w:top w:val="single" w:sz="18" w:space="0" w:color="auto"/>
              <w:right w:val="single" w:sz="4" w:space="0" w:color="7F7F7F" w:themeColor="text1" w:themeTint="80"/>
            </w:tcBorders>
          </w:tcPr>
          <w:p w14:paraId="06E5C0DA" w14:textId="77777777" w:rsidR="008C2B08" w:rsidRPr="001D59BB" w:rsidRDefault="008C2B08" w:rsidP="00CC4B7D">
            <w:pPr>
              <w:rPr>
                <w:rFonts w:ascii="Calibri" w:eastAsia="Calibri" w:hAnsi="Calibri" w:cs="Calibri"/>
                <w:b/>
                <w:sz w:val="18"/>
                <w:szCs w:val="18"/>
              </w:rPr>
            </w:pPr>
            <w:r w:rsidRPr="001D59BB">
              <w:rPr>
                <w:b/>
                <w:sz w:val="18"/>
                <w:szCs w:val="18"/>
              </w:rPr>
              <w:t xml:space="preserve">Students disciplined for bullying or harassment on the basis of disability: </w:t>
            </w:r>
          </w:p>
          <w:p w14:paraId="37240E30"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D411A9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5A69DF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407486E"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67257D0"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B9F94B7"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418F54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C8601CD" w14:textId="77777777" w:rsidR="008C2B08" w:rsidRPr="00504D70" w:rsidRDefault="008C2B08" w:rsidP="00CC4B7D">
            <w:pPr>
              <w:rPr>
                <w:rFonts w:ascii="Calibri" w:eastAsia="Calibri" w:hAnsi="Calibri" w:cs="Calibri"/>
                <w:b/>
                <w:sz w:val="18"/>
                <w:szCs w:val="18"/>
              </w:rPr>
            </w:pPr>
          </w:p>
        </w:tc>
        <w:tc>
          <w:tcPr>
            <w:tcW w:w="36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BFFF5FA" w14:textId="77777777" w:rsidR="008C2B08" w:rsidRPr="00504D70" w:rsidRDefault="008C2B08" w:rsidP="00CC4B7D">
            <w:pPr>
              <w:rPr>
                <w:rFonts w:ascii="Calibri" w:eastAsia="Calibri" w:hAnsi="Calibri" w:cs="Calibri"/>
                <w:b/>
                <w:sz w:val="18"/>
                <w:szCs w:val="18"/>
              </w:rPr>
            </w:pPr>
          </w:p>
        </w:tc>
        <w:tc>
          <w:tcPr>
            <w:tcW w:w="450" w:type="dxa"/>
            <w:tcBorders>
              <w:top w:val="single" w:sz="18" w:space="0" w:color="auto"/>
              <w:left w:val="single" w:sz="12" w:space="0" w:color="7F7F7F" w:themeColor="text1" w:themeTint="80"/>
              <w:bottom w:val="single" w:sz="4" w:space="0" w:color="7F7F7F" w:themeColor="text1" w:themeTint="80"/>
            </w:tcBorders>
            <w:shd w:val="clear" w:color="auto" w:fill="auto"/>
          </w:tcPr>
          <w:p w14:paraId="558C7639"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tcBorders>
            <w:shd w:val="clear" w:color="auto" w:fill="auto"/>
          </w:tcPr>
          <w:p w14:paraId="08A05309"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tcBorders>
          </w:tcPr>
          <w:p w14:paraId="099E2A15" w14:textId="77777777" w:rsidR="008C2B08" w:rsidRPr="00504D70" w:rsidRDefault="008C2B08" w:rsidP="00CC4B7D">
            <w:pPr>
              <w:rPr>
                <w:rFonts w:ascii="Calibri" w:eastAsia="Calibri" w:hAnsi="Calibri" w:cs="Calibri"/>
                <w:b/>
                <w:sz w:val="18"/>
                <w:szCs w:val="18"/>
              </w:rPr>
            </w:pPr>
          </w:p>
        </w:tc>
      </w:tr>
      <w:tr w:rsidR="008C2B08" w:rsidRPr="00504D70" w14:paraId="7B2B8D42" w14:textId="77777777" w:rsidTr="00CC4B7D">
        <w:trPr>
          <w:trHeight w:val="296"/>
        </w:trPr>
        <w:tc>
          <w:tcPr>
            <w:tcW w:w="3910" w:type="dxa"/>
            <w:tcBorders>
              <w:right w:val="single" w:sz="4" w:space="0" w:color="7F7F7F" w:themeColor="text1" w:themeTint="80"/>
            </w:tcBorders>
          </w:tcPr>
          <w:p w14:paraId="7444D4F1"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disciplined for bullying or harassment on the basis of disability: </w:t>
            </w:r>
          </w:p>
          <w:p w14:paraId="0FAA0C2D"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09A1E01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21F49C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55DDBDE"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CC88A3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46A82FE"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5303A8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641B789" w14:textId="77777777" w:rsidR="008C2B08" w:rsidRPr="00504D70" w:rsidRDefault="008C2B08" w:rsidP="00CC4B7D">
            <w:pPr>
              <w:rPr>
                <w:rFonts w:ascii="Calibri" w:eastAsia="Calibri" w:hAnsi="Calibri" w:cs="Calibri"/>
                <w:b/>
                <w:sz w:val="18"/>
                <w:szCs w:val="18"/>
              </w:rPr>
            </w:pPr>
          </w:p>
        </w:tc>
        <w:tc>
          <w:tcPr>
            <w:tcW w:w="36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22AFDF3" w14:textId="77777777" w:rsidR="008C2B08" w:rsidRPr="00504D70" w:rsidRDefault="008C2B08" w:rsidP="00CC4B7D">
            <w:pPr>
              <w:rPr>
                <w:rFonts w:ascii="Calibri" w:eastAsia="Calibri" w:hAnsi="Calibri" w:cs="Calibri"/>
                <w:b/>
                <w:sz w:val="18"/>
                <w:szCs w:val="18"/>
              </w:rPr>
            </w:pPr>
          </w:p>
        </w:tc>
        <w:tc>
          <w:tcPr>
            <w:tcW w:w="45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65D44C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tcBorders>
            <w:shd w:val="clear" w:color="auto" w:fill="auto"/>
          </w:tcPr>
          <w:p w14:paraId="532500B4"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tcBorders>
          </w:tcPr>
          <w:p w14:paraId="4D98D4E1" w14:textId="77777777" w:rsidR="008C2B08" w:rsidRPr="00504D70" w:rsidRDefault="008C2B08" w:rsidP="00CC4B7D">
            <w:pPr>
              <w:rPr>
                <w:rFonts w:ascii="Calibri" w:eastAsia="Calibri" w:hAnsi="Calibri" w:cs="Calibri"/>
                <w:b/>
                <w:sz w:val="18"/>
                <w:szCs w:val="18"/>
              </w:rPr>
            </w:pPr>
          </w:p>
        </w:tc>
      </w:tr>
      <w:tr w:rsidR="008C2B08" w:rsidRPr="00504D70" w14:paraId="5C32A60C" w14:textId="77777777" w:rsidTr="00CC4B7D">
        <w:tc>
          <w:tcPr>
            <w:tcW w:w="3910" w:type="dxa"/>
            <w:tcBorders>
              <w:bottom w:val="single" w:sz="18" w:space="0" w:color="000000" w:themeColor="text1"/>
            </w:tcBorders>
          </w:tcPr>
          <w:p w14:paraId="50D70ECB" w14:textId="77777777" w:rsidR="008C2B08" w:rsidRPr="00D52516" w:rsidRDefault="008C2B08" w:rsidP="00CC4B7D">
            <w:pPr>
              <w:rPr>
                <w:rFonts w:ascii="Calibri" w:eastAsia="Calibri" w:hAnsi="Calibri" w:cs="Calibri"/>
                <w:b/>
                <w:color w:val="FFFFFF" w:themeColor="background1"/>
                <w:sz w:val="14"/>
                <w:szCs w:val="14"/>
              </w:rPr>
            </w:pPr>
            <w:r w:rsidRPr="00D52516">
              <w:rPr>
                <w:color w:val="FFFFFF" w:themeColor="background1"/>
                <w:sz w:val="14"/>
                <w:szCs w:val="14"/>
              </w:rPr>
              <w:t xml:space="preserve">Students disciplined for bullying or harassment on the basis of disability: </w:t>
            </w:r>
          </w:p>
          <w:p w14:paraId="655F5849"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5CAE0D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2321007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441B6C9C"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6B2269E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224666F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1E9D31A"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02544219" w14:textId="77777777" w:rsidR="008C2B08" w:rsidRPr="00504D70" w:rsidRDefault="008C2B08" w:rsidP="00CC4B7D">
            <w:pPr>
              <w:rPr>
                <w:rFonts w:ascii="Calibri" w:eastAsia="Calibri" w:hAnsi="Calibri" w:cs="Calibri"/>
                <w:b/>
                <w:sz w:val="18"/>
                <w:szCs w:val="18"/>
              </w:rPr>
            </w:pPr>
          </w:p>
        </w:tc>
        <w:tc>
          <w:tcPr>
            <w:tcW w:w="36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75786EA8" w14:textId="77777777" w:rsidR="008C2B08" w:rsidRPr="00504D70" w:rsidRDefault="008C2B08" w:rsidP="00CC4B7D">
            <w:pPr>
              <w:rPr>
                <w:rFonts w:ascii="Calibri" w:eastAsia="Calibri" w:hAnsi="Calibri" w:cs="Calibri"/>
                <w:b/>
                <w:sz w:val="18"/>
                <w:szCs w:val="18"/>
              </w:rPr>
            </w:pPr>
          </w:p>
        </w:tc>
        <w:tc>
          <w:tcPr>
            <w:tcW w:w="45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283A0F0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565E3B74"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781BC3C7" w14:textId="77777777" w:rsidR="008C2B08" w:rsidRPr="00504D70" w:rsidRDefault="008C2B08" w:rsidP="00CC4B7D">
            <w:pPr>
              <w:rPr>
                <w:rFonts w:ascii="Calibri" w:eastAsia="Calibri" w:hAnsi="Calibri" w:cs="Calibri"/>
                <w:b/>
                <w:sz w:val="18"/>
                <w:szCs w:val="18"/>
              </w:rPr>
            </w:pPr>
          </w:p>
        </w:tc>
      </w:tr>
    </w:tbl>
    <w:p w14:paraId="1E1904D6" w14:textId="77777777" w:rsidR="008C2B08" w:rsidRPr="00B27199" w:rsidRDefault="008C2B08" w:rsidP="008C2B08">
      <w:pPr>
        <w:pStyle w:val="Heading2"/>
        <w:rPr>
          <w:rFonts w:cstheme="minorHAnsi"/>
          <w:color w:val="7F7F7F" w:themeColor="text1" w:themeTint="80"/>
          <w:szCs w:val="28"/>
        </w:rPr>
      </w:pPr>
      <w:bookmarkStart w:id="463" w:name="_Toc385329522"/>
      <w:bookmarkStart w:id="464" w:name="_Toc390690926"/>
      <w:r>
        <w:rPr>
          <w:rFonts w:cstheme="minorHAnsi"/>
          <w:color w:val="595959" w:themeColor="text1" w:themeTint="A6"/>
          <w:szCs w:val="28"/>
        </w:rPr>
        <w:t xml:space="preserve">Optional Harassment or </w:t>
      </w:r>
      <w:r w:rsidRPr="00B27199">
        <w:rPr>
          <w:rFonts w:cstheme="minorHAnsi"/>
          <w:color w:val="7F7F7F" w:themeColor="text1" w:themeTint="80"/>
          <w:szCs w:val="28"/>
        </w:rPr>
        <w:t>Bullying Items for 2013–14 (REQUIRED for 2015–16)</w:t>
      </w:r>
      <w:bookmarkEnd w:id="463"/>
      <w:bookmarkEnd w:id="464"/>
    </w:p>
    <w:p w14:paraId="40DB3D7D" w14:textId="77777777" w:rsidR="008C2B08" w:rsidRPr="0012092E" w:rsidRDefault="008C2B08" w:rsidP="00D70E4E">
      <w:pPr>
        <w:pStyle w:val="Heading3"/>
        <w:keepNext/>
        <w:keepLines/>
        <w:numPr>
          <w:ilvl w:val="0"/>
          <w:numId w:val="88"/>
        </w:numPr>
        <w:spacing w:after="0"/>
        <w:rPr>
          <w:color w:val="E36C0A" w:themeColor="accent6" w:themeShade="BF"/>
        </w:rPr>
      </w:pPr>
      <w:bookmarkStart w:id="465" w:name="_Toc385329523"/>
      <w:bookmarkStart w:id="466" w:name="_Toc390690927"/>
      <w:r w:rsidRPr="0012092E">
        <w:rPr>
          <w:color w:val="E36C0A" w:themeColor="accent6" w:themeShade="BF"/>
        </w:rPr>
        <w:t xml:space="preserve">Allegations of Harassment or Bullying </w:t>
      </w:r>
      <w:r w:rsidRPr="0012092E">
        <w:rPr>
          <w:i/>
          <w:smallCaps/>
          <w:color w:val="E36C0A" w:themeColor="accent6" w:themeShade="BF"/>
          <w:vertAlign w:val="superscript"/>
        </w:rPr>
        <w:t>New! Optional for 2013-14, Required for 2015-16</w:t>
      </w:r>
      <w:bookmarkEnd w:id="465"/>
      <w:bookmarkEnd w:id="466"/>
    </w:p>
    <w:p w14:paraId="35D2C3A5" w14:textId="77777777" w:rsidR="008C2B08" w:rsidRPr="00477142" w:rsidRDefault="008C2B08" w:rsidP="008C2B08">
      <w:pPr>
        <w:pStyle w:val="ListParagraph"/>
        <w:spacing w:after="0"/>
        <w:ind w:left="360"/>
        <w:rPr>
          <w:rFonts w:asciiTheme="majorHAnsi" w:hAnsiTheme="majorHAnsi"/>
          <w:i/>
          <w:color w:val="E36C0A" w:themeColor="accent6" w:themeShade="BF"/>
          <w:sz w:val="18"/>
          <w:szCs w:val="18"/>
        </w:rPr>
      </w:pPr>
      <w:r>
        <w:rPr>
          <w:rFonts w:asciiTheme="majorHAnsi" w:hAnsiTheme="majorHAnsi"/>
          <w:color w:val="E36C0A" w:themeColor="accent6" w:themeShade="BF"/>
        </w:rPr>
        <w:t>S</w:t>
      </w:r>
      <w:r w:rsidRPr="00477142">
        <w:rPr>
          <w:rFonts w:asciiTheme="majorHAnsi" w:hAnsiTheme="majorHAnsi"/>
          <w:color w:val="E36C0A" w:themeColor="accent6" w:themeShade="BF"/>
        </w:rPr>
        <w:t>chools and justice facilities, grades K-12, UG</w:t>
      </w:r>
    </w:p>
    <w:p w14:paraId="71A8659C" w14:textId="77777777" w:rsidR="008C2B08" w:rsidRPr="00B27199" w:rsidRDefault="008C2B08" w:rsidP="00D70E4E">
      <w:pPr>
        <w:pStyle w:val="ListParagraph"/>
        <w:numPr>
          <w:ilvl w:val="0"/>
          <w:numId w:val="74"/>
        </w:numPr>
        <w:spacing w:after="0"/>
        <w:rPr>
          <w:i/>
          <w:color w:val="7F7F7F" w:themeColor="text1" w:themeTint="80"/>
          <w:sz w:val="18"/>
          <w:szCs w:val="18"/>
        </w:rPr>
      </w:pPr>
      <w:r w:rsidRPr="00B27199">
        <w:rPr>
          <w:i/>
          <w:color w:val="7F7F7F" w:themeColor="text1" w:themeTint="80"/>
          <w:sz w:val="18"/>
          <w:szCs w:val="18"/>
        </w:rPr>
        <w:t xml:space="preserve">An </w:t>
      </w:r>
      <w:r w:rsidRPr="00B27199">
        <w:rPr>
          <w:i/>
          <w:color w:val="7F7F7F" w:themeColor="text1" w:themeTint="80"/>
          <w:sz w:val="18"/>
          <w:szCs w:val="18"/>
          <w:u w:val="single"/>
        </w:rPr>
        <w:t>allegation</w:t>
      </w:r>
      <w:r w:rsidRPr="00B27199">
        <w:rPr>
          <w:i/>
          <w:color w:val="7F7F7F" w:themeColor="text1" w:themeTint="80"/>
          <w:sz w:val="18"/>
          <w:szCs w:val="18"/>
        </w:rPr>
        <w:t xml:space="preserve"> is a claim or assertion that someone has done something wrong or illegal, typically made without proof.</w:t>
      </w:r>
    </w:p>
    <w:p w14:paraId="644EF540" w14:textId="77777777" w:rsidR="008C2B08" w:rsidRPr="00B27199" w:rsidRDefault="008C2B08" w:rsidP="00D70E4E">
      <w:pPr>
        <w:pStyle w:val="ListParagraph"/>
        <w:numPr>
          <w:ilvl w:val="0"/>
          <w:numId w:val="64"/>
        </w:numPr>
        <w:rPr>
          <w:i/>
          <w:color w:val="7F7F7F" w:themeColor="text1" w:themeTint="80"/>
          <w:sz w:val="18"/>
          <w:szCs w:val="18"/>
        </w:rPr>
      </w:pPr>
      <w:r w:rsidRPr="00B27199">
        <w:rPr>
          <w:i/>
          <w:color w:val="7F7F7F" w:themeColor="text1" w:themeTint="80"/>
          <w:sz w:val="18"/>
          <w:szCs w:val="18"/>
          <w:u w:val="single"/>
        </w:rPr>
        <w:t>Harassment or bullying on the basis of religion</w:t>
      </w:r>
      <w:r w:rsidRPr="00B27199">
        <w:rPr>
          <w:i/>
          <w:color w:val="7F7F7F" w:themeColor="text1" w:themeTint="80"/>
          <w:sz w:val="18"/>
          <w:szCs w:val="18"/>
        </w:rPr>
        <w:t xml:space="preserve"> refers to intimidation or abusive behavior toward a student based on actual or perceived religion.  Harassing conduct may take many forms, including verbal acts and name-calling, as well as non-verbal behavior, such as graphic and written statements, or conduct that is physically threatening, harmful or humiliating.  The conduct can be carried out by school employees, other students, and non-employee third parties.  Bullying on the basis of religion constitutes religious harassment.</w:t>
      </w:r>
    </w:p>
    <w:p w14:paraId="44238186" w14:textId="77777777" w:rsidR="008C2B08" w:rsidRPr="00B27199" w:rsidRDefault="008C2B08" w:rsidP="00D70E4E">
      <w:pPr>
        <w:pStyle w:val="ListParagraph"/>
        <w:numPr>
          <w:ilvl w:val="0"/>
          <w:numId w:val="64"/>
        </w:numPr>
        <w:rPr>
          <w:i/>
          <w:color w:val="7F7F7F" w:themeColor="text1" w:themeTint="80"/>
          <w:sz w:val="18"/>
          <w:szCs w:val="18"/>
        </w:rPr>
      </w:pPr>
      <w:r w:rsidRPr="00B27199">
        <w:rPr>
          <w:i/>
          <w:color w:val="7F7F7F" w:themeColor="text1" w:themeTint="80"/>
          <w:sz w:val="18"/>
          <w:szCs w:val="18"/>
          <w:u w:val="single"/>
        </w:rPr>
        <w:t>Harassment or bullying on the basis of sexual orientation</w:t>
      </w:r>
      <w:r w:rsidRPr="00B27199">
        <w:rPr>
          <w:i/>
          <w:color w:val="7F7F7F" w:themeColor="text1" w:themeTint="80"/>
          <w:sz w:val="18"/>
          <w:szCs w:val="18"/>
        </w:rPr>
        <w:t xml:space="preserve"> refers to intimidation or abusive behavior toward a student based on actual or perceived sexual orientation.  Harassing conduct may take many forms, including verbal acts and name-calling, as well as non-verbal behavior, such as graphic and written statements, or conduct that is physically threatening, harmful or humiliating.  The conduct can be carried out by school employees, other students, and non-employee third parties.  Bullying on the basis of sexual orientation constitutes sexual orientation harassment.</w:t>
      </w:r>
    </w:p>
    <w:p w14:paraId="212CD363" w14:textId="77777777" w:rsidR="008C2B08" w:rsidRPr="00B27199" w:rsidRDefault="008C2B08" w:rsidP="008C2B08">
      <w:pPr>
        <w:spacing w:after="0"/>
        <w:ind w:firstLine="360"/>
        <w:rPr>
          <w:b/>
          <w:color w:val="7F7F7F" w:themeColor="text1" w:themeTint="80"/>
        </w:rPr>
      </w:pPr>
      <w:r w:rsidRPr="00B27199">
        <w:rPr>
          <w:b/>
          <w:color w:val="7F7F7F" w:themeColor="text1" w:themeTint="80"/>
        </w:rPr>
        <w:t>Instructions</w:t>
      </w:r>
    </w:p>
    <w:p w14:paraId="4FB65169" w14:textId="77777777" w:rsidR="008C2B08" w:rsidRPr="008352D3" w:rsidRDefault="008C2B08" w:rsidP="00D70E4E">
      <w:pPr>
        <w:pStyle w:val="ListParagraph"/>
        <w:numPr>
          <w:ilvl w:val="0"/>
          <w:numId w:val="57"/>
        </w:numPr>
        <w:spacing w:after="0"/>
        <w:rPr>
          <w:color w:val="7F7F7F" w:themeColor="text1" w:themeTint="80"/>
          <w:sz w:val="20"/>
          <w:szCs w:val="20"/>
        </w:rPr>
      </w:pPr>
      <w:r w:rsidRPr="00B27199">
        <w:rPr>
          <w:color w:val="7F7F7F" w:themeColor="text1" w:themeTint="80"/>
          <w:sz w:val="20"/>
          <w:szCs w:val="20"/>
        </w:rPr>
        <w:t>Enter the number of reported allegations of harassment or bullying</w:t>
      </w:r>
      <w:r>
        <w:rPr>
          <w:color w:val="7F7F7F" w:themeColor="text1" w:themeTint="80"/>
          <w:sz w:val="20"/>
          <w:szCs w:val="20"/>
        </w:rPr>
        <w:t xml:space="preserve"> </w:t>
      </w:r>
      <w:r w:rsidRPr="000F0F90">
        <w:rPr>
          <w:color w:val="7F7F7F" w:themeColor="text1" w:themeTint="80"/>
          <w:sz w:val="20"/>
          <w:szCs w:val="20"/>
        </w:rPr>
        <w:t xml:space="preserve">to responsible school employees (such as teachers and school administrators), </w:t>
      </w:r>
      <w:r w:rsidRPr="008352D3">
        <w:rPr>
          <w:color w:val="7F7F7F" w:themeColor="text1" w:themeTint="80"/>
          <w:sz w:val="20"/>
          <w:szCs w:val="20"/>
        </w:rPr>
        <w:t xml:space="preserve">as specified.  Include allegations of bullying or harassment for alleged victims in grades K-12 and comparable ungraded levels. </w:t>
      </w:r>
    </w:p>
    <w:p w14:paraId="205DF7D2" w14:textId="77777777" w:rsidR="008C2B08" w:rsidRPr="00B27199" w:rsidRDefault="008C2B08" w:rsidP="00D70E4E">
      <w:pPr>
        <w:pStyle w:val="ListParagraph"/>
        <w:numPr>
          <w:ilvl w:val="0"/>
          <w:numId w:val="57"/>
        </w:numPr>
        <w:spacing w:after="0"/>
        <w:rPr>
          <w:color w:val="7F7F7F" w:themeColor="text1" w:themeTint="80"/>
          <w:sz w:val="20"/>
          <w:szCs w:val="20"/>
        </w:rPr>
      </w:pPr>
      <w:r w:rsidRPr="00B27199">
        <w:rPr>
          <w:color w:val="7F7F7F" w:themeColor="text1" w:themeTint="80"/>
          <w:sz w:val="20"/>
          <w:szCs w:val="20"/>
        </w:rPr>
        <w:t>Report a cumulative count based on the entire regular school year.</w:t>
      </w:r>
    </w:p>
    <w:p w14:paraId="4FF9027D" w14:textId="77777777" w:rsidR="008C2B08" w:rsidRDefault="008C2B08" w:rsidP="00D70E4E">
      <w:pPr>
        <w:pStyle w:val="ColorfulList-Accent11"/>
        <w:numPr>
          <w:ilvl w:val="0"/>
          <w:numId w:val="57"/>
        </w:numPr>
        <w:rPr>
          <w:color w:val="7F7F7F" w:themeColor="text1" w:themeTint="80"/>
          <w:sz w:val="20"/>
          <w:szCs w:val="20"/>
        </w:rPr>
      </w:pPr>
      <w:r w:rsidRPr="00B27199">
        <w:rPr>
          <w:color w:val="7F7F7F" w:themeColor="text1" w:themeTint="80"/>
          <w:sz w:val="20"/>
          <w:szCs w:val="20"/>
        </w:rPr>
        <w:lastRenderedPageBreak/>
        <w:t xml:space="preserve">Allegations can be reported by anyone (e.g., alleged victim; parents of alleged victim).  The harassment or bullying can be carried out by students, school employees, or non-employee third parties.  Alleged victims </w:t>
      </w:r>
      <w:r>
        <w:rPr>
          <w:color w:val="7F7F7F" w:themeColor="text1" w:themeTint="80"/>
          <w:sz w:val="20"/>
          <w:szCs w:val="20"/>
        </w:rPr>
        <w:t>must be</w:t>
      </w:r>
      <w:r w:rsidRPr="00B27199">
        <w:rPr>
          <w:color w:val="7F7F7F" w:themeColor="text1" w:themeTint="80"/>
          <w:sz w:val="20"/>
          <w:szCs w:val="20"/>
        </w:rPr>
        <w:t xml:space="preserve"> students.</w:t>
      </w:r>
    </w:p>
    <w:p w14:paraId="1EE14F07" w14:textId="77777777" w:rsidR="008C2B08" w:rsidRPr="00B27199" w:rsidRDefault="008C2B08" w:rsidP="00D70E4E">
      <w:pPr>
        <w:pStyle w:val="ColorfulList-Accent11"/>
        <w:numPr>
          <w:ilvl w:val="0"/>
          <w:numId w:val="57"/>
        </w:numPr>
        <w:rPr>
          <w:color w:val="7F7F7F" w:themeColor="text1" w:themeTint="80"/>
          <w:sz w:val="20"/>
          <w:szCs w:val="20"/>
        </w:rPr>
      </w:pPr>
      <w:r w:rsidRPr="00B27199">
        <w:rPr>
          <w:color w:val="7F7F7F" w:themeColor="text1" w:themeTint="80"/>
          <w:sz w:val="20"/>
          <w:szCs w:val="20"/>
        </w:rPr>
        <w:t xml:space="preserve">In classifying the allegations, look to the likely motives of the alleged harasser, and not the actual status of the alleged victim. </w:t>
      </w:r>
    </w:p>
    <w:p w14:paraId="44A17C4F" w14:textId="77777777" w:rsidR="008C2B08" w:rsidRPr="00B27199" w:rsidRDefault="008C2B08" w:rsidP="00D70E4E">
      <w:pPr>
        <w:pStyle w:val="ColorfulList-Accent11"/>
        <w:numPr>
          <w:ilvl w:val="0"/>
          <w:numId w:val="57"/>
        </w:numPr>
        <w:rPr>
          <w:color w:val="7F7F7F" w:themeColor="text1" w:themeTint="80"/>
          <w:sz w:val="20"/>
          <w:szCs w:val="20"/>
        </w:rPr>
      </w:pPr>
      <w:r w:rsidRPr="00B27199">
        <w:rPr>
          <w:color w:val="7F7F7F" w:themeColor="text1" w:themeTint="80"/>
          <w:sz w:val="20"/>
          <w:szCs w:val="20"/>
        </w:rPr>
        <w:t>Within each row, count an allegation only once, even if it involves more than one student.</w:t>
      </w:r>
    </w:p>
    <w:p w14:paraId="022AC875" w14:textId="77777777" w:rsidR="008C2B08" w:rsidRPr="00B27199" w:rsidRDefault="008C2B08" w:rsidP="00D70E4E">
      <w:pPr>
        <w:pStyle w:val="ListParagraph"/>
        <w:numPr>
          <w:ilvl w:val="0"/>
          <w:numId w:val="57"/>
        </w:numPr>
        <w:spacing w:after="0" w:line="240" w:lineRule="auto"/>
        <w:rPr>
          <w:rFonts w:cstheme="minorHAnsi"/>
          <w:color w:val="7F7F7F" w:themeColor="text1" w:themeTint="80"/>
          <w:sz w:val="20"/>
          <w:szCs w:val="20"/>
        </w:rPr>
      </w:pPr>
      <w:r w:rsidRPr="00B27199">
        <w:rPr>
          <w:rFonts w:cstheme="minorHAnsi"/>
          <w:color w:val="7F7F7F" w:themeColor="text1" w:themeTint="80"/>
          <w:sz w:val="20"/>
          <w:szCs w:val="20"/>
        </w:rPr>
        <w:t xml:space="preserve">An allegation that involves multiple civil rights categories should be counted in each applicable civil rights category.  For example, an allegation that involves both sex and </w:t>
      </w:r>
      <w:r>
        <w:rPr>
          <w:rFonts w:cstheme="minorHAnsi"/>
          <w:color w:val="7F7F7F" w:themeColor="text1" w:themeTint="80"/>
          <w:sz w:val="20"/>
          <w:szCs w:val="20"/>
        </w:rPr>
        <w:t>sexual orientation</w:t>
      </w:r>
      <w:r w:rsidRPr="00B27199">
        <w:rPr>
          <w:rFonts w:cstheme="minorHAnsi"/>
          <w:color w:val="7F7F7F" w:themeColor="text1" w:themeTint="80"/>
          <w:sz w:val="20"/>
          <w:szCs w:val="20"/>
        </w:rPr>
        <w:t xml:space="preserve"> should be reported in both the sex count and the </w:t>
      </w:r>
      <w:r>
        <w:rPr>
          <w:rFonts w:cstheme="minorHAnsi"/>
          <w:color w:val="7F7F7F" w:themeColor="text1" w:themeTint="80"/>
          <w:sz w:val="20"/>
          <w:szCs w:val="20"/>
        </w:rPr>
        <w:t>sexual orientation</w:t>
      </w:r>
      <w:r w:rsidRPr="00B27199">
        <w:rPr>
          <w:rFonts w:cstheme="minorHAnsi"/>
          <w:color w:val="7F7F7F" w:themeColor="text1" w:themeTint="80"/>
          <w:sz w:val="20"/>
          <w:szCs w:val="20"/>
        </w:rPr>
        <w:t xml:space="preserve"> count. </w:t>
      </w:r>
    </w:p>
    <w:p w14:paraId="3E58D73E" w14:textId="77777777" w:rsidR="008C2B08" w:rsidRPr="00B27199" w:rsidRDefault="008C2B08" w:rsidP="008C2B08">
      <w:pPr>
        <w:pStyle w:val="ColorfulList-Accent11"/>
        <w:rPr>
          <w:color w:val="7F7F7F" w:themeColor="text1" w:themeTint="80"/>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20"/>
        <w:gridCol w:w="2484"/>
      </w:tblGrid>
      <w:tr w:rsidR="008C2B08" w:rsidRPr="00B27199" w14:paraId="7EABFD53" w14:textId="77777777" w:rsidTr="00CC4B7D">
        <w:trPr>
          <w:tblHeader/>
        </w:trPr>
        <w:tc>
          <w:tcPr>
            <w:tcW w:w="7020" w:type="dxa"/>
            <w:tcBorders>
              <w:top w:val="single" w:sz="12" w:space="0" w:color="000000" w:themeColor="text1"/>
              <w:bottom w:val="single" w:sz="12" w:space="0" w:color="000000" w:themeColor="text1"/>
            </w:tcBorders>
          </w:tcPr>
          <w:p w14:paraId="71463BD7" w14:textId="77777777" w:rsidR="008C2B08" w:rsidRPr="00B27199" w:rsidRDefault="008C2B08" w:rsidP="00CC4B7D">
            <w:pPr>
              <w:pStyle w:val="Header"/>
              <w:spacing w:after="60"/>
              <w:rPr>
                <w:b/>
                <w:color w:val="7F7F7F" w:themeColor="text1" w:themeTint="80"/>
              </w:rPr>
            </w:pPr>
            <w:r w:rsidRPr="00B27199">
              <w:rPr>
                <w:b/>
                <w:color w:val="7F7F7F" w:themeColor="text1" w:themeTint="80"/>
              </w:rPr>
              <w:t>Data Element</w:t>
            </w:r>
          </w:p>
        </w:tc>
        <w:tc>
          <w:tcPr>
            <w:tcW w:w="2484" w:type="dxa"/>
            <w:tcBorders>
              <w:top w:val="single" w:sz="12" w:space="0" w:color="000000" w:themeColor="text1"/>
              <w:bottom w:val="single" w:sz="12" w:space="0" w:color="000000" w:themeColor="text1"/>
            </w:tcBorders>
          </w:tcPr>
          <w:p w14:paraId="2E72A18A" w14:textId="77777777" w:rsidR="008C2B08" w:rsidRPr="00B27199" w:rsidRDefault="008C2B08" w:rsidP="00CC4B7D">
            <w:pPr>
              <w:pStyle w:val="Header"/>
              <w:spacing w:after="60"/>
              <w:rPr>
                <w:b/>
                <w:color w:val="7F7F7F" w:themeColor="text1" w:themeTint="80"/>
              </w:rPr>
            </w:pPr>
            <w:r w:rsidRPr="00B27199">
              <w:rPr>
                <w:b/>
                <w:color w:val="7F7F7F" w:themeColor="text1" w:themeTint="80"/>
              </w:rPr>
              <w:t>Number of Allegations</w:t>
            </w:r>
          </w:p>
        </w:tc>
      </w:tr>
      <w:tr w:rsidR="008C2B08" w:rsidRPr="00B27199" w14:paraId="283EE7C8" w14:textId="77777777" w:rsidTr="00CC4B7D">
        <w:tc>
          <w:tcPr>
            <w:tcW w:w="7020" w:type="dxa"/>
            <w:tcBorders>
              <w:top w:val="single" w:sz="12" w:space="0" w:color="000000" w:themeColor="text1"/>
            </w:tcBorders>
          </w:tcPr>
          <w:p w14:paraId="27226352" w14:textId="77777777" w:rsidR="008C2B08" w:rsidRPr="00B27199" w:rsidRDefault="008C2B08" w:rsidP="00CC4B7D">
            <w:pPr>
              <w:pStyle w:val="Header"/>
              <w:spacing w:after="60"/>
              <w:rPr>
                <w:color w:val="7F7F7F" w:themeColor="text1" w:themeTint="80"/>
              </w:rPr>
            </w:pPr>
            <w:r w:rsidRPr="00B27199">
              <w:rPr>
                <w:color w:val="7F7F7F" w:themeColor="text1" w:themeTint="80"/>
              </w:rPr>
              <w:t xml:space="preserve">Allegations of harassment or bullying on the basis of sexual orientation </w:t>
            </w:r>
          </w:p>
        </w:tc>
        <w:tc>
          <w:tcPr>
            <w:tcW w:w="2484" w:type="dxa"/>
            <w:tcBorders>
              <w:top w:val="single" w:sz="12" w:space="0" w:color="000000" w:themeColor="text1"/>
            </w:tcBorders>
          </w:tcPr>
          <w:p w14:paraId="6D491887" w14:textId="77777777" w:rsidR="008C2B08" w:rsidRPr="00B27199" w:rsidRDefault="008C2B08" w:rsidP="00CC4B7D">
            <w:pPr>
              <w:pStyle w:val="Header"/>
              <w:spacing w:after="60"/>
              <w:ind w:left="360"/>
              <w:rPr>
                <w:color w:val="7F7F7F" w:themeColor="text1" w:themeTint="80"/>
              </w:rPr>
            </w:pPr>
          </w:p>
        </w:tc>
      </w:tr>
      <w:tr w:rsidR="008C2B08" w:rsidRPr="00B27199" w14:paraId="45C244CF" w14:textId="77777777" w:rsidTr="00CC4B7D">
        <w:tc>
          <w:tcPr>
            <w:tcW w:w="7020" w:type="dxa"/>
          </w:tcPr>
          <w:p w14:paraId="104EBD59" w14:textId="77777777" w:rsidR="008C2B08" w:rsidRPr="00B27199" w:rsidRDefault="008C2B08" w:rsidP="00CC4B7D">
            <w:pPr>
              <w:pStyle w:val="Header"/>
              <w:spacing w:after="60"/>
              <w:rPr>
                <w:color w:val="7F7F7F" w:themeColor="text1" w:themeTint="80"/>
              </w:rPr>
            </w:pPr>
            <w:r w:rsidRPr="00B27199">
              <w:rPr>
                <w:color w:val="7F7F7F" w:themeColor="text1" w:themeTint="80"/>
              </w:rPr>
              <w:t xml:space="preserve">Allegations of harassment or bullying on the basis of religion </w:t>
            </w:r>
          </w:p>
        </w:tc>
        <w:tc>
          <w:tcPr>
            <w:tcW w:w="2484" w:type="dxa"/>
          </w:tcPr>
          <w:p w14:paraId="37C2C311" w14:textId="77777777" w:rsidR="008C2B08" w:rsidRPr="00B27199" w:rsidRDefault="008C2B08" w:rsidP="00CC4B7D">
            <w:pPr>
              <w:pStyle w:val="Header"/>
              <w:spacing w:after="60"/>
              <w:ind w:left="360"/>
              <w:rPr>
                <w:color w:val="7F7F7F" w:themeColor="text1" w:themeTint="80"/>
              </w:rPr>
            </w:pPr>
          </w:p>
        </w:tc>
      </w:tr>
    </w:tbl>
    <w:p w14:paraId="48D686AD" w14:textId="77777777" w:rsidR="008C2B08" w:rsidRPr="00B27199" w:rsidRDefault="008C2B08" w:rsidP="008C2B08">
      <w:pPr>
        <w:rPr>
          <w:rFonts w:eastAsiaTheme="majorEastAsia" w:cstheme="minorHAnsi"/>
          <w:b/>
          <w:bCs/>
          <w:color w:val="7F7F7F" w:themeColor="text1" w:themeTint="80"/>
          <w:sz w:val="28"/>
          <w:szCs w:val="28"/>
        </w:rPr>
      </w:pPr>
      <w:r w:rsidRPr="00B27199">
        <w:rPr>
          <w:rFonts w:cstheme="minorHAnsi"/>
          <w:color w:val="7F7F7F" w:themeColor="text1" w:themeTint="80"/>
          <w:sz w:val="28"/>
          <w:szCs w:val="28"/>
        </w:rPr>
        <w:br w:type="page"/>
      </w:r>
    </w:p>
    <w:p w14:paraId="68F96DA4" w14:textId="77777777" w:rsidR="008C2B08" w:rsidRPr="00BF617A" w:rsidRDefault="008C2B08" w:rsidP="008C2B08">
      <w:pPr>
        <w:pStyle w:val="Heading2"/>
        <w:rPr>
          <w:rFonts w:cstheme="minorHAnsi"/>
          <w:color w:val="365F91" w:themeColor="accent1" w:themeShade="BF"/>
          <w:sz w:val="32"/>
          <w:szCs w:val="32"/>
        </w:rPr>
      </w:pPr>
      <w:bookmarkStart w:id="467" w:name="_Toc385329524"/>
      <w:bookmarkStart w:id="468" w:name="_Toc390690928"/>
      <w:r w:rsidRPr="00BF617A">
        <w:rPr>
          <w:rFonts w:cstheme="minorHAnsi"/>
          <w:color w:val="365F91" w:themeColor="accent1" w:themeShade="BF"/>
          <w:sz w:val="32"/>
          <w:szCs w:val="32"/>
        </w:rPr>
        <w:lastRenderedPageBreak/>
        <w:t>Section X: Restraint and Seclusion</w:t>
      </w:r>
      <w:bookmarkEnd w:id="467"/>
      <w:bookmarkEnd w:id="468"/>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6C9CDF8A" w14:textId="77777777" w:rsidTr="00CC4B7D">
        <w:tc>
          <w:tcPr>
            <w:tcW w:w="10152" w:type="dxa"/>
          </w:tcPr>
          <w:p w14:paraId="43F021C4" w14:textId="77777777" w:rsidR="008C2B08" w:rsidRDefault="008C2B08" w:rsidP="00CC4B7D">
            <w:pPr>
              <w:rPr>
                <w:b/>
              </w:rPr>
            </w:pPr>
            <w:r>
              <w:rPr>
                <w:b/>
              </w:rPr>
              <w:t>General Instructions</w:t>
            </w:r>
          </w:p>
          <w:p w14:paraId="6E4C3956" w14:textId="77777777" w:rsidR="008C2B08" w:rsidRPr="00B27199" w:rsidRDefault="008C2B08" w:rsidP="00D70E4E">
            <w:pPr>
              <w:numPr>
                <w:ilvl w:val="0"/>
                <w:numId w:val="16"/>
              </w:numPr>
              <w:spacing w:line="252" w:lineRule="auto"/>
              <w:rPr>
                <w:rFonts w:cstheme="minorHAnsi"/>
              </w:rPr>
            </w:pPr>
            <w:r>
              <w:rPr>
                <w:sz w:val="20"/>
                <w:szCs w:val="20"/>
              </w:rPr>
              <w:t>For the 2013–14 &amp; 2015–16  CRDC—</w:t>
            </w:r>
          </w:p>
          <w:p w14:paraId="7D408FF9" w14:textId="77777777" w:rsidR="008C2B08" w:rsidRDefault="008C2B08" w:rsidP="00D70E4E">
            <w:pPr>
              <w:numPr>
                <w:ilvl w:val="1"/>
                <w:numId w:val="16"/>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B27199">
              <w:rPr>
                <w:rFonts w:cstheme="minorHAnsi"/>
                <w:sz w:val="20"/>
                <w:szCs w:val="20"/>
              </w:rPr>
              <w:t xml:space="preserve">. </w:t>
            </w:r>
          </w:p>
          <w:p w14:paraId="30E04DB3" w14:textId="77777777" w:rsidR="008C2B08" w:rsidRPr="005B1C87" w:rsidRDefault="008C2B08" w:rsidP="00CC4B7D">
            <w:pPr>
              <w:pStyle w:val="Header"/>
              <w:jc w:val="both"/>
              <w:rPr>
                <w:b/>
              </w:rPr>
            </w:pPr>
            <w:r w:rsidRPr="00C75C19">
              <w:rPr>
                <w:b/>
              </w:rPr>
              <w:t>Key Definitions</w:t>
            </w:r>
          </w:p>
          <w:p w14:paraId="2811AAD0" w14:textId="77777777" w:rsidR="008C2B08" w:rsidRPr="002F3B77" w:rsidRDefault="008C2B08" w:rsidP="00D70E4E">
            <w:pPr>
              <w:pStyle w:val="ListParagraph"/>
              <w:numPr>
                <w:ilvl w:val="0"/>
                <w:numId w:val="52"/>
              </w:numPr>
              <w:rPr>
                <w:i/>
                <w:sz w:val="18"/>
                <w:szCs w:val="18"/>
              </w:rPr>
            </w:pPr>
            <w:r w:rsidRPr="00BF617A">
              <w:rPr>
                <w:i/>
                <w:sz w:val="18"/>
                <w:szCs w:val="18"/>
                <w:u w:val="single"/>
              </w:rPr>
              <w:t xml:space="preserve">Mechanical restraint </w:t>
            </w:r>
            <w:r w:rsidRPr="00BF617A">
              <w:rPr>
                <w:i/>
                <w:sz w:val="18"/>
                <w:szCs w:val="18"/>
              </w:rPr>
              <w:t>refers</w:t>
            </w:r>
            <w:r>
              <w:rPr>
                <w:i/>
                <w:sz w:val="18"/>
                <w:szCs w:val="18"/>
              </w:rPr>
              <w:t xml:space="preserve"> to</w:t>
            </w:r>
            <w:r w:rsidRPr="002F3B77">
              <w:rPr>
                <w:i/>
                <w:sz w:val="18"/>
                <w:szCs w:val="18"/>
              </w:rPr>
              <w:t xml:space="preserve"> </w:t>
            </w:r>
            <w:r>
              <w:rPr>
                <w:i/>
                <w:sz w:val="18"/>
                <w:szCs w:val="18"/>
              </w:rPr>
              <w:t>t</w:t>
            </w:r>
            <w:r w:rsidRPr="002F3B77">
              <w:rPr>
                <w:i/>
                <w:sz w:val="18"/>
                <w:szCs w:val="18"/>
              </w:rPr>
              <w:t>he use of any device or equipment to restrict a student’s freedom of movement.  The term does not include devices implemented by trained school personnel, or utilized by a student that have been prescribed by an appropriate medical or related services professional and are used for the specific and approved purposes for which such devices were designed, such as:</w:t>
            </w:r>
          </w:p>
          <w:p w14:paraId="48D2BEC9" w14:textId="77777777" w:rsidR="008C2B08" w:rsidRPr="002F3B77" w:rsidRDefault="008C2B08" w:rsidP="00D70E4E">
            <w:pPr>
              <w:pStyle w:val="ListParagraph"/>
              <w:numPr>
                <w:ilvl w:val="2"/>
                <w:numId w:val="63"/>
              </w:numPr>
              <w:ind w:left="1440"/>
              <w:rPr>
                <w:i/>
                <w:sz w:val="18"/>
                <w:szCs w:val="18"/>
              </w:rPr>
            </w:pPr>
            <w:r w:rsidRPr="002F3B77">
              <w:rPr>
                <w:i/>
                <w:sz w:val="18"/>
                <w:szCs w:val="18"/>
              </w:rPr>
              <w:t xml:space="preserve">Adaptive devices or mechanical supports used to achieve proper body position, balance, or alignment to allow greater freedom of mobility than would be possible without the use of such devices or mechanical supports; </w:t>
            </w:r>
          </w:p>
          <w:p w14:paraId="57EDFAF6" w14:textId="77777777" w:rsidR="008C2B08" w:rsidRPr="002F3B77" w:rsidRDefault="008C2B08" w:rsidP="00D70E4E">
            <w:pPr>
              <w:pStyle w:val="ListParagraph"/>
              <w:numPr>
                <w:ilvl w:val="2"/>
                <w:numId w:val="63"/>
              </w:numPr>
              <w:ind w:left="1440"/>
              <w:rPr>
                <w:i/>
                <w:sz w:val="18"/>
                <w:szCs w:val="18"/>
              </w:rPr>
            </w:pPr>
            <w:r w:rsidRPr="002F3B77">
              <w:rPr>
                <w:i/>
                <w:sz w:val="18"/>
                <w:szCs w:val="18"/>
              </w:rPr>
              <w:t xml:space="preserve">Vehicle safety restraints when used as intended during the transport of a student in a moving vehicle; </w:t>
            </w:r>
          </w:p>
          <w:p w14:paraId="5FC19651" w14:textId="77777777" w:rsidR="008C2B08" w:rsidRPr="002F3B77" w:rsidRDefault="008C2B08" w:rsidP="00D70E4E">
            <w:pPr>
              <w:pStyle w:val="ListParagraph"/>
              <w:numPr>
                <w:ilvl w:val="2"/>
                <w:numId w:val="63"/>
              </w:numPr>
              <w:ind w:left="1440"/>
              <w:rPr>
                <w:i/>
                <w:sz w:val="18"/>
                <w:szCs w:val="18"/>
              </w:rPr>
            </w:pPr>
            <w:r w:rsidRPr="002F3B77">
              <w:rPr>
                <w:i/>
                <w:sz w:val="18"/>
                <w:szCs w:val="18"/>
              </w:rPr>
              <w:t>Restraints for medical immobilization; or</w:t>
            </w:r>
          </w:p>
          <w:p w14:paraId="20B0914C" w14:textId="77777777" w:rsidR="008C2B08" w:rsidRPr="002F3B77" w:rsidRDefault="008C2B08" w:rsidP="00D70E4E">
            <w:pPr>
              <w:pStyle w:val="ListParagraph"/>
              <w:numPr>
                <w:ilvl w:val="2"/>
                <w:numId w:val="63"/>
              </w:numPr>
              <w:ind w:left="1440"/>
              <w:rPr>
                <w:i/>
                <w:sz w:val="18"/>
                <w:szCs w:val="18"/>
              </w:rPr>
            </w:pPr>
            <w:r w:rsidRPr="002F3B77">
              <w:rPr>
                <w:i/>
                <w:sz w:val="18"/>
                <w:szCs w:val="18"/>
              </w:rPr>
              <w:t>Orthopedically prescribed devices that permit a student to participate in activities without risk of harm.</w:t>
            </w:r>
          </w:p>
          <w:p w14:paraId="30C2CB5B" w14:textId="77777777" w:rsidR="008C2B08" w:rsidRPr="002F3B77" w:rsidRDefault="008C2B08" w:rsidP="00D70E4E">
            <w:pPr>
              <w:pStyle w:val="ListParagraph"/>
              <w:numPr>
                <w:ilvl w:val="0"/>
                <w:numId w:val="52"/>
              </w:numPr>
              <w:rPr>
                <w:i/>
                <w:sz w:val="18"/>
                <w:szCs w:val="18"/>
              </w:rPr>
            </w:pPr>
            <w:r w:rsidRPr="00B27199">
              <w:rPr>
                <w:i/>
                <w:sz w:val="18"/>
                <w:szCs w:val="18"/>
                <w:u w:val="single"/>
              </w:rPr>
              <w:t>Physical restraint</w:t>
            </w:r>
            <w:r w:rsidRPr="002F3B77">
              <w:rPr>
                <w:i/>
                <w:sz w:val="18"/>
                <w:szCs w:val="18"/>
              </w:rPr>
              <w:t xml:space="preserve"> </w:t>
            </w:r>
            <w:r>
              <w:rPr>
                <w:i/>
                <w:sz w:val="18"/>
                <w:szCs w:val="18"/>
              </w:rPr>
              <w:t>refers to</w:t>
            </w:r>
            <w:r w:rsidRPr="002F3B77">
              <w:rPr>
                <w:i/>
                <w:sz w:val="18"/>
                <w:szCs w:val="18"/>
              </w:rPr>
              <w:t xml:space="preserve"> </w:t>
            </w:r>
            <w:r>
              <w:rPr>
                <w:i/>
                <w:sz w:val="18"/>
                <w:szCs w:val="18"/>
              </w:rPr>
              <w:t>a</w:t>
            </w:r>
            <w:r w:rsidRPr="002F3B77">
              <w:rPr>
                <w:i/>
                <w:sz w:val="18"/>
                <w:szCs w:val="18"/>
              </w:rPr>
              <w:t xml:space="preserve"> personal restriction that immobilizes or reduces the ability of a student to move his or her torso, arms, legs, or head freely.  The term physical restraint does not include a physical escort.  Physical escort means a temporary touching or holding of the hand, wrist, arm, shoulder or back for the purpose of inducing a student who is acting out to walk to a safe location.</w:t>
            </w:r>
          </w:p>
          <w:p w14:paraId="3C00251F" w14:textId="77777777" w:rsidR="008C2B08" w:rsidRDefault="008C2B08" w:rsidP="00D70E4E">
            <w:pPr>
              <w:pStyle w:val="ListParagraph"/>
              <w:numPr>
                <w:ilvl w:val="0"/>
                <w:numId w:val="52"/>
              </w:numPr>
              <w:rPr>
                <w:b/>
              </w:rPr>
            </w:pPr>
            <w:r w:rsidRPr="00B27199">
              <w:rPr>
                <w:i/>
                <w:sz w:val="18"/>
                <w:szCs w:val="18"/>
                <w:u w:val="single"/>
              </w:rPr>
              <w:t>Seclusion</w:t>
            </w:r>
            <w:r w:rsidRPr="002F3B77">
              <w:rPr>
                <w:i/>
                <w:sz w:val="18"/>
                <w:szCs w:val="18"/>
              </w:rPr>
              <w:t xml:space="preserve"> </w:t>
            </w:r>
            <w:r>
              <w:rPr>
                <w:i/>
                <w:sz w:val="18"/>
                <w:szCs w:val="18"/>
              </w:rPr>
              <w:t>refers to</w:t>
            </w:r>
            <w:r w:rsidRPr="002F3B77">
              <w:rPr>
                <w:i/>
                <w:sz w:val="18"/>
                <w:szCs w:val="18"/>
              </w:rPr>
              <w:t xml:space="preserve"> </w:t>
            </w:r>
            <w:r>
              <w:rPr>
                <w:i/>
                <w:sz w:val="18"/>
                <w:szCs w:val="18"/>
              </w:rPr>
              <w:t>t</w:t>
            </w:r>
            <w:r w:rsidRPr="002F3B77">
              <w:rPr>
                <w:i/>
                <w:sz w:val="18"/>
                <w:szCs w:val="18"/>
              </w:rPr>
              <w:t>he involuntary confinement of a student alone in a room or area from which the student is physically prevented from leaving.  It does not include a timeout, which is a behavior management technique that is part of an approved program, involves the monitored separation of the student in a non-locked setting, and is implemented for the purpose of calming.</w:t>
            </w:r>
          </w:p>
        </w:tc>
      </w:tr>
    </w:tbl>
    <w:p w14:paraId="5938A3B2" w14:textId="77777777" w:rsidR="008C2B08" w:rsidRPr="00A44320" w:rsidRDefault="008C2B08" w:rsidP="00D70E4E">
      <w:pPr>
        <w:pStyle w:val="Heading3"/>
        <w:keepNext/>
        <w:keepLines/>
        <w:numPr>
          <w:ilvl w:val="0"/>
          <w:numId w:val="88"/>
        </w:numPr>
        <w:spacing w:after="0"/>
        <w:ind w:left="360"/>
      </w:pPr>
      <w:bookmarkStart w:id="469" w:name="_Toc385329525"/>
      <w:bookmarkStart w:id="470" w:name="_Toc390690929"/>
      <w:r w:rsidRPr="00A44320">
        <w:t>Non-IDEA Students Subjected to Restraint or Seclusion *</w:t>
      </w:r>
      <w:r w:rsidRPr="00A44320">
        <w:rPr>
          <w:i/>
          <w:smallCaps/>
          <w:vertAlign w:val="superscript"/>
        </w:rPr>
        <w:t xml:space="preserve"> </w:t>
      </w:r>
      <w:r w:rsidRPr="009F78AE">
        <w:rPr>
          <w:i/>
          <w:smallCaps/>
          <w:vertAlign w:val="superscript"/>
        </w:rPr>
        <w:t>continuing for 2013-14 &amp; 2015-16</w:t>
      </w:r>
      <w:bookmarkEnd w:id="469"/>
      <w:bookmarkEnd w:id="470"/>
    </w:p>
    <w:p w14:paraId="6CECD986" w14:textId="77777777" w:rsidR="008C2B08" w:rsidRPr="00477142" w:rsidRDefault="008C2B08" w:rsidP="008C2B08">
      <w:pPr>
        <w:pStyle w:val="ListParagraph"/>
        <w:spacing w:after="0" w:line="240" w:lineRule="auto"/>
        <w:ind w:left="360"/>
        <w:rPr>
          <w:rFonts w:asciiTheme="majorHAnsi" w:hAnsiTheme="majorHAnsi"/>
          <w:b/>
          <w:i/>
          <w:color w:val="4F81BD" w:themeColor="accent1"/>
          <w:sz w:val="18"/>
          <w:szCs w:val="18"/>
        </w:rPr>
      </w:pPr>
      <w:r>
        <w:rPr>
          <w:rFonts w:asciiTheme="majorHAnsi" w:hAnsiTheme="majorHAnsi"/>
          <w:color w:val="4F81BD" w:themeColor="accent1"/>
        </w:rPr>
        <w:t>S</w:t>
      </w:r>
      <w:r w:rsidRPr="00477142">
        <w:rPr>
          <w:rFonts w:asciiTheme="majorHAnsi" w:hAnsiTheme="majorHAnsi"/>
          <w:color w:val="4F81BD" w:themeColor="accent1"/>
        </w:rPr>
        <w:t>chools and justice facilities, grades K-12, UG</w:t>
      </w:r>
    </w:p>
    <w:p w14:paraId="5561DF2B" w14:textId="77777777" w:rsidR="008C2B08" w:rsidRPr="00B27199" w:rsidRDefault="008C2B08" w:rsidP="00D70E4E">
      <w:pPr>
        <w:pStyle w:val="ListParagraph"/>
        <w:numPr>
          <w:ilvl w:val="0"/>
          <w:numId w:val="75"/>
        </w:numPr>
        <w:spacing w:after="0" w:line="240" w:lineRule="auto"/>
        <w:rPr>
          <w:b/>
          <w:i/>
          <w:sz w:val="18"/>
          <w:szCs w:val="18"/>
        </w:rPr>
      </w:pPr>
      <w:r w:rsidRPr="00B27199">
        <w:rPr>
          <w:i/>
          <w:sz w:val="18"/>
          <w:szCs w:val="18"/>
          <w:u w:val="single"/>
        </w:rPr>
        <w:t>Non-IDEA students</w:t>
      </w:r>
      <w:r w:rsidRPr="00B27199">
        <w:rPr>
          <w:i/>
          <w:sz w:val="18"/>
          <w:szCs w:val="18"/>
        </w:rPr>
        <w:t xml:space="preserve"> include students without disabilities and students with disabilities served solely under Section 504 of the Rehabilitation Act.  </w:t>
      </w:r>
    </w:p>
    <w:p w14:paraId="26BB4745" w14:textId="77777777" w:rsidR="008C2B08" w:rsidRPr="00B27199" w:rsidRDefault="008C2B08" w:rsidP="008C2B08">
      <w:pPr>
        <w:spacing w:after="0" w:line="240" w:lineRule="auto"/>
        <w:ind w:left="360"/>
        <w:rPr>
          <w:b/>
        </w:rPr>
      </w:pPr>
      <w:r w:rsidRPr="00B27199">
        <w:rPr>
          <w:b/>
        </w:rPr>
        <w:t xml:space="preserve">Instructions </w:t>
      </w:r>
    </w:p>
    <w:p w14:paraId="79A9E2F3" w14:textId="77777777" w:rsidR="008C2B08" w:rsidRPr="00547188" w:rsidRDefault="008C2B08" w:rsidP="00D70E4E">
      <w:pPr>
        <w:pStyle w:val="ColorfulList-Accent11"/>
        <w:numPr>
          <w:ilvl w:val="0"/>
          <w:numId w:val="2"/>
        </w:numPr>
        <w:ind w:left="720"/>
        <w:rPr>
          <w:sz w:val="20"/>
          <w:szCs w:val="20"/>
        </w:rPr>
      </w:pPr>
      <w:r w:rsidRPr="00B27199">
        <w:rPr>
          <w:sz w:val="20"/>
          <w:szCs w:val="20"/>
        </w:rPr>
        <w:t xml:space="preserve">Enter the number of </w:t>
      </w:r>
      <w:r>
        <w:rPr>
          <w:sz w:val="20"/>
          <w:szCs w:val="20"/>
        </w:rPr>
        <w:t xml:space="preserve">non-IDEA </w:t>
      </w:r>
      <w:r w:rsidRPr="00B27199">
        <w:rPr>
          <w:sz w:val="20"/>
          <w:szCs w:val="20"/>
        </w:rPr>
        <w:t xml:space="preserve">students, as specified. </w:t>
      </w:r>
      <w:r w:rsidRPr="007A7BED">
        <w:rPr>
          <w:sz w:val="20"/>
          <w:szCs w:val="20"/>
        </w:rPr>
        <w:t xml:space="preserve">Include </w:t>
      </w:r>
      <w:r w:rsidRPr="00592528">
        <w:rPr>
          <w:sz w:val="20"/>
          <w:szCs w:val="20"/>
        </w:rPr>
        <w:t>students in grades K-12 and comparable ungraded levels.</w:t>
      </w:r>
    </w:p>
    <w:p w14:paraId="05749006" w14:textId="77777777" w:rsidR="008C2B08" w:rsidRPr="00951F66" w:rsidRDefault="008C2B08" w:rsidP="00D70E4E">
      <w:pPr>
        <w:pStyle w:val="ColorfulList-Accent11"/>
        <w:numPr>
          <w:ilvl w:val="0"/>
          <w:numId w:val="2"/>
        </w:numPr>
        <w:ind w:left="720"/>
        <w:rPr>
          <w:sz w:val="20"/>
          <w:szCs w:val="20"/>
        </w:rPr>
      </w:pPr>
      <w:r w:rsidRPr="00B27199">
        <w:rPr>
          <w:sz w:val="20"/>
          <w:szCs w:val="20"/>
        </w:rPr>
        <w:t xml:space="preserve">Do </w:t>
      </w:r>
      <w:r w:rsidRPr="00951F66">
        <w:rPr>
          <w:sz w:val="20"/>
          <w:szCs w:val="20"/>
        </w:rPr>
        <w:t xml:space="preserve">not include students with disabilities served under the Individuals with Disabilities Education Act (IDEA).  </w:t>
      </w:r>
    </w:p>
    <w:p w14:paraId="63C5E083" w14:textId="77777777" w:rsidR="008C2B08" w:rsidRPr="00951F66" w:rsidRDefault="008C2B08" w:rsidP="00D70E4E">
      <w:pPr>
        <w:pStyle w:val="ColorfulList-Accent11"/>
        <w:numPr>
          <w:ilvl w:val="0"/>
          <w:numId w:val="2"/>
        </w:numPr>
        <w:ind w:left="720"/>
        <w:rPr>
          <w:rFonts w:asciiTheme="minorHAnsi" w:hAnsiTheme="minorHAnsi" w:cstheme="minorHAnsi"/>
          <w:sz w:val="20"/>
          <w:szCs w:val="20"/>
        </w:rPr>
      </w:pPr>
      <w:r w:rsidRPr="00951F66">
        <w:rPr>
          <w:rFonts w:asciiTheme="minorHAnsi" w:eastAsia="Times New Roman" w:hAnsiTheme="minorHAnsi" w:cstheme="minorHAnsi"/>
          <w:sz w:val="20"/>
          <w:szCs w:val="20"/>
        </w:rPr>
        <w:t xml:space="preserve">For mechanical restraint, do not </w:t>
      </w:r>
      <w:r>
        <w:rPr>
          <w:rFonts w:asciiTheme="minorHAnsi" w:eastAsia="Times New Roman" w:hAnsiTheme="minorHAnsi" w:cstheme="minorHAnsi"/>
          <w:sz w:val="20"/>
          <w:szCs w:val="20"/>
        </w:rPr>
        <w:t xml:space="preserve">a student who is handcuffed by </w:t>
      </w:r>
      <w:r w:rsidRPr="00951F66">
        <w:rPr>
          <w:rFonts w:asciiTheme="minorHAnsi" w:eastAsia="Times New Roman" w:hAnsiTheme="minorHAnsi" w:cstheme="minorHAnsi"/>
          <w:sz w:val="20"/>
          <w:szCs w:val="20"/>
        </w:rPr>
        <w:t>law enforcement personnel during an arrest</w:t>
      </w:r>
      <w:r>
        <w:rPr>
          <w:rFonts w:asciiTheme="minorHAnsi" w:eastAsia="Times New Roman" w:hAnsiTheme="minorHAnsi" w:cstheme="minorHAnsi"/>
          <w:sz w:val="20"/>
          <w:szCs w:val="20"/>
        </w:rPr>
        <w:t xml:space="preserve"> of a student.  </w:t>
      </w:r>
      <w:r w:rsidRPr="00951F66">
        <w:rPr>
          <w:rFonts w:asciiTheme="minorHAnsi" w:eastAsia="Times New Roman" w:hAnsiTheme="minorHAnsi" w:cstheme="minorHAnsi"/>
          <w:sz w:val="20"/>
          <w:szCs w:val="20"/>
        </w:rPr>
        <w:t xml:space="preserve"> However, if a student is handcuffed and no arrest is made, then the student should be included</w:t>
      </w:r>
      <w:r w:rsidRPr="00951F66">
        <w:rPr>
          <w:rFonts w:asciiTheme="minorHAnsi" w:eastAsia="Times New Roman" w:hAnsiTheme="minorHAnsi" w:cstheme="minorHAnsi"/>
          <w:sz w:val="24"/>
          <w:szCs w:val="24"/>
        </w:rPr>
        <w:t xml:space="preserve">.  </w:t>
      </w:r>
    </w:p>
    <w:p w14:paraId="3942F37B" w14:textId="77777777" w:rsidR="008C2B08" w:rsidRPr="00B27199" w:rsidRDefault="008C2B08" w:rsidP="00D70E4E">
      <w:pPr>
        <w:pStyle w:val="ColorfulList-Accent11"/>
        <w:numPr>
          <w:ilvl w:val="0"/>
          <w:numId w:val="2"/>
        </w:numPr>
        <w:ind w:left="720"/>
        <w:rPr>
          <w:sz w:val="20"/>
          <w:szCs w:val="20"/>
        </w:rPr>
      </w:pPr>
      <w:r w:rsidRPr="00B27199">
        <w:rPr>
          <w:sz w:val="20"/>
          <w:szCs w:val="20"/>
        </w:rPr>
        <w:t>A student may be counted in more than one row.</w:t>
      </w:r>
    </w:p>
    <w:tbl>
      <w:tblPr>
        <w:tblStyle w:val="TableGrid"/>
        <w:tblW w:w="10120" w:type="dxa"/>
        <w:tblInd w:w="198" w:type="dxa"/>
        <w:tblLayout w:type="fixed"/>
        <w:tblCellMar>
          <w:left w:w="58" w:type="dxa"/>
          <w:right w:w="58" w:type="dxa"/>
        </w:tblCellMar>
        <w:tblLook w:val="04A0" w:firstRow="1" w:lastRow="0" w:firstColumn="1" w:lastColumn="0" w:noHBand="0" w:noVBand="1"/>
      </w:tblPr>
      <w:tblGrid>
        <w:gridCol w:w="3820"/>
        <w:gridCol w:w="630"/>
        <w:gridCol w:w="630"/>
        <w:gridCol w:w="540"/>
        <w:gridCol w:w="720"/>
        <w:gridCol w:w="630"/>
        <w:gridCol w:w="540"/>
        <w:gridCol w:w="540"/>
        <w:gridCol w:w="630"/>
        <w:gridCol w:w="630"/>
        <w:gridCol w:w="810"/>
      </w:tblGrid>
      <w:tr w:rsidR="008C2B08" w:rsidRPr="00872B86" w14:paraId="2C25C246" w14:textId="77777777" w:rsidTr="00CC4B7D">
        <w:trPr>
          <w:cantSplit/>
          <w:trHeight w:val="1628"/>
          <w:tblHeader/>
        </w:trPr>
        <w:tc>
          <w:tcPr>
            <w:tcW w:w="3820" w:type="dxa"/>
            <w:tcBorders>
              <w:bottom w:val="single" w:sz="18" w:space="0" w:color="000000" w:themeColor="text1"/>
            </w:tcBorders>
            <w:vAlign w:val="center"/>
          </w:tcPr>
          <w:p w14:paraId="5883931E" w14:textId="77777777" w:rsidR="008C2B08" w:rsidRPr="00872B86" w:rsidRDefault="008C2B08" w:rsidP="00CC4B7D">
            <w:pPr>
              <w:jc w:val="center"/>
              <w:rPr>
                <w:rFonts w:ascii="Calibri" w:eastAsia="Calibri" w:hAnsi="Calibri" w:cs="Calibri"/>
                <w:b/>
                <w:sz w:val="17"/>
                <w:szCs w:val="17"/>
              </w:rPr>
            </w:pPr>
            <w:r>
              <w:rPr>
                <w:rFonts w:ascii="Calibri" w:eastAsia="Calibri" w:hAnsi="Calibri" w:cs="Calibri"/>
                <w:b/>
                <w:sz w:val="17"/>
                <w:szCs w:val="17"/>
              </w:rPr>
              <w:t>Data Element</w:t>
            </w:r>
          </w:p>
          <w:p w14:paraId="4AAFD325" w14:textId="77777777" w:rsidR="008C2B08" w:rsidRPr="00872B86" w:rsidRDefault="008C2B08" w:rsidP="00CC4B7D">
            <w:pPr>
              <w:ind w:left="113" w:right="113"/>
              <w:rPr>
                <w:rFonts w:ascii="Calibri" w:eastAsia="Calibri" w:hAnsi="Calibri" w:cs="Calibri"/>
                <w:b/>
                <w:sz w:val="17"/>
                <w:szCs w:val="17"/>
              </w:rPr>
            </w:pPr>
          </w:p>
        </w:tc>
        <w:tc>
          <w:tcPr>
            <w:tcW w:w="630" w:type="dxa"/>
            <w:tcBorders>
              <w:bottom w:val="single" w:sz="18" w:space="0" w:color="000000" w:themeColor="text1"/>
            </w:tcBorders>
            <w:textDirection w:val="btLr"/>
          </w:tcPr>
          <w:p w14:paraId="564405D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630" w:type="dxa"/>
            <w:tcBorders>
              <w:bottom w:val="single" w:sz="18" w:space="0" w:color="000000" w:themeColor="text1"/>
            </w:tcBorders>
            <w:textDirection w:val="btLr"/>
          </w:tcPr>
          <w:p w14:paraId="0AA0C2F4"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5463C6C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12CEC792" w14:textId="10B723A5"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630" w:type="dxa"/>
            <w:tcBorders>
              <w:bottom w:val="single" w:sz="18" w:space="0" w:color="000000" w:themeColor="text1"/>
            </w:tcBorders>
            <w:textDirection w:val="btLr"/>
          </w:tcPr>
          <w:p w14:paraId="21CAF3BF"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01F5B9B6"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4AE22DF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63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620B4FED"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r>
              <w:rPr>
                <w:rFonts w:ascii="Calibri" w:eastAsia="Calibri" w:hAnsi="Calibri" w:cs="Calibri"/>
                <w:b/>
                <w:sz w:val="17"/>
                <w:szCs w:val="17"/>
              </w:rPr>
              <w:t xml:space="preserve"> Non-IDEA Students</w:t>
            </w:r>
          </w:p>
        </w:tc>
        <w:tc>
          <w:tcPr>
            <w:tcW w:w="630" w:type="dxa"/>
            <w:tcBorders>
              <w:left w:val="single" w:sz="12" w:space="0" w:color="7F7F7F" w:themeColor="text1" w:themeTint="80"/>
              <w:bottom w:val="single" w:sz="18" w:space="0" w:color="000000" w:themeColor="text1"/>
            </w:tcBorders>
            <w:textDirection w:val="btLr"/>
          </w:tcPr>
          <w:p w14:paraId="67062218"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 Non-IDEA Students</w:t>
            </w:r>
          </w:p>
        </w:tc>
        <w:tc>
          <w:tcPr>
            <w:tcW w:w="810" w:type="dxa"/>
            <w:tcBorders>
              <w:left w:val="single" w:sz="12" w:space="0" w:color="7F7F7F" w:themeColor="text1" w:themeTint="80"/>
              <w:bottom w:val="single" w:sz="18" w:space="0" w:color="000000" w:themeColor="text1"/>
            </w:tcBorders>
            <w:textDirection w:val="btLr"/>
          </w:tcPr>
          <w:p w14:paraId="7156DB3E" w14:textId="77777777" w:rsidR="008C2B08" w:rsidRDefault="008C2B08" w:rsidP="00CC4B7D">
            <w:pPr>
              <w:ind w:left="113" w:right="113"/>
              <w:rPr>
                <w:rFonts w:ascii="Calibri" w:eastAsia="Calibri" w:hAnsi="Calibri" w:cs="Calibri"/>
                <w:sz w:val="17"/>
                <w:szCs w:val="17"/>
              </w:rPr>
            </w:pPr>
            <w:r>
              <w:rPr>
                <w:rFonts w:ascii="Calibri" w:eastAsia="Calibri" w:hAnsi="Calibri" w:cs="Calibri"/>
                <w:sz w:val="17"/>
                <w:szCs w:val="17"/>
              </w:rPr>
              <w:t>Students with Disabilities (Section 504 only)</w:t>
            </w:r>
          </w:p>
        </w:tc>
      </w:tr>
      <w:tr w:rsidR="008C2B08" w:rsidRPr="00504D70" w14:paraId="21DE2FF3" w14:textId="77777777" w:rsidTr="00CC4B7D">
        <w:trPr>
          <w:trHeight w:val="359"/>
        </w:trPr>
        <w:tc>
          <w:tcPr>
            <w:tcW w:w="3820" w:type="dxa"/>
            <w:tcBorders>
              <w:top w:val="single" w:sz="18" w:space="0" w:color="000000" w:themeColor="text1"/>
              <w:left w:val="single" w:sz="4" w:space="0" w:color="595959" w:themeColor="text1" w:themeTint="A6"/>
              <w:right w:val="single" w:sz="4" w:space="0" w:color="595959" w:themeColor="text1" w:themeTint="A6"/>
            </w:tcBorders>
          </w:tcPr>
          <w:p w14:paraId="3F9ACEB9" w14:textId="77777777" w:rsidR="008C2B08" w:rsidRPr="001D59BB" w:rsidRDefault="008C2B08" w:rsidP="00CC4B7D">
            <w:pPr>
              <w:rPr>
                <w:rFonts w:ascii="Calibri" w:eastAsia="Calibri" w:hAnsi="Calibri" w:cs="Calibri"/>
                <w:b/>
                <w:i/>
                <w:sz w:val="18"/>
                <w:szCs w:val="18"/>
              </w:rPr>
            </w:pPr>
            <w:r w:rsidRPr="001D59BB">
              <w:rPr>
                <w:b/>
                <w:sz w:val="18"/>
                <w:szCs w:val="18"/>
              </w:rPr>
              <w:t xml:space="preserve">Non-IDEA students subjected to mechanical restraint: </w:t>
            </w:r>
          </w:p>
          <w:p w14:paraId="30F95A23"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6903BCC4" w14:textId="77777777" w:rsidR="008C2B08" w:rsidRPr="00504D70" w:rsidRDefault="008C2B08" w:rsidP="00CC4B7D">
            <w:pPr>
              <w:rPr>
                <w:rFonts w:ascii="Calibri" w:eastAsia="Calibri" w:hAnsi="Calibri" w:cs="Calibri"/>
                <w:i/>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4F6D930E"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39AF507C"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15AF7B11"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81102BC"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FA2ABAF"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6EA113B1"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347D5334"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tcBorders>
            <w:shd w:val="clear" w:color="auto" w:fill="auto"/>
          </w:tcPr>
          <w:p w14:paraId="46EDCCEE"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000000" w:themeColor="text1"/>
              <w:left w:val="single" w:sz="12" w:space="0" w:color="7F7F7F" w:themeColor="text1" w:themeTint="80"/>
            </w:tcBorders>
          </w:tcPr>
          <w:p w14:paraId="2BDB948A" w14:textId="77777777" w:rsidR="008C2B08" w:rsidRPr="00504D70" w:rsidRDefault="008C2B08" w:rsidP="00CC4B7D">
            <w:pPr>
              <w:rPr>
                <w:rFonts w:ascii="Calibri" w:eastAsia="Calibri" w:hAnsi="Calibri" w:cs="Calibri"/>
                <w:b/>
                <w:sz w:val="18"/>
                <w:szCs w:val="18"/>
              </w:rPr>
            </w:pPr>
          </w:p>
        </w:tc>
      </w:tr>
      <w:tr w:rsidR="008C2B08" w:rsidRPr="00504D70" w14:paraId="17C5EDB1" w14:textId="77777777" w:rsidTr="00CC4B7D">
        <w:trPr>
          <w:trHeight w:val="260"/>
        </w:trPr>
        <w:tc>
          <w:tcPr>
            <w:tcW w:w="3820" w:type="dxa"/>
            <w:tcBorders>
              <w:left w:val="single" w:sz="4" w:space="0" w:color="595959" w:themeColor="text1" w:themeTint="A6"/>
              <w:right w:val="single" w:sz="4" w:space="0" w:color="595959" w:themeColor="text1" w:themeTint="A6"/>
            </w:tcBorders>
          </w:tcPr>
          <w:p w14:paraId="63E2517F" w14:textId="77777777" w:rsidR="008C2B08" w:rsidRPr="00D52516" w:rsidRDefault="008C2B08" w:rsidP="00CC4B7D">
            <w:pPr>
              <w:rPr>
                <w:rFonts w:ascii="Calibri" w:eastAsia="Calibri" w:hAnsi="Calibri" w:cs="Calibri"/>
                <w:b/>
                <w:i/>
                <w:color w:val="FFFFFF" w:themeColor="background1"/>
                <w:sz w:val="16"/>
                <w:szCs w:val="16"/>
              </w:rPr>
            </w:pPr>
            <w:r w:rsidRPr="00D52516">
              <w:rPr>
                <w:color w:val="FFFFFF" w:themeColor="background1"/>
                <w:sz w:val="16"/>
                <w:szCs w:val="16"/>
              </w:rPr>
              <w:t xml:space="preserve">Non-IDEA students subjected to mechanical restraint: </w:t>
            </w:r>
          </w:p>
          <w:p w14:paraId="7C5D5544"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239D13A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C06DFF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ECB6785"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2C4F09C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6F379E9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43CBEBA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011B8B89" w14:textId="77777777" w:rsidR="008C2B08" w:rsidRPr="00504D70" w:rsidRDefault="008C2B08" w:rsidP="00CC4B7D">
            <w:pPr>
              <w:rPr>
                <w:rFonts w:ascii="Calibri" w:eastAsia="Calibri" w:hAnsi="Calibri" w:cs="Calibri"/>
                <w:b/>
                <w:sz w:val="18"/>
                <w:szCs w:val="18"/>
              </w:rPr>
            </w:pPr>
          </w:p>
        </w:tc>
        <w:tc>
          <w:tcPr>
            <w:tcW w:w="63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18C4A68B" w14:textId="77777777" w:rsidR="008C2B08" w:rsidRPr="00504D70" w:rsidRDefault="008C2B08" w:rsidP="00CC4B7D">
            <w:pPr>
              <w:rPr>
                <w:rFonts w:ascii="Calibri" w:eastAsia="Calibri" w:hAnsi="Calibri" w:cs="Calibri"/>
                <w:b/>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4B35D692" w14:textId="77777777" w:rsidR="008C2B08" w:rsidRPr="00504D70" w:rsidRDefault="008C2B08" w:rsidP="00CC4B7D">
            <w:pPr>
              <w:rPr>
                <w:rFonts w:ascii="Calibri" w:eastAsia="Calibri" w:hAnsi="Calibri" w:cs="Calibri"/>
                <w:b/>
                <w:sz w:val="18"/>
                <w:szCs w:val="18"/>
              </w:rPr>
            </w:pPr>
          </w:p>
        </w:tc>
        <w:tc>
          <w:tcPr>
            <w:tcW w:w="810" w:type="dxa"/>
            <w:tcBorders>
              <w:left w:val="single" w:sz="12" w:space="0" w:color="7F7F7F" w:themeColor="text1" w:themeTint="80"/>
              <w:bottom w:val="single" w:sz="12" w:space="0" w:color="808080" w:themeColor="background1" w:themeShade="80"/>
            </w:tcBorders>
          </w:tcPr>
          <w:p w14:paraId="6B758D98" w14:textId="77777777" w:rsidR="008C2B08" w:rsidRPr="00504D70" w:rsidRDefault="008C2B08" w:rsidP="00CC4B7D">
            <w:pPr>
              <w:rPr>
                <w:rFonts w:ascii="Calibri" w:eastAsia="Calibri" w:hAnsi="Calibri" w:cs="Calibri"/>
                <w:b/>
                <w:sz w:val="18"/>
                <w:szCs w:val="18"/>
              </w:rPr>
            </w:pPr>
          </w:p>
        </w:tc>
      </w:tr>
      <w:tr w:rsidR="008C2B08" w:rsidRPr="00504D70" w14:paraId="437DC9DD" w14:textId="77777777" w:rsidTr="00CC4B7D">
        <w:tc>
          <w:tcPr>
            <w:tcW w:w="3820" w:type="dxa"/>
            <w:tcBorders>
              <w:left w:val="single" w:sz="4" w:space="0" w:color="595959" w:themeColor="text1" w:themeTint="A6"/>
              <w:bottom w:val="single" w:sz="18" w:space="0" w:color="auto"/>
            </w:tcBorders>
          </w:tcPr>
          <w:p w14:paraId="1F3C6151" w14:textId="77777777" w:rsidR="008C2B08" w:rsidRPr="00D52516" w:rsidRDefault="008C2B08" w:rsidP="00CC4B7D">
            <w:pPr>
              <w:rPr>
                <w:rFonts w:ascii="Calibri" w:eastAsia="Calibri" w:hAnsi="Calibri" w:cs="Calibri"/>
                <w:b/>
                <w:i/>
                <w:color w:val="FFFFFF" w:themeColor="background1"/>
                <w:sz w:val="16"/>
                <w:szCs w:val="16"/>
              </w:rPr>
            </w:pPr>
            <w:r w:rsidRPr="00D52516">
              <w:rPr>
                <w:color w:val="FFFFFF" w:themeColor="background1"/>
                <w:sz w:val="16"/>
                <w:szCs w:val="16"/>
              </w:rPr>
              <w:t xml:space="preserve">Non-IDEA students subjected to mechanical restraint: </w:t>
            </w:r>
          </w:p>
          <w:p w14:paraId="6A6E14E0" w14:textId="77777777" w:rsidR="008C2B08" w:rsidRPr="00D52516" w:rsidRDefault="008C2B08" w:rsidP="00CC4B7D">
            <w:pPr>
              <w:rPr>
                <w:rFonts w:ascii="Calibri" w:eastAsia="Calibri" w:hAnsi="Calibri" w:cs="Calibri"/>
                <w:b/>
                <w:sz w:val="18"/>
                <w:szCs w:val="18"/>
              </w:rPr>
            </w:pPr>
            <w:r w:rsidRPr="00D52516">
              <w:rPr>
                <w:rFonts w:ascii="Calibri" w:eastAsia="Calibri" w:hAnsi="Calibri" w:cs="Calibri"/>
                <w:b/>
                <w:sz w:val="18"/>
                <w:szCs w:val="18"/>
              </w:rPr>
              <w:t xml:space="preserve">Total </w:t>
            </w:r>
          </w:p>
        </w:tc>
        <w:tc>
          <w:tcPr>
            <w:tcW w:w="630" w:type="dxa"/>
            <w:tcBorders>
              <w:top w:val="single" w:sz="12" w:space="0" w:color="595959" w:themeColor="text1" w:themeTint="A6"/>
              <w:bottom w:val="single" w:sz="18" w:space="0" w:color="auto"/>
            </w:tcBorders>
            <w:shd w:val="clear" w:color="auto" w:fill="D9D9D9" w:themeFill="background1" w:themeFillShade="D9"/>
          </w:tcPr>
          <w:p w14:paraId="1C23B4E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595959" w:themeColor="text1" w:themeTint="A6"/>
              <w:bottom w:val="single" w:sz="18" w:space="0" w:color="auto"/>
            </w:tcBorders>
            <w:shd w:val="clear" w:color="auto" w:fill="D9D9D9" w:themeFill="background1" w:themeFillShade="D9"/>
          </w:tcPr>
          <w:p w14:paraId="20E018D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502529BF"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3CBF6F1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bottom w:val="single" w:sz="18" w:space="0" w:color="auto"/>
            </w:tcBorders>
            <w:shd w:val="clear" w:color="auto" w:fill="D9D9D9" w:themeFill="background1" w:themeFillShade="D9"/>
          </w:tcPr>
          <w:p w14:paraId="17156BA6"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2BCF6BD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4F67E05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5F16DC1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0B0596A7"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0713EA9" w14:textId="77777777" w:rsidR="008C2B08" w:rsidRPr="00504D70" w:rsidRDefault="008C2B08" w:rsidP="00CC4B7D">
            <w:pPr>
              <w:rPr>
                <w:rFonts w:ascii="Calibri" w:eastAsia="Calibri" w:hAnsi="Calibri" w:cs="Calibri"/>
                <w:b/>
                <w:sz w:val="18"/>
                <w:szCs w:val="18"/>
              </w:rPr>
            </w:pPr>
          </w:p>
        </w:tc>
      </w:tr>
      <w:tr w:rsidR="008C2B08" w:rsidRPr="00504D70" w14:paraId="6E89BD7F" w14:textId="77777777" w:rsidTr="00CC4B7D">
        <w:trPr>
          <w:trHeight w:val="378"/>
        </w:trPr>
        <w:tc>
          <w:tcPr>
            <w:tcW w:w="3820" w:type="dxa"/>
            <w:tcBorders>
              <w:top w:val="single" w:sz="18" w:space="0" w:color="auto"/>
              <w:right w:val="single" w:sz="4" w:space="0" w:color="7F7F7F" w:themeColor="text1" w:themeTint="80"/>
            </w:tcBorders>
          </w:tcPr>
          <w:p w14:paraId="4BB5EF7D" w14:textId="77777777" w:rsidR="008C2B08" w:rsidRPr="001D59BB" w:rsidRDefault="008C2B08" w:rsidP="00CC4B7D">
            <w:pPr>
              <w:rPr>
                <w:rFonts w:ascii="Calibri" w:eastAsia="Calibri" w:hAnsi="Calibri" w:cs="Calibri"/>
                <w:b/>
                <w:sz w:val="18"/>
                <w:szCs w:val="18"/>
              </w:rPr>
            </w:pPr>
            <w:r w:rsidRPr="001D59BB">
              <w:rPr>
                <w:b/>
                <w:sz w:val="18"/>
                <w:szCs w:val="18"/>
              </w:rPr>
              <w:t xml:space="preserve">Non-IDEA students subjected to physical restraint: </w:t>
            </w:r>
          </w:p>
          <w:p w14:paraId="1DB15DD6" w14:textId="77777777" w:rsidR="008C2B08" w:rsidRPr="00703F16" w:rsidRDefault="008C2B08" w:rsidP="00CC4B7D">
            <w:pPr>
              <w:rPr>
                <w:rFonts w:ascii="Calibri" w:eastAsia="Calibri" w:hAnsi="Calibri" w:cs="Calibri"/>
                <w:sz w:val="17"/>
                <w:szCs w:val="17"/>
              </w:rPr>
            </w:pPr>
            <w:r w:rsidRPr="00703F16">
              <w:rPr>
                <w:rFonts w:ascii="Calibri" w:eastAsia="Calibri" w:hAnsi="Calibri" w:cs="Calibri"/>
                <w:sz w:val="17"/>
                <w:szCs w:val="17"/>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869A2E6"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79B285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666B8AB"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DC73AA8"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F22244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BD5E10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726965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0E628EC8"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12" w:space="0" w:color="7F7F7F" w:themeColor="text1" w:themeTint="80"/>
              <w:bottom w:val="single" w:sz="4" w:space="0" w:color="7F7F7F" w:themeColor="text1" w:themeTint="80"/>
            </w:tcBorders>
            <w:shd w:val="clear" w:color="auto" w:fill="auto"/>
          </w:tcPr>
          <w:p w14:paraId="760C35D7"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12" w:space="0" w:color="7F7F7F" w:themeColor="text1" w:themeTint="80"/>
              <w:bottom w:val="single" w:sz="4" w:space="0" w:color="7F7F7F" w:themeColor="text1" w:themeTint="80"/>
            </w:tcBorders>
          </w:tcPr>
          <w:p w14:paraId="4D7A793B" w14:textId="77777777" w:rsidR="008C2B08" w:rsidRPr="00504D70" w:rsidRDefault="008C2B08" w:rsidP="00CC4B7D">
            <w:pPr>
              <w:rPr>
                <w:rFonts w:ascii="Calibri" w:eastAsia="Calibri" w:hAnsi="Calibri" w:cs="Calibri"/>
                <w:b/>
                <w:sz w:val="18"/>
                <w:szCs w:val="18"/>
              </w:rPr>
            </w:pPr>
          </w:p>
        </w:tc>
      </w:tr>
      <w:tr w:rsidR="008C2B08" w:rsidRPr="00504D70" w14:paraId="1F6FCDFD" w14:textId="77777777" w:rsidTr="00CC4B7D">
        <w:trPr>
          <w:trHeight w:val="296"/>
        </w:trPr>
        <w:tc>
          <w:tcPr>
            <w:tcW w:w="3820" w:type="dxa"/>
            <w:tcBorders>
              <w:right w:val="single" w:sz="4" w:space="0" w:color="7F7F7F" w:themeColor="text1" w:themeTint="80"/>
            </w:tcBorders>
          </w:tcPr>
          <w:p w14:paraId="3537B503"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8"/>
                <w:szCs w:val="18"/>
              </w:rPr>
              <w:t xml:space="preserve">Non-IDEA students subjected to physical restraint: </w:t>
            </w:r>
          </w:p>
          <w:p w14:paraId="352801F1"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5ADF49D3"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320043C"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E4F50CE"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03DBD4F8"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385D15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FBBABC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DB9B03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17AAB77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0B4CA5D3"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12" w:space="0" w:color="7F7F7F" w:themeColor="text1" w:themeTint="80"/>
              <w:bottom w:val="single" w:sz="12" w:space="0" w:color="7F7F7F" w:themeColor="text1" w:themeTint="80"/>
            </w:tcBorders>
          </w:tcPr>
          <w:p w14:paraId="16824A79" w14:textId="77777777" w:rsidR="008C2B08" w:rsidRPr="00504D70" w:rsidRDefault="008C2B08" w:rsidP="00CC4B7D">
            <w:pPr>
              <w:rPr>
                <w:rFonts w:ascii="Calibri" w:eastAsia="Calibri" w:hAnsi="Calibri" w:cs="Calibri"/>
                <w:b/>
                <w:sz w:val="18"/>
                <w:szCs w:val="18"/>
              </w:rPr>
            </w:pPr>
          </w:p>
        </w:tc>
      </w:tr>
      <w:tr w:rsidR="008C2B08" w:rsidRPr="00504D70" w14:paraId="5BC5B21E" w14:textId="77777777" w:rsidTr="00CC4B7D">
        <w:tc>
          <w:tcPr>
            <w:tcW w:w="3820" w:type="dxa"/>
            <w:tcBorders>
              <w:bottom w:val="single" w:sz="18" w:space="0" w:color="auto"/>
            </w:tcBorders>
          </w:tcPr>
          <w:p w14:paraId="1F3E2812"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8"/>
                <w:szCs w:val="18"/>
              </w:rPr>
              <w:t xml:space="preserve">Non-IDEA students subjected to physical restraint: </w:t>
            </w:r>
          </w:p>
          <w:p w14:paraId="2E94071E"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lastRenderedPageBreak/>
              <w:t xml:space="preserve">Total </w:t>
            </w:r>
          </w:p>
        </w:tc>
        <w:tc>
          <w:tcPr>
            <w:tcW w:w="630" w:type="dxa"/>
            <w:tcBorders>
              <w:top w:val="single" w:sz="12" w:space="0" w:color="7F7F7F" w:themeColor="text1" w:themeTint="80"/>
              <w:bottom w:val="single" w:sz="18" w:space="0" w:color="auto"/>
            </w:tcBorders>
            <w:shd w:val="clear" w:color="auto" w:fill="D9D9D9" w:themeFill="background1" w:themeFillShade="D9"/>
          </w:tcPr>
          <w:p w14:paraId="7FE1D5CC"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15D3F36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7F2CF59A"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7AD71093"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auto"/>
            </w:tcBorders>
            <w:shd w:val="clear" w:color="auto" w:fill="D9D9D9" w:themeFill="background1" w:themeFillShade="D9"/>
          </w:tcPr>
          <w:p w14:paraId="27A3CC5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51E3FA74"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320C18D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521F51B"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52C4D018"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637006E7" w14:textId="77777777" w:rsidR="008C2B08" w:rsidRPr="00504D70" w:rsidRDefault="008C2B08" w:rsidP="00CC4B7D">
            <w:pPr>
              <w:rPr>
                <w:rFonts w:ascii="Calibri" w:eastAsia="Calibri" w:hAnsi="Calibri" w:cs="Calibri"/>
                <w:b/>
                <w:sz w:val="18"/>
                <w:szCs w:val="18"/>
              </w:rPr>
            </w:pPr>
          </w:p>
        </w:tc>
      </w:tr>
      <w:tr w:rsidR="008C2B08" w:rsidRPr="00504D70" w14:paraId="76C85E92" w14:textId="77777777" w:rsidTr="00CC4B7D">
        <w:trPr>
          <w:trHeight w:val="378"/>
        </w:trPr>
        <w:tc>
          <w:tcPr>
            <w:tcW w:w="3820" w:type="dxa"/>
            <w:tcBorders>
              <w:top w:val="single" w:sz="18" w:space="0" w:color="auto"/>
              <w:right w:val="single" w:sz="4" w:space="0" w:color="7F7F7F" w:themeColor="text1" w:themeTint="80"/>
            </w:tcBorders>
          </w:tcPr>
          <w:p w14:paraId="4A4F1FCF" w14:textId="77777777" w:rsidR="008C2B08" w:rsidRPr="001D59BB" w:rsidRDefault="008C2B08" w:rsidP="00CC4B7D">
            <w:pPr>
              <w:rPr>
                <w:rFonts w:ascii="Calibri" w:eastAsia="Calibri" w:hAnsi="Calibri" w:cs="Calibri"/>
                <w:b/>
                <w:sz w:val="18"/>
                <w:szCs w:val="18"/>
              </w:rPr>
            </w:pPr>
            <w:r w:rsidRPr="001D59BB">
              <w:rPr>
                <w:b/>
                <w:sz w:val="18"/>
                <w:szCs w:val="18"/>
              </w:rPr>
              <w:lastRenderedPageBreak/>
              <w:t xml:space="preserve">Non-IDEA students subjected to seclusion: </w:t>
            </w:r>
          </w:p>
          <w:p w14:paraId="58842C27"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Male </w:t>
            </w: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19EB9D8"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14C7FF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ED6012C"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42F7B1AD"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36818A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B85D013"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78C3ED9"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7A53CB6B"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12" w:space="0" w:color="7F7F7F" w:themeColor="text1" w:themeTint="80"/>
              <w:bottom w:val="single" w:sz="4" w:space="0" w:color="7F7F7F" w:themeColor="text1" w:themeTint="80"/>
            </w:tcBorders>
            <w:shd w:val="clear" w:color="auto" w:fill="auto"/>
          </w:tcPr>
          <w:p w14:paraId="7BAFB7BC" w14:textId="77777777" w:rsidR="008C2B08" w:rsidRPr="00504D70" w:rsidRDefault="008C2B08" w:rsidP="00CC4B7D">
            <w:pPr>
              <w:rPr>
                <w:rFonts w:ascii="Calibri" w:eastAsia="Calibri" w:hAnsi="Calibri" w:cs="Calibri"/>
                <w:b/>
                <w:sz w:val="18"/>
                <w:szCs w:val="18"/>
              </w:rPr>
            </w:pPr>
          </w:p>
        </w:tc>
        <w:tc>
          <w:tcPr>
            <w:tcW w:w="810" w:type="dxa"/>
            <w:tcBorders>
              <w:top w:val="single" w:sz="18" w:space="0" w:color="auto"/>
              <w:left w:val="single" w:sz="12" w:space="0" w:color="7F7F7F" w:themeColor="text1" w:themeTint="80"/>
              <w:bottom w:val="single" w:sz="4" w:space="0" w:color="7F7F7F" w:themeColor="text1" w:themeTint="80"/>
            </w:tcBorders>
          </w:tcPr>
          <w:p w14:paraId="1F28AED8" w14:textId="77777777" w:rsidR="008C2B08" w:rsidRPr="00504D70" w:rsidRDefault="008C2B08" w:rsidP="00CC4B7D">
            <w:pPr>
              <w:rPr>
                <w:rFonts w:ascii="Calibri" w:eastAsia="Calibri" w:hAnsi="Calibri" w:cs="Calibri"/>
                <w:b/>
                <w:sz w:val="18"/>
                <w:szCs w:val="18"/>
              </w:rPr>
            </w:pPr>
          </w:p>
        </w:tc>
      </w:tr>
      <w:tr w:rsidR="008C2B08" w:rsidRPr="00504D70" w14:paraId="1EEB7D55" w14:textId="77777777" w:rsidTr="00CC4B7D">
        <w:trPr>
          <w:trHeight w:val="296"/>
        </w:trPr>
        <w:tc>
          <w:tcPr>
            <w:tcW w:w="3820" w:type="dxa"/>
            <w:tcBorders>
              <w:right w:val="single" w:sz="4" w:space="0" w:color="7F7F7F" w:themeColor="text1" w:themeTint="80"/>
            </w:tcBorders>
          </w:tcPr>
          <w:p w14:paraId="7FE0F987"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8"/>
                <w:szCs w:val="18"/>
              </w:rPr>
              <w:t xml:space="preserve">Non-IDEA students subjected to seclusion: </w:t>
            </w:r>
          </w:p>
          <w:p w14:paraId="74D19EDC" w14:textId="77777777" w:rsidR="008C2B08" w:rsidRPr="001D59BB" w:rsidRDefault="008C2B08" w:rsidP="00CC4B7D">
            <w:pPr>
              <w:rPr>
                <w:rFonts w:ascii="Calibri" w:eastAsia="Calibri" w:hAnsi="Calibri" w:cs="Calibri"/>
                <w:sz w:val="18"/>
                <w:szCs w:val="18"/>
              </w:rPr>
            </w:pPr>
            <w:r w:rsidRPr="001D59BB">
              <w:rPr>
                <w:rFonts w:ascii="Calibri" w:eastAsia="Calibri" w:hAnsi="Calibri" w:cs="Calibri"/>
                <w:sz w:val="18"/>
                <w:szCs w:val="18"/>
              </w:rPr>
              <w:t xml:space="preserve">Female </w:t>
            </w: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28C850A4"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27CA5AA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9047F8E"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C9E179E"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7FCE89B"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7C7464D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84D607A"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6B7AF006"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66570FDC" w14:textId="77777777" w:rsidR="008C2B08" w:rsidRPr="00504D70" w:rsidRDefault="008C2B08" w:rsidP="00CC4B7D">
            <w:pPr>
              <w:rPr>
                <w:rFonts w:ascii="Calibri" w:eastAsia="Calibri" w:hAnsi="Calibri" w:cs="Calibri"/>
                <w:b/>
                <w:sz w:val="18"/>
                <w:szCs w:val="18"/>
              </w:rPr>
            </w:pPr>
          </w:p>
        </w:tc>
        <w:tc>
          <w:tcPr>
            <w:tcW w:w="810" w:type="dxa"/>
            <w:tcBorders>
              <w:top w:val="single" w:sz="4" w:space="0" w:color="7F7F7F" w:themeColor="text1" w:themeTint="80"/>
              <w:left w:val="single" w:sz="12" w:space="0" w:color="7F7F7F" w:themeColor="text1" w:themeTint="80"/>
              <w:bottom w:val="single" w:sz="12" w:space="0" w:color="7F7F7F" w:themeColor="text1" w:themeTint="80"/>
            </w:tcBorders>
          </w:tcPr>
          <w:p w14:paraId="35086A87" w14:textId="77777777" w:rsidR="008C2B08" w:rsidRPr="00504D70" w:rsidRDefault="008C2B08" w:rsidP="00CC4B7D">
            <w:pPr>
              <w:rPr>
                <w:rFonts w:ascii="Calibri" w:eastAsia="Calibri" w:hAnsi="Calibri" w:cs="Calibri"/>
                <w:b/>
                <w:sz w:val="18"/>
                <w:szCs w:val="18"/>
              </w:rPr>
            </w:pPr>
          </w:p>
        </w:tc>
      </w:tr>
      <w:tr w:rsidR="008C2B08" w:rsidRPr="00504D70" w14:paraId="596D2F6E" w14:textId="77777777" w:rsidTr="00CC4B7D">
        <w:tc>
          <w:tcPr>
            <w:tcW w:w="3820" w:type="dxa"/>
            <w:tcBorders>
              <w:bottom w:val="single" w:sz="18" w:space="0" w:color="000000" w:themeColor="text1"/>
            </w:tcBorders>
          </w:tcPr>
          <w:p w14:paraId="4B33F9E0" w14:textId="77777777" w:rsidR="008C2B08" w:rsidRPr="001D59BB" w:rsidRDefault="008C2B08" w:rsidP="00CC4B7D">
            <w:pPr>
              <w:rPr>
                <w:rFonts w:ascii="Calibri" w:eastAsia="Calibri" w:hAnsi="Calibri" w:cs="Calibri"/>
                <w:b/>
                <w:color w:val="FFFFFF" w:themeColor="background1"/>
                <w:sz w:val="18"/>
                <w:szCs w:val="18"/>
              </w:rPr>
            </w:pPr>
            <w:r w:rsidRPr="001D59BB">
              <w:rPr>
                <w:color w:val="FFFFFF" w:themeColor="background1"/>
                <w:sz w:val="18"/>
                <w:szCs w:val="18"/>
              </w:rPr>
              <w:t xml:space="preserve">Non-IDEA students subjected to seclusion: </w:t>
            </w:r>
          </w:p>
          <w:p w14:paraId="2405D19B" w14:textId="77777777" w:rsidR="008C2B08" w:rsidRPr="001D59BB" w:rsidRDefault="008C2B08" w:rsidP="00CC4B7D">
            <w:pPr>
              <w:rPr>
                <w:rFonts w:ascii="Calibri" w:eastAsia="Calibri" w:hAnsi="Calibri" w:cs="Calibri"/>
                <w:b/>
                <w:sz w:val="18"/>
                <w:szCs w:val="18"/>
              </w:rPr>
            </w:pPr>
            <w:r w:rsidRPr="001D59BB">
              <w:rPr>
                <w:rFonts w:ascii="Calibri" w:eastAsia="Calibri" w:hAnsi="Calibri" w:cs="Calibri"/>
                <w:b/>
                <w:sz w:val="18"/>
                <w:szCs w:val="18"/>
              </w:rPr>
              <w:t xml:space="preserve">Total </w:t>
            </w: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0E46E8E0"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51608A6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7FA97D22"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4326FA6"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bottom w:val="single" w:sz="18" w:space="0" w:color="000000" w:themeColor="text1"/>
            </w:tcBorders>
            <w:shd w:val="clear" w:color="auto" w:fill="D9D9D9" w:themeFill="background1" w:themeFillShade="D9"/>
          </w:tcPr>
          <w:p w14:paraId="3DF1F52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6573F8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5C2BD2E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18472471"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7C4DB6D3" w14:textId="77777777" w:rsidR="008C2B08" w:rsidRPr="00504D70" w:rsidRDefault="008C2B08" w:rsidP="00CC4B7D">
            <w:pPr>
              <w:rPr>
                <w:rFonts w:ascii="Calibri" w:eastAsia="Calibri" w:hAnsi="Calibri" w:cs="Calibri"/>
                <w:b/>
                <w:sz w:val="18"/>
                <w:szCs w:val="18"/>
              </w:rPr>
            </w:pPr>
          </w:p>
        </w:tc>
        <w:tc>
          <w:tcPr>
            <w:tcW w:w="81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4C6BAA32" w14:textId="77777777" w:rsidR="008C2B08" w:rsidRPr="00504D70" w:rsidRDefault="008C2B08" w:rsidP="00CC4B7D">
            <w:pPr>
              <w:rPr>
                <w:rFonts w:ascii="Calibri" w:eastAsia="Calibri" w:hAnsi="Calibri" w:cs="Calibri"/>
                <w:b/>
                <w:sz w:val="18"/>
                <w:szCs w:val="18"/>
              </w:rPr>
            </w:pPr>
          </w:p>
        </w:tc>
      </w:tr>
    </w:tbl>
    <w:p w14:paraId="4CC1850C" w14:textId="77777777" w:rsidR="008C2B08" w:rsidRPr="00A44320" w:rsidRDefault="008C2B08" w:rsidP="00D70E4E">
      <w:pPr>
        <w:pStyle w:val="Heading3"/>
        <w:keepNext/>
        <w:keepLines/>
        <w:numPr>
          <w:ilvl w:val="0"/>
          <w:numId w:val="88"/>
        </w:numPr>
        <w:spacing w:after="0"/>
        <w:ind w:left="360"/>
      </w:pPr>
      <w:bookmarkStart w:id="471" w:name="_Toc385329526"/>
      <w:bookmarkStart w:id="472" w:name="_Toc390690930"/>
      <w:r w:rsidRPr="00A44320">
        <w:t>IDEA Students Subjected to Restraint or Seclusion *</w:t>
      </w:r>
      <w:r w:rsidRPr="00A44320">
        <w:rPr>
          <w:i/>
          <w:smallCaps/>
          <w:vertAlign w:val="superscript"/>
        </w:rPr>
        <w:t xml:space="preserve"> </w:t>
      </w:r>
      <w:r w:rsidRPr="009F78AE">
        <w:rPr>
          <w:i/>
          <w:smallCaps/>
          <w:vertAlign w:val="superscript"/>
        </w:rPr>
        <w:t>continuing for 2013-14 &amp; 2015-16</w:t>
      </w:r>
      <w:bookmarkEnd w:id="471"/>
      <w:bookmarkEnd w:id="472"/>
    </w:p>
    <w:p w14:paraId="371A0164" w14:textId="77777777" w:rsidR="008C2B08" w:rsidRPr="00477142" w:rsidRDefault="008C2B08" w:rsidP="008C2B08">
      <w:pPr>
        <w:pStyle w:val="ColorfulList-Accent11"/>
        <w:ind w:left="360"/>
        <w:rPr>
          <w:rFonts w:asciiTheme="majorHAnsi" w:hAnsiTheme="majorHAnsi"/>
          <w:i/>
          <w:color w:val="4F81BD" w:themeColor="accent1"/>
          <w:sz w:val="18"/>
          <w:szCs w:val="18"/>
        </w:rPr>
      </w:pPr>
      <w:r>
        <w:rPr>
          <w:rFonts w:asciiTheme="majorHAnsi" w:hAnsiTheme="majorHAnsi"/>
          <w:color w:val="4F81BD" w:themeColor="accent1"/>
        </w:rPr>
        <w:t>S</w:t>
      </w:r>
      <w:r w:rsidRPr="00477142">
        <w:rPr>
          <w:rFonts w:asciiTheme="majorHAnsi" w:hAnsiTheme="majorHAnsi"/>
          <w:color w:val="4F81BD" w:themeColor="accent1"/>
        </w:rPr>
        <w:t>chools and justice facilities, grades K-12, UG</w:t>
      </w:r>
    </w:p>
    <w:p w14:paraId="7BB41F9C" w14:textId="77777777" w:rsidR="008C2B08" w:rsidRPr="00EF5D5F" w:rsidRDefault="008C2B08" w:rsidP="00D70E4E">
      <w:pPr>
        <w:pStyle w:val="ColorfulList-Accent11"/>
        <w:numPr>
          <w:ilvl w:val="0"/>
          <w:numId w:val="76"/>
        </w:numPr>
        <w:rPr>
          <w:i/>
          <w:sz w:val="18"/>
          <w:szCs w:val="18"/>
        </w:rPr>
      </w:pPr>
      <w:r w:rsidRPr="00A52C93">
        <w:rPr>
          <w:i/>
          <w:sz w:val="18"/>
          <w:szCs w:val="18"/>
          <w:u w:val="single"/>
        </w:rPr>
        <w:t>IDEA students</w:t>
      </w:r>
      <w:r w:rsidRPr="00EF5D5F">
        <w:rPr>
          <w:i/>
          <w:sz w:val="18"/>
          <w:szCs w:val="18"/>
        </w:rPr>
        <w:t xml:space="preserve"> </w:t>
      </w:r>
      <w:r>
        <w:rPr>
          <w:i/>
          <w:sz w:val="18"/>
          <w:szCs w:val="18"/>
        </w:rPr>
        <w:t>are</w:t>
      </w:r>
      <w:r w:rsidRPr="00EF5D5F">
        <w:rPr>
          <w:i/>
          <w:sz w:val="18"/>
          <w:szCs w:val="18"/>
        </w:rPr>
        <w:t xml:space="preserve"> </w:t>
      </w:r>
      <w:r>
        <w:rPr>
          <w:i/>
          <w:sz w:val="18"/>
          <w:szCs w:val="18"/>
        </w:rPr>
        <w:t xml:space="preserve">students with disabilities served under the Individuals with Disabilities Education Act. </w:t>
      </w:r>
    </w:p>
    <w:p w14:paraId="482D8C0C" w14:textId="77777777" w:rsidR="008C2B08" w:rsidRPr="00652DD8" w:rsidRDefault="008C2B08" w:rsidP="008C2B08">
      <w:pPr>
        <w:pStyle w:val="ColorfulList-Accent11"/>
        <w:spacing w:before="120"/>
        <w:ind w:left="360"/>
        <w:rPr>
          <w:b/>
          <w:szCs w:val="20"/>
        </w:rPr>
      </w:pPr>
      <w:r w:rsidRPr="00652DD8">
        <w:rPr>
          <w:b/>
          <w:szCs w:val="20"/>
        </w:rPr>
        <w:t>Instructions</w:t>
      </w:r>
    </w:p>
    <w:p w14:paraId="16628340" w14:textId="77777777" w:rsidR="008C2B08" w:rsidRPr="009744A6" w:rsidRDefault="008C2B08" w:rsidP="00D70E4E">
      <w:pPr>
        <w:pStyle w:val="ColorfulList-Accent11"/>
        <w:numPr>
          <w:ilvl w:val="0"/>
          <w:numId w:val="76"/>
        </w:numPr>
        <w:rPr>
          <w:sz w:val="20"/>
          <w:szCs w:val="20"/>
        </w:rPr>
      </w:pPr>
      <w:r w:rsidRPr="00A52C93">
        <w:rPr>
          <w:sz w:val="20"/>
          <w:szCs w:val="20"/>
        </w:rPr>
        <w:t xml:space="preserve">Enter the number of IDEA students, as specified. </w:t>
      </w:r>
      <w:r w:rsidRPr="009744A6">
        <w:rPr>
          <w:sz w:val="20"/>
          <w:szCs w:val="20"/>
        </w:rPr>
        <w:t>Include students in grades K-12 and comparable ungraded levels.</w:t>
      </w:r>
    </w:p>
    <w:p w14:paraId="5C51EE63" w14:textId="77777777" w:rsidR="008C2B08" w:rsidRPr="00951F66" w:rsidRDefault="008C2B08" w:rsidP="00D70E4E">
      <w:pPr>
        <w:pStyle w:val="ColorfulList-Accent11"/>
        <w:numPr>
          <w:ilvl w:val="0"/>
          <w:numId w:val="76"/>
        </w:numPr>
        <w:rPr>
          <w:rFonts w:asciiTheme="minorHAnsi" w:hAnsiTheme="minorHAnsi" w:cstheme="minorHAnsi"/>
          <w:sz w:val="20"/>
          <w:szCs w:val="20"/>
        </w:rPr>
      </w:pPr>
      <w:r w:rsidRPr="00951F66">
        <w:rPr>
          <w:rFonts w:asciiTheme="minorHAnsi" w:eastAsia="Times New Roman" w:hAnsiTheme="minorHAnsi" w:cstheme="minorHAnsi"/>
          <w:sz w:val="20"/>
          <w:szCs w:val="20"/>
        </w:rPr>
        <w:t xml:space="preserve">For mechanical restraint, do not </w:t>
      </w:r>
      <w:r>
        <w:rPr>
          <w:rFonts w:asciiTheme="minorHAnsi" w:eastAsia="Times New Roman" w:hAnsiTheme="minorHAnsi" w:cstheme="minorHAnsi"/>
          <w:sz w:val="20"/>
          <w:szCs w:val="20"/>
        </w:rPr>
        <w:t xml:space="preserve">a student who is handcuffed by </w:t>
      </w:r>
      <w:r w:rsidRPr="00951F66">
        <w:rPr>
          <w:rFonts w:asciiTheme="minorHAnsi" w:eastAsia="Times New Roman" w:hAnsiTheme="minorHAnsi" w:cstheme="minorHAnsi"/>
          <w:sz w:val="20"/>
          <w:szCs w:val="20"/>
        </w:rPr>
        <w:t>law enforcement personnel during an arrest</w:t>
      </w:r>
      <w:r>
        <w:rPr>
          <w:rFonts w:asciiTheme="minorHAnsi" w:eastAsia="Times New Roman" w:hAnsiTheme="minorHAnsi" w:cstheme="minorHAnsi"/>
          <w:sz w:val="20"/>
          <w:szCs w:val="20"/>
        </w:rPr>
        <w:t xml:space="preserve"> of a student. </w:t>
      </w:r>
      <w:r w:rsidRPr="00951F66">
        <w:rPr>
          <w:rFonts w:asciiTheme="minorHAnsi" w:eastAsia="Times New Roman" w:hAnsiTheme="minorHAnsi" w:cstheme="minorHAnsi"/>
          <w:sz w:val="20"/>
          <w:szCs w:val="20"/>
        </w:rPr>
        <w:t xml:space="preserve"> However, if a student is handcuffed and no arrest is made, then the student should be included</w:t>
      </w:r>
      <w:r w:rsidRPr="00951F66">
        <w:rPr>
          <w:rFonts w:asciiTheme="minorHAnsi" w:eastAsia="Times New Roman" w:hAnsiTheme="minorHAnsi" w:cstheme="minorHAnsi"/>
          <w:sz w:val="24"/>
          <w:szCs w:val="24"/>
        </w:rPr>
        <w:t xml:space="preserve">.  </w:t>
      </w:r>
    </w:p>
    <w:p w14:paraId="4E333863" w14:textId="77777777" w:rsidR="008C2B08" w:rsidRPr="00A52C93" w:rsidRDefault="008C2B08" w:rsidP="00D70E4E">
      <w:pPr>
        <w:pStyle w:val="ColorfulList-Accent11"/>
        <w:numPr>
          <w:ilvl w:val="0"/>
          <w:numId w:val="76"/>
        </w:numPr>
        <w:spacing w:after="120"/>
        <w:rPr>
          <w:sz w:val="20"/>
          <w:szCs w:val="20"/>
        </w:rPr>
      </w:pPr>
      <w:r w:rsidRPr="00A52C93">
        <w:rPr>
          <w:sz w:val="20"/>
          <w:szCs w:val="20"/>
        </w:rPr>
        <w:t>A student may be counted in more than one row.</w:t>
      </w:r>
    </w:p>
    <w:tbl>
      <w:tblPr>
        <w:tblStyle w:val="TableGrid"/>
        <w:tblW w:w="10120" w:type="dxa"/>
        <w:tblInd w:w="198" w:type="dxa"/>
        <w:tblLayout w:type="fixed"/>
        <w:tblCellMar>
          <w:left w:w="58" w:type="dxa"/>
          <w:right w:w="58" w:type="dxa"/>
        </w:tblCellMar>
        <w:tblLook w:val="04A0" w:firstRow="1" w:lastRow="0" w:firstColumn="1" w:lastColumn="0" w:noHBand="0" w:noVBand="1"/>
      </w:tblPr>
      <w:tblGrid>
        <w:gridCol w:w="4990"/>
        <w:gridCol w:w="540"/>
        <w:gridCol w:w="540"/>
        <w:gridCol w:w="540"/>
        <w:gridCol w:w="720"/>
        <w:gridCol w:w="540"/>
        <w:gridCol w:w="540"/>
        <w:gridCol w:w="540"/>
        <w:gridCol w:w="540"/>
        <w:gridCol w:w="630"/>
      </w:tblGrid>
      <w:tr w:rsidR="008C2B08" w:rsidRPr="00872B86" w14:paraId="4DEDCAF4" w14:textId="77777777" w:rsidTr="00CC4B7D">
        <w:trPr>
          <w:cantSplit/>
          <w:trHeight w:val="1628"/>
          <w:tblHeader/>
        </w:trPr>
        <w:tc>
          <w:tcPr>
            <w:tcW w:w="4990" w:type="dxa"/>
            <w:tcBorders>
              <w:bottom w:val="single" w:sz="18" w:space="0" w:color="000000" w:themeColor="text1"/>
            </w:tcBorders>
            <w:vAlign w:val="center"/>
          </w:tcPr>
          <w:p w14:paraId="1E070170" w14:textId="77777777" w:rsidR="008C2B08" w:rsidRPr="00872B86" w:rsidRDefault="008C2B08" w:rsidP="00CC4B7D">
            <w:pPr>
              <w:rPr>
                <w:rFonts w:ascii="Calibri" w:eastAsia="Calibri" w:hAnsi="Calibri" w:cs="Calibri"/>
                <w:b/>
                <w:sz w:val="17"/>
                <w:szCs w:val="17"/>
              </w:rPr>
            </w:pPr>
            <w:r>
              <w:rPr>
                <w:rFonts w:ascii="Calibri" w:eastAsia="Calibri" w:hAnsi="Calibri" w:cs="Calibri"/>
                <w:b/>
                <w:sz w:val="17"/>
                <w:szCs w:val="17"/>
              </w:rPr>
              <w:t>Data Element</w:t>
            </w:r>
          </w:p>
          <w:p w14:paraId="0DCEE681" w14:textId="77777777" w:rsidR="008C2B08" w:rsidRPr="00872B86" w:rsidRDefault="008C2B08" w:rsidP="00CC4B7D">
            <w:pPr>
              <w:ind w:left="113" w:right="113"/>
              <w:rPr>
                <w:rFonts w:ascii="Calibri" w:eastAsia="Calibri" w:hAnsi="Calibri" w:cs="Calibri"/>
                <w:b/>
                <w:sz w:val="17"/>
                <w:szCs w:val="17"/>
              </w:rPr>
            </w:pPr>
          </w:p>
        </w:tc>
        <w:tc>
          <w:tcPr>
            <w:tcW w:w="540" w:type="dxa"/>
            <w:tcBorders>
              <w:bottom w:val="single" w:sz="18" w:space="0" w:color="000000" w:themeColor="text1"/>
            </w:tcBorders>
            <w:textDirection w:val="btLr"/>
          </w:tcPr>
          <w:p w14:paraId="556D9AE9"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Hispanic or Latino of any race</w:t>
            </w:r>
          </w:p>
        </w:tc>
        <w:tc>
          <w:tcPr>
            <w:tcW w:w="540" w:type="dxa"/>
            <w:tcBorders>
              <w:bottom w:val="single" w:sz="18" w:space="0" w:color="000000" w:themeColor="text1"/>
            </w:tcBorders>
            <w:textDirection w:val="btLr"/>
          </w:tcPr>
          <w:p w14:paraId="68DCB16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American Indian or Alaska Native</w:t>
            </w:r>
          </w:p>
        </w:tc>
        <w:tc>
          <w:tcPr>
            <w:tcW w:w="540" w:type="dxa"/>
            <w:tcBorders>
              <w:bottom w:val="single" w:sz="18" w:space="0" w:color="000000" w:themeColor="text1"/>
            </w:tcBorders>
            <w:textDirection w:val="btLr"/>
          </w:tcPr>
          <w:p w14:paraId="758E0D83"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Asian</w:t>
            </w:r>
          </w:p>
        </w:tc>
        <w:tc>
          <w:tcPr>
            <w:tcW w:w="720" w:type="dxa"/>
            <w:tcBorders>
              <w:bottom w:val="single" w:sz="18" w:space="0" w:color="000000" w:themeColor="text1"/>
            </w:tcBorders>
            <w:textDirection w:val="btLr"/>
          </w:tcPr>
          <w:p w14:paraId="65A93FAB" w14:textId="5CDF264A"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Native an or Other Pacific Islander</w:t>
            </w:r>
          </w:p>
        </w:tc>
        <w:tc>
          <w:tcPr>
            <w:tcW w:w="540" w:type="dxa"/>
            <w:tcBorders>
              <w:bottom w:val="single" w:sz="18" w:space="0" w:color="000000" w:themeColor="text1"/>
            </w:tcBorders>
            <w:textDirection w:val="btLr"/>
          </w:tcPr>
          <w:p w14:paraId="28FC5E50"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Black or African American</w:t>
            </w:r>
          </w:p>
        </w:tc>
        <w:tc>
          <w:tcPr>
            <w:tcW w:w="540" w:type="dxa"/>
            <w:tcBorders>
              <w:bottom w:val="single" w:sz="18" w:space="0" w:color="000000" w:themeColor="text1"/>
            </w:tcBorders>
            <w:textDirection w:val="btLr"/>
          </w:tcPr>
          <w:p w14:paraId="74BAD8B5"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White</w:t>
            </w:r>
          </w:p>
        </w:tc>
        <w:tc>
          <w:tcPr>
            <w:tcW w:w="540" w:type="dxa"/>
            <w:tcBorders>
              <w:bottom w:val="single" w:sz="18" w:space="0" w:color="000000" w:themeColor="text1"/>
              <w:right w:val="single" w:sz="4" w:space="0" w:color="7F7F7F" w:themeColor="text1" w:themeTint="80"/>
            </w:tcBorders>
            <w:textDirection w:val="btLr"/>
          </w:tcPr>
          <w:p w14:paraId="3F189A0E"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sz w:val="17"/>
                <w:szCs w:val="17"/>
              </w:rPr>
              <w:t>Two or more races</w:t>
            </w:r>
          </w:p>
        </w:tc>
        <w:tc>
          <w:tcPr>
            <w:tcW w:w="540" w:type="dxa"/>
            <w:tcBorders>
              <w:left w:val="single" w:sz="4" w:space="0" w:color="7F7F7F" w:themeColor="text1" w:themeTint="80"/>
              <w:bottom w:val="single" w:sz="18" w:space="0" w:color="000000" w:themeColor="text1"/>
              <w:right w:val="single" w:sz="12" w:space="0" w:color="7F7F7F" w:themeColor="text1" w:themeTint="80"/>
            </w:tcBorders>
            <w:textDirection w:val="btLr"/>
          </w:tcPr>
          <w:p w14:paraId="2DDAE022" w14:textId="77777777" w:rsidR="008C2B08" w:rsidRPr="00872B86" w:rsidRDefault="008C2B08" w:rsidP="00CC4B7D">
            <w:pPr>
              <w:ind w:left="113" w:right="113"/>
              <w:rPr>
                <w:rFonts w:ascii="Calibri" w:eastAsia="Calibri" w:hAnsi="Calibri" w:cs="Calibri"/>
                <w:b/>
                <w:sz w:val="17"/>
                <w:szCs w:val="17"/>
              </w:rPr>
            </w:pPr>
            <w:r w:rsidRPr="00872B86">
              <w:rPr>
                <w:rFonts w:ascii="Calibri" w:eastAsia="Calibri" w:hAnsi="Calibri" w:cs="Calibri"/>
                <w:b/>
                <w:sz w:val="17"/>
                <w:szCs w:val="17"/>
              </w:rPr>
              <w:t>Total</w:t>
            </w:r>
            <w:r>
              <w:rPr>
                <w:rFonts w:ascii="Calibri" w:eastAsia="Calibri" w:hAnsi="Calibri" w:cs="Calibri"/>
                <w:b/>
                <w:sz w:val="17"/>
                <w:szCs w:val="17"/>
              </w:rPr>
              <w:t xml:space="preserve"> Students with Disabilities (IDEA)</w:t>
            </w:r>
          </w:p>
        </w:tc>
        <w:tc>
          <w:tcPr>
            <w:tcW w:w="630" w:type="dxa"/>
            <w:tcBorders>
              <w:left w:val="single" w:sz="12" w:space="0" w:color="7F7F7F" w:themeColor="text1" w:themeTint="80"/>
              <w:bottom w:val="single" w:sz="18" w:space="0" w:color="000000" w:themeColor="text1"/>
            </w:tcBorders>
            <w:textDirection w:val="btLr"/>
          </w:tcPr>
          <w:p w14:paraId="40D5320C" w14:textId="77777777" w:rsidR="008C2B08" w:rsidRPr="00872B86" w:rsidRDefault="008C2B08" w:rsidP="00CC4B7D">
            <w:pPr>
              <w:ind w:left="113" w:right="113"/>
              <w:rPr>
                <w:rFonts w:ascii="Calibri" w:eastAsia="Calibri" w:hAnsi="Calibri" w:cs="Calibri"/>
                <w:sz w:val="17"/>
                <w:szCs w:val="17"/>
              </w:rPr>
            </w:pPr>
            <w:r>
              <w:rPr>
                <w:rFonts w:ascii="Calibri" w:eastAsia="Calibri" w:hAnsi="Calibri" w:cs="Calibri"/>
                <w:sz w:val="17"/>
                <w:szCs w:val="17"/>
              </w:rPr>
              <w:t>LEP Students with Disabilities (IDEA)</w:t>
            </w:r>
          </w:p>
        </w:tc>
      </w:tr>
      <w:tr w:rsidR="008C2B08" w:rsidRPr="00504D70" w14:paraId="2D34D2DE" w14:textId="77777777" w:rsidTr="00CC4B7D">
        <w:trPr>
          <w:trHeight w:val="359"/>
        </w:trPr>
        <w:tc>
          <w:tcPr>
            <w:tcW w:w="4990" w:type="dxa"/>
            <w:tcBorders>
              <w:top w:val="single" w:sz="18" w:space="0" w:color="000000" w:themeColor="text1"/>
              <w:left w:val="single" w:sz="4" w:space="0" w:color="595959" w:themeColor="text1" w:themeTint="A6"/>
              <w:right w:val="single" w:sz="4" w:space="0" w:color="595959" w:themeColor="text1" w:themeTint="A6"/>
            </w:tcBorders>
          </w:tcPr>
          <w:p w14:paraId="368FCF41" w14:textId="77777777" w:rsidR="008C2B08" w:rsidRPr="00D52516" w:rsidRDefault="008C2B08" w:rsidP="00CC4B7D">
            <w:pPr>
              <w:rPr>
                <w:rFonts w:ascii="Calibri" w:eastAsia="Calibri" w:hAnsi="Calibri" w:cs="Calibri"/>
                <w:b/>
                <w:i/>
                <w:sz w:val="18"/>
                <w:szCs w:val="18"/>
              </w:rPr>
            </w:pPr>
            <w:r w:rsidRPr="00D52516">
              <w:rPr>
                <w:b/>
                <w:sz w:val="18"/>
                <w:szCs w:val="18"/>
              </w:rPr>
              <w:t xml:space="preserve">Students with disabilities (IDEA) subjected to mechanical restraint: </w:t>
            </w:r>
          </w:p>
          <w:p w14:paraId="460EB792" w14:textId="77777777" w:rsidR="008C2B08" w:rsidRPr="00D52516" w:rsidRDefault="008C2B08" w:rsidP="00CC4B7D">
            <w:pPr>
              <w:rPr>
                <w:rFonts w:ascii="Calibri" w:eastAsia="Calibri" w:hAnsi="Calibri" w:cs="Calibri"/>
                <w:sz w:val="18"/>
                <w:szCs w:val="18"/>
              </w:rPr>
            </w:pPr>
            <w:r w:rsidRPr="00D52516">
              <w:rPr>
                <w:rFonts w:ascii="Calibri" w:eastAsia="Calibri" w:hAnsi="Calibri" w:cs="Calibri"/>
                <w:sz w:val="18"/>
                <w:szCs w:val="18"/>
              </w:rPr>
              <w:t xml:space="preserve">Male </w:t>
            </w: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DA53667" w14:textId="77777777" w:rsidR="008C2B08" w:rsidRPr="00504D70" w:rsidRDefault="008C2B08" w:rsidP="00CC4B7D">
            <w:pPr>
              <w:rPr>
                <w:rFonts w:ascii="Calibri" w:eastAsia="Calibri" w:hAnsi="Calibri" w:cs="Calibri"/>
                <w:i/>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0624E98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11EDCC5"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2808426A"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5FE8B5F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595959" w:themeColor="text1" w:themeTint="A6"/>
            </w:tcBorders>
          </w:tcPr>
          <w:p w14:paraId="7D99E6A6"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595959" w:themeColor="text1" w:themeTint="A6"/>
              <w:bottom w:val="single" w:sz="4" w:space="0" w:color="595959" w:themeColor="text1" w:themeTint="A6"/>
              <w:right w:val="single" w:sz="4" w:space="0" w:color="7F7F7F" w:themeColor="text1" w:themeTint="80"/>
            </w:tcBorders>
          </w:tcPr>
          <w:p w14:paraId="14325C4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000000" w:themeColor="text1"/>
              <w:left w:val="single" w:sz="4" w:space="0" w:color="7F7F7F" w:themeColor="text1" w:themeTint="80"/>
              <w:right w:val="single" w:sz="12" w:space="0" w:color="7F7F7F" w:themeColor="text1" w:themeTint="80"/>
            </w:tcBorders>
            <w:shd w:val="clear" w:color="auto" w:fill="D9D9D9" w:themeFill="background1" w:themeFillShade="D9"/>
          </w:tcPr>
          <w:p w14:paraId="6B0BC25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000000" w:themeColor="text1"/>
              <w:left w:val="single" w:sz="12" w:space="0" w:color="7F7F7F" w:themeColor="text1" w:themeTint="80"/>
            </w:tcBorders>
            <w:shd w:val="clear" w:color="auto" w:fill="auto"/>
          </w:tcPr>
          <w:p w14:paraId="3D2AC783" w14:textId="77777777" w:rsidR="008C2B08" w:rsidRPr="00504D70" w:rsidRDefault="008C2B08" w:rsidP="00CC4B7D">
            <w:pPr>
              <w:rPr>
                <w:rFonts w:ascii="Calibri" w:eastAsia="Calibri" w:hAnsi="Calibri" w:cs="Calibri"/>
                <w:b/>
                <w:sz w:val="18"/>
                <w:szCs w:val="18"/>
              </w:rPr>
            </w:pPr>
          </w:p>
        </w:tc>
      </w:tr>
      <w:tr w:rsidR="008C2B08" w:rsidRPr="00504D70" w14:paraId="7ECACB94" w14:textId="77777777" w:rsidTr="00CC4B7D">
        <w:trPr>
          <w:trHeight w:val="260"/>
        </w:trPr>
        <w:tc>
          <w:tcPr>
            <w:tcW w:w="4990" w:type="dxa"/>
            <w:tcBorders>
              <w:left w:val="single" w:sz="4" w:space="0" w:color="595959" w:themeColor="text1" w:themeTint="A6"/>
              <w:right w:val="single" w:sz="4" w:space="0" w:color="595959" w:themeColor="text1" w:themeTint="A6"/>
            </w:tcBorders>
          </w:tcPr>
          <w:p w14:paraId="5E8A662A" w14:textId="77777777" w:rsidR="008C2B08" w:rsidRPr="00857451" w:rsidRDefault="008C2B08" w:rsidP="00CC4B7D">
            <w:pPr>
              <w:rPr>
                <w:rFonts w:ascii="Calibri" w:eastAsia="Calibri" w:hAnsi="Calibri" w:cs="Calibri"/>
                <w:i/>
                <w:color w:val="FFFFFF" w:themeColor="background1"/>
                <w:sz w:val="17"/>
                <w:szCs w:val="17"/>
              </w:rPr>
            </w:pPr>
            <w:r w:rsidRPr="00857451">
              <w:rPr>
                <w:color w:val="FFFFFF" w:themeColor="background1"/>
                <w:sz w:val="17"/>
                <w:szCs w:val="17"/>
              </w:rPr>
              <w:t xml:space="preserve">Students with disabilities (IDEA) subjected to mechanical restraint: </w:t>
            </w:r>
          </w:p>
          <w:p w14:paraId="7E7E3916" w14:textId="77777777" w:rsidR="008C2B08" w:rsidRPr="00D52516" w:rsidRDefault="008C2B08" w:rsidP="00CC4B7D">
            <w:pPr>
              <w:rPr>
                <w:rFonts w:ascii="Calibri" w:eastAsia="Calibri" w:hAnsi="Calibri" w:cs="Calibri"/>
                <w:sz w:val="18"/>
                <w:szCs w:val="18"/>
              </w:rPr>
            </w:pPr>
            <w:r w:rsidRPr="00D52516">
              <w:rPr>
                <w:rFonts w:ascii="Calibri" w:eastAsia="Calibri" w:hAnsi="Calibri" w:cs="Calibri"/>
                <w:sz w:val="18"/>
                <w:szCs w:val="18"/>
              </w:rPr>
              <w:t xml:space="preserve">Female </w:t>
            </w: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shd w:val="clear" w:color="auto" w:fill="FFFFFF" w:themeFill="background1"/>
          </w:tcPr>
          <w:p w14:paraId="4B610D68"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654C37C1"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803D34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05CE62A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59AA87A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595959" w:themeColor="text1" w:themeTint="A6"/>
            </w:tcBorders>
          </w:tcPr>
          <w:p w14:paraId="7E23620A"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595959" w:themeColor="text1" w:themeTint="A6"/>
              <w:left w:val="single" w:sz="4" w:space="0" w:color="595959" w:themeColor="text1" w:themeTint="A6"/>
              <w:bottom w:val="single" w:sz="12" w:space="0" w:color="808080" w:themeColor="background1" w:themeShade="80"/>
              <w:right w:val="single" w:sz="4" w:space="0" w:color="7F7F7F" w:themeColor="text1" w:themeTint="80"/>
            </w:tcBorders>
          </w:tcPr>
          <w:p w14:paraId="2E751F4E" w14:textId="77777777" w:rsidR="008C2B08" w:rsidRPr="00504D70" w:rsidRDefault="008C2B08" w:rsidP="00CC4B7D">
            <w:pPr>
              <w:rPr>
                <w:rFonts w:ascii="Calibri" w:eastAsia="Calibri" w:hAnsi="Calibri" w:cs="Calibri"/>
                <w:b/>
                <w:sz w:val="18"/>
                <w:szCs w:val="18"/>
              </w:rPr>
            </w:pPr>
          </w:p>
        </w:tc>
        <w:tc>
          <w:tcPr>
            <w:tcW w:w="540" w:type="dxa"/>
            <w:tcBorders>
              <w:left w:val="single" w:sz="4" w:space="0" w:color="7F7F7F" w:themeColor="text1" w:themeTint="80"/>
              <w:bottom w:val="single" w:sz="12" w:space="0" w:color="808080" w:themeColor="background1" w:themeShade="80"/>
              <w:right w:val="single" w:sz="12" w:space="0" w:color="7F7F7F" w:themeColor="text1" w:themeTint="80"/>
            </w:tcBorders>
            <w:shd w:val="clear" w:color="auto" w:fill="D9D9D9" w:themeFill="background1" w:themeFillShade="D9"/>
          </w:tcPr>
          <w:p w14:paraId="5E3ECEF9" w14:textId="77777777" w:rsidR="008C2B08" w:rsidRPr="00504D70" w:rsidRDefault="008C2B08" w:rsidP="00CC4B7D">
            <w:pPr>
              <w:rPr>
                <w:rFonts w:ascii="Calibri" w:eastAsia="Calibri" w:hAnsi="Calibri" w:cs="Calibri"/>
                <w:b/>
                <w:sz w:val="18"/>
                <w:szCs w:val="18"/>
              </w:rPr>
            </w:pPr>
          </w:p>
        </w:tc>
        <w:tc>
          <w:tcPr>
            <w:tcW w:w="630" w:type="dxa"/>
            <w:tcBorders>
              <w:left w:val="single" w:sz="12" w:space="0" w:color="7F7F7F" w:themeColor="text1" w:themeTint="80"/>
              <w:bottom w:val="single" w:sz="12" w:space="0" w:color="808080" w:themeColor="background1" w:themeShade="80"/>
            </w:tcBorders>
            <w:shd w:val="clear" w:color="auto" w:fill="auto"/>
          </w:tcPr>
          <w:p w14:paraId="2A9705EB" w14:textId="77777777" w:rsidR="008C2B08" w:rsidRPr="00504D70" w:rsidRDefault="008C2B08" w:rsidP="00CC4B7D">
            <w:pPr>
              <w:rPr>
                <w:rFonts w:ascii="Calibri" w:eastAsia="Calibri" w:hAnsi="Calibri" w:cs="Calibri"/>
                <w:b/>
                <w:sz w:val="18"/>
                <w:szCs w:val="18"/>
              </w:rPr>
            </w:pPr>
          </w:p>
        </w:tc>
      </w:tr>
      <w:tr w:rsidR="008C2B08" w:rsidRPr="00504D70" w14:paraId="2B391D17" w14:textId="77777777" w:rsidTr="00CC4B7D">
        <w:tc>
          <w:tcPr>
            <w:tcW w:w="4990" w:type="dxa"/>
            <w:tcBorders>
              <w:left w:val="single" w:sz="4" w:space="0" w:color="595959" w:themeColor="text1" w:themeTint="A6"/>
              <w:bottom w:val="single" w:sz="18" w:space="0" w:color="auto"/>
            </w:tcBorders>
          </w:tcPr>
          <w:p w14:paraId="44F0EA58" w14:textId="77777777" w:rsidR="008C2B08" w:rsidRPr="00857451" w:rsidRDefault="008C2B08" w:rsidP="00CC4B7D">
            <w:pPr>
              <w:rPr>
                <w:rFonts w:ascii="Calibri" w:eastAsia="Calibri" w:hAnsi="Calibri" w:cs="Calibri"/>
                <w:b/>
                <w:i/>
                <w:color w:val="FFFFFF" w:themeColor="background1"/>
                <w:sz w:val="17"/>
                <w:szCs w:val="17"/>
              </w:rPr>
            </w:pPr>
            <w:r w:rsidRPr="00857451">
              <w:rPr>
                <w:color w:val="FFFFFF" w:themeColor="background1"/>
                <w:sz w:val="17"/>
                <w:szCs w:val="17"/>
              </w:rPr>
              <w:t xml:space="preserve">Students with disabilities (IDEA) subjected to mechanical restraint: </w:t>
            </w:r>
          </w:p>
          <w:p w14:paraId="695B1C4A" w14:textId="77777777" w:rsidR="008C2B08" w:rsidRPr="00857451" w:rsidRDefault="008C2B08" w:rsidP="00CC4B7D">
            <w:pPr>
              <w:rPr>
                <w:rFonts w:ascii="Calibri" w:eastAsia="Calibri" w:hAnsi="Calibri" w:cs="Calibri"/>
                <w:b/>
                <w:sz w:val="17"/>
                <w:szCs w:val="17"/>
              </w:rPr>
            </w:pPr>
            <w:r w:rsidRPr="00857451">
              <w:rPr>
                <w:rFonts w:ascii="Calibri" w:eastAsia="Calibri" w:hAnsi="Calibri" w:cs="Calibri"/>
                <w:b/>
                <w:sz w:val="17"/>
                <w:szCs w:val="17"/>
              </w:rPr>
              <w:t xml:space="preserve">Total </w:t>
            </w:r>
          </w:p>
        </w:tc>
        <w:tc>
          <w:tcPr>
            <w:tcW w:w="540" w:type="dxa"/>
            <w:tcBorders>
              <w:top w:val="single" w:sz="12" w:space="0" w:color="595959" w:themeColor="text1" w:themeTint="A6"/>
              <w:bottom w:val="single" w:sz="18" w:space="0" w:color="auto"/>
            </w:tcBorders>
            <w:shd w:val="clear" w:color="auto" w:fill="D9D9D9" w:themeFill="background1" w:themeFillShade="D9"/>
          </w:tcPr>
          <w:p w14:paraId="6759396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64FCA55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595959" w:themeColor="text1" w:themeTint="A6"/>
              <w:bottom w:val="single" w:sz="18" w:space="0" w:color="auto"/>
            </w:tcBorders>
            <w:shd w:val="clear" w:color="auto" w:fill="D9D9D9" w:themeFill="background1" w:themeFillShade="D9"/>
          </w:tcPr>
          <w:p w14:paraId="4B601B40"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595959" w:themeColor="text1" w:themeTint="A6"/>
              <w:bottom w:val="single" w:sz="18" w:space="0" w:color="auto"/>
            </w:tcBorders>
            <w:shd w:val="clear" w:color="auto" w:fill="D9D9D9" w:themeFill="background1" w:themeFillShade="D9"/>
          </w:tcPr>
          <w:p w14:paraId="410250E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10E5671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tcBorders>
            <w:shd w:val="clear" w:color="auto" w:fill="D9D9D9" w:themeFill="background1" w:themeFillShade="D9"/>
          </w:tcPr>
          <w:p w14:paraId="4BAF8171"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bottom w:val="single" w:sz="18" w:space="0" w:color="auto"/>
              <w:right w:val="single" w:sz="4" w:space="0" w:color="7F7F7F" w:themeColor="text1" w:themeTint="80"/>
            </w:tcBorders>
            <w:shd w:val="clear" w:color="auto" w:fill="D9D9D9" w:themeFill="background1" w:themeFillShade="D9"/>
          </w:tcPr>
          <w:p w14:paraId="2705A17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808080" w:themeColor="background1" w:themeShade="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1E105522"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808080" w:themeColor="background1" w:themeShade="80"/>
              <w:left w:val="single" w:sz="12" w:space="0" w:color="7F7F7F" w:themeColor="text1" w:themeTint="80"/>
              <w:bottom w:val="single" w:sz="18" w:space="0" w:color="auto"/>
            </w:tcBorders>
            <w:shd w:val="clear" w:color="auto" w:fill="D9D9D9" w:themeFill="background1" w:themeFillShade="D9"/>
          </w:tcPr>
          <w:p w14:paraId="739EB956" w14:textId="77777777" w:rsidR="008C2B08" w:rsidRPr="00504D70" w:rsidRDefault="008C2B08" w:rsidP="00CC4B7D">
            <w:pPr>
              <w:rPr>
                <w:rFonts w:ascii="Calibri" w:eastAsia="Calibri" w:hAnsi="Calibri" w:cs="Calibri"/>
                <w:b/>
                <w:sz w:val="18"/>
                <w:szCs w:val="18"/>
              </w:rPr>
            </w:pPr>
          </w:p>
        </w:tc>
      </w:tr>
      <w:tr w:rsidR="008C2B08" w:rsidRPr="00504D70" w14:paraId="6A788585" w14:textId="77777777" w:rsidTr="00CC4B7D">
        <w:trPr>
          <w:trHeight w:val="378"/>
        </w:trPr>
        <w:tc>
          <w:tcPr>
            <w:tcW w:w="4990" w:type="dxa"/>
            <w:tcBorders>
              <w:top w:val="single" w:sz="18" w:space="0" w:color="auto"/>
              <w:right w:val="single" w:sz="4" w:space="0" w:color="7F7F7F" w:themeColor="text1" w:themeTint="80"/>
            </w:tcBorders>
          </w:tcPr>
          <w:p w14:paraId="491DD724" w14:textId="77777777" w:rsidR="008C2B08" w:rsidRPr="00D52516" w:rsidRDefault="008C2B08" w:rsidP="00CC4B7D">
            <w:pPr>
              <w:rPr>
                <w:rFonts w:ascii="Calibri" w:eastAsia="Calibri" w:hAnsi="Calibri" w:cs="Calibri"/>
                <w:b/>
                <w:sz w:val="18"/>
                <w:szCs w:val="18"/>
              </w:rPr>
            </w:pPr>
            <w:r w:rsidRPr="00D52516">
              <w:rPr>
                <w:b/>
                <w:sz w:val="18"/>
                <w:szCs w:val="18"/>
              </w:rPr>
              <w:t xml:space="preserve">Students with disabilities  (IDEA) subjected to physical restraint: </w:t>
            </w:r>
          </w:p>
          <w:p w14:paraId="18D36D7A" w14:textId="77777777" w:rsidR="008C2B08" w:rsidRPr="00857451" w:rsidRDefault="008C2B08" w:rsidP="00CC4B7D">
            <w:pPr>
              <w:rPr>
                <w:rFonts w:ascii="Calibri" w:eastAsia="Calibri" w:hAnsi="Calibri" w:cs="Calibri"/>
                <w:sz w:val="17"/>
                <w:szCs w:val="17"/>
              </w:rPr>
            </w:pPr>
            <w:r w:rsidRPr="00857451">
              <w:rPr>
                <w:rFonts w:ascii="Calibri" w:eastAsia="Calibri" w:hAnsi="Calibri" w:cs="Calibri"/>
                <w:sz w:val="17"/>
                <w:szCs w:val="17"/>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21B9C4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8479AD8"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E0C5A1D"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AE9EEDD"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2B7D768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073884E4"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E4ED7A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51B2E2D3"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12" w:space="0" w:color="7F7F7F" w:themeColor="text1" w:themeTint="80"/>
              <w:bottom w:val="single" w:sz="4" w:space="0" w:color="7F7F7F" w:themeColor="text1" w:themeTint="80"/>
            </w:tcBorders>
            <w:shd w:val="clear" w:color="auto" w:fill="auto"/>
          </w:tcPr>
          <w:p w14:paraId="56B4A05A" w14:textId="77777777" w:rsidR="008C2B08" w:rsidRPr="00504D70" w:rsidRDefault="008C2B08" w:rsidP="00CC4B7D">
            <w:pPr>
              <w:rPr>
                <w:rFonts w:ascii="Calibri" w:eastAsia="Calibri" w:hAnsi="Calibri" w:cs="Calibri"/>
                <w:b/>
                <w:sz w:val="18"/>
                <w:szCs w:val="18"/>
              </w:rPr>
            </w:pPr>
          </w:p>
        </w:tc>
      </w:tr>
      <w:tr w:rsidR="008C2B08" w:rsidRPr="00504D70" w14:paraId="3DCD6BDA" w14:textId="77777777" w:rsidTr="00CC4B7D">
        <w:trPr>
          <w:trHeight w:val="296"/>
        </w:trPr>
        <w:tc>
          <w:tcPr>
            <w:tcW w:w="4990" w:type="dxa"/>
            <w:tcBorders>
              <w:right w:val="single" w:sz="4" w:space="0" w:color="7F7F7F" w:themeColor="text1" w:themeTint="80"/>
            </w:tcBorders>
          </w:tcPr>
          <w:p w14:paraId="2CA71D94" w14:textId="77777777" w:rsidR="008C2B08" w:rsidRPr="00857451" w:rsidRDefault="008C2B08" w:rsidP="00CC4B7D">
            <w:pPr>
              <w:rPr>
                <w:rFonts w:ascii="Calibri" w:eastAsia="Calibri" w:hAnsi="Calibri" w:cs="Calibri"/>
                <w:b/>
                <w:color w:val="FFFFFF" w:themeColor="background1"/>
                <w:sz w:val="17"/>
                <w:szCs w:val="17"/>
              </w:rPr>
            </w:pPr>
            <w:r w:rsidRPr="00857451">
              <w:rPr>
                <w:color w:val="FFFFFF" w:themeColor="background1"/>
                <w:sz w:val="17"/>
                <w:szCs w:val="17"/>
              </w:rPr>
              <w:t xml:space="preserve">Students with disabilities  (IDEA) subjected to physical restraint: </w:t>
            </w:r>
          </w:p>
          <w:p w14:paraId="22267D93" w14:textId="77777777" w:rsidR="008C2B08" w:rsidRPr="00857451" w:rsidRDefault="008C2B08" w:rsidP="00CC4B7D">
            <w:pPr>
              <w:rPr>
                <w:rFonts w:ascii="Calibri" w:eastAsia="Calibri" w:hAnsi="Calibri" w:cs="Calibri"/>
                <w:sz w:val="17"/>
                <w:szCs w:val="17"/>
              </w:rPr>
            </w:pPr>
            <w:r w:rsidRPr="00857451">
              <w:rPr>
                <w:rFonts w:ascii="Calibri" w:eastAsia="Calibri" w:hAnsi="Calibri" w:cs="Calibri"/>
                <w:sz w:val="17"/>
                <w:szCs w:val="17"/>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39AC3CD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FA67559"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FF09320"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B490A8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C25464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D057026"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4AC4CA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51057D41"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5AA3179B" w14:textId="77777777" w:rsidR="008C2B08" w:rsidRPr="00504D70" w:rsidRDefault="008C2B08" w:rsidP="00CC4B7D">
            <w:pPr>
              <w:rPr>
                <w:rFonts w:ascii="Calibri" w:eastAsia="Calibri" w:hAnsi="Calibri" w:cs="Calibri"/>
                <w:b/>
                <w:sz w:val="18"/>
                <w:szCs w:val="18"/>
              </w:rPr>
            </w:pPr>
          </w:p>
        </w:tc>
      </w:tr>
      <w:tr w:rsidR="008C2B08" w:rsidRPr="00504D70" w14:paraId="7061C956" w14:textId="77777777" w:rsidTr="00CC4B7D">
        <w:tc>
          <w:tcPr>
            <w:tcW w:w="4990" w:type="dxa"/>
            <w:tcBorders>
              <w:bottom w:val="single" w:sz="18" w:space="0" w:color="auto"/>
            </w:tcBorders>
          </w:tcPr>
          <w:p w14:paraId="0CAF5C2C" w14:textId="77777777" w:rsidR="008C2B08" w:rsidRPr="00857451" w:rsidRDefault="008C2B08" w:rsidP="00CC4B7D">
            <w:pPr>
              <w:rPr>
                <w:rFonts w:ascii="Calibri" w:eastAsia="Calibri" w:hAnsi="Calibri" w:cs="Calibri"/>
                <w:b/>
                <w:color w:val="FFFFFF" w:themeColor="background1"/>
                <w:sz w:val="17"/>
                <w:szCs w:val="17"/>
              </w:rPr>
            </w:pPr>
            <w:r w:rsidRPr="00857451">
              <w:rPr>
                <w:color w:val="FFFFFF" w:themeColor="background1"/>
                <w:sz w:val="17"/>
                <w:szCs w:val="17"/>
              </w:rPr>
              <w:t xml:space="preserve">Students with disabilities  (IDEA) subjected to physical restraint: </w:t>
            </w:r>
          </w:p>
          <w:p w14:paraId="3E6FAC85" w14:textId="77777777" w:rsidR="008C2B08" w:rsidRPr="00952B27" w:rsidRDefault="008C2B08" w:rsidP="00CC4B7D">
            <w:pPr>
              <w:rPr>
                <w:rFonts w:ascii="Calibri" w:eastAsia="Calibri" w:hAnsi="Calibri" w:cs="Calibri"/>
                <w:b/>
                <w:sz w:val="17"/>
                <w:szCs w:val="17"/>
              </w:rPr>
            </w:pPr>
            <w:r w:rsidRPr="00952B27">
              <w:rPr>
                <w:rFonts w:ascii="Calibri" w:eastAsia="Calibri" w:hAnsi="Calibri" w:cs="Calibri"/>
                <w:b/>
                <w:sz w:val="17"/>
                <w:szCs w:val="17"/>
              </w:rPr>
              <w:t xml:space="preserve">Total </w:t>
            </w:r>
          </w:p>
        </w:tc>
        <w:tc>
          <w:tcPr>
            <w:tcW w:w="540" w:type="dxa"/>
            <w:tcBorders>
              <w:top w:val="single" w:sz="12" w:space="0" w:color="7F7F7F" w:themeColor="text1" w:themeTint="80"/>
              <w:bottom w:val="single" w:sz="18" w:space="0" w:color="auto"/>
            </w:tcBorders>
            <w:shd w:val="clear" w:color="auto" w:fill="D9D9D9" w:themeFill="background1" w:themeFillShade="D9"/>
          </w:tcPr>
          <w:p w14:paraId="5D3A4E6B"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20DF527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326C434D"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auto"/>
            </w:tcBorders>
            <w:shd w:val="clear" w:color="auto" w:fill="D9D9D9" w:themeFill="background1" w:themeFillShade="D9"/>
          </w:tcPr>
          <w:p w14:paraId="7E5EBC2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13654CE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tcBorders>
            <w:shd w:val="clear" w:color="auto" w:fill="D9D9D9" w:themeFill="background1" w:themeFillShade="D9"/>
          </w:tcPr>
          <w:p w14:paraId="30443C38"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auto"/>
              <w:right w:val="single" w:sz="4" w:space="0" w:color="7F7F7F" w:themeColor="text1" w:themeTint="80"/>
            </w:tcBorders>
            <w:shd w:val="clear" w:color="auto" w:fill="D9D9D9" w:themeFill="background1" w:themeFillShade="D9"/>
          </w:tcPr>
          <w:p w14:paraId="44C70550"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8" w:space="0" w:color="auto"/>
              <w:right w:val="single" w:sz="12" w:space="0" w:color="7F7F7F" w:themeColor="text1" w:themeTint="80"/>
            </w:tcBorders>
            <w:shd w:val="clear" w:color="auto" w:fill="D9D9D9" w:themeFill="background1" w:themeFillShade="D9"/>
          </w:tcPr>
          <w:p w14:paraId="2223A728"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auto"/>
            </w:tcBorders>
            <w:shd w:val="clear" w:color="auto" w:fill="D9D9D9" w:themeFill="background1" w:themeFillShade="D9"/>
          </w:tcPr>
          <w:p w14:paraId="4CD05BE2" w14:textId="77777777" w:rsidR="008C2B08" w:rsidRPr="00504D70" w:rsidRDefault="008C2B08" w:rsidP="00CC4B7D">
            <w:pPr>
              <w:rPr>
                <w:rFonts w:ascii="Calibri" w:eastAsia="Calibri" w:hAnsi="Calibri" w:cs="Calibri"/>
                <w:b/>
                <w:sz w:val="18"/>
                <w:szCs w:val="18"/>
              </w:rPr>
            </w:pPr>
          </w:p>
        </w:tc>
      </w:tr>
      <w:tr w:rsidR="008C2B08" w:rsidRPr="00504D70" w14:paraId="3908D04A" w14:textId="77777777" w:rsidTr="00CC4B7D">
        <w:trPr>
          <w:trHeight w:val="378"/>
        </w:trPr>
        <w:tc>
          <w:tcPr>
            <w:tcW w:w="4990" w:type="dxa"/>
            <w:tcBorders>
              <w:top w:val="single" w:sz="18" w:space="0" w:color="auto"/>
              <w:right w:val="single" w:sz="4" w:space="0" w:color="7F7F7F" w:themeColor="text1" w:themeTint="80"/>
            </w:tcBorders>
          </w:tcPr>
          <w:p w14:paraId="7275D915" w14:textId="77777777" w:rsidR="008C2B08" w:rsidRPr="00D52516" w:rsidRDefault="008C2B08" w:rsidP="00CC4B7D">
            <w:pPr>
              <w:rPr>
                <w:rFonts w:ascii="Calibri" w:eastAsia="Calibri" w:hAnsi="Calibri" w:cs="Calibri"/>
                <w:b/>
                <w:sz w:val="18"/>
                <w:szCs w:val="18"/>
              </w:rPr>
            </w:pPr>
            <w:r w:rsidRPr="00D52516">
              <w:rPr>
                <w:b/>
                <w:sz w:val="18"/>
                <w:szCs w:val="18"/>
              </w:rPr>
              <w:t>Students with disabilities (IDEA) subjected to seclusion</w:t>
            </w:r>
            <w:r w:rsidRPr="00D52516">
              <w:rPr>
                <w:sz w:val="18"/>
                <w:szCs w:val="18"/>
              </w:rPr>
              <w:t xml:space="preserve">: </w:t>
            </w:r>
          </w:p>
          <w:p w14:paraId="2E15E999" w14:textId="77777777" w:rsidR="008C2B08" w:rsidRPr="00D52516" w:rsidRDefault="008C2B08" w:rsidP="00CC4B7D">
            <w:pPr>
              <w:rPr>
                <w:rFonts w:ascii="Calibri" w:eastAsia="Calibri" w:hAnsi="Calibri" w:cs="Calibri"/>
                <w:sz w:val="18"/>
                <w:szCs w:val="18"/>
              </w:rPr>
            </w:pPr>
            <w:r w:rsidRPr="00D52516">
              <w:rPr>
                <w:rFonts w:ascii="Calibri" w:eastAsia="Calibri" w:hAnsi="Calibri" w:cs="Calibri"/>
                <w:sz w:val="18"/>
                <w:szCs w:val="18"/>
              </w:rPr>
              <w:t xml:space="preserve">Male </w:t>
            </w: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9AF6CE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9F07C21"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19D6E504" w14:textId="77777777" w:rsidR="008C2B08" w:rsidRPr="00504D70" w:rsidRDefault="008C2B08" w:rsidP="00CC4B7D">
            <w:pPr>
              <w:rPr>
                <w:rFonts w:ascii="Calibri" w:eastAsia="Calibri" w:hAnsi="Calibri" w:cs="Calibri"/>
                <w:b/>
                <w:sz w:val="18"/>
                <w:szCs w:val="18"/>
              </w:rPr>
            </w:pPr>
          </w:p>
        </w:tc>
        <w:tc>
          <w:tcPr>
            <w:tcW w:w="72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641C9B00"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87332F5"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3676A052"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4" w:space="0" w:color="7F7F7F" w:themeColor="text1" w:themeTint="80"/>
            </w:tcBorders>
          </w:tcPr>
          <w:p w14:paraId="7FF12FEB" w14:textId="77777777" w:rsidR="008C2B08" w:rsidRPr="00504D70" w:rsidRDefault="008C2B08" w:rsidP="00CC4B7D">
            <w:pPr>
              <w:rPr>
                <w:rFonts w:ascii="Calibri" w:eastAsia="Calibri" w:hAnsi="Calibri" w:cs="Calibri"/>
                <w:b/>
                <w:sz w:val="18"/>
                <w:szCs w:val="18"/>
              </w:rPr>
            </w:pPr>
          </w:p>
        </w:tc>
        <w:tc>
          <w:tcPr>
            <w:tcW w:w="540" w:type="dxa"/>
            <w:tcBorders>
              <w:top w:val="single" w:sz="18" w:space="0" w:color="auto"/>
              <w:left w:val="single" w:sz="4" w:space="0" w:color="7F7F7F" w:themeColor="text1" w:themeTint="80"/>
              <w:bottom w:val="single" w:sz="4" w:space="0" w:color="7F7F7F" w:themeColor="text1" w:themeTint="80"/>
              <w:right w:val="single" w:sz="12" w:space="0" w:color="7F7F7F" w:themeColor="text1" w:themeTint="80"/>
            </w:tcBorders>
            <w:shd w:val="clear" w:color="auto" w:fill="D9D9D9" w:themeFill="background1" w:themeFillShade="D9"/>
          </w:tcPr>
          <w:p w14:paraId="62C84B2C" w14:textId="77777777" w:rsidR="008C2B08" w:rsidRPr="00504D70" w:rsidRDefault="008C2B08" w:rsidP="00CC4B7D">
            <w:pPr>
              <w:rPr>
                <w:rFonts w:ascii="Calibri" w:eastAsia="Calibri" w:hAnsi="Calibri" w:cs="Calibri"/>
                <w:b/>
                <w:sz w:val="18"/>
                <w:szCs w:val="18"/>
              </w:rPr>
            </w:pPr>
          </w:p>
        </w:tc>
        <w:tc>
          <w:tcPr>
            <w:tcW w:w="630" w:type="dxa"/>
            <w:tcBorders>
              <w:top w:val="single" w:sz="18" w:space="0" w:color="auto"/>
              <w:left w:val="single" w:sz="12" w:space="0" w:color="7F7F7F" w:themeColor="text1" w:themeTint="80"/>
              <w:bottom w:val="single" w:sz="4" w:space="0" w:color="7F7F7F" w:themeColor="text1" w:themeTint="80"/>
            </w:tcBorders>
            <w:shd w:val="clear" w:color="auto" w:fill="auto"/>
          </w:tcPr>
          <w:p w14:paraId="38F8BA1E" w14:textId="77777777" w:rsidR="008C2B08" w:rsidRPr="00504D70" w:rsidRDefault="008C2B08" w:rsidP="00CC4B7D">
            <w:pPr>
              <w:rPr>
                <w:rFonts w:ascii="Calibri" w:eastAsia="Calibri" w:hAnsi="Calibri" w:cs="Calibri"/>
                <w:b/>
                <w:sz w:val="18"/>
                <w:szCs w:val="18"/>
              </w:rPr>
            </w:pPr>
          </w:p>
        </w:tc>
      </w:tr>
      <w:tr w:rsidR="008C2B08" w:rsidRPr="00504D70" w14:paraId="5E8941DB" w14:textId="77777777" w:rsidTr="00CC4B7D">
        <w:trPr>
          <w:trHeight w:val="296"/>
        </w:trPr>
        <w:tc>
          <w:tcPr>
            <w:tcW w:w="4990" w:type="dxa"/>
            <w:tcBorders>
              <w:right w:val="single" w:sz="4" w:space="0" w:color="7F7F7F" w:themeColor="text1" w:themeTint="80"/>
            </w:tcBorders>
          </w:tcPr>
          <w:p w14:paraId="222B73FC" w14:textId="77777777" w:rsidR="008C2B08" w:rsidRPr="00857451" w:rsidRDefault="008C2B08" w:rsidP="00CC4B7D">
            <w:pPr>
              <w:rPr>
                <w:rFonts w:ascii="Calibri" w:eastAsia="Calibri" w:hAnsi="Calibri" w:cs="Calibri"/>
                <w:b/>
                <w:color w:val="FFFFFF" w:themeColor="background1"/>
                <w:sz w:val="17"/>
                <w:szCs w:val="17"/>
              </w:rPr>
            </w:pPr>
            <w:r w:rsidRPr="00857451">
              <w:rPr>
                <w:color w:val="FFFFFF" w:themeColor="background1"/>
                <w:sz w:val="17"/>
                <w:szCs w:val="17"/>
              </w:rPr>
              <w:t xml:space="preserve">Students with disabilities (IDEA) subjected to seclusion: </w:t>
            </w:r>
          </w:p>
          <w:p w14:paraId="780D60DC" w14:textId="77777777" w:rsidR="008C2B08" w:rsidRPr="00D52516" w:rsidRDefault="008C2B08" w:rsidP="00CC4B7D">
            <w:pPr>
              <w:rPr>
                <w:rFonts w:ascii="Calibri" w:eastAsia="Calibri" w:hAnsi="Calibri" w:cs="Calibri"/>
                <w:sz w:val="18"/>
                <w:szCs w:val="18"/>
              </w:rPr>
            </w:pPr>
            <w:r w:rsidRPr="00D52516">
              <w:rPr>
                <w:rFonts w:ascii="Calibri" w:eastAsia="Calibri" w:hAnsi="Calibri" w:cs="Calibri"/>
                <w:sz w:val="18"/>
                <w:szCs w:val="18"/>
              </w:rPr>
              <w:t xml:space="preserve">Female </w:t>
            </w: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shd w:val="clear" w:color="auto" w:fill="FFFFFF" w:themeFill="background1"/>
          </w:tcPr>
          <w:p w14:paraId="3449E1B7"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116504D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B76AFDF" w14:textId="77777777" w:rsidR="008C2B08" w:rsidRPr="00504D70" w:rsidRDefault="008C2B08" w:rsidP="00CC4B7D">
            <w:pPr>
              <w:rPr>
                <w:rFonts w:ascii="Calibri" w:eastAsia="Calibri" w:hAnsi="Calibri" w:cs="Calibri"/>
                <w:b/>
                <w:sz w:val="18"/>
                <w:szCs w:val="18"/>
              </w:rPr>
            </w:pPr>
          </w:p>
        </w:tc>
        <w:tc>
          <w:tcPr>
            <w:tcW w:w="72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4345F812"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6E4AA054"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3FF5B5E5"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4" w:space="0" w:color="7F7F7F" w:themeColor="text1" w:themeTint="80"/>
            </w:tcBorders>
          </w:tcPr>
          <w:p w14:paraId="504FE3F0" w14:textId="77777777" w:rsidR="008C2B08" w:rsidRPr="00504D70" w:rsidRDefault="008C2B08" w:rsidP="00CC4B7D">
            <w:pPr>
              <w:rPr>
                <w:rFonts w:ascii="Calibri" w:eastAsia="Calibri" w:hAnsi="Calibri" w:cs="Calibri"/>
                <w:b/>
                <w:sz w:val="18"/>
                <w:szCs w:val="18"/>
              </w:rPr>
            </w:pPr>
          </w:p>
        </w:tc>
        <w:tc>
          <w:tcPr>
            <w:tcW w:w="540" w:type="dxa"/>
            <w:tcBorders>
              <w:top w:val="single" w:sz="4" w:space="0" w:color="7F7F7F" w:themeColor="text1" w:themeTint="80"/>
              <w:left w:val="single" w:sz="4" w:space="0" w:color="7F7F7F" w:themeColor="text1" w:themeTint="80"/>
              <w:bottom w:val="single" w:sz="12" w:space="0" w:color="7F7F7F" w:themeColor="text1" w:themeTint="80"/>
              <w:right w:val="single" w:sz="12" w:space="0" w:color="7F7F7F" w:themeColor="text1" w:themeTint="80"/>
            </w:tcBorders>
            <w:shd w:val="clear" w:color="auto" w:fill="D9D9D9" w:themeFill="background1" w:themeFillShade="D9"/>
          </w:tcPr>
          <w:p w14:paraId="23E84E8C" w14:textId="77777777" w:rsidR="008C2B08" w:rsidRPr="00504D70" w:rsidRDefault="008C2B08" w:rsidP="00CC4B7D">
            <w:pPr>
              <w:rPr>
                <w:rFonts w:ascii="Calibri" w:eastAsia="Calibri" w:hAnsi="Calibri" w:cs="Calibri"/>
                <w:b/>
                <w:sz w:val="18"/>
                <w:szCs w:val="18"/>
              </w:rPr>
            </w:pPr>
          </w:p>
        </w:tc>
        <w:tc>
          <w:tcPr>
            <w:tcW w:w="630" w:type="dxa"/>
            <w:tcBorders>
              <w:top w:val="single" w:sz="4" w:space="0" w:color="7F7F7F" w:themeColor="text1" w:themeTint="80"/>
              <w:left w:val="single" w:sz="12" w:space="0" w:color="7F7F7F" w:themeColor="text1" w:themeTint="80"/>
              <w:bottom w:val="single" w:sz="12" w:space="0" w:color="7F7F7F" w:themeColor="text1" w:themeTint="80"/>
            </w:tcBorders>
            <w:shd w:val="clear" w:color="auto" w:fill="auto"/>
          </w:tcPr>
          <w:p w14:paraId="221A1AF7" w14:textId="77777777" w:rsidR="008C2B08" w:rsidRPr="00504D70" w:rsidRDefault="008C2B08" w:rsidP="00CC4B7D">
            <w:pPr>
              <w:rPr>
                <w:rFonts w:ascii="Calibri" w:eastAsia="Calibri" w:hAnsi="Calibri" w:cs="Calibri"/>
                <w:b/>
                <w:sz w:val="18"/>
                <w:szCs w:val="18"/>
              </w:rPr>
            </w:pPr>
          </w:p>
        </w:tc>
      </w:tr>
      <w:tr w:rsidR="008C2B08" w:rsidRPr="00504D70" w14:paraId="11116CEE" w14:textId="77777777" w:rsidTr="00CC4B7D">
        <w:tc>
          <w:tcPr>
            <w:tcW w:w="4990" w:type="dxa"/>
            <w:tcBorders>
              <w:bottom w:val="single" w:sz="18" w:space="0" w:color="000000" w:themeColor="text1"/>
            </w:tcBorders>
          </w:tcPr>
          <w:p w14:paraId="52B05D60" w14:textId="77777777" w:rsidR="008C2B08" w:rsidRPr="00857451" w:rsidRDefault="008C2B08" w:rsidP="00CC4B7D">
            <w:pPr>
              <w:rPr>
                <w:rFonts w:ascii="Calibri" w:eastAsia="Calibri" w:hAnsi="Calibri" w:cs="Calibri"/>
                <w:b/>
                <w:color w:val="FFFFFF" w:themeColor="background1"/>
                <w:sz w:val="17"/>
                <w:szCs w:val="17"/>
              </w:rPr>
            </w:pPr>
            <w:r w:rsidRPr="00857451">
              <w:rPr>
                <w:color w:val="FFFFFF" w:themeColor="background1"/>
                <w:sz w:val="17"/>
                <w:szCs w:val="17"/>
              </w:rPr>
              <w:t xml:space="preserve">Students with disabilities (IDEA) subjected to seclusion: </w:t>
            </w:r>
          </w:p>
          <w:p w14:paraId="52FB1E84" w14:textId="77777777" w:rsidR="008C2B08" w:rsidRPr="00D52516" w:rsidRDefault="008C2B08" w:rsidP="00CC4B7D">
            <w:pPr>
              <w:rPr>
                <w:rFonts w:ascii="Calibri" w:eastAsia="Calibri" w:hAnsi="Calibri" w:cs="Calibri"/>
                <w:b/>
                <w:sz w:val="18"/>
                <w:szCs w:val="18"/>
              </w:rPr>
            </w:pPr>
            <w:r w:rsidRPr="00D52516">
              <w:rPr>
                <w:rFonts w:ascii="Calibri" w:eastAsia="Calibri" w:hAnsi="Calibri" w:cs="Calibri"/>
                <w:b/>
                <w:sz w:val="18"/>
                <w:szCs w:val="18"/>
              </w:rPr>
              <w:t xml:space="preserve">Total </w:t>
            </w: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06CE8459"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3BB80E5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1F0C034B" w14:textId="77777777" w:rsidR="008C2B08" w:rsidRPr="00504D70" w:rsidRDefault="008C2B08" w:rsidP="00CC4B7D">
            <w:pPr>
              <w:rPr>
                <w:rFonts w:ascii="Calibri" w:eastAsia="Calibri" w:hAnsi="Calibri" w:cs="Calibri"/>
                <w:b/>
                <w:sz w:val="18"/>
                <w:szCs w:val="18"/>
              </w:rPr>
            </w:pPr>
          </w:p>
        </w:tc>
        <w:tc>
          <w:tcPr>
            <w:tcW w:w="720" w:type="dxa"/>
            <w:tcBorders>
              <w:top w:val="single" w:sz="12" w:space="0" w:color="7F7F7F" w:themeColor="text1" w:themeTint="80"/>
              <w:bottom w:val="single" w:sz="18" w:space="0" w:color="000000" w:themeColor="text1"/>
            </w:tcBorders>
            <w:shd w:val="clear" w:color="auto" w:fill="D9D9D9" w:themeFill="background1" w:themeFillShade="D9"/>
          </w:tcPr>
          <w:p w14:paraId="2AE7113D"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7D8D2573"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tcBorders>
            <w:shd w:val="clear" w:color="auto" w:fill="D9D9D9" w:themeFill="background1" w:themeFillShade="D9"/>
          </w:tcPr>
          <w:p w14:paraId="2AE2BA3E"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bottom w:val="single" w:sz="18" w:space="0" w:color="000000" w:themeColor="text1"/>
              <w:right w:val="single" w:sz="4" w:space="0" w:color="7F7F7F" w:themeColor="text1" w:themeTint="80"/>
            </w:tcBorders>
            <w:shd w:val="clear" w:color="auto" w:fill="D9D9D9" w:themeFill="background1" w:themeFillShade="D9"/>
          </w:tcPr>
          <w:p w14:paraId="570FB3F7" w14:textId="77777777" w:rsidR="008C2B08" w:rsidRPr="00504D70" w:rsidRDefault="008C2B08" w:rsidP="00CC4B7D">
            <w:pPr>
              <w:rPr>
                <w:rFonts w:ascii="Calibri" w:eastAsia="Calibri" w:hAnsi="Calibri" w:cs="Calibri"/>
                <w:b/>
                <w:sz w:val="18"/>
                <w:szCs w:val="18"/>
              </w:rPr>
            </w:pPr>
          </w:p>
        </w:tc>
        <w:tc>
          <w:tcPr>
            <w:tcW w:w="540" w:type="dxa"/>
            <w:tcBorders>
              <w:top w:val="single" w:sz="12" w:space="0" w:color="7F7F7F" w:themeColor="text1" w:themeTint="80"/>
              <w:left w:val="single" w:sz="4" w:space="0" w:color="7F7F7F" w:themeColor="text1" w:themeTint="80"/>
              <w:bottom w:val="single" w:sz="18" w:space="0" w:color="000000" w:themeColor="text1"/>
              <w:right w:val="single" w:sz="12" w:space="0" w:color="7F7F7F" w:themeColor="text1" w:themeTint="80"/>
            </w:tcBorders>
            <w:shd w:val="clear" w:color="auto" w:fill="D9D9D9" w:themeFill="background1" w:themeFillShade="D9"/>
          </w:tcPr>
          <w:p w14:paraId="1077E399" w14:textId="77777777" w:rsidR="008C2B08" w:rsidRPr="00504D70" w:rsidRDefault="008C2B08" w:rsidP="00CC4B7D">
            <w:pPr>
              <w:rPr>
                <w:rFonts w:ascii="Calibri" w:eastAsia="Calibri" w:hAnsi="Calibri" w:cs="Calibri"/>
                <w:b/>
                <w:sz w:val="18"/>
                <w:szCs w:val="18"/>
              </w:rPr>
            </w:pPr>
          </w:p>
        </w:tc>
        <w:tc>
          <w:tcPr>
            <w:tcW w:w="630" w:type="dxa"/>
            <w:tcBorders>
              <w:top w:val="single" w:sz="12" w:space="0" w:color="7F7F7F" w:themeColor="text1" w:themeTint="80"/>
              <w:left w:val="single" w:sz="12" w:space="0" w:color="7F7F7F" w:themeColor="text1" w:themeTint="80"/>
              <w:bottom w:val="single" w:sz="18" w:space="0" w:color="000000" w:themeColor="text1"/>
            </w:tcBorders>
            <w:shd w:val="clear" w:color="auto" w:fill="D9D9D9" w:themeFill="background1" w:themeFillShade="D9"/>
          </w:tcPr>
          <w:p w14:paraId="62632864" w14:textId="77777777" w:rsidR="008C2B08" w:rsidRPr="00504D70" w:rsidRDefault="008C2B08" w:rsidP="00CC4B7D">
            <w:pPr>
              <w:rPr>
                <w:rFonts w:ascii="Calibri" w:eastAsia="Calibri" w:hAnsi="Calibri" w:cs="Calibri"/>
                <w:b/>
                <w:sz w:val="18"/>
                <w:szCs w:val="18"/>
              </w:rPr>
            </w:pPr>
          </w:p>
        </w:tc>
      </w:tr>
    </w:tbl>
    <w:p w14:paraId="648CAFD0" w14:textId="77777777" w:rsidR="008C2B08" w:rsidRPr="00A44320" w:rsidRDefault="008C2B08" w:rsidP="00D70E4E">
      <w:pPr>
        <w:pStyle w:val="Heading3"/>
        <w:keepNext/>
        <w:keepLines/>
        <w:numPr>
          <w:ilvl w:val="0"/>
          <w:numId w:val="88"/>
        </w:numPr>
        <w:spacing w:after="0"/>
        <w:ind w:left="360"/>
      </w:pPr>
      <w:bookmarkStart w:id="473" w:name="_Toc385329527"/>
      <w:bookmarkStart w:id="474" w:name="_Toc390690931"/>
      <w:r w:rsidRPr="00A44320">
        <w:t xml:space="preserve">Instances of Restraint or Seclusion </w:t>
      </w:r>
      <w:r w:rsidRPr="009F78AE">
        <w:rPr>
          <w:i/>
          <w:smallCaps/>
          <w:vertAlign w:val="superscript"/>
        </w:rPr>
        <w:t>continuing for 2013-14 &amp; 2015-16</w:t>
      </w:r>
      <w:bookmarkEnd w:id="473"/>
      <w:bookmarkEnd w:id="474"/>
    </w:p>
    <w:p w14:paraId="0441B81A" w14:textId="77777777" w:rsidR="008C2B08" w:rsidRDefault="008C2B08" w:rsidP="008C2B08">
      <w:pPr>
        <w:spacing w:after="0" w:line="240" w:lineRule="auto"/>
        <w:ind w:left="259" w:firstLine="90"/>
        <w:rPr>
          <w:b/>
        </w:rPr>
      </w:pPr>
      <w:r>
        <w:rPr>
          <w:rFonts w:asciiTheme="majorHAnsi" w:hAnsiTheme="majorHAnsi"/>
          <w:color w:val="4F81BD" w:themeColor="accent1"/>
        </w:rPr>
        <w:t>O</w:t>
      </w:r>
      <w:r w:rsidRPr="00477142">
        <w:rPr>
          <w:rFonts w:asciiTheme="majorHAnsi" w:hAnsiTheme="majorHAnsi"/>
          <w:color w:val="4F81BD" w:themeColor="accent1"/>
        </w:rPr>
        <w:t>nly for schools/justice facilities (with grades K-12, UG) reporting students subjected to restraint or seclusion</w:t>
      </w:r>
    </w:p>
    <w:p w14:paraId="68406262" w14:textId="77777777" w:rsidR="008C2B08" w:rsidRPr="00652DD8" w:rsidRDefault="008C2B08" w:rsidP="008C2B08">
      <w:pPr>
        <w:spacing w:after="0" w:line="240" w:lineRule="auto"/>
        <w:ind w:left="259" w:firstLine="90"/>
        <w:rPr>
          <w:b/>
        </w:rPr>
      </w:pPr>
      <w:r w:rsidRPr="00652DD8">
        <w:rPr>
          <w:b/>
        </w:rPr>
        <w:lastRenderedPageBreak/>
        <w:t xml:space="preserve">Instructions </w:t>
      </w:r>
    </w:p>
    <w:p w14:paraId="090B3880" w14:textId="77777777" w:rsidR="008C2B08" w:rsidRPr="0051704C" w:rsidRDefault="008C2B08" w:rsidP="00D70E4E">
      <w:pPr>
        <w:pStyle w:val="ColorfulList-Accent11"/>
        <w:numPr>
          <w:ilvl w:val="0"/>
          <w:numId w:val="89"/>
        </w:numPr>
        <w:rPr>
          <w:sz w:val="20"/>
          <w:szCs w:val="20"/>
        </w:rPr>
      </w:pPr>
      <w:r w:rsidRPr="00A52C93">
        <w:rPr>
          <w:sz w:val="20"/>
          <w:szCs w:val="20"/>
        </w:rPr>
        <w:t xml:space="preserve">Enter the number of instances, as specified. </w:t>
      </w:r>
      <w:r w:rsidRPr="00EB5409">
        <w:rPr>
          <w:sz w:val="20"/>
          <w:szCs w:val="20"/>
        </w:rPr>
        <w:t xml:space="preserve">Include </w:t>
      </w:r>
      <w:r w:rsidRPr="00EC7D31">
        <w:rPr>
          <w:sz w:val="20"/>
          <w:szCs w:val="20"/>
        </w:rPr>
        <w:t xml:space="preserve">instances for </w:t>
      </w:r>
      <w:r w:rsidRPr="0051704C">
        <w:rPr>
          <w:sz w:val="20"/>
          <w:szCs w:val="20"/>
        </w:rPr>
        <w:t>students in grades K-12 and comparable ungraded levels.</w:t>
      </w:r>
    </w:p>
    <w:p w14:paraId="0E833363" w14:textId="77777777" w:rsidR="008C2B08" w:rsidRPr="00A52C93" w:rsidRDefault="008C2B08" w:rsidP="00D70E4E">
      <w:pPr>
        <w:pStyle w:val="ListParagraph"/>
        <w:numPr>
          <w:ilvl w:val="0"/>
          <w:numId w:val="89"/>
        </w:numPr>
        <w:spacing w:after="0"/>
        <w:rPr>
          <w:sz w:val="20"/>
          <w:szCs w:val="20"/>
        </w:rPr>
      </w:pPr>
      <w:r w:rsidRPr="00B27199">
        <w:rPr>
          <w:sz w:val="20"/>
          <w:szCs w:val="20"/>
        </w:rPr>
        <w:t xml:space="preserve">Include the number of </w:t>
      </w:r>
      <w:r w:rsidRPr="00A52C93">
        <w:rPr>
          <w:sz w:val="20"/>
          <w:szCs w:val="20"/>
        </w:rPr>
        <w:t xml:space="preserve">instances, not the number of students subjected to restraint or seclusion.  </w:t>
      </w:r>
    </w:p>
    <w:p w14:paraId="5A5708DF" w14:textId="77777777" w:rsidR="008C2B08" w:rsidRPr="00951F66" w:rsidRDefault="008C2B08" w:rsidP="00D70E4E">
      <w:pPr>
        <w:pStyle w:val="ColorfulList-Accent11"/>
        <w:numPr>
          <w:ilvl w:val="0"/>
          <w:numId w:val="89"/>
        </w:numPr>
        <w:rPr>
          <w:rFonts w:asciiTheme="minorHAnsi" w:hAnsiTheme="minorHAnsi" w:cstheme="minorHAnsi"/>
          <w:sz w:val="20"/>
          <w:szCs w:val="20"/>
        </w:rPr>
      </w:pPr>
      <w:r w:rsidRPr="00951F66">
        <w:rPr>
          <w:rFonts w:asciiTheme="minorHAnsi" w:eastAsia="Times New Roman" w:hAnsiTheme="minorHAnsi" w:cstheme="minorHAnsi"/>
          <w:sz w:val="20"/>
          <w:szCs w:val="20"/>
        </w:rPr>
        <w:t xml:space="preserve">For mechanical restraint, do not </w:t>
      </w:r>
      <w:r>
        <w:rPr>
          <w:rFonts w:asciiTheme="minorHAnsi" w:eastAsia="Times New Roman" w:hAnsiTheme="minorHAnsi" w:cstheme="minorHAnsi"/>
          <w:sz w:val="20"/>
          <w:szCs w:val="20"/>
        </w:rPr>
        <w:t xml:space="preserve">a student who is handcuffed by </w:t>
      </w:r>
      <w:r w:rsidRPr="00951F66">
        <w:rPr>
          <w:rFonts w:asciiTheme="minorHAnsi" w:eastAsia="Times New Roman" w:hAnsiTheme="minorHAnsi" w:cstheme="minorHAnsi"/>
          <w:sz w:val="20"/>
          <w:szCs w:val="20"/>
        </w:rPr>
        <w:t>law enforcement personnel during an arrest</w:t>
      </w:r>
      <w:r>
        <w:rPr>
          <w:rFonts w:asciiTheme="minorHAnsi" w:eastAsia="Times New Roman" w:hAnsiTheme="minorHAnsi" w:cstheme="minorHAnsi"/>
          <w:sz w:val="20"/>
          <w:szCs w:val="20"/>
        </w:rPr>
        <w:t xml:space="preserve"> of a student.  </w:t>
      </w:r>
      <w:r w:rsidRPr="00951F66">
        <w:rPr>
          <w:rFonts w:asciiTheme="minorHAnsi" w:eastAsia="Times New Roman" w:hAnsiTheme="minorHAnsi" w:cstheme="minorHAnsi"/>
          <w:sz w:val="20"/>
          <w:szCs w:val="20"/>
        </w:rPr>
        <w:t xml:space="preserve"> However, if a student is handcuffed and no arrest is made, then the student should be included</w:t>
      </w:r>
      <w:r w:rsidRPr="00951F66">
        <w:rPr>
          <w:rFonts w:asciiTheme="minorHAnsi" w:eastAsia="Times New Roman" w:hAnsiTheme="minorHAnsi" w:cstheme="minorHAnsi"/>
          <w:sz w:val="24"/>
          <w:szCs w:val="24"/>
        </w:rPr>
        <w:t xml:space="preserve">.  </w:t>
      </w:r>
    </w:p>
    <w:p w14:paraId="57FC3DC9" w14:textId="77777777" w:rsidR="008C2B08" w:rsidRPr="00A52C93" w:rsidRDefault="008C2B08" w:rsidP="00D70E4E">
      <w:pPr>
        <w:pStyle w:val="ListParagraph"/>
        <w:numPr>
          <w:ilvl w:val="0"/>
          <w:numId w:val="89"/>
        </w:numPr>
        <w:spacing w:after="0"/>
        <w:rPr>
          <w:sz w:val="20"/>
          <w:szCs w:val="20"/>
        </w:rPr>
      </w:pPr>
      <w:r w:rsidRPr="00A52C93">
        <w:rPr>
          <w:sz w:val="20"/>
          <w:szCs w:val="20"/>
        </w:rPr>
        <w:t>A student may have been subjected to mechanical restraint, physical restraint, and/or seclusion more than once.</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0"/>
        <w:gridCol w:w="1509"/>
        <w:gridCol w:w="1509"/>
        <w:gridCol w:w="1946"/>
      </w:tblGrid>
      <w:tr w:rsidR="008C2B08" w:rsidRPr="00530E56" w14:paraId="46A71BFA" w14:textId="77777777" w:rsidTr="00CC4B7D">
        <w:trPr>
          <w:tblHeader/>
        </w:trPr>
        <w:tc>
          <w:tcPr>
            <w:tcW w:w="4540" w:type="dxa"/>
            <w:tcBorders>
              <w:top w:val="single" w:sz="12" w:space="0" w:color="000000" w:themeColor="text1"/>
              <w:bottom w:val="single" w:sz="12" w:space="0" w:color="000000" w:themeColor="text1"/>
            </w:tcBorders>
          </w:tcPr>
          <w:p w14:paraId="02DB1BA5" w14:textId="77777777" w:rsidR="008C2B08" w:rsidRPr="00530E56" w:rsidRDefault="008C2B08" w:rsidP="00CC4B7D">
            <w:pPr>
              <w:pStyle w:val="Header"/>
              <w:spacing w:after="60"/>
              <w:rPr>
                <w:b/>
              </w:rPr>
            </w:pPr>
            <w:r>
              <w:rPr>
                <w:b/>
              </w:rPr>
              <w:t>Data Element</w:t>
            </w:r>
          </w:p>
        </w:tc>
        <w:tc>
          <w:tcPr>
            <w:tcW w:w="1509" w:type="dxa"/>
            <w:tcBorders>
              <w:top w:val="single" w:sz="12" w:space="0" w:color="000000" w:themeColor="text1"/>
              <w:bottom w:val="single" w:sz="12" w:space="0" w:color="000000" w:themeColor="text1"/>
            </w:tcBorders>
          </w:tcPr>
          <w:p w14:paraId="2AC03154" w14:textId="77777777" w:rsidR="008C2B08" w:rsidRDefault="008C2B08" w:rsidP="00CC4B7D">
            <w:pPr>
              <w:pStyle w:val="Header"/>
              <w:spacing w:after="60"/>
              <w:rPr>
                <w:b/>
              </w:rPr>
            </w:pPr>
            <w:r>
              <w:rPr>
                <w:b/>
              </w:rPr>
              <w:t>Students without Disabilities</w:t>
            </w:r>
          </w:p>
        </w:tc>
        <w:tc>
          <w:tcPr>
            <w:tcW w:w="1509" w:type="dxa"/>
            <w:tcBorders>
              <w:top w:val="single" w:sz="12" w:space="0" w:color="000000" w:themeColor="text1"/>
              <w:bottom w:val="single" w:sz="12" w:space="0" w:color="000000" w:themeColor="text1"/>
            </w:tcBorders>
          </w:tcPr>
          <w:p w14:paraId="2A3139B0" w14:textId="77777777" w:rsidR="008C2B08" w:rsidRDefault="008C2B08" w:rsidP="00CC4B7D">
            <w:pPr>
              <w:pStyle w:val="Header"/>
              <w:spacing w:after="60"/>
              <w:rPr>
                <w:b/>
              </w:rPr>
            </w:pPr>
            <w:r>
              <w:rPr>
                <w:b/>
              </w:rPr>
              <w:t>Students with Disabilities (IDEA)</w:t>
            </w:r>
          </w:p>
        </w:tc>
        <w:tc>
          <w:tcPr>
            <w:tcW w:w="1946" w:type="dxa"/>
            <w:tcBorders>
              <w:top w:val="single" w:sz="12" w:space="0" w:color="000000" w:themeColor="text1"/>
              <w:bottom w:val="single" w:sz="12" w:space="0" w:color="000000" w:themeColor="text1"/>
            </w:tcBorders>
          </w:tcPr>
          <w:p w14:paraId="3D7EDB12" w14:textId="77777777" w:rsidR="008C2B08" w:rsidRDefault="008C2B08" w:rsidP="00CC4B7D">
            <w:pPr>
              <w:pStyle w:val="Header"/>
              <w:spacing w:after="60"/>
              <w:rPr>
                <w:b/>
              </w:rPr>
            </w:pPr>
            <w:r>
              <w:rPr>
                <w:b/>
              </w:rPr>
              <w:t>Students with Disabilities (Section 504 only)</w:t>
            </w:r>
          </w:p>
        </w:tc>
      </w:tr>
      <w:tr w:rsidR="008C2B08" w14:paraId="7E4BA121" w14:textId="77777777" w:rsidTr="00CC4B7D">
        <w:tc>
          <w:tcPr>
            <w:tcW w:w="4540" w:type="dxa"/>
            <w:tcBorders>
              <w:top w:val="single" w:sz="12" w:space="0" w:color="000000" w:themeColor="text1"/>
            </w:tcBorders>
          </w:tcPr>
          <w:p w14:paraId="13E928E1" w14:textId="77777777" w:rsidR="008C2B08" w:rsidRDefault="008C2B08" w:rsidP="00CC4B7D">
            <w:pPr>
              <w:pStyle w:val="Header"/>
            </w:pPr>
            <w:r>
              <w:rPr>
                <w:sz w:val="20"/>
                <w:szCs w:val="20"/>
              </w:rPr>
              <w:t>Number of instances of m</w:t>
            </w:r>
            <w:r w:rsidRPr="00C566C3">
              <w:rPr>
                <w:sz w:val="20"/>
                <w:szCs w:val="20"/>
              </w:rPr>
              <w:t>echanical restraint</w:t>
            </w:r>
          </w:p>
        </w:tc>
        <w:tc>
          <w:tcPr>
            <w:tcW w:w="1509" w:type="dxa"/>
            <w:tcBorders>
              <w:top w:val="single" w:sz="12" w:space="0" w:color="000000" w:themeColor="text1"/>
            </w:tcBorders>
          </w:tcPr>
          <w:p w14:paraId="72D1F828" w14:textId="77777777" w:rsidR="008C2B08" w:rsidRPr="00FA2CCF" w:rsidRDefault="008C2B08" w:rsidP="00CC4B7D">
            <w:pPr>
              <w:pStyle w:val="Header"/>
              <w:ind w:left="360"/>
            </w:pPr>
          </w:p>
        </w:tc>
        <w:tc>
          <w:tcPr>
            <w:tcW w:w="1509" w:type="dxa"/>
            <w:tcBorders>
              <w:top w:val="single" w:sz="12" w:space="0" w:color="000000" w:themeColor="text1"/>
            </w:tcBorders>
          </w:tcPr>
          <w:p w14:paraId="7C2A0E1D" w14:textId="77777777" w:rsidR="008C2B08" w:rsidRPr="00FA2CCF" w:rsidRDefault="008C2B08" w:rsidP="00CC4B7D">
            <w:pPr>
              <w:pStyle w:val="Header"/>
              <w:ind w:left="360"/>
            </w:pPr>
          </w:p>
        </w:tc>
        <w:tc>
          <w:tcPr>
            <w:tcW w:w="1946" w:type="dxa"/>
            <w:tcBorders>
              <w:top w:val="single" w:sz="12" w:space="0" w:color="000000" w:themeColor="text1"/>
            </w:tcBorders>
          </w:tcPr>
          <w:p w14:paraId="746C6AD7" w14:textId="77777777" w:rsidR="008C2B08" w:rsidRPr="00FA2CCF" w:rsidRDefault="008C2B08" w:rsidP="00CC4B7D">
            <w:pPr>
              <w:pStyle w:val="Header"/>
              <w:ind w:left="360"/>
            </w:pPr>
          </w:p>
        </w:tc>
      </w:tr>
      <w:tr w:rsidR="008C2B08" w14:paraId="1AB0CB27" w14:textId="77777777" w:rsidTr="00CC4B7D">
        <w:tc>
          <w:tcPr>
            <w:tcW w:w="4540" w:type="dxa"/>
          </w:tcPr>
          <w:p w14:paraId="367165E7" w14:textId="77777777" w:rsidR="008C2B08" w:rsidRDefault="008C2B08" w:rsidP="00CC4B7D">
            <w:pPr>
              <w:pStyle w:val="Header"/>
            </w:pPr>
            <w:r>
              <w:rPr>
                <w:sz w:val="20"/>
                <w:szCs w:val="20"/>
              </w:rPr>
              <w:t>Number of instances of p</w:t>
            </w:r>
            <w:r w:rsidRPr="00C566C3">
              <w:rPr>
                <w:sz w:val="20"/>
                <w:szCs w:val="20"/>
              </w:rPr>
              <w:t>hysical restraint</w:t>
            </w:r>
          </w:p>
        </w:tc>
        <w:tc>
          <w:tcPr>
            <w:tcW w:w="1509" w:type="dxa"/>
          </w:tcPr>
          <w:p w14:paraId="375F0C96" w14:textId="77777777" w:rsidR="008C2B08" w:rsidRPr="00FA2CCF" w:rsidRDefault="008C2B08" w:rsidP="00CC4B7D">
            <w:pPr>
              <w:pStyle w:val="Header"/>
              <w:ind w:left="360"/>
            </w:pPr>
          </w:p>
        </w:tc>
        <w:tc>
          <w:tcPr>
            <w:tcW w:w="1509" w:type="dxa"/>
          </w:tcPr>
          <w:p w14:paraId="54729CC6" w14:textId="77777777" w:rsidR="008C2B08" w:rsidRPr="00FA2CCF" w:rsidRDefault="008C2B08" w:rsidP="00CC4B7D">
            <w:pPr>
              <w:pStyle w:val="Header"/>
              <w:ind w:left="360"/>
            </w:pPr>
          </w:p>
        </w:tc>
        <w:tc>
          <w:tcPr>
            <w:tcW w:w="1946" w:type="dxa"/>
          </w:tcPr>
          <w:p w14:paraId="4BF5404E" w14:textId="77777777" w:rsidR="008C2B08" w:rsidRPr="00FA2CCF" w:rsidRDefault="008C2B08" w:rsidP="00CC4B7D">
            <w:pPr>
              <w:pStyle w:val="Header"/>
              <w:ind w:left="360"/>
            </w:pPr>
          </w:p>
        </w:tc>
      </w:tr>
      <w:tr w:rsidR="008C2B08" w14:paraId="6C479272" w14:textId="77777777" w:rsidTr="00CC4B7D">
        <w:tc>
          <w:tcPr>
            <w:tcW w:w="4540" w:type="dxa"/>
          </w:tcPr>
          <w:p w14:paraId="0B6E5057" w14:textId="77777777" w:rsidR="008C2B08" w:rsidRDefault="008C2B08" w:rsidP="00CC4B7D">
            <w:pPr>
              <w:pStyle w:val="Header"/>
            </w:pPr>
            <w:r>
              <w:rPr>
                <w:sz w:val="20"/>
                <w:szCs w:val="20"/>
              </w:rPr>
              <w:t>Number of instances of s</w:t>
            </w:r>
            <w:r w:rsidRPr="00C566C3">
              <w:rPr>
                <w:sz w:val="20"/>
                <w:szCs w:val="20"/>
              </w:rPr>
              <w:t>eclusion</w:t>
            </w:r>
          </w:p>
        </w:tc>
        <w:tc>
          <w:tcPr>
            <w:tcW w:w="1509" w:type="dxa"/>
          </w:tcPr>
          <w:p w14:paraId="220CE3C9" w14:textId="77777777" w:rsidR="008C2B08" w:rsidRPr="00FA2CCF" w:rsidRDefault="008C2B08" w:rsidP="00CC4B7D">
            <w:pPr>
              <w:pStyle w:val="Header"/>
              <w:ind w:left="360"/>
            </w:pPr>
          </w:p>
        </w:tc>
        <w:tc>
          <w:tcPr>
            <w:tcW w:w="1509" w:type="dxa"/>
          </w:tcPr>
          <w:p w14:paraId="638B691D" w14:textId="77777777" w:rsidR="008C2B08" w:rsidRPr="00FA2CCF" w:rsidRDefault="008C2B08" w:rsidP="00CC4B7D">
            <w:pPr>
              <w:pStyle w:val="Header"/>
              <w:ind w:left="360"/>
            </w:pPr>
          </w:p>
        </w:tc>
        <w:tc>
          <w:tcPr>
            <w:tcW w:w="1946" w:type="dxa"/>
          </w:tcPr>
          <w:p w14:paraId="764C683B" w14:textId="77777777" w:rsidR="008C2B08" w:rsidRPr="00FA2CCF" w:rsidRDefault="008C2B08" w:rsidP="00CC4B7D">
            <w:pPr>
              <w:pStyle w:val="Header"/>
              <w:ind w:left="360"/>
            </w:pPr>
          </w:p>
        </w:tc>
      </w:tr>
    </w:tbl>
    <w:p w14:paraId="10CA18BA"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34234E0B" w14:textId="77777777" w:rsidR="008C2B08" w:rsidRPr="00BF617A" w:rsidRDefault="008C2B08" w:rsidP="008C2B08">
      <w:pPr>
        <w:pStyle w:val="Heading2"/>
        <w:rPr>
          <w:rFonts w:cstheme="minorHAnsi"/>
          <w:color w:val="365F91" w:themeColor="accent1" w:themeShade="BF"/>
          <w:sz w:val="32"/>
          <w:szCs w:val="32"/>
        </w:rPr>
      </w:pPr>
      <w:bookmarkStart w:id="475" w:name="_Toc385329528"/>
      <w:bookmarkStart w:id="476" w:name="_Toc390690932"/>
      <w:r w:rsidRPr="00BF617A">
        <w:rPr>
          <w:rFonts w:cstheme="minorHAnsi"/>
          <w:color w:val="365F91" w:themeColor="accent1" w:themeShade="BF"/>
          <w:sz w:val="32"/>
          <w:szCs w:val="32"/>
        </w:rPr>
        <w:lastRenderedPageBreak/>
        <w:t>Section XI: Teacher</w:t>
      </w:r>
      <w:r>
        <w:rPr>
          <w:rFonts w:cstheme="minorHAnsi"/>
          <w:color w:val="365F91" w:themeColor="accent1" w:themeShade="BF"/>
          <w:sz w:val="32"/>
          <w:szCs w:val="32"/>
        </w:rPr>
        <w:t xml:space="preserve"> Absenteeism</w:t>
      </w:r>
      <w:bookmarkEnd w:id="475"/>
      <w:bookmarkEnd w:id="476"/>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4F0B7671" w14:textId="77777777" w:rsidTr="00CC4B7D">
        <w:tc>
          <w:tcPr>
            <w:tcW w:w="10152" w:type="dxa"/>
          </w:tcPr>
          <w:p w14:paraId="4975D7DC" w14:textId="77777777" w:rsidR="008C2B08" w:rsidRPr="00B776CA" w:rsidRDefault="008C2B08" w:rsidP="00CC4B7D">
            <w:pPr>
              <w:rPr>
                <w:b/>
                <w:smallCaps/>
              </w:rPr>
            </w:pPr>
            <w:r w:rsidRPr="00B776CA">
              <w:rPr>
                <w:b/>
                <w:smallCaps/>
              </w:rPr>
              <w:t>General Instructions</w:t>
            </w:r>
          </w:p>
          <w:p w14:paraId="48E6E0EC" w14:textId="77777777" w:rsidR="008C2B08" w:rsidRPr="00B27199" w:rsidRDefault="008C2B08" w:rsidP="00D70E4E">
            <w:pPr>
              <w:numPr>
                <w:ilvl w:val="0"/>
                <w:numId w:val="16"/>
              </w:numPr>
              <w:spacing w:line="252" w:lineRule="auto"/>
              <w:rPr>
                <w:rFonts w:cstheme="minorHAnsi"/>
              </w:rPr>
            </w:pPr>
            <w:r>
              <w:rPr>
                <w:sz w:val="20"/>
                <w:szCs w:val="20"/>
              </w:rPr>
              <w:t>For the 2013–14 &amp;2015–16 CRDC—</w:t>
            </w:r>
          </w:p>
          <w:p w14:paraId="5C4F9AF2" w14:textId="77777777" w:rsidR="008C2B08" w:rsidRDefault="008C2B08" w:rsidP="00D70E4E">
            <w:pPr>
              <w:numPr>
                <w:ilvl w:val="1"/>
                <w:numId w:val="16"/>
              </w:numPr>
              <w:spacing w:line="252" w:lineRule="auto"/>
              <w:rPr>
                <w:rFonts w:cstheme="minorHAnsi"/>
                <w:sz w:val="20"/>
                <w:szCs w:val="20"/>
              </w:rPr>
            </w:pPr>
            <w:r>
              <w:rPr>
                <w:rFonts w:cstheme="minorHAnsi"/>
                <w:sz w:val="20"/>
                <w:szCs w:val="20"/>
              </w:rPr>
              <w:t xml:space="preserve">Unless otherwise noted, count should be </w:t>
            </w:r>
            <w:r w:rsidRPr="00C717E1">
              <w:rPr>
                <w:sz w:val="20"/>
                <w:szCs w:val="20"/>
              </w:rPr>
              <w:t xml:space="preserve">cumulative based on the </w:t>
            </w:r>
            <w:r>
              <w:rPr>
                <w:sz w:val="20"/>
                <w:szCs w:val="20"/>
              </w:rPr>
              <w:t>entire regular school year</w:t>
            </w:r>
            <w:r w:rsidRPr="00B27199">
              <w:rPr>
                <w:rFonts w:cstheme="minorHAnsi"/>
                <w:sz w:val="20"/>
                <w:szCs w:val="20"/>
              </w:rPr>
              <w:t xml:space="preserve">. </w:t>
            </w:r>
          </w:p>
          <w:p w14:paraId="74F80E40" w14:textId="77777777" w:rsidR="008C2B08" w:rsidRPr="00B27199" w:rsidRDefault="008C2B08" w:rsidP="00CC4B7D">
            <w:pPr>
              <w:spacing w:line="252" w:lineRule="auto"/>
              <w:rPr>
                <w:rFonts w:cstheme="minorHAnsi"/>
                <w:b/>
                <w:sz w:val="20"/>
                <w:szCs w:val="20"/>
              </w:rPr>
            </w:pPr>
            <w:r w:rsidRPr="00B27199">
              <w:rPr>
                <w:rFonts w:cstheme="minorHAnsi"/>
                <w:b/>
                <w:sz w:val="20"/>
                <w:szCs w:val="20"/>
              </w:rPr>
              <w:t>Key Definitions</w:t>
            </w:r>
          </w:p>
          <w:p w14:paraId="6B47B35F" w14:textId="77777777" w:rsidR="008C2B08" w:rsidRDefault="008C2B08" w:rsidP="00D70E4E">
            <w:pPr>
              <w:pStyle w:val="ListParagraph"/>
              <w:numPr>
                <w:ilvl w:val="0"/>
                <w:numId w:val="16"/>
              </w:numPr>
              <w:rPr>
                <w:rFonts w:cstheme="minorHAnsi"/>
                <w:i/>
                <w:sz w:val="18"/>
                <w:szCs w:val="18"/>
              </w:rPr>
            </w:pPr>
            <w:r w:rsidRPr="003D1D6D">
              <w:rPr>
                <w:rFonts w:cstheme="minorHAnsi"/>
                <w:i/>
                <w:sz w:val="18"/>
                <w:szCs w:val="18"/>
                <w:u w:val="single"/>
              </w:rPr>
              <w:t>Full-time equivalent (FTE)</w:t>
            </w:r>
            <w:r w:rsidRPr="003D1D6D">
              <w:rPr>
                <w:rFonts w:cstheme="minorHAnsi"/>
                <w:i/>
                <w:sz w:val="18"/>
                <w:szCs w:val="18"/>
              </w:rPr>
              <w:t xml:space="preserve"> is a unit that indicates the workload of an employed person in a way that makes workloads comparable across various contexts.  FTE is used to measure a worker’s service in a place (e.g., school).  FTE is the number of total hours the person is expected to work divided by the maximum number of compensable hours in a full-time schedule.  An FTE of 1.00 means that the person is equivalent to a full-time </w:t>
            </w:r>
            <w:proofErr w:type="gramStart"/>
            <w:r w:rsidRPr="003D1D6D">
              <w:rPr>
                <w:rFonts w:cstheme="minorHAnsi"/>
                <w:i/>
                <w:sz w:val="18"/>
                <w:szCs w:val="18"/>
              </w:rPr>
              <w:t>worker,</w:t>
            </w:r>
            <w:proofErr w:type="gramEnd"/>
            <w:r w:rsidRPr="003D1D6D">
              <w:rPr>
                <w:rFonts w:cstheme="minorHAnsi"/>
                <w:i/>
                <w:sz w:val="18"/>
                <w:szCs w:val="18"/>
              </w:rPr>
              <w:t xml:space="preserve"> while an FTE of 0.50 signals that the worker is only half-time.</w:t>
            </w:r>
          </w:p>
          <w:p w14:paraId="38B92299" w14:textId="77777777" w:rsidR="008C2B08" w:rsidRPr="00B27199" w:rsidRDefault="008C2B08" w:rsidP="00D70E4E">
            <w:pPr>
              <w:pStyle w:val="ListParagraph"/>
              <w:numPr>
                <w:ilvl w:val="0"/>
                <w:numId w:val="16"/>
              </w:numPr>
              <w:rPr>
                <w:rFonts w:cstheme="minorHAnsi"/>
                <w:i/>
                <w:sz w:val="18"/>
                <w:szCs w:val="18"/>
              </w:rPr>
            </w:pPr>
            <w:r w:rsidRPr="00B27199">
              <w:rPr>
                <w:rFonts w:cstheme="minorHAnsi"/>
                <w:i/>
                <w:sz w:val="18"/>
                <w:szCs w:val="18"/>
              </w:rPr>
              <w:t xml:space="preserve">A </w:t>
            </w:r>
            <w:r w:rsidRPr="00B27199">
              <w:rPr>
                <w:rFonts w:cstheme="minorHAnsi"/>
                <w:i/>
                <w:sz w:val="18"/>
                <w:szCs w:val="18"/>
                <w:u w:val="single"/>
              </w:rPr>
              <w:t>teacher</w:t>
            </w:r>
            <w:r w:rsidRPr="00B27199">
              <w:rPr>
                <w:rFonts w:cstheme="minorHAnsi"/>
                <w:i/>
                <w:sz w:val="18"/>
                <w:szCs w:val="18"/>
              </w:rPr>
              <w:t xml:space="preserve"> provides </w:t>
            </w:r>
            <w:r w:rsidRPr="00B27199">
              <w:rPr>
                <w:rFonts w:cstheme="minorHAnsi"/>
                <w:i/>
                <w:iCs/>
                <w:sz w:val="18"/>
                <w:szCs w:val="18"/>
              </w:rPr>
              <w:t xml:space="preserve">instruction, learning experiences, and care to students during a particular time period or in a given discipline.  </w:t>
            </w:r>
          </w:p>
          <w:p w14:paraId="31710E64" w14:textId="77777777" w:rsidR="008C2B08" w:rsidRDefault="008C2B08" w:rsidP="00D70E4E">
            <w:pPr>
              <w:pStyle w:val="ListParagraph"/>
              <w:numPr>
                <w:ilvl w:val="0"/>
                <w:numId w:val="77"/>
              </w:numPr>
              <w:spacing w:line="252" w:lineRule="auto"/>
              <w:ind w:left="1080"/>
              <w:rPr>
                <w:rFonts w:cstheme="minorHAnsi"/>
                <w:i/>
                <w:sz w:val="18"/>
                <w:szCs w:val="18"/>
              </w:rPr>
            </w:pPr>
            <w:r w:rsidRPr="003D1D6D">
              <w:rPr>
                <w:rFonts w:cstheme="minorHAnsi"/>
                <w:i/>
                <w:sz w:val="18"/>
                <w:szCs w:val="18"/>
              </w:rPr>
              <w:t xml:space="preserve">Teachers include: Regular Classroom Teachers (teach Chemistry, English, mathematics, physical education, history, etc.); </w:t>
            </w:r>
            <w:r w:rsidRPr="003D1D6D">
              <w:rPr>
                <w:rFonts w:cstheme="minorHAnsi"/>
                <w:i/>
                <w:iCs/>
                <w:sz w:val="18"/>
                <w:szCs w:val="18"/>
              </w:rPr>
              <w:t>Special Education Teachers</w:t>
            </w:r>
            <w:r w:rsidRPr="003D1D6D">
              <w:rPr>
                <w:rFonts w:cstheme="minorHAnsi"/>
                <w:i/>
                <w:sz w:val="18"/>
                <w:szCs w:val="18"/>
              </w:rPr>
              <w:t xml:space="preserve"> (teach special education classes to students with disabilities)</w:t>
            </w:r>
            <w:r w:rsidRPr="003D1D6D">
              <w:rPr>
                <w:rFonts w:cstheme="minorHAnsi"/>
                <w:i/>
                <w:iCs/>
                <w:sz w:val="18"/>
                <w:szCs w:val="18"/>
              </w:rPr>
              <w:t xml:space="preserve">; </w:t>
            </w:r>
            <w:r w:rsidRPr="003D1D6D">
              <w:rPr>
                <w:rFonts w:cstheme="minorHAnsi"/>
                <w:i/>
                <w:sz w:val="18"/>
                <w:szCs w:val="18"/>
              </w:rPr>
              <w:t>General Elementary Teachers [teach self-contained classes in any of grades preschool–8 (i.e., teach the same class of students all or most of the day); team-teach (i.e., two or more teachers collaborate to teach multiple subjects to the same class of students); include preschool teachers and kindergarten teachers];</w:t>
            </w:r>
            <w:r w:rsidRPr="003D1D6D" w:rsidDel="006820D1">
              <w:rPr>
                <w:rFonts w:cstheme="minorHAnsi"/>
                <w:i/>
                <w:sz w:val="18"/>
                <w:szCs w:val="18"/>
              </w:rPr>
              <w:t xml:space="preserve"> </w:t>
            </w:r>
            <w:r w:rsidRPr="003D1D6D">
              <w:rPr>
                <w:rFonts w:cstheme="minorHAnsi"/>
                <w:i/>
                <w:sz w:val="18"/>
                <w:szCs w:val="18"/>
              </w:rPr>
              <w:t xml:space="preserve">  Vocational/Technical Education Teachers (teach typing, business, agriculture, life skills, home economics as well as any other vocational or technical classes); teaching principals, teaching school counselors, teaching librarians, teaching school nurses, or other teaching administrators [include any staff members who teach at least one regularly scheduled class per week (e.g., a librarian teaches a regularly scheduled class in mathematics once a week)]; teachers of ungraded students; Itinerant, Co-op, Traveling, and Satellite Teachers (teach at more than one school and may or may not be supervised by someone at your school); current Long-Term Substitute Teachers (currently filling the role of regular teachers for four or more continuous weeks); and other teachers who teach students in any of grades preschool–12.  </w:t>
            </w:r>
          </w:p>
          <w:p w14:paraId="5941DEC1" w14:textId="77777777" w:rsidR="008C2B08" w:rsidRDefault="008C2B08" w:rsidP="00D70E4E">
            <w:pPr>
              <w:pStyle w:val="ListParagraph"/>
              <w:numPr>
                <w:ilvl w:val="0"/>
                <w:numId w:val="77"/>
              </w:numPr>
              <w:ind w:left="1080"/>
              <w:rPr>
                <w:b/>
                <w:smallCaps/>
              </w:rPr>
            </w:pPr>
            <w:r w:rsidRPr="00254CDC">
              <w:rPr>
                <w:rFonts w:cstheme="minorHAnsi"/>
                <w:i/>
                <w:sz w:val="18"/>
                <w:szCs w:val="18"/>
              </w:rPr>
              <w:t>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w:t>
            </w:r>
            <w:r>
              <w:rPr>
                <w:rFonts w:cstheme="minorHAnsi"/>
                <w:i/>
                <w:sz w:val="18"/>
                <w:szCs w:val="18"/>
              </w:rPr>
              <w:t>.</w:t>
            </w:r>
          </w:p>
        </w:tc>
      </w:tr>
    </w:tbl>
    <w:p w14:paraId="05CBAF36" w14:textId="77777777" w:rsidR="008C2B08" w:rsidRPr="00A44320" w:rsidRDefault="008C2B08" w:rsidP="00D70E4E">
      <w:pPr>
        <w:pStyle w:val="Heading3"/>
        <w:keepNext/>
        <w:keepLines/>
        <w:numPr>
          <w:ilvl w:val="0"/>
          <w:numId w:val="88"/>
        </w:numPr>
        <w:spacing w:after="0"/>
        <w:ind w:left="360"/>
      </w:pPr>
      <w:bookmarkStart w:id="477" w:name="_Toc385329529"/>
      <w:bookmarkStart w:id="478" w:name="_Toc390690933"/>
      <w:r w:rsidRPr="00A44320">
        <w:t>Teacher Absenteeism</w:t>
      </w:r>
      <w:r w:rsidRPr="00A44320">
        <w:rPr>
          <w:i/>
          <w:smallCaps/>
          <w:vertAlign w:val="superscript"/>
        </w:rPr>
        <w:t xml:space="preserve"> </w:t>
      </w:r>
      <w:r w:rsidRPr="009F78AE">
        <w:rPr>
          <w:i/>
          <w:smallCaps/>
          <w:vertAlign w:val="superscript"/>
        </w:rPr>
        <w:t>continuing for 2013-14 &amp; 2015-16</w:t>
      </w:r>
      <w:bookmarkEnd w:id="477"/>
      <w:bookmarkEnd w:id="478"/>
    </w:p>
    <w:p w14:paraId="720D5C24" w14:textId="77777777" w:rsidR="008C2B08" w:rsidRPr="00477142" w:rsidRDefault="008C2B08" w:rsidP="008C2B08">
      <w:pPr>
        <w:pStyle w:val="ListParagraph"/>
        <w:ind w:left="360"/>
        <w:rPr>
          <w:rFonts w:asciiTheme="majorHAnsi" w:hAnsiTheme="majorHAnsi"/>
          <w:i/>
          <w:color w:val="4F81BD" w:themeColor="accent1"/>
          <w:sz w:val="18"/>
          <w:szCs w:val="18"/>
        </w:rPr>
      </w:pPr>
      <w:r>
        <w:rPr>
          <w:rFonts w:asciiTheme="majorHAnsi" w:hAnsiTheme="majorHAnsi"/>
          <w:color w:val="4F81BD" w:themeColor="accent1"/>
        </w:rPr>
        <w:t>A</w:t>
      </w:r>
      <w:r w:rsidRPr="00477142">
        <w:rPr>
          <w:rFonts w:asciiTheme="majorHAnsi" w:hAnsiTheme="majorHAnsi"/>
          <w:color w:val="4F81BD" w:themeColor="accent1"/>
        </w:rPr>
        <w:t>ll schools and justice fac</w:t>
      </w:r>
      <w:r>
        <w:rPr>
          <w:rFonts w:asciiTheme="majorHAnsi" w:hAnsiTheme="majorHAnsi"/>
          <w:color w:val="4F81BD" w:themeColor="accent1"/>
        </w:rPr>
        <w:t>ilities, preschool-grade 12, UG</w:t>
      </w:r>
    </w:p>
    <w:p w14:paraId="0594D3C2" w14:textId="77777777" w:rsidR="008C2B08" w:rsidRDefault="008C2B08" w:rsidP="00D70E4E">
      <w:pPr>
        <w:pStyle w:val="ListParagraph"/>
        <w:numPr>
          <w:ilvl w:val="0"/>
          <w:numId w:val="51"/>
        </w:numPr>
        <w:ind w:left="720"/>
        <w:rPr>
          <w:i/>
          <w:sz w:val="18"/>
          <w:szCs w:val="18"/>
        </w:rPr>
      </w:pPr>
      <w:r w:rsidRPr="00FC3C93">
        <w:rPr>
          <w:i/>
          <w:sz w:val="18"/>
          <w:szCs w:val="18"/>
        </w:rPr>
        <w:t xml:space="preserve">A </w:t>
      </w:r>
      <w:r w:rsidRPr="00B27199">
        <w:rPr>
          <w:i/>
          <w:sz w:val="18"/>
          <w:szCs w:val="18"/>
          <w:u w:val="single"/>
        </w:rPr>
        <w:t>teacher was absent</w:t>
      </w:r>
      <w:r w:rsidRPr="00FC3C93">
        <w:rPr>
          <w:i/>
          <w:sz w:val="18"/>
          <w:szCs w:val="18"/>
        </w:rPr>
        <w:t xml:space="preserve"> if he or she was not in attendance on a day in the regular school year when the teacher would otherwise be expected to be teaching students in an assigned class.  This includes both days taken for sick leave and days taken for personal leave.  Personal leave includes voluntary absences for reasons other than sick leave.   </w:t>
      </w:r>
      <w:r>
        <w:rPr>
          <w:i/>
          <w:sz w:val="18"/>
          <w:szCs w:val="18"/>
        </w:rPr>
        <w:t>A</w:t>
      </w:r>
      <w:r w:rsidRPr="00FC3C93">
        <w:rPr>
          <w:i/>
          <w:sz w:val="18"/>
          <w:szCs w:val="18"/>
        </w:rPr>
        <w:t>dministratively approved leave for professional development, field trips or other off-campus activities with students</w:t>
      </w:r>
      <w:r>
        <w:rPr>
          <w:i/>
          <w:sz w:val="18"/>
          <w:szCs w:val="18"/>
        </w:rPr>
        <w:t xml:space="preserve"> should not be included</w:t>
      </w:r>
      <w:r w:rsidRPr="00FC3C93">
        <w:rPr>
          <w:i/>
          <w:sz w:val="18"/>
          <w:szCs w:val="18"/>
        </w:rPr>
        <w:t>.</w:t>
      </w:r>
    </w:p>
    <w:p w14:paraId="398C6490" w14:textId="77777777" w:rsidR="008C2B08" w:rsidRPr="00652DD8" w:rsidRDefault="008C2B08" w:rsidP="008C2B08">
      <w:pPr>
        <w:pStyle w:val="ColorfulList-Accent11"/>
        <w:ind w:left="360"/>
        <w:rPr>
          <w:b/>
          <w:szCs w:val="20"/>
        </w:rPr>
      </w:pPr>
      <w:r w:rsidRPr="00652DD8">
        <w:rPr>
          <w:b/>
          <w:szCs w:val="20"/>
        </w:rPr>
        <w:t>Instructions</w:t>
      </w:r>
    </w:p>
    <w:p w14:paraId="59FAACCC" w14:textId="77777777" w:rsidR="008C2B08" w:rsidRDefault="008C2B08" w:rsidP="00D70E4E">
      <w:pPr>
        <w:pStyle w:val="ColorfulList-Accent11"/>
        <w:numPr>
          <w:ilvl w:val="0"/>
          <w:numId w:val="51"/>
        </w:numPr>
        <w:ind w:left="720"/>
        <w:rPr>
          <w:sz w:val="20"/>
          <w:szCs w:val="20"/>
        </w:rPr>
      </w:pPr>
      <w:r>
        <w:rPr>
          <w:sz w:val="20"/>
          <w:szCs w:val="20"/>
        </w:rPr>
        <w:t>The number of absent teachers should be reported in full-time equivalency of assignment.</w:t>
      </w:r>
    </w:p>
    <w:p w14:paraId="00C3E8B4" w14:textId="77777777" w:rsidR="008C2B08" w:rsidRDefault="008C2B08" w:rsidP="00D70E4E">
      <w:pPr>
        <w:pStyle w:val="ColorfulList-Accent11"/>
        <w:numPr>
          <w:ilvl w:val="0"/>
          <w:numId w:val="51"/>
        </w:numPr>
        <w:ind w:left="720"/>
        <w:rPr>
          <w:sz w:val="20"/>
          <w:szCs w:val="20"/>
        </w:rPr>
      </w:pPr>
      <w:r w:rsidRPr="00A52C93">
        <w:rPr>
          <w:sz w:val="20"/>
          <w:szCs w:val="20"/>
        </w:rPr>
        <w:t xml:space="preserve">Enter the number of </w:t>
      </w:r>
      <w:r>
        <w:rPr>
          <w:sz w:val="20"/>
          <w:szCs w:val="20"/>
        </w:rPr>
        <w:t xml:space="preserve">FTE teachers who were absent more than 10 school days during the regular school year. </w:t>
      </w:r>
    </w:p>
    <w:p w14:paraId="76C2E5A7" w14:textId="77777777" w:rsidR="008C2B08" w:rsidRDefault="008C2B08" w:rsidP="00D70E4E">
      <w:pPr>
        <w:pStyle w:val="ColorfulList-Accent11"/>
        <w:numPr>
          <w:ilvl w:val="0"/>
          <w:numId w:val="51"/>
        </w:numPr>
        <w:ind w:left="720"/>
        <w:rPr>
          <w:rFonts w:cstheme="minorHAnsi"/>
          <w:sz w:val="20"/>
          <w:szCs w:val="20"/>
        </w:rPr>
      </w:pPr>
      <w:r w:rsidRPr="009744A6">
        <w:rPr>
          <w:sz w:val="20"/>
          <w:szCs w:val="20"/>
        </w:rPr>
        <w:t xml:space="preserve">Include </w:t>
      </w:r>
      <w:r>
        <w:rPr>
          <w:sz w:val="20"/>
          <w:szCs w:val="20"/>
        </w:rPr>
        <w:t xml:space="preserve">teachers for preschool, grades K-12, </w:t>
      </w:r>
      <w:r w:rsidRPr="009744A6">
        <w:rPr>
          <w:sz w:val="20"/>
          <w:szCs w:val="20"/>
        </w:rPr>
        <w:t>and comparable ungraded levels</w:t>
      </w:r>
      <w:r>
        <w:rPr>
          <w:sz w:val="20"/>
          <w:szCs w:val="20"/>
        </w:rPr>
        <w:t xml:space="preserve">, </w:t>
      </w:r>
      <w:r w:rsidRPr="00A52C93">
        <w:rPr>
          <w:rFonts w:cstheme="minorHAnsi"/>
          <w:sz w:val="20"/>
          <w:szCs w:val="20"/>
        </w:rPr>
        <w:t xml:space="preserve">regardless of how teachers were </w:t>
      </w:r>
    </w:p>
    <w:p w14:paraId="2DF13493" w14:textId="77777777" w:rsidR="008C2B08" w:rsidRPr="00A52C93" w:rsidRDefault="008C2B08" w:rsidP="008C2B08">
      <w:pPr>
        <w:pStyle w:val="ColorfulList-Accent11"/>
        <w:rPr>
          <w:sz w:val="20"/>
          <w:szCs w:val="20"/>
        </w:rPr>
      </w:pPr>
      <w:proofErr w:type="gramStart"/>
      <w:r w:rsidRPr="00A52C93">
        <w:rPr>
          <w:rFonts w:cstheme="minorHAnsi"/>
          <w:sz w:val="20"/>
          <w:szCs w:val="20"/>
        </w:rPr>
        <w:t>funded</w:t>
      </w:r>
      <w:proofErr w:type="gramEnd"/>
      <w:r w:rsidRPr="00A52C93">
        <w:rPr>
          <w:rFonts w:cstheme="minorHAnsi"/>
          <w:sz w:val="20"/>
          <w:szCs w:val="20"/>
        </w:rPr>
        <w:t xml:space="preserve"> (i.e., federal, state, and/or local funds).  </w:t>
      </w:r>
    </w:p>
    <w:p w14:paraId="197AC8D7" w14:textId="77777777" w:rsidR="008C2B08" w:rsidRPr="00C717E1" w:rsidRDefault="008C2B08" w:rsidP="00D70E4E">
      <w:pPr>
        <w:pStyle w:val="Header"/>
        <w:numPr>
          <w:ilvl w:val="0"/>
          <w:numId w:val="51"/>
        </w:numPr>
        <w:ind w:left="720"/>
        <w:rPr>
          <w:sz w:val="20"/>
          <w:szCs w:val="20"/>
        </w:rPr>
      </w:pPr>
      <w:r>
        <w:rPr>
          <w:sz w:val="20"/>
          <w:szCs w:val="20"/>
        </w:rPr>
        <w:t xml:space="preserve">Values should be entered as decimal numbers to the hundredths place (i.e., </w:t>
      </w:r>
      <w:r w:rsidRPr="00442918">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r w:rsidRPr="00442918">
        <w:rPr>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653"/>
      </w:tblGrid>
      <w:tr w:rsidR="008C2B08" w:rsidRPr="00530E56" w14:paraId="58148F8B" w14:textId="77777777" w:rsidTr="00CC4B7D">
        <w:trPr>
          <w:tblHeader/>
        </w:trPr>
        <w:tc>
          <w:tcPr>
            <w:tcW w:w="5021" w:type="dxa"/>
            <w:tcBorders>
              <w:top w:val="single" w:sz="12" w:space="0" w:color="000000" w:themeColor="text1"/>
              <w:bottom w:val="single" w:sz="12" w:space="0" w:color="000000" w:themeColor="text1"/>
            </w:tcBorders>
          </w:tcPr>
          <w:p w14:paraId="1677A6FE" w14:textId="77777777" w:rsidR="008C2B08" w:rsidRPr="00530E56" w:rsidRDefault="008C2B08" w:rsidP="00CC4B7D">
            <w:pPr>
              <w:pStyle w:val="Header"/>
              <w:spacing w:after="60"/>
              <w:rPr>
                <w:b/>
              </w:rPr>
            </w:pPr>
            <w:r>
              <w:rPr>
                <w:b/>
              </w:rPr>
              <w:t>Data Element</w:t>
            </w:r>
          </w:p>
        </w:tc>
        <w:tc>
          <w:tcPr>
            <w:tcW w:w="653" w:type="dxa"/>
            <w:tcBorders>
              <w:top w:val="single" w:sz="12" w:space="0" w:color="000000" w:themeColor="text1"/>
              <w:bottom w:val="single" w:sz="12" w:space="0" w:color="000000" w:themeColor="text1"/>
            </w:tcBorders>
          </w:tcPr>
          <w:p w14:paraId="074E0B4F" w14:textId="77777777" w:rsidR="008C2B08" w:rsidRPr="00530E56" w:rsidRDefault="008C2B08" w:rsidP="00CC4B7D">
            <w:pPr>
              <w:pStyle w:val="Header"/>
              <w:spacing w:after="60"/>
              <w:rPr>
                <w:b/>
              </w:rPr>
            </w:pPr>
            <w:r>
              <w:rPr>
                <w:b/>
              </w:rPr>
              <w:t>FTE</w:t>
            </w:r>
          </w:p>
        </w:tc>
      </w:tr>
      <w:tr w:rsidR="008C2B08" w14:paraId="5E2CB2B6" w14:textId="77777777" w:rsidTr="00CC4B7D">
        <w:tc>
          <w:tcPr>
            <w:tcW w:w="5021" w:type="dxa"/>
            <w:tcBorders>
              <w:top w:val="single" w:sz="12" w:space="0" w:color="000000" w:themeColor="text1"/>
            </w:tcBorders>
          </w:tcPr>
          <w:p w14:paraId="27D3AA07" w14:textId="77777777" w:rsidR="008C2B08" w:rsidRDefault="008C2B08" w:rsidP="00CC4B7D">
            <w:pPr>
              <w:pStyle w:val="Header"/>
              <w:spacing w:after="60"/>
            </w:pPr>
            <w:r>
              <w:rPr>
                <w:sz w:val="20"/>
                <w:szCs w:val="20"/>
              </w:rPr>
              <w:t xml:space="preserve">Number of FTE </w:t>
            </w:r>
            <w:r w:rsidRPr="00C566C3">
              <w:rPr>
                <w:sz w:val="20"/>
                <w:szCs w:val="20"/>
              </w:rPr>
              <w:t xml:space="preserve">teachers who were absent more than 10 </w:t>
            </w:r>
            <w:r>
              <w:rPr>
                <w:sz w:val="20"/>
                <w:szCs w:val="20"/>
              </w:rPr>
              <w:t xml:space="preserve">school </w:t>
            </w:r>
            <w:r w:rsidRPr="00C566C3">
              <w:rPr>
                <w:sz w:val="20"/>
                <w:szCs w:val="20"/>
              </w:rPr>
              <w:t xml:space="preserve">days </w:t>
            </w:r>
            <w:r>
              <w:rPr>
                <w:sz w:val="20"/>
                <w:szCs w:val="20"/>
              </w:rPr>
              <w:t>during</w:t>
            </w:r>
            <w:r w:rsidRPr="00C566C3">
              <w:rPr>
                <w:sz w:val="20"/>
                <w:szCs w:val="20"/>
              </w:rPr>
              <w:t xml:space="preserve"> the school year</w:t>
            </w:r>
          </w:p>
        </w:tc>
        <w:tc>
          <w:tcPr>
            <w:tcW w:w="653" w:type="dxa"/>
            <w:tcBorders>
              <w:top w:val="single" w:sz="12" w:space="0" w:color="000000" w:themeColor="text1"/>
            </w:tcBorders>
          </w:tcPr>
          <w:p w14:paraId="7E2EA2E9" w14:textId="77777777" w:rsidR="008C2B08" w:rsidRDefault="008C2B08" w:rsidP="00CC4B7D">
            <w:pPr>
              <w:pStyle w:val="Header"/>
              <w:spacing w:after="60"/>
            </w:pPr>
            <w:proofErr w:type="spellStart"/>
            <w:r>
              <w:t>xx.xx</w:t>
            </w:r>
            <w:proofErr w:type="spellEnd"/>
          </w:p>
        </w:tc>
      </w:tr>
    </w:tbl>
    <w:p w14:paraId="73D0E9DF" w14:textId="77777777" w:rsidR="008C2B08" w:rsidRDefault="008C2B08" w:rsidP="008C2B08">
      <w:pPr>
        <w:rPr>
          <w:rFonts w:eastAsiaTheme="majorEastAsia" w:cstheme="minorHAnsi"/>
          <w:b/>
          <w:bCs/>
          <w:color w:val="4F81BD" w:themeColor="accent1"/>
          <w:sz w:val="28"/>
          <w:szCs w:val="28"/>
        </w:rPr>
      </w:pPr>
      <w:r>
        <w:rPr>
          <w:rFonts w:cstheme="minorHAnsi"/>
          <w:sz w:val="28"/>
          <w:szCs w:val="28"/>
        </w:rPr>
        <w:br w:type="page"/>
      </w:r>
    </w:p>
    <w:p w14:paraId="30A91696" w14:textId="77777777" w:rsidR="008C2B08" w:rsidRPr="00BF617A" w:rsidRDefault="008C2B08" w:rsidP="008C2B08">
      <w:pPr>
        <w:pStyle w:val="Heading2"/>
        <w:rPr>
          <w:rFonts w:cstheme="minorHAnsi"/>
          <w:color w:val="365F91" w:themeColor="accent1" w:themeShade="BF"/>
          <w:sz w:val="32"/>
          <w:szCs w:val="32"/>
        </w:rPr>
      </w:pPr>
      <w:bookmarkStart w:id="479" w:name="_Toc385329530"/>
      <w:bookmarkStart w:id="480" w:name="_Toc390690934"/>
      <w:r w:rsidRPr="00BF617A">
        <w:rPr>
          <w:rFonts w:cstheme="minorHAnsi"/>
          <w:color w:val="365F91" w:themeColor="accent1" w:themeShade="BF"/>
          <w:sz w:val="32"/>
          <w:szCs w:val="32"/>
        </w:rPr>
        <w:lastRenderedPageBreak/>
        <w:t>Section XII: School Expenditures</w:t>
      </w:r>
      <w:bookmarkEnd w:id="479"/>
      <w:bookmarkEnd w:id="480"/>
    </w:p>
    <w:p w14:paraId="61D434A8" w14:textId="77777777" w:rsidR="008C2B08" w:rsidRPr="00B776CA" w:rsidRDefault="008C2B08" w:rsidP="008C2B08">
      <w:pPr>
        <w:spacing w:after="0"/>
        <w:rPr>
          <w:b/>
          <w:smallCaps/>
        </w:rPr>
      </w:pPr>
      <w:r w:rsidRPr="00B776CA">
        <w:rPr>
          <w:b/>
          <w:smallCaps/>
        </w:rPr>
        <w:t>General Instructions</w:t>
      </w:r>
    </w:p>
    <w:p w14:paraId="24F50BC4" w14:textId="77777777" w:rsidR="008C2B08" w:rsidRPr="004D605A" w:rsidRDefault="008C2B08" w:rsidP="00D70E4E">
      <w:pPr>
        <w:numPr>
          <w:ilvl w:val="0"/>
          <w:numId w:val="16"/>
        </w:numPr>
        <w:spacing w:after="0" w:line="252" w:lineRule="auto"/>
        <w:rPr>
          <w:rFonts w:cstheme="minorHAnsi"/>
        </w:rPr>
      </w:pPr>
      <w:r>
        <w:rPr>
          <w:sz w:val="20"/>
          <w:szCs w:val="20"/>
        </w:rPr>
        <w:t>For the 2013–14 CRDC—</w:t>
      </w:r>
    </w:p>
    <w:p w14:paraId="67D125E8" w14:textId="77777777" w:rsidR="008C2B08" w:rsidRPr="00DC581E" w:rsidRDefault="008C2B08" w:rsidP="00D70E4E">
      <w:pPr>
        <w:pStyle w:val="ColorfulList-Accent11"/>
        <w:numPr>
          <w:ilvl w:val="1"/>
          <w:numId w:val="13"/>
        </w:numPr>
        <w:rPr>
          <w:sz w:val="20"/>
          <w:szCs w:val="20"/>
        </w:rPr>
      </w:pPr>
      <w:r>
        <w:rPr>
          <w:rFonts w:cstheme="minorHAnsi"/>
          <w:sz w:val="20"/>
          <w:szCs w:val="20"/>
        </w:rPr>
        <w:t xml:space="preserve">Unless otherwise noted, </w:t>
      </w:r>
      <w:r>
        <w:rPr>
          <w:sz w:val="20"/>
          <w:szCs w:val="20"/>
        </w:rPr>
        <w:t>r</w:t>
      </w:r>
      <w:r w:rsidRPr="00335362">
        <w:rPr>
          <w:sz w:val="20"/>
          <w:szCs w:val="20"/>
        </w:rPr>
        <w:t>eport data based on the 12-month fiscal school year, as defined by</w:t>
      </w:r>
      <w:r>
        <w:rPr>
          <w:sz w:val="20"/>
          <w:szCs w:val="20"/>
        </w:rPr>
        <w:t xml:space="preserve"> </w:t>
      </w:r>
      <w:r w:rsidRPr="00DC581E">
        <w:rPr>
          <w:sz w:val="20"/>
          <w:szCs w:val="20"/>
        </w:rPr>
        <w:t>the LEA.</w:t>
      </w:r>
    </w:p>
    <w:p w14:paraId="5DA82EF7" w14:textId="77777777" w:rsidR="008C2B08" w:rsidRPr="00442918" w:rsidRDefault="008C2B08" w:rsidP="00D70E4E">
      <w:pPr>
        <w:numPr>
          <w:ilvl w:val="0"/>
          <w:numId w:val="16"/>
        </w:numPr>
        <w:spacing w:after="0" w:line="252" w:lineRule="auto"/>
        <w:rPr>
          <w:rFonts w:cstheme="minorHAnsi"/>
        </w:rPr>
      </w:pPr>
      <w:r>
        <w:rPr>
          <w:sz w:val="20"/>
          <w:szCs w:val="20"/>
        </w:rPr>
        <w:t>For the 2015–16 CRDC—</w:t>
      </w:r>
    </w:p>
    <w:p w14:paraId="181E92F9" w14:textId="77777777" w:rsidR="008C2B08" w:rsidRPr="00DC581E" w:rsidRDefault="008C2B08" w:rsidP="00D70E4E">
      <w:pPr>
        <w:pStyle w:val="ColorfulList-Accent11"/>
        <w:numPr>
          <w:ilvl w:val="1"/>
          <w:numId w:val="16"/>
        </w:numPr>
        <w:rPr>
          <w:sz w:val="20"/>
          <w:szCs w:val="20"/>
        </w:rPr>
      </w:pPr>
      <w:r>
        <w:rPr>
          <w:rFonts w:cstheme="minorHAnsi"/>
          <w:sz w:val="20"/>
          <w:szCs w:val="20"/>
        </w:rPr>
        <w:t xml:space="preserve">Unless otherwise noted, </w:t>
      </w:r>
      <w:r>
        <w:rPr>
          <w:sz w:val="20"/>
          <w:szCs w:val="20"/>
        </w:rPr>
        <w:t>r</w:t>
      </w:r>
      <w:r w:rsidRPr="00335362">
        <w:rPr>
          <w:sz w:val="20"/>
          <w:szCs w:val="20"/>
        </w:rPr>
        <w:t>eport data based on the 12-month fiscal school year, as defined by</w:t>
      </w:r>
      <w:r>
        <w:rPr>
          <w:sz w:val="20"/>
          <w:szCs w:val="20"/>
        </w:rPr>
        <w:t xml:space="preserve"> </w:t>
      </w:r>
      <w:r w:rsidRPr="00DC581E">
        <w:rPr>
          <w:sz w:val="20"/>
          <w:szCs w:val="20"/>
        </w:rPr>
        <w:t>the LEA.</w:t>
      </w:r>
    </w:p>
    <w:p w14:paraId="67F91ABE" w14:textId="77777777" w:rsidR="008C2B08" w:rsidRPr="00036D43" w:rsidRDefault="008C2B08" w:rsidP="008C2B08">
      <w:pPr>
        <w:spacing w:before="120" w:after="0"/>
        <w:rPr>
          <w:b/>
          <w:smallCaps/>
        </w:rPr>
      </w:pPr>
      <w:r w:rsidRPr="00036D43">
        <w:rPr>
          <w:b/>
          <w:smallCaps/>
        </w:rPr>
        <w:t>Important Inclusions and Exclusions</w:t>
      </w:r>
    </w:p>
    <w:tbl>
      <w:tblPr>
        <w:tblStyle w:val="TableGrid"/>
        <w:tblW w:w="0" w:type="auto"/>
        <w:tblLook w:val="04A0" w:firstRow="1" w:lastRow="0" w:firstColumn="1" w:lastColumn="0" w:noHBand="0" w:noVBand="1"/>
      </w:tblPr>
      <w:tblGrid>
        <w:gridCol w:w="4675"/>
        <w:gridCol w:w="2700"/>
        <w:gridCol w:w="2682"/>
      </w:tblGrid>
      <w:tr w:rsidR="008C2B08" w:rsidRPr="00F21EF1" w14:paraId="4213B3EB" w14:textId="77777777" w:rsidTr="00CC4B7D">
        <w:trPr>
          <w:tblHeader/>
        </w:trPr>
        <w:tc>
          <w:tcPr>
            <w:tcW w:w="4675" w:type="dxa"/>
          </w:tcPr>
          <w:p w14:paraId="5A83E561" w14:textId="77777777" w:rsidR="008C2B08" w:rsidRPr="00F21EF1" w:rsidRDefault="008C2B08" w:rsidP="00CC4B7D">
            <w:pPr>
              <w:rPr>
                <w:rFonts w:ascii="Calibri" w:eastAsia="Calibri" w:hAnsi="Calibri" w:cs="Calibri"/>
                <w:b/>
                <w:sz w:val="18"/>
                <w:szCs w:val="18"/>
              </w:rPr>
            </w:pPr>
            <w:r w:rsidRPr="00F21EF1">
              <w:rPr>
                <w:rFonts w:ascii="Calibri" w:eastAsia="Calibri" w:hAnsi="Calibri" w:cs="Calibri"/>
                <w:b/>
                <w:sz w:val="18"/>
                <w:szCs w:val="18"/>
              </w:rPr>
              <w:t>Expenditures</w:t>
            </w:r>
          </w:p>
        </w:tc>
        <w:tc>
          <w:tcPr>
            <w:tcW w:w="2700" w:type="dxa"/>
          </w:tcPr>
          <w:p w14:paraId="1103ABD5" w14:textId="77777777" w:rsidR="008C2B08" w:rsidRPr="00F21EF1" w:rsidRDefault="008C2B08" w:rsidP="00CC4B7D">
            <w:pPr>
              <w:rPr>
                <w:rFonts w:ascii="Calibri" w:eastAsia="Calibri" w:hAnsi="Calibri" w:cs="Calibri"/>
                <w:b/>
                <w:smallCaps/>
                <w:sz w:val="18"/>
                <w:szCs w:val="18"/>
              </w:rPr>
            </w:pPr>
            <w:r w:rsidRPr="00F21EF1">
              <w:rPr>
                <w:rFonts w:ascii="Calibri" w:eastAsia="Calibri" w:hAnsi="Calibri" w:cs="Calibri"/>
                <w:b/>
                <w:sz w:val="18"/>
                <w:szCs w:val="18"/>
              </w:rPr>
              <w:t>For</w:t>
            </w:r>
            <w:r w:rsidRPr="00F21EF1">
              <w:rPr>
                <w:rFonts w:ascii="Calibri" w:eastAsia="Calibri" w:hAnsi="Calibri" w:cs="Calibri"/>
                <w:b/>
                <w:sz w:val="18"/>
                <w:szCs w:val="18"/>
                <w:u w:val="single"/>
              </w:rPr>
              <w:t xml:space="preserve"> expenditures for personnel funded with state and local funds</w:t>
            </w:r>
            <w:r w:rsidRPr="00F21EF1">
              <w:rPr>
                <w:rFonts w:ascii="Calibri" w:eastAsia="Calibri" w:hAnsi="Calibri" w:cs="Calibri"/>
                <w:b/>
                <w:sz w:val="18"/>
                <w:szCs w:val="18"/>
              </w:rPr>
              <w:t>, include and exclude</w:t>
            </w:r>
            <w:r>
              <w:rPr>
                <w:rFonts w:ascii="Calibri" w:eastAsia="Calibri" w:hAnsi="Calibri" w:cs="Calibri"/>
                <w:b/>
                <w:sz w:val="18"/>
                <w:szCs w:val="18"/>
              </w:rPr>
              <w:t xml:space="preserve"> the following:</w:t>
            </w:r>
          </w:p>
        </w:tc>
        <w:tc>
          <w:tcPr>
            <w:tcW w:w="2682" w:type="dxa"/>
          </w:tcPr>
          <w:p w14:paraId="54E3CBF1" w14:textId="77777777" w:rsidR="008C2B08" w:rsidRPr="00F21EF1" w:rsidRDefault="008C2B08" w:rsidP="00CC4B7D">
            <w:pPr>
              <w:rPr>
                <w:rFonts w:ascii="Calibri" w:eastAsia="Calibri" w:hAnsi="Calibri" w:cs="Calibri"/>
                <w:b/>
                <w:smallCaps/>
                <w:sz w:val="18"/>
                <w:szCs w:val="18"/>
              </w:rPr>
            </w:pPr>
            <w:r w:rsidRPr="00F21EF1">
              <w:rPr>
                <w:rFonts w:ascii="Calibri" w:eastAsia="Calibri" w:hAnsi="Calibri" w:cs="Calibri"/>
                <w:b/>
                <w:sz w:val="18"/>
                <w:szCs w:val="18"/>
              </w:rPr>
              <w:t xml:space="preserve">For </w:t>
            </w:r>
            <w:r w:rsidRPr="00F21EF1">
              <w:rPr>
                <w:rFonts w:ascii="Calibri" w:eastAsia="Calibri" w:hAnsi="Calibri" w:cs="Calibri"/>
                <w:b/>
                <w:sz w:val="18"/>
                <w:szCs w:val="18"/>
                <w:u w:val="single"/>
              </w:rPr>
              <w:t>expenditures for personnel funded with federal, state, and local funds</w:t>
            </w:r>
            <w:r w:rsidRPr="00F21EF1">
              <w:rPr>
                <w:rFonts w:ascii="Calibri" w:eastAsia="Calibri" w:hAnsi="Calibri" w:cs="Calibri"/>
                <w:b/>
                <w:sz w:val="18"/>
                <w:szCs w:val="18"/>
              </w:rPr>
              <w:t>, include and exclude</w:t>
            </w:r>
            <w:r>
              <w:rPr>
                <w:rFonts w:ascii="Calibri" w:eastAsia="Calibri" w:hAnsi="Calibri" w:cs="Calibri"/>
                <w:b/>
                <w:sz w:val="18"/>
                <w:szCs w:val="18"/>
              </w:rPr>
              <w:t xml:space="preserve"> the following</w:t>
            </w:r>
            <w:r w:rsidRPr="00F21EF1">
              <w:rPr>
                <w:rFonts w:ascii="Calibri" w:eastAsia="Calibri" w:hAnsi="Calibri" w:cs="Calibri"/>
                <w:b/>
                <w:sz w:val="18"/>
                <w:szCs w:val="18"/>
              </w:rPr>
              <w:t>:</w:t>
            </w:r>
          </w:p>
        </w:tc>
      </w:tr>
      <w:tr w:rsidR="008C2B08" w:rsidRPr="005942FB" w14:paraId="0492AF2A" w14:textId="77777777" w:rsidTr="00CC4B7D">
        <w:tc>
          <w:tcPr>
            <w:tcW w:w="4675" w:type="dxa"/>
            <w:shd w:val="clear" w:color="auto" w:fill="DBE5F1" w:themeFill="accent1" w:themeFillTint="33"/>
          </w:tcPr>
          <w:p w14:paraId="08EA1045" w14:textId="77777777" w:rsidR="008C2B08" w:rsidRPr="005942FB" w:rsidRDefault="008C2B08" w:rsidP="00CC4B7D">
            <w:pPr>
              <w:rPr>
                <w:rFonts w:ascii="Calibri" w:eastAsia="Calibri" w:hAnsi="Calibri" w:cs="Calibri"/>
                <w:b/>
                <w:sz w:val="18"/>
                <w:szCs w:val="18"/>
                <w:u w:val="single"/>
              </w:rPr>
            </w:pPr>
            <w:r w:rsidRPr="005942FB">
              <w:rPr>
                <w:rFonts w:ascii="Calibri" w:eastAsia="Calibri" w:hAnsi="Calibri" w:cs="Calibri"/>
                <w:b/>
                <w:sz w:val="18"/>
                <w:szCs w:val="18"/>
                <w:u w:val="single"/>
              </w:rPr>
              <w:t>A</w:t>
            </w:r>
            <w:r>
              <w:rPr>
                <w:rFonts w:ascii="Calibri" w:eastAsia="Calibri" w:hAnsi="Calibri" w:cs="Calibri"/>
                <w:b/>
                <w:sz w:val="18"/>
                <w:szCs w:val="18"/>
                <w:u w:val="single"/>
              </w:rPr>
              <w:t>LL E</w:t>
            </w:r>
            <w:r w:rsidRPr="005942FB">
              <w:rPr>
                <w:rFonts w:ascii="Calibri" w:eastAsia="Calibri" w:hAnsi="Calibri" w:cs="Calibri"/>
                <w:b/>
                <w:sz w:val="18"/>
                <w:szCs w:val="18"/>
                <w:u w:val="single"/>
              </w:rPr>
              <w:t>xpenditures (Personnel and Non-Personnel)</w:t>
            </w:r>
          </w:p>
        </w:tc>
        <w:tc>
          <w:tcPr>
            <w:tcW w:w="2700" w:type="dxa"/>
            <w:shd w:val="clear" w:color="auto" w:fill="DBE5F1" w:themeFill="accent1" w:themeFillTint="33"/>
          </w:tcPr>
          <w:p w14:paraId="167EEF00" w14:textId="77777777" w:rsidR="008C2B08" w:rsidRPr="005942FB" w:rsidRDefault="008C2B08" w:rsidP="00CC4B7D">
            <w:pPr>
              <w:rPr>
                <w:rFonts w:ascii="Calibri" w:eastAsia="Calibri" w:hAnsi="Calibri" w:cs="Calibri"/>
                <w:b/>
                <w:sz w:val="18"/>
                <w:szCs w:val="18"/>
              </w:rPr>
            </w:pPr>
          </w:p>
        </w:tc>
        <w:tc>
          <w:tcPr>
            <w:tcW w:w="2682" w:type="dxa"/>
            <w:shd w:val="clear" w:color="auto" w:fill="DBE5F1" w:themeFill="accent1" w:themeFillTint="33"/>
          </w:tcPr>
          <w:p w14:paraId="1EA394DD" w14:textId="77777777" w:rsidR="008C2B08" w:rsidRPr="005942FB" w:rsidRDefault="008C2B08" w:rsidP="00CC4B7D">
            <w:pPr>
              <w:rPr>
                <w:rFonts w:ascii="Calibri" w:eastAsia="Calibri" w:hAnsi="Calibri" w:cs="Calibri"/>
                <w:b/>
                <w:sz w:val="18"/>
                <w:szCs w:val="18"/>
              </w:rPr>
            </w:pPr>
          </w:p>
        </w:tc>
      </w:tr>
      <w:tr w:rsidR="008C2B08" w:rsidRPr="00F21EF1" w14:paraId="7F1F39FC" w14:textId="77777777" w:rsidTr="00CC4B7D">
        <w:tc>
          <w:tcPr>
            <w:tcW w:w="4675" w:type="dxa"/>
          </w:tcPr>
          <w:p w14:paraId="0A569FA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paid from federal funds other than Impact Aid and State Fiscal Stabilization Fund if used under the Impact Aid authority</w:t>
            </w:r>
          </w:p>
        </w:tc>
        <w:tc>
          <w:tcPr>
            <w:tcW w:w="2700" w:type="dxa"/>
          </w:tcPr>
          <w:p w14:paraId="383852EA"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63D1B525"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5BB01349" w14:textId="77777777" w:rsidTr="00CC4B7D">
        <w:tc>
          <w:tcPr>
            <w:tcW w:w="4675" w:type="dxa"/>
          </w:tcPr>
          <w:p w14:paraId="6C0067D0"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paid from federal Impact Aid funds and State Fiscal Stabilization Fund if used under the Impact Aid authority</w:t>
            </w:r>
          </w:p>
        </w:tc>
        <w:tc>
          <w:tcPr>
            <w:tcW w:w="2700" w:type="dxa"/>
          </w:tcPr>
          <w:p w14:paraId="669B8CB9"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c>
          <w:tcPr>
            <w:tcW w:w="2682" w:type="dxa"/>
          </w:tcPr>
          <w:p w14:paraId="78728047"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7AE1AF98" w14:textId="77777777" w:rsidTr="00CC4B7D">
        <w:tc>
          <w:tcPr>
            <w:tcW w:w="4675" w:type="dxa"/>
          </w:tcPr>
          <w:p w14:paraId="0CE0BC27"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for preschool programs</w:t>
            </w:r>
          </w:p>
        </w:tc>
        <w:tc>
          <w:tcPr>
            <w:tcW w:w="2700" w:type="dxa"/>
          </w:tcPr>
          <w:p w14:paraId="249ED579"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7C704A5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5031CCC5" w14:textId="77777777" w:rsidTr="00CC4B7D">
        <w:tc>
          <w:tcPr>
            <w:tcW w:w="4675" w:type="dxa"/>
          </w:tcPr>
          <w:p w14:paraId="3F1A43F1"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for school nutrition programs</w:t>
            </w:r>
          </w:p>
        </w:tc>
        <w:tc>
          <w:tcPr>
            <w:tcW w:w="2700" w:type="dxa"/>
          </w:tcPr>
          <w:p w14:paraId="6DAD59C7"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2E5A1058"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r>
      <w:tr w:rsidR="008C2B08" w:rsidRPr="00F21EF1" w14:paraId="2FB7077D" w14:textId="77777777" w:rsidTr="00CC4B7D">
        <w:tc>
          <w:tcPr>
            <w:tcW w:w="4675" w:type="dxa"/>
          </w:tcPr>
          <w:p w14:paraId="21898260"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 xml:space="preserve">Expenditures for adult education </w:t>
            </w:r>
          </w:p>
        </w:tc>
        <w:tc>
          <w:tcPr>
            <w:tcW w:w="2700" w:type="dxa"/>
          </w:tcPr>
          <w:p w14:paraId="335B6A6D"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550EB15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r>
      <w:tr w:rsidR="008C2B08" w:rsidRPr="00F21EF1" w14:paraId="27FE36CA" w14:textId="77777777" w:rsidTr="00CC4B7D">
        <w:tc>
          <w:tcPr>
            <w:tcW w:w="4675" w:type="dxa"/>
          </w:tcPr>
          <w:p w14:paraId="1BA723E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for special education</w:t>
            </w:r>
          </w:p>
        </w:tc>
        <w:tc>
          <w:tcPr>
            <w:tcW w:w="2700" w:type="dxa"/>
          </w:tcPr>
          <w:p w14:paraId="7619E295"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5A1663C4"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6F99ABE3" w14:textId="77777777" w:rsidTr="00CC4B7D">
        <w:tc>
          <w:tcPr>
            <w:tcW w:w="4675" w:type="dxa"/>
          </w:tcPr>
          <w:p w14:paraId="5E889C07"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for programs that serve students from more than one school attendance area at a single school site (e.g., summer school programs that are housed in a subset of the district’s schools but serve students from throughout the school district)</w:t>
            </w:r>
          </w:p>
        </w:tc>
        <w:tc>
          <w:tcPr>
            <w:tcW w:w="2700" w:type="dxa"/>
          </w:tcPr>
          <w:p w14:paraId="39D69EA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7991F610"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1881A71D" w14:textId="77777777" w:rsidTr="00CC4B7D">
        <w:tc>
          <w:tcPr>
            <w:tcW w:w="4675" w:type="dxa"/>
          </w:tcPr>
          <w:p w14:paraId="756408D7"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Expenditures made by regional educational agencies on behalf of schools</w:t>
            </w:r>
          </w:p>
        </w:tc>
        <w:tc>
          <w:tcPr>
            <w:tcW w:w="2700" w:type="dxa"/>
          </w:tcPr>
          <w:p w14:paraId="19B4172B"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2CE9983A"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66381005" w14:textId="77777777" w:rsidTr="00CC4B7D">
        <w:tc>
          <w:tcPr>
            <w:tcW w:w="4675" w:type="dxa"/>
            <w:shd w:val="clear" w:color="auto" w:fill="DBE5F1" w:themeFill="accent1" w:themeFillTint="33"/>
            <w:tcMar>
              <w:left w:w="158" w:type="dxa"/>
              <w:right w:w="115" w:type="dxa"/>
            </w:tcMar>
          </w:tcPr>
          <w:p w14:paraId="40F4C64C" w14:textId="77777777" w:rsidR="008C2B08" w:rsidRPr="005942FB" w:rsidRDefault="008C2B08" w:rsidP="00CC4B7D">
            <w:pPr>
              <w:rPr>
                <w:rFonts w:ascii="Calibri" w:eastAsia="Calibri" w:hAnsi="Calibri" w:cs="Calibri"/>
                <w:i/>
                <w:sz w:val="18"/>
                <w:szCs w:val="18"/>
                <w:u w:val="single"/>
              </w:rPr>
            </w:pPr>
            <w:r>
              <w:rPr>
                <w:rFonts w:ascii="Calibri" w:eastAsia="Calibri" w:hAnsi="Calibri" w:cs="Calibri"/>
                <w:i/>
                <w:sz w:val="18"/>
                <w:szCs w:val="18"/>
                <w:u w:val="single"/>
              </w:rPr>
              <w:t xml:space="preserve">Additional Inclusions and Exclusions for </w:t>
            </w:r>
            <w:r w:rsidRPr="005942FB">
              <w:rPr>
                <w:rFonts w:ascii="Calibri" w:eastAsia="Calibri" w:hAnsi="Calibri" w:cs="Calibri"/>
                <w:i/>
                <w:sz w:val="18"/>
                <w:szCs w:val="18"/>
                <w:u w:val="single"/>
              </w:rPr>
              <w:t xml:space="preserve">Salary Expenditures for School Personnel </w:t>
            </w:r>
          </w:p>
        </w:tc>
        <w:tc>
          <w:tcPr>
            <w:tcW w:w="2700" w:type="dxa"/>
            <w:shd w:val="clear" w:color="auto" w:fill="DBE5F1" w:themeFill="accent1" w:themeFillTint="33"/>
          </w:tcPr>
          <w:p w14:paraId="09682562" w14:textId="77777777" w:rsidR="008C2B08" w:rsidRPr="00F21EF1" w:rsidRDefault="008C2B08" w:rsidP="00CC4B7D">
            <w:pPr>
              <w:rPr>
                <w:rFonts w:ascii="Calibri" w:eastAsia="Calibri" w:hAnsi="Calibri" w:cs="Calibri"/>
                <w:sz w:val="18"/>
                <w:szCs w:val="18"/>
              </w:rPr>
            </w:pPr>
          </w:p>
        </w:tc>
        <w:tc>
          <w:tcPr>
            <w:tcW w:w="2682" w:type="dxa"/>
            <w:shd w:val="clear" w:color="auto" w:fill="DBE5F1" w:themeFill="accent1" w:themeFillTint="33"/>
          </w:tcPr>
          <w:p w14:paraId="7B6ED6EC" w14:textId="77777777" w:rsidR="008C2B08" w:rsidRPr="00F21EF1" w:rsidRDefault="008C2B08" w:rsidP="00CC4B7D">
            <w:pPr>
              <w:rPr>
                <w:rFonts w:ascii="Calibri" w:eastAsia="Calibri" w:hAnsi="Calibri" w:cs="Calibri"/>
                <w:sz w:val="18"/>
                <w:szCs w:val="18"/>
              </w:rPr>
            </w:pPr>
          </w:p>
        </w:tc>
      </w:tr>
      <w:tr w:rsidR="008C2B08" w:rsidRPr="00F21EF1" w14:paraId="7F7AE9F6" w14:textId="77777777" w:rsidTr="00CC4B7D">
        <w:tc>
          <w:tcPr>
            <w:tcW w:w="4675" w:type="dxa"/>
            <w:tcMar>
              <w:left w:w="158" w:type="dxa"/>
              <w:right w:w="115" w:type="dxa"/>
            </w:tcMar>
          </w:tcPr>
          <w:p w14:paraId="0FCB8C6D"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Base salary, incentive pay, and bonuses</w:t>
            </w:r>
          </w:p>
        </w:tc>
        <w:tc>
          <w:tcPr>
            <w:tcW w:w="2700" w:type="dxa"/>
          </w:tcPr>
          <w:p w14:paraId="0ED6E7B3"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c>
          <w:tcPr>
            <w:tcW w:w="2682" w:type="dxa"/>
          </w:tcPr>
          <w:p w14:paraId="6583770C"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21EA8666" w14:textId="77777777" w:rsidTr="00CC4B7D">
        <w:tc>
          <w:tcPr>
            <w:tcW w:w="4675" w:type="dxa"/>
            <w:tcMar>
              <w:left w:w="158" w:type="dxa"/>
              <w:right w:w="115" w:type="dxa"/>
            </w:tcMar>
          </w:tcPr>
          <w:p w14:paraId="296E8412" w14:textId="77777777" w:rsidR="008C2B08" w:rsidRPr="00F21EF1" w:rsidRDefault="008C2B08" w:rsidP="00CC4B7D">
            <w:pPr>
              <w:rPr>
                <w:rFonts w:ascii="Calibri" w:eastAsia="Calibri" w:hAnsi="Calibri" w:cs="Calibri"/>
                <w:smallCaps/>
                <w:sz w:val="18"/>
                <w:szCs w:val="18"/>
              </w:rPr>
            </w:pPr>
            <w:r w:rsidRPr="00F21EF1">
              <w:rPr>
                <w:rFonts w:ascii="Calibri" w:eastAsia="Calibri" w:hAnsi="Calibri" w:cs="Calibri"/>
                <w:sz w:val="18"/>
                <w:szCs w:val="18"/>
              </w:rPr>
              <w:t>Supplemental pay for additional roles</w:t>
            </w:r>
          </w:p>
        </w:tc>
        <w:tc>
          <w:tcPr>
            <w:tcW w:w="2700" w:type="dxa"/>
          </w:tcPr>
          <w:p w14:paraId="0FCD6A34"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c>
          <w:tcPr>
            <w:tcW w:w="2682" w:type="dxa"/>
          </w:tcPr>
          <w:p w14:paraId="56700131"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Include</w:t>
            </w:r>
          </w:p>
        </w:tc>
      </w:tr>
      <w:tr w:rsidR="008C2B08" w:rsidRPr="00F21EF1" w14:paraId="5D9A33FF" w14:textId="77777777" w:rsidTr="00CC4B7D">
        <w:tc>
          <w:tcPr>
            <w:tcW w:w="4675" w:type="dxa"/>
            <w:tcMar>
              <w:left w:w="158" w:type="dxa"/>
              <w:right w:w="115" w:type="dxa"/>
            </w:tcMar>
          </w:tcPr>
          <w:p w14:paraId="3D32C97A" w14:textId="77777777" w:rsidR="008C2B08" w:rsidRPr="00F21EF1" w:rsidRDefault="008C2B08" w:rsidP="00CC4B7D">
            <w:pPr>
              <w:rPr>
                <w:rFonts w:ascii="Calibri" w:eastAsia="Calibri" w:hAnsi="Calibri" w:cs="Calibri"/>
                <w:smallCaps/>
                <w:sz w:val="18"/>
                <w:szCs w:val="18"/>
              </w:rPr>
            </w:pPr>
            <w:r w:rsidRPr="00F21EF1">
              <w:rPr>
                <w:rFonts w:ascii="Calibri" w:eastAsia="Calibri" w:hAnsi="Calibri" w:cs="Calibri"/>
                <w:sz w:val="18"/>
                <w:szCs w:val="18"/>
              </w:rPr>
              <w:t>Expenditures for employee benefits</w:t>
            </w:r>
          </w:p>
        </w:tc>
        <w:tc>
          <w:tcPr>
            <w:tcW w:w="2700" w:type="dxa"/>
          </w:tcPr>
          <w:p w14:paraId="60681FAA"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c>
          <w:tcPr>
            <w:tcW w:w="2682" w:type="dxa"/>
          </w:tcPr>
          <w:p w14:paraId="1593AE80" w14:textId="77777777" w:rsidR="008C2B08" w:rsidRPr="00F21EF1" w:rsidRDefault="008C2B08" w:rsidP="00CC4B7D">
            <w:pPr>
              <w:rPr>
                <w:rFonts w:ascii="Calibri" w:eastAsia="Calibri" w:hAnsi="Calibri" w:cs="Calibri"/>
                <w:sz w:val="18"/>
                <w:szCs w:val="18"/>
              </w:rPr>
            </w:pPr>
            <w:r w:rsidRPr="00F21EF1">
              <w:rPr>
                <w:rFonts w:ascii="Calibri" w:eastAsia="Calibri" w:hAnsi="Calibri" w:cs="Calibri"/>
                <w:sz w:val="18"/>
                <w:szCs w:val="18"/>
              </w:rPr>
              <w:t>Exclude</w:t>
            </w:r>
          </w:p>
        </w:tc>
      </w:tr>
      <w:tr w:rsidR="008C2B08" w:rsidRPr="00F21EF1" w14:paraId="2604FBC0" w14:textId="77777777" w:rsidTr="00CC4B7D">
        <w:tc>
          <w:tcPr>
            <w:tcW w:w="4675" w:type="dxa"/>
            <w:shd w:val="clear" w:color="auto" w:fill="DBE5F1" w:themeFill="accent1" w:themeFillTint="33"/>
            <w:tcMar>
              <w:left w:w="158" w:type="dxa"/>
              <w:right w:w="115" w:type="dxa"/>
            </w:tcMar>
          </w:tcPr>
          <w:p w14:paraId="7FC9B31F" w14:textId="77777777" w:rsidR="008C2B08" w:rsidRPr="005942FB" w:rsidRDefault="008C2B08" w:rsidP="00CC4B7D">
            <w:pPr>
              <w:rPr>
                <w:rFonts w:ascii="Calibri" w:eastAsia="Calibri" w:hAnsi="Calibri" w:cs="Calibri"/>
                <w:i/>
                <w:sz w:val="18"/>
                <w:szCs w:val="18"/>
                <w:u w:val="single"/>
              </w:rPr>
            </w:pPr>
            <w:r>
              <w:rPr>
                <w:rFonts w:ascii="Calibri" w:eastAsia="Calibri" w:hAnsi="Calibri" w:cs="Calibri"/>
                <w:i/>
                <w:sz w:val="18"/>
                <w:szCs w:val="18"/>
                <w:u w:val="single"/>
              </w:rPr>
              <w:t xml:space="preserve">Additional Inclusions and Exclusions for </w:t>
            </w:r>
            <w:r w:rsidRPr="005942FB">
              <w:rPr>
                <w:rFonts w:ascii="Calibri" w:eastAsia="Calibri" w:hAnsi="Calibri" w:cs="Calibri"/>
                <w:i/>
                <w:sz w:val="18"/>
                <w:szCs w:val="18"/>
                <w:u w:val="single"/>
              </w:rPr>
              <w:t>Non-Personnel Expenditures</w:t>
            </w:r>
          </w:p>
        </w:tc>
        <w:tc>
          <w:tcPr>
            <w:tcW w:w="2700" w:type="dxa"/>
            <w:shd w:val="clear" w:color="auto" w:fill="DBE5F1" w:themeFill="accent1" w:themeFillTint="33"/>
          </w:tcPr>
          <w:p w14:paraId="77E9A545" w14:textId="77777777" w:rsidR="008C2B08" w:rsidRPr="00F21EF1" w:rsidRDefault="008C2B08" w:rsidP="00CC4B7D">
            <w:pPr>
              <w:rPr>
                <w:rFonts w:ascii="Calibri" w:eastAsia="Calibri" w:hAnsi="Calibri" w:cs="Calibri"/>
                <w:sz w:val="18"/>
                <w:szCs w:val="18"/>
              </w:rPr>
            </w:pPr>
          </w:p>
        </w:tc>
        <w:tc>
          <w:tcPr>
            <w:tcW w:w="2682" w:type="dxa"/>
            <w:shd w:val="clear" w:color="auto" w:fill="DBE5F1" w:themeFill="accent1" w:themeFillTint="33"/>
          </w:tcPr>
          <w:p w14:paraId="59762F64" w14:textId="77777777" w:rsidR="008C2B08" w:rsidRPr="00F21EF1" w:rsidRDefault="008C2B08" w:rsidP="00CC4B7D">
            <w:pPr>
              <w:rPr>
                <w:rFonts w:ascii="Calibri" w:eastAsia="Calibri" w:hAnsi="Calibri" w:cs="Calibri"/>
                <w:sz w:val="18"/>
                <w:szCs w:val="18"/>
              </w:rPr>
            </w:pPr>
          </w:p>
        </w:tc>
      </w:tr>
      <w:tr w:rsidR="008C2B08" w:rsidRPr="00F21EF1" w14:paraId="52D79B50" w14:textId="77777777" w:rsidTr="00CC4B7D">
        <w:tc>
          <w:tcPr>
            <w:tcW w:w="4675" w:type="dxa"/>
            <w:tcMar>
              <w:left w:w="158" w:type="dxa"/>
              <w:right w:w="115" w:type="dxa"/>
            </w:tcMar>
          </w:tcPr>
          <w:p w14:paraId="283AC839"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 xml:space="preserve">Expenditures for professional development for teachers and other staff </w:t>
            </w:r>
          </w:p>
        </w:tc>
        <w:tc>
          <w:tcPr>
            <w:tcW w:w="2700" w:type="dxa"/>
          </w:tcPr>
          <w:p w14:paraId="721FF384"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4ECE13BA"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r w:rsidR="008C2B08" w:rsidRPr="00F21EF1" w14:paraId="5ACF4E54" w14:textId="77777777" w:rsidTr="00CC4B7D">
        <w:tc>
          <w:tcPr>
            <w:tcW w:w="4675" w:type="dxa"/>
            <w:tcMar>
              <w:left w:w="158" w:type="dxa"/>
              <w:right w:w="115" w:type="dxa"/>
            </w:tcMar>
          </w:tcPr>
          <w:p w14:paraId="346E369D"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 xml:space="preserve">Expenditures for instructional materials and supplies </w:t>
            </w:r>
          </w:p>
        </w:tc>
        <w:tc>
          <w:tcPr>
            <w:tcW w:w="2700" w:type="dxa"/>
          </w:tcPr>
          <w:p w14:paraId="0331E3C1"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2BFB17DD"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r w:rsidR="008C2B08" w:rsidRPr="00F21EF1" w14:paraId="6E576274" w14:textId="77777777" w:rsidTr="00CC4B7D">
        <w:tc>
          <w:tcPr>
            <w:tcW w:w="4675" w:type="dxa"/>
            <w:tcMar>
              <w:left w:w="158" w:type="dxa"/>
              <w:right w:w="115" w:type="dxa"/>
            </w:tcMar>
          </w:tcPr>
          <w:p w14:paraId="5DFCE393"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Expenditures for computers, software, and other technology</w:t>
            </w:r>
          </w:p>
        </w:tc>
        <w:tc>
          <w:tcPr>
            <w:tcW w:w="2700" w:type="dxa"/>
          </w:tcPr>
          <w:p w14:paraId="49B3704B"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03E7CAB0"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r w:rsidR="008C2B08" w:rsidRPr="00F21EF1" w14:paraId="198A61C6" w14:textId="77777777" w:rsidTr="00CC4B7D">
        <w:tc>
          <w:tcPr>
            <w:tcW w:w="4675" w:type="dxa"/>
            <w:tcMar>
              <w:left w:w="158" w:type="dxa"/>
              <w:right w:w="115" w:type="dxa"/>
            </w:tcMar>
          </w:tcPr>
          <w:p w14:paraId="2968F5E7"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Expenditures for contracted services such as distance learning services</w:t>
            </w:r>
          </w:p>
        </w:tc>
        <w:tc>
          <w:tcPr>
            <w:tcW w:w="2700" w:type="dxa"/>
          </w:tcPr>
          <w:p w14:paraId="3AAE58D7"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4D92F33E"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r w:rsidR="008C2B08" w:rsidRPr="00F21EF1" w14:paraId="2D3F9144" w14:textId="77777777" w:rsidTr="00CC4B7D">
        <w:tc>
          <w:tcPr>
            <w:tcW w:w="4675" w:type="dxa"/>
            <w:tcMar>
              <w:left w:w="158" w:type="dxa"/>
              <w:right w:w="115" w:type="dxa"/>
            </w:tcMar>
          </w:tcPr>
          <w:p w14:paraId="6CD5B102"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Expenditures for library books and media center learning materials</w:t>
            </w:r>
          </w:p>
        </w:tc>
        <w:tc>
          <w:tcPr>
            <w:tcW w:w="2700" w:type="dxa"/>
          </w:tcPr>
          <w:p w14:paraId="5CF48FE3"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2D40E28A"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r w:rsidR="008C2B08" w:rsidRPr="00F21EF1" w14:paraId="78F71EC5" w14:textId="77777777" w:rsidTr="00CC4B7D">
        <w:tc>
          <w:tcPr>
            <w:tcW w:w="4675" w:type="dxa"/>
            <w:tcMar>
              <w:left w:w="158" w:type="dxa"/>
              <w:right w:w="115" w:type="dxa"/>
            </w:tcMar>
          </w:tcPr>
          <w:p w14:paraId="7AB49BF7" w14:textId="77777777" w:rsidR="008C2B08" w:rsidRPr="005942FB" w:rsidRDefault="008C2B08" w:rsidP="00CC4B7D">
            <w:pPr>
              <w:spacing w:line="252" w:lineRule="auto"/>
              <w:contextualSpacing/>
              <w:rPr>
                <w:rFonts w:cstheme="minorHAnsi"/>
                <w:sz w:val="18"/>
                <w:szCs w:val="18"/>
              </w:rPr>
            </w:pPr>
            <w:r w:rsidRPr="005942FB">
              <w:rPr>
                <w:rFonts w:cstheme="minorHAnsi"/>
                <w:sz w:val="18"/>
                <w:szCs w:val="18"/>
              </w:rPr>
              <w:t>Other non-personnel expenditures (associated with regular K-12 instruction, pupil support, instructional support, and school administration)</w:t>
            </w:r>
          </w:p>
        </w:tc>
        <w:tc>
          <w:tcPr>
            <w:tcW w:w="2700" w:type="dxa"/>
          </w:tcPr>
          <w:p w14:paraId="7DD050C2"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c>
          <w:tcPr>
            <w:tcW w:w="2682" w:type="dxa"/>
          </w:tcPr>
          <w:p w14:paraId="3BB7103F" w14:textId="77777777" w:rsidR="008C2B08" w:rsidRPr="00F21EF1" w:rsidRDefault="008C2B08" w:rsidP="00CC4B7D">
            <w:pPr>
              <w:rPr>
                <w:rFonts w:ascii="Calibri" w:eastAsia="Calibri" w:hAnsi="Calibri" w:cs="Calibri"/>
                <w:sz w:val="18"/>
                <w:szCs w:val="18"/>
              </w:rPr>
            </w:pPr>
            <w:r>
              <w:rPr>
                <w:rFonts w:ascii="Calibri" w:eastAsia="Calibri" w:hAnsi="Calibri" w:cs="Calibri"/>
                <w:sz w:val="18"/>
                <w:szCs w:val="18"/>
              </w:rPr>
              <w:t>Include</w:t>
            </w:r>
          </w:p>
        </w:tc>
      </w:tr>
    </w:tbl>
    <w:p w14:paraId="3B645C42" w14:textId="77777777" w:rsidR="008C2B08" w:rsidRPr="00962DC8" w:rsidRDefault="008C2B08" w:rsidP="008C2B08">
      <w:pPr>
        <w:spacing w:before="120" w:after="0"/>
        <w:rPr>
          <w:rFonts w:ascii="Calibri" w:eastAsia="Calibri" w:hAnsi="Calibri" w:cs="Calibri"/>
          <w:b/>
          <w:smallCaps/>
        </w:rPr>
      </w:pPr>
      <w:r w:rsidRPr="00962DC8">
        <w:rPr>
          <w:rFonts w:ascii="Calibri" w:eastAsia="Calibri" w:hAnsi="Calibri" w:cs="Calibri"/>
          <w:b/>
          <w:smallCaps/>
        </w:rPr>
        <w:t xml:space="preserve"> Key Definitions</w:t>
      </w:r>
    </w:p>
    <w:p w14:paraId="14343103" w14:textId="77777777" w:rsidR="008C2B08" w:rsidRPr="00442918" w:rsidRDefault="008C2B08" w:rsidP="00D70E4E">
      <w:pPr>
        <w:pStyle w:val="ListParagraph"/>
        <w:numPr>
          <w:ilvl w:val="0"/>
          <w:numId w:val="13"/>
        </w:numPr>
        <w:spacing w:after="0"/>
        <w:rPr>
          <w:rFonts w:cstheme="minorHAnsi"/>
          <w:i/>
          <w:sz w:val="18"/>
          <w:szCs w:val="18"/>
        </w:rPr>
      </w:pPr>
      <w:r w:rsidRPr="00442918">
        <w:rPr>
          <w:rFonts w:cstheme="minorHAnsi"/>
          <w:i/>
          <w:sz w:val="18"/>
          <w:szCs w:val="18"/>
          <w:u w:val="single"/>
        </w:rPr>
        <w:t>Full-time equivalent (FTE)</w:t>
      </w:r>
      <w:r w:rsidRPr="00442918">
        <w:rPr>
          <w:rFonts w:cstheme="minorHAnsi"/>
          <w:i/>
          <w:sz w:val="18"/>
          <w:szCs w:val="18"/>
        </w:rPr>
        <w:t xml:space="preserve"> is a unit that indicates the workload of an employed person in a way that makes workloads comparable across various contexts.  FTE is used to measure a worker’s service in a place (e.g., school).  FTE is the number of total hours the person is expected to work divided by the maximum number of compensable hours in a full-time schedule.  An FTE of 1.00 means that the person is equivalent to a full-time </w:t>
      </w:r>
      <w:proofErr w:type="gramStart"/>
      <w:r w:rsidRPr="00442918">
        <w:rPr>
          <w:rFonts w:cstheme="minorHAnsi"/>
          <w:i/>
          <w:sz w:val="18"/>
          <w:szCs w:val="18"/>
        </w:rPr>
        <w:t>worker,</w:t>
      </w:r>
      <w:proofErr w:type="gramEnd"/>
      <w:r w:rsidRPr="00442918">
        <w:rPr>
          <w:rFonts w:cstheme="minorHAnsi"/>
          <w:i/>
          <w:sz w:val="18"/>
          <w:szCs w:val="18"/>
        </w:rPr>
        <w:t xml:space="preserve"> while an FTE of 0.50 signals that the worker is only half-time.</w:t>
      </w:r>
    </w:p>
    <w:p w14:paraId="3148FC2F" w14:textId="77777777" w:rsidR="008C2B08" w:rsidRPr="00442918" w:rsidRDefault="008C2B08" w:rsidP="00D70E4E">
      <w:pPr>
        <w:pStyle w:val="ListParagraph"/>
        <w:numPr>
          <w:ilvl w:val="0"/>
          <w:numId w:val="13"/>
        </w:numPr>
        <w:spacing w:after="0"/>
        <w:rPr>
          <w:rFonts w:cstheme="minorHAnsi"/>
          <w:bCs/>
          <w:i/>
          <w:sz w:val="18"/>
          <w:szCs w:val="18"/>
        </w:rPr>
      </w:pPr>
      <w:r w:rsidRPr="00442918">
        <w:rPr>
          <w:rFonts w:cstheme="minorHAnsi"/>
          <w:bCs/>
          <w:i/>
          <w:sz w:val="18"/>
          <w:szCs w:val="18"/>
        </w:rPr>
        <w:lastRenderedPageBreak/>
        <w:t>The following definitions were adopted from the Census Bureau’s classification of school-level personnel who are involved in instructional and support functions, based on the F-33 survey of local government finances:</w:t>
      </w:r>
    </w:p>
    <w:p w14:paraId="57FF6479" w14:textId="77777777" w:rsidR="008C2B08" w:rsidRPr="00942120" w:rsidRDefault="008C2B08" w:rsidP="00D70E4E">
      <w:pPr>
        <w:numPr>
          <w:ilvl w:val="0"/>
          <w:numId w:val="81"/>
        </w:numPr>
        <w:spacing w:after="0" w:line="252" w:lineRule="auto"/>
        <w:rPr>
          <w:rFonts w:cstheme="minorHAnsi"/>
          <w:bCs/>
          <w:i/>
          <w:sz w:val="18"/>
          <w:szCs w:val="18"/>
        </w:rPr>
      </w:pPr>
      <w:r w:rsidRPr="001935CB">
        <w:rPr>
          <w:rFonts w:cstheme="minorHAnsi"/>
          <w:bCs/>
          <w:i/>
          <w:sz w:val="18"/>
          <w:szCs w:val="18"/>
          <w:u w:val="single"/>
        </w:rPr>
        <w:t>Instructional aides</w:t>
      </w:r>
      <w:r w:rsidRPr="00942120">
        <w:rPr>
          <w:rFonts w:cstheme="minorHAnsi"/>
          <w:bCs/>
          <w:i/>
          <w:sz w:val="18"/>
          <w:szCs w:val="18"/>
        </w:rPr>
        <w:t xml:space="preserve"> – Includes aides or assistants of any type who assist in the instructional process. </w:t>
      </w:r>
    </w:p>
    <w:p w14:paraId="7BBE6825" w14:textId="77777777" w:rsidR="008C2B08" w:rsidRPr="00942120" w:rsidRDefault="008C2B08" w:rsidP="00D70E4E">
      <w:pPr>
        <w:numPr>
          <w:ilvl w:val="0"/>
          <w:numId w:val="81"/>
        </w:numPr>
        <w:spacing w:after="0" w:line="252" w:lineRule="auto"/>
        <w:rPr>
          <w:rFonts w:cstheme="minorHAnsi"/>
          <w:bCs/>
          <w:i/>
          <w:sz w:val="18"/>
          <w:szCs w:val="18"/>
        </w:rPr>
      </w:pPr>
      <w:r w:rsidRPr="001935CB">
        <w:rPr>
          <w:rFonts w:cstheme="minorHAnsi"/>
          <w:bCs/>
          <w:i/>
          <w:sz w:val="18"/>
          <w:szCs w:val="18"/>
          <w:u w:val="single"/>
        </w:rPr>
        <w:t>Support services staff for pupils and support services staff for instructional staff</w:t>
      </w:r>
      <w:r w:rsidRPr="00942120">
        <w:rPr>
          <w:rFonts w:cstheme="minorHAnsi"/>
          <w:bCs/>
          <w:i/>
          <w:sz w:val="18"/>
          <w:szCs w:val="18"/>
        </w:rPr>
        <w:t xml:space="preserve"> – Includes guidance counselors, nurses, attendance officers, speech pathologists, other staff who provide support services for students, staff involved in curriculum development, staff training, operating the library, media and computer centers</w:t>
      </w:r>
    </w:p>
    <w:p w14:paraId="52AE4CC0" w14:textId="77777777" w:rsidR="008C2B08" w:rsidRPr="00442918" w:rsidRDefault="008C2B08" w:rsidP="00D70E4E">
      <w:pPr>
        <w:pStyle w:val="ColorfulList-Accent11"/>
        <w:numPr>
          <w:ilvl w:val="0"/>
          <w:numId w:val="81"/>
        </w:numPr>
        <w:rPr>
          <w:rFonts w:asciiTheme="minorHAnsi" w:hAnsiTheme="minorHAnsi" w:cstheme="minorHAnsi"/>
          <w:b/>
          <w:i/>
          <w:sz w:val="18"/>
          <w:szCs w:val="18"/>
        </w:rPr>
      </w:pPr>
      <w:r w:rsidRPr="001935CB">
        <w:rPr>
          <w:rFonts w:asciiTheme="minorHAnsi" w:hAnsiTheme="minorHAnsi" w:cstheme="minorHAnsi"/>
          <w:bCs/>
          <w:i/>
          <w:sz w:val="18"/>
          <w:szCs w:val="18"/>
          <w:u w:val="single"/>
        </w:rPr>
        <w:t>School administration staff</w:t>
      </w:r>
      <w:r w:rsidRPr="00942120">
        <w:rPr>
          <w:rFonts w:asciiTheme="minorHAnsi" w:hAnsiTheme="minorHAnsi" w:cstheme="minorHAnsi"/>
          <w:bCs/>
          <w:i/>
          <w:sz w:val="18"/>
          <w:szCs w:val="18"/>
        </w:rPr>
        <w:t xml:space="preserve"> – Includes principals and other staff involved in school administration</w:t>
      </w:r>
    </w:p>
    <w:p w14:paraId="03C33E97" w14:textId="77777777" w:rsidR="008C2B08" w:rsidRPr="001935CB" w:rsidRDefault="008C2B08" w:rsidP="008C2B08">
      <w:pPr>
        <w:spacing w:after="0"/>
        <w:ind w:left="360"/>
        <w:rPr>
          <w:rFonts w:cstheme="minorHAnsi"/>
          <w:i/>
          <w:sz w:val="18"/>
          <w:szCs w:val="18"/>
        </w:rPr>
      </w:pPr>
      <w:r w:rsidRPr="001935CB">
        <w:rPr>
          <w:rFonts w:cstheme="minorHAnsi"/>
          <w:i/>
          <w:sz w:val="18"/>
          <w:szCs w:val="18"/>
          <w:u w:val="single"/>
        </w:rPr>
        <w:t>Instructional aide expenditures</w:t>
      </w:r>
      <w:r w:rsidRPr="001935CB">
        <w:rPr>
          <w:rFonts w:cstheme="minorHAnsi"/>
          <w:i/>
          <w:sz w:val="18"/>
          <w:szCs w:val="18"/>
        </w:rPr>
        <w:t xml:space="preserve"> are associated with activities dealing directly with the interaction between teachers and students. </w:t>
      </w:r>
    </w:p>
    <w:p w14:paraId="7444DC5A" w14:textId="77777777" w:rsidR="008C2B08" w:rsidRPr="001935CB" w:rsidRDefault="008C2B08" w:rsidP="00D70E4E">
      <w:pPr>
        <w:pStyle w:val="ListParagraph"/>
        <w:numPr>
          <w:ilvl w:val="0"/>
          <w:numId w:val="82"/>
        </w:numPr>
        <w:spacing w:after="0"/>
        <w:rPr>
          <w:rFonts w:cstheme="minorHAnsi"/>
          <w:i/>
          <w:sz w:val="18"/>
          <w:szCs w:val="18"/>
        </w:rPr>
      </w:pPr>
      <w:r>
        <w:rPr>
          <w:rFonts w:cstheme="minorHAnsi"/>
          <w:i/>
          <w:sz w:val="18"/>
          <w:szCs w:val="18"/>
          <w:u w:val="single"/>
        </w:rPr>
        <w:t xml:space="preserve">Total personnel - </w:t>
      </w:r>
      <w:r w:rsidRPr="0031045B">
        <w:rPr>
          <w:rFonts w:cstheme="minorHAnsi"/>
          <w:i/>
          <w:sz w:val="18"/>
          <w:szCs w:val="18"/>
          <w:u w:val="single"/>
        </w:rPr>
        <w:t>regular inst</w:t>
      </w:r>
      <w:r>
        <w:rPr>
          <w:rFonts w:cstheme="minorHAnsi"/>
          <w:i/>
          <w:sz w:val="18"/>
          <w:szCs w:val="18"/>
          <w:u w:val="single"/>
        </w:rPr>
        <w:t>ructional and support personnel</w:t>
      </w:r>
      <w:r w:rsidRPr="003D1D6D">
        <w:rPr>
          <w:rFonts w:cstheme="minorHAnsi"/>
          <w:i/>
          <w:sz w:val="18"/>
          <w:szCs w:val="18"/>
        </w:rPr>
        <w:t xml:space="preserve"> are defined as follows</w:t>
      </w:r>
      <w:r w:rsidRPr="001935CB">
        <w:rPr>
          <w:rFonts w:cstheme="minorHAnsi"/>
          <w:i/>
          <w:sz w:val="18"/>
          <w:szCs w:val="18"/>
        </w:rPr>
        <w:t>:</w:t>
      </w:r>
    </w:p>
    <w:p w14:paraId="10C65D10" w14:textId="77777777" w:rsidR="008C2B08" w:rsidRPr="002437AA" w:rsidRDefault="008C2B08" w:rsidP="00D70E4E">
      <w:pPr>
        <w:numPr>
          <w:ilvl w:val="0"/>
          <w:numId w:val="79"/>
        </w:numPr>
        <w:spacing w:after="0" w:line="252" w:lineRule="auto"/>
        <w:rPr>
          <w:rFonts w:cstheme="minorHAnsi"/>
          <w:bCs/>
          <w:i/>
          <w:sz w:val="18"/>
          <w:szCs w:val="18"/>
        </w:rPr>
      </w:pPr>
      <w:r w:rsidRPr="002437AA">
        <w:rPr>
          <w:rFonts w:cstheme="minorHAnsi"/>
          <w:bCs/>
          <w:i/>
          <w:sz w:val="18"/>
          <w:szCs w:val="18"/>
        </w:rPr>
        <w:t>Instructional staff  – Includes teachers and instructional aides</w:t>
      </w:r>
    </w:p>
    <w:p w14:paraId="24ECE5BD" w14:textId="77777777" w:rsidR="008C2B08" w:rsidRPr="002437AA" w:rsidRDefault="008C2B08" w:rsidP="00D70E4E">
      <w:pPr>
        <w:numPr>
          <w:ilvl w:val="0"/>
          <w:numId w:val="79"/>
        </w:numPr>
        <w:spacing w:after="0" w:line="252" w:lineRule="auto"/>
        <w:rPr>
          <w:rFonts w:cstheme="minorHAnsi"/>
          <w:bCs/>
          <w:i/>
          <w:sz w:val="18"/>
          <w:szCs w:val="18"/>
        </w:rPr>
      </w:pPr>
      <w:r w:rsidRPr="002437AA">
        <w:rPr>
          <w:rFonts w:cstheme="minorHAnsi"/>
          <w:bCs/>
          <w:i/>
          <w:sz w:val="18"/>
          <w:szCs w:val="18"/>
        </w:rPr>
        <w:t>Support services staff for pupils – Includes guidance counselors, nurses, attendance officers, speech pathologists, and other staff who provide support services for students</w:t>
      </w:r>
    </w:p>
    <w:p w14:paraId="2F363C9B" w14:textId="77777777" w:rsidR="008C2B08" w:rsidRPr="002437AA" w:rsidRDefault="008C2B08" w:rsidP="00D70E4E">
      <w:pPr>
        <w:numPr>
          <w:ilvl w:val="0"/>
          <w:numId w:val="79"/>
        </w:numPr>
        <w:spacing w:after="0" w:line="252" w:lineRule="auto"/>
        <w:rPr>
          <w:rFonts w:cstheme="minorHAnsi"/>
          <w:bCs/>
          <w:i/>
          <w:sz w:val="18"/>
          <w:szCs w:val="18"/>
        </w:rPr>
      </w:pPr>
      <w:r w:rsidRPr="002437AA">
        <w:rPr>
          <w:rFonts w:cstheme="minorHAnsi"/>
          <w:bCs/>
          <w:i/>
          <w:sz w:val="18"/>
          <w:szCs w:val="18"/>
        </w:rPr>
        <w:t>Support services staff for instructional staff – Includes staff involved in curriculum development, staff training, operating the library, media and computer centers</w:t>
      </w:r>
    </w:p>
    <w:p w14:paraId="4EBFE1F2" w14:textId="77777777" w:rsidR="008C2B08" w:rsidRDefault="008C2B08" w:rsidP="00D70E4E">
      <w:pPr>
        <w:numPr>
          <w:ilvl w:val="0"/>
          <w:numId w:val="79"/>
        </w:numPr>
        <w:spacing w:after="0" w:line="252" w:lineRule="auto"/>
        <w:rPr>
          <w:rFonts w:cstheme="minorHAnsi"/>
          <w:bCs/>
          <w:i/>
          <w:sz w:val="18"/>
          <w:szCs w:val="18"/>
        </w:rPr>
      </w:pPr>
      <w:r w:rsidRPr="002437AA">
        <w:rPr>
          <w:rFonts w:cstheme="minorHAnsi"/>
          <w:bCs/>
          <w:i/>
          <w:sz w:val="18"/>
          <w:szCs w:val="18"/>
        </w:rPr>
        <w:t>School administration staff – Includes principals and other staff involved in school administration</w:t>
      </w:r>
    </w:p>
    <w:p w14:paraId="324BE060" w14:textId="77777777" w:rsidR="008C2B08" w:rsidRPr="0035210E" w:rsidRDefault="008C2B08" w:rsidP="00D70E4E">
      <w:pPr>
        <w:pStyle w:val="ListParagraph"/>
        <w:numPr>
          <w:ilvl w:val="0"/>
          <w:numId w:val="82"/>
        </w:numPr>
        <w:spacing w:after="0"/>
        <w:rPr>
          <w:rFonts w:cstheme="minorHAnsi"/>
          <w:i/>
          <w:sz w:val="18"/>
          <w:szCs w:val="18"/>
        </w:rPr>
      </w:pPr>
      <w:r w:rsidRPr="0035210E">
        <w:rPr>
          <w:rFonts w:cstheme="minorHAnsi"/>
          <w:i/>
          <w:sz w:val="18"/>
          <w:szCs w:val="18"/>
          <w:u w:val="single"/>
        </w:rPr>
        <w:t>Total personnel salaries  include expenditures for regular instructional and support staff</w:t>
      </w:r>
      <w:r w:rsidRPr="0035210E">
        <w:rPr>
          <w:rFonts w:cstheme="minorHAnsi"/>
          <w:i/>
          <w:sz w:val="18"/>
          <w:szCs w:val="18"/>
        </w:rPr>
        <w:t xml:space="preserve"> that are associated with the following types of activities: </w:t>
      </w:r>
    </w:p>
    <w:p w14:paraId="23EB8616" w14:textId="77777777" w:rsidR="008C2B08" w:rsidRPr="0035210E" w:rsidRDefault="008C2B08" w:rsidP="00D70E4E">
      <w:pPr>
        <w:pStyle w:val="ListParagraph"/>
        <w:numPr>
          <w:ilvl w:val="0"/>
          <w:numId w:val="80"/>
        </w:numPr>
        <w:spacing w:after="0" w:line="252" w:lineRule="auto"/>
        <w:rPr>
          <w:rFonts w:cstheme="minorHAnsi"/>
          <w:i/>
          <w:sz w:val="18"/>
          <w:szCs w:val="18"/>
        </w:rPr>
      </w:pPr>
      <w:r w:rsidRPr="0035210E">
        <w:rPr>
          <w:rFonts w:cstheme="minorHAnsi"/>
          <w:i/>
          <w:sz w:val="18"/>
          <w:szCs w:val="18"/>
        </w:rPr>
        <w:t>Instructional functions – Activities dealing directly with the interaction between teachers and students.</w:t>
      </w:r>
    </w:p>
    <w:p w14:paraId="1D83D136" w14:textId="77777777" w:rsidR="008C2B08" w:rsidRPr="0035210E" w:rsidRDefault="008C2B08" w:rsidP="00D70E4E">
      <w:pPr>
        <w:pStyle w:val="ListParagraph"/>
        <w:numPr>
          <w:ilvl w:val="0"/>
          <w:numId w:val="80"/>
        </w:numPr>
        <w:spacing w:after="0" w:line="252" w:lineRule="auto"/>
        <w:rPr>
          <w:rFonts w:cstheme="minorHAnsi"/>
          <w:i/>
          <w:sz w:val="18"/>
          <w:szCs w:val="18"/>
        </w:rPr>
      </w:pPr>
      <w:r w:rsidRPr="0035210E">
        <w:rPr>
          <w:rFonts w:cstheme="minorHAnsi"/>
          <w:i/>
          <w:sz w:val="18"/>
          <w:szCs w:val="18"/>
        </w:rPr>
        <w:t xml:space="preserve">Support services for pupils – Activities designed to assess and improve the well-being of students to supplement the teaching process.  </w:t>
      </w:r>
    </w:p>
    <w:p w14:paraId="64FDC893" w14:textId="77777777" w:rsidR="008C2B08" w:rsidRPr="00B3546B" w:rsidRDefault="008C2B08" w:rsidP="00D70E4E">
      <w:pPr>
        <w:pStyle w:val="ListParagraph"/>
        <w:numPr>
          <w:ilvl w:val="0"/>
          <w:numId w:val="80"/>
        </w:numPr>
        <w:spacing w:after="0" w:line="252" w:lineRule="auto"/>
        <w:rPr>
          <w:rFonts w:cstheme="minorHAnsi"/>
          <w:i/>
          <w:sz w:val="18"/>
          <w:szCs w:val="18"/>
        </w:rPr>
      </w:pPr>
      <w:r w:rsidRPr="0035210E">
        <w:rPr>
          <w:rFonts w:cstheme="minorHAnsi"/>
          <w:i/>
          <w:sz w:val="18"/>
          <w:szCs w:val="18"/>
        </w:rPr>
        <w:t xml:space="preserve">Support services for instructional staff – Activities associated with assisting the instructional staff with content and process of </w:t>
      </w:r>
      <w:r w:rsidRPr="00B3546B">
        <w:rPr>
          <w:rFonts w:cstheme="minorHAnsi"/>
          <w:i/>
          <w:sz w:val="18"/>
          <w:szCs w:val="18"/>
        </w:rPr>
        <w:t xml:space="preserve">providing learning experiences for students.  </w:t>
      </w:r>
    </w:p>
    <w:p w14:paraId="7704A5F0" w14:textId="77777777" w:rsidR="008C2B08" w:rsidRPr="00B3546B" w:rsidRDefault="008C2B08" w:rsidP="00D70E4E">
      <w:pPr>
        <w:pStyle w:val="ListParagraph"/>
        <w:numPr>
          <w:ilvl w:val="0"/>
          <w:numId w:val="80"/>
        </w:numPr>
        <w:spacing w:after="0" w:line="252" w:lineRule="auto"/>
        <w:rPr>
          <w:rFonts w:cstheme="minorHAnsi"/>
          <w:i/>
          <w:sz w:val="18"/>
          <w:szCs w:val="18"/>
        </w:rPr>
      </w:pPr>
      <w:r w:rsidRPr="00B3546B">
        <w:rPr>
          <w:rFonts w:cstheme="minorHAnsi"/>
          <w:i/>
          <w:sz w:val="18"/>
          <w:szCs w:val="18"/>
        </w:rPr>
        <w:t xml:space="preserve">School administration – Activities related to overall administration for a school.  </w:t>
      </w:r>
    </w:p>
    <w:p w14:paraId="085ECFAB" w14:textId="77777777" w:rsidR="008C2B08" w:rsidRPr="00B3546B" w:rsidRDefault="008C2B08" w:rsidP="00D70E4E">
      <w:pPr>
        <w:pStyle w:val="ListParagraph"/>
        <w:numPr>
          <w:ilvl w:val="0"/>
          <w:numId w:val="87"/>
        </w:numPr>
        <w:spacing w:after="0" w:line="252" w:lineRule="auto"/>
        <w:rPr>
          <w:rFonts w:cstheme="minorHAnsi"/>
          <w:i/>
          <w:sz w:val="18"/>
          <w:szCs w:val="18"/>
        </w:rPr>
      </w:pPr>
      <w:r w:rsidRPr="00B3546B">
        <w:rPr>
          <w:rFonts w:cstheme="minorHAnsi"/>
          <w:i/>
          <w:sz w:val="18"/>
          <w:szCs w:val="18"/>
          <w:u w:val="single"/>
        </w:rPr>
        <w:t>Non-personnel expenditures</w:t>
      </w:r>
      <w:r w:rsidRPr="00B3546B">
        <w:rPr>
          <w:rFonts w:cstheme="minorHAnsi"/>
          <w:i/>
          <w:sz w:val="18"/>
          <w:szCs w:val="18"/>
        </w:rPr>
        <w:t xml:space="preserve"> may include (but is not limited to) the following types of expenditures: Professional development for teachers and other staff; instructional materials and supplies; computers, software, and other technology; contracted services such as distance learning services; and library books and media center learning materials.</w:t>
      </w:r>
    </w:p>
    <w:p w14:paraId="385180C1" w14:textId="77777777" w:rsidR="008C2B08" w:rsidRPr="00B3546B" w:rsidRDefault="008C2B08" w:rsidP="00D70E4E">
      <w:pPr>
        <w:pStyle w:val="Heading3"/>
        <w:keepNext/>
        <w:keepLines/>
        <w:numPr>
          <w:ilvl w:val="0"/>
          <w:numId w:val="88"/>
        </w:numPr>
        <w:spacing w:after="0"/>
        <w:ind w:left="360"/>
      </w:pPr>
      <w:bookmarkStart w:id="481" w:name="_Toc384637366"/>
      <w:bookmarkStart w:id="482" w:name="_Toc384637582"/>
      <w:bookmarkStart w:id="483" w:name="_Toc384637801"/>
      <w:bookmarkStart w:id="484" w:name="_Toc384649233"/>
      <w:bookmarkStart w:id="485" w:name="_Toc384651734"/>
      <w:bookmarkStart w:id="486" w:name="_Toc385329531"/>
      <w:bookmarkStart w:id="487" w:name="_Toc390690935"/>
      <w:bookmarkEnd w:id="481"/>
      <w:bookmarkEnd w:id="482"/>
      <w:bookmarkEnd w:id="483"/>
      <w:bookmarkEnd w:id="484"/>
      <w:bookmarkEnd w:id="485"/>
      <w:r w:rsidRPr="00B3546B">
        <w:t xml:space="preserve">Salary Expenditures for School Staff Funded with State and Local Funds </w:t>
      </w:r>
      <w:r w:rsidRPr="00B3546B">
        <w:rPr>
          <w:i/>
          <w:smallCaps/>
          <w:vertAlign w:val="superscript"/>
        </w:rPr>
        <w:t>continuing for 2013-14 &amp; 2015-16</w:t>
      </w:r>
      <w:bookmarkEnd w:id="486"/>
      <w:bookmarkEnd w:id="487"/>
    </w:p>
    <w:p w14:paraId="29C53758" w14:textId="77777777" w:rsidR="008C2B08" w:rsidRPr="00B3546B" w:rsidRDefault="008C2B08" w:rsidP="008C2B08">
      <w:pPr>
        <w:pStyle w:val="ColorfulList-Accent11"/>
        <w:ind w:left="360"/>
        <w:rPr>
          <w:rFonts w:asciiTheme="majorHAnsi" w:hAnsiTheme="majorHAnsi"/>
          <w:b/>
          <w:color w:val="4F81BD" w:themeColor="accent1"/>
          <w:szCs w:val="20"/>
        </w:rPr>
      </w:pPr>
      <w:r w:rsidRPr="00B3546B">
        <w:rPr>
          <w:rFonts w:asciiTheme="majorHAnsi" w:hAnsiTheme="majorHAnsi"/>
          <w:color w:val="4F81BD" w:themeColor="accent1"/>
        </w:rPr>
        <w:t>Schools and justice facilities, grades K-12</w:t>
      </w:r>
    </w:p>
    <w:p w14:paraId="0DE8EC89" w14:textId="77777777" w:rsidR="008C2B08" w:rsidRPr="00B3546B" w:rsidRDefault="008C2B08" w:rsidP="008C2B08">
      <w:pPr>
        <w:pStyle w:val="ColorfulList-Accent11"/>
        <w:ind w:left="360"/>
        <w:rPr>
          <w:b/>
          <w:szCs w:val="20"/>
        </w:rPr>
      </w:pPr>
      <w:r w:rsidRPr="00B3546B">
        <w:rPr>
          <w:b/>
          <w:szCs w:val="20"/>
        </w:rPr>
        <w:t>Instructions</w:t>
      </w:r>
    </w:p>
    <w:p w14:paraId="3BC6F4C6" w14:textId="77777777" w:rsidR="008C2B08" w:rsidRDefault="008C2B08" w:rsidP="00D70E4E">
      <w:pPr>
        <w:pStyle w:val="ColorfulList-Accent11"/>
        <w:numPr>
          <w:ilvl w:val="0"/>
          <w:numId w:val="91"/>
        </w:numPr>
        <w:rPr>
          <w:sz w:val="20"/>
          <w:szCs w:val="20"/>
        </w:rPr>
      </w:pPr>
      <w:r w:rsidRPr="00B3546B">
        <w:rPr>
          <w:sz w:val="20"/>
          <w:szCs w:val="20"/>
        </w:rPr>
        <w:t>Enter the amount of salary</w:t>
      </w:r>
      <w:r>
        <w:rPr>
          <w:sz w:val="20"/>
          <w:szCs w:val="20"/>
        </w:rPr>
        <w:t xml:space="preserve"> expenditures for instructional staff (grades K-12) funded with state and local funds.  </w:t>
      </w:r>
    </w:p>
    <w:p w14:paraId="5AA921D3" w14:textId="77777777" w:rsidR="008C2B08" w:rsidRDefault="008C2B08" w:rsidP="00D70E4E">
      <w:pPr>
        <w:pStyle w:val="ColorfulList-Accent11"/>
        <w:numPr>
          <w:ilvl w:val="0"/>
          <w:numId w:val="91"/>
        </w:numPr>
        <w:rPr>
          <w:sz w:val="20"/>
          <w:szCs w:val="20"/>
        </w:rPr>
      </w:pPr>
      <w:r>
        <w:rPr>
          <w:sz w:val="20"/>
          <w:szCs w:val="20"/>
        </w:rPr>
        <w:t xml:space="preserve">Review the inclusion and exclusion at the beginning of this section to determine which revenue sources should be included or excluded. </w:t>
      </w:r>
    </w:p>
    <w:p w14:paraId="258389F3" w14:textId="77777777" w:rsidR="008C2B08" w:rsidRDefault="008C2B08" w:rsidP="00D70E4E">
      <w:pPr>
        <w:pStyle w:val="Header"/>
        <w:numPr>
          <w:ilvl w:val="0"/>
          <w:numId w:val="2"/>
        </w:numPr>
        <w:ind w:left="720"/>
        <w:rPr>
          <w:sz w:val="20"/>
          <w:szCs w:val="20"/>
        </w:rPr>
      </w:pPr>
      <w:r>
        <w:rPr>
          <w:sz w:val="20"/>
          <w:szCs w:val="20"/>
        </w:rPr>
        <w:t xml:space="preserve">Value should be entered as a decimal number to the hundredths place (i.e., </w:t>
      </w:r>
      <w:r w:rsidRPr="00442918">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r w:rsidRPr="00442918">
        <w:rPr>
          <w:sz w:val="20"/>
          <w:szCs w:val="20"/>
        </w:rPr>
        <w:t>.</w:t>
      </w:r>
    </w:p>
    <w:p w14:paraId="424FF124" w14:textId="77777777" w:rsidR="008C2B08" w:rsidRDefault="008C2B08" w:rsidP="00D70E4E">
      <w:pPr>
        <w:pStyle w:val="ListParagraph"/>
        <w:numPr>
          <w:ilvl w:val="0"/>
          <w:numId w:val="2"/>
        </w:numPr>
        <w:spacing w:after="0"/>
        <w:ind w:left="720"/>
        <w:rPr>
          <w:rFonts w:ascii="Calibri" w:eastAsia="Calibri" w:hAnsi="Calibri" w:cs="Calibri"/>
          <w:sz w:val="20"/>
          <w:szCs w:val="20"/>
        </w:rPr>
      </w:pPr>
      <w:r w:rsidRPr="0031045B">
        <w:rPr>
          <w:rFonts w:ascii="Calibri" w:eastAsia="Calibri" w:hAnsi="Calibri" w:cs="Calibri"/>
          <w:sz w:val="20"/>
          <w:szCs w:val="20"/>
        </w:rPr>
        <w:t xml:space="preserve">When determining </w:t>
      </w:r>
      <w:r w:rsidRPr="0031045B">
        <w:rPr>
          <w:rFonts w:ascii="Calibri" w:eastAsia="Calibri" w:hAnsi="Calibri" w:cs="Calibri"/>
          <w:sz w:val="20"/>
          <w:szCs w:val="20"/>
          <w:u w:val="single"/>
        </w:rPr>
        <w:t xml:space="preserve">salary expenditures for </w:t>
      </w:r>
      <w:r>
        <w:rPr>
          <w:rFonts w:ascii="Calibri" w:eastAsia="Calibri" w:hAnsi="Calibri" w:cs="Calibri"/>
          <w:sz w:val="20"/>
          <w:szCs w:val="20"/>
          <w:u w:val="single"/>
        </w:rPr>
        <w:t>instructional staff</w:t>
      </w:r>
      <w:r w:rsidRPr="0031045B">
        <w:rPr>
          <w:rFonts w:ascii="Calibri" w:eastAsia="Calibri" w:hAnsi="Calibri" w:cs="Calibri"/>
          <w:sz w:val="20"/>
          <w:szCs w:val="20"/>
          <w:u w:val="single"/>
        </w:rPr>
        <w:t xml:space="preserve"> funded with state and local funds</w:t>
      </w:r>
      <w:r w:rsidRPr="0031045B">
        <w:rPr>
          <w:rFonts w:ascii="Calibri" w:eastAsia="Calibri" w:hAnsi="Calibri" w:cs="Calibri"/>
          <w:sz w:val="20"/>
          <w:szCs w:val="20"/>
        </w:rPr>
        <w:t xml:space="preserve">, </w:t>
      </w:r>
      <w:r>
        <w:rPr>
          <w:rFonts w:ascii="Calibri" w:eastAsia="Calibri" w:hAnsi="Calibri" w:cs="Calibri"/>
          <w:sz w:val="20"/>
          <w:szCs w:val="20"/>
        </w:rPr>
        <w:t>refer to the</w:t>
      </w:r>
      <w:r w:rsidRPr="0031045B">
        <w:rPr>
          <w:rFonts w:ascii="Calibri" w:eastAsia="Calibri" w:hAnsi="Calibri" w:cs="Calibri"/>
          <w:sz w:val="20"/>
          <w:szCs w:val="20"/>
        </w:rPr>
        <w:t xml:space="preserve"> list of school-level expenditures to determine what </w:t>
      </w:r>
      <w:r w:rsidRPr="00E85D9D">
        <w:rPr>
          <w:rFonts w:ascii="Calibri" w:eastAsia="Calibri" w:hAnsi="Calibri" w:cs="Calibri"/>
          <w:sz w:val="20"/>
          <w:szCs w:val="20"/>
        </w:rPr>
        <w:t>should be included and excluded</w:t>
      </w:r>
      <w:r>
        <w:rPr>
          <w:rFonts w:ascii="Calibri" w:eastAsia="Calibri" w:hAnsi="Calibri" w:cs="Calibri"/>
          <w:sz w:val="20"/>
          <w:szCs w:val="20"/>
        </w:rPr>
        <w:t>.</w:t>
      </w:r>
    </w:p>
    <w:p w14:paraId="0FE2BEF5" w14:textId="77777777" w:rsidR="008C2B08" w:rsidRPr="0035210E" w:rsidRDefault="008C2B08" w:rsidP="00D70E4E">
      <w:pPr>
        <w:pStyle w:val="ListParagraph"/>
        <w:numPr>
          <w:ilvl w:val="0"/>
          <w:numId w:val="2"/>
        </w:numPr>
        <w:spacing w:after="0"/>
        <w:ind w:left="720"/>
        <w:rPr>
          <w:rFonts w:ascii="Calibri" w:eastAsia="Calibri" w:hAnsi="Calibri" w:cs="Calibri"/>
          <w:i/>
          <w:color w:val="7F7F7F" w:themeColor="text1" w:themeTint="80"/>
          <w:sz w:val="20"/>
          <w:szCs w:val="20"/>
        </w:rPr>
      </w:pPr>
      <w:r w:rsidRPr="0035210E">
        <w:rPr>
          <w:rFonts w:ascii="Calibri" w:eastAsia="Calibri" w:hAnsi="Calibri" w:cs="Calibri"/>
          <w:i/>
          <w:color w:val="7F7F7F" w:themeColor="text1" w:themeTint="80"/>
          <w:sz w:val="20"/>
          <w:szCs w:val="20"/>
        </w:rPr>
        <w:t>Note: In 2015-16, salary expenditure</w:t>
      </w:r>
      <w:r>
        <w:rPr>
          <w:rFonts w:ascii="Calibri" w:eastAsia="Calibri" w:hAnsi="Calibri" w:cs="Calibri"/>
          <w:i/>
          <w:color w:val="7F7F7F" w:themeColor="text1" w:themeTint="80"/>
          <w:sz w:val="20"/>
          <w:szCs w:val="20"/>
        </w:rPr>
        <w:t>s</w:t>
      </w:r>
      <w:r w:rsidRPr="0035210E">
        <w:rPr>
          <w:rFonts w:ascii="Calibri" w:eastAsia="Calibri" w:hAnsi="Calibri" w:cs="Calibri"/>
          <w:i/>
          <w:color w:val="7F7F7F" w:themeColor="text1" w:themeTint="80"/>
          <w:sz w:val="20"/>
          <w:szCs w:val="20"/>
        </w:rPr>
        <w:t xml:space="preserve"> for instructional staff will be revised to salary expenditures for instruction aides</w:t>
      </w:r>
      <w:r>
        <w:rPr>
          <w:rFonts w:ascii="Calibri" w:eastAsia="Calibri" w:hAnsi="Calibri" w:cs="Calibri"/>
          <w:i/>
          <w:color w:val="7F7F7F" w:themeColor="text1" w:themeTint="80"/>
          <w:sz w:val="20"/>
          <w:szCs w:val="20"/>
        </w:rPr>
        <w:t xml:space="preserve"> only</w:t>
      </w:r>
      <w:r w:rsidRPr="0035210E">
        <w:rPr>
          <w:rFonts w:ascii="Calibri" w:eastAsia="Calibri" w:hAnsi="Calibri" w:cs="Calibri"/>
          <w:i/>
          <w:color w:val="7F7F7F" w:themeColor="text1" w:themeTint="80"/>
          <w:sz w:val="20"/>
          <w:szCs w:val="20"/>
        </w:rPr>
        <w:t xml:space="preserve">.  See question 41 on page 63 to see how this data will be collected in 2015-16. </w:t>
      </w:r>
    </w:p>
    <w:p w14:paraId="08C47E6C" w14:textId="77777777" w:rsidR="008C2B08" w:rsidRPr="00C717E1" w:rsidRDefault="008C2B08" w:rsidP="008C2B08">
      <w:pPr>
        <w:pStyle w:val="Header"/>
        <w:ind w:left="720"/>
        <w:rPr>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tblGrid>
      <w:tr w:rsidR="008C2B08" w:rsidRPr="00530E56" w14:paraId="58B6CBCA" w14:textId="77777777" w:rsidTr="00CC4B7D">
        <w:trPr>
          <w:tblHeader/>
        </w:trPr>
        <w:tc>
          <w:tcPr>
            <w:tcW w:w="5021" w:type="dxa"/>
            <w:tcBorders>
              <w:top w:val="single" w:sz="12" w:space="0" w:color="000000" w:themeColor="text1"/>
              <w:bottom w:val="single" w:sz="12" w:space="0" w:color="000000" w:themeColor="text1"/>
            </w:tcBorders>
          </w:tcPr>
          <w:p w14:paraId="7532984C" w14:textId="77777777" w:rsidR="008C2B08" w:rsidRPr="00530E56" w:rsidRDefault="008C2B08" w:rsidP="00CC4B7D">
            <w:pPr>
              <w:pStyle w:val="Header"/>
              <w:spacing w:after="60"/>
              <w:rPr>
                <w:b/>
              </w:rPr>
            </w:pPr>
            <w:r>
              <w:rPr>
                <w:b/>
              </w:rPr>
              <w:t>Data Element</w:t>
            </w:r>
          </w:p>
        </w:tc>
        <w:tc>
          <w:tcPr>
            <w:tcW w:w="959" w:type="dxa"/>
            <w:tcBorders>
              <w:top w:val="single" w:sz="12" w:space="0" w:color="000000" w:themeColor="text1"/>
              <w:bottom w:val="single" w:sz="12" w:space="0" w:color="000000" w:themeColor="text1"/>
            </w:tcBorders>
          </w:tcPr>
          <w:p w14:paraId="31099C1D" w14:textId="77777777" w:rsidR="008C2B08" w:rsidRPr="00530E56" w:rsidRDefault="008C2B08" w:rsidP="00CC4B7D">
            <w:pPr>
              <w:pStyle w:val="Header"/>
              <w:spacing w:after="60"/>
              <w:rPr>
                <w:b/>
              </w:rPr>
            </w:pPr>
            <w:r>
              <w:rPr>
                <w:b/>
              </w:rPr>
              <w:t>Amount</w:t>
            </w:r>
          </w:p>
        </w:tc>
      </w:tr>
      <w:tr w:rsidR="008C2B08" w14:paraId="06ACE145" w14:textId="77777777" w:rsidTr="00CC4B7D">
        <w:tc>
          <w:tcPr>
            <w:tcW w:w="5021" w:type="dxa"/>
            <w:tcBorders>
              <w:top w:val="single" w:sz="12" w:space="0" w:color="000000" w:themeColor="text1"/>
              <w:bottom w:val="single" w:sz="12" w:space="0" w:color="000000" w:themeColor="text1"/>
            </w:tcBorders>
          </w:tcPr>
          <w:p w14:paraId="77B4FA9E" w14:textId="77777777" w:rsidR="008C2B08" w:rsidRPr="0035210E" w:rsidRDefault="008C2B08" w:rsidP="00CC4B7D">
            <w:pPr>
              <w:pStyle w:val="Header"/>
              <w:spacing w:after="60"/>
            </w:pPr>
            <w:r w:rsidRPr="0035210E">
              <w:rPr>
                <w:sz w:val="20"/>
                <w:szCs w:val="20"/>
              </w:rPr>
              <w:t>Salary expenditures for K-12 instructional staff (teachers and instructional aides)</w:t>
            </w:r>
          </w:p>
        </w:tc>
        <w:tc>
          <w:tcPr>
            <w:tcW w:w="959" w:type="dxa"/>
            <w:tcBorders>
              <w:top w:val="single" w:sz="12" w:space="0" w:color="000000" w:themeColor="text1"/>
              <w:bottom w:val="single" w:sz="12" w:space="0" w:color="000000" w:themeColor="text1"/>
            </w:tcBorders>
          </w:tcPr>
          <w:p w14:paraId="74FF715D" w14:textId="77777777" w:rsidR="008C2B08" w:rsidRDefault="008C2B08" w:rsidP="00CC4B7D">
            <w:pPr>
              <w:pStyle w:val="Header"/>
              <w:spacing w:after="60"/>
            </w:pPr>
            <w:r>
              <w:t>$</w:t>
            </w:r>
            <w:proofErr w:type="spellStart"/>
            <w:r>
              <w:t>xxxx.xx</w:t>
            </w:r>
            <w:proofErr w:type="spellEnd"/>
            <w:r>
              <w:t xml:space="preserve"> </w:t>
            </w:r>
          </w:p>
        </w:tc>
      </w:tr>
      <w:tr w:rsidR="008C2B08" w14:paraId="27B55369" w14:textId="77777777" w:rsidTr="00CC4B7D">
        <w:tc>
          <w:tcPr>
            <w:tcW w:w="5021" w:type="dxa"/>
            <w:tcBorders>
              <w:top w:val="single" w:sz="12" w:space="0" w:color="000000" w:themeColor="text1"/>
              <w:bottom w:val="single" w:sz="4" w:space="0" w:color="A6A6A6" w:themeColor="background1" w:themeShade="A6"/>
            </w:tcBorders>
          </w:tcPr>
          <w:p w14:paraId="314AB782" w14:textId="77777777" w:rsidR="008C2B08" w:rsidRPr="0035210E" w:rsidRDefault="008C2B08" w:rsidP="00CC4B7D">
            <w:pPr>
              <w:pStyle w:val="Header"/>
              <w:spacing w:after="60"/>
              <w:rPr>
                <w:sz w:val="20"/>
                <w:szCs w:val="20"/>
              </w:rPr>
            </w:pPr>
            <w:r w:rsidRPr="0035210E">
              <w:rPr>
                <w:sz w:val="20"/>
                <w:szCs w:val="20"/>
              </w:rPr>
              <w:t>Salary expenditures for K-12 total personnel (instructional, support services, and school administration)</w:t>
            </w:r>
          </w:p>
        </w:tc>
        <w:tc>
          <w:tcPr>
            <w:tcW w:w="959" w:type="dxa"/>
            <w:tcBorders>
              <w:top w:val="single" w:sz="12" w:space="0" w:color="000000" w:themeColor="text1"/>
              <w:bottom w:val="single" w:sz="4" w:space="0" w:color="A6A6A6" w:themeColor="background1" w:themeShade="A6"/>
            </w:tcBorders>
          </w:tcPr>
          <w:p w14:paraId="1A6ECCD9" w14:textId="77777777" w:rsidR="008C2B08" w:rsidRDefault="008C2B08" w:rsidP="00CC4B7D">
            <w:pPr>
              <w:pStyle w:val="Header"/>
              <w:spacing w:after="60"/>
            </w:pPr>
            <w:r>
              <w:t>$</w:t>
            </w:r>
            <w:proofErr w:type="spellStart"/>
            <w:r>
              <w:t>xxxx.xx</w:t>
            </w:r>
            <w:proofErr w:type="spellEnd"/>
          </w:p>
        </w:tc>
      </w:tr>
    </w:tbl>
    <w:p w14:paraId="724DADEC" w14:textId="77777777" w:rsidR="008C2B08" w:rsidRPr="00A44320" w:rsidRDefault="008C2B08" w:rsidP="00D70E4E">
      <w:pPr>
        <w:pStyle w:val="Heading3"/>
        <w:keepNext/>
        <w:keepLines/>
        <w:numPr>
          <w:ilvl w:val="0"/>
          <w:numId w:val="88"/>
        </w:numPr>
        <w:spacing w:after="0"/>
        <w:ind w:left="360"/>
      </w:pPr>
      <w:bookmarkStart w:id="488" w:name="_Toc384651736"/>
      <w:bookmarkStart w:id="489" w:name="_Toc385329532"/>
      <w:bookmarkStart w:id="490" w:name="_Toc390690936"/>
      <w:bookmarkEnd w:id="488"/>
      <w:r w:rsidRPr="00A44320">
        <w:t xml:space="preserve">Full-time Equivalency Count and Salary Amount for Teachers Funded with State and Local Funds </w:t>
      </w:r>
      <w:r w:rsidRPr="00A44320">
        <w:rPr>
          <w:i/>
          <w:smallCaps/>
          <w:vertAlign w:val="superscript"/>
        </w:rPr>
        <w:t>Continuing</w:t>
      </w:r>
      <w:r>
        <w:rPr>
          <w:i/>
          <w:smallCaps/>
          <w:vertAlign w:val="superscript"/>
        </w:rPr>
        <w:t xml:space="preserve"> for 2013-14 &amp; 2015-16</w:t>
      </w:r>
      <w:bookmarkEnd w:id="489"/>
      <w:bookmarkEnd w:id="490"/>
    </w:p>
    <w:p w14:paraId="29161B37" w14:textId="77777777" w:rsidR="008C2B08" w:rsidRPr="00477142" w:rsidRDefault="008C2B08" w:rsidP="008C2B08">
      <w:pPr>
        <w:pStyle w:val="ListParagraph"/>
        <w:spacing w:after="0"/>
        <w:ind w:left="360"/>
        <w:rPr>
          <w:rFonts w:asciiTheme="majorHAnsi" w:hAnsiTheme="majorHAnsi" w:cstheme="minorHAnsi"/>
          <w:i/>
          <w:color w:val="4F81BD" w:themeColor="accent1"/>
          <w:sz w:val="18"/>
          <w:szCs w:val="18"/>
        </w:rPr>
      </w:pPr>
      <w:r>
        <w:rPr>
          <w:rFonts w:asciiTheme="majorHAnsi" w:hAnsiTheme="majorHAnsi"/>
          <w:color w:val="4F81BD" w:themeColor="accent1"/>
        </w:rPr>
        <w:t>S</w:t>
      </w:r>
      <w:r w:rsidRPr="00477142">
        <w:rPr>
          <w:rFonts w:asciiTheme="majorHAnsi" w:hAnsiTheme="majorHAnsi"/>
          <w:color w:val="4F81BD" w:themeColor="accent1"/>
        </w:rPr>
        <w:t>chools and justice facilities, grades K-12</w:t>
      </w:r>
    </w:p>
    <w:p w14:paraId="501ED6C9" w14:textId="77777777" w:rsidR="008C2B08" w:rsidRPr="0031045B" w:rsidRDefault="008C2B08" w:rsidP="00D70E4E">
      <w:pPr>
        <w:pStyle w:val="ListParagraph"/>
        <w:numPr>
          <w:ilvl w:val="0"/>
          <w:numId w:val="13"/>
        </w:numPr>
        <w:spacing w:after="0"/>
        <w:ind w:left="720"/>
        <w:rPr>
          <w:rFonts w:cstheme="minorHAnsi"/>
          <w:i/>
          <w:sz w:val="18"/>
          <w:szCs w:val="18"/>
        </w:rPr>
      </w:pPr>
      <w:r w:rsidRPr="0031045B">
        <w:rPr>
          <w:rFonts w:cstheme="minorHAnsi"/>
          <w:i/>
          <w:sz w:val="18"/>
          <w:szCs w:val="18"/>
        </w:rPr>
        <w:t>T</w:t>
      </w:r>
      <w:r w:rsidRPr="0031045B">
        <w:rPr>
          <w:rFonts w:cstheme="minorHAnsi"/>
          <w:i/>
          <w:sz w:val="18"/>
          <w:szCs w:val="18"/>
          <w:u w:val="single"/>
        </w:rPr>
        <w:t>eachers</w:t>
      </w:r>
      <w:r w:rsidRPr="0031045B">
        <w:rPr>
          <w:rFonts w:cstheme="minorHAnsi"/>
          <w:i/>
          <w:sz w:val="18"/>
          <w:szCs w:val="18"/>
        </w:rPr>
        <w:t xml:space="preserve"> provide </w:t>
      </w:r>
      <w:r w:rsidRPr="0031045B">
        <w:rPr>
          <w:rFonts w:cstheme="minorHAnsi"/>
          <w:i/>
          <w:iCs/>
          <w:sz w:val="18"/>
          <w:szCs w:val="18"/>
        </w:rPr>
        <w:t xml:space="preserve">instruction, learning experiences, and care to students during a particular time period or in a given discipline. </w:t>
      </w:r>
      <w:r w:rsidRPr="0031045B">
        <w:rPr>
          <w:rFonts w:cstheme="minorHAnsi"/>
          <w:i/>
          <w:sz w:val="18"/>
          <w:szCs w:val="18"/>
        </w:rPr>
        <w:t xml:space="preserve">Teaching may be provided for students in a school classroom, in another location such as a home or hospital, and in other learning situations such as those involving co-curricular activities.  It may also be provided through some other approved </w:t>
      </w:r>
      <w:r w:rsidRPr="0031045B">
        <w:rPr>
          <w:rFonts w:cstheme="minorHAnsi"/>
          <w:i/>
          <w:sz w:val="18"/>
          <w:szCs w:val="18"/>
        </w:rPr>
        <w:lastRenderedPageBreak/>
        <w:t xml:space="preserve">medium, such as television, radio, computer, the Internet, multimedia, telephone, and correspondence that is delivered inside or outside the classroom or in other teacher-student settings. Teachers are staff whose activities are dealing directly with the interaction with students.  </w:t>
      </w:r>
      <w:r w:rsidRPr="0031045B">
        <w:rPr>
          <w:rFonts w:cstheme="minorHAnsi"/>
          <w:i/>
          <w:iCs/>
          <w:sz w:val="18"/>
          <w:szCs w:val="18"/>
        </w:rPr>
        <w:t xml:space="preserve"> </w:t>
      </w:r>
    </w:p>
    <w:p w14:paraId="4A22B3A3" w14:textId="77777777" w:rsidR="008C2B08" w:rsidRDefault="008C2B08" w:rsidP="00D70E4E">
      <w:pPr>
        <w:pStyle w:val="ListParagraph"/>
        <w:numPr>
          <w:ilvl w:val="0"/>
          <w:numId w:val="77"/>
        </w:numPr>
        <w:spacing w:line="252" w:lineRule="auto"/>
        <w:ind w:left="1080"/>
        <w:rPr>
          <w:rFonts w:cstheme="minorHAnsi"/>
          <w:i/>
          <w:sz w:val="18"/>
          <w:szCs w:val="18"/>
        </w:rPr>
      </w:pPr>
      <w:r w:rsidRPr="00442918">
        <w:rPr>
          <w:rFonts w:cstheme="minorHAnsi"/>
          <w:i/>
          <w:sz w:val="18"/>
          <w:szCs w:val="18"/>
        </w:rPr>
        <w:t>Teachers include: Regular Classroom Teachers (teach Chemistry, English, mathematics, physical education, history, etc.); General Elementary Teachers [teach self-contained classes in any of grades</w:t>
      </w:r>
      <w:r>
        <w:rPr>
          <w:rFonts w:cstheme="minorHAnsi"/>
          <w:i/>
          <w:sz w:val="18"/>
          <w:szCs w:val="18"/>
        </w:rPr>
        <w:t xml:space="preserve"> K</w:t>
      </w:r>
      <w:r w:rsidRPr="00442918">
        <w:rPr>
          <w:rFonts w:cstheme="minorHAnsi"/>
          <w:i/>
          <w:sz w:val="18"/>
          <w:szCs w:val="18"/>
        </w:rPr>
        <w:t>–8 (i.e., teach the same class of students all or most of the day); team-teach (i.e., two or more teachers collaborate to teach multiple subjects to the same class of students); include kindergarten teachers];</w:t>
      </w:r>
      <w:r w:rsidRPr="00442918" w:rsidDel="006820D1">
        <w:rPr>
          <w:rFonts w:cstheme="minorHAnsi"/>
          <w:i/>
          <w:sz w:val="18"/>
          <w:szCs w:val="18"/>
        </w:rPr>
        <w:t xml:space="preserve"> </w:t>
      </w:r>
      <w:r w:rsidRPr="00442918">
        <w:rPr>
          <w:rFonts w:cstheme="minorHAnsi"/>
          <w:i/>
          <w:sz w:val="18"/>
          <w:szCs w:val="18"/>
        </w:rPr>
        <w:t xml:space="preserve">  Vocational/Technical Education Teachers (teach typing, business, agriculture, life skills, home economics as well as any other vocational or technical classes); teaching principals, teaching school counselors, teaching librarians, teaching school nurses, or other teaching administrators [include any staff members who teach at least one regularly scheduled class per week (e.g., a librarian teaches a regularly scheduled class in mathematics once a week)]; Itinerant, Co-op, Traveling, and Satellite Teachers (teach at more than one school and may or may not be supervised by someone at your school); current Long-Term Substitute Teachers (currently filling the role of regular teachers for four or more continuous weeks); and other teachers who teach students in any of grades </w:t>
      </w:r>
      <w:r>
        <w:rPr>
          <w:rFonts w:cstheme="minorHAnsi"/>
          <w:i/>
          <w:sz w:val="18"/>
          <w:szCs w:val="18"/>
        </w:rPr>
        <w:t>K</w:t>
      </w:r>
      <w:r w:rsidRPr="00442918">
        <w:rPr>
          <w:rFonts w:cstheme="minorHAnsi"/>
          <w:i/>
          <w:sz w:val="18"/>
          <w:szCs w:val="18"/>
        </w:rPr>
        <w:t xml:space="preserve">–12.  </w:t>
      </w:r>
    </w:p>
    <w:p w14:paraId="30524D28" w14:textId="77777777" w:rsidR="008C2B08" w:rsidRPr="007E53AA" w:rsidRDefault="008C2B08" w:rsidP="00D70E4E">
      <w:pPr>
        <w:pStyle w:val="ListParagraph"/>
        <w:numPr>
          <w:ilvl w:val="0"/>
          <w:numId w:val="77"/>
        </w:numPr>
        <w:spacing w:after="120"/>
        <w:ind w:left="1080"/>
        <w:rPr>
          <w:i/>
          <w:sz w:val="18"/>
          <w:szCs w:val="18"/>
        </w:rPr>
      </w:pPr>
      <w:r w:rsidRPr="00254CDC">
        <w:rPr>
          <w:rFonts w:cstheme="minorHAnsi"/>
          <w:i/>
          <w:sz w:val="18"/>
          <w:szCs w:val="18"/>
        </w:rPr>
        <w:t xml:space="preserve">Teachers exclude: </w:t>
      </w:r>
      <w:r w:rsidRPr="00442918">
        <w:rPr>
          <w:rFonts w:cstheme="minorHAnsi"/>
          <w:i/>
          <w:iCs/>
          <w:sz w:val="18"/>
          <w:szCs w:val="18"/>
        </w:rPr>
        <w:t>Special Education Teachers</w:t>
      </w:r>
      <w:r w:rsidRPr="00442918">
        <w:rPr>
          <w:rFonts w:cstheme="minorHAnsi"/>
          <w:i/>
          <w:sz w:val="18"/>
          <w:szCs w:val="18"/>
        </w:rPr>
        <w:t xml:space="preserve"> (teach special education classes to students with disabilities)</w:t>
      </w:r>
      <w:r w:rsidRPr="00442918">
        <w:rPr>
          <w:rFonts w:cstheme="minorHAnsi"/>
          <w:i/>
          <w:iCs/>
          <w:sz w:val="18"/>
          <w:szCs w:val="18"/>
        </w:rPr>
        <w:t xml:space="preserve">; </w:t>
      </w:r>
      <w:r w:rsidRPr="00254CDC">
        <w:rPr>
          <w:rFonts w:cstheme="minorHAnsi"/>
          <w:i/>
          <w:sz w:val="18"/>
          <w:szCs w:val="18"/>
        </w:rPr>
        <w:t>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w:t>
      </w:r>
      <w:r>
        <w:rPr>
          <w:rFonts w:cstheme="minorHAnsi"/>
          <w:i/>
          <w:sz w:val="18"/>
          <w:szCs w:val="18"/>
        </w:rPr>
        <w:t>.</w:t>
      </w:r>
    </w:p>
    <w:p w14:paraId="6066C24F" w14:textId="77777777" w:rsidR="008C2B08" w:rsidRPr="00652DD8" w:rsidRDefault="008C2B08" w:rsidP="008C2B08">
      <w:pPr>
        <w:pStyle w:val="ColorfulList-Accent11"/>
        <w:ind w:left="360"/>
        <w:rPr>
          <w:b/>
          <w:szCs w:val="20"/>
        </w:rPr>
      </w:pPr>
      <w:r w:rsidRPr="00652DD8">
        <w:rPr>
          <w:b/>
          <w:szCs w:val="20"/>
        </w:rPr>
        <w:t>Instructions</w:t>
      </w:r>
    </w:p>
    <w:p w14:paraId="6139352D" w14:textId="77777777" w:rsidR="008C2B08" w:rsidRDefault="008C2B08" w:rsidP="00D70E4E">
      <w:pPr>
        <w:pStyle w:val="ColorfulList-Accent11"/>
        <w:numPr>
          <w:ilvl w:val="0"/>
          <w:numId w:val="78"/>
        </w:numPr>
        <w:rPr>
          <w:sz w:val="20"/>
          <w:szCs w:val="20"/>
        </w:rPr>
      </w:pPr>
      <w:r w:rsidRPr="00442918">
        <w:rPr>
          <w:sz w:val="20"/>
          <w:szCs w:val="20"/>
        </w:rPr>
        <w:t xml:space="preserve">Enter the </w:t>
      </w:r>
      <w:r>
        <w:rPr>
          <w:sz w:val="20"/>
          <w:szCs w:val="20"/>
        </w:rPr>
        <w:t xml:space="preserve">number of FTE teachers funded with state and local funds.  Include teachers for grades K-12, and comparable ungraded levels. </w:t>
      </w:r>
    </w:p>
    <w:p w14:paraId="6AB9EF70" w14:textId="77777777" w:rsidR="008C2B08" w:rsidRDefault="008C2B08" w:rsidP="00D70E4E">
      <w:pPr>
        <w:pStyle w:val="ColorfulList-Accent11"/>
        <w:numPr>
          <w:ilvl w:val="0"/>
          <w:numId w:val="78"/>
        </w:numPr>
        <w:rPr>
          <w:sz w:val="20"/>
          <w:szCs w:val="20"/>
        </w:rPr>
      </w:pPr>
      <w:r>
        <w:rPr>
          <w:sz w:val="20"/>
          <w:szCs w:val="20"/>
        </w:rPr>
        <w:t>The number of teachers should be reported in full-time equivalency of assignment.</w:t>
      </w:r>
    </w:p>
    <w:p w14:paraId="7A2391B2" w14:textId="77777777" w:rsidR="008C2B08" w:rsidRPr="0031045B" w:rsidRDefault="008C2B08" w:rsidP="00D70E4E">
      <w:pPr>
        <w:pStyle w:val="ListParagraph"/>
        <w:numPr>
          <w:ilvl w:val="0"/>
          <w:numId w:val="78"/>
        </w:numPr>
        <w:spacing w:after="0"/>
        <w:rPr>
          <w:rFonts w:cstheme="minorHAnsi"/>
          <w:sz w:val="20"/>
          <w:szCs w:val="20"/>
        </w:rPr>
      </w:pPr>
      <w:r w:rsidRPr="0031045B">
        <w:rPr>
          <w:rFonts w:cstheme="minorHAnsi"/>
          <w:sz w:val="20"/>
          <w:szCs w:val="20"/>
        </w:rPr>
        <w:t xml:space="preserve">For the purposes of reporting school finance data for teachers funded with state and local funds, refer to the </w:t>
      </w:r>
      <w:proofErr w:type="gramStart"/>
      <w:r w:rsidRPr="00DD2E6A">
        <w:rPr>
          <w:rFonts w:cstheme="minorHAnsi"/>
          <w:sz w:val="20"/>
          <w:szCs w:val="20"/>
        </w:rPr>
        <w:t>teacher</w:t>
      </w:r>
      <w:r>
        <w:rPr>
          <w:rFonts w:cstheme="minorHAnsi"/>
          <w:sz w:val="20"/>
          <w:szCs w:val="20"/>
        </w:rPr>
        <w:t>s</w:t>
      </w:r>
      <w:proofErr w:type="gramEnd"/>
      <w:r>
        <w:rPr>
          <w:rFonts w:cstheme="minorHAnsi"/>
          <w:sz w:val="20"/>
          <w:szCs w:val="20"/>
        </w:rPr>
        <w:t xml:space="preserve"> </w:t>
      </w:r>
      <w:r w:rsidRPr="0031045B">
        <w:rPr>
          <w:rFonts w:cstheme="minorHAnsi"/>
          <w:sz w:val="20"/>
          <w:szCs w:val="20"/>
        </w:rPr>
        <w:t xml:space="preserve">definition and guide to determine which teachers should be included and excluded. </w:t>
      </w:r>
    </w:p>
    <w:p w14:paraId="41995D17" w14:textId="77777777" w:rsidR="008C2B08" w:rsidRDefault="008C2B08" w:rsidP="00D70E4E">
      <w:pPr>
        <w:pStyle w:val="ColorfulList-Accent11"/>
        <w:numPr>
          <w:ilvl w:val="0"/>
          <w:numId w:val="2"/>
        </w:numPr>
        <w:ind w:left="720"/>
        <w:rPr>
          <w:sz w:val="20"/>
          <w:szCs w:val="20"/>
        </w:rPr>
      </w:pPr>
      <w:r w:rsidRPr="00442918">
        <w:rPr>
          <w:sz w:val="20"/>
          <w:szCs w:val="20"/>
        </w:rPr>
        <w:t xml:space="preserve">Enter the </w:t>
      </w:r>
      <w:r>
        <w:rPr>
          <w:sz w:val="20"/>
          <w:szCs w:val="20"/>
        </w:rPr>
        <w:t xml:space="preserve">amount of salary expenditures for teachers funded with state and local funds.  Include salary </w:t>
      </w:r>
    </w:p>
    <w:p w14:paraId="339505C3" w14:textId="77777777" w:rsidR="008C2B08" w:rsidRDefault="008C2B08" w:rsidP="008C2B08">
      <w:pPr>
        <w:pStyle w:val="ColorfulList-Accent11"/>
        <w:rPr>
          <w:sz w:val="20"/>
          <w:szCs w:val="20"/>
        </w:rPr>
      </w:pPr>
      <w:proofErr w:type="gramStart"/>
      <w:r>
        <w:rPr>
          <w:sz w:val="20"/>
          <w:szCs w:val="20"/>
        </w:rPr>
        <w:t>expenditures</w:t>
      </w:r>
      <w:proofErr w:type="gramEnd"/>
      <w:r>
        <w:rPr>
          <w:sz w:val="20"/>
          <w:szCs w:val="20"/>
        </w:rPr>
        <w:t xml:space="preserve"> for teachers associated with regular K-12 instruction. </w:t>
      </w:r>
    </w:p>
    <w:p w14:paraId="770ACB79" w14:textId="77777777" w:rsidR="008C2B08" w:rsidRDefault="008C2B08" w:rsidP="00D70E4E">
      <w:pPr>
        <w:pStyle w:val="Header"/>
        <w:numPr>
          <w:ilvl w:val="0"/>
          <w:numId w:val="2"/>
        </w:numPr>
        <w:ind w:left="720"/>
        <w:rPr>
          <w:sz w:val="20"/>
          <w:szCs w:val="20"/>
        </w:rPr>
      </w:pPr>
      <w:r>
        <w:rPr>
          <w:sz w:val="20"/>
          <w:szCs w:val="20"/>
        </w:rPr>
        <w:t xml:space="preserve">Values should be entered as decimal numbers to the hundredths place (i.e., </w:t>
      </w:r>
      <w:r w:rsidRPr="00442918">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r w:rsidRPr="00442918">
        <w:rPr>
          <w:sz w:val="20"/>
          <w:szCs w:val="20"/>
        </w:rPr>
        <w:t>.</w:t>
      </w:r>
    </w:p>
    <w:p w14:paraId="742CE5A7" w14:textId="77777777" w:rsidR="008C2B08" w:rsidRDefault="008C2B08" w:rsidP="00D70E4E">
      <w:pPr>
        <w:pStyle w:val="ListParagraph"/>
        <w:numPr>
          <w:ilvl w:val="0"/>
          <w:numId w:val="2"/>
        </w:numPr>
        <w:spacing w:after="120"/>
        <w:ind w:left="720"/>
        <w:rPr>
          <w:rFonts w:ascii="Calibri" w:eastAsia="Calibri" w:hAnsi="Calibri" w:cs="Calibri"/>
          <w:sz w:val="20"/>
          <w:szCs w:val="20"/>
        </w:rPr>
      </w:pPr>
      <w:r w:rsidRPr="0031045B">
        <w:rPr>
          <w:rFonts w:ascii="Calibri" w:eastAsia="Calibri" w:hAnsi="Calibri" w:cs="Calibri"/>
          <w:sz w:val="20"/>
          <w:szCs w:val="20"/>
        </w:rPr>
        <w:t xml:space="preserve">When determining </w:t>
      </w:r>
      <w:r w:rsidRPr="0031045B">
        <w:rPr>
          <w:rFonts w:ascii="Calibri" w:eastAsia="Calibri" w:hAnsi="Calibri" w:cs="Calibri"/>
          <w:sz w:val="20"/>
          <w:szCs w:val="20"/>
          <w:u w:val="single"/>
        </w:rPr>
        <w:t xml:space="preserve">salary expenditures for </w:t>
      </w:r>
      <w:r>
        <w:rPr>
          <w:rFonts w:ascii="Calibri" w:eastAsia="Calibri" w:hAnsi="Calibri" w:cs="Calibri"/>
          <w:sz w:val="20"/>
          <w:szCs w:val="20"/>
          <w:u w:val="single"/>
        </w:rPr>
        <w:t>teachers</w:t>
      </w:r>
      <w:r w:rsidRPr="0031045B">
        <w:rPr>
          <w:rFonts w:ascii="Calibri" w:eastAsia="Calibri" w:hAnsi="Calibri" w:cs="Calibri"/>
          <w:sz w:val="20"/>
          <w:szCs w:val="20"/>
          <w:u w:val="single"/>
        </w:rPr>
        <w:t xml:space="preserve"> funded with state and local funds</w:t>
      </w:r>
      <w:r w:rsidRPr="0031045B">
        <w:rPr>
          <w:rFonts w:ascii="Calibri" w:eastAsia="Calibri" w:hAnsi="Calibri" w:cs="Calibri"/>
          <w:sz w:val="20"/>
          <w:szCs w:val="20"/>
        </w:rPr>
        <w:t xml:space="preserve">, </w:t>
      </w:r>
      <w:r>
        <w:rPr>
          <w:rFonts w:ascii="Calibri" w:eastAsia="Calibri" w:hAnsi="Calibri" w:cs="Calibri"/>
          <w:sz w:val="20"/>
          <w:szCs w:val="20"/>
        </w:rPr>
        <w:t>refer to the</w:t>
      </w:r>
      <w:r w:rsidRPr="0031045B">
        <w:rPr>
          <w:rFonts w:ascii="Calibri" w:eastAsia="Calibri" w:hAnsi="Calibri" w:cs="Calibri"/>
          <w:sz w:val="20"/>
          <w:szCs w:val="20"/>
        </w:rPr>
        <w:t xml:space="preserve"> list of school-level expenditures to determine what </w:t>
      </w:r>
      <w:r w:rsidRPr="00E85D9D">
        <w:rPr>
          <w:rFonts w:ascii="Calibri" w:eastAsia="Calibri" w:hAnsi="Calibri" w:cs="Calibri"/>
          <w:sz w:val="20"/>
          <w:szCs w:val="20"/>
        </w:rPr>
        <w:t>should be included and excluded</w:t>
      </w:r>
      <w:r>
        <w:rPr>
          <w:rFonts w:ascii="Calibri" w:eastAsia="Calibri" w:hAnsi="Calibri" w:cs="Calibri"/>
          <w:sz w:val="20"/>
          <w:szCs w:val="20"/>
        </w:rPr>
        <w:t>.</w:t>
      </w:r>
    </w:p>
    <w:p w14:paraId="79732BE1" w14:textId="77777777" w:rsidR="008C2B08" w:rsidRPr="00951F66" w:rsidRDefault="008C2B08" w:rsidP="00D70E4E">
      <w:pPr>
        <w:pStyle w:val="ListParagraph"/>
        <w:numPr>
          <w:ilvl w:val="0"/>
          <w:numId w:val="2"/>
        </w:numPr>
        <w:spacing w:after="120"/>
        <w:ind w:left="720"/>
        <w:rPr>
          <w:rFonts w:ascii="Calibri" w:eastAsia="Calibri" w:hAnsi="Calibri" w:cs="Calibri"/>
          <w:sz w:val="20"/>
          <w:szCs w:val="20"/>
        </w:rPr>
      </w:pPr>
      <w:r w:rsidRPr="00951F66">
        <w:rPr>
          <w:i/>
          <w:sz w:val="20"/>
          <w:szCs w:val="20"/>
        </w:rPr>
        <w:t xml:space="preserve">Note: The FTE count reported for this question may be </w:t>
      </w:r>
      <w:r>
        <w:rPr>
          <w:i/>
          <w:sz w:val="20"/>
          <w:szCs w:val="20"/>
        </w:rPr>
        <w:t xml:space="preserve">less </w:t>
      </w:r>
      <w:r w:rsidRPr="00951F66">
        <w:rPr>
          <w:i/>
          <w:sz w:val="20"/>
          <w:szCs w:val="20"/>
        </w:rPr>
        <w:t xml:space="preserve">than or equal to the FTE of teachers funded by </w:t>
      </w:r>
      <w:r>
        <w:rPr>
          <w:i/>
          <w:sz w:val="20"/>
          <w:szCs w:val="20"/>
        </w:rPr>
        <w:t xml:space="preserve">federal, </w:t>
      </w:r>
      <w:r w:rsidRPr="00951F66">
        <w:rPr>
          <w:i/>
          <w:sz w:val="20"/>
          <w:szCs w:val="20"/>
        </w:rPr>
        <w:t xml:space="preserve">state and local funds reported </w:t>
      </w:r>
      <w:r>
        <w:rPr>
          <w:i/>
          <w:sz w:val="20"/>
          <w:szCs w:val="20"/>
        </w:rPr>
        <w:t>i</w:t>
      </w:r>
      <w:r w:rsidRPr="00951F66">
        <w:rPr>
          <w:i/>
          <w:sz w:val="20"/>
          <w:szCs w:val="20"/>
        </w:rPr>
        <w:t xml:space="preserve">n question </w:t>
      </w:r>
      <w:r>
        <w:rPr>
          <w:i/>
          <w:sz w:val="20"/>
          <w:szCs w:val="20"/>
        </w:rPr>
        <w:t>50</w:t>
      </w:r>
      <w:r w:rsidRPr="00951F66">
        <w:rPr>
          <w:i/>
          <w:sz w:val="20"/>
          <w:szCs w:val="20"/>
        </w:rPr>
        <w:t xml:space="preserve"> on page </w:t>
      </w:r>
      <w:r>
        <w:rPr>
          <w:i/>
          <w:sz w:val="20"/>
          <w:szCs w:val="20"/>
        </w:rPr>
        <w:t>30</w:t>
      </w:r>
      <w:r w:rsidRPr="00951F66">
        <w:rPr>
          <w:i/>
          <w:sz w:val="20"/>
          <w:szCs w:val="20"/>
        </w:rPr>
        <w:t xml:space="preserve">.  </w:t>
      </w:r>
    </w:p>
    <w:p w14:paraId="52674C73" w14:textId="77777777" w:rsidR="008C2B08" w:rsidRPr="0031045B" w:rsidRDefault="008C2B08" w:rsidP="008C2B08">
      <w:pPr>
        <w:pStyle w:val="ListParagraph"/>
        <w:spacing w:after="120"/>
        <w:rPr>
          <w:rFonts w:ascii="Calibri" w:eastAsia="Calibri" w:hAnsi="Calibri" w:cs="Calibri"/>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gridCol w:w="959"/>
      </w:tblGrid>
      <w:tr w:rsidR="008C2B08" w:rsidRPr="00530E56" w14:paraId="4CA3C8FF" w14:textId="77777777" w:rsidTr="00CC4B7D">
        <w:trPr>
          <w:tblHeader/>
        </w:trPr>
        <w:tc>
          <w:tcPr>
            <w:tcW w:w="5021" w:type="dxa"/>
            <w:tcBorders>
              <w:top w:val="single" w:sz="12" w:space="0" w:color="000000" w:themeColor="text1"/>
              <w:bottom w:val="single" w:sz="12" w:space="0" w:color="000000" w:themeColor="text1"/>
            </w:tcBorders>
          </w:tcPr>
          <w:p w14:paraId="5FECBF67" w14:textId="77777777" w:rsidR="008C2B08" w:rsidRPr="00530E56" w:rsidRDefault="008C2B08" w:rsidP="00CC4B7D">
            <w:pPr>
              <w:pStyle w:val="Header"/>
              <w:spacing w:after="60"/>
              <w:rPr>
                <w:b/>
              </w:rPr>
            </w:pPr>
            <w:r>
              <w:rPr>
                <w:b/>
              </w:rPr>
              <w:t>Data Element</w:t>
            </w:r>
          </w:p>
        </w:tc>
        <w:tc>
          <w:tcPr>
            <w:tcW w:w="959" w:type="dxa"/>
            <w:tcBorders>
              <w:top w:val="single" w:sz="12" w:space="0" w:color="000000" w:themeColor="text1"/>
              <w:bottom w:val="single" w:sz="12" w:space="0" w:color="000000" w:themeColor="text1"/>
            </w:tcBorders>
          </w:tcPr>
          <w:p w14:paraId="1877B447" w14:textId="77777777" w:rsidR="008C2B08" w:rsidRPr="00530E56" w:rsidRDefault="008C2B08" w:rsidP="00CC4B7D">
            <w:pPr>
              <w:pStyle w:val="Header"/>
              <w:spacing w:after="60"/>
              <w:rPr>
                <w:b/>
              </w:rPr>
            </w:pPr>
            <w:r>
              <w:rPr>
                <w:b/>
              </w:rPr>
              <w:t>FTE</w:t>
            </w:r>
          </w:p>
        </w:tc>
        <w:tc>
          <w:tcPr>
            <w:tcW w:w="959" w:type="dxa"/>
            <w:tcBorders>
              <w:top w:val="single" w:sz="12" w:space="0" w:color="000000" w:themeColor="text1"/>
              <w:bottom w:val="single" w:sz="12" w:space="0" w:color="000000" w:themeColor="text1"/>
            </w:tcBorders>
          </w:tcPr>
          <w:p w14:paraId="434BC3D0" w14:textId="77777777" w:rsidR="008C2B08" w:rsidRDefault="008C2B08" w:rsidP="00CC4B7D">
            <w:pPr>
              <w:pStyle w:val="Header"/>
              <w:spacing w:after="60"/>
              <w:rPr>
                <w:b/>
              </w:rPr>
            </w:pPr>
            <w:r>
              <w:rPr>
                <w:b/>
              </w:rPr>
              <w:t>Amount</w:t>
            </w:r>
          </w:p>
        </w:tc>
      </w:tr>
      <w:tr w:rsidR="008C2B08" w14:paraId="536ECB38" w14:textId="77777777" w:rsidTr="00CC4B7D">
        <w:tc>
          <w:tcPr>
            <w:tcW w:w="5021" w:type="dxa"/>
            <w:tcBorders>
              <w:top w:val="single" w:sz="12" w:space="0" w:color="000000" w:themeColor="text1"/>
              <w:bottom w:val="single" w:sz="4" w:space="0" w:color="A6A6A6" w:themeColor="background1" w:themeShade="A6"/>
            </w:tcBorders>
          </w:tcPr>
          <w:p w14:paraId="4262AE96" w14:textId="77777777" w:rsidR="008C2B08" w:rsidRDefault="008C2B08" w:rsidP="00CC4B7D">
            <w:pPr>
              <w:pStyle w:val="Header"/>
              <w:spacing w:after="60"/>
            </w:pPr>
            <w:r>
              <w:t xml:space="preserve">Teachers </w:t>
            </w:r>
          </w:p>
        </w:tc>
        <w:tc>
          <w:tcPr>
            <w:tcW w:w="959" w:type="dxa"/>
            <w:tcBorders>
              <w:top w:val="single" w:sz="12" w:space="0" w:color="000000" w:themeColor="text1"/>
              <w:bottom w:val="single" w:sz="4" w:space="0" w:color="A6A6A6" w:themeColor="background1" w:themeShade="A6"/>
            </w:tcBorders>
          </w:tcPr>
          <w:p w14:paraId="5ED08310" w14:textId="77777777" w:rsidR="008C2B08" w:rsidRDefault="008C2B08" w:rsidP="00CC4B7D">
            <w:pPr>
              <w:pStyle w:val="Header"/>
              <w:spacing w:after="60"/>
            </w:pPr>
            <w:proofErr w:type="spellStart"/>
            <w:r>
              <w:t>xx.xx</w:t>
            </w:r>
            <w:proofErr w:type="spellEnd"/>
          </w:p>
        </w:tc>
        <w:tc>
          <w:tcPr>
            <w:tcW w:w="959" w:type="dxa"/>
            <w:tcBorders>
              <w:top w:val="single" w:sz="12" w:space="0" w:color="000000" w:themeColor="text1"/>
              <w:bottom w:val="single" w:sz="4" w:space="0" w:color="A6A6A6" w:themeColor="background1" w:themeShade="A6"/>
            </w:tcBorders>
          </w:tcPr>
          <w:p w14:paraId="0040DD19" w14:textId="77777777" w:rsidR="008C2B08" w:rsidRDefault="008C2B08" w:rsidP="00CC4B7D">
            <w:pPr>
              <w:pStyle w:val="Header"/>
              <w:spacing w:after="60"/>
            </w:pPr>
            <w:r>
              <w:t>$</w:t>
            </w:r>
            <w:proofErr w:type="spellStart"/>
            <w:r>
              <w:t>xxxx.xx</w:t>
            </w:r>
            <w:proofErr w:type="spellEnd"/>
          </w:p>
        </w:tc>
      </w:tr>
    </w:tbl>
    <w:p w14:paraId="5C76F398" w14:textId="77777777" w:rsidR="008C2B08" w:rsidRPr="00A44320" w:rsidRDefault="008C2B08" w:rsidP="00D70E4E">
      <w:pPr>
        <w:pStyle w:val="Heading3"/>
        <w:keepNext/>
        <w:keepLines/>
        <w:numPr>
          <w:ilvl w:val="0"/>
          <w:numId w:val="88"/>
        </w:numPr>
        <w:spacing w:after="0"/>
        <w:ind w:left="360"/>
      </w:pPr>
      <w:bookmarkStart w:id="491" w:name="_Toc384651738"/>
      <w:bookmarkStart w:id="492" w:name="_Toc384651740"/>
      <w:bookmarkStart w:id="493" w:name="_Toc384651746"/>
      <w:bookmarkStart w:id="494" w:name="_Toc384651752"/>
      <w:bookmarkStart w:id="495" w:name="_Toc384651755"/>
      <w:bookmarkStart w:id="496" w:name="_Toc384651756"/>
      <w:bookmarkStart w:id="497" w:name="_Toc384651757"/>
      <w:bookmarkStart w:id="498" w:name="_Toc384651764"/>
      <w:bookmarkStart w:id="499" w:name="_Toc385329533"/>
      <w:bookmarkStart w:id="500" w:name="_Toc390690937"/>
      <w:bookmarkEnd w:id="491"/>
      <w:bookmarkEnd w:id="492"/>
      <w:bookmarkEnd w:id="493"/>
      <w:bookmarkEnd w:id="494"/>
      <w:bookmarkEnd w:id="495"/>
      <w:bookmarkEnd w:id="496"/>
      <w:bookmarkEnd w:id="497"/>
      <w:bookmarkEnd w:id="498"/>
      <w:r w:rsidRPr="00A44320">
        <w:t xml:space="preserve">Amount of Non-Personnel Expenditures Associated with Activities Funded with State and Local Funds </w:t>
      </w:r>
      <w:r w:rsidRPr="009F78AE">
        <w:rPr>
          <w:i/>
          <w:smallCaps/>
          <w:vertAlign w:val="superscript"/>
        </w:rPr>
        <w:t>continuing for 2013-14 &amp; 2015-16</w:t>
      </w:r>
      <w:bookmarkEnd w:id="499"/>
      <w:bookmarkEnd w:id="500"/>
    </w:p>
    <w:p w14:paraId="5A6BE4AF" w14:textId="77777777" w:rsidR="008C2B08" w:rsidRPr="00477142" w:rsidRDefault="008C2B08" w:rsidP="008C2B08">
      <w:pPr>
        <w:pStyle w:val="ListParagraph"/>
        <w:spacing w:after="0"/>
        <w:ind w:left="360"/>
        <w:rPr>
          <w:rFonts w:asciiTheme="majorHAnsi" w:hAnsiTheme="majorHAnsi" w:cstheme="minorHAnsi"/>
          <w:i/>
          <w:color w:val="4F81BD" w:themeColor="accent1"/>
          <w:sz w:val="18"/>
          <w:szCs w:val="18"/>
        </w:rPr>
      </w:pPr>
      <w:r>
        <w:rPr>
          <w:rFonts w:asciiTheme="majorHAnsi" w:hAnsiTheme="majorHAnsi"/>
          <w:color w:val="4F81BD" w:themeColor="accent1"/>
        </w:rPr>
        <w:t>S</w:t>
      </w:r>
      <w:r w:rsidRPr="00477142">
        <w:rPr>
          <w:rFonts w:asciiTheme="majorHAnsi" w:hAnsiTheme="majorHAnsi"/>
          <w:color w:val="4F81BD" w:themeColor="accent1"/>
        </w:rPr>
        <w:t>chools and justice facilities, grade K-12</w:t>
      </w:r>
    </w:p>
    <w:p w14:paraId="7830FEF0" w14:textId="77777777" w:rsidR="008C2B08" w:rsidRPr="00652DD8" w:rsidRDefault="008C2B08" w:rsidP="008C2B08">
      <w:pPr>
        <w:pStyle w:val="ColorfulList-Accent11"/>
        <w:ind w:left="360"/>
        <w:rPr>
          <w:b/>
          <w:szCs w:val="20"/>
        </w:rPr>
      </w:pPr>
      <w:r w:rsidRPr="00652DD8">
        <w:rPr>
          <w:b/>
          <w:szCs w:val="20"/>
        </w:rPr>
        <w:t>Instructions</w:t>
      </w:r>
    </w:p>
    <w:p w14:paraId="0AB13693" w14:textId="77777777" w:rsidR="008C2B08" w:rsidRDefault="008C2B08" w:rsidP="00D70E4E">
      <w:pPr>
        <w:pStyle w:val="ColorfulList-Accent11"/>
        <w:numPr>
          <w:ilvl w:val="0"/>
          <w:numId w:val="2"/>
        </w:numPr>
        <w:ind w:left="360" w:firstLine="0"/>
        <w:rPr>
          <w:sz w:val="20"/>
          <w:szCs w:val="20"/>
        </w:rPr>
      </w:pPr>
      <w:r w:rsidRPr="00442918">
        <w:rPr>
          <w:sz w:val="20"/>
          <w:szCs w:val="20"/>
        </w:rPr>
        <w:t xml:space="preserve">Enter the </w:t>
      </w:r>
      <w:r>
        <w:rPr>
          <w:sz w:val="20"/>
          <w:szCs w:val="20"/>
        </w:rPr>
        <w:t xml:space="preserve">amount of non-personnel expenditures associated with regular K-12 instruction, pupil support, instructional support, and school administration, funded with state and local funds.  </w:t>
      </w:r>
    </w:p>
    <w:p w14:paraId="4B8762C5" w14:textId="77777777" w:rsidR="008C2B08" w:rsidRDefault="008C2B08" w:rsidP="00D70E4E">
      <w:pPr>
        <w:pStyle w:val="Header"/>
        <w:numPr>
          <w:ilvl w:val="0"/>
          <w:numId w:val="2"/>
        </w:numPr>
        <w:ind w:left="720"/>
        <w:rPr>
          <w:sz w:val="20"/>
          <w:szCs w:val="20"/>
        </w:rPr>
      </w:pPr>
      <w:r>
        <w:rPr>
          <w:sz w:val="20"/>
          <w:szCs w:val="20"/>
        </w:rPr>
        <w:t xml:space="preserve">Value should be entered as a decimal number to the hundredths place (i.e., </w:t>
      </w:r>
      <w:r w:rsidRPr="00442918">
        <w:rPr>
          <w:sz w:val="20"/>
          <w:szCs w:val="20"/>
        </w:rPr>
        <w:t>two decimal places</w:t>
      </w:r>
      <w:r>
        <w:rPr>
          <w:sz w:val="20"/>
          <w:szCs w:val="20"/>
        </w:rPr>
        <w:t>;</w:t>
      </w:r>
      <w:r w:rsidRPr="00C717E1">
        <w:rPr>
          <w:sz w:val="20"/>
          <w:szCs w:val="20"/>
        </w:rPr>
        <w:t xml:space="preserve"> e.g., </w:t>
      </w:r>
      <w:r>
        <w:rPr>
          <w:sz w:val="20"/>
          <w:szCs w:val="20"/>
        </w:rPr>
        <w:t xml:space="preserve">4.00, </w:t>
      </w:r>
      <w:r w:rsidRPr="00C717E1">
        <w:rPr>
          <w:sz w:val="20"/>
          <w:szCs w:val="20"/>
        </w:rPr>
        <w:t>4.75</w:t>
      </w:r>
      <w:r>
        <w:rPr>
          <w:sz w:val="20"/>
          <w:szCs w:val="20"/>
        </w:rPr>
        <w:t>)</w:t>
      </w:r>
      <w:r w:rsidRPr="00442918">
        <w:rPr>
          <w:sz w:val="20"/>
          <w:szCs w:val="20"/>
        </w:rPr>
        <w:t>.</w:t>
      </w:r>
    </w:p>
    <w:p w14:paraId="23E4F057" w14:textId="77777777" w:rsidR="008C2B08" w:rsidRDefault="008C2B08" w:rsidP="00D70E4E">
      <w:pPr>
        <w:pStyle w:val="ListParagraph"/>
        <w:numPr>
          <w:ilvl w:val="0"/>
          <w:numId w:val="2"/>
        </w:numPr>
        <w:spacing w:after="120"/>
        <w:ind w:left="720"/>
        <w:rPr>
          <w:rFonts w:ascii="Calibri" w:eastAsia="Calibri" w:hAnsi="Calibri" w:cs="Calibri"/>
          <w:sz w:val="20"/>
          <w:szCs w:val="20"/>
        </w:rPr>
      </w:pPr>
      <w:r w:rsidRPr="00442918">
        <w:rPr>
          <w:rFonts w:ascii="Calibri" w:eastAsia="Calibri" w:hAnsi="Calibri" w:cs="Calibri"/>
          <w:sz w:val="20"/>
          <w:szCs w:val="20"/>
        </w:rPr>
        <w:t xml:space="preserve">When determining </w:t>
      </w:r>
      <w:r>
        <w:rPr>
          <w:rFonts w:ascii="Calibri" w:eastAsia="Calibri" w:hAnsi="Calibri" w:cs="Calibri"/>
          <w:sz w:val="20"/>
          <w:szCs w:val="20"/>
          <w:u w:val="single"/>
        </w:rPr>
        <w:t>non-personnel</w:t>
      </w:r>
      <w:r w:rsidRPr="00442918">
        <w:rPr>
          <w:rFonts w:ascii="Calibri" w:eastAsia="Calibri" w:hAnsi="Calibri" w:cs="Calibri"/>
          <w:sz w:val="20"/>
          <w:szCs w:val="20"/>
          <w:u w:val="single"/>
        </w:rPr>
        <w:t xml:space="preserve"> expenditures </w:t>
      </w:r>
      <w:r>
        <w:rPr>
          <w:rFonts w:ascii="Calibri" w:eastAsia="Calibri" w:hAnsi="Calibri" w:cs="Calibri"/>
          <w:sz w:val="20"/>
          <w:szCs w:val="20"/>
          <w:u w:val="single"/>
        </w:rPr>
        <w:t>associated with activities</w:t>
      </w:r>
      <w:r w:rsidRPr="00442918">
        <w:rPr>
          <w:rFonts w:ascii="Calibri" w:eastAsia="Calibri" w:hAnsi="Calibri" w:cs="Calibri"/>
          <w:sz w:val="20"/>
          <w:szCs w:val="20"/>
          <w:u w:val="single"/>
        </w:rPr>
        <w:t xml:space="preserve"> funded with state and local funds</w:t>
      </w:r>
      <w:r w:rsidRPr="00442918">
        <w:rPr>
          <w:rFonts w:ascii="Calibri" w:eastAsia="Calibri" w:hAnsi="Calibri" w:cs="Calibri"/>
          <w:sz w:val="20"/>
          <w:szCs w:val="20"/>
        </w:rPr>
        <w:t xml:space="preserve">, </w:t>
      </w:r>
      <w:r>
        <w:rPr>
          <w:rFonts w:ascii="Calibri" w:eastAsia="Calibri" w:hAnsi="Calibri" w:cs="Calibri"/>
          <w:sz w:val="20"/>
          <w:szCs w:val="20"/>
        </w:rPr>
        <w:t>refer to the</w:t>
      </w:r>
      <w:r w:rsidRPr="00442918">
        <w:rPr>
          <w:rFonts w:ascii="Calibri" w:eastAsia="Calibri" w:hAnsi="Calibri" w:cs="Calibri"/>
          <w:sz w:val="20"/>
          <w:szCs w:val="20"/>
        </w:rPr>
        <w:t xml:space="preserve"> list of school-level expenditures to determine what </w:t>
      </w:r>
      <w:r w:rsidRPr="00E85D9D">
        <w:rPr>
          <w:rFonts w:ascii="Calibri" w:eastAsia="Calibri" w:hAnsi="Calibri" w:cs="Calibri"/>
          <w:sz w:val="20"/>
          <w:szCs w:val="20"/>
        </w:rPr>
        <w:t>should be included and excluded</w:t>
      </w:r>
      <w:r>
        <w:rPr>
          <w:rFonts w:ascii="Calibri" w:eastAsia="Calibri" w:hAnsi="Calibri" w:cs="Calibri"/>
          <w:sz w:val="20"/>
          <w:szCs w:val="20"/>
        </w:rPr>
        <w:t>.</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tblGrid>
      <w:tr w:rsidR="008C2B08" w:rsidRPr="00530E56" w14:paraId="4E257219" w14:textId="77777777" w:rsidTr="00CC4B7D">
        <w:trPr>
          <w:tblHeader/>
        </w:trPr>
        <w:tc>
          <w:tcPr>
            <w:tcW w:w="5021" w:type="dxa"/>
            <w:tcBorders>
              <w:top w:val="single" w:sz="12" w:space="0" w:color="000000" w:themeColor="text1"/>
              <w:bottom w:val="single" w:sz="12" w:space="0" w:color="000000" w:themeColor="text1"/>
            </w:tcBorders>
          </w:tcPr>
          <w:p w14:paraId="20E50C1B" w14:textId="77777777" w:rsidR="008C2B08" w:rsidRPr="00530E56" w:rsidRDefault="008C2B08" w:rsidP="00CC4B7D">
            <w:pPr>
              <w:pStyle w:val="Header"/>
              <w:spacing w:after="60"/>
              <w:rPr>
                <w:b/>
              </w:rPr>
            </w:pPr>
            <w:r>
              <w:rPr>
                <w:b/>
              </w:rPr>
              <w:t>Data Element</w:t>
            </w:r>
          </w:p>
        </w:tc>
        <w:tc>
          <w:tcPr>
            <w:tcW w:w="959" w:type="dxa"/>
            <w:tcBorders>
              <w:top w:val="single" w:sz="12" w:space="0" w:color="000000" w:themeColor="text1"/>
              <w:bottom w:val="single" w:sz="12" w:space="0" w:color="000000" w:themeColor="text1"/>
            </w:tcBorders>
          </w:tcPr>
          <w:p w14:paraId="0E0E1AC3" w14:textId="77777777" w:rsidR="008C2B08" w:rsidRPr="00530E56" w:rsidRDefault="008C2B08" w:rsidP="00CC4B7D">
            <w:pPr>
              <w:pStyle w:val="Header"/>
              <w:spacing w:after="60"/>
              <w:rPr>
                <w:b/>
              </w:rPr>
            </w:pPr>
            <w:r>
              <w:rPr>
                <w:b/>
              </w:rPr>
              <w:t>Amount</w:t>
            </w:r>
          </w:p>
        </w:tc>
      </w:tr>
      <w:tr w:rsidR="008C2B08" w14:paraId="7E0D10B6" w14:textId="77777777" w:rsidTr="00CC4B7D">
        <w:tc>
          <w:tcPr>
            <w:tcW w:w="5021" w:type="dxa"/>
            <w:tcBorders>
              <w:top w:val="single" w:sz="4" w:space="0" w:color="A6A6A6" w:themeColor="background1" w:themeShade="A6"/>
            </w:tcBorders>
          </w:tcPr>
          <w:p w14:paraId="0D96F8F6" w14:textId="77777777" w:rsidR="008C2B08" w:rsidRDefault="008C2B08" w:rsidP="00CC4B7D">
            <w:pPr>
              <w:pStyle w:val="Header"/>
              <w:spacing w:after="60"/>
              <w:rPr>
                <w:sz w:val="20"/>
                <w:szCs w:val="20"/>
              </w:rPr>
            </w:pPr>
            <w:r>
              <w:rPr>
                <w:sz w:val="20"/>
                <w:szCs w:val="20"/>
              </w:rPr>
              <w:t xml:space="preserve">Non-personnel expenditures </w:t>
            </w:r>
          </w:p>
        </w:tc>
        <w:tc>
          <w:tcPr>
            <w:tcW w:w="959" w:type="dxa"/>
            <w:tcBorders>
              <w:top w:val="single" w:sz="4" w:space="0" w:color="A6A6A6" w:themeColor="background1" w:themeShade="A6"/>
            </w:tcBorders>
          </w:tcPr>
          <w:p w14:paraId="73D99A9B" w14:textId="77777777" w:rsidR="008C2B08" w:rsidRDefault="008C2B08" w:rsidP="00CC4B7D">
            <w:pPr>
              <w:pStyle w:val="Header"/>
              <w:spacing w:after="60"/>
            </w:pPr>
            <w:r>
              <w:t>$</w:t>
            </w:r>
            <w:proofErr w:type="spellStart"/>
            <w:r>
              <w:t>xxxx.xx</w:t>
            </w:r>
            <w:proofErr w:type="spellEnd"/>
          </w:p>
        </w:tc>
      </w:tr>
    </w:tbl>
    <w:p w14:paraId="5646FF3E" w14:textId="77777777" w:rsidR="008C2B08" w:rsidRPr="00962DC8" w:rsidRDefault="008C2B08" w:rsidP="008C2B08">
      <w:pPr>
        <w:spacing w:before="120"/>
        <w:rPr>
          <w:rFonts w:cstheme="minorHAnsi"/>
          <w:b/>
          <w:color w:val="7F7F7F" w:themeColor="text1" w:themeTint="80"/>
          <w:sz w:val="28"/>
          <w:szCs w:val="28"/>
        </w:rPr>
      </w:pPr>
      <w:r w:rsidRPr="00962DC8">
        <w:rPr>
          <w:rFonts w:cstheme="minorHAnsi"/>
          <w:b/>
          <w:color w:val="7F7F7F" w:themeColor="text1" w:themeTint="80"/>
          <w:sz w:val="28"/>
          <w:szCs w:val="28"/>
        </w:rPr>
        <w:t>Optional School Expenditures Items for 2013–14 (REQUIRED for 2015–16)</w:t>
      </w:r>
    </w:p>
    <w:p w14:paraId="7CBAC15D" w14:textId="77777777" w:rsidR="008C2B08" w:rsidRPr="003C2CE5" w:rsidRDefault="008C2B08" w:rsidP="00D70E4E">
      <w:pPr>
        <w:pStyle w:val="Heading3"/>
        <w:keepNext/>
        <w:keepLines/>
        <w:numPr>
          <w:ilvl w:val="0"/>
          <w:numId w:val="88"/>
        </w:numPr>
        <w:spacing w:before="0" w:after="0"/>
        <w:ind w:left="360"/>
        <w:rPr>
          <w:color w:val="E36C0A" w:themeColor="accent6" w:themeShade="BF"/>
        </w:rPr>
      </w:pPr>
      <w:bookmarkStart w:id="501" w:name="_Toc385329534"/>
      <w:bookmarkStart w:id="502" w:name="_Toc390690938"/>
      <w:r w:rsidRPr="003C2CE5">
        <w:rPr>
          <w:color w:val="E36C0A" w:themeColor="accent6" w:themeShade="BF"/>
        </w:rPr>
        <w:lastRenderedPageBreak/>
        <w:t xml:space="preserve">Full-time Equivalency Counts and Salary Amounts for Staff Funded with State and Local Funds </w:t>
      </w:r>
      <w:r w:rsidRPr="003C2CE5">
        <w:rPr>
          <w:i/>
          <w:smallCaps/>
          <w:color w:val="E36C0A" w:themeColor="accent6" w:themeShade="BF"/>
          <w:vertAlign w:val="superscript"/>
        </w:rPr>
        <w:t>New! Optional for 2013-14, Required for 2015-16</w:t>
      </w:r>
      <w:bookmarkEnd w:id="501"/>
      <w:bookmarkEnd w:id="502"/>
    </w:p>
    <w:p w14:paraId="239916CE" w14:textId="77777777" w:rsidR="008C2B08" w:rsidRPr="0065747D" w:rsidRDefault="008C2B08" w:rsidP="008C2B08">
      <w:pPr>
        <w:pStyle w:val="ColorfulList-Accent11"/>
        <w:ind w:left="360"/>
        <w:rPr>
          <w:rFonts w:asciiTheme="majorHAnsi" w:hAnsiTheme="majorHAnsi"/>
          <w:b/>
          <w:color w:val="7F7F7F" w:themeColor="text1" w:themeTint="80"/>
          <w:szCs w:val="20"/>
        </w:rPr>
      </w:pPr>
      <w:r>
        <w:rPr>
          <w:rFonts w:asciiTheme="majorHAnsi" w:hAnsiTheme="majorHAnsi"/>
          <w:color w:val="E36C0A" w:themeColor="accent6" w:themeShade="BF"/>
        </w:rPr>
        <w:t>S</w:t>
      </w:r>
      <w:r w:rsidRPr="0065747D">
        <w:rPr>
          <w:rFonts w:asciiTheme="majorHAnsi" w:hAnsiTheme="majorHAnsi"/>
          <w:color w:val="E36C0A" w:themeColor="accent6" w:themeShade="BF"/>
        </w:rPr>
        <w:t xml:space="preserve">chools and </w:t>
      </w:r>
      <w:r>
        <w:rPr>
          <w:rFonts w:asciiTheme="majorHAnsi" w:hAnsiTheme="majorHAnsi"/>
          <w:color w:val="E36C0A" w:themeColor="accent6" w:themeShade="BF"/>
        </w:rPr>
        <w:t>justice facilities, grades K-12</w:t>
      </w:r>
    </w:p>
    <w:p w14:paraId="430CA6A4" w14:textId="77777777" w:rsidR="008C2B08" w:rsidRPr="00A44320" w:rsidRDefault="008C2B08" w:rsidP="008C2B08">
      <w:pPr>
        <w:pStyle w:val="ColorfulList-Accent11"/>
        <w:spacing w:before="120"/>
        <w:ind w:left="360"/>
        <w:rPr>
          <w:b/>
          <w:color w:val="7F7F7F" w:themeColor="text1" w:themeTint="80"/>
          <w:szCs w:val="20"/>
        </w:rPr>
      </w:pPr>
      <w:r w:rsidRPr="00A44320">
        <w:rPr>
          <w:b/>
          <w:color w:val="7F7F7F" w:themeColor="text1" w:themeTint="80"/>
          <w:szCs w:val="20"/>
        </w:rPr>
        <w:t>Instructions</w:t>
      </w:r>
    </w:p>
    <w:p w14:paraId="5761B832" w14:textId="77777777" w:rsidR="008C2B08" w:rsidRPr="00A44320" w:rsidRDefault="008C2B08" w:rsidP="00D70E4E">
      <w:pPr>
        <w:pStyle w:val="ColorfulList-Accent11"/>
        <w:numPr>
          <w:ilvl w:val="0"/>
          <w:numId w:val="78"/>
        </w:numPr>
        <w:rPr>
          <w:color w:val="7F7F7F" w:themeColor="text1" w:themeTint="80"/>
          <w:sz w:val="20"/>
          <w:szCs w:val="20"/>
        </w:rPr>
      </w:pPr>
      <w:r w:rsidRPr="00A44320">
        <w:rPr>
          <w:color w:val="7F7F7F" w:themeColor="text1" w:themeTint="80"/>
          <w:sz w:val="20"/>
          <w:szCs w:val="20"/>
        </w:rPr>
        <w:t xml:space="preserve">Enter the number of FTE personnel funded with state and local funds, as specified.  Include personnel for grades K-12, and comparable ungraded levels. </w:t>
      </w:r>
    </w:p>
    <w:p w14:paraId="5AE42F1A" w14:textId="77777777" w:rsidR="008C2B08" w:rsidRPr="00A44320" w:rsidRDefault="008C2B08" w:rsidP="00D70E4E">
      <w:pPr>
        <w:pStyle w:val="ColorfulList-Accent11"/>
        <w:numPr>
          <w:ilvl w:val="0"/>
          <w:numId w:val="78"/>
        </w:numPr>
        <w:rPr>
          <w:color w:val="7F7F7F" w:themeColor="text1" w:themeTint="80"/>
          <w:sz w:val="20"/>
          <w:szCs w:val="20"/>
        </w:rPr>
      </w:pPr>
      <w:r w:rsidRPr="00A44320">
        <w:rPr>
          <w:color w:val="7F7F7F" w:themeColor="text1" w:themeTint="80"/>
          <w:sz w:val="20"/>
          <w:szCs w:val="20"/>
        </w:rPr>
        <w:t>The number of personnel should be reported in full-time equivalency of assignment.</w:t>
      </w:r>
    </w:p>
    <w:p w14:paraId="7EEFE995" w14:textId="77777777" w:rsidR="008C2B08" w:rsidRPr="00A44320" w:rsidRDefault="008C2B08" w:rsidP="00D70E4E">
      <w:pPr>
        <w:pStyle w:val="ColorfulList-Accent11"/>
        <w:numPr>
          <w:ilvl w:val="0"/>
          <w:numId w:val="2"/>
        </w:numPr>
        <w:ind w:left="360" w:firstLine="0"/>
        <w:rPr>
          <w:color w:val="7F7F7F" w:themeColor="text1" w:themeTint="80"/>
          <w:sz w:val="20"/>
          <w:szCs w:val="20"/>
        </w:rPr>
      </w:pPr>
      <w:r w:rsidRPr="00A44320">
        <w:rPr>
          <w:color w:val="7F7F7F" w:themeColor="text1" w:themeTint="80"/>
          <w:sz w:val="20"/>
          <w:szCs w:val="20"/>
        </w:rPr>
        <w:t xml:space="preserve">Enter the amount of salary expenditures for each personnel type (grades K-12) funded with state and local funds. </w:t>
      </w:r>
    </w:p>
    <w:p w14:paraId="54E103F8" w14:textId="77777777" w:rsidR="008C2B08" w:rsidRPr="00A44320" w:rsidRDefault="008C2B08" w:rsidP="00D70E4E">
      <w:pPr>
        <w:pStyle w:val="Header"/>
        <w:numPr>
          <w:ilvl w:val="0"/>
          <w:numId w:val="2"/>
        </w:numPr>
        <w:ind w:left="720"/>
        <w:rPr>
          <w:color w:val="7F7F7F" w:themeColor="text1" w:themeTint="80"/>
          <w:sz w:val="20"/>
          <w:szCs w:val="20"/>
        </w:rPr>
      </w:pPr>
      <w:r w:rsidRPr="00A44320">
        <w:rPr>
          <w:color w:val="7F7F7F" w:themeColor="text1" w:themeTint="80"/>
          <w:sz w:val="20"/>
          <w:szCs w:val="20"/>
        </w:rPr>
        <w:t>Values should be entered as decimal numbers to the hundredths place (i.e., two decimal places; e.g., 4.00, 4.75).</w:t>
      </w:r>
    </w:p>
    <w:p w14:paraId="57623143" w14:textId="77777777" w:rsidR="008C2B08" w:rsidRPr="00A44320" w:rsidRDefault="008C2B08" w:rsidP="00D70E4E">
      <w:pPr>
        <w:pStyle w:val="ListParagraph"/>
        <w:numPr>
          <w:ilvl w:val="0"/>
          <w:numId w:val="2"/>
        </w:numPr>
        <w:spacing w:after="0"/>
        <w:ind w:left="720"/>
        <w:rPr>
          <w:rFonts w:ascii="Calibri" w:eastAsia="Calibri" w:hAnsi="Calibri" w:cs="Calibri"/>
          <w:color w:val="7F7F7F" w:themeColor="text1" w:themeTint="80"/>
          <w:sz w:val="20"/>
          <w:szCs w:val="20"/>
        </w:rPr>
      </w:pPr>
      <w:r w:rsidRPr="00A44320">
        <w:rPr>
          <w:rFonts w:ascii="Calibri" w:eastAsia="Calibri" w:hAnsi="Calibri" w:cs="Calibri"/>
          <w:color w:val="7F7F7F" w:themeColor="text1" w:themeTint="80"/>
          <w:sz w:val="20"/>
          <w:szCs w:val="20"/>
        </w:rPr>
        <w:t xml:space="preserve">When determining </w:t>
      </w:r>
      <w:r w:rsidRPr="00A44320">
        <w:rPr>
          <w:rFonts w:ascii="Calibri" w:eastAsia="Calibri" w:hAnsi="Calibri" w:cs="Calibri"/>
          <w:color w:val="7F7F7F" w:themeColor="text1" w:themeTint="80"/>
          <w:sz w:val="20"/>
          <w:szCs w:val="20"/>
          <w:u w:val="single"/>
        </w:rPr>
        <w:t>salary expenditures for personnel funded with state and local funds</w:t>
      </w:r>
      <w:r w:rsidRPr="00A44320">
        <w:rPr>
          <w:rFonts w:ascii="Calibri" w:eastAsia="Calibri" w:hAnsi="Calibri" w:cs="Calibri"/>
          <w:color w:val="7F7F7F" w:themeColor="text1" w:themeTint="80"/>
          <w:sz w:val="20"/>
          <w:szCs w:val="20"/>
        </w:rPr>
        <w:t>, refer to the list of school-level expenditures to determine what should be included and excluded.</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gridCol w:w="959"/>
      </w:tblGrid>
      <w:tr w:rsidR="008C2B08" w:rsidRPr="00A44320" w14:paraId="64E008A6" w14:textId="77777777" w:rsidTr="00CC4B7D">
        <w:trPr>
          <w:tblHeader/>
        </w:trPr>
        <w:tc>
          <w:tcPr>
            <w:tcW w:w="5021" w:type="dxa"/>
            <w:tcBorders>
              <w:top w:val="single" w:sz="12" w:space="0" w:color="000000" w:themeColor="text1"/>
              <w:bottom w:val="single" w:sz="12" w:space="0" w:color="000000" w:themeColor="text1"/>
            </w:tcBorders>
          </w:tcPr>
          <w:p w14:paraId="6D08ADF4" w14:textId="77777777" w:rsidR="008C2B08" w:rsidRPr="00A44320" w:rsidRDefault="008C2B08" w:rsidP="00CC4B7D">
            <w:pPr>
              <w:pStyle w:val="Header"/>
              <w:spacing w:after="60"/>
              <w:rPr>
                <w:b/>
                <w:color w:val="7F7F7F" w:themeColor="text1" w:themeTint="80"/>
              </w:rPr>
            </w:pPr>
            <w:r w:rsidRPr="00A44320">
              <w:rPr>
                <w:b/>
                <w:color w:val="7F7F7F" w:themeColor="text1" w:themeTint="80"/>
              </w:rPr>
              <w:t>Data Element</w:t>
            </w:r>
          </w:p>
        </w:tc>
        <w:tc>
          <w:tcPr>
            <w:tcW w:w="959" w:type="dxa"/>
            <w:tcBorders>
              <w:top w:val="single" w:sz="12" w:space="0" w:color="000000" w:themeColor="text1"/>
              <w:bottom w:val="single" w:sz="12" w:space="0" w:color="000000" w:themeColor="text1"/>
            </w:tcBorders>
          </w:tcPr>
          <w:p w14:paraId="010668F3" w14:textId="77777777" w:rsidR="008C2B08" w:rsidRPr="00A44320" w:rsidRDefault="008C2B08" w:rsidP="00CC4B7D">
            <w:pPr>
              <w:pStyle w:val="Header"/>
              <w:spacing w:after="60"/>
              <w:rPr>
                <w:b/>
                <w:color w:val="7F7F7F" w:themeColor="text1" w:themeTint="80"/>
              </w:rPr>
            </w:pPr>
            <w:r w:rsidRPr="00A44320">
              <w:rPr>
                <w:b/>
                <w:color w:val="7F7F7F" w:themeColor="text1" w:themeTint="80"/>
              </w:rPr>
              <w:t>FTE</w:t>
            </w:r>
          </w:p>
        </w:tc>
        <w:tc>
          <w:tcPr>
            <w:tcW w:w="959" w:type="dxa"/>
            <w:tcBorders>
              <w:top w:val="single" w:sz="12" w:space="0" w:color="000000" w:themeColor="text1"/>
              <w:bottom w:val="single" w:sz="12" w:space="0" w:color="000000" w:themeColor="text1"/>
            </w:tcBorders>
          </w:tcPr>
          <w:p w14:paraId="6DF4D6C4" w14:textId="77777777" w:rsidR="008C2B08" w:rsidRPr="00A44320" w:rsidRDefault="008C2B08" w:rsidP="00CC4B7D">
            <w:pPr>
              <w:pStyle w:val="Header"/>
              <w:spacing w:after="60"/>
              <w:rPr>
                <w:b/>
                <w:color w:val="7F7F7F" w:themeColor="text1" w:themeTint="80"/>
              </w:rPr>
            </w:pPr>
            <w:r w:rsidRPr="00A44320">
              <w:rPr>
                <w:b/>
                <w:color w:val="7F7F7F" w:themeColor="text1" w:themeTint="80"/>
              </w:rPr>
              <w:t>Amount</w:t>
            </w:r>
          </w:p>
        </w:tc>
      </w:tr>
      <w:tr w:rsidR="008C2B08" w:rsidRPr="00A44320" w14:paraId="180075A0" w14:textId="77777777" w:rsidTr="00CC4B7D">
        <w:tc>
          <w:tcPr>
            <w:tcW w:w="5021" w:type="dxa"/>
            <w:tcBorders>
              <w:top w:val="single" w:sz="12" w:space="0" w:color="000000" w:themeColor="text1"/>
              <w:bottom w:val="single" w:sz="12" w:space="0" w:color="000000" w:themeColor="text1"/>
            </w:tcBorders>
          </w:tcPr>
          <w:p w14:paraId="01B8BFD2" w14:textId="77777777" w:rsidR="008C2B08" w:rsidRPr="00A44320" w:rsidRDefault="008C2B08" w:rsidP="00CC4B7D">
            <w:pPr>
              <w:pStyle w:val="Header"/>
              <w:spacing w:after="60"/>
              <w:rPr>
                <w:color w:val="7F7F7F" w:themeColor="text1" w:themeTint="80"/>
              </w:rPr>
            </w:pPr>
            <w:r w:rsidRPr="00A44320">
              <w:rPr>
                <w:color w:val="7F7F7F" w:themeColor="text1" w:themeTint="80"/>
              </w:rPr>
              <w:t>Instructional Aides</w:t>
            </w:r>
          </w:p>
        </w:tc>
        <w:tc>
          <w:tcPr>
            <w:tcW w:w="959" w:type="dxa"/>
            <w:tcBorders>
              <w:top w:val="single" w:sz="12" w:space="0" w:color="000000" w:themeColor="text1"/>
              <w:bottom w:val="single" w:sz="12" w:space="0" w:color="000000" w:themeColor="text1"/>
            </w:tcBorders>
          </w:tcPr>
          <w:p w14:paraId="27A383E7"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12" w:space="0" w:color="000000" w:themeColor="text1"/>
            </w:tcBorders>
            <w:shd w:val="clear" w:color="auto" w:fill="auto"/>
          </w:tcPr>
          <w:p w14:paraId="4707F9A1"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r w:rsidR="008C2B08" w:rsidRPr="00A44320" w14:paraId="06C0A947" w14:textId="77777777" w:rsidTr="00CC4B7D">
        <w:tc>
          <w:tcPr>
            <w:tcW w:w="5021" w:type="dxa"/>
            <w:tcBorders>
              <w:top w:val="single" w:sz="12" w:space="0" w:color="000000" w:themeColor="text1"/>
              <w:bottom w:val="single" w:sz="12" w:space="0" w:color="000000" w:themeColor="text1"/>
            </w:tcBorders>
          </w:tcPr>
          <w:p w14:paraId="64AD3052" w14:textId="77777777" w:rsidR="008C2B08" w:rsidRPr="00A44320" w:rsidRDefault="008C2B08" w:rsidP="00CC4B7D">
            <w:pPr>
              <w:pStyle w:val="Header"/>
              <w:spacing w:after="60"/>
              <w:rPr>
                <w:color w:val="7F7F7F" w:themeColor="text1" w:themeTint="80"/>
              </w:rPr>
            </w:pPr>
            <w:r w:rsidRPr="00A44320">
              <w:rPr>
                <w:color w:val="7F7F7F" w:themeColor="text1" w:themeTint="80"/>
              </w:rPr>
              <w:t>Support Services Staff (for Pupils and for Instructional Staff)</w:t>
            </w:r>
          </w:p>
        </w:tc>
        <w:tc>
          <w:tcPr>
            <w:tcW w:w="959" w:type="dxa"/>
            <w:tcBorders>
              <w:top w:val="single" w:sz="12" w:space="0" w:color="000000" w:themeColor="text1"/>
              <w:bottom w:val="single" w:sz="12" w:space="0" w:color="000000" w:themeColor="text1"/>
            </w:tcBorders>
          </w:tcPr>
          <w:p w14:paraId="6323B8A4"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12" w:space="0" w:color="000000" w:themeColor="text1"/>
            </w:tcBorders>
            <w:shd w:val="clear" w:color="auto" w:fill="auto"/>
          </w:tcPr>
          <w:p w14:paraId="6C6F5945"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r w:rsidR="008C2B08" w:rsidRPr="00A44320" w14:paraId="463B5F79" w14:textId="77777777" w:rsidTr="00CC4B7D">
        <w:tc>
          <w:tcPr>
            <w:tcW w:w="5021" w:type="dxa"/>
            <w:tcBorders>
              <w:top w:val="single" w:sz="12" w:space="0" w:color="000000" w:themeColor="text1"/>
              <w:bottom w:val="single" w:sz="4" w:space="0" w:color="A6A6A6" w:themeColor="background1" w:themeShade="A6"/>
            </w:tcBorders>
          </w:tcPr>
          <w:p w14:paraId="282AA9FD" w14:textId="77777777" w:rsidR="008C2B08" w:rsidRPr="00A44320" w:rsidRDefault="008C2B08" w:rsidP="00CC4B7D">
            <w:pPr>
              <w:pStyle w:val="Header"/>
              <w:spacing w:after="60"/>
              <w:rPr>
                <w:color w:val="7F7F7F" w:themeColor="text1" w:themeTint="80"/>
              </w:rPr>
            </w:pPr>
            <w:r w:rsidRPr="009327AE">
              <w:rPr>
                <w:color w:val="7F7F7F" w:themeColor="text1" w:themeTint="80"/>
              </w:rPr>
              <w:t>School Administration Staff</w:t>
            </w:r>
          </w:p>
        </w:tc>
        <w:tc>
          <w:tcPr>
            <w:tcW w:w="959" w:type="dxa"/>
            <w:tcBorders>
              <w:top w:val="single" w:sz="12" w:space="0" w:color="000000" w:themeColor="text1"/>
              <w:bottom w:val="single" w:sz="4" w:space="0" w:color="A6A6A6" w:themeColor="background1" w:themeShade="A6"/>
            </w:tcBorders>
          </w:tcPr>
          <w:p w14:paraId="07C8144C"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4" w:space="0" w:color="A6A6A6" w:themeColor="background1" w:themeShade="A6"/>
            </w:tcBorders>
            <w:shd w:val="clear" w:color="auto" w:fill="auto"/>
          </w:tcPr>
          <w:p w14:paraId="21BF62BB"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bl>
    <w:p w14:paraId="6ECA7FFE"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503" w:name="_Toc385329535"/>
      <w:bookmarkStart w:id="504" w:name="_Toc390690939"/>
      <w:r w:rsidRPr="00A44320">
        <w:rPr>
          <w:color w:val="E36C0A" w:themeColor="accent6" w:themeShade="BF"/>
        </w:rPr>
        <w:t xml:space="preserve">Full-time Equivalency Counts and Salary Amounts for Staff Funded with Federal, State, and Local Funds </w:t>
      </w:r>
      <w:r w:rsidRPr="00850782">
        <w:rPr>
          <w:i/>
          <w:smallCaps/>
          <w:color w:val="E36C0A" w:themeColor="accent6" w:themeShade="BF"/>
          <w:vertAlign w:val="superscript"/>
        </w:rPr>
        <w:t>New! Optional for 2013-14, Required for 2015-16</w:t>
      </w:r>
      <w:bookmarkEnd w:id="503"/>
      <w:bookmarkEnd w:id="504"/>
    </w:p>
    <w:p w14:paraId="699D27B6" w14:textId="77777777" w:rsidR="008C2B08" w:rsidRPr="0065747D" w:rsidRDefault="008C2B08" w:rsidP="008C2B08">
      <w:pPr>
        <w:pStyle w:val="ColorfulList-Accent11"/>
        <w:ind w:left="360"/>
        <w:rPr>
          <w:rFonts w:asciiTheme="majorHAnsi" w:hAnsiTheme="majorHAnsi"/>
          <w:b/>
          <w:color w:val="7F7F7F" w:themeColor="text1" w:themeTint="80"/>
          <w:szCs w:val="20"/>
        </w:rPr>
      </w:pPr>
      <w:r>
        <w:rPr>
          <w:rFonts w:asciiTheme="majorHAnsi" w:hAnsiTheme="majorHAnsi"/>
          <w:color w:val="E36C0A" w:themeColor="accent6" w:themeShade="BF"/>
        </w:rPr>
        <w:t>A</w:t>
      </w:r>
      <w:r w:rsidRPr="0065747D">
        <w:rPr>
          <w:rFonts w:asciiTheme="majorHAnsi" w:hAnsiTheme="majorHAnsi"/>
          <w:color w:val="E36C0A" w:themeColor="accent6" w:themeShade="BF"/>
        </w:rPr>
        <w:t>ll schools and justice facilities, preschool-grade 12</w:t>
      </w:r>
    </w:p>
    <w:p w14:paraId="4D09554C" w14:textId="77777777" w:rsidR="008C2B08" w:rsidRPr="00A44320" w:rsidRDefault="008C2B08" w:rsidP="008C2B08">
      <w:pPr>
        <w:pStyle w:val="ColorfulList-Accent11"/>
        <w:ind w:left="360"/>
        <w:rPr>
          <w:b/>
          <w:color w:val="7F7F7F" w:themeColor="text1" w:themeTint="80"/>
          <w:szCs w:val="20"/>
        </w:rPr>
      </w:pPr>
      <w:r w:rsidRPr="00A44320">
        <w:rPr>
          <w:b/>
          <w:color w:val="7F7F7F" w:themeColor="text1" w:themeTint="80"/>
          <w:szCs w:val="20"/>
        </w:rPr>
        <w:t>Instructions</w:t>
      </w:r>
    </w:p>
    <w:p w14:paraId="7A1A18D3" w14:textId="77777777" w:rsidR="008C2B08" w:rsidRPr="00A44320" w:rsidRDefault="008C2B08" w:rsidP="00D70E4E">
      <w:pPr>
        <w:pStyle w:val="ColorfulList-Accent11"/>
        <w:numPr>
          <w:ilvl w:val="0"/>
          <w:numId w:val="90"/>
        </w:numPr>
        <w:rPr>
          <w:color w:val="7F7F7F" w:themeColor="text1" w:themeTint="80"/>
          <w:sz w:val="20"/>
          <w:szCs w:val="20"/>
        </w:rPr>
      </w:pPr>
      <w:r w:rsidRPr="00A44320">
        <w:rPr>
          <w:color w:val="7F7F7F" w:themeColor="text1" w:themeTint="80"/>
          <w:sz w:val="20"/>
          <w:szCs w:val="20"/>
        </w:rPr>
        <w:t xml:space="preserve">Enter the number of FTE personnel funded with federal, state, and local funds, as specified.  Include personnel for preschool, grades K-12, and comparable ungraded levels. </w:t>
      </w:r>
    </w:p>
    <w:p w14:paraId="56375D26" w14:textId="77777777" w:rsidR="008C2B08" w:rsidRPr="00A44320" w:rsidRDefault="008C2B08" w:rsidP="00D70E4E">
      <w:pPr>
        <w:pStyle w:val="ColorfulList-Accent11"/>
        <w:numPr>
          <w:ilvl w:val="0"/>
          <w:numId w:val="90"/>
        </w:numPr>
        <w:rPr>
          <w:color w:val="7F7F7F" w:themeColor="text1" w:themeTint="80"/>
          <w:sz w:val="20"/>
          <w:szCs w:val="20"/>
        </w:rPr>
      </w:pPr>
      <w:r w:rsidRPr="00A44320">
        <w:rPr>
          <w:color w:val="7F7F7F" w:themeColor="text1" w:themeTint="80"/>
          <w:sz w:val="20"/>
          <w:szCs w:val="20"/>
        </w:rPr>
        <w:t>The number of personnel should be reported in full-time equivalency of assignment.</w:t>
      </w:r>
    </w:p>
    <w:p w14:paraId="24FD5672" w14:textId="77777777" w:rsidR="008C2B08" w:rsidRPr="00A44320" w:rsidRDefault="008C2B08" w:rsidP="00D70E4E">
      <w:pPr>
        <w:pStyle w:val="ColorfulList-Accent11"/>
        <w:numPr>
          <w:ilvl w:val="0"/>
          <w:numId w:val="90"/>
        </w:numPr>
        <w:rPr>
          <w:color w:val="7F7F7F" w:themeColor="text1" w:themeTint="80"/>
          <w:sz w:val="20"/>
          <w:szCs w:val="20"/>
        </w:rPr>
      </w:pPr>
      <w:r w:rsidRPr="00A44320">
        <w:rPr>
          <w:color w:val="7F7F7F" w:themeColor="text1" w:themeTint="80"/>
          <w:sz w:val="20"/>
          <w:szCs w:val="20"/>
        </w:rPr>
        <w:t xml:space="preserve">Enter the amount of salary expenditures for each personnel type (preschool-grade 12) funded with federal, state, and local funds. </w:t>
      </w:r>
    </w:p>
    <w:p w14:paraId="25EA0C83" w14:textId="77777777" w:rsidR="008C2B08" w:rsidRPr="00A44320" w:rsidRDefault="008C2B08" w:rsidP="00D70E4E">
      <w:pPr>
        <w:pStyle w:val="Header"/>
        <w:numPr>
          <w:ilvl w:val="0"/>
          <w:numId w:val="90"/>
        </w:numPr>
        <w:rPr>
          <w:color w:val="7F7F7F" w:themeColor="text1" w:themeTint="80"/>
          <w:sz w:val="20"/>
          <w:szCs w:val="20"/>
        </w:rPr>
      </w:pPr>
      <w:r w:rsidRPr="00A44320">
        <w:rPr>
          <w:color w:val="7F7F7F" w:themeColor="text1" w:themeTint="80"/>
          <w:sz w:val="20"/>
          <w:szCs w:val="20"/>
        </w:rPr>
        <w:t>Values should be entered as decimal numbers to the hundredths place (i.e., two decimal places; e.g., 4.00, 4.75).</w:t>
      </w:r>
    </w:p>
    <w:p w14:paraId="1EEEC0CE" w14:textId="77777777" w:rsidR="008C2B08" w:rsidRPr="00A44320" w:rsidRDefault="008C2B08" w:rsidP="00D70E4E">
      <w:pPr>
        <w:pStyle w:val="ListParagraph"/>
        <w:numPr>
          <w:ilvl w:val="0"/>
          <w:numId w:val="90"/>
        </w:numPr>
        <w:spacing w:after="0"/>
        <w:rPr>
          <w:rFonts w:ascii="Calibri" w:eastAsia="Calibri" w:hAnsi="Calibri" w:cs="Calibri"/>
          <w:color w:val="7F7F7F" w:themeColor="text1" w:themeTint="80"/>
          <w:sz w:val="20"/>
          <w:szCs w:val="20"/>
        </w:rPr>
      </w:pPr>
      <w:r w:rsidRPr="00A44320">
        <w:rPr>
          <w:rFonts w:ascii="Calibri" w:eastAsia="Calibri" w:hAnsi="Calibri" w:cs="Calibri"/>
          <w:color w:val="7F7F7F" w:themeColor="text1" w:themeTint="80"/>
          <w:sz w:val="20"/>
          <w:szCs w:val="20"/>
        </w:rPr>
        <w:t xml:space="preserve">When determining </w:t>
      </w:r>
      <w:r w:rsidRPr="00A44320">
        <w:rPr>
          <w:rFonts w:ascii="Calibri" w:eastAsia="Calibri" w:hAnsi="Calibri" w:cs="Calibri"/>
          <w:color w:val="7F7F7F" w:themeColor="text1" w:themeTint="80"/>
          <w:sz w:val="20"/>
          <w:szCs w:val="20"/>
          <w:u w:val="single"/>
        </w:rPr>
        <w:t>salary expenditures for personnel funded with federal, state, and local funds</w:t>
      </w:r>
      <w:r w:rsidRPr="00A44320">
        <w:rPr>
          <w:rFonts w:ascii="Calibri" w:eastAsia="Calibri" w:hAnsi="Calibri" w:cs="Calibri"/>
          <w:color w:val="7F7F7F" w:themeColor="text1" w:themeTint="80"/>
          <w:sz w:val="20"/>
          <w:szCs w:val="20"/>
        </w:rPr>
        <w:t>, refer to the list of school-level expenditures to determine what should be included and excluded.</w:t>
      </w: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gridCol w:w="959"/>
      </w:tblGrid>
      <w:tr w:rsidR="008C2B08" w:rsidRPr="00A44320" w14:paraId="1D016011" w14:textId="77777777" w:rsidTr="00CC4B7D">
        <w:trPr>
          <w:tblHeader/>
        </w:trPr>
        <w:tc>
          <w:tcPr>
            <w:tcW w:w="5021" w:type="dxa"/>
            <w:tcBorders>
              <w:top w:val="single" w:sz="12" w:space="0" w:color="000000" w:themeColor="text1"/>
              <w:bottom w:val="single" w:sz="12" w:space="0" w:color="000000" w:themeColor="text1"/>
            </w:tcBorders>
          </w:tcPr>
          <w:p w14:paraId="48674FB0" w14:textId="77777777" w:rsidR="008C2B08" w:rsidRPr="00A44320" w:rsidRDefault="008C2B08" w:rsidP="00CC4B7D">
            <w:pPr>
              <w:pStyle w:val="Header"/>
              <w:spacing w:after="60"/>
              <w:rPr>
                <w:b/>
                <w:color w:val="7F7F7F" w:themeColor="text1" w:themeTint="80"/>
              </w:rPr>
            </w:pPr>
            <w:r w:rsidRPr="00A44320">
              <w:rPr>
                <w:b/>
                <w:color w:val="7F7F7F" w:themeColor="text1" w:themeTint="80"/>
              </w:rPr>
              <w:t>Data Element</w:t>
            </w:r>
          </w:p>
        </w:tc>
        <w:tc>
          <w:tcPr>
            <w:tcW w:w="959" w:type="dxa"/>
            <w:tcBorders>
              <w:top w:val="single" w:sz="12" w:space="0" w:color="000000" w:themeColor="text1"/>
              <w:bottom w:val="single" w:sz="12" w:space="0" w:color="000000" w:themeColor="text1"/>
            </w:tcBorders>
          </w:tcPr>
          <w:p w14:paraId="3E68FD43" w14:textId="77777777" w:rsidR="008C2B08" w:rsidRPr="00A44320" w:rsidRDefault="008C2B08" w:rsidP="00CC4B7D">
            <w:pPr>
              <w:pStyle w:val="Header"/>
              <w:spacing w:after="60"/>
              <w:rPr>
                <w:b/>
                <w:color w:val="7F7F7F" w:themeColor="text1" w:themeTint="80"/>
              </w:rPr>
            </w:pPr>
            <w:r w:rsidRPr="00A44320">
              <w:rPr>
                <w:b/>
                <w:color w:val="7F7F7F" w:themeColor="text1" w:themeTint="80"/>
              </w:rPr>
              <w:t>FTE</w:t>
            </w:r>
          </w:p>
        </w:tc>
        <w:tc>
          <w:tcPr>
            <w:tcW w:w="959" w:type="dxa"/>
            <w:tcBorders>
              <w:top w:val="single" w:sz="12" w:space="0" w:color="000000" w:themeColor="text1"/>
              <w:bottom w:val="single" w:sz="12" w:space="0" w:color="000000" w:themeColor="text1"/>
            </w:tcBorders>
          </w:tcPr>
          <w:p w14:paraId="5CC8C383" w14:textId="77777777" w:rsidR="008C2B08" w:rsidRPr="00A44320" w:rsidRDefault="008C2B08" w:rsidP="00CC4B7D">
            <w:pPr>
              <w:pStyle w:val="Header"/>
              <w:spacing w:after="60"/>
              <w:rPr>
                <w:b/>
                <w:color w:val="7F7F7F" w:themeColor="text1" w:themeTint="80"/>
              </w:rPr>
            </w:pPr>
            <w:r w:rsidRPr="00A44320">
              <w:rPr>
                <w:b/>
                <w:color w:val="7F7F7F" w:themeColor="text1" w:themeTint="80"/>
              </w:rPr>
              <w:t>Amount</w:t>
            </w:r>
          </w:p>
        </w:tc>
      </w:tr>
      <w:tr w:rsidR="008C2B08" w:rsidRPr="00A44320" w14:paraId="61ABF9A8" w14:textId="77777777" w:rsidTr="00CC4B7D">
        <w:tc>
          <w:tcPr>
            <w:tcW w:w="5021" w:type="dxa"/>
            <w:tcBorders>
              <w:top w:val="single" w:sz="12" w:space="0" w:color="000000" w:themeColor="text1"/>
              <w:bottom w:val="single" w:sz="12" w:space="0" w:color="000000" w:themeColor="text1"/>
            </w:tcBorders>
          </w:tcPr>
          <w:p w14:paraId="58CF4018" w14:textId="77777777" w:rsidR="008C2B08" w:rsidRPr="00A44320" w:rsidRDefault="008C2B08" w:rsidP="00CC4B7D">
            <w:pPr>
              <w:pStyle w:val="Header"/>
              <w:spacing w:after="60"/>
              <w:rPr>
                <w:color w:val="7F7F7F" w:themeColor="text1" w:themeTint="80"/>
              </w:rPr>
            </w:pPr>
            <w:r w:rsidRPr="00A44320">
              <w:rPr>
                <w:color w:val="7F7F7F" w:themeColor="text1" w:themeTint="80"/>
              </w:rPr>
              <w:t>Instructional Aides</w:t>
            </w:r>
          </w:p>
        </w:tc>
        <w:tc>
          <w:tcPr>
            <w:tcW w:w="959" w:type="dxa"/>
            <w:tcBorders>
              <w:top w:val="single" w:sz="12" w:space="0" w:color="000000" w:themeColor="text1"/>
              <w:bottom w:val="single" w:sz="12" w:space="0" w:color="000000" w:themeColor="text1"/>
            </w:tcBorders>
          </w:tcPr>
          <w:p w14:paraId="21DAC358"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12" w:space="0" w:color="000000" w:themeColor="text1"/>
            </w:tcBorders>
          </w:tcPr>
          <w:p w14:paraId="6084CCA7"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r w:rsidR="008C2B08" w:rsidRPr="00A44320" w14:paraId="15B5CAD0" w14:textId="77777777" w:rsidTr="00CC4B7D">
        <w:tc>
          <w:tcPr>
            <w:tcW w:w="5021" w:type="dxa"/>
            <w:tcBorders>
              <w:top w:val="single" w:sz="12" w:space="0" w:color="000000" w:themeColor="text1"/>
              <w:bottom w:val="single" w:sz="12" w:space="0" w:color="000000" w:themeColor="text1"/>
            </w:tcBorders>
          </w:tcPr>
          <w:p w14:paraId="1D959DD1" w14:textId="77777777" w:rsidR="008C2B08" w:rsidRPr="00A44320" w:rsidRDefault="008C2B08" w:rsidP="00CC4B7D">
            <w:pPr>
              <w:pStyle w:val="Header"/>
              <w:spacing w:after="60"/>
              <w:rPr>
                <w:color w:val="7F7F7F" w:themeColor="text1" w:themeTint="80"/>
              </w:rPr>
            </w:pPr>
            <w:r w:rsidRPr="00A44320">
              <w:rPr>
                <w:color w:val="7F7F7F" w:themeColor="text1" w:themeTint="80"/>
              </w:rPr>
              <w:t>Support Services Staff (for Pupils and for Instructional Staff)</w:t>
            </w:r>
          </w:p>
        </w:tc>
        <w:tc>
          <w:tcPr>
            <w:tcW w:w="959" w:type="dxa"/>
            <w:tcBorders>
              <w:top w:val="single" w:sz="12" w:space="0" w:color="000000" w:themeColor="text1"/>
              <w:bottom w:val="single" w:sz="12" w:space="0" w:color="000000" w:themeColor="text1"/>
            </w:tcBorders>
          </w:tcPr>
          <w:p w14:paraId="0FD4111A"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12" w:space="0" w:color="000000" w:themeColor="text1"/>
            </w:tcBorders>
          </w:tcPr>
          <w:p w14:paraId="55A0D26F"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r w:rsidR="008C2B08" w:rsidRPr="00A44320" w14:paraId="61AD05CF" w14:textId="77777777" w:rsidTr="00CC4B7D">
        <w:tc>
          <w:tcPr>
            <w:tcW w:w="5021" w:type="dxa"/>
            <w:tcBorders>
              <w:top w:val="single" w:sz="12" w:space="0" w:color="000000" w:themeColor="text1"/>
              <w:bottom w:val="single" w:sz="12" w:space="0" w:color="000000" w:themeColor="text1"/>
            </w:tcBorders>
          </w:tcPr>
          <w:p w14:paraId="7A3242E9" w14:textId="77777777" w:rsidR="008C2B08" w:rsidRPr="00A44320" w:rsidRDefault="008C2B08" w:rsidP="00CC4B7D">
            <w:pPr>
              <w:pStyle w:val="Header"/>
              <w:spacing w:after="60"/>
              <w:rPr>
                <w:color w:val="7F7F7F" w:themeColor="text1" w:themeTint="80"/>
              </w:rPr>
            </w:pPr>
            <w:r w:rsidRPr="00A44320">
              <w:rPr>
                <w:color w:val="7F7F7F" w:themeColor="text1" w:themeTint="80"/>
              </w:rPr>
              <w:t>School Administration Staff</w:t>
            </w:r>
          </w:p>
        </w:tc>
        <w:tc>
          <w:tcPr>
            <w:tcW w:w="959" w:type="dxa"/>
            <w:tcBorders>
              <w:top w:val="single" w:sz="12" w:space="0" w:color="000000" w:themeColor="text1"/>
              <w:bottom w:val="single" w:sz="12" w:space="0" w:color="000000" w:themeColor="text1"/>
            </w:tcBorders>
          </w:tcPr>
          <w:p w14:paraId="753DCB12"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12" w:space="0" w:color="000000" w:themeColor="text1"/>
            </w:tcBorders>
          </w:tcPr>
          <w:p w14:paraId="5EA45711"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r w:rsidR="008C2B08" w:rsidRPr="00A44320" w14:paraId="24B09695" w14:textId="77777777" w:rsidTr="00CC4B7D">
        <w:tc>
          <w:tcPr>
            <w:tcW w:w="5021" w:type="dxa"/>
            <w:tcBorders>
              <w:top w:val="single" w:sz="12" w:space="0" w:color="000000" w:themeColor="text1"/>
              <w:bottom w:val="single" w:sz="4" w:space="0" w:color="A6A6A6" w:themeColor="background1" w:themeShade="A6"/>
            </w:tcBorders>
          </w:tcPr>
          <w:p w14:paraId="45C4BFD9" w14:textId="77777777" w:rsidR="008C2B08" w:rsidRPr="00A44320" w:rsidRDefault="008C2B08" w:rsidP="00CC4B7D">
            <w:pPr>
              <w:pStyle w:val="Header"/>
              <w:spacing w:after="60"/>
              <w:rPr>
                <w:color w:val="7F7F7F" w:themeColor="text1" w:themeTint="80"/>
              </w:rPr>
            </w:pPr>
            <w:r w:rsidRPr="0035210E">
              <w:rPr>
                <w:color w:val="7F7F7F" w:themeColor="text1" w:themeTint="80"/>
              </w:rPr>
              <w:t xml:space="preserve">Total personnel </w:t>
            </w:r>
            <w:r w:rsidRPr="0035210E">
              <w:rPr>
                <w:color w:val="7F7F7F" w:themeColor="text1" w:themeTint="80"/>
                <w:sz w:val="20"/>
                <w:szCs w:val="20"/>
              </w:rPr>
              <w:t>(instructional, support services, and school administration)</w:t>
            </w:r>
          </w:p>
        </w:tc>
        <w:tc>
          <w:tcPr>
            <w:tcW w:w="959" w:type="dxa"/>
            <w:tcBorders>
              <w:top w:val="single" w:sz="12" w:space="0" w:color="000000" w:themeColor="text1"/>
              <w:bottom w:val="single" w:sz="4" w:space="0" w:color="A6A6A6" w:themeColor="background1" w:themeShade="A6"/>
            </w:tcBorders>
          </w:tcPr>
          <w:p w14:paraId="2800C605" w14:textId="77777777" w:rsidR="008C2B08" w:rsidRPr="00A44320" w:rsidRDefault="008C2B08" w:rsidP="00CC4B7D">
            <w:pPr>
              <w:pStyle w:val="Header"/>
              <w:spacing w:after="60"/>
              <w:rPr>
                <w:color w:val="7F7F7F" w:themeColor="text1" w:themeTint="80"/>
              </w:rPr>
            </w:pPr>
            <w:proofErr w:type="spellStart"/>
            <w:r w:rsidRPr="00A44320">
              <w:rPr>
                <w:color w:val="7F7F7F" w:themeColor="text1" w:themeTint="80"/>
              </w:rPr>
              <w:t>xx.xx</w:t>
            </w:r>
            <w:proofErr w:type="spellEnd"/>
          </w:p>
        </w:tc>
        <w:tc>
          <w:tcPr>
            <w:tcW w:w="959" w:type="dxa"/>
            <w:tcBorders>
              <w:top w:val="single" w:sz="12" w:space="0" w:color="000000" w:themeColor="text1"/>
              <w:bottom w:val="single" w:sz="4" w:space="0" w:color="A6A6A6" w:themeColor="background1" w:themeShade="A6"/>
            </w:tcBorders>
          </w:tcPr>
          <w:p w14:paraId="40B96DA8"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bl>
    <w:p w14:paraId="258D8FB9" w14:textId="77777777" w:rsidR="008C2B08" w:rsidRPr="00A44320" w:rsidRDefault="008C2B08" w:rsidP="00D70E4E">
      <w:pPr>
        <w:pStyle w:val="Heading3"/>
        <w:keepNext/>
        <w:keepLines/>
        <w:numPr>
          <w:ilvl w:val="0"/>
          <w:numId w:val="88"/>
        </w:numPr>
        <w:spacing w:after="0"/>
        <w:ind w:left="360"/>
        <w:rPr>
          <w:color w:val="E36C0A" w:themeColor="accent6" w:themeShade="BF"/>
        </w:rPr>
      </w:pPr>
      <w:bookmarkStart w:id="505" w:name="_Toc385329536"/>
      <w:bookmarkStart w:id="506" w:name="_Toc390690940"/>
      <w:r w:rsidRPr="00A44320">
        <w:rPr>
          <w:color w:val="E36C0A" w:themeColor="accent6" w:themeShade="BF"/>
        </w:rPr>
        <w:t xml:space="preserve">Salary Amount for Teachers Funded with Federal, State, and Local </w:t>
      </w:r>
      <w:proofErr w:type="gramStart"/>
      <w:r w:rsidRPr="00A44320">
        <w:rPr>
          <w:color w:val="E36C0A" w:themeColor="accent6" w:themeShade="BF"/>
        </w:rPr>
        <w:t xml:space="preserve">Funds  </w:t>
      </w:r>
      <w:r w:rsidRPr="00850782">
        <w:rPr>
          <w:i/>
          <w:smallCaps/>
          <w:color w:val="E36C0A" w:themeColor="accent6" w:themeShade="BF"/>
          <w:vertAlign w:val="superscript"/>
        </w:rPr>
        <w:t>New</w:t>
      </w:r>
      <w:proofErr w:type="gramEnd"/>
      <w:r w:rsidRPr="00850782">
        <w:rPr>
          <w:i/>
          <w:smallCaps/>
          <w:color w:val="E36C0A" w:themeColor="accent6" w:themeShade="BF"/>
          <w:vertAlign w:val="superscript"/>
        </w:rPr>
        <w:t>! Optional for 2013-14, Required for 2015-16</w:t>
      </w:r>
      <w:bookmarkEnd w:id="505"/>
      <w:bookmarkEnd w:id="506"/>
    </w:p>
    <w:p w14:paraId="42CF6B86" w14:textId="77777777" w:rsidR="008C2B08" w:rsidRPr="0065747D" w:rsidRDefault="008C2B08" w:rsidP="008C2B08">
      <w:pPr>
        <w:pStyle w:val="ListParagraph"/>
        <w:spacing w:after="0"/>
        <w:ind w:left="360"/>
        <w:rPr>
          <w:rFonts w:asciiTheme="majorHAnsi" w:hAnsiTheme="majorHAnsi" w:cstheme="minorHAnsi"/>
          <w:i/>
          <w:color w:val="7F7F7F" w:themeColor="text1" w:themeTint="80"/>
          <w:sz w:val="18"/>
          <w:szCs w:val="18"/>
        </w:rPr>
      </w:pPr>
      <w:r>
        <w:rPr>
          <w:rFonts w:asciiTheme="majorHAnsi" w:hAnsiTheme="majorHAnsi"/>
          <w:color w:val="E36C0A" w:themeColor="accent6" w:themeShade="BF"/>
        </w:rPr>
        <w:t>A</w:t>
      </w:r>
      <w:r w:rsidRPr="0065747D">
        <w:rPr>
          <w:rFonts w:asciiTheme="majorHAnsi" w:hAnsiTheme="majorHAnsi"/>
          <w:color w:val="E36C0A" w:themeColor="accent6" w:themeShade="BF"/>
        </w:rPr>
        <w:t>ll schools and justice facilities, preschool-grade 12</w:t>
      </w:r>
    </w:p>
    <w:p w14:paraId="2A5CB9D0" w14:textId="77777777" w:rsidR="008C2B08" w:rsidRPr="00A44320" w:rsidRDefault="008C2B08" w:rsidP="00D70E4E">
      <w:pPr>
        <w:pStyle w:val="ListParagraph"/>
        <w:numPr>
          <w:ilvl w:val="0"/>
          <w:numId w:val="13"/>
        </w:numPr>
        <w:spacing w:after="0"/>
        <w:ind w:left="720"/>
        <w:rPr>
          <w:rFonts w:cstheme="minorHAnsi"/>
          <w:i/>
          <w:color w:val="7F7F7F" w:themeColor="text1" w:themeTint="80"/>
          <w:sz w:val="18"/>
          <w:szCs w:val="18"/>
        </w:rPr>
      </w:pPr>
      <w:r w:rsidRPr="00A44320">
        <w:rPr>
          <w:rFonts w:cstheme="minorHAnsi"/>
          <w:i/>
          <w:color w:val="7F7F7F" w:themeColor="text1" w:themeTint="80"/>
          <w:sz w:val="18"/>
          <w:szCs w:val="18"/>
        </w:rPr>
        <w:t>T</w:t>
      </w:r>
      <w:r w:rsidRPr="00A44320">
        <w:rPr>
          <w:rFonts w:cstheme="minorHAnsi"/>
          <w:i/>
          <w:color w:val="7F7F7F" w:themeColor="text1" w:themeTint="80"/>
          <w:sz w:val="18"/>
          <w:szCs w:val="18"/>
          <w:u w:val="single"/>
        </w:rPr>
        <w:t>eachers</w:t>
      </w:r>
      <w:r w:rsidRPr="00A44320">
        <w:rPr>
          <w:rFonts w:cstheme="minorHAnsi"/>
          <w:i/>
          <w:color w:val="7F7F7F" w:themeColor="text1" w:themeTint="80"/>
          <w:sz w:val="18"/>
          <w:szCs w:val="18"/>
        </w:rPr>
        <w:t xml:space="preserve"> provide </w:t>
      </w:r>
      <w:r w:rsidRPr="00A44320">
        <w:rPr>
          <w:rFonts w:cstheme="minorHAnsi"/>
          <w:i/>
          <w:iCs/>
          <w:color w:val="7F7F7F" w:themeColor="text1" w:themeTint="80"/>
          <w:sz w:val="18"/>
          <w:szCs w:val="18"/>
        </w:rPr>
        <w:t xml:space="preserve">instruction, learning experiences, and care to students during a particular time period or in a given discipline. </w:t>
      </w:r>
      <w:r w:rsidRPr="00A44320">
        <w:rPr>
          <w:rFonts w:cstheme="minorHAnsi"/>
          <w:i/>
          <w:color w:val="7F7F7F" w:themeColor="text1" w:themeTint="80"/>
          <w:sz w:val="18"/>
          <w:szCs w:val="18"/>
        </w:rPr>
        <w:t xml:space="preserve">Teaching may be provided for students in a school classroom, in another location such as a home or hospital, and in other learning situations such as those involving co-curricular activities.  It may also be provided through some other approved medium, such as television, radio, computer, the Internet, multimedia, telephone, and correspondence that is delivered inside </w:t>
      </w:r>
      <w:r w:rsidRPr="00A44320">
        <w:rPr>
          <w:rFonts w:cstheme="minorHAnsi"/>
          <w:i/>
          <w:color w:val="7F7F7F" w:themeColor="text1" w:themeTint="80"/>
          <w:sz w:val="18"/>
          <w:szCs w:val="18"/>
        </w:rPr>
        <w:lastRenderedPageBreak/>
        <w:t xml:space="preserve">or outside the classroom or in other teacher-student settings. Teachers are staff whose activities are dealing directly with the interaction with students.  </w:t>
      </w:r>
      <w:r w:rsidRPr="00A44320">
        <w:rPr>
          <w:rFonts w:cstheme="minorHAnsi"/>
          <w:i/>
          <w:iCs/>
          <w:color w:val="7F7F7F" w:themeColor="text1" w:themeTint="80"/>
          <w:sz w:val="18"/>
          <w:szCs w:val="18"/>
        </w:rPr>
        <w:t xml:space="preserve"> </w:t>
      </w:r>
    </w:p>
    <w:p w14:paraId="42513B00" w14:textId="77777777" w:rsidR="008C2B08" w:rsidRPr="00A44320" w:rsidRDefault="008C2B08" w:rsidP="00D70E4E">
      <w:pPr>
        <w:pStyle w:val="ListParagraph"/>
        <w:numPr>
          <w:ilvl w:val="0"/>
          <w:numId w:val="77"/>
        </w:numPr>
        <w:spacing w:line="252" w:lineRule="auto"/>
        <w:ind w:left="1080"/>
        <w:rPr>
          <w:rFonts w:cstheme="minorHAnsi"/>
          <w:i/>
          <w:color w:val="7F7F7F" w:themeColor="text1" w:themeTint="80"/>
          <w:sz w:val="18"/>
          <w:szCs w:val="18"/>
        </w:rPr>
      </w:pPr>
      <w:r w:rsidRPr="00A44320">
        <w:rPr>
          <w:rFonts w:cstheme="minorHAnsi"/>
          <w:i/>
          <w:color w:val="7F7F7F" w:themeColor="text1" w:themeTint="80"/>
          <w:sz w:val="18"/>
          <w:szCs w:val="18"/>
        </w:rPr>
        <w:t xml:space="preserve">Teachers include: Regular Classroom Teachers (teach Chemistry, English, mathematics, physical education, history, etc.); </w:t>
      </w:r>
      <w:r w:rsidRPr="00A44320">
        <w:rPr>
          <w:rFonts w:cstheme="minorHAnsi"/>
          <w:i/>
          <w:iCs/>
          <w:color w:val="7F7F7F" w:themeColor="text1" w:themeTint="80"/>
          <w:sz w:val="18"/>
          <w:szCs w:val="18"/>
        </w:rPr>
        <w:t>Special Education Teachers</w:t>
      </w:r>
      <w:r w:rsidRPr="00A44320">
        <w:rPr>
          <w:rFonts w:cstheme="minorHAnsi"/>
          <w:i/>
          <w:color w:val="7F7F7F" w:themeColor="text1" w:themeTint="80"/>
          <w:sz w:val="18"/>
          <w:szCs w:val="18"/>
        </w:rPr>
        <w:t xml:space="preserve"> (teach special education classes to students with disabilities)</w:t>
      </w:r>
      <w:r w:rsidRPr="00A44320">
        <w:rPr>
          <w:rFonts w:cstheme="minorHAnsi"/>
          <w:i/>
          <w:iCs/>
          <w:color w:val="7F7F7F" w:themeColor="text1" w:themeTint="80"/>
          <w:sz w:val="18"/>
          <w:szCs w:val="18"/>
        </w:rPr>
        <w:t xml:space="preserve">; </w:t>
      </w:r>
      <w:r w:rsidRPr="00A44320">
        <w:rPr>
          <w:rFonts w:cstheme="minorHAnsi"/>
          <w:i/>
          <w:color w:val="7F7F7F" w:themeColor="text1" w:themeTint="80"/>
          <w:sz w:val="18"/>
          <w:szCs w:val="18"/>
        </w:rPr>
        <w:t>General Elementary Teachers [teach self-contained classes in any of grades preschool–grade 8 (i.e., teach the same class of students all or most of the day); team-teach (i.e., two or more teachers collaborate to teach multiple subjects to the same class of students); include preschool teachers and kindergarten teachers];</w:t>
      </w:r>
      <w:r w:rsidRPr="00A44320" w:rsidDel="006820D1">
        <w:rPr>
          <w:rFonts w:cstheme="minorHAnsi"/>
          <w:i/>
          <w:color w:val="7F7F7F" w:themeColor="text1" w:themeTint="80"/>
          <w:sz w:val="18"/>
          <w:szCs w:val="18"/>
        </w:rPr>
        <w:t xml:space="preserve"> </w:t>
      </w:r>
      <w:r w:rsidRPr="00A44320">
        <w:rPr>
          <w:rFonts w:cstheme="minorHAnsi"/>
          <w:i/>
          <w:color w:val="7F7F7F" w:themeColor="text1" w:themeTint="80"/>
          <w:sz w:val="18"/>
          <w:szCs w:val="18"/>
        </w:rPr>
        <w:t xml:space="preserve">  Vocational/Technical Education Teachers (teach typing, business, agriculture, life skills, home economics as well as any other vocational or technical classes); teaching principals, teaching school counselors, teaching librarians, teaching school nurses, or other teaching administrators [include any staff members who teach at least one regularly scheduled class per week (e.g., a librarian teaches a regularly scheduled class in mathematics once a week)]; Itinerant, Co-op, Traveling, and Satellite Teachers (teach at more than one school and may or may not be supervised by someone at your school); current Long-Term Substitute Teachers (currently filling the role of regular teachers for four or more continuous weeks); and other teachers who teach students in any of grades preschool–grade 12.  </w:t>
      </w:r>
    </w:p>
    <w:p w14:paraId="4151520E" w14:textId="77777777" w:rsidR="008C2B08" w:rsidRPr="00A44320" w:rsidRDefault="008C2B08" w:rsidP="00D70E4E">
      <w:pPr>
        <w:pStyle w:val="ListParagraph"/>
        <w:numPr>
          <w:ilvl w:val="0"/>
          <w:numId w:val="77"/>
        </w:numPr>
        <w:ind w:left="1080"/>
        <w:rPr>
          <w:i/>
          <w:color w:val="7F7F7F" w:themeColor="text1" w:themeTint="80"/>
          <w:sz w:val="18"/>
          <w:szCs w:val="18"/>
        </w:rPr>
      </w:pPr>
      <w:r w:rsidRPr="00A44320">
        <w:rPr>
          <w:rFonts w:cstheme="minorHAnsi"/>
          <w:i/>
          <w:color w:val="7F7F7F" w:themeColor="text1" w:themeTint="80"/>
          <w:sz w:val="18"/>
          <w:szCs w:val="18"/>
        </w:rPr>
        <w:t>Teachers exclude: Adult Education and Postsecondary Teachers (teach only adult education or students beyond grade 12); Short-term Substitute Teachers (fill the role of regular or special education teachers for less than four continuous weeks); Student Teachers; Day Care Aides/Paraprofessionals; Teacher Aides/Paraprofessionals; and Librarians who teach only library skills or how to use the library.</w:t>
      </w:r>
    </w:p>
    <w:p w14:paraId="67C5C1DE" w14:textId="77777777" w:rsidR="008C2B08" w:rsidRPr="00A44320" w:rsidRDefault="008C2B08" w:rsidP="008C2B08">
      <w:pPr>
        <w:pStyle w:val="ColorfulList-Accent11"/>
        <w:ind w:left="360"/>
        <w:rPr>
          <w:b/>
          <w:color w:val="7F7F7F" w:themeColor="text1" w:themeTint="80"/>
          <w:szCs w:val="20"/>
        </w:rPr>
      </w:pPr>
      <w:r w:rsidRPr="00A44320">
        <w:rPr>
          <w:b/>
          <w:color w:val="7F7F7F" w:themeColor="text1" w:themeTint="80"/>
          <w:szCs w:val="20"/>
        </w:rPr>
        <w:t>Instructions</w:t>
      </w:r>
    </w:p>
    <w:p w14:paraId="28AB593C" w14:textId="77777777" w:rsidR="008C2B08" w:rsidRPr="00C573E2" w:rsidRDefault="008C2B08" w:rsidP="00D70E4E">
      <w:pPr>
        <w:pStyle w:val="ColorfulList-Accent11"/>
        <w:numPr>
          <w:ilvl w:val="0"/>
          <w:numId w:val="13"/>
        </w:numPr>
        <w:ind w:left="720"/>
        <w:rPr>
          <w:color w:val="7F7F7F" w:themeColor="text1" w:themeTint="80"/>
          <w:sz w:val="20"/>
          <w:szCs w:val="20"/>
        </w:rPr>
      </w:pPr>
      <w:r w:rsidRPr="00A44320">
        <w:rPr>
          <w:color w:val="7F7F7F" w:themeColor="text1" w:themeTint="80"/>
          <w:sz w:val="20"/>
          <w:szCs w:val="20"/>
        </w:rPr>
        <w:t>Enter the amount of salary expenditures for teachers funded with federal, state, and local funds.  Include salary</w:t>
      </w:r>
      <w:r>
        <w:rPr>
          <w:color w:val="7F7F7F" w:themeColor="text1" w:themeTint="80"/>
          <w:sz w:val="20"/>
          <w:szCs w:val="20"/>
        </w:rPr>
        <w:t xml:space="preserve"> ex</w:t>
      </w:r>
      <w:r w:rsidRPr="00C573E2">
        <w:rPr>
          <w:color w:val="7F7F7F" w:themeColor="text1" w:themeTint="80"/>
          <w:sz w:val="20"/>
          <w:szCs w:val="20"/>
        </w:rPr>
        <w:t xml:space="preserve">penditures for teachers associated with preschool-grade 12 instruction. </w:t>
      </w:r>
    </w:p>
    <w:p w14:paraId="508B28BD" w14:textId="77777777" w:rsidR="008C2B08" w:rsidRPr="00A44320" w:rsidRDefault="008C2B08" w:rsidP="00D70E4E">
      <w:pPr>
        <w:pStyle w:val="Header"/>
        <w:numPr>
          <w:ilvl w:val="0"/>
          <w:numId w:val="2"/>
        </w:numPr>
        <w:ind w:left="720"/>
        <w:rPr>
          <w:color w:val="7F7F7F" w:themeColor="text1" w:themeTint="80"/>
          <w:sz w:val="20"/>
          <w:szCs w:val="20"/>
        </w:rPr>
      </w:pPr>
      <w:r w:rsidRPr="00A44320">
        <w:rPr>
          <w:color w:val="7F7F7F" w:themeColor="text1" w:themeTint="80"/>
          <w:sz w:val="20"/>
          <w:szCs w:val="20"/>
        </w:rPr>
        <w:t>Value should be entered as a decimal number to the hundredths place (i.e., two decimal places; e.g., 4.00, 4.75).</w:t>
      </w:r>
    </w:p>
    <w:p w14:paraId="05A6C19E" w14:textId="77777777" w:rsidR="008C2B08" w:rsidRDefault="008C2B08" w:rsidP="00D70E4E">
      <w:pPr>
        <w:pStyle w:val="ListParagraph"/>
        <w:numPr>
          <w:ilvl w:val="0"/>
          <w:numId w:val="2"/>
        </w:numPr>
        <w:spacing w:after="0"/>
        <w:ind w:left="720"/>
        <w:rPr>
          <w:rFonts w:ascii="Calibri" w:eastAsia="Calibri" w:hAnsi="Calibri" w:cs="Calibri"/>
          <w:color w:val="7F7F7F" w:themeColor="text1" w:themeTint="80"/>
          <w:sz w:val="20"/>
          <w:szCs w:val="20"/>
        </w:rPr>
      </w:pPr>
      <w:r w:rsidRPr="00A44320">
        <w:rPr>
          <w:rFonts w:ascii="Calibri" w:eastAsia="Calibri" w:hAnsi="Calibri" w:cs="Calibri"/>
          <w:color w:val="7F7F7F" w:themeColor="text1" w:themeTint="80"/>
          <w:sz w:val="20"/>
          <w:szCs w:val="20"/>
        </w:rPr>
        <w:t xml:space="preserve">When determining </w:t>
      </w:r>
      <w:r w:rsidRPr="00A44320">
        <w:rPr>
          <w:rFonts w:ascii="Calibri" w:eastAsia="Calibri" w:hAnsi="Calibri" w:cs="Calibri"/>
          <w:color w:val="7F7F7F" w:themeColor="text1" w:themeTint="80"/>
          <w:sz w:val="20"/>
          <w:szCs w:val="20"/>
          <w:u w:val="single"/>
        </w:rPr>
        <w:t>salary expenditures for teachers funded with federal, state, and local funds</w:t>
      </w:r>
      <w:r w:rsidRPr="00A44320">
        <w:rPr>
          <w:rFonts w:ascii="Calibri" w:eastAsia="Calibri" w:hAnsi="Calibri" w:cs="Calibri"/>
          <w:color w:val="7F7F7F" w:themeColor="text1" w:themeTint="80"/>
          <w:sz w:val="20"/>
          <w:szCs w:val="20"/>
        </w:rPr>
        <w:t>, refer to the list of school-level expenditures to determine what should be included and excluded.</w:t>
      </w:r>
    </w:p>
    <w:p w14:paraId="695E6D8A" w14:textId="77777777" w:rsidR="008C2B08" w:rsidRPr="00951F66" w:rsidRDefault="008C2B08" w:rsidP="00D70E4E">
      <w:pPr>
        <w:pStyle w:val="ListParagraph"/>
        <w:numPr>
          <w:ilvl w:val="0"/>
          <w:numId w:val="2"/>
        </w:numPr>
        <w:spacing w:after="120"/>
        <w:ind w:left="720"/>
        <w:rPr>
          <w:rFonts w:ascii="Calibri" w:eastAsia="Calibri" w:hAnsi="Calibri" w:cs="Calibri"/>
          <w:sz w:val="20"/>
          <w:szCs w:val="20"/>
        </w:rPr>
      </w:pPr>
      <w:r w:rsidRPr="00951F66">
        <w:rPr>
          <w:i/>
          <w:sz w:val="20"/>
          <w:szCs w:val="20"/>
        </w:rPr>
        <w:t xml:space="preserve">Note: The </w:t>
      </w:r>
      <w:r>
        <w:rPr>
          <w:i/>
          <w:sz w:val="20"/>
          <w:szCs w:val="20"/>
        </w:rPr>
        <w:t>amount</w:t>
      </w:r>
      <w:r w:rsidRPr="00951F66">
        <w:rPr>
          <w:i/>
          <w:sz w:val="20"/>
          <w:szCs w:val="20"/>
        </w:rPr>
        <w:t xml:space="preserve"> reported for this question may be </w:t>
      </w:r>
      <w:r>
        <w:rPr>
          <w:i/>
          <w:sz w:val="20"/>
          <w:szCs w:val="20"/>
        </w:rPr>
        <w:t xml:space="preserve">greater </w:t>
      </w:r>
      <w:r w:rsidRPr="00951F66">
        <w:rPr>
          <w:i/>
          <w:sz w:val="20"/>
          <w:szCs w:val="20"/>
        </w:rPr>
        <w:t xml:space="preserve">than or equal to the </w:t>
      </w:r>
      <w:r>
        <w:rPr>
          <w:i/>
          <w:sz w:val="20"/>
          <w:szCs w:val="20"/>
        </w:rPr>
        <w:t xml:space="preserve">amount reported on question 39 on page 60).  </w:t>
      </w:r>
      <w:r w:rsidRPr="00951F66">
        <w:rPr>
          <w:i/>
          <w:sz w:val="20"/>
          <w:szCs w:val="20"/>
        </w:rPr>
        <w:t xml:space="preserve">  </w:t>
      </w:r>
    </w:p>
    <w:p w14:paraId="669D283D" w14:textId="77777777" w:rsidR="008C2B08" w:rsidRPr="00A44320" w:rsidRDefault="008C2B08" w:rsidP="00D70E4E">
      <w:pPr>
        <w:pStyle w:val="ListParagraph"/>
        <w:numPr>
          <w:ilvl w:val="0"/>
          <w:numId w:val="2"/>
        </w:numPr>
        <w:spacing w:after="0"/>
        <w:ind w:left="720"/>
        <w:rPr>
          <w:rFonts w:cstheme="minorHAnsi"/>
          <w:color w:val="7F7F7F" w:themeColor="text1" w:themeTint="80"/>
          <w:sz w:val="20"/>
          <w:szCs w:val="20"/>
        </w:rPr>
      </w:pPr>
      <w:r w:rsidRPr="00A44320">
        <w:rPr>
          <w:rFonts w:cstheme="minorHAnsi"/>
          <w:color w:val="7F7F7F" w:themeColor="text1" w:themeTint="80"/>
          <w:sz w:val="20"/>
          <w:szCs w:val="20"/>
        </w:rPr>
        <w:t xml:space="preserve">For the purposes of reporting school finance data for teachers funded with federal, state, and local funds, refer to the </w:t>
      </w:r>
      <w:proofErr w:type="gramStart"/>
      <w:r w:rsidRPr="00A44320">
        <w:rPr>
          <w:rFonts w:cstheme="minorHAnsi"/>
          <w:color w:val="7F7F7F" w:themeColor="text1" w:themeTint="80"/>
          <w:sz w:val="20"/>
          <w:szCs w:val="20"/>
        </w:rPr>
        <w:t>teachers</w:t>
      </w:r>
      <w:proofErr w:type="gramEnd"/>
      <w:r w:rsidRPr="00A44320">
        <w:rPr>
          <w:rFonts w:cstheme="minorHAnsi"/>
          <w:color w:val="7F7F7F" w:themeColor="text1" w:themeTint="80"/>
          <w:sz w:val="20"/>
          <w:szCs w:val="20"/>
        </w:rPr>
        <w:t xml:space="preserve"> definition and guide to determine which teachers should be included and excluded. </w:t>
      </w:r>
    </w:p>
    <w:p w14:paraId="361D9596" w14:textId="77777777" w:rsidR="008C2B08" w:rsidRPr="00A44320" w:rsidRDefault="008C2B08" w:rsidP="008C2B08">
      <w:pPr>
        <w:pStyle w:val="Header"/>
        <w:ind w:left="720"/>
        <w:rPr>
          <w:color w:val="7F7F7F" w:themeColor="text1" w:themeTint="80"/>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tblGrid>
      <w:tr w:rsidR="008C2B08" w:rsidRPr="00A44320" w14:paraId="157203C7" w14:textId="77777777" w:rsidTr="00CC4B7D">
        <w:trPr>
          <w:tblHeader/>
        </w:trPr>
        <w:tc>
          <w:tcPr>
            <w:tcW w:w="5021" w:type="dxa"/>
            <w:tcBorders>
              <w:top w:val="single" w:sz="12" w:space="0" w:color="000000" w:themeColor="text1"/>
              <w:bottom w:val="single" w:sz="12" w:space="0" w:color="000000" w:themeColor="text1"/>
            </w:tcBorders>
          </w:tcPr>
          <w:p w14:paraId="280064C6" w14:textId="77777777" w:rsidR="008C2B08" w:rsidRPr="00A44320" w:rsidRDefault="008C2B08" w:rsidP="00CC4B7D">
            <w:pPr>
              <w:pStyle w:val="Header"/>
              <w:spacing w:after="60"/>
              <w:rPr>
                <w:b/>
                <w:color w:val="7F7F7F" w:themeColor="text1" w:themeTint="80"/>
              </w:rPr>
            </w:pPr>
            <w:r w:rsidRPr="00A44320">
              <w:rPr>
                <w:b/>
                <w:color w:val="7F7F7F" w:themeColor="text1" w:themeTint="80"/>
              </w:rPr>
              <w:t>Data Element</w:t>
            </w:r>
          </w:p>
        </w:tc>
        <w:tc>
          <w:tcPr>
            <w:tcW w:w="959" w:type="dxa"/>
            <w:tcBorders>
              <w:top w:val="single" w:sz="12" w:space="0" w:color="000000" w:themeColor="text1"/>
              <w:bottom w:val="single" w:sz="12" w:space="0" w:color="000000" w:themeColor="text1"/>
            </w:tcBorders>
          </w:tcPr>
          <w:p w14:paraId="3226CC22" w14:textId="77777777" w:rsidR="008C2B08" w:rsidRPr="00A44320" w:rsidRDefault="008C2B08" w:rsidP="00CC4B7D">
            <w:pPr>
              <w:pStyle w:val="Header"/>
              <w:spacing w:after="60"/>
              <w:rPr>
                <w:b/>
                <w:color w:val="7F7F7F" w:themeColor="text1" w:themeTint="80"/>
              </w:rPr>
            </w:pPr>
            <w:r w:rsidRPr="00A44320">
              <w:rPr>
                <w:b/>
                <w:color w:val="7F7F7F" w:themeColor="text1" w:themeTint="80"/>
              </w:rPr>
              <w:t>Amount</w:t>
            </w:r>
          </w:p>
        </w:tc>
      </w:tr>
      <w:tr w:rsidR="008C2B08" w:rsidRPr="00A44320" w14:paraId="10713E60" w14:textId="77777777" w:rsidTr="00CC4B7D">
        <w:tc>
          <w:tcPr>
            <w:tcW w:w="5021" w:type="dxa"/>
            <w:tcBorders>
              <w:top w:val="single" w:sz="12" w:space="0" w:color="000000" w:themeColor="text1"/>
              <w:bottom w:val="single" w:sz="4" w:space="0" w:color="A6A6A6" w:themeColor="background1" w:themeShade="A6"/>
            </w:tcBorders>
          </w:tcPr>
          <w:p w14:paraId="5207B173" w14:textId="77777777" w:rsidR="008C2B08" w:rsidRPr="00A44320" w:rsidRDefault="008C2B08" w:rsidP="00CC4B7D">
            <w:pPr>
              <w:pStyle w:val="Header"/>
              <w:spacing w:after="60"/>
              <w:rPr>
                <w:color w:val="7F7F7F" w:themeColor="text1" w:themeTint="80"/>
              </w:rPr>
            </w:pPr>
            <w:r w:rsidRPr="00A44320">
              <w:rPr>
                <w:color w:val="7F7F7F" w:themeColor="text1" w:themeTint="80"/>
              </w:rPr>
              <w:t xml:space="preserve">Teachers </w:t>
            </w:r>
          </w:p>
        </w:tc>
        <w:tc>
          <w:tcPr>
            <w:tcW w:w="959" w:type="dxa"/>
            <w:tcBorders>
              <w:top w:val="single" w:sz="12" w:space="0" w:color="000000" w:themeColor="text1"/>
              <w:bottom w:val="single" w:sz="4" w:space="0" w:color="A6A6A6" w:themeColor="background1" w:themeShade="A6"/>
            </w:tcBorders>
          </w:tcPr>
          <w:p w14:paraId="0C2F5F8C"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bl>
    <w:p w14:paraId="6372AB69" w14:textId="77777777" w:rsidR="008C2B08" w:rsidRPr="003C2CE5" w:rsidRDefault="008C2B08" w:rsidP="00D70E4E">
      <w:pPr>
        <w:pStyle w:val="Heading3"/>
        <w:keepNext/>
        <w:keepLines/>
        <w:numPr>
          <w:ilvl w:val="0"/>
          <w:numId w:val="88"/>
        </w:numPr>
        <w:spacing w:after="0"/>
        <w:ind w:left="360"/>
        <w:rPr>
          <w:color w:val="E36C0A" w:themeColor="accent6" w:themeShade="BF"/>
        </w:rPr>
      </w:pPr>
      <w:bookmarkStart w:id="507" w:name="_Toc384651769"/>
      <w:bookmarkStart w:id="508" w:name="_Toc384651771"/>
      <w:bookmarkStart w:id="509" w:name="_Toc384651786"/>
      <w:bookmarkStart w:id="510" w:name="_Toc384651787"/>
      <w:bookmarkStart w:id="511" w:name="_Toc384651788"/>
      <w:bookmarkStart w:id="512" w:name="_Toc384651795"/>
      <w:bookmarkStart w:id="513" w:name="_Toc385329537"/>
      <w:bookmarkStart w:id="514" w:name="_Toc390690941"/>
      <w:bookmarkEnd w:id="507"/>
      <w:bookmarkEnd w:id="508"/>
      <w:bookmarkEnd w:id="509"/>
      <w:bookmarkEnd w:id="510"/>
      <w:bookmarkEnd w:id="511"/>
      <w:bookmarkEnd w:id="512"/>
      <w:r w:rsidRPr="003C2CE5">
        <w:rPr>
          <w:color w:val="E36C0A" w:themeColor="accent6" w:themeShade="BF"/>
        </w:rPr>
        <w:t xml:space="preserve">Amount of Non-Personnel Expenditures Associated with Activities Funded with Federal, State, and Local Funds </w:t>
      </w:r>
      <w:r w:rsidRPr="003C2CE5">
        <w:rPr>
          <w:i/>
          <w:smallCaps/>
          <w:color w:val="E36C0A" w:themeColor="accent6" w:themeShade="BF"/>
          <w:vertAlign w:val="superscript"/>
        </w:rPr>
        <w:t>New! Optional for 2013-14, Required for 2015-16</w:t>
      </w:r>
      <w:bookmarkEnd w:id="513"/>
      <w:bookmarkEnd w:id="514"/>
    </w:p>
    <w:p w14:paraId="4126C05F" w14:textId="77777777" w:rsidR="008C2B08" w:rsidRPr="0065747D" w:rsidRDefault="008C2B08" w:rsidP="008C2B08">
      <w:pPr>
        <w:pStyle w:val="ListParagraph"/>
        <w:spacing w:after="0"/>
        <w:ind w:left="360"/>
        <w:rPr>
          <w:rFonts w:asciiTheme="majorHAnsi" w:hAnsiTheme="majorHAnsi" w:cstheme="minorHAnsi"/>
          <w:i/>
          <w:color w:val="7F7F7F" w:themeColor="text1" w:themeTint="80"/>
          <w:sz w:val="18"/>
          <w:szCs w:val="18"/>
        </w:rPr>
      </w:pPr>
      <w:r>
        <w:rPr>
          <w:rFonts w:asciiTheme="majorHAnsi" w:hAnsiTheme="majorHAnsi"/>
          <w:color w:val="E36C0A" w:themeColor="accent6" w:themeShade="BF"/>
        </w:rPr>
        <w:t>A</w:t>
      </w:r>
      <w:r w:rsidRPr="0065747D">
        <w:rPr>
          <w:rFonts w:asciiTheme="majorHAnsi" w:hAnsiTheme="majorHAnsi"/>
          <w:color w:val="E36C0A" w:themeColor="accent6" w:themeShade="BF"/>
        </w:rPr>
        <w:t xml:space="preserve">ll schools and justice facilities, preschool-grade </w:t>
      </w:r>
      <w:r>
        <w:rPr>
          <w:rFonts w:asciiTheme="majorHAnsi" w:hAnsiTheme="majorHAnsi"/>
          <w:color w:val="E36C0A" w:themeColor="accent6" w:themeShade="BF"/>
        </w:rPr>
        <w:t>12</w:t>
      </w:r>
    </w:p>
    <w:p w14:paraId="06AEE591" w14:textId="77777777" w:rsidR="008C2B08" w:rsidRPr="00A44320" w:rsidRDefault="008C2B08" w:rsidP="008C2B08">
      <w:pPr>
        <w:pStyle w:val="ColorfulList-Accent11"/>
        <w:ind w:left="360"/>
        <w:rPr>
          <w:b/>
          <w:color w:val="7F7F7F" w:themeColor="text1" w:themeTint="80"/>
          <w:szCs w:val="20"/>
        </w:rPr>
      </w:pPr>
    </w:p>
    <w:p w14:paraId="7EA9921C" w14:textId="77777777" w:rsidR="008C2B08" w:rsidRPr="00A44320" w:rsidRDefault="008C2B08" w:rsidP="008C2B08">
      <w:pPr>
        <w:pStyle w:val="ColorfulList-Accent11"/>
        <w:ind w:left="360"/>
        <w:rPr>
          <w:b/>
          <w:color w:val="7F7F7F" w:themeColor="text1" w:themeTint="80"/>
          <w:szCs w:val="20"/>
        </w:rPr>
      </w:pPr>
      <w:r w:rsidRPr="00A44320">
        <w:rPr>
          <w:b/>
          <w:color w:val="7F7F7F" w:themeColor="text1" w:themeTint="80"/>
          <w:szCs w:val="20"/>
        </w:rPr>
        <w:t>Instructions</w:t>
      </w:r>
    </w:p>
    <w:p w14:paraId="4A574358" w14:textId="77777777" w:rsidR="008C2B08" w:rsidRPr="00A44320" w:rsidRDefault="008C2B08" w:rsidP="00D70E4E">
      <w:pPr>
        <w:pStyle w:val="ColorfulList-Accent11"/>
        <w:numPr>
          <w:ilvl w:val="0"/>
          <w:numId w:val="2"/>
        </w:numPr>
        <w:ind w:left="360" w:firstLine="0"/>
        <w:rPr>
          <w:color w:val="7F7F7F" w:themeColor="text1" w:themeTint="80"/>
          <w:sz w:val="20"/>
          <w:szCs w:val="20"/>
        </w:rPr>
      </w:pPr>
      <w:r w:rsidRPr="00A44320">
        <w:rPr>
          <w:color w:val="7F7F7F" w:themeColor="text1" w:themeTint="80"/>
          <w:sz w:val="20"/>
          <w:szCs w:val="20"/>
        </w:rPr>
        <w:t xml:space="preserve">Enter the amount of non-personnel expenditures associated with preschool-grade 12 </w:t>
      </w:r>
      <w:proofErr w:type="gramStart"/>
      <w:r w:rsidRPr="00A44320">
        <w:rPr>
          <w:color w:val="7F7F7F" w:themeColor="text1" w:themeTint="80"/>
          <w:sz w:val="20"/>
          <w:szCs w:val="20"/>
        </w:rPr>
        <w:t>instruction</w:t>
      </w:r>
      <w:proofErr w:type="gramEnd"/>
      <w:r w:rsidRPr="00A44320">
        <w:rPr>
          <w:color w:val="7F7F7F" w:themeColor="text1" w:themeTint="80"/>
          <w:sz w:val="20"/>
          <w:szCs w:val="20"/>
        </w:rPr>
        <w:t xml:space="preserve">, pupil support, instructional support, and school administration, funded with federal, state, and local funds.  </w:t>
      </w:r>
    </w:p>
    <w:p w14:paraId="10BF5486" w14:textId="77777777" w:rsidR="008C2B08" w:rsidRPr="00A44320" w:rsidRDefault="008C2B08" w:rsidP="00D70E4E">
      <w:pPr>
        <w:pStyle w:val="Header"/>
        <w:numPr>
          <w:ilvl w:val="0"/>
          <w:numId w:val="2"/>
        </w:numPr>
        <w:ind w:left="720"/>
        <w:rPr>
          <w:color w:val="7F7F7F" w:themeColor="text1" w:themeTint="80"/>
          <w:sz w:val="20"/>
          <w:szCs w:val="20"/>
        </w:rPr>
      </w:pPr>
      <w:r w:rsidRPr="00A44320">
        <w:rPr>
          <w:color w:val="7F7F7F" w:themeColor="text1" w:themeTint="80"/>
          <w:sz w:val="20"/>
          <w:szCs w:val="20"/>
        </w:rPr>
        <w:t>Value should be entered as a decimal number to the hundredths place (i.e., two decimal places; e.g., 4.00, 4.75).</w:t>
      </w:r>
    </w:p>
    <w:p w14:paraId="171A4C15" w14:textId="77777777" w:rsidR="008C2B08" w:rsidRPr="00A44320" w:rsidRDefault="008C2B08" w:rsidP="00D70E4E">
      <w:pPr>
        <w:pStyle w:val="ListParagraph"/>
        <w:numPr>
          <w:ilvl w:val="0"/>
          <w:numId w:val="2"/>
        </w:numPr>
        <w:spacing w:after="0"/>
        <w:ind w:left="720"/>
        <w:rPr>
          <w:rFonts w:ascii="Calibri" w:eastAsia="Calibri" w:hAnsi="Calibri" w:cs="Calibri"/>
          <w:color w:val="7F7F7F" w:themeColor="text1" w:themeTint="80"/>
          <w:sz w:val="20"/>
          <w:szCs w:val="20"/>
        </w:rPr>
      </w:pPr>
      <w:r w:rsidRPr="00A44320">
        <w:rPr>
          <w:rFonts w:ascii="Calibri" w:eastAsia="Calibri" w:hAnsi="Calibri" w:cs="Calibri"/>
          <w:color w:val="7F7F7F" w:themeColor="text1" w:themeTint="80"/>
          <w:sz w:val="20"/>
          <w:szCs w:val="20"/>
        </w:rPr>
        <w:t xml:space="preserve">When determining </w:t>
      </w:r>
      <w:r w:rsidRPr="00A44320">
        <w:rPr>
          <w:rFonts w:ascii="Calibri" w:eastAsia="Calibri" w:hAnsi="Calibri" w:cs="Calibri"/>
          <w:color w:val="7F7F7F" w:themeColor="text1" w:themeTint="80"/>
          <w:sz w:val="20"/>
          <w:szCs w:val="20"/>
          <w:u w:val="single"/>
        </w:rPr>
        <w:t>non-personnel expenditures associated with activities funded with federal, state, and local funds</w:t>
      </w:r>
      <w:r w:rsidRPr="00A44320">
        <w:rPr>
          <w:rFonts w:ascii="Calibri" w:eastAsia="Calibri" w:hAnsi="Calibri" w:cs="Calibri"/>
          <w:color w:val="7F7F7F" w:themeColor="text1" w:themeTint="80"/>
          <w:sz w:val="20"/>
          <w:szCs w:val="20"/>
        </w:rPr>
        <w:t>, refer to the list of school-level expenditures to determine what should be included and excluded.</w:t>
      </w:r>
    </w:p>
    <w:p w14:paraId="66E58C55" w14:textId="77777777" w:rsidR="008C2B08" w:rsidRPr="00A44320" w:rsidRDefault="008C2B08" w:rsidP="008C2B08">
      <w:pPr>
        <w:pStyle w:val="Header"/>
        <w:ind w:left="720"/>
        <w:rPr>
          <w:color w:val="7F7F7F" w:themeColor="text1" w:themeTint="80"/>
          <w:sz w:val="20"/>
          <w:szCs w:val="20"/>
        </w:rPr>
      </w:pPr>
    </w:p>
    <w:tbl>
      <w:tblPr>
        <w:tblStyle w:val="TableGrid"/>
        <w:tblW w:w="0" w:type="auto"/>
        <w:tblInd w:w="648"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21"/>
        <w:gridCol w:w="959"/>
      </w:tblGrid>
      <w:tr w:rsidR="008C2B08" w:rsidRPr="00A44320" w14:paraId="63CFBBFC" w14:textId="77777777" w:rsidTr="00CC4B7D">
        <w:trPr>
          <w:tblHeader/>
        </w:trPr>
        <w:tc>
          <w:tcPr>
            <w:tcW w:w="5021" w:type="dxa"/>
            <w:tcBorders>
              <w:top w:val="single" w:sz="12" w:space="0" w:color="000000" w:themeColor="text1"/>
              <w:bottom w:val="single" w:sz="12" w:space="0" w:color="000000" w:themeColor="text1"/>
            </w:tcBorders>
          </w:tcPr>
          <w:p w14:paraId="0F457665" w14:textId="77777777" w:rsidR="008C2B08" w:rsidRPr="00A44320" w:rsidRDefault="008C2B08" w:rsidP="00CC4B7D">
            <w:pPr>
              <w:pStyle w:val="Header"/>
              <w:spacing w:after="60"/>
              <w:rPr>
                <w:b/>
                <w:color w:val="7F7F7F" w:themeColor="text1" w:themeTint="80"/>
              </w:rPr>
            </w:pPr>
            <w:r w:rsidRPr="00A44320">
              <w:rPr>
                <w:b/>
                <w:color w:val="7F7F7F" w:themeColor="text1" w:themeTint="80"/>
              </w:rPr>
              <w:t>Data Element</w:t>
            </w:r>
          </w:p>
        </w:tc>
        <w:tc>
          <w:tcPr>
            <w:tcW w:w="959" w:type="dxa"/>
            <w:tcBorders>
              <w:top w:val="single" w:sz="12" w:space="0" w:color="000000" w:themeColor="text1"/>
              <w:bottom w:val="single" w:sz="12" w:space="0" w:color="000000" w:themeColor="text1"/>
            </w:tcBorders>
          </w:tcPr>
          <w:p w14:paraId="76DBA82D" w14:textId="77777777" w:rsidR="008C2B08" w:rsidRPr="00A44320" w:rsidRDefault="008C2B08" w:rsidP="00CC4B7D">
            <w:pPr>
              <w:pStyle w:val="Header"/>
              <w:spacing w:after="60"/>
              <w:rPr>
                <w:b/>
                <w:color w:val="7F7F7F" w:themeColor="text1" w:themeTint="80"/>
              </w:rPr>
            </w:pPr>
            <w:r w:rsidRPr="00A44320">
              <w:rPr>
                <w:b/>
                <w:color w:val="7F7F7F" w:themeColor="text1" w:themeTint="80"/>
              </w:rPr>
              <w:t>Amount</w:t>
            </w:r>
          </w:p>
        </w:tc>
      </w:tr>
      <w:tr w:rsidR="008C2B08" w:rsidRPr="00A44320" w14:paraId="0D8917C4" w14:textId="77777777" w:rsidTr="00CC4B7D">
        <w:tc>
          <w:tcPr>
            <w:tcW w:w="5021" w:type="dxa"/>
            <w:tcBorders>
              <w:top w:val="single" w:sz="4" w:space="0" w:color="A6A6A6" w:themeColor="background1" w:themeShade="A6"/>
            </w:tcBorders>
          </w:tcPr>
          <w:p w14:paraId="336B9321" w14:textId="77777777" w:rsidR="008C2B08" w:rsidRPr="00A44320" w:rsidRDefault="008C2B08" w:rsidP="00CC4B7D">
            <w:pPr>
              <w:pStyle w:val="Header"/>
              <w:spacing w:after="60"/>
              <w:rPr>
                <w:color w:val="7F7F7F" w:themeColor="text1" w:themeTint="80"/>
                <w:sz w:val="20"/>
                <w:szCs w:val="20"/>
              </w:rPr>
            </w:pPr>
            <w:r w:rsidRPr="00A44320">
              <w:rPr>
                <w:color w:val="7F7F7F" w:themeColor="text1" w:themeTint="80"/>
                <w:sz w:val="20"/>
                <w:szCs w:val="20"/>
              </w:rPr>
              <w:t xml:space="preserve">Non-personnel expenditures </w:t>
            </w:r>
          </w:p>
        </w:tc>
        <w:tc>
          <w:tcPr>
            <w:tcW w:w="959" w:type="dxa"/>
            <w:tcBorders>
              <w:top w:val="single" w:sz="4" w:space="0" w:color="A6A6A6" w:themeColor="background1" w:themeShade="A6"/>
            </w:tcBorders>
          </w:tcPr>
          <w:p w14:paraId="40F837FF" w14:textId="77777777" w:rsidR="008C2B08" w:rsidRPr="00A44320" w:rsidRDefault="008C2B08" w:rsidP="00CC4B7D">
            <w:pPr>
              <w:pStyle w:val="Header"/>
              <w:spacing w:after="60"/>
              <w:rPr>
                <w:color w:val="7F7F7F" w:themeColor="text1" w:themeTint="80"/>
              </w:rPr>
            </w:pPr>
            <w:r w:rsidRPr="00A44320">
              <w:rPr>
                <w:color w:val="7F7F7F" w:themeColor="text1" w:themeTint="80"/>
              </w:rPr>
              <w:t>$</w:t>
            </w:r>
            <w:proofErr w:type="spellStart"/>
            <w:r w:rsidRPr="00A44320">
              <w:rPr>
                <w:color w:val="7F7F7F" w:themeColor="text1" w:themeTint="80"/>
              </w:rPr>
              <w:t>xxxx.xx</w:t>
            </w:r>
            <w:proofErr w:type="spellEnd"/>
          </w:p>
        </w:tc>
      </w:tr>
    </w:tbl>
    <w:p w14:paraId="5F6183C8" w14:textId="77777777" w:rsidR="008C2B08" w:rsidRDefault="008C2B08" w:rsidP="008C2B08">
      <w:pPr>
        <w:rPr>
          <w:rFonts w:eastAsiaTheme="majorEastAsia" w:cstheme="minorHAnsi"/>
          <w:b/>
          <w:bCs/>
          <w:color w:val="595959" w:themeColor="text1" w:themeTint="A6"/>
          <w:sz w:val="28"/>
          <w:szCs w:val="28"/>
        </w:rPr>
      </w:pPr>
      <w:r>
        <w:rPr>
          <w:rFonts w:cstheme="minorHAnsi"/>
          <w:color w:val="595959" w:themeColor="text1" w:themeTint="A6"/>
          <w:sz w:val="28"/>
          <w:szCs w:val="28"/>
        </w:rPr>
        <w:br w:type="page"/>
      </w:r>
    </w:p>
    <w:p w14:paraId="3B0977BB" w14:textId="77777777" w:rsidR="008C2B08" w:rsidRPr="00BF617A" w:rsidRDefault="008C2B08" w:rsidP="008C2B08">
      <w:pPr>
        <w:pStyle w:val="Heading2"/>
        <w:rPr>
          <w:rFonts w:cstheme="minorHAnsi"/>
          <w:color w:val="365F91" w:themeColor="accent1" w:themeShade="BF"/>
          <w:sz w:val="32"/>
          <w:szCs w:val="32"/>
        </w:rPr>
      </w:pPr>
      <w:bookmarkStart w:id="515" w:name="_Toc385329538"/>
      <w:bookmarkStart w:id="516" w:name="_Toc390690942"/>
      <w:r w:rsidRPr="00BF617A">
        <w:rPr>
          <w:rFonts w:cstheme="minorHAnsi"/>
          <w:color w:val="365F91" w:themeColor="accent1" w:themeShade="BF"/>
          <w:sz w:val="32"/>
          <w:szCs w:val="32"/>
        </w:rPr>
        <w:lastRenderedPageBreak/>
        <w:t>Section XIII: Items for Justice Facilities Only</w:t>
      </w:r>
      <w:bookmarkEnd w:id="515"/>
      <w:bookmarkEnd w:id="516"/>
    </w:p>
    <w:tbl>
      <w:tblPr>
        <w:tblStyle w:val="TableGrid"/>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0152"/>
      </w:tblGrid>
      <w:tr w:rsidR="008C2B08" w14:paraId="6B7915DD" w14:textId="77777777" w:rsidTr="00CC4B7D">
        <w:tc>
          <w:tcPr>
            <w:tcW w:w="10152" w:type="dxa"/>
          </w:tcPr>
          <w:p w14:paraId="7543263C" w14:textId="77777777" w:rsidR="008C2B08" w:rsidRPr="00196BE0" w:rsidRDefault="008C2B08" w:rsidP="00CC4B7D">
            <w:pPr>
              <w:rPr>
                <w:b/>
                <w:smallCaps/>
              </w:rPr>
            </w:pPr>
            <w:r w:rsidRPr="00196BE0">
              <w:rPr>
                <w:b/>
                <w:smallCaps/>
              </w:rPr>
              <w:t>General Instructions</w:t>
            </w:r>
          </w:p>
          <w:p w14:paraId="2C1EBBD1" w14:textId="77777777" w:rsidR="008C2B08" w:rsidRPr="004D605A" w:rsidRDefault="008C2B08" w:rsidP="00D70E4E">
            <w:pPr>
              <w:numPr>
                <w:ilvl w:val="0"/>
                <w:numId w:val="16"/>
              </w:numPr>
              <w:spacing w:line="252" w:lineRule="auto"/>
              <w:rPr>
                <w:rFonts w:cstheme="minorHAnsi"/>
              </w:rPr>
            </w:pPr>
            <w:r>
              <w:rPr>
                <w:sz w:val="20"/>
                <w:szCs w:val="20"/>
              </w:rPr>
              <w:t>For the 2013–14 &amp; 2015–16 CRDC—</w:t>
            </w:r>
          </w:p>
          <w:p w14:paraId="321809AF" w14:textId="77777777" w:rsidR="008C2B08" w:rsidRDefault="008C2B08" w:rsidP="00D70E4E">
            <w:pPr>
              <w:numPr>
                <w:ilvl w:val="1"/>
                <w:numId w:val="16"/>
              </w:numPr>
              <w:spacing w:line="252" w:lineRule="auto"/>
              <w:rPr>
                <w:rFonts w:cstheme="minorHAnsi"/>
                <w:sz w:val="20"/>
                <w:szCs w:val="20"/>
              </w:rPr>
            </w:pPr>
            <w:r>
              <w:rPr>
                <w:rFonts w:cstheme="minorHAnsi"/>
                <w:sz w:val="20"/>
                <w:szCs w:val="20"/>
              </w:rPr>
              <w:t>Unless otherwise noted, report data</w:t>
            </w:r>
            <w:r w:rsidRPr="00C717E1">
              <w:rPr>
                <w:sz w:val="20"/>
                <w:szCs w:val="20"/>
              </w:rPr>
              <w:t xml:space="preserve"> based on the </w:t>
            </w:r>
            <w:r>
              <w:rPr>
                <w:sz w:val="20"/>
                <w:szCs w:val="20"/>
              </w:rPr>
              <w:t>entire regular school year</w:t>
            </w:r>
            <w:r w:rsidRPr="004D605A">
              <w:rPr>
                <w:rFonts w:cstheme="minorHAnsi"/>
                <w:sz w:val="20"/>
                <w:szCs w:val="20"/>
              </w:rPr>
              <w:t xml:space="preserve">. </w:t>
            </w:r>
          </w:p>
          <w:p w14:paraId="5F38405C" w14:textId="77777777" w:rsidR="008C2B08" w:rsidRPr="00962DC8" w:rsidRDefault="008C2B08" w:rsidP="00CC4B7D">
            <w:pPr>
              <w:rPr>
                <w:b/>
                <w:smallCaps/>
              </w:rPr>
            </w:pPr>
            <w:r w:rsidRPr="00962DC8">
              <w:rPr>
                <w:b/>
                <w:smallCaps/>
              </w:rPr>
              <w:t>Key Definitions</w:t>
            </w:r>
          </w:p>
          <w:p w14:paraId="0C09F5B2" w14:textId="77777777" w:rsidR="008C2B08" w:rsidRPr="00962DC8" w:rsidRDefault="008C2B08" w:rsidP="00D70E4E">
            <w:pPr>
              <w:pStyle w:val="ListParagraph"/>
              <w:numPr>
                <w:ilvl w:val="0"/>
                <w:numId w:val="85"/>
              </w:numPr>
              <w:rPr>
                <w:rFonts w:cstheme="minorHAnsi"/>
                <w:i/>
                <w:sz w:val="20"/>
                <w:szCs w:val="20"/>
              </w:rPr>
            </w:pPr>
            <w:r w:rsidRPr="00962DC8">
              <w:rPr>
                <w:rFonts w:cstheme="minorHAnsi"/>
                <w:i/>
                <w:sz w:val="20"/>
                <w:szCs w:val="20"/>
              </w:rPr>
              <w:t xml:space="preserve">A </w:t>
            </w:r>
            <w:r w:rsidRPr="00962DC8">
              <w:rPr>
                <w:rFonts w:cstheme="minorHAnsi"/>
                <w:i/>
                <w:sz w:val="20"/>
                <w:szCs w:val="20"/>
                <w:u w:val="single"/>
              </w:rPr>
              <w:t>justice facility</w:t>
            </w:r>
            <w:r w:rsidRPr="00962DC8">
              <w:rPr>
                <w:rFonts w:cstheme="minorHAnsi"/>
                <w:i/>
                <w:sz w:val="20"/>
                <w:szCs w:val="20"/>
              </w:rPr>
              <w:t xml:space="preserve"> is a public or private facility that confines pre-adjudicated/pre-convicted individuals, post-adjudicated/pre-convicted individuals, or both.  Justice facilities include short-term (90 calendar days or less) and long-term (more than 90 calendar days) facilities, such as correctional facilities, detention centers, jails, and prisons.  These facilities may confine juveniles (individuals typically under 18 years of age), adults (individuals typically 18 years of age and older), or both.  Some states and jurisdictions include individuals younger than age 18 as adults due to statute/legislation and/or justice procedures.  For the purposes of the CRDC, only individuals up to 21 years of age who are confined in justice facilities are of interest.</w:t>
            </w:r>
          </w:p>
          <w:p w14:paraId="75237332" w14:textId="77777777" w:rsidR="008C2B08" w:rsidRPr="00962DC8" w:rsidRDefault="008C2B08" w:rsidP="00D70E4E">
            <w:pPr>
              <w:pStyle w:val="ListParagraph"/>
              <w:numPr>
                <w:ilvl w:val="0"/>
                <w:numId w:val="85"/>
              </w:numPr>
              <w:rPr>
                <w:b/>
                <w:smallCaps/>
              </w:rPr>
            </w:pPr>
            <w:r w:rsidRPr="00962DC8">
              <w:rPr>
                <w:rFonts w:cstheme="minorHAnsi"/>
                <w:i/>
                <w:sz w:val="20"/>
                <w:szCs w:val="20"/>
              </w:rPr>
              <w:t xml:space="preserve">A </w:t>
            </w:r>
            <w:r w:rsidRPr="00962DC8">
              <w:rPr>
                <w:rFonts w:cstheme="minorHAnsi"/>
                <w:i/>
                <w:sz w:val="20"/>
                <w:szCs w:val="20"/>
                <w:u w:val="single"/>
              </w:rPr>
              <w:t>justice facility educational program</w:t>
            </w:r>
            <w:r w:rsidRPr="00962DC8">
              <w:rPr>
                <w:rFonts w:cstheme="minorHAnsi"/>
                <w:i/>
                <w:sz w:val="20"/>
                <w:szCs w:val="20"/>
              </w:rPr>
              <w:t xml:space="preserve"> is a program for children and youth (not beyond grade 12) served at a justice facility that consists of credit-granting courses and classroom instruction in at minimum, basic school subjects, such as reading, English language arts, and mathematics.  Classroom instruction in vocationally-oriented subjects may also be considered part of the program.  Neither the manufacture of goods within the facility nor activities related to facility maintenance are considered classroom instruction.  Credit-granting refers to any course that results in a letter grade or a pass/fail designation and is required of a student to move to the next grade level or complete a program of study and receive a high school diploma.  </w:t>
            </w:r>
          </w:p>
          <w:p w14:paraId="6C073494" w14:textId="77777777" w:rsidR="008C2B08" w:rsidRDefault="008C2B08" w:rsidP="00CC4B7D">
            <w:pPr>
              <w:pStyle w:val="ListParagraph"/>
              <w:rPr>
                <w:b/>
                <w:smallCaps/>
              </w:rPr>
            </w:pPr>
          </w:p>
        </w:tc>
      </w:tr>
    </w:tbl>
    <w:p w14:paraId="1F48A21E" w14:textId="77777777" w:rsidR="008C2B08" w:rsidRPr="003C2CE5" w:rsidRDefault="008C2B08" w:rsidP="00D70E4E">
      <w:pPr>
        <w:pStyle w:val="Heading3"/>
        <w:keepNext/>
        <w:keepLines/>
        <w:numPr>
          <w:ilvl w:val="0"/>
          <w:numId w:val="88"/>
        </w:numPr>
        <w:spacing w:after="0"/>
        <w:rPr>
          <w:color w:val="E36C0A" w:themeColor="accent6" w:themeShade="BF"/>
        </w:rPr>
      </w:pPr>
      <w:bookmarkStart w:id="517" w:name="_Toc384649244"/>
      <w:bookmarkStart w:id="518" w:name="_Toc384651798"/>
      <w:bookmarkStart w:id="519" w:name="_Toc385329539"/>
      <w:bookmarkStart w:id="520" w:name="_Toc390690943"/>
      <w:bookmarkEnd w:id="517"/>
      <w:bookmarkEnd w:id="518"/>
      <w:r>
        <w:rPr>
          <w:color w:val="E36C0A" w:themeColor="accent6" w:themeShade="BF"/>
        </w:rPr>
        <w:t>Justice Facility Type</w:t>
      </w:r>
      <w:r w:rsidRPr="003C2CE5">
        <w:rPr>
          <w:i/>
          <w:smallCaps/>
          <w:color w:val="E36C0A" w:themeColor="accent6" w:themeShade="BF"/>
          <w:vertAlign w:val="superscript"/>
        </w:rPr>
        <w:t xml:space="preserve"> </w:t>
      </w:r>
      <w:r w:rsidRPr="00A00784">
        <w:rPr>
          <w:i/>
          <w:smallCaps/>
          <w:color w:val="E36C0A" w:themeColor="accent6" w:themeShade="BF"/>
          <w:vertAlign w:val="superscript"/>
        </w:rPr>
        <w:t>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519"/>
      <w:bookmarkEnd w:id="520"/>
    </w:p>
    <w:p w14:paraId="408022DA" w14:textId="77777777" w:rsidR="008C2B08" w:rsidRPr="0065747D" w:rsidRDefault="008C2B08" w:rsidP="008C2B08">
      <w:pPr>
        <w:pStyle w:val="ListParagraph"/>
        <w:spacing w:after="0"/>
        <w:ind w:left="360"/>
        <w:rPr>
          <w:rFonts w:asciiTheme="majorHAnsi" w:hAnsiTheme="majorHAnsi" w:cstheme="minorHAnsi"/>
          <w:i/>
          <w:sz w:val="18"/>
          <w:szCs w:val="18"/>
        </w:rPr>
      </w:pPr>
      <w:r>
        <w:rPr>
          <w:rFonts w:asciiTheme="majorHAnsi" w:hAnsiTheme="majorHAnsi"/>
          <w:color w:val="E36C0A" w:themeColor="accent6" w:themeShade="BF"/>
        </w:rPr>
        <w:t>F</w:t>
      </w:r>
      <w:r w:rsidRPr="0065747D">
        <w:rPr>
          <w:rFonts w:asciiTheme="majorHAnsi" w:hAnsiTheme="majorHAnsi"/>
          <w:color w:val="E36C0A" w:themeColor="accent6" w:themeShade="BF"/>
        </w:rPr>
        <w:t>or justice facilities only</w:t>
      </w:r>
    </w:p>
    <w:p w14:paraId="0EC5E9C1" w14:textId="77777777" w:rsidR="008C2B08" w:rsidRPr="00B776CA" w:rsidRDefault="008C2B08" w:rsidP="00D70E4E">
      <w:pPr>
        <w:pStyle w:val="ListParagraph"/>
        <w:numPr>
          <w:ilvl w:val="0"/>
          <w:numId w:val="84"/>
        </w:numPr>
        <w:spacing w:after="0"/>
        <w:rPr>
          <w:rFonts w:cstheme="minorHAnsi"/>
          <w:i/>
          <w:sz w:val="18"/>
          <w:szCs w:val="18"/>
        </w:rPr>
      </w:pPr>
      <w:r w:rsidRPr="00B776CA">
        <w:rPr>
          <w:rFonts w:cstheme="minorHAnsi"/>
          <w:i/>
          <w:sz w:val="18"/>
          <w:szCs w:val="18"/>
        </w:rPr>
        <w:t xml:space="preserve">A </w:t>
      </w:r>
      <w:r w:rsidRPr="00B776CA">
        <w:rPr>
          <w:rFonts w:cstheme="minorHAnsi"/>
          <w:i/>
          <w:sz w:val="18"/>
          <w:szCs w:val="18"/>
          <w:u w:val="single"/>
        </w:rPr>
        <w:t>pre-adjudication facility</w:t>
      </w:r>
      <w:r w:rsidRPr="00B776CA">
        <w:rPr>
          <w:rFonts w:cstheme="minorHAnsi"/>
          <w:i/>
          <w:sz w:val="18"/>
          <w:szCs w:val="18"/>
        </w:rPr>
        <w:t xml:space="preserve"> confines pre-adjudicated juveniles.  A pre-adjudicated juvenile is an individual (typically under 18 years of age) who has been charged, but who has not participated in the court process that determines whether he/she has committed the crime.  Adjudication is the court process that determines (judges) if the juvenile committed the act for which he/she is charged.  </w:t>
      </w:r>
    </w:p>
    <w:p w14:paraId="59A53B72" w14:textId="77777777" w:rsidR="008C2B08" w:rsidRPr="00B776CA" w:rsidRDefault="008C2B08" w:rsidP="00D70E4E">
      <w:pPr>
        <w:pStyle w:val="ListParagraph"/>
        <w:numPr>
          <w:ilvl w:val="0"/>
          <w:numId w:val="84"/>
        </w:numPr>
        <w:spacing w:after="0"/>
        <w:rPr>
          <w:rFonts w:cstheme="minorHAnsi"/>
          <w:i/>
          <w:sz w:val="18"/>
          <w:szCs w:val="18"/>
        </w:rPr>
      </w:pPr>
      <w:r w:rsidRPr="00B776CA">
        <w:rPr>
          <w:rFonts w:cstheme="minorHAnsi"/>
          <w:i/>
          <w:sz w:val="18"/>
          <w:szCs w:val="18"/>
        </w:rPr>
        <w:t xml:space="preserve">A </w:t>
      </w:r>
      <w:r w:rsidRPr="00B776CA">
        <w:rPr>
          <w:rFonts w:cstheme="minorHAnsi"/>
          <w:i/>
          <w:sz w:val="18"/>
          <w:szCs w:val="18"/>
          <w:u w:val="single"/>
        </w:rPr>
        <w:t>pre-conviction facility</w:t>
      </w:r>
      <w:r w:rsidRPr="00B776CA">
        <w:rPr>
          <w:rFonts w:cstheme="minorHAnsi"/>
          <w:i/>
          <w:sz w:val="18"/>
          <w:szCs w:val="18"/>
        </w:rPr>
        <w:t xml:space="preserve"> confines pre-convicted adults.  A pre-convicted adult is an individual (typically 18 years of age or older) who has been charged, but who has not participated in the court process that determines (judges) if he/she committed the act for which he/she is charged.  </w:t>
      </w:r>
    </w:p>
    <w:p w14:paraId="32E6764E" w14:textId="77777777" w:rsidR="008C2B08" w:rsidRPr="00B776CA" w:rsidRDefault="008C2B08" w:rsidP="00D70E4E">
      <w:pPr>
        <w:pStyle w:val="ListParagraph"/>
        <w:numPr>
          <w:ilvl w:val="0"/>
          <w:numId w:val="84"/>
        </w:numPr>
        <w:spacing w:after="0"/>
        <w:rPr>
          <w:rFonts w:cstheme="minorHAnsi"/>
          <w:i/>
          <w:sz w:val="18"/>
          <w:szCs w:val="18"/>
        </w:rPr>
      </w:pPr>
      <w:r w:rsidRPr="00B776CA">
        <w:rPr>
          <w:rFonts w:cstheme="minorHAnsi"/>
          <w:i/>
          <w:sz w:val="18"/>
          <w:szCs w:val="18"/>
        </w:rPr>
        <w:t xml:space="preserve">A </w:t>
      </w:r>
      <w:r w:rsidRPr="00B776CA">
        <w:rPr>
          <w:rFonts w:cstheme="minorHAnsi"/>
          <w:i/>
          <w:sz w:val="18"/>
          <w:szCs w:val="18"/>
          <w:u w:val="single"/>
        </w:rPr>
        <w:t>post-adjudication facility</w:t>
      </w:r>
      <w:r w:rsidRPr="00B776CA">
        <w:rPr>
          <w:rFonts w:cstheme="minorHAnsi"/>
          <w:i/>
          <w:sz w:val="18"/>
          <w:szCs w:val="18"/>
        </w:rPr>
        <w:t xml:space="preserve"> confines post-adjudicated juveniles.  A post-adjudicated juvenile is an individual (typically under 18 years of age) who has been charged and determined to have committed the crime.  Adjudication is the court process that determines (judges) if the juvenile committed the act for which he/she is charged.</w:t>
      </w:r>
    </w:p>
    <w:p w14:paraId="4E556BC5" w14:textId="77777777" w:rsidR="008C2B08" w:rsidRPr="00B776CA" w:rsidRDefault="008C2B08" w:rsidP="00D70E4E">
      <w:pPr>
        <w:numPr>
          <w:ilvl w:val="0"/>
          <w:numId w:val="17"/>
        </w:numPr>
        <w:spacing w:after="0" w:line="240" w:lineRule="auto"/>
        <w:rPr>
          <w:rFonts w:eastAsia="Calibri" w:cstheme="minorHAnsi"/>
          <w:i/>
          <w:sz w:val="18"/>
          <w:szCs w:val="18"/>
        </w:rPr>
      </w:pPr>
      <w:r w:rsidRPr="00B776CA">
        <w:rPr>
          <w:rFonts w:cstheme="minorHAnsi"/>
          <w:i/>
          <w:sz w:val="18"/>
          <w:szCs w:val="18"/>
        </w:rPr>
        <w:t xml:space="preserve">A </w:t>
      </w:r>
      <w:r w:rsidRPr="00B776CA">
        <w:rPr>
          <w:rFonts w:cstheme="minorHAnsi"/>
          <w:i/>
          <w:sz w:val="18"/>
          <w:szCs w:val="18"/>
          <w:u w:val="single"/>
        </w:rPr>
        <w:t>post-conviction facility</w:t>
      </w:r>
      <w:r w:rsidRPr="00B776CA">
        <w:rPr>
          <w:rFonts w:cstheme="minorHAnsi"/>
          <w:i/>
          <w:sz w:val="18"/>
          <w:szCs w:val="18"/>
        </w:rPr>
        <w:t xml:space="preserve"> confines post-convicted adults.  A post-convicted adult is an individual (typically 18 years of age or older) who has been charged and determined to have committed the crime.  </w:t>
      </w:r>
    </w:p>
    <w:p w14:paraId="3E1451D0" w14:textId="77777777" w:rsidR="008C2B08" w:rsidRPr="00B776CA" w:rsidRDefault="008C2B08" w:rsidP="008C2B08">
      <w:pPr>
        <w:pStyle w:val="ColorfulList-Accent11"/>
        <w:ind w:left="360"/>
        <w:rPr>
          <w:b/>
          <w:szCs w:val="20"/>
        </w:rPr>
      </w:pPr>
      <w:r w:rsidRPr="00B776CA">
        <w:rPr>
          <w:b/>
          <w:szCs w:val="20"/>
        </w:rPr>
        <w:t>Instructions</w:t>
      </w:r>
    </w:p>
    <w:p w14:paraId="2C936BF6" w14:textId="77777777" w:rsidR="008C2B08" w:rsidRPr="00B776CA" w:rsidRDefault="008C2B08" w:rsidP="00D70E4E">
      <w:pPr>
        <w:pStyle w:val="ColorfulList-Accent11"/>
        <w:numPr>
          <w:ilvl w:val="0"/>
          <w:numId w:val="2"/>
        </w:numPr>
        <w:ind w:left="360" w:firstLine="0"/>
        <w:rPr>
          <w:rFonts w:cs="Times New Roman"/>
        </w:rPr>
      </w:pPr>
      <w:r w:rsidRPr="00B776CA">
        <w:rPr>
          <w:sz w:val="20"/>
          <w:szCs w:val="20"/>
        </w:rPr>
        <w:t xml:space="preserve">Indicate the type that best describes your justice facility. (Choose one type only.) </w:t>
      </w:r>
    </w:p>
    <w:p w14:paraId="2EA17637" w14:textId="77777777" w:rsidR="008C2B08" w:rsidRPr="00B776CA" w:rsidRDefault="008C2B08" w:rsidP="00D70E4E">
      <w:pPr>
        <w:pStyle w:val="ColorfulList-Accent11"/>
        <w:numPr>
          <w:ilvl w:val="0"/>
          <w:numId w:val="2"/>
        </w:numPr>
        <w:ind w:left="360" w:firstLine="0"/>
        <w:rPr>
          <w:rFonts w:cs="Times New Roman"/>
        </w:rPr>
      </w:pPr>
      <w:r w:rsidRPr="00B776CA">
        <w:rPr>
          <w:sz w:val="20"/>
          <w:szCs w:val="20"/>
        </w:rPr>
        <w:t>Report data based on the entire regular school year.</w:t>
      </w:r>
    </w:p>
    <w:tbl>
      <w:tblPr>
        <w:tblStyle w:val="TableGrid"/>
        <w:tblW w:w="0" w:type="auto"/>
        <w:tblInd w:w="720" w:type="dxa"/>
        <w:tbl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88"/>
        <w:gridCol w:w="1260"/>
        <w:gridCol w:w="1260"/>
      </w:tblGrid>
      <w:tr w:rsidR="008C2B08" w:rsidRPr="00B776CA" w14:paraId="00881F6A" w14:textId="77777777" w:rsidTr="00CC4B7D">
        <w:trPr>
          <w:tblHeader/>
        </w:trPr>
        <w:tc>
          <w:tcPr>
            <w:tcW w:w="3888" w:type="dxa"/>
            <w:tcBorders>
              <w:top w:val="single" w:sz="12" w:space="0" w:color="000000" w:themeColor="text1"/>
              <w:bottom w:val="single" w:sz="12" w:space="0" w:color="000000" w:themeColor="text1"/>
            </w:tcBorders>
          </w:tcPr>
          <w:p w14:paraId="0340D827" w14:textId="77777777" w:rsidR="008C2B08" w:rsidRPr="00B776CA" w:rsidRDefault="008C2B08" w:rsidP="00CC4B7D">
            <w:pPr>
              <w:pStyle w:val="Header"/>
              <w:spacing w:after="60"/>
              <w:rPr>
                <w:b/>
              </w:rPr>
            </w:pPr>
            <w:r w:rsidRPr="00B776CA">
              <w:rPr>
                <w:b/>
              </w:rPr>
              <w:t>Type</w:t>
            </w:r>
          </w:p>
        </w:tc>
        <w:tc>
          <w:tcPr>
            <w:tcW w:w="1260" w:type="dxa"/>
            <w:tcBorders>
              <w:top w:val="single" w:sz="12" w:space="0" w:color="000000" w:themeColor="text1"/>
              <w:bottom w:val="single" w:sz="12" w:space="0" w:color="000000" w:themeColor="text1"/>
            </w:tcBorders>
          </w:tcPr>
          <w:p w14:paraId="69B0FE2C" w14:textId="77777777" w:rsidR="008C2B08" w:rsidRPr="00B776CA" w:rsidRDefault="008C2B08" w:rsidP="00CC4B7D">
            <w:pPr>
              <w:pStyle w:val="Header"/>
              <w:spacing w:after="60"/>
              <w:rPr>
                <w:b/>
              </w:rPr>
            </w:pPr>
            <w:r w:rsidRPr="00B776CA">
              <w:rPr>
                <w:b/>
              </w:rPr>
              <w:t>Yes</w:t>
            </w:r>
          </w:p>
        </w:tc>
        <w:tc>
          <w:tcPr>
            <w:tcW w:w="1260" w:type="dxa"/>
            <w:tcBorders>
              <w:top w:val="single" w:sz="12" w:space="0" w:color="000000" w:themeColor="text1"/>
              <w:bottom w:val="single" w:sz="12" w:space="0" w:color="000000" w:themeColor="text1"/>
            </w:tcBorders>
          </w:tcPr>
          <w:p w14:paraId="4613CC0E" w14:textId="77777777" w:rsidR="008C2B08" w:rsidRPr="00B776CA" w:rsidRDefault="008C2B08" w:rsidP="00CC4B7D">
            <w:pPr>
              <w:pStyle w:val="Header"/>
              <w:spacing w:after="60"/>
              <w:rPr>
                <w:b/>
              </w:rPr>
            </w:pPr>
            <w:r w:rsidRPr="00B776CA">
              <w:rPr>
                <w:b/>
              </w:rPr>
              <w:t>No</w:t>
            </w:r>
          </w:p>
        </w:tc>
      </w:tr>
      <w:tr w:rsidR="008C2B08" w:rsidRPr="00B776CA" w14:paraId="0D7C138D" w14:textId="77777777" w:rsidTr="00CC4B7D">
        <w:tc>
          <w:tcPr>
            <w:tcW w:w="3888" w:type="dxa"/>
            <w:tcBorders>
              <w:top w:val="single" w:sz="12" w:space="0" w:color="000000" w:themeColor="text1"/>
            </w:tcBorders>
          </w:tcPr>
          <w:p w14:paraId="0129CF52" w14:textId="77777777" w:rsidR="008C2B08" w:rsidRPr="00B776CA" w:rsidRDefault="008C2B08" w:rsidP="00CC4B7D">
            <w:pPr>
              <w:contextualSpacing/>
              <w:rPr>
                <w:rFonts w:ascii="Calibri" w:eastAsia="Calibri" w:hAnsi="Calibri" w:cs="Times New Roman"/>
              </w:rPr>
            </w:pPr>
            <w:r w:rsidRPr="00B776CA">
              <w:rPr>
                <w:rFonts w:ascii="Calibri" w:eastAsia="Calibri" w:hAnsi="Calibri" w:cs="Times New Roman"/>
              </w:rPr>
              <w:t>Pre-adjudication/Pre-conviction facility</w:t>
            </w:r>
          </w:p>
        </w:tc>
        <w:tc>
          <w:tcPr>
            <w:tcW w:w="1260" w:type="dxa"/>
            <w:tcBorders>
              <w:top w:val="single" w:sz="12" w:space="0" w:color="000000" w:themeColor="text1"/>
            </w:tcBorders>
          </w:tcPr>
          <w:p w14:paraId="3C033DE7" w14:textId="77777777" w:rsidR="008C2B08" w:rsidRPr="00B776CA" w:rsidRDefault="008C2B08" w:rsidP="00CC4B7D">
            <w:pPr>
              <w:pStyle w:val="Header"/>
              <w:spacing w:after="60"/>
            </w:pPr>
          </w:p>
        </w:tc>
        <w:tc>
          <w:tcPr>
            <w:tcW w:w="1260" w:type="dxa"/>
            <w:tcBorders>
              <w:top w:val="single" w:sz="12" w:space="0" w:color="000000" w:themeColor="text1"/>
            </w:tcBorders>
          </w:tcPr>
          <w:p w14:paraId="636AA656" w14:textId="77777777" w:rsidR="008C2B08" w:rsidRPr="00B776CA" w:rsidRDefault="008C2B08" w:rsidP="00CC4B7D">
            <w:pPr>
              <w:pStyle w:val="Header"/>
              <w:spacing w:after="60"/>
            </w:pPr>
          </w:p>
        </w:tc>
      </w:tr>
      <w:tr w:rsidR="008C2B08" w:rsidRPr="00B776CA" w14:paraId="5D2DDE8A" w14:textId="77777777" w:rsidTr="00CC4B7D">
        <w:tc>
          <w:tcPr>
            <w:tcW w:w="3888" w:type="dxa"/>
          </w:tcPr>
          <w:p w14:paraId="6C06C7AF" w14:textId="77777777" w:rsidR="008C2B08" w:rsidRPr="00B776CA" w:rsidRDefault="008C2B08" w:rsidP="00CC4B7D">
            <w:pPr>
              <w:contextualSpacing/>
              <w:rPr>
                <w:rFonts w:ascii="Calibri" w:eastAsia="Calibri" w:hAnsi="Calibri" w:cs="Times New Roman"/>
              </w:rPr>
            </w:pPr>
            <w:r w:rsidRPr="00B776CA">
              <w:rPr>
                <w:rFonts w:ascii="Calibri" w:eastAsia="Calibri" w:hAnsi="Calibri" w:cs="Times New Roman"/>
              </w:rPr>
              <w:t>Post-adjudication/Post-conviction facility</w:t>
            </w:r>
          </w:p>
        </w:tc>
        <w:tc>
          <w:tcPr>
            <w:tcW w:w="1260" w:type="dxa"/>
          </w:tcPr>
          <w:p w14:paraId="5B277F01" w14:textId="77777777" w:rsidR="008C2B08" w:rsidRPr="00B776CA" w:rsidRDefault="008C2B08" w:rsidP="00CC4B7D">
            <w:pPr>
              <w:pStyle w:val="Header"/>
              <w:spacing w:after="60"/>
            </w:pPr>
          </w:p>
        </w:tc>
        <w:tc>
          <w:tcPr>
            <w:tcW w:w="1260" w:type="dxa"/>
          </w:tcPr>
          <w:p w14:paraId="154041ED" w14:textId="77777777" w:rsidR="008C2B08" w:rsidRPr="00B776CA" w:rsidRDefault="008C2B08" w:rsidP="00CC4B7D">
            <w:pPr>
              <w:pStyle w:val="Header"/>
              <w:spacing w:after="60"/>
            </w:pPr>
          </w:p>
        </w:tc>
      </w:tr>
      <w:tr w:rsidR="008C2B08" w:rsidRPr="00B776CA" w14:paraId="38B5E3C9" w14:textId="77777777" w:rsidTr="00CC4B7D">
        <w:tc>
          <w:tcPr>
            <w:tcW w:w="3888" w:type="dxa"/>
          </w:tcPr>
          <w:p w14:paraId="43BF2BE0" w14:textId="77777777" w:rsidR="008C2B08" w:rsidRPr="00B776CA" w:rsidRDefault="008C2B08" w:rsidP="00CC4B7D">
            <w:pPr>
              <w:contextualSpacing/>
              <w:rPr>
                <w:rFonts w:ascii="Calibri" w:eastAsia="Calibri" w:hAnsi="Calibri" w:cs="Times New Roman"/>
              </w:rPr>
            </w:pPr>
            <w:r w:rsidRPr="00B776CA">
              <w:rPr>
                <w:rFonts w:ascii="Calibri" w:eastAsia="Calibri" w:hAnsi="Calibri" w:cs="Times New Roman"/>
              </w:rPr>
              <w:t>Pre- and post-adjudication/conviction facility</w:t>
            </w:r>
          </w:p>
        </w:tc>
        <w:tc>
          <w:tcPr>
            <w:tcW w:w="1260" w:type="dxa"/>
          </w:tcPr>
          <w:p w14:paraId="1802FEC1" w14:textId="77777777" w:rsidR="008C2B08" w:rsidRPr="00B776CA" w:rsidRDefault="008C2B08" w:rsidP="00CC4B7D">
            <w:pPr>
              <w:pStyle w:val="Header"/>
              <w:spacing w:after="60"/>
            </w:pPr>
          </w:p>
        </w:tc>
        <w:tc>
          <w:tcPr>
            <w:tcW w:w="1260" w:type="dxa"/>
          </w:tcPr>
          <w:p w14:paraId="45F3E570" w14:textId="77777777" w:rsidR="008C2B08" w:rsidRPr="00B776CA" w:rsidRDefault="008C2B08" w:rsidP="00CC4B7D">
            <w:pPr>
              <w:pStyle w:val="Header"/>
              <w:spacing w:after="60"/>
            </w:pPr>
          </w:p>
        </w:tc>
      </w:tr>
    </w:tbl>
    <w:p w14:paraId="34F077A7" w14:textId="77777777" w:rsidR="008C2B08" w:rsidRPr="003C2CE5" w:rsidRDefault="008C2B08" w:rsidP="00D70E4E">
      <w:pPr>
        <w:pStyle w:val="Heading3"/>
        <w:keepNext/>
        <w:keepLines/>
        <w:numPr>
          <w:ilvl w:val="0"/>
          <w:numId w:val="88"/>
        </w:numPr>
        <w:spacing w:after="0"/>
        <w:rPr>
          <w:color w:val="E36C0A" w:themeColor="accent6" w:themeShade="BF"/>
        </w:rPr>
      </w:pPr>
      <w:bookmarkStart w:id="521" w:name="_Toc384649246"/>
      <w:bookmarkStart w:id="522" w:name="_Toc384651800"/>
      <w:bookmarkStart w:id="523" w:name="_Toc385329540"/>
      <w:bookmarkStart w:id="524" w:name="_Toc390690944"/>
      <w:bookmarkEnd w:id="521"/>
      <w:bookmarkEnd w:id="522"/>
      <w:r w:rsidRPr="003C2CE5">
        <w:rPr>
          <w:color w:val="E36C0A" w:themeColor="accent6" w:themeShade="BF"/>
        </w:rPr>
        <w:t xml:space="preserve">Days in Regular School Year at Justice Facility </w:t>
      </w:r>
      <w:r w:rsidRPr="00A00784">
        <w:rPr>
          <w:i/>
          <w:smallCaps/>
          <w:color w:val="E36C0A" w:themeColor="accent6" w:themeShade="BF"/>
          <w:vertAlign w:val="superscript"/>
        </w:rPr>
        <w:t>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523"/>
      <w:bookmarkEnd w:id="524"/>
    </w:p>
    <w:p w14:paraId="082B0F26" w14:textId="77777777" w:rsidR="008C2B08" w:rsidRPr="0065747D" w:rsidRDefault="008C2B08" w:rsidP="008C2B08">
      <w:pPr>
        <w:pStyle w:val="ListParagraph"/>
        <w:spacing w:after="120"/>
        <w:ind w:left="360"/>
        <w:rPr>
          <w:rFonts w:asciiTheme="majorHAnsi" w:hAnsiTheme="majorHAnsi" w:cstheme="minorHAnsi"/>
          <w:i/>
          <w:sz w:val="18"/>
          <w:szCs w:val="18"/>
        </w:rPr>
      </w:pPr>
      <w:r>
        <w:rPr>
          <w:rFonts w:asciiTheme="majorHAnsi" w:hAnsiTheme="majorHAnsi"/>
          <w:color w:val="E36C0A" w:themeColor="accent6" w:themeShade="BF"/>
        </w:rPr>
        <w:t>For justice facilities only</w:t>
      </w:r>
    </w:p>
    <w:p w14:paraId="76F0D13C" w14:textId="77777777" w:rsidR="008C2B08" w:rsidRPr="00B776CA" w:rsidRDefault="008C2B08" w:rsidP="00D70E4E">
      <w:pPr>
        <w:pStyle w:val="ListParagraph"/>
        <w:numPr>
          <w:ilvl w:val="0"/>
          <w:numId w:val="85"/>
        </w:numPr>
        <w:spacing w:after="120"/>
        <w:rPr>
          <w:rFonts w:cstheme="minorHAnsi"/>
          <w:i/>
          <w:sz w:val="18"/>
          <w:szCs w:val="18"/>
        </w:rPr>
      </w:pPr>
      <w:r w:rsidRPr="00B776CA">
        <w:rPr>
          <w:rFonts w:cstheme="minorHAnsi"/>
          <w:i/>
          <w:sz w:val="18"/>
          <w:szCs w:val="18"/>
        </w:rPr>
        <w:lastRenderedPageBreak/>
        <w:t xml:space="preserve">A </w:t>
      </w:r>
      <w:r w:rsidRPr="00B776CA">
        <w:rPr>
          <w:rFonts w:cstheme="minorHAnsi"/>
          <w:i/>
          <w:sz w:val="18"/>
          <w:szCs w:val="18"/>
          <w:u w:val="single"/>
        </w:rPr>
        <w:t xml:space="preserve">regular educational program </w:t>
      </w:r>
      <w:r w:rsidRPr="00B776CA">
        <w:rPr>
          <w:rFonts w:cstheme="minorHAnsi"/>
          <w:i/>
          <w:sz w:val="18"/>
          <w:szCs w:val="18"/>
        </w:rPr>
        <w:t>usually begins in the late summer or early fall and ends in late spring or early summer.  On average, a regular educational program operates for 180 days.  A year-round educational program usually operates for a 12-month period.</w:t>
      </w:r>
    </w:p>
    <w:p w14:paraId="0F97DFFD" w14:textId="77777777" w:rsidR="008C2B08" w:rsidRPr="00B776CA" w:rsidRDefault="008C2B08" w:rsidP="008C2B08">
      <w:pPr>
        <w:spacing w:after="0"/>
        <w:ind w:left="360"/>
        <w:rPr>
          <w:rFonts w:cstheme="minorHAnsi"/>
          <w:i/>
          <w:sz w:val="18"/>
          <w:szCs w:val="18"/>
        </w:rPr>
      </w:pPr>
      <w:r w:rsidRPr="00B776CA">
        <w:rPr>
          <w:b/>
          <w:szCs w:val="20"/>
        </w:rPr>
        <w:t>Instructions</w:t>
      </w:r>
    </w:p>
    <w:p w14:paraId="5078A3AF" w14:textId="77777777" w:rsidR="008C2B08" w:rsidRPr="00B776CA" w:rsidRDefault="008C2B08" w:rsidP="00D70E4E">
      <w:pPr>
        <w:numPr>
          <w:ilvl w:val="0"/>
          <w:numId w:val="17"/>
        </w:numPr>
        <w:spacing w:after="0" w:line="240" w:lineRule="auto"/>
        <w:rPr>
          <w:rFonts w:ascii="Calibri" w:eastAsia="Calibri" w:hAnsi="Calibri" w:cs="Calibri"/>
          <w:sz w:val="20"/>
          <w:szCs w:val="20"/>
        </w:rPr>
      </w:pPr>
      <w:r w:rsidRPr="00B776CA">
        <w:rPr>
          <w:rFonts w:ascii="Calibri" w:eastAsia="Calibri" w:hAnsi="Calibri" w:cs="Times New Roman"/>
          <w:sz w:val="20"/>
          <w:szCs w:val="20"/>
        </w:rPr>
        <w:t>Enter the number of days that make up the justice facility’s regular school year. In other words, enter the number of days per year that the regular credit-granting educational program operates.</w:t>
      </w:r>
      <w:r w:rsidRPr="00B776CA">
        <w:rPr>
          <w:rFonts w:ascii="Calibri" w:eastAsia="Calibri" w:hAnsi="Calibri" w:cs="Calibri"/>
          <w:sz w:val="20"/>
          <w:szCs w:val="20"/>
        </w:rPr>
        <w:t xml:space="preserve">  </w:t>
      </w:r>
    </w:p>
    <w:p w14:paraId="3F2C41F2" w14:textId="77777777" w:rsidR="008C2B08" w:rsidRPr="00B776CA" w:rsidRDefault="008C2B08" w:rsidP="00D70E4E">
      <w:pPr>
        <w:numPr>
          <w:ilvl w:val="0"/>
          <w:numId w:val="17"/>
        </w:numPr>
        <w:spacing w:after="0" w:line="240" w:lineRule="auto"/>
        <w:rPr>
          <w:rFonts w:ascii="Calibri" w:eastAsia="Calibri" w:hAnsi="Calibri" w:cs="Calibri"/>
          <w:sz w:val="20"/>
          <w:szCs w:val="20"/>
        </w:rPr>
      </w:pPr>
      <w:r w:rsidRPr="00B776CA">
        <w:rPr>
          <w:rFonts w:ascii="Calibri" w:eastAsia="Calibri" w:hAnsi="Calibri" w:cs="Calibri"/>
          <w:sz w:val="20"/>
          <w:szCs w:val="20"/>
        </w:rPr>
        <w:t>Value should be presented as a whole number.</w:t>
      </w:r>
    </w:p>
    <w:p w14:paraId="1FEAC4CC" w14:textId="77777777" w:rsidR="008C2B08" w:rsidRPr="00B776CA" w:rsidRDefault="008C2B08" w:rsidP="00D70E4E">
      <w:pPr>
        <w:pStyle w:val="ColorfulList-Accent11"/>
        <w:numPr>
          <w:ilvl w:val="0"/>
          <w:numId w:val="17"/>
        </w:numPr>
        <w:rPr>
          <w:rFonts w:cs="Times New Roman"/>
        </w:rPr>
      </w:pPr>
      <w:r w:rsidRPr="00B776CA">
        <w:rPr>
          <w:sz w:val="20"/>
          <w:szCs w:val="20"/>
        </w:rPr>
        <w:t>Report data based on the entire regular school year.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880"/>
      </w:tblGrid>
      <w:tr w:rsidR="008C2B08" w:rsidRPr="00B776CA" w14:paraId="0AAEA48B" w14:textId="77777777" w:rsidTr="00CC4B7D">
        <w:trPr>
          <w:tblHeader/>
        </w:trPr>
        <w:tc>
          <w:tcPr>
            <w:tcW w:w="5328" w:type="dxa"/>
            <w:shd w:val="clear" w:color="auto" w:fill="auto"/>
          </w:tcPr>
          <w:p w14:paraId="0C8C7E75" w14:textId="77777777" w:rsidR="008C2B08" w:rsidRPr="00B776CA" w:rsidRDefault="008C2B08" w:rsidP="00CC4B7D">
            <w:pPr>
              <w:spacing w:after="0" w:line="240" w:lineRule="auto"/>
              <w:contextualSpacing/>
              <w:jc w:val="center"/>
              <w:rPr>
                <w:rFonts w:ascii="Calibri" w:eastAsia="Calibri" w:hAnsi="Calibri" w:cs="Times New Roman"/>
                <w:b/>
              </w:rPr>
            </w:pPr>
            <w:r w:rsidRPr="00B776CA">
              <w:rPr>
                <w:rFonts w:ascii="Calibri" w:eastAsia="Calibri" w:hAnsi="Calibri" w:cs="Times New Roman"/>
                <w:b/>
              </w:rPr>
              <w:t>Data Element</w:t>
            </w:r>
          </w:p>
        </w:tc>
        <w:tc>
          <w:tcPr>
            <w:tcW w:w="2880" w:type="dxa"/>
            <w:shd w:val="clear" w:color="auto" w:fill="auto"/>
          </w:tcPr>
          <w:p w14:paraId="04DC18C3" w14:textId="77777777" w:rsidR="008C2B08" w:rsidRPr="00B776CA" w:rsidRDefault="008C2B08" w:rsidP="00CC4B7D">
            <w:pPr>
              <w:spacing w:after="0" w:line="240" w:lineRule="auto"/>
              <w:contextualSpacing/>
              <w:jc w:val="center"/>
              <w:rPr>
                <w:rFonts w:ascii="Calibri" w:eastAsia="Calibri" w:hAnsi="Calibri" w:cs="Times New Roman"/>
                <w:b/>
              </w:rPr>
            </w:pPr>
            <w:r w:rsidRPr="00B776CA">
              <w:rPr>
                <w:rFonts w:ascii="Calibri" w:eastAsia="Calibri" w:hAnsi="Calibri" w:cs="Times New Roman"/>
                <w:b/>
              </w:rPr>
              <w:t>Number</w:t>
            </w:r>
          </w:p>
        </w:tc>
      </w:tr>
      <w:tr w:rsidR="008C2B08" w:rsidRPr="00B776CA" w14:paraId="409DA9CA" w14:textId="77777777" w:rsidTr="00CC4B7D">
        <w:tc>
          <w:tcPr>
            <w:tcW w:w="5328" w:type="dxa"/>
            <w:shd w:val="clear" w:color="auto" w:fill="auto"/>
          </w:tcPr>
          <w:p w14:paraId="68EB28B5" w14:textId="77777777" w:rsidR="008C2B08" w:rsidRPr="00B776CA" w:rsidRDefault="008C2B08" w:rsidP="00CC4B7D">
            <w:pPr>
              <w:spacing w:after="0" w:line="240" w:lineRule="auto"/>
              <w:contextualSpacing/>
              <w:rPr>
                <w:rFonts w:ascii="Calibri" w:eastAsia="Calibri" w:hAnsi="Calibri" w:cs="Times New Roman"/>
              </w:rPr>
            </w:pPr>
            <w:r w:rsidRPr="00B776CA">
              <w:rPr>
                <w:rFonts w:ascii="Calibri" w:eastAsia="Calibri" w:hAnsi="Calibri" w:cs="Times New Roman"/>
              </w:rPr>
              <w:t>Days in the regular school year</w:t>
            </w:r>
          </w:p>
        </w:tc>
        <w:tc>
          <w:tcPr>
            <w:tcW w:w="2880" w:type="dxa"/>
            <w:shd w:val="clear" w:color="auto" w:fill="auto"/>
          </w:tcPr>
          <w:p w14:paraId="20859B25" w14:textId="77777777" w:rsidR="008C2B08" w:rsidRPr="00B776CA" w:rsidRDefault="008C2B08" w:rsidP="00CC4B7D">
            <w:pPr>
              <w:spacing w:after="0" w:line="240" w:lineRule="auto"/>
              <w:contextualSpacing/>
              <w:rPr>
                <w:rFonts w:ascii="Calibri" w:eastAsia="Calibri" w:hAnsi="Calibri" w:cs="Times New Roman"/>
              </w:rPr>
            </w:pPr>
          </w:p>
        </w:tc>
      </w:tr>
    </w:tbl>
    <w:p w14:paraId="7B8791EE" w14:textId="77777777" w:rsidR="008C2B08" w:rsidRPr="003C2CE5" w:rsidRDefault="008C2B08" w:rsidP="00D70E4E">
      <w:pPr>
        <w:pStyle w:val="Heading3"/>
        <w:keepNext/>
        <w:keepLines/>
        <w:numPr>
          <w:ilvl w:val="0"/>
          <w:numId w:val="88"/>
        </w:numPr>
        <w:spacing w:after="0"/>
        <w:rPr>
          <w:color w:val="E36C0A" w:themeColor="accent6" w:themeShade="BF"/>
        </w:rPr>
      </w:pPr>
      <w:bookmarkStart w:id="525" w:name="_Toc385329541"/>
      <w:bookmarkStart w:id="526" w:name="_Toc390690945"/>
      <w:r w:rsidRPr="003C2CE5">
        <w:rPr>
          <w:color w:val="E36C0A" w:themeColor="accent6" w:themeShade="BF"/>
        </w:rPr>
        <w:t xml:space="preserve">Justice Facility Educational Program Hours per Week </w:t>
      </w:r>
      <w:r w:rsidRPr="00A00784">
        <w:rPr>
          <w:i/>
          <w:smallCaps/>
          <w:color w:val="E36C0A" w:themeColor="accent6" w:themeShade="BF"/>
          <w:vertAlign w:val="superscript"/>
        </w:rPr>
        <w:t>New</w:t>
      </w:r>
      <w:r>
        <w:rPr>
          <w:i/>
          <w:smallCaps/>
          <w:color w:val="E36C0A" w:themeColor="accent6" w:themeShade="BF"/>
          <w:vertAlign w:val="superscript"/>
        </w:rPr>
        <w:t xml:space="preserve"> for 2013-14 &amp; 2015-16</w:t>
      </w:r>
      <w:r w:rsidRPr="00A00784">
        <w:rPr>
          <w:i/>
          <w:smallCaps/>
          <w:color w:val="E36C0A" w:themeColor="accent6" w:themeShade="BF"/>
          <w:vertAlign w:val="superscript"/>
        </w:rPr>
        <w:t>!</w:t>
      </w:r>
      <w:bookmarkEnd w:id="525"/>
      <w:bookmarkEnd w:id="526"/>
    </w:p>
    <w:p w14:paraId="1AF658B7" w14:textId="77777777" w:rsidR="008C2B08" w:rsidRPr="0065747D" w:rsidRDefault="008C2B08" w:rsidP="008C2B08">
      <w:pPr>
        <w:pStyle w:val="ListParagraph"/>
        <w:spacing w:after="120"/>
        <w:ind w:left="360"/>
        <w:rPr>
          <w:rFonts w:asciiTheme="majorHAnsi" w:hAnsiTheme="majorHAnsi" w:cstheme="minorHAnsi"/>
          <w:i/>
          <w:sz w:val="18"/>
          <w:szCs w:val="18"/>
        </w:rPr>
      </w:pPr>
      <w:r>
        <w:rPr>
          <w:rFonts w:asciiTheme="majorHAnsi" w:hAnsiTheme="majorHAnsi"/>
          <w:color w:val="E36C0A" w:themeColor="accent6" w:themeShade="BF"/>
        </w:rPr>
        <w:t>F</w:t>
      </w:r>
      <w:r w:rsidRPr="0065747D">
        <w:rPr>
          <w:rFonts w:asciiTheme="majorHAnsi" w:hAnsiTheme="majorHAnsi"/>
          <w:color w:val="E36C0A" w:themeColor="accent6" w:themeShade="BF"/>
        </w:rPr>
        <w:t>or justice facilities only</w:t>
      </w:r>
    </w:p>
    <w:p w14:paraId="77B624B1" w14:textId="77777777" w:rsidR="008C2B08" w:rsidRPr="00B776CA" w:rsidRDefault="008C2B08" w:rsidP="00D70E4E">
      <w:pPr>
        <w:pStyle w:val="ListParagraph"/>
        <w:numPr>
          <w:ilvl w:val="0"/>
          <w:numId w:val="85"/>
        </w:numPr>
        <w:spacing w:before="120" w:after="120"/>
        <w:rPr>
          <w:rFonts w:cstheme="minorHAnsi"/>
          <w:i/>
          <w:sz w:val="18"/>
          <w:szCs w:val="18"/>
        </w:rPr>
      </w:pPr>
      <w:r w:rsidRPr="00B776CA">
        <w:rPr>
          <w:rFonts w:cstheme="minorHAnsi"/>
          <w:i/>
          <w:sz w:val="18"/>
          <w:szCs w:val="18"/>
        </w:rPr>
        <w:t xml:space="preserve">A </w:t>
      </w:r>
      <w:r w:rsidRPr="00B776CA">
        <w:rPr>
          <w:rFonts w:cstheme="minorHAnsi"/>
          <w:i/>
          <w:sz w:val="18"/>
          <w:szCs w:val="18"/>
          <w:u w:val="single"/>
        </w:rPr>
        <w:t xml:space="preserve">regular educational program </w:t>
      </w:r>
      <w:r w:rsidRPr="00B776CA">
        <w:rPr>
          <w:rFonts w:cstheme="minorHAnsi"/>
          <w:i/>
          <w:sz w:val="18"/>
          <w:szCs w:val="18"/>
        </w:rPr>
        <w:t>usually begins in the late summer or early fall and ends in late spring or early summer.  On average, a regular educational program operates for 180 days.  A year-round educational program usually operates for a 12-month period.</w:t>
      </w:r>
    </w:p>
    <w:p w14:paraId="21AA8DB1" w14:textId="77777777" w:rsidR="008C2B08" w:rsidRPr="00B776CA" w:rsidRDefault="008C2B08" w:rsidP="008C2B08">
      <w:pPr>
        <w:spacing w:after="0"/>
        <w:ind w:left="360"/>
        <w:rPr>
          <w:rFonts w:cstheme="minorHAnsi"/>
          <w:i/>
          <w:sz w:val="18"/>
          <w:szCs w:val="18"/>
        </w:rPr>
      </w:pPr>
      <w:r w:rsidRPr="00B776CA">
        <w:rPr>
          <w:b/>
          <w:szCs w:val="20"/>
        </w:rPr>
        <w:t>Instructions</w:t>
      </w:r>
    </w:p>
    <w:p w14:paraId="270A8EA7" w14:textId="77777777" w:rsidR="008C2B08" w:rsidRPr="00B776CA" w:rsidRDefault="008C2B08" w:rsidP="00D70E4E">
      <w:pPr>
        <w:numPr>
          <w:ilvl w:val="0"/>
          <w:numId w:val="83"/>
        </w:numPr>
        <w:spacing w:after="0" w:line="240" w:lineRule="auto"/>
        <w:contextualSpacing/>
        <w:rPr>
          <w:rFonts w:ascii="Calibri" w:eastAsia="Calibri" w:hAnsi="Calibri" w:cs="Times New Roman"/>
          <w:b/>
          <w:sz w:val="20"/>
          <w:szCs w:val="20"/>
        </w:rPr>
      </w:pPr>
      <w:r w:rsidRPr="00B776CA">
        <w:rPr>
          <w:rFonts w:ascii="Calibri" w:eastAsia="Calibri" w:hAnsi="Calibri" w:cs="Times New Roman"/>
          <w:sz w:val="20"/>
          <w:szCs w:val="20"/>
        </w:rPr>
        <w:t>Enter the number of hours per week that the credit-granting educational program is offered to students during the regular school year at the justice facility.</w:t>
      </w:r>
      <w:r w:rsidRPr="00B776CA">
        <w:rPr>
          <w:rFonts w:ascii="Calibri" w:eastAsia="Calibri" w:hAnsi="Calibri" w:cs="Calibri"/>
          <w:sz w:val="20"/>
          <w:szCs w:val="20"/>
        </w:rPr>
        <w:t xml:space="preserve">  </w:t>
      </w:r>
    </w:p>
    <w:p w14:paraId="5B0F5DDB" w14:textId="77777777" w:rsidR="008C2B08" w:rsidRPr="00B776CA" w:rsidRDefault="008C2B08" w:rsidP="00D70E4E">
      <w:pPr>
        <w:numPr>
          <w:ilvl w:val="0"/>
          <w:numId w:val="83"/>
        </w:numPr>
        <w:spacing w:after="0" w:line="240" w:lineRule="auto"/>
        <w:rPr>
          <w:rFonts w:ascii="Calibri" w:eastAsia="Calibri" w:hAnsi="Calibri" w:cs="Calibri"/>
          <w:sz w:val="20"/>
          <w:szCs w:val="20"/>
        </w:rPr>
      </w:pPr>
      <w:r w:rsidRPr="00B776CA">
        <w:rPr>
          <w:rFonts w:ascii="Calibri" w:eastAsia="Calibri" w:hAnsi="Calibri" w:cs="Calibri"/>
          <w:sz w:val="20"/>
          <w:szCs w:val="20"/>
        </w:rPr>
        <w:t xml:space="preserve">Value should be entered as a decimal number to the tenths place (i.e., one decimal place; (e.g., 30.0; 31.5).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880"/>
      </w:tblGrid>
      <w:tr w:rsidR="008C2B08" w:rsidRPr="00B776CA" w14:paraId="3A23096E" w14:textId="77777777" w:rsidTr="00CC4B7D">
        <w:trPr>
          <w:tblHeader/>
        </w:trPr>
        <w:tc>
          <w:tcPr>
            <w:tcW w:w="5328" w:type="dxa"/>
            <w:shd w:val="clear" w:color="auto" w:fill="auto"/>
          </w:tcPr>
          <w:p w14:paraId="77907572" w14:textId="77777777" w:rsidR="008C2B08" w:rsidRPr="00B776CA" w:rsidRDefault="008C2B08" w:rsidP="00CC4B7D">
            <w:pPr>
              <w:spacing w:after="0" w:line="240" w:lineRule="auto"/>
              <w:contextualSpacing/>
              <w:jc w:val="center"/>
              <w:rPr>
                <w:rFonts w:ascii="Calibri" w:eastAsia="Calibri" w:hAnsi="Calibri" w:cs="Times New Roman"/>
                <w:b/>
              </w:rPr>
            </w:pPr>
            <w:r w:rsidRPr="00B776CA">
              <w:rPr>
                <w:rFonts w:ascii="Calibri" w:eastAsia="Calibri" w:hAnsi="Calibri" w:cs="Times New Roman"/>
                <w:b/>
              </w:rPr>
              <w:t>Data Element</w:t>
            </w:r>
          </w:p>
        </w:tc>
        <w:tc>
          <w:tcPr>
            <w:tcW w:w="2880" w:type="dxa"/>
            <w:shd w:val="clear" w:color="auto" w:fill="auto"/>
          </w:tcPr>
          <w:p w14:paraId="7BF67CEA" w14:textId="77777777" w:rsidR="008C2B08" w:rsidRPr="00B776CA" w:rsidRDefault="008C2B08" w:rsidP="00CC4B7D">
            <w:pPr>
              <w:spacing w:after="0" w:line="240" w:lineRule="auto"/>
              <w:contextualSpacing/>
              <w:jc w:val="center"/>
              <w:rPr>
                <w:rFonts w:ascii="Calibri" w:eastAsia="Calibri" w:hAnsi="Calibri" w:cs="Times New Roman"/>
                <w:b/>
              </w:rPr>
            </w:pPr>
            <w:r w:rsidRPr="00B776CA">
              <w:rPr>
                <w:rFonts w:ascii="Calibri" w:eastAsia="Calibri" w:hAnsi="Calibri" w:cs="Times New Roman"/>
                <w:b/>
              </w:rPr>
              <w:t>Number</w:t>
            </w:r>
          </w:p>
        </w:tc>
      </w:tr>
      <w:tr w:rsidR="008C2B08" w:rsidRPr="00B776CA" w14:paraId="0AC4B205" w14:textId="77777777" w:rsidTr="00CC4B7D">
        <w:tc>
          <w:tcPr>
            <w:tcW w:w="5328" w:type="dxa"/>
            <w:shd w:val="clear" w:color="auto" w:fill="auto"/>
          </w:tcPr>
          <w:p w14:paraId="6D2D9481" w14:textId="77777777" w:rsidR="008C2B08" w:rsidRPr="00B776CA" w:rsidRDefault="008C2B08" w:rsidP="00CC4B7D">
            <w:pPr>
              <w:spacing w:after="0" w:line="240" w:lineRule="auto"/>
              <w:contextualSpacing/>
              <w:rPr>
                <w:rFonts w:ascii="Calibri" w:eastAsia="Calibri" w:hAnsi="Calibri" w:cs="Times New Roman"/>
              </w:rPr>
            </w:pPr>
            <w:r w:rsidRPr="00B776CA">
              <w:rPr>
                <w:rFonts w:ascii="Calibri" w:eastAsia="Calibri" w:hAnsi="Calibri" w:cs="Times New Roman"/>
              </w:rPr>
              <w:t>Hours per week that the educational program is offered during the regular school year</w:t>
            </w:r>
          </w:p>
        </w:tc>
        <w:tc>
          <w:tcPr>
            <w:tcW w:w="2880" w:type="dxa"/>
            <w:shd w:val="clear" w:color="auto" w:fill="auto"/>
          </w:tcPr>
          <w:p w14:paraId="08A70703" w14:textId="77777777" w:rsidR="008C2B08" w:rsidRPr="00B776CA" w:rsidRDefault="008C2B08" w:rsidP="00CC4B7D">
            <w:pPr>
              <w:spacing w:after="0" w:line="240" w:lineRule="auto"/>
              <w:contextualSpacing/>
              <w:rPr>
                <w:rFonts w:ascii="Calibri" w:eastAsia="Calibri" w:hAnsi="Calibri" w:cs="Times New Roman"/>
              </w:rPr>
            </w:pPr>
          </w:p>
        </w:tc>
      </w:tr>
    </w:tbl>
    <w:p w14:paraId="36EE1893" w14:textId="77777777" w:rsidR="008C2B08" w:rsidRPr="005D5D54" w:rsidRDefault="008C2B08" w:rsidP="008C2B08">
      <w:pPr>
        <w:spacing w:before="240"/>
        <w:rPr>
          <w:rFonts w:cstheme="minorHAnsi"/>
          <w:b/>
          <w:color w:val="E36C0A" w:themeColor="accent6" w:themeShade="BF"/>
          <w:sz w:val="28"/>
          <w:szCs w:val="28"/>
        </w:rPr>
      </w:pPr>
      <w:r w:rsidRPr="00A44320">
        <w:rPr>
          <w:rFonts w:cstheme="minorHAnsi"/>
          <w:b/>
          <w:color w:val="7F7F7F" w:themeColor="text1" w:themeTint="80"/>
          <w:sz w:val="28"/>
          <w:szCs w:val="28"/>
        </w:rPr>
        <w:t>Optional Justice Facility Item for 2013–14 (REQUIRED for 2015–16)</w:t>
      </w:r>
    </w:p>
    <w:p w14:paraId="67318010" w14:textId="77777777" w:rsidR="008C2B08" w:rsidRPr="005D5D54" w:rsidRDefault="008C2B08" w:rsidP="00D70E4E">
      <w:pPr>
        <w:pStyle w:val="Heading3"/>
        <w:keepNext/>
        <w:keepLines/>
        <w:numPr>
          <w:ilvl w:val="0"/>
          <w:numId w:val="88"/>
        </w:numPr>
        <w:spacing w:after="0"/>
        <w:rPr>
          <w:color w:val="E36C0A" w:themeColor="accent6" w:themeShade="BF"/>
        </w:rPr>
      </w:pPr>
      <w:bookmarkStart w:id="527" w:name="_Toc385329542"/>
      <w:bookmarkStart w:id="528" w:name="_Toc390690946"/>
      <w:r w:rsidRPr="005D5D54">
        <w:rPr>
          <w:color w:val="E36C0A" w:themeColor="accent6" w:themeShade="BF"/>
        </w:rPr>
        <w:t>Justice Facility Educational Program Participants</w:t>
      </w:r>
      <w:r w:rsidRPr="005D5D54">
        <w:rPr>
          <w:i/>
          <w:smallCaps/>
          <w:color w:val="E36C0A" w:themeColor="accent6" w:themeShade="BF"/>
          <w:vertAlign w:val="superscript"/>
        </w:rPr>
        <w:t xml:space="preserve"> New! Optional for 2013-14, Required for 2015-16</w:t>
      </w:r>
      <w:bookmarkEnd w:id="527"/>
      <w:bookmarkEnd w:id="528"/>
    </w:p>
    <w:p w14:paraId="710ADCA5" w14:textId="77777777" w:rsidR="008C2B08" w:rsidRPr="005D5D54" w:rsidRDefault="008C2B08" w:rsidP="008C2B08">
      <w:pPr>
        <w:spacing w:after="120" w:line="240" w:lineRule="auto"/>
        <w:ind w:left="360"/>
        <w:contextualSpacing/>
        <w:rPr>
          <w:rFonts w:asciiTheme="majorHAnsi" w:eastAsia="Calibri" w:hAnsiTheme="majorHAnsi" w:cs="Times New Roman"/>
          <w:i/>
          <w:color w:val="E36C0A" w:themeColor="accent6" w:themeShade="BF"/>
          <w:sz w:val="18"/>
          <w:szCs w:val="18"/>
        </w:rPr>
      </w:pPr>
      <w:r w:rsidRPr="005D5D54">
        <w:rPr>
          <w:rFonts w:asciiTheme="majorHAnsi" w:hAnsiTheme="majorHAnsi"/>
          <w:color w:val="E36C0A" w:themeColor="accent6" w:themeShade="BF"/>
        </w:rPr>
        <w:t>For justice facilities only</w:t>
      </w:r>
    </w:p>
    <w:p w14:paraId="48BFA94A" w14:textId="77777777" w:rsidR="008C2B08" w:rsidRPr="00A44320" w:rsidRDefault="008C2B08" w:rsidP="00D70E4E">
      <w:pPr>
        <w:numPr>
          <w:ilvl w:val="0"/>
          <w:numId w:val="85"/>
        </w:numPr>
        <w:spacing w:after="0" w:line="240" w:lineRule="auto"/>
        <w:contextualSpacing/>
        <w:rPr>
          <w:rFonts w:ascii="Calibri" w:eastAsia="Calibri" w:hAnsi="Calibri" w:cs="Times New Roman"/>
          <w:i/>
          <w:color w:val="7F7F7F" w:themeColor="text1" w:themeTint="80"/>
          <w:sz w:val="18"/>
          <w:szCs w:val="18"/>
        </w:rPr>
      </w:pPr>
      <w:r w:rsidRPr="00A44320">
        <w:rPr>
          <w:rFonts w:ascii="Calibri" w:eastAsia="Calibri" w:hAnsi="Calibri" w:cs="Times New Roman"/>
          <w:i/>
          <w:color w:val="7F7F7F" w:themeColor="text1" w:themeTint="80"/>
          <w:sz w:val="18"/>
          <w:szCs w:val="18"/>
          <w:u w:val="single"/>
        </w:rPr>
        <w:t>Length of time</w:t>
      </w:r>
      <w:r w:rsidRPr="00A44320">
        <w:rPr>
          <w:rFonts w:ascii="Calibri" w:eastAsia="Calibri" w:hAnsi="Calibri" w:cs="Times New Roman"/>
          <w:i/>
          <w:color w:val="7F7F7F" w:themeColor="text1" w:themeTint="80"/>
          <w:sz w:val="18"/>
          <w:szCs w:val="18"/>
        </w:rPr>
        <w:t xml:space="preserve"> refers to the cumulative number of calendar days that the student participated in the educational program. For example, a student in the facility who participated in the educational program for 10 days, left the facility, and then re-entered the facility and participated in the educational program for an additional 10 days during the same regular school year would be counted as a student with 20 cumulative days.</w:t>
      </w:r>
    </w:p>
    <w:p w14:paraId="7BCE65C1" w14:textId="77777777" w:rsidR="008C2B08" w:rsidRPr="00A44320" w:rsidRDefault="008C2B08" w:rsidP="00D70E4E">
      <w:pPr>
        <w:pStyle w:val="ListParagraph"/>
        <w:numPr>
          <w:ilvl w:val="0"/>
          <w:numId w:val="85"/>
        </w:numPr>
        <w:rPr>
          <w:rFonts w:cstheme="minorHAnsi"/>
          <w:i/>
          <w:color w:val="7F7F7F" w:themeColor="text1" w:themeTint="80"/>
          <w:sz w:val="18"/>
          <w:szCs w:val="18"/>
        </w:rPr>
      </w:pPr>
      <w:r w:rsidRPr="00A44320">
        <w:rPr>
          <w:rFonts w:cstheme="minorHAnsi"/>
          <w:i/>
          <w:color w:val="7F7F7F" w:themeColor="text1" w:themeTint="80"/>
          <w:sz w:val="18"/>
          <w:szCs w:val="18"/>
        </w:rPr>
        <w:t xml:space="preserve">A </w:t>
      </w:r>
      <w:r w:rsidRPr="00A44320">
        <w:rPr>
          <w:rFonts w:cstheme="minorHAnsi"/>
          <w:i/>
          <w:color w:val="7F7F7F" w:themeColor="text1" w:themeTint="80"/>
          <w:sz w:val="18"/>
          <w:szCs w:val="18"/>
          <w:u w:val="single"/>
        </w:rPr>
        <w:t xml:space="preserve">regular educational program </w:t>
      </w:r>
      <w:r w:rsidRPr="00A44320">
        <w:rPr>
          <w:rFonts w:cstheme="minorHAnsi"/>
          <w:i/>
          <w:color w:val="7F7F7F" w:themeColor="text1" w:themeTint="80"/>
          <w:sz w:val="18"/>
          <w:szCs w:val="18"/>
        </w:rPr>
        <w:t>usually begins in the late summer or early fall and ends in late spring or early summer.  On average, a regular educational program operates for 180 days.  A year-round educational program usually operates for a 12-month period.</w:t>
      </w:r>
    </w:p>
    <w:p w14:paraId="38229034" w14:textId="77777777" w:rsidR="008C2B08" w:rsidRPr="00A44320" w:rsidRDefault="008C2B08" w:rsidP="008C2B08">
      <w:pPr>
        <w:spacing w:after="0"/>
        <w:rPr>
          <w:rFonts w:cstheme="minorHAnsi"/>
          <w:i/>
          <w:color w:val="7F7F7F" w:themeColor="text1" w:themeTint="80"/>
          <w:sz w:val="18"/>
          <w:szCs w:val="18"/>
        </w:rPr>
      </w:pPr>
      <w:r w:rsidRPr="00A44320">
        <w:rPr>
          <w:b/>
          <w:color w:val="7F7F7F" w:themeColor="text1" w:themeTint="80"/>
          <w:szCs w:val="20"/>
        </w:rPr>
        <w:t>Instructions</w:t>
      </w:r>
    </w:p>
    <w:p w14:paraId="2102F4BB" w14:textId="77777777" w:rsidR="008C2B08" w:rsidRPr="00A44320" w:rsidRDefault="008C2B08" w:rsidP="00D70E4E">
      <w:pPr>
        <w:numPr>
          <w:ilvl w:val="0"/>
          <w:numId w:val="17"/>
        </w:numPr>
        <w:spacing w:after="0" w:line="240" w:lineRule="auto"/>
        <w:rPr>
          <w:rFonts w:ascii="Calibri" w:eastAsia="Calibri" w:hAnsi="Calibri" w:cs="Calibri"/>
          <w:color w:val="7F7F7F" w:themeColor="text1" w:themeTint="80"/>
          <w:sz w:val="20"/>
          <w:szCs w:val="20"/>
        </w:rPr>
      </w:pPr>
      <w:r w:rsidRPr="00A44320">
        <w:rPr>
          <w:rFonts w:ascii="Calibri" w:eastAsia="Calibri" w:hAnsi="Calibri" w:cs="Times New Roman"/>
          <w:color w:val="7F7F7F" w:themeColor="text1" w:themeTint="80"/>
          <w:sz w:val="20"/>
          <w:szCs w:val="20"/>
        </w:rPr>
        <w:t>Enter the number of students who participated in the credit-granting educational program during the regular school year at the justice facility for the length of time specified.</w:t>
      </w:r>
      <w:r w:rsidRPr="00A44320">
        <w:rPr>
          <w:rFonts w:ascii="Calibri" w:eastAsia="Calibri" w:hAnsi="Calibri" w:cs="Calibri"/>
          <w:color w:val="7F7F7F" w:themeColor="text1" w:themeTint="80"/>
          <w:sz w:val="20"/>
          <w:szCs w:val="20"/>
        </w:rPr>
        <w:t xml:space="preserve">  Include elementary, middle, and high school age students who participated in the educational program.</w:t>
      </w:r>
    </w:p>
    <w:p w14:paraId="09737B9C" w14:textId="77777777" w:rsidR="008C2B08" w:rsidRPr="00A44320" w:rsidRDefault="008C2B08" w:rsidP="00D70E4E">
      <w:pPr>
        <w:numPr>
          <w:ilvl w:val="0"/>
          <w:numId w:val="17"/>
        </w:numPr>
        <w:spacing w:after="0" w:line="240" w:lineRule="auto"/>
        <w:contextualSpacing/>
        <w:rPr>
          <w:rFonts w:ascii="Calibri" w:eastAsia="Calibri" w:hAnsi="Calibri" w:cs="Times New Roman"/>
          <w:color w:val="7F7F7F" w:themeColor="text1" w:themeTint="80"/>
          <w:sz w:val="20"/>
          <w:szCs w:val="20"/>
        </w:rPr>
      </w:pPr>
      <w:r w:rsidRPr="00A44320">
        <w:rPr>
          <w:rFonts w:ascii="Calibri" w:eastAsia="Calibri" w:hAnsi="Calibri" w:cs="Calibri"/>
          <w:color w:val="7F7F7F" w:themeColor="text1" w:themeTint="80"/>
          <w:sz w:val="20"/>
          <w:szCs w:val="20"/>
        </w:rPr>
        <w:t xml:space="preserve">Report a cumulative count based on the entire regular school year. </w:t>
      </w:r>
    </w:p>
    <w:p w14:paraId="2E59C2B3" w14:textId="77777777" w:rsidR="008C2B08" w:rsidRPr="00A44320" w:rsidRDefault="008C2B08" w:rsidP="00D70E4E">
      <w:pPr>
        <w:numPr>
          <w:ilvl w:val="0"/>
          <w:numId w:val="17"/>
        </w:numPr>
        <w:spacing w:after="0" w:line="240" w:lineRule="auto"/>
        <w:contextualSpacing/>
        <w:rPr>
          <w:rFonts w:ascii="Calibri" w:eastAsia="Calibri" w:hAnsi="Calibri" w:cs="Times New Roman"/>
          <w:color w:val="7F7F7F" w:themeColor="text1" w:themeTint="80"/>
          <w:sz w:val="20"/>
          <w:szCs w:val="20"/>
        </w:rPr>
      </w:pPr>
      <w:r w:rsidRPr="00A44320">
        <w:rPr>
          <w:rFonts w:ascii="Calibri" w:eastAsia="Calibri" w:hAnsi="Calibri" w:cs="Calibri"/>
          <w:color w:val="7F7F7F" w:themeColor="text1" w:themeTint="80"/>
          <w:sz w:val="20"/>
          <w:szCs w:val="20"/>
        </w:rPr>
        <w:t>Use an unduplicated count of students served.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880"/>
      </w:tblGrid>
      <w:tr w:rsidR="008C2B08" w:rsidRPr="00A44320" w14:paraId="751BDE81" w14:textId="77777777" w:rsidTr="00CC4B7D">
        <w:trPr>
          <w:cantSplit/>
          <w:tblHeader/>
        </w:trPr>
        <w:tc>
          <w:tcPr>
            <w:tcW w:w="5328" w:type="dxa"/>
            <w:shd w:val="clear" w:color="auto" w:fill="auto"/>
          </w:tcPr>
          <w:p w14:paraId="448F1B41" w14:textId="77777777" w:rsidR="008C2B08" w:rsidRPr="00A44320" w:rsidRDefault="008C2B08" w:rsidP="00CC4B7D">
            <w:pPr>
              <w:spacing w:after="0" w:line="240" w:lineRule="auto"/>
              <w:contextualSpacing/>
              <w:jc w:val="center"/>
              <w:rPr>
                <w:rFonts w:ascii="Calibri" w:eastAsia="Calibri" w:hAnsi="Calibri" w:cs="Times New Roman"/>
                <w:b/>
                <w:color w:val="7F7F7F" w:themeColor="text1" w:themeTint="80"/>
              </w:rPr>
            </w:pPr>
            <w:r w:rsidRPr="00A44320">
              <w:rPr>
                <w:rFonts w:ascii="Calibri" w:eastAsia="Calibri" w:hAnsi="Calibri" w:cs="Times New Roman"/>
                <w:b/>
                <w:color w:val="7F7F7F" w:themeColor="text1" w:themeTint="80"/>
              </w:rPr>
              <w:t>Cumulative Number of Calendar Days</w:t>
            </w:r>
          </w:p>
        </w:tc>
        <w:tc>
          <w:tcPr>
            <w:tcW w:w="2880" w:type="dxa"/>
            <w:shd w:val="clear" w:color="auto" w:fill="auto"/>
          </w:tcPr>
          <w:p w14:paraId="4115585E" w14:textId="77777777" w:rsidR="008C2B08" w:rsidRPr="00A44320" w:rsidRDefault="008C2B08" w:rsidP="00CC4B7D">
            <w:pPr>
              <w:spacing w:after="0" w:line="240" w:lineRule="auto"/>
              <w:contextualSpacing/>
              <w:jc w:val="center"/>
              <w:rPr>
                <w:rFonts w:ascii="Calibri" w:eastAsia="Calibri" w:hAnsi="Calibri" w:cs="Times New Roman"/>
                <w:b/>
                <w:color w:val="7F7F7F" w:themeColor="text1" w:themeTint="80"/>
              </w:rPr>
            </w:pPr>
            <w:r w:rsidRPr="00A44320">
              <w:rPr>
                <w:rFonts w:ascii="Calibri" w:eastAsia="Calibri" w:hAnsi="Calibri" w:cs="Times New Roman"/>
                <w:b/>
                <w:color w:val="7F7F7F" w:themeColor="text1" w:themeTint="80"/>
              </w:rPr>
              <w:t>Number of Students</w:t>
            </w:r>
          </w:p>
          <w:p w14:paraId="6AEBDA20"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r w:rsidR="008C2B08" w:rsidRPr="00A44320" w14:paraId="2F7125BF" w14:textId="77777777" w:rsidTr="00CC4B7D">
        <w:tc>
          <w:tcPr>
            <w:tcW w:w="5328" w:type="dxa"/>
            <w:shd w:val="clear" w:color="auto" w:fill="auto"/>
          </w:tcPr>
          <w:p w14:paraId="4933F5D2"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r w:rsidRPr="00A44320">
              <w:rPr>
                <w:rFonts w:ascii="Calibri" w:eastAsia="Calibri" w:hAnsi="Calibri" w:cs="Times New Roman"/>
                <w:color w:val="7F7F7F" w:themeColor="text1" w:themeTint="80"/>
              </w:rPr>
              <w:t>Less than 15 days</w:t>
            </w:r>
          </w:p>
        </w:tc>
        <w:tc>
          <w:tcPr>
            <w:tcW w:w="2880" w:type="dxa"/>
            <w:shd w:val="clear" w:color="auto" w:fill="auto"/>
          </w:tcPr>
          <w:p w14:paraId="696A55F9"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r w:rsidR="008C2B08" w:rsidRPr="00A44320" w14:paraId="00146BAA" w14:textId="77777777" w:rsidTr="00CC4B7D">
        <w:tc>
          <w:tcPr>
            <w:tcW w:w="5328" w:type="dxa"/>
            <w:shd w:val="clear" w:color="auto" w:fill="auto"/>
          </w:tcPr>
          <w:p w14:paraId="22C1E6A2"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r w:rsidRPr="00A44320">
              <w:rPr>
                <w:rFonts w:ascii="Calibri" w:eastAsia="Calibri" w:hAnsi="Calibri" w:cs="Times New Roman"/>
                <w:color w:val="7F7F7F" w:themeColor="text1" w:themeTint="80"/>
              </w:rPr>
              <w:t>15 days to 30 days</w:t>
            </w:r>
          </w:p>
        </w:tc>
        <w:tc>
          <w:tcPr>
            <w:tcW w:w="2880" w:type="dxa"/>
            <w:shd w:val="clear" w:color="auto" w:fill="auto"/>
          </w:tcPr>
          <w:p w14:paraId="03B98AF4"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r w:rsidR="008C2B08" w:rsidRPr="00A44320" w14:paraId="4D23E6D4" w14:textId="77777777" w:rsidTr="00CC4B7D">
        <w:tc>
          <w:tcPr>
            <w:tcW w:w="5328" w:type="dxa"/>
            <w:shd w:val="clear" w:color="auto" w:fill="auto"/>
          </w:tcPr>
          <w:p w14:paraId="2A731500"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r w:rsidRPr="00A44320">
              <w:rPr>
                <w:rFonts w:ascii="Calibri" w:eastAsia="Calibri" w:hAnsi="Calibri" w:cs="Times New Roman"/>
                <w:color w:val="7F7F7F" w:themeColor="text1" w:themeTint="80"/>
              </w:rPr>
              <w:t>31 days to 90 days</w:t>
            </w:r>
          </w:p>
        </w:tc>
        <w:tc>
          <w:tcPr>
            <w:tcW w:w="2880" w:type="dxa"/>
            <w:shd w:val="clear" w:color="auto" w:fill="auto"/>
          </w:tcPr>
          <w:p w14:paraId="1BF97C57"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r w:rsidR="008C2B08" w:rsidRPr="00A44320" w14:paraId="229FF183" w14:textId="77777777" w:rsidTr="00CC4B7D">
        <w:tc>
          <w:tcPr>
            <w:tcW w:w="5328" w:type="dxa"/>
            <w:shd w:val="clear" w:color="auto" w:fill="auto"/>
          </w:tcPr>
          <w:p w14:paraId="755B28F5"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r w:rsidRPr="00A44320">
              <w:rPr>
                <w:rFonts w:ascii="Calibri" w:eastAsia="Calibri" w:hAnsi="Calibri" w:cs="Times New Roman"/>
                <w:color w:val="7F7F7F" w:themeColor="text1" w:themeTint="80"/>
              </w:rPr>
              <w:t>91 days to 180 days</w:t>
            </w:r>
          </w:p>
        </w:tc>
        <w:tc>
          <w:tcPr>
            <w:tcW w:w="2880" w:type="dxa"/>
            <w:shd w:val="clear" w:color="auto" w:fill="auto"/>
          </w:tcPr>
          <w:p w14:paraId="453F25F5"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r w:rsidR="008C2B08" w:rsidRPr="00A44320" w14:paraId="5AC9B8B0" w14:textId="77777777" w:rsidTr="00CC4B7D">
        <w:tc>
          <w:tcPr>
            <w:tcW w:w="5328" w:type="dxa"/>
            <w:shd w:val="clear" w:color="auto" w:fill="auto"/>
          </w:tcPr>
          <w:p w14:paraId="6D00E955"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r w:rsidRPr="00A44320">
              <w:rPr>
                <w:rFonts w:ascii="Calibri" w:eastAsia="Calibri" w:hAnsi="Calibri" w:cs="Times New Roman"/>
                <w:color w:val="7F7F7F" w:themeColor="text1" w:themeTint="80"/>
              </w:rPr>
              <w:t>More than 180 days</w:t>
            </w:r>
          </w:p>
        </w:tc>
        <w:tc>
          <w:tcPr>
            <w:tcW w:w="2880" w:type="dxa"/>
            <w:shd w:val="clear" w:color="auto" w:fill="auto"/>
          </w:tcPr>
          <w:p w14:paraId="57044B4D" w14:textId="77777777" w:rsidR="008C2B08" w:rsidRPr="00A44320" w:rsidRDefault="008C2B08" w:rsidP="00CC4B7D">
            <w:pPr>
              <w:spacing w:after="0" w:line="240" w:lineRule="auto"/>
              <w:contextualSpacing/>
              <w:rPr>
                <w:rFonts w:ascii="Calibri" w:eastAsia="Calibri" w:hAnsi="Calibri" w:cs="Times New Roman"/>
                <w:color w:val="7F7F7F" w:themeColor="text1" w:themeTint="80"/>
              </w:rPr>
            </w:pPr>
          </w:p>
        </w:tc>
      </w:tr>
    </w:tbl>
    <w:p w14:paraId="0CA299F7" w14:textId="77777777" w:rsidR="008C2B08" w:rsidRPr="008C2B08" w:rsidRDefault="008C2B08" w:rsidP="008C2B08"/>
    <w:sectPr w:rsidR="008C2B08" w:rsidRPr="008C2B08" w:rsidSect="00CC4B7D">
      <w:footerReference w:type="default" r:id="rId1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67778" w14:textId="77777777" w:rsidR="00FF74F2" w:rsidRDefault="00FF74F2" w:rsidP="00B20032">
      <w:pPr>
        <w:spacing w:after="0" w:line="240" w:lineRule="auto"/>
      </w:pPr>
      <w:r>
        <w:separator/>
      </w:r>
    </w:p>
    <w:p w14:paraId="3C9214EE" w14:textId="77777777" w:rsidR="00FF74F2" w:rsidRDefault="00FF74F2"/>
    <w:p w14:paraId="4B39BC3C" w14:textId="77777777" w:rsidR="00FF74F2" w:rsidRDefault="00FF74F2"/>
    <w:p w14:paraId="00F73878" w14:textId="77777777" w:rsidR="00FF74F2" w:rsidRDefault="00FF74F2"/>
  </w:endnote>
  <w:endnote w:type="continuationSeparator" w:id="0">
    <w:p w14:paraId="1342DC76" w14:textId="77777777" w:rsidR="00FF74F2" w:rsidRDefault="00FF74F2" w:rsidP="00B20032">
      <w:pPr>
        <w:spacing w:after="0" w:line="240" w:lineRule="auto"/>
      </w:pPr>
      <w:r>
        <w:continuationSeparator/>
      </w:r>
    </w:p>
    <w:p w14:paraId="071069A8" w14:textId="77777777" w:rsidR="00FF74F2" w:rsidRDefault="00FF74F2"/>
    <w:p w14:paraId="1BB21881" w14:textId="77777777" w:rsidR="00FF74F2" w:rsidRDefault="00FF74F2"/>
    <w:p w14:paraId="1A62CD1E" w14:textId="77777777" w:rsidR="00FF74F2" w:rsidRDefault="00FF7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B1A3" w14:textId="77777777" w:rsidR="003D595A" w:rsidRDefault="003D595A" w:rsidP="00691A65">
    <w:pPr>
      <w:pStyle w:val="Footer"/>
      <w:tabs>
        <w:tab w:val="clear" w:pos="4680"/>
        <w:tab w:val="clear" w:pos="9360"/>
        <w:tab w:val="left" w:pos="7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B2D34" w14:textId="77777777" w:rsidR="003D595A" w:rsidRDefault="003D59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4D24F" w14:textId="77777777" w:rsidR="003D595A" w:rsidRDefault="003D595A">
    <w:pPr>
      <w:pStyle w:val="Footer"/>
    </w:pPr>
    <w:r>
      <w:t xml:space="preserve">Page | </w:t>
    </w:r>
    <w:r>
      <w:fldChar w:fldCharType="begin"/>
    </w:r>
    <w:r>
      <w:instrText xml:space="preserve"> PAGE   \* MERGEFORMAT </w:instrText>
    </w:r>
    <w:r>
      <w:fldChar w:fldCharType="separate"/>
    </w:r>
    <w:r w:rsidR="005E6EF1">
      <w:rPr>
        <w:noProof/>
      </w:rPr>
      <w:t>55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74689" w14:textId="77777777" w:rsidR="003D595A" w:rsidRDefault="003D595A" w:rsidP="00691A65">
    <w:pPr>
      <w:pStyle w:val="Footer"/>
      <w:tabs>
        <w:tab w:val="clear" w:pos="4680"/>
        <w:tab w:val="clear" w:pos="9360"/>
        <w:tab w:val="left" w:pos="7425"/>
      </w:tabs>
    </w:pPr>
  </w:p>
  <w:p w14:paraId="03F9D575" w14:textId="77777777" w:rsidR="003D595A" w:rsidRDefault="003D595A" w:rsidP="00691A65">
    <w:pPr>
      <w:pStyle w:val="Footer"/>
      <w:tabs>
        <w:tab w:val="clear" w:pos="4680"/>
        <w:tab w:val="clear" w:pos="9360"/>
        <w:tab w:val="left" w:pos="7425"/>
      </w:tabs>
    </w:pPr>
  </w:p>
  <w:p w14:paraId="227E9B42" w14:textId="77777777" w:rsidR="003D595A" w:rsidRDefault="003D595A" w:rsidP="00691A65">
    <w:pPr>
      <w:pStyle w:val="Footer"/>
      <w:tabs>
        <w:tab w:val="clear" w:pos="4680"/>
        <w:tab w:val="clear" w:pos="9360"/>
        <w:tab w:val="left" w:pos="7425"/>
      </w:tabs>
    </w:pPr>
  </w:p>
  <w:p w14:paraId="09AA70D9" w14:textId="77777777" w:rsidR="003D595A" w:rsidRDefault="003D595A" w:rsidP="00691A65">
    <w:pPr>
      <w:pStyle w:val="Footer"/>
      <w:tabs>
        <w:tab w:val="clear" w:pos="4680"/>
        <w:tab w:val="clear" w:pos="9360"/>
        <w:tab w:val="left" w:pos="7425"/>
      </w:tabs>
    </w:pPr>
    <w:r>
      <w:t xml:space="preserve">Page | </w:t>
    </w:r>
    <w:r>
      <w:fldChar w:fldCharType="begin"/>
    </w:r>
    <w:r>
      <w:instrText xml:space="preserve"> PAGE   \* MERGEFORMAT </w:instrText>
    </w:r>
    <w:r>
      <w:fldChar w:fldCharType="separate"/>
    </w:r>
    <w:r w:rsidR="005E6EF1">
      <w:rPr>
        <w:noProof/>
      </w:rPr>
      <w:t>77</w:t>
    </w:r>
    <w:r>
      <w:rPr>
        <w:noProof/>
      </w:rPr>
      <w:fldChar w:fldCharType="end"/>
    </w:r>
    <w:r>
      <w:tab/>
    </w:r>
  </w:p>
  <w:p w14:paraId="048D3CA3" w14:textId="77777777" w:rsidR="003D595A" w:rsidRDefault="003D595A"/>
  <w:p w14:paraId="5E0247EC" w14:textId="77777777" w:rsidR="003D595A" w:rsidRDefault="003D595A"/>
  <w:p w14:paraId="010C6B39" w14:textId="77777777" w:rsidR="003D595A" w:rsidRDefault="003D595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9250" w14:textId="3EB378F0" w:rsidR="003D595A" w:rsidRDefault="003D595A" w:rsidP="003F2EB8">
    <w:pPr>
      <w:spacing w:before="120" w:after="0"/>
      <w:jc w:val="both"/>
    </w:pPr>
    <w:r w:rsidRPr="00284A98">
      <w:rPr>
        <w:rFonts w:asciiTheme="majorHAnsi" w:hAnsiTheme="majorHAnsi"/>
        <w:i/>
        <w:color w:val="7F7F7F" w:themeColor="text1" w:themeTint="80"/>
        <w:sz w:val="18"/>
        <w:szCs w:val="18"/>
      </w:rPr>
      <w:t>Questions noted with an asterisk “*” reflect guiding questions, which ensure schools are only presented with applicable data tables</w:t>
    </w:r>
    <w:r w:rsidRPr="00284A98">
      <w:rPr>
        <w:rFonts w:asciiTheme="majorHAnsi" w:hAnsiTheme="majorHAnsi"/>
        <w:i/>
        <w:sz w:val="18"/>
        <w:szCs w:val="18"/>
      </w:rPr>
      <w:t>.</w:t>
    </w:r>
    <w:r>
      <w:t xml:space="preserve">   </w:t>
    </w:r>
    <w:sdt>
      <w:sdtPr>
        <w:id w:val="-1131709811"/>
        <w:docPartObj>
          <w:docPartGallery w:val="Page Numbers (Bottom of Page)"/>
          <w:docPartUnique/>
        </w:docPartObj>
      </w:sdtPr>
      <w:sdtEndPr>
        <w:rPr>
          <w:noProof/>
        </w:rPr>
      </w:sdtEndPr>
      <w:sdtContent>
        <w:r>
          <w:t>Page |</w:t>
        </w:r>
        <w:r>
          <w:fldChar w:fldCharType="begin"/>
        </w:r>
        <w:r>
          <w:instrText xml:space="preserve"> PAGE   \* MERGEFORMAT </w:instrText>
        </w:r>
        <w:r>
          <w:fldChar w:fldCharType="separate"/>
        </w:r>
        <w:r w:rsidR="005E6EF1">
          <w:rPr>
            <w:noProof/>
          </w:rPr>
          <w:t>147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54D85" w14:textId="77777777" w:rsidR="00FF74F2" w:rsidRDefault="00FF74F2" w:rsidP="00B20032">
      <w:pPr>
        <w:spacing w:after="0" w:line="240" w:lineRule="auto"/>
      </w:pPr>
      <w:r>
        <w:separator/>
      </w:r>
    </w:p>
    <w:p w14:paraId="627BB11E" w14:textId="77777777" w:rsidR="00FF74F2" w:rsidRDefault="00FF74F2"/>
    <w:p w14:paraId="3E46C8E1" w14:textId="77777777" w:rsidR="00FF74F2" w:rsidRDefault="00FF74F2"/>
    <w:p w14:paraId="3C9538AE" w14:textId="77777777" w:rsidR="00FF74F2" w:rsidRDefault="00FF74F2"/>
  </w:footnote>
  <w:footnote w:type="continuationSeparator" w:id="0">
    <w:p w14:paraId="40A00F64" w14:textId="77777777" w:rsidR="00FF74F2" w:rsidRDefault="00FF74F2" w:rsidP="00B20032">
      <w:pPr>
        <w:spacing w:after="0" w:line="240" w:lineRule="auto"/>
      </w:pPr>
      <w:r>
        <w:continuationSeparator/>
      </w:r>
    </w:p>
    <w:p w14:paraId="577B390E" w14:textId="77777777" w:rsidR="00FF74F2" w:rsidRDefault="00FF74F2"/>
    <w:p w14:paraId="2D48C419" w14:textId="77777777" w:rsidR="00FF74F2" w:rsidRDefault="00FF74F2"/>
    <w:p w14:paraId="5B97D024" w14:textId="77777777" w:rsidR="00FF74F2" w:rsidRDefault="00FF74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420238"/>
      <w:docPartObj>
        <w:docPartGallery w:val="Watermarks"/>
        <w:docPartUnique/>
      </w:docPartObj>
    </w:sdtPr>
    <w:sdtContent>
      <w:p w14:paraId="7176CFAA" w14:textId="3E57A670" w:rsidR="003D595A" w:rsidRDefault="003D595A">
        <w:pPr>
          <w:pStyle w:val="Header"/>
        </w:pPr>
        <w:r>
          <w:rPr>
            <w:noProof/>
          </w:rPr>
          <w:pict w14:anchorId="204B1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E10B9FE"/>
    <w:lvl w:ilvl="0">
      <w:start w:val="1"/>
      <w:numFmt w:val="decimal"/>
      <w:pStyle w:val="ListNumber"/>
      <w:lvlText w:val="%1."/>
      <w:lvlJc w:val="left"/>
      <w:pPr>
        <w:tabs>
          <w:tab w:val="num" w:pos="360"/>
        </w:tabs>
        <w:ind w:left="360" w:hanging="360"/>
      </w:pPr>
    </w:lvl>
  </w:abstractNum>
  <w:abstractNum w:abstractNumId="1">
    <w:nsid w:val="007B21DA"/>
    <w:multiLevelType w:val="hybridMultilevel"/>
    <w:tmpl w:val="A4FCF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EF085F"/>
    <w:multiLevelType w:val="hybridMultilevel"/>
    <w:tmpl w:val="9C8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507C90"/>
    <w:multiLevelType w:val="hybridMultilevel"/>
    <w:tmpl w:val="D638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026D2"/>
    <w:multiLevelType w:val="hybridMultilevel"/>
    <w:tmpl w:val="A3E28B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0A057B"/>
    <w:multiLevelType w:val="hybridMultilevel"/>
    <w:tmpl w:val="C298C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8059D"/>
    <w:multiLevelType w:val="hybridMultilevel"/>
    <w:tmpl w:val="F008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B2CAB"/>
    <w:multiLevelType w:val="hybridMultilevel"/>
    <w:tmpl w:val="D3AA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E95EFB"/>
    <w:multiLevelType w:val="hybridMultilevel"/>
    <w:tmpl w:val="0F8E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E503A"/>
    <w:multiLevelType w:val="hybridMultilevel"/>
    <w:tmpl w:val="7EFC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076D56"/>
    <w:multiLevelType w:val="hybridMultilevel"/>
    <w:tmpl w:val="A0EE5992"/>
    <w:lvl w:ilvl="0" w:tplc="7B24819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6766FB"/>
    <w:multiLevelType w:val="hybridMultilevel"/>
    <w:tmpl w:val="C8C2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8960D4"/>
    <w:multiLevelType w:val="hybridMultilevel"/>
    <w:tmpl w:val="EDB6F5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E9173DA"/>
    <w:multiLevelType w:val="hybridMultilevel"/>
    <w:tmpl w:val="CF50A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1F3B33"/>
    <w:multiLevelType w:val="hybridMultilevel"/>
    <w:tmpl w:val="C53C2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1981A08"/>
    <w:multiLevelType w:val="hybridMultilevel"/>
    <w:tmpl w:val="98FC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0042E8"/>
    <w:multiLevelType w:val="hybridMultilevel"/>
    <w:tmpl w:val="C198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B8771E"/>
    <w:multiLevelType w:val="hybridMultilevel"/>
    <w:tmpl w:val="A420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DE1F4B"/>
    <w:multiLevelType w:val="hybridMultilevel"/>
    <w:tmpl w:val="2DEC04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15FB758D"/>
    <w:multiLevelType w:val="hybridMultilevel"/>
    <w:tmpl w:val="C3A0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FA1BC1"/>
    <w:multiLevelType w:val="hybridMultilevel"/>
    <w:tmpl w:val="E87C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115468"/>
    <w:multiLevelType w:val="hybridMultilevel"/>
    <w:tmpl w:val="6406B794"/>
    <w:lvl w:ilvl="0" w:tplc="04090001">
      <w:start w:val="1"/>
      <w:numFmt w:val="bullet"/>
      <w:lvlText w:val=""/>
      <w:lvlJc w:val="left"/>
      <w:pPr>
        <w:ind w:left="2970" w:hanging="360"/>
      </w:pPr>
      <w:rPr>
        <w:rFonts w:ascii="Symbol" w:hAnsi="Symbol" w:hint="default"/>
      </w:rPr>
    </w:lvl>
    <w:lvl w:ilvl="1" w:tplc="04090003">
      <w:start w:val="1"/>
      <w:numFmt w:val="bullet"/>
      <w:lvlText w:val="o"/>
      <w:lvlJc w:val="left"/>
      <w:pPr>
        <w:ind w:left="2880" w:hanging="360"/>
      </w:pPr>
      <w:rPr>
        <w:rFonts w:ascii="Courier New" w:hAnsi="Courier New" w:cs="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Symbo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Symbol"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195218E2"/>
    <w:multiLevelType w:val="hybridMultilevel"/>
    <w:tmpl w:val="9CB8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B02C8C"/>
    <w:multiLevelType w:val="hybridMultilevel"/>
    <w:tmpl w:val="6D70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1C5391"/>
    <w:multiLevelType w:val="hybridMultilevel"/>
    <w:tmpl w:val="DC4A86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1AAB553F"/>
    <w:multiLevelType w:val="hybridMultilevel"/>
    <w:tmpl w:val="256061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C964B68"/>
    <w:multiLevelType w:val="hybridMultilevel"/>
    <w:tmpl w:val="558E8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173050"/>
    <w:multiLevelType w:val="hybridMultilevel"/>
    <w:tmpl w:val="792A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E727E9"/>
    <w:multiLevelType w:val="hybridMultilevel"/>
    <w:tmpl w:val="7C90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017548"/>
    <w:multiLevelType w:val="hybridMultilevel"/>
    <w:tmpl w:val="2524556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206B55EC"/>
    <w:multiLevelType w:val="hybridMultilevel"/>
    <w:tmpl w:val="FB686A4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9A3AB9"/>
    <w:multiLevelType w:val="hybridMultilevel"/>
    <w:tmpl w:val="6154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DD13F0"/>
    <w:multiLevelType w:val="hybridMultilevel"/>
    <w:tmpl w:val="03A0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8E4F90"/>
    <w:multiLevelType w:val="hybridMultilevel"/>
    <w:tmpl w:val="0478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603343"/>
    <w:multiLevelType w:val="hybridMultilevel"/>
    <w:tmpl w:val="781E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723F82"/>
    <w:multiLevelType w:val="hybridMultilevel"/>
    <w:tmpl w:val="BA76D8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D9D13B5"/>
    <w:multiLevelType w:val="hybridMultilevel"/>
    <w:tmpl w:val="69426A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3586A69"/>
    <w:multiLevelType w:val="hybridMultilevel"/>
    <w:tmpl w:val="ED6AB5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0118F4"/>
    <w:multiLevelType w:val="hybridMultilevel"/>
    <w:tmpl w:val="E75E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914241"/>
    <w:multiLevelType w:val="hybridMultilevel"/>
    <w:tmpl w:val="6E320BF8"/>
    <w:lvl w:ilvl="0" w:tplc="5540D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6E943A3"/>
    <w:multiLevelType w:val="hybridMultilevel"/>
    <w:tmpl w:val="D71A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ED55E0"/>
    <w:multiLevelType w:val="hybridMultilevel"/>
    <w:tmpl w:val="886C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271F7B"/>
    <w:multiLevelType w:val="hybridMultilevel"/>
    <w:tmpl w:val="C4EE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7306C4"/>
    <w:multiLevelType w:val="hybridMultilevel"/>
    <w:tmpl w:val="8A7A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D47390"/>
    <w:multiLevelType w:val="hybridMultilevel"/>
    <w:tmpl w:val="F93AC16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3337BB"/>
    <w:multiLevelType w:val="hybridMultilevel"/>
    <w:tmpl w:val="2FE4993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CB41628"/>
    <w:multiLevelType w:val="hybridMultilevel"/>
    <w:tmpl w:val="5790B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CFF5376"/>
    <w:multiLevelType w:val="hybridMultilevel"/>
    <w:tmpl w:val="2F16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F6967E8"/>
    <w:multiLevelType w:val="hybridMultilevel"/>
    <w:tmpl w:val="2DAA5D0A"/>
    <w:lvl w:ilvl="0" w:tplc="87F65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BB3805"/>
    <w:multiLevelType w:val="hybridMultilevel"/>
    <w:tmpl w:val="A29E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0E1B92"/>
    <w:multiLevelType w:val="hybridMultilevel"/>
    <w:tmpl w:val="7288362E"/>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211CCD"/>
    <w:multiLevelType w:val="hybridMultilevel"/>
    <w:tmpl w:val="1348F7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22246DA"/>
    <w:multiLevelType w:val="hybridMultilevel"/>
    <w:tmpl w:val="B43E21F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43FF5EE6"/>
    <w:multiLevelType w:val="hybridMultilevel"/>
    <w:tmpl w:val="B2CC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E65CBE"/>
    <w:multiLevelType w:val="hybridMultilevel"/>
    <w:tmpl w:val="0F826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C87199"/>
    <w:multiLevelType w:val="hybridMultilevel"/>
    <w:tmpl w:val="B7885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A9D350D"/>
    <w:multiLevelType w:val="hybridMultilevel"/>
    <w:tmpl w:val="EAF2D014"/>
    <w:lvl w:ilvl="0" w:tplc="5386922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4B606060"/>
    <w:multiLevelType w:val="hybridMultilevel"/>
    <w:tmpl w:val="34448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6C2642"/>
    <w:multiLevelType w:val="hybridMultilevel"/>
    <w:tmpl w:val="DDF4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4B17BA"/>
    <w:multiLevelType w:val="hybridMultilevel"/>
    <w:tmpl w:val="CC8C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B8438E"/>
    <w:multiLevelType w:val="hybridMultilevel"/>
    <w:tmpl w:val="D26A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DC7050D"/>
    <w:multiLevelType w:val="hybridMultilevel"/>
    <w:tmpl w:val="5E6E2F6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E056CB4"/>
    <w:multiLevelType w:val="hybridMultilevel"/>
    <w:tmpl w:val="098A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CF2EDB"/>
    <w:multiLevelType w:val="hybridMultilevel"/>
    <w:tmpl w:val="3DE627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4">
    <w:nsid w:val="50B0390A"/>
    <w:multiLevelType w:val="hybridMultilevel"/>
    <w:tmpl w:val="059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1265AE"/>
    <w:multiLevelType w:val="hybridMultilevel"/>
    <w:tmpl w:val="4446BFBA"/>
    <w:lvl w:ilvl="0" w:tplc="E6C84072">
      <w:start w:val="1"/>
      <w:numFmt w:val="bullet"/>
      <w:lvlText w:val=""/>
      <w:lvlJc w:val="left"/>
      <w:pPr>
        <w:ind w:left="450" w:hanging="360"/>
      </w:pPr>
      <w:rPr>
        <w:rFonts w:ascii="Symbol" w:hAnsi="Symbol" w:hint="default"/>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6">
    <w:nsid w:val="53120EEE"/>
    <w:multiLevelType w:val="hybridMultilevel"/>
    <w:tmpl w:val="D2A0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33E482F"/>
    <w:multiLevelType w:val="hybridMultilevel"/>
    <w:tmpl w:val="F3EC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38027CC"/>
    <w:multiLevelType w:val="hybridMultilevel"/>
    <w:tmpl w:val="D4A0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4E8195D"/>
    <w:multiLevelType w:val="hybridMultilevel"/>
    <w:tmpl w:val="0EB8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630" w:hanging="360"/>
      </w:pPr>
      <w:rPr>
        <w:rFonts w:ascii="Courier New" w:hAnsi="Courier New" w:cs="Symbol"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Symbol"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Symbol" w:hint="default"/>
      </w:rPr>
    </w:lvl>
    <w:lvl w:ilvl="8" w:tplc="04090005" w:tentative="1">
      <w:start w:val="1"/>
      <w:numFmt w:val="bullet"/>
      <w:lvlText w:val=""/>
      <w:lvlJc w:val="left"/>
      <w:pPr>
        <w:ind w:left="5670" w:hanging="360"/>
      </w:pPr>
      <w:rPr>
        <w:rFonts w:ascii="Wingdings" w:hAnsi="Wingdings" w:hint="default"/>
      </w:rPr>
    </w:lvl>
  </w:abstractNum>
  <w:abstractNum w:abstractNumId="70">
    <w:nsid w:val="54FD3888"/>
    <w:multiLevelType w:val="hybridMultilevel"/>
    <w:tmpl w:val="D48EC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26423E"/>
    <w:multiLevelType w:val="hybridMultilevel"/>
    <w:tmpl w:val="2918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5D309A"/>
    <w:multiLevelType w:val="hybridMultilevel"/>
    <w:tmpl w:val="C80C06E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Symbol"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Symbol"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Symbol" w:hint="default"/>
      </w:rPr>
    </w:lvl>
    <w:lvl w:ilvl="8" w:tplc="04090005" w:tentative="1">
      <w:start w:val="1"/>
      <w:numFmt w:val="bullet"/>
      <w:lvlText w:val=""/>
      <w:lvlJc w:val="left"/>
      <w:pPr>
        <w:ind w:left="8370" w:hanging="360"/>
      </w:pPr>
      <w:rPr>
        <w:rFonts w:ascii="Wingdings" w:hAnsi="Wingdings" w:hint="default"/>
      </w:rPr>
    </w:lvl>
  </w:abstractNum>
  <w:abstractNum w:abstractNumId="73">
    <w:nsid w:val="5A054759"/>
    <w:multiLevelType w:val="hybridMultilevel"/>
    <w:tmpl w:val="E27A1D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5B243A41"/>
    <w:multiLevelType w:val="hybridMultilevel"/>
    <w:tmpl w:val="43625B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nsid w:val="5B7728F4"/>
    <w:multiLevelType w:val="hybridMultilevel"/>
    <w:tmpl w:val="AE74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BB91C31"/>
    <w:multiLevelType w:val="hybridMultilevel"/>
    <w:tmpl w:val="89E2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EB0ED6"/>
    <w:multiLevelType w:val="hybridMultilevel"/>
    <w:tmpl w:val="DEFC19E4"/>
    <w:lvl w:ilvl="0" w:tplc="9D0EB8B0">
      <w:start w:val="16"/>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2A0103"/>
    <w:multiLevelType w:val="hybridMultilevel"/>
    <w:tmpl w:val="C12C4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CAE5975"/>
    <w:multiLevelType w:val="hybridMultilevel"/>
    <w:tmpl w:val="878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375DCE"/>
    <w:multiLevelType w:val="hybridMultilevel"/>
    <w:tmpl w:val="C25CDD70"/>
    <w:lvl w:ilvl="0" w:tplc="C69248C8">
      <w:start w:val="1"/>
      <w:numFmt w:val="decimal"/>
      <w:lvlText w:val="%1."/>
      <w:lvlJc w:val="left"/>
      <w:pPr>
        <w:ind w:left="450" w:hanging="360"/>
      </w:pPr>
      <w:rPr>
        <w:rFonts w:hint="default"/>
        <w:i w:val="0"/>
      </w:rPr>
    </w:lvl>
    <w:lvl w:ilvl="1" w:tplc="04090001">
      <w:start w:val="1"/>
      <w:numFmt w:val="bullet"/>
      <w:lvlText w:val=""/>
      <w:lvlJc w:val="left"/>
      <w:pPr>
        <w:ind w:left="1080" w:hanging="360"/>
      </w:pPr>
      <w:rPr>
        <w:rFonts w:ascii="Symbol" w:hAnsi="Symbol" w:hint="default"/>
      </w:rPr>
    </w:lvl>
    <w:lvl w:ilvl="2" w:tplc="96F6D154">
      <w:numFmt w:val="bullet"/>
      <w:lvlText w:val="•"/>
      <w:lvlJc w:val="left"/>
      <w:pPr>
        <w:ind w:left="1980" w:hanging="360"/>
      </w:pPr>
      <w:rPr>
        <w:rFonts w:ascii="Calibri" w:eastAsia="Calibri" w:hAnsi="Calibri" w:cs="Calibri" w:hint="default"/>
      </w:rPr>
    </w:lvl>
    <w:lvl w:ilvl="3" w:tplc="CB9EF164">
      <w:start w:val="1"/>
      <w:numFmt w:val="upperLetter"/>
      <w:lvlText w:val="%4."/>
      <w:lvlJc w:val="left"/>
      <w:pPr>
        <w:ind w:left="2520" w:hanging="360"/>
      </w:pPr>
      <w:rPr>
        <w:rFonts w:hint="default"/>
        <w:sz w:val="2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DEC64CB"/>
    <w:multiLevelType w:val="hybridMultilevel"/>
    <w:tmpl w:val="EC309AE8"/>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Symbol" w:hint="default"/>
        <w:sz w:val="18"/>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82">
    <w:nsid w:val="5E757477"/>
    <w:multiLevelType w:val="hybridMultilevel"/>
    <w:tmpl w:val="854C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B9188E"/>
    <w:multiLevelType w:val="hybridMultilevel"/>
    <w:tmpl w:val="7F0C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09B63DF"/>
    <w:multiLevelType w:val="hybridMultilevel"/>
    <w:tmpl w:val="A7785B50"/>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15A04AF"/>
    <w:multiLevelType w:val="hybridMultilevel"/>
    <w:tmpl w:val="A91E7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5A0074"/>
    <w:multiLevelType w:val="hybridMultilevel"/>
    <w:tmpl w:val="10E8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6C42CEB"/>
    <w:multiLevelType w:val="hybridMultilevel"/>
    <w:tmpl w:val="22183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0160F8"/>
    <w:multiLevelType w:val="hybridMultilevel"/>
    <w:tmpl w:val="452E66D2"/>
    <w:lvl w:ilvl="0" w:tplc="E6C84072">
      <w:start w:val="1"/>
      <w:numFmt w:val="bullet"/>
      <w:lvlText w:val=""/>
      <w:lvlJc w:val="left"/>
      <w:pPr>
        <w:ind w:left="720" w:hanging="360"/>
      </w:pPr>
      <w:rPr>
        <w:rFonts w:ascii="Symbol" w:hAnsi="Symbol" w:hint="default"/>
        <w:sz w:val="22"/>
        <w:szCs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8E44F1E"/>
    <w:multiLevelType w:val="hybridMultilevel"/>
    <w:tmpl w:val="ED465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9234245"/>
    <w:multiLevelType w:val="hybridMultilevel"/>
    <w:tmpl w:val="273C9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9401801"/>
    <w:multiLevelType w:val="hybridMultilevel"/>
    <w:tmpl w:val="B2222E76"/>
    <w:lvl w:ilvl="0" w:tplc="65DC2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A05E5D"/>
    <w:multiLevelType w:val="hybridMultilevel"/>
    <w:tmpl w:val="7A5A5EF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6AEA7461"/>
    <w:multiLevelType w:val="hybridMultilevel"/>
    <w:tmpl w:val="E424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5E14DC"/>
    <w:multiLevelType w:val="hybridMultilevel"/>
    <w:tmpl w:val="4BEE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CC103AD"/>
    <w:multiLevelType w:val="hybridMultilevel"/>
    <w:tmpl w:val="FADE9E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EA051B4"/>
    <w:multiLevelType w:val="hybridMultilevel"/>
    <w:tmpl w:val="2214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666F78"/>
    <w:multiLevelType w:val="hybridMultilevel"/>
    <w:tmpl w:val="5544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0320997"/>
    <w:multiLevelType w:val="hybridMultilevel"/>
    <w:tmpl w:val="4C38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B86E53"/>
    <w:multiLevelType w:val="hybridMultilevel"/>
    <w:tmpl w:val="609250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0">
    <w:nsid w:val="71F762D3"/>
    <w:multiLevelType w:val="hybridMultilevel"/>
    <w:tmpl w:val="1D4A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3F7BE4"/>
    <w:multiLevelType w:val="hybridMultilevel"/>
    <w:tmpl w:val="768C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F419D4"/>
    <w:multiLevelType w:val="hybridMultilevel"/>
    <w:tmpl w:val="9D6255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40108CD"/>
    <w:multiLevelType w:val="hybridMultilevel"/>
    <w:tmpl w:val="BF76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EE159D"/>
    <w:multiLevelType w:val="hybridMultilevel"/>
    <w:tmpl w:val="CD88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5767206"/>
    <w:multiLevelType w:val="hybridMultilevel"/>
    <w:tmpl w:val="5F86F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5B858BA"/>
    <w:multiLevelType w:val="hybridMultilevel"/>
    <w:tmpl w:val="3D02FEA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7">
    <w:nsid w:val="75D94CEA"/>
    <w:multiLevelType w:val="hybridMultilevel"/>
    <w:tmpl w:val="CCD0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4D2DF0"/>
    <w:multiLevelType w:val="hybridMultilevel"/>
    <w:tmpl w:val="DE68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572393"/>
    <w:multiLevelType w:val="hybridMultilevel"/>
    <w:tmpl w:val="D652A2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nsid w:val="799102F5"/>
    <w:multiLevelType w:val="hybridMultilevel"/>
    <w:tmpl w:val="5500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E85232"/>
    <w:multiLevelType w:val="hybridMultilevel"/>
    <w:tmpl w:val="34CCDF5E"/>
    <w:lvl w:ilvl="0" w:tplc="93466FFA">
      <w:start w:val="1"/>
      <w:numFmt w:val="decimal"/>
      <w:lvlText w:val="%1."/>
      <w:lvlJc w:val="left"/>
      <w:pPr>
        <w:ind w:left="450" w:hanging="360"/>
      </w:pPr>
      <w:rPr>
        <w:rFonts w:hint="default"/>
      </w:rPr>
    </w:lvl>
    <w:lvl w:ilvl="1" w:tplc="04090001">
      <w:start w:val="1"/>
      <w:numFmt w:val="bullet"/>
      <w:lvlText w:val=""/>
      <w:lvlJc w:val="left"/>
      <w:pPr>
        <w:ind w:left="1080" w:hanging="360"/>
      </w:pPr>
      <w:rPr>
        <w:rFonts w:ascii="Symbol" w:hAnsi="Symbol" w:hint="default"/>
      </w:rPr>
    </w:lvl>
    <w:lvl w:ilvl="2" w:tplc="96F6D154">
      <w:numFmt w:val="bullet"/>
      <w:lvlText w:val="•"/>
      <w:lvlJc w:val="left"/>
      <w:pPr>
        <w:ind w:left="1980" w:hanging="360"/>
      </w:pPr>
      <w:rPr>
        <w:rFonts w:ascii="Calibri" w:eastAsia="Calibri" w:hAnsi="Calibri" w:cs="Calibri" w:hint="default"/>
      </w:rPr>
    </w:lvl>
    <w:lvl w:ilvl="3" w:tplc="CB9EF164">
      <w:start w:val="1"/>
      <w:numFmt w:val="upperLetter"/>
      <w:lvlText w:val="%4."/>
      <w:lvlJc w:val="left"/>
      <w:pPr>
        <w:ind w:left="2520" w:hanging="360"/>
      </w:pPr>
      <w:rPr>
        <w:rFonts w:hint="default"/>
        <w:sz w:val="2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C21633B"/>
    <w:multiLevelType w:val="hybridMultilevel"/>
    <w:tmpl w:val="147A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77272C"/>
    <w:multiLevelType w:val="hybridMultilevel"/>
    <w:tmpl w:val="BD70E5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E0D7F0A"/>
    <w:multiLevelType w:val="hybridMultilevel"/>
    <w:tmpl w:val="C9A0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21"/>
  </w:num>
  <w:num w:numId="3">
    <w:abstractNumId w:val="59"/>
  </w:num>
  <w:num w:numId="4">
    <w:abstractNumId w:val="105"/>
  </w:num>
  <w:num w:numId="5">
    <w:abstractNumId w:val="48"/>
  </w:num>
  <w:num w:numId="6">
    <w:abstractNumId w:val="46"/>
  </w:num>
  <w:num w:numId="7">
    <w:abstractNumId w:val="14"/>
  </w:num>
  <w:num w:numId="8">
    <w:abstractNumId w:val="36"/>
  </w:num>
  <w:num w:numId="9">
    <w:abstractNumId w:val="10"/>
  </w:num>
  <w:num w:numId="10">
    <w:abstractNumId w:val="100"/>
  </w:num>
  <w:num w:numId="11">
    <w:abstractNumId w:val="17"/>
  </w:num>
  <w:num w:numId="12">
    <w:abstractNumId w:val="80"/>
  </w:num>
  <w:num w:numId="13">
    <w:abstractNumId w:val="95"/>
  </w:num>
  <w:num w:numId="14">
    <w:abstractNumId w:val="62"/>
  </w:num>
  <w:num w:numId="15">
    <w:abstractNumId w:val="54"/>
  </w:num>
  <w:num w:numId="16">
    <w:abstractNumId w:val="102"/>
  </w:num>
  <w:num w:numId="17">
    <w:abstractNumId w:val="71"/>
  </w:num>
  <w:num w:numId="18">
    <w:abstractNumId w:val="40"/>
  </w:num>
  <w:num w:numId="19">
    <w:abstractNumId w:val="107"/>
  </w:num>
  <w:num w:numId="20">
    <w:abstractNumId w:val="16"/>
  </w:num>
  <w:num w:numId="21">
    <w:abstractNumId w:val="113"/>
  </w:num>
  <w:num w:numId="22">
    <w:abstractNumId w:val="9"/>
  </w:num>
  <w:num w:numId="23">
    <w:abstractNumId w:val="50"/>
  </w:num>
  <w:num w:numId="24">
    <w:abstractNumId w:val="31"/>
  </w:num>
  <w:num w:numId="25">
    <w:abstractNumId w:val="90"/>
  </w:num>
  <w:num w:numId="26">
    <w:abstractNumId w:val="41"/>
  </w:num>
  <w:num w:numId="27">
    <w:abstractNumId w:val="103"/>
  </w:num>
  <w:num w:numId="28">
    <w:abstractNumId w:val="78"/>
  </w:num>
  <w:num w:numId="29">
    <w:abstractNumId w:val="68"/>
  </w:num>
  <w:num w:numId="30">
    <w:abstractNumId w:val="1"/>
  </w:num>
  <w:num w:numId="31">
    <w:abstractNumId w:val="104"/>
  </w:num>
  <w:num w:numId="32">
    <w:abstractNumId w:val="28"/>
  </w:num>
  <w:num w:numId="33">
    <w:abstractNumId w:val="8"/>
  </w:num>
  <w:num w:numId="34">
    <w:abstractNumId w:val="73"/>
  </w:num>
  <w:num w:numId="35">
    <w:abstractNumId w:val="4"/>
  </w:num>
  <w:num w:numId="36">
    <w:abstractNumId w:val="112"/>
  </w:num>
  <w:num w:numId="37">
    <w:abstractNumId w:val="74"/>
  </w:num>
  <w:num w:numId="38">
    <w:abstractNumId w:val="15"/>
  </w:num>
  <w:num w:numId="39">
    <w:abstractNumId w:val="20"/>
  </w:num>
  <w:num w:numId="40">
    <w:abstractNumId w:val="99"/>
  </w:num>
  <w:num w:numId="41">
    <w:abstractNumId w:val="18"/>
  </w:num>
  <w:num w:numId="42">
    <w:abstractNumId w:val="43"/>
  </w:num>
  <w:num w:numId="43">
    <w:abstractNumId w:val="108"/>
  </w:num>
  <w:num w:numId="44">
    <w:abstractNumId w:val="89"/>
  </w:num>
  <w:num w:numId="45">
    <w:abstractNumId w:val="26"/>
  </w:num>
  <w:num w:numId="46">
    <w:abstractNumId w:val="88"/>
  </w:num>
  <w:num w:numId="47">
    <w:abstractNumId w:val="66"/>
  </w:num>
  <w:num w:numId="48">
    <w:abstractNumId w:val="53"/>
  </w:num>
  <w:num w:numId="49">
    <w:abstractNumId w:val="29"/>
  </w:num>
  <w:num w:numId="50">
    <w:abstractNumId w:val="22"/>
  </w:num>
  <w:num w:numId="51">
    <w:abstractNumId w:val="35"/>
  </w:num>
  <w:num w:numId="52">
    <w:abstractNumId w:val="93"/>
  </w:num>
  <w:num w:numId="53">
    <w:abstractNumId w:val="52"/>
  </w:num>
  <w:num w:numId="54">
    <w:abstractNumId w:val="24"/>
  </w:num>
  <w:num w:numId="55">
    <w:abstractNumId w:val="57"/>
  </w:num>
  <w:num w:numId="56">
    <w:abstractNumId w:val="64"/>
  </w:num>
  <w:num w:numId="57">
    <w:abstractNumId w:val="75"/>
  </w:num>
  <w:num w:numId="58">
    <w:abstractNumId w:val="37"/>
  </w:num>
  <w:num w:numId="59">
    <w:abstractNumId w:val="30"/>
  </w:num>
  <w:num w:numId="60">
    <w:abstractNumId w:val="109"/>
  </w:num>
  <w:num w:numId="61">
    <w:abstractNumId w:val="76"/>
  </w:num>
  <w:num w:numId="62">
    <w:abstractNumId w:val="81"/>
  </w:num>
  <w:num w:numId="63">
    <w:abstractNumId w:val="77"/>
  </w:num>
  <w:num w:numId="64">
    <w:abstractNumId w:val="34"/>
  </w:num>
  <w:num w:numId="65">
    <w:abstractNumId w:val="55"/>
  </w:num>
  <w:num w:numId="66">
    <w:abstractNumId w:val="72"/>
  </w:num>
  <w:num w:numId="67">
    <w:abstractNumId w:val="67"/>
  </w:num>
  <w:num w:numId="68">
    <w:abstractNumId w:val="97"/>
  </w:num>
  <w:num w:numId="69">
    <w:abstractNumId w:val="12"/>
  </w:num>
  <w:num w:numId="70">
    <w:abstractNumId w:val="63"/>
  </w:num>
  <w:num w:numId="71">
    <w:abstractNumId w:val="96"/>
  </w:num>
  <w:num w:numId="72">
    <w:abstractNumId w:val="33"/>
  </w:num>
  <w:num w:numId="73">
    <w:abstractNumId w:val="49"/>
  </w:num>
  <w:num w:numId="74">
    <w:abstractNumId w:val="82"/>
  </w:num>
  <w:num w:numId="75">
    <w:abstractNumId w:val="23"/>
  </w:num>
  <w:num w:numId="76">
    <w:abstractNumId w:val="79"/>
  </w:num>
  <w:num w:numId="77">
    <w:abstractNumId w:val="25"/>
  </w:num>
  <w:num w:numId="78">
    <w:abstractNumId w:val="83"/>
  </w:num>
  <w:num w:numId="79">
    <w:abstractNumId w:val="84"/>
  </w:num>
  <w:num w:numId="80">
    <w:abstractNumId w:val="92"/>
  </w:num>
  <w:num w:numId="81">
    <w:abstractNumId w:val="44"/>
  </w:num>
  <w:num w:numId="82">
    <w:abstractNumId w:val="51"/>
  </w:num>
  <w:num w:numId="83">
    <w:abstractNumId w:val="69"/>
  </w:num>
  <w:num w:numId="84">
    <w:abstractNumId w:val="11"/>
  </w:num>
  <w:num w:numId="85">
    <w:abstractNumId w:val="58"/>
  </w:num>
  <w:num w:numId="86">
    <w:abstractNumId w:val="106"/>
  </w:num>
  <w:num w:numId="87">
    <w:abstractNumId w:val="65"/>
  </w:num>
  <w:num w:numId="88">
    <w:abstractNumId w:val="111"/>
  </w:num>
  <w:num w:numId="89">
    <w:abstractNumId w:val="2"/>
  </w:num>
  <w:num w:numId="90">
    <w:abstractNumId w:val="110"/>
  </w:num>
  <w:num w:numId="91">
    <w:abstractNumId w:val="19"/>
  </w:num>
  <w:num w:numId="92">
    <w:abstractNumId w:val="56"/>
  </w:num>
  <w:num w:numId="93">
    <w:abstractNumId w:val="32"/>
  </w:num>
  <w:num w:numId="94">
    <w:abstractNumId w:val="13"/>
  </w:num>
  <w:num w:numId="95">
    <w:abstractNumId w:val="70"/>
  </w:num>
  <w:num w:numId="96">
    <w:abstractNumId w:val="87"/>
  </w:num>
  <w:num w:numId="97">
    <w:abstractNumId w:val="6"/>
  </w:num>
  <w:num w:numId="98">
    <w:abstractNumId w:val="86"/>
  </w:num>
  <w:num w:numId="99">
    <w:abstractNumId w:val="98"/>
  </w:num>
  <w:num w:numId="100">
    <w:abstractNumId w:val="47"/>
  </w:num>
  <w:num w:numId="101">
    <w:abstractNumId w:val="38"/>
  </w:num>
  <w:num w:numId="102">
    <w:abstractNumId w:val="61"/>
  </w:num>
  <w:num w:numId="103">
    <w:abstractNumId w:val="45"/>
  </w:num>
  <w:num w:numId="104">
    <w:abstractNumId w:val="94"/>
  </w:num>
  <w:num w:numId="105">
    <w:abstractNumId w:val="5"/>
  </w:num>
  <w:num w:numId="106">
    <w:abstractNumId w:val="101"/>
  </w:num>
  <w:num w:numId="107">
    <w:abstractNumId w:val="114"/>
  </w:num>
  <w:num w:numId="108">
    <w:abstractNumId w:val="42"/>
  </w:num>
  <w:num w:numId="109">
    <w:abstractNumId w:val="7"/>
  </w:num>
  <w:num w:numId="110">
    <w:abstractNumId w:val="60"/>
  </w:num>
  <w:num w:numId="111">
    <w:abstractNumId w:val="27"/>
  </w:num>
  <w:num w:numId="112">
    <w:abstractNumId w:val="85"/>
  </w:num>
  <w:num w:numId="113">
    <w:abstractNumId w:val="91"/>
  </w:num>
  <w:num w:numId="114">
    <w:abstractNumId w:val="39"/>
  </w:num>
  <w:num w:numId="115">
    <w:abstractNumId w:val="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29"/>
    <w:rsid w:val="000068D1"/>
    <w:rsid w:val="00010950"/>
    <w:rsid w:val="00017A2F"/>
    <w:rsid w:val="0002784B"/>
    <w:rsid w:val="00035037"/>
    <w:rsid w:val="000371D6"/>
    <w:rsid w:val="00042319"/>
    <w:rsid w:val="00045E1B"/>
    <w:rsid w:val="00045F12"/>
    <w:rsid w:val="000473AB"/>
    <w:rsid w:val="0005113F"/>
    <w:rsid w:val="000544CD"/>
    <w:rsid w:val="0006436C"/>
    <w:rsid w:val="00065CE4"/>
    <w:rsid w:val="00071AF7"/>
    <w:rsid w:val="000803A9"/>
    <w:rsid w:val="00081C79"/>
    <w:rsid w:val="00082AFC"/>
    <w:rsid w:val="0008372C"/>
    <w:rsid w:val="00084B6D"/>
    <w:rsid w:val="000851B8"/>
    <w:rsid w:val="00087447"/>
    <w:rsid w:val="000970B5"/>
    <w:rsid w:val="000A3F6B"/>
    <w:rsid w:val="000A75C0"/>
    <w:rsid w:val="000B3D54"/>
    <w:rsid w:val="000B5A5C"/>
    <w:rsid w:val="000D0027"/>
    <w:rsid w:val="000D5846"/>
    <w:rsid w:val="000D6FAD"/>
    <w:rsid w:val="000E424F"/>
    <w:rsid w:val="000E4A79"/>
    <w:rsid w:val="000E502A"/>
    <w:rsid w:val="000E74B7"/>
    <w:rsid w:val="000E7D0F"/>
    <w:rsid w:val="000F3813"/>
    <w:rsid w:val="000F51BE"/>
    <w:rsid w:val="000F646C"/>
    <w:rsid w:val="000F66BA"/>
    <w:rsid w:val="000F7172"/>
    <w:rsid w:val="000F77FF"/>
    <w:rsid w:val="00100FB4"/>
    <w:rsid w:val="00104A41"/>
    <w:rsid w:val="001070B8"/>
    <w:rsid w:val="00107D6D"/>
    <w:rsid w:val="00111EF8"/>
    <w:rsid w:val="001143AF"/>
    <w:rsid w:val="00115DF8"/>
    <w:rsid w:val="00117F27"/>
    <w:rsid w:val="001243AB"/>
    <w:rsid w:val="00125EA8"/>
    <w:rsid w:val="00130F3F"/>
    <w:rsid w:val="001313B8"/>
    <w:rsid w:val="001319E3"/>
    <w:rsid w:val="00132B37"/>
    <w:rsid w:val="00136E4A"/>
    <w:rsid w:val="001425E6"/>
    <w:rsid w:val="00144AD8"/>
    <w:rsid w:val="001454C6"/>
    <w:rsid w:val="0014715A"/>
    <w:rsid w:val="001503F9"/>
    <w:rsid w:val="00152927"/>
    <w:rsid w:val="00163115"/>
    <w:rsid w:val="00174AC6"/>
    <w:rsid w:val="00177D00"/>
    <w:rsid w:val="0018280C"/>
    <w:rsid w:val="00183178"/>
    <w:rsid w:val="00197DB4"/>
    <w:rsid w:val="001A159C"/>
    <w:rsid w:val="001A4EED"/>
    <w:rsid w:val="001B22D5"/>
    <w:rsid w:val="001C0E31"/>
    <w:rsid w:val="001D0139"/>
    <w:rsid w:val="001D092A"/>
    <w:rsid w:val="001D4593"/>
    <w:rsid w:val="001E11C3"/>
    <w:rsid w:val="001E26C5"/>
    <w:rsid w:val="001E3529"/>
    <w:rsid w:val="001F3430"/>
    <w:rsid w:val="001F3A12"/>
    <w:rsid w:val="001F5D8F"/>
    <w:rsid w:val="001F7CD6"/>
    <w:rsid w:val="0020514C"/>
    <w:rsid w:val="002135E7"/>
    <w:rsid w:val="00224CE2"/>
    <w:rsid w:val="00234806"/>
    <w:rsid w:val="0023678D"/>
    <w:rsid w:val="00245F9C"/>
    <w:rsid w:val="00246178"/>
    <w:rsid w:val="00247D87"/>
    <w:rsid w:val="0025084D"/>
    <w:rsid w:val="00251B7C"/>
    <w:rsid w:val="00252D9F"/>
    <w:rsid w:val="00254D07"/>
    <w:rsid w:val="002558D2"/>
    <w:rsid w:val="00256754"/>
    <w:rsid w:val="00261F64"/>
    <w:rsid w:val="00262A70"/>
    <w:rsid w:val="00263D61"/>
    <w:rsid w:val="00266726"/>
    <w:rsid w:val="002720DA"/>
    <w:rsid w:val="0027703D"/>
    <w:rsid w:val="00284914"/>
    <w:rsid w:val="002A3329"/>
    <w:rsid w:val="002A389B"/>
    <w:rsid w:val="002A6ECC"/>
    <w:rsid w:val="002B1A81"/>
    <w:rsid w:val="002B4C42"/>
    <w:rsid w:val="002B5023"/>
    <w:rsid w:val="002C1C61"/>
    <w:rsid w:val="002C3F93"/>
    <w:rsid w:val="002C734E"/>
    <w:rsid w:val="002D55D1"/>
    <w:rsid w:val="002E0766"/>
    <w:rsid w:val="002E42F6"/>
    <w:rsid w:val="002F1616"/>
    <w:rsid w:val="002F33E5"/>
    <w:rsid w:val="002F6553"/>
    <w:rsid w:val="00302E67"/>
    <w:rsid w:val="0030499D"/>
    <w:rsid w:val="00304A11"/>
    <w:rsid w:val="00310FAA"/>
    <w:rsid w:val="00315A00"/>
    <w:rsid w:val="003161B9"/>
    <w:rsid w:val="0032197E"/>
    <w:rsid w:val="00322462"/>
    <w:rsid w:val="0033071F"/>
    <w:rsid w:val="0033226A"/>
    <w:rsid w:val="00332995"/>
    <w:rsid w:val="00336404"/>
    <w:rsid w:val="003412F0"/>
    <w:rsid w:val="00342CCC"/>
    <w:rsid w:val="00342E63"/>
    <w:rsid w:val="00345D83"/>
    <w:rsid w:val="00354FAF"/>
    <w:rsid w:val="00360D36"/>
    <w:rsid w:val="00361C11"/>
    <w:rsid w:val="00361FA0"/>
    <w:rsid w:val="003729C6"/>
    <w:rsid w:val="00372F66"/>
    <w:rsid w:val="00373BF7"/>
    <w:rsid w:val="003752FE"/>
    <w:rsid w:val="00376A06"/>
    <w:rsid w:val="00376C1D"/>
    <w:rsid w:val="003842CE"/>
    <w:rsid w:val="00391D44"/>
    <w:rsid w:val="003A32B9"/>
    <w:rsid w:val="003A3746"/>
    <w:rsid w:val="003B12D3"/>
    <w:rsid w:val="003B27F5"/>
    <w:rsid w:val="003B4C84"/>
    <w:rsid w:val="003D4D58"/>
    <w:rsid w:val="003D5669"/>
    <w:rsid w:val="003D595A"/>
    <w:rsid w:val="003D6974"/>
    <w:rsid w:val="003D7A0E"/>
    <w:rsid w:val="003E4108"/>
    <w:rsid w:val="003E4D80"/>
    <w:rsid w:val="003E69DB"/>
    <w:rsid w:val="003F2EB8"/>
    <w:rsid w:val="00403D50"/>
    <w:rsid w:val="00410E05"/>
    <w:rsid w:val="00411B6F"/>
    <w:rsid w:val="0041303F"/>
    <w:rsid w:val="004245A6"/>
    <w:rsid w:val="00425BF2"/>
    <w:rsid w:val="00425D79"/>
    <w:rsid w:val="00430AAA"/>
    <w:rsid w:val="004335EF"/>
    <w:rsid w:val="0043495F"/>
    <w:rsid w:val="004374B6"/>
    <w:rsid w:val="004462D9"/>
    <w:rsid w:val="00447161"/>
    <w:rsid w:val="00453C1B"/>
    <w:rsid w:val="00460893"/>
    <w:rsid w:val="00460CB0"/>
    <w:rsid w:val="004653F9"/>
    <w:rsid w:val="00470054"/>
    <w:rsid w:val="0047238D"/>
    <w:rsid w:val="00482B85"/>
    <w:rsid w:val="004844E9"/>
    <w:rsid w:val="00486ABF"/>
    <w:rsid w:val="00496715"/>
    <w:rsid w:val="004A4953"/>
    <w:rsid w:val="004A5B1A"/>
    <w:rsid w:val="004A5F57"/>
    <w:rsid w:val="004A6C34"/>
    <w:rsid w:val="004B5328"/>
    <w:rsid w:val="004B7201"/>
    <w:rsid w:val="004C14B3"/>
    <w:rsid w:val="004C2C8C"/>
    <w:rsid w:val="004D0ABB"/>
    <w:rsid w:val="004E0589"/>
    <w:rsid w:val="004E1C6A"/>
    <w:rsid w:val="004E3BCD"/>
    <w:rsid w:val="004E419B"/>
    <w:rsid w:val="004E6991"/>
    <w:rsid w:val="004F06D4"/>
    <w:rsid w:val="004F133C"/>
    <w:rsid w:val="004F48F4"/>
    <w:rsid w:val="004F58FA"/>
    <w:rsid w:val="004F5D63"/>
    <w:rsid w:val="004F7275"/>
    <w:rsid w:val="00506D0F"/>
    <w:rsid w:val="00507783"/>
    <w:rsid w:val="005201C4"/>
    <w:rsid w:val="005233A9"/>
    <w:rsid w:val="00527A10"/>
    <w:rsid w:val="00532A9D"/>
    <w:rsid w:val="00535A02"/>
    <w:rsid w:val="00541346"/>
    <w:rsid w:val="00541B5F"/>
    <w:rsid w:val="00544245"/>
    <w:rsid w:val="00544B14"/>
    <w:rsid w:val="00546B3E"/>
    <w:rsid w:val="00546C9B"/>
    <w:rsid w:val="00550507"/>
    <w:rsid w:val="005505FB"/>
    <w:rsid w:val="00552DE9"/>
    <w:rsid w:val="00562CE3"/>
    <w:rsid w:val="00567700"/>
    <w:rsid w:val="005753FB"/>
    <w:rsid w:val="005757F8"/>
    <w:rsid w:val="00576EB5"/>
    <w:rsid w:val="0058595C"/>
    <w:rsid w:val="00594DAB"/>
    <w:rsid w:val="005A049E"/>
    <w:rsid w:val="005A0521"/>
    <w:rsid w:val="005A0ABA"/>
    <w:rsid w:val="005A168C"/>
    <w:rsid w:val="005A6CB5"/>
    <w:rsid w:val="005B1394"/>
    <w:rsid w:val="005B653B"/>
    <w:rsid w:val="005D2586"/>
    <w:rsid w:val="005D6A44"/>
    <w:rsid w:val="005E030A"/>
    <w:rsid w:val="005E5006"/>
    <w:rsid w:val="005E534F"/>
    <w:rsid w:val="005E6EF1"/>
    <w:rsid w:val="005F35E6"/>
    <w:rsid w:val="005F3B49"/>
    <w:rsid w:val="005F3F3C"/>
    <w:rsid w:val="005F5EA2"/>
    <w:rsid w:val="005F6F02"/>
    <w:rsid w:val="00601479"/>
    <w:rsid w:val="00606C4C"/>
    <w:rsid w:val="00611738"/>
    <w:rsid w:val="006139BE"/>
    <w:rsid w:val="00623EE1"/>
    <w:rsid w:val="006241C0"/>
    <w:rsid w:val="0064237D"/>
    <w:rsid w:val="00642DDA"/>
    <w:rsid w:val="006761D4"/>
    <w:rsid w:val="00680DC6"/>
    <w:rsid w:val="00681429"/>
    <w:rsid w:val="0068745F"/>
    <w:rsid w:val="00691A65"/>
    <w:rsid w:val="0069274B"/>
    <w:rsid w:val="00697662"/>
    <w:rsid w:val="006A101C"/>
    <w:rsid w:val="006A299F"/>
    <w:rsid w:val="006A48F6"/>
    <w:rsid w:val="006A5693"/>
    <w:rsid w:val="006A7CE9"/>
    <w:rsid w:val="006B274E"/>
    <w:rsid w:val="006B5755"/>
    <w:rsid w:val="006B73FD"/>
    <w:rsid w:val="006B7EA7"/>
    <w:rsid w:val="006C27CB"/>
    <w:rsid w:val="006C39C7"/>
    <w:rsid w:val="006C76FB"/>
    <w:rsid w:val="006C79D4"/>
    <w:rsid w:val="006D0AB8"/>
    <w:rsid w:val="006D2A06"/>
    <w:rsid w:val="006D6198"/>
    <w:rsid w:val="006E1813"/>
    <w:rsid w:val="006E5CDF"/>
    <w:rsid w:val="006E7C45"/>
    <w:rsid w:val="006F0D16"/>
    <w:rsid w:val="0070679F"/>
    <w:rsid w:val="007073AA"/>
    <w:rsid w:val="007114B8"/>
    <w:rsid w:val="00713898"/>
    <w:rsid w:val="00713D69"/>
    <w:rsid w:val="00715514"/>
    <w:rsid w:val="007175A4"/>
    <w:rsid w:val="007219DB"/>
    <w:rsid w:val="0072340F"/>
    <w:rsid w:val="00724CED"/>
    <w:rsid w:val="00725B0D"/>
    <w:rsid w:val="007373EA"/>
    <w:rsid w:val="00744A3D"/>
    <w:rsid w:val="00753453"/>
    <w:rsid w:val="00757287"/>
    <w:rsid w:val="00760B9B"/>
    <w:rsid w:val="00765A5A"/>
    <w:rsid w:val="00773885"/>
    <w:rsid w:val="00776B71"/>
    <w:rsid w:val="00786A42"/>
    <w:rsid w:val="00790A62"/>
    <w:rsid w:val="00795C48"/>
    <w:rsid w:val="007A09FD"/>
    <w:rsid w:val="007A494C"/>
    <w:rsid w:val="007A77F0"/>
    <w:rsid w:val="007B5649"/>
    <w:rsid w:val="007B5A9C"/>
    <w:rsid w:val="007B7B30"/>
    <w:rsid w:val="007C1408"/>
    <w:rsid w:val="007C57B1"/>
    <w:rsid w:val="007C58CC"/>
    <w:rsid w:val="007D395A"/>
    <w:rsid w:val="007E133E"/>
    <w:rsid w:val="007F0FBD"/>
    <w:rsid w:val="007F2235"/>
    <w:rsid w:val="007F3F12"/>
    <w:rsid w:val="007F51D9"/>
    <w:rsid w:val="007F7866"/>
    <w:rsid w:val="0080699C"/>
    <w:rsid w:val="008069B1"/>
    <w:rsid w:val="00815477"/>
    <w:rsid w:val="0082099F"/>
    <w:rsid w:val="00830EF8"/>
    <w:rsid w:val="00836E6A"/>
    <w:rsid w:val="00845137"/>
    <w:rsid w:val="00847C00"/>
    <w:rsid w:val="008505B9"/>
    <w:rsid w:val="00854DF0"/>
    <w:rsid w:val="00860392"/>
    <w:rsid w:val="008615CA"/>
    <w:rsid w:val="0087408E"/>
    <w:rsid w:val="00874894"/>
    <w:rsid w:val="008764BC"/>
    <w:rsid w:val="00881265"/>
    <w:rsid w:val="008812E2"/>
    <w:rsid w:val="00890D89"/>
    <w:rsid w:val="008926D3"/>
    <w:rsid w:val="00897D75"/>
    <w:rsid w:val="008A0376"/>
    <w:rsid w:val="008A0728"/>
    <w:rsid w:val="008A451A"/>
    <w:rsid w:val="008A7668"/>
    <w:rsid w:val="008B0693"/>
    <w:rsid w:val="008B0A13"/>
    <w:rsid w:val="008B481B"/>
    <w:rsid w:val="008C1788"/>
    <w:rsid w:val="008C2B08"/>
    <w:rsid w:val="008D40DB"/>
    <w:rsid w:val="008E345A"/>
    <w:rsid w:val="008F4BFB"/>
    <w:rsid w:val="009034D3"/>
    <w:rsid w:val="00904AC6"/>
    <w:rsid w:val="009056B6"/>
    <w:rsid w:val="00905762"/>
    <w:rsid w:val="009079CB"/>
    <w:rsid w:val="009134D5"/>
    <w:rsid w:val="00920458"/>
    <w:rsid w:val="009218D0"/>
    <w:rsid w:val="00921FA1"/>
    <w:rsid w:val="00933492"/>
    <w:rsid w:val="00934D11"/>
    <w:rsid w:val="009377CA"/>
    <w:rsid w:val="00941550"/>
    <w:rsid w:val="00943AEE"/>
    <w:rsid w:val="00945FDD"/>
    <w:rsid w:val="00946044"/>
    <w:rsid w:val="00946BF0"/>
    <w:rsid w:val="00947E39"/>
    <w:rsid w:val="0095443E"/>
    <w:rsid w:val="009605EB"/>
    <w:rsid w:val="009614D7"/>
    <w:rsid w:val="00962529"/>
    <w:rsid w:val="00962780"/>
    <w:rsid w:val="00964EEF"/>
    <w:rsid w:val="00975E69"/>
    <w:rsid w:val="00976116"/>
    <w:rsid w:val="009778C2"/>
    <w:rsid w:val="00985E81"/>
    <w:rsid w:val="009954AE"/>
    <w:rsid w:val="00996FF5"/>
    <w:rsid w:val="009A5F94"/>
    <w:rsid w:val="009B2143"/>
    <w:rsid w:val="009C5A21"/>
    <w:rsid w:val="009D498F"/>
    <w:rsid w:val="009E1726"/>
    <w:rsid w:val="009F07FE"/>
    <w:rsid w:val="009F2116"/>
    <w:rsid w:val="009F225F"/>
    <w:rsid w:val="009F2C62"/>
    <w:rsid w:val="009F3280"/>
    <w:rsid w:val="009F4C34"/>
    <w:rsid w:val="00A0074F"/>
    <w:rsid w:val="00A01440"/>
    <w:rsid w:val="00A01D0D"/>
    <w:rsid w:val="00A01EB5"/>
    <w:rsid w:val="00A069AB"/>
    <w:rsid w:val="00A07327"/>
    <w:rsid w:val="00A1078C"/>
    <w:rsid w:val="00A16F71"/>
    <w:rsid w:val="00A1715F"/>
    <w:rsid w:val="00A17190"/>
    <w:rsid w:val="00A175AA"/>
    <w:rsid w:val="00A22D7D"/>
    <w:rsid w:val="00A322D8"/>
    <w:rsid w:val="00A3433F"/>
    <w:rsid w:val="00A376C5"/>
    <w:rsid w:val="00A40370"/>
    <w:rsid w:val="00A52B2C"/>
    <w:rsid w:val="00A54E9E"/>
    <w:rsid w:val="00A5757F"/>
    <w:rsid w:val="00A57DD5"/>
    <w:rsid w:val="00A75A4F"/>
    <w:rsid w:val="00A7799F"/>
    <w:rsid w:val="00A9241F"/>
    <w:rsid w:val="00A94D9D"/>
    <w:rsid w:val="00AA5AE4"/>
    <w:rsid w:val="00AB1CBC"/>
    <w:rsid w:val="00AB570C"/>
    <w:rsid w:val="00AB5E45"/>
    <w:rsid w:val="00AB7386"/>
    <w:rsid w:val="00AC0730"/>
    <w:rsid w:val="00AC3354"/>
    <w:rsid w:val="00AD17EB"/>
    <w:rsid w:val="00AD2D4A"/>
    <w:rsid w:val="00AD7470"/>
    <w:rsid w:val="00AE0D4C"/>
    <w:rsid w:val="00AE246C"/>
    <w:rsid w:val="00AE655B"/>
    <w:rsid w:val="00AE7BE8"/>
    <w:rsid w:val="00AF41CD"/>
    <w:rsid w:val="00AF439B"/>
    <w:rsid w:val="00B061AA"/>
    <w:rsid w:val="00B1018C"/>
    <w:rsid w:val="00B10F4F"/>
    <w:rsid w:val="00B135FC"/>
    <w:rsid w:val="00B15FF0"/>
    <w:rsid w:val="00B20032"/>
    <w:rsid w:val="00B2083A"/>
    <w:rsid w:val="00B2140B"/>
    <w:rsid w:val="00B22F44"/>
    <w:rsid w:val="00B2556B"/>
    <w:rsid w:val="00B30151"/>
    <w:rsid w:val="00B32692"/>
    <w:rsid w:val="00B341CE"/>
    <w:rsid w:val="00B42D06"/>
    <w:rsid w:val="00B42E28"/>
    <w:rsid w:val="00B44E93"/>
    <w:rsid w:val="00B47DC2"/>
    <w:rsid w:val="00B544A8"/>
    <w:rsid w:val="00B54FAB"/>
    <w:rsid w:val="00B5527D"/>
    <w:rsid w:val="00B60B7F"/>
    <w:rsid w:val="00B6190A"/>
    <w:rsid w:val="00B63DCC"/>
    <w:rsid w:val="00B645ED"/>
    <w:rsid w:val="00B7100C"/>
    <w:rsid w:val="00B727E9"/>
    <w:rsid w:val="00B763EE"/>
    <w:rsid w:val="00B77233"/>
    <w:rsid w:val="00B80523"/>
    <w:rsid w:val="00B848DD"/>
    <w:rsid w:val="00B91468"/>
    <w:rsid w:val="00B94AE1"/>
    <w:rsid w:val="00B97721"/>
    <w:rsid w:val="00BA3535"/>
    <w:rsid w:val="00BA475E"/>
    <w:rsid w:val="00BA528C"/>
    <w:rsid w:val="00BB09B4"/>
    <w:rsid w:val="00BB19D4"/>
    <w:rsid w:val="00BB1FB8"/>
    <w:rsid w:val="00BB2F5A"/>
    <w:rsid w:val="00BB4F3F"/>
    <w:rsid w:val="00BC1C95"/>
    <w:rsid w:val="00BC23D2"/>
    <w:rsid w:val="00BC3718"/>
    <w:rsid w:val="00BC569F"/>
    <w:rsid w:val="00BE2012"/>
    <w:rsid w:val="00BE35EA"/>
    <w:rsid w:val="00BE6FD6"/>
    <w:rsid w:val="00BF4A8F"/>
    <w:rsid w:val="00BF656E"/>
    <w:rsid w:val="00C119A6"/>
    <w:rsid w:val="00C11EE9"/>
    <w:rsid w:val="00C14743"/>
    <w:rsid w:val="00C16601"/>
    <w:rsid w:val="00C17B84"/>
    <w:rsid w:val="00C2124E"/>
    <w:rsid w:val="00C22BF7"/>
    <w:rsid w:val="00C2372D"/>
    <w:rsid w:val="00C27E78"/>
    <w:rsid w:val="00C322F6"/>
    <w:rsid w:val="00C36504"/>
    <w:rsid w:val="00C3712C"/>
    <w:rsid w:val="00C54B1D"/>
    <w:rsid w:val="00C5539B"/>
    <w:rsid w:val="00C56687"/>
    <w:rsid w:val="00C5678A"/>
    <w:rsid w:val="00C57A42"/>
    <w:rsid w:val="00C645E7"/>
    <w:rsid w:val="00C676DD"/>
    <w:rsid w:val="00C725A6"/>
    <w:rsid w:val="00C737F0"/>
    <w:rsid w:val="00C75C6A"/>
    <w:rsid w:val="00C7612D"/>
    <w:rsid w:val="00C77A2A"/>
    <w:rsid w:val="00C80644"/>
    <w:rsid w:val="00C81AFE"/>
    <w:rsid w:val="00C829E7"/>
    <w:rsid w:val="00C96E77"/>
    <w:rsid w:val="00CA11FF"/>
    <w:rsid w:val="00CB6B56"/>
    <w:rsid w:val="00CC4B7D"/>
    <w:rsid w:val="00CC6BD2"/>
    <w:rsid w:val="00CE11CD"/>
    <w:rsid w:val="00CE4F6A"/>
    <w:rsid w:val="00CF2372"/>
    <w:rsid w:val="00D00AD1"/>
    <w:rsid w:val="00D00FB8"/>
    <w:rsid w:val="00D10112"/>
    <w:rsid w:val="00D14B20"/>
    <w:rsid w:val="00D2718E"/>
    <w:rsid w:val="00D27839"/>
    <w:rsid w:val="00D34D7A"/>
    <w:rsid w:val="00D4289F"/>
    <w:rsid w:val="00D461C4"/>
    <w:rsid w:val="00D51C2F"/>
    <w:rsid w:val="00D5267A"/>
    <w:rsid w:val="00D56D18"/>
    <w:rsid w:val="00D56DE3"/>
    <w:rsid w:val="00D57AFC"/>
    <w:rsid w:val="00D6123E"/>
    <w:rsid w:val="00D62EC3"/>
    <w:rsid w:val="00D70E4E"/>
    <w:rsid w:val="00D745A0"/>
    <w:rsid w:val="00D7539D"/>
    <w:rsid w:val="00D80190"/>
    <w:rsid w:val="00D818CD"/>
    <w:rsid w:val="00D845D1"/>
    <w:rsid w:val="00D939EC"/>
    <w:rsid w:val="00DA339C"/>
    <w:rsid w:val="00DB04A1"/>
    <w:rsid w:val="00DB060A"/>
    <w:rsid w:val="00DB1B61"/>
    <w:rsid w:val="00DC120E"/>
    <w:rsid w:val="00DC28A3"/>
    <w:rsid w:val="00DC64EB"/>
    <w:rsid w:val="00DD0019"/>
    <w:rsid w:val="00DD1491"/>
    <w:rsid w:val="00DD3A47"/>
    <w:rsid w:val="00DE05EF"/>
    <w:rsid w:val="00DE0FDD"/>
    <w:rsid w:val="00DE45A3"/>
    <w:rsid w:val="00DF2DE3"/>
    <w:rsid w:val="00DF3A61"/>
    <w:rsid w:val="00DF435F"/>
    <w:rsid w:val="00DF4D15"/>
    <w:rsid w:val="00DF7AD6"/>
    <w:rsid w:val="00E01C54"/>
    <w:rsid w:val="00E045FD"/>
    <w:rsid w:val="00E04C0F"/>
    <w:rsid w:val="00E12732"/>
    <w:rsid w:val="00E13E63"/>
    <w:rsid w:val="00E15492"/>
    <w:rsid w:val="00E237B7"/>
    <w:rsid w:val="00E263C7"/>
    <w:rsid w:val="00E43C5A"/>
    <w:rsid w:val="00E51CD5"/>
    <w:rsid w:val="00E5207D"/>
    <w:rsid w:val="00E54F84"/>
    <w:rsid w:val="00E60315"/>
    <w:rsid w:val="00E60D36"/>
    <w:rsid w:val="00E60DE4"/>
    <w:rsid w:val="00E62B0B"/>
    <w:rsid w:val="00E80DFE"/>
    <w:rsid w:val="00E859F9"/>
    <w:rsid w:val="00E91F67"/>
    <w:rsid w:val="00E936EE"/>
    <w:rsid w:val="00EA66F4"/>
    <w:rsid w:val="00EB28E5"/>
    <w:rsid w:val="00EB3E3B"/>
    <w:rsid w:val="00EB4803"/>
    <w:rsid w:val="00EB5F41"/>
    <w:rsid w:val="00EC4A24"/>
    <w:rsid w:val="00EC4AA9"/>
    <w:rsid w:val="00EC4FC7"/>
    <w:rsid w:val="00ED2FEF"/>
    <w:rsid w:val="00EE0566"/>
    <w:rsid w:val="00EE42B7"/>
    <w:rsid w:val="00EE4A1A"/>
    <w:rsid w:val="00EE6FEA"/>
    <w:rsid w:val="00EF06D3"/>
    <w:rsid w:val="00EF21D1"/>
    <w:rsid w:val="00EF6B1B"/>
    <w:rsid w:val="00F01A12"/>
    <w:rsid w:val="00F051F7"/>
    <w:rsid w:val="00F0653B"/>
    <w:rsid w:val="00F07F85"/>
    <w:rsid w:val="00F10576"/>
    <w:rsid w:val="00F121DF"/>
    <w:rsid w:val="00F1666A"/>
    <w:rsid w:val="00F20AD3"/>
    <w:rsid w:val="00F2151A"/>
    <w:rsid w:val="00F223E2"/>
    <w:rsid w:val="00F27778"/>
    <w:rsid w:val="00F30264"/>
    <w:rsid w:val="00F321EA"/>
    <w:rsid w:val="00F339BB"/>
    <w:rsid w:val="00F33BF7"/>
    <w:rsid w:val="00F42D12"/>
    <w:rsid w:val="00F43A7D"/>
    <w:rsid w:val="00F43C6C"/>
    <w:rsid w:val="00F43F53"/>
    <w:rsid w:val="00F443EF"/>
    <w:rsid w:val="00F46801"/>
    <w:rsid w:val="00F6624D"/>
    <w:rsid w:val="00F66E76"/>
    <w:rsid w:val="00F673A0"/>
    <w:rsid w:val="00F72F0D"/>
    <w:rsid w:val="00F77CC3"/>
    <w:rsid w:val="00F8127A"/>
    <w:rsid w:val="00F84873"/>
    <w:rsid w:val="00F9187E"/>
    <w:rsid w:val="00F95FDE"/>
    <w:rsid w:val="00FA0606"/>
    <w:rsid w:val="00FA5150"/>
    <w:rsid w:val="00FA644E"/>
    <w:rsid w:val="00FA6985"/>
    <w:rsid w:val="00FA788F"/>
    <w:rsid w:val="00FB30EE"/>
    <w:rsid w:val="00FB521E"/>
    <w:rsid w:val="00FC3C3D"/>
    <w:rsid w:val="00FD146F"/>
    <w:rsid w:val="00FE008E"/>
    <w:rsid w:val="00FE3AF2"/>
    <w:rsid w:val="00FE7877"/>
    <w:rsid w:val="00FF2758"/>
    <w:rsid w:val="00FF44DF"/>
    <w:rsid w:val="00FF5555"/>
    <w:rsid w:val="00FF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24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B1394"/>
  </w:style>
  <w:style w:type="paragraph" w:styleId="Heading1">
    <w:name w:val="heading 1"/>
    <w:aliases w:val="Main"/>
    <w:basedOn w:val="Normal"/>
    <w:next w:val="Normal"/>
    <w:link w:val="Heading1Char"/>
    <w:uiPriority w:val="9"/>
    <w:qFormat/>
    <w:rsid w:val="001313B8"/>
    <w:pPr>
      <w:spacing w:line="240" w:lineRule="auto"/>
      <w:outlineLvl w:val="0"/>
    </w:pPr>
    <w:rPr>
      <w:rFonts w:cstheme="minorHAnsi"/>
      <w:b/>
      <w:sz w:val="56"/>
      <w:szCs w:val="56"/>
    </w:rPr>
  </w:style>
  <w:style w:type="paragraph" w:styleId="Heading2">
    <w:name w:val="heading 2"/>
    <w:aliases w:val="Section"/>
    <w:basedOn w:val="Normal"/>
    <w:next w:val="Normal"/>
    <w:link w:val="Heading2Char"/>
    <w:uiPriority w:val="9"/>
    <w:unhideWhenUsed/>
    <w:qFormat/>
    <w:rsid w:val="00B97721"/>
    <w:pPr>
      <w:keepNext/>
      <w:keepLines/>
      <w:shd w:val="clear" w:color="auto" w:fill="365F91" w:themeFill="accent1" w:themeFillShade="BF"/>
      <w:spacing w:after="120"/>
      <w:outlineLvl w:val="1"/>
    </w:pPr>
    <w:rPr>
      <w:rFonts w:eastAsiaTheme="majorEastAsia" w:cs="Times New Roman"/>
      <w:b/>
      <w:bCs/>
      <w:color w:val="FFFFFF" w:themeColor="background1"/>
      <w:sz w:val="28"/>
      <w:szCs w:val="24"/>
    </w:rPr>
  </w:style>
  <w:style w:type="paragraph" w:styleId="Heading3">
    <w:name w:val="heading 3"/>
    <w:aliases w:val="Question"/>
    <w:basedOn w:val="Normal"/>
    <w:next w:val="Normal"/>
    <w:link w:val="Heading3Char"/>
    <w:uiPriority w:val="9"/>
    <w:unhideWhenUsed/>
    <w:qFormat/>
    <w:rsid w:val="005B1394"/>
    <w:pPr>
      <w:spacing w:before="200" w:after="120"/>
      <w:outlineLvl w:val="2"/>
    </w:pPr>
    <w:rPr>
      <w:b/>
      <w:color w:val="1F497D" w:themeColor="text2"/>
      <w:sz w:val="24"/>
    </w:rPr>
  </w:style>
  <w:style w:type="paragraph" w:styleId="Heading4">
    <w:name w:val="heading 4"/>
    <w:aliases w:val="Recommendation"/>
    <w:basedOn w:val="Normal"/>
    <w:next w:val="Normal"/>
    <w:link w:val="Heading4Char"/>
    <w:uiPriority w:val="9"/>
    <w:unhideWhenUsed/>
    <w:qFormat/>
    <w:rsid w:val="00A75A4F"/>
    <w:pPr>
      <w:keepNext/>
      <w:spacing w:after="0"/>
      <w:ind w:left="720"/>
      <w:outlineLvl w:val="3"/>
    </w:pPr>
    <w:rPr>
      <w:b/>
      <w:caps/>
      <w:color w:val="4F81BD" w:themeColor="accent1"/>
      <w:sz w:val="24"/>
    </w:rPr>
  </w:style>
  <w:style w:type="paragraph" w:styleId="Heading5">
    <w:name w:val="heading 5"/>
    <w:aliases w:val="Revised Question"/>
    <w:basedOn w:val="Normal"/>
    <w:next w:val="Normal"/>
    <w:link w:val="Heading5Char"/>
    <w:uiPriority w:val="9"/>
    <w:unhideWhenUsed/>
    <w:qFormat/>
    <w:rsid w:val="00A175AA"/>
    <w:pPr>
      <w:spacing w:after="0"/>
      <w:ind w:left="720"/>
      <w:outlineLvl w:val="4"/>
    </w:pPr>
    <w:rPr>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Revised Question Char"/>
    <w:basedOn w:val="DefaultParagraphFont"/>
    <w:link w:val="Heading5"/>
    <w:uiPriority w:val="9"/>
    <w:rsid w:val="00A175AA"/>
    <w:rPr>
      <w:b/>
      <w:color w:val="4F81BD" w:themeColor="accent1"/>
    </w:rPr>
  </w:style>
  <w:style w:type="paragraph" w:customStyle="1" w:styleId="CRDCRecommendationsText">
    <w:name w:val="CRDC Recommendations Text"/>
    <w:basedOn w:val="Normal"/>
    <w:rsid w:val="00B97721"/>
    <w:pPr>
      <w:ind w:left="720"/>
    </w:pPr>
    <w:rPr>
      <w:rFonts w:ascii="Times New Roman" w:hAnsi="Times New Roman" w:cs="Times New Roman"/>
    </w:rPr>
  </w:style>
  <w:style w:type="character" w:customStyle="1" w:styleId="Heading1Char">
    <w:name w:val="Heading 1 Char"/>
    <w:aliases w:val="Main Char"/>
    <w:basedOn w:val="DefaultParagraphFont"/>
    <w:link w:val="Heading1"/>
    <w:uiPriority w:val="9"/>
    <w:rsid w:val="001313B8"/>
    <w:rPr>
      <w:rFonts w:cstheme="minorHAnsi"/>
      <w:b/>
      <w:sz w:val="56"/>
      <w:szCs w:val="56"/>
    </w:rPr>
  </w:style>
  <w:style w:type="paragraph" w:customStyle="1" w:styleId="CRDCRevisedQuestionText">
    <w:name w:val="CRDC Revised Question Text"/>
    <w:basedOn w:val="Normal"/>
    <w:rsid w:val="00A175AA"/>
    <w:pPr>
      <w:spacing w:after="120"/>
      <w:ind w:left="720"/>
    </w:pPr>
    <w:rPr>
      <w:b/>
    </w:rPr>
  </w:style>
  <w:style w:type="character" w:customStyle="1" w:styleId="Heading2Char">
    <w:name w:val="Heading 2 Char"/>
    <w:aliases w:val="Section Char"/>
    <w:basedOn w:val="DefaultParagraphFont"/>
    <w:link w:val="Heading2"/>
    <w:uiPriority w:val="9"/>
    <w:rsid w:val="00B97721"/>
    <w:rPr>
      <w:rFonts w:eastAsiaTheme="majorEastAsia" w:cs="Times New Roman"/>
      <w:b/>
      <w:bCs/>
      <w:color w:val="FFFFFF" w:themeColor="background1"/>
      <w:sz w:val="28"/>
      <w:szCs w:val="24"/>
      <w:shd w:val="clear" w:color="auto" w:fill="365F91" w:themeFill="accent1" w:themeFillShade="BF"/>
    </w:rPr>
  </w:style>
  <w:style w:type="paragraph" w:styleId="TOC1">
    <w:name w:val="toc 1"/>
    <w:aliases w:val="Heading 1 (Main)"/>
    <w:basedOn w:val="Normal"/>
    <w:next w:val="Normal"/>
    <w:autoRedefine/>
    <w:uiPriority w:val="39"/>
    <w:unhideWhenUsed/>
    <w:qFormat/>
    <w:rsid w:val="005F35E6"/>
    <w:pPr>
      <w:spacing w:after="100"/>
    </w:pPr>
  </w:style>
  <w:style w:type="character" w:customStyle="1" w:styleId="Heading3Char">
    <w:name w:val="Heading 3 Char"/>
    <w:aliases w:val="Question Char"/>
    <w:basedOn w:val="DefaultParagraphFont"/>
    <w:link w:val="Heading3"/>
    <w:uiPriority w:val="9"/>
    <w:rsid w:val="005B1394"/>
    <w:rPr>
      <w:b/>
      <w:color w:val="1F497D" w:themeColor="text2"/>
      <w:sz w:val="24"/>
    </w:rPr>
  </w:style>
  <w:style w:type="table" w:styleId="TableGrid">
    <w:name w:val="Table Grid"/>
    <w:basedOn w:val="TableNormal"/>
    <w:uiPriority w:val="39"/>
    <w:rsid w:val="006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7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201"/>
    <w:rPr>
      <w:rFonts w:ascii="Tahoma" w:hAnsi="Tahoma" w:cs="Tahoma"/>
      <w:sz w:val="16"/>
      <w:szCs w:val="16"/>
    </w:rPr>
  </w:style>
  <w:style w:type="paragraph" w:styleId="Header">
    <w:name w:val="header"/>
    <w:basedOn w:val="Normal"/>
    <w:link w:val="HeaderChar"/>
    <w:uiPriority w:val="99"/>
    <w:unhideWhenUsed/>
    <w:rsid w:val="00B20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32"/>
  </w:style>
  <w:style w:type="paragraph" w:styleId="Footer">
    <w:name w:val="footer"/>
    <w:basedOn w:val="Normal"/>
    <w:link w:val="FooterChar"/>
    <w:uiPriority w:val="99"/>
    <w:unhideWhenUsed/>
    <w:rsid w:val="00B20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32"/>
  </w:style>
  <w:style w:type="character" w:styleId="CommentReference">
    <w:name w:val="annotation reference"/>
    <w:basedOn w:val="DefaultParagraphFont"/>
    <w:uiPriority w:val="99"/>
    <w:semiHidden/>
    <w:unhideWhenUsed/>
    <w:rsid w:val="00245F9C"/>
    <w:rPr>
      <w:sz w:val="16"/>
      <w:szCs w:val="16"/>
    </w:rPr>
  </w:style>
  <w:style w:type="paragraph" w:styleId="CommentText">
    <w:name w:val="annotation text"/>
    <w:basedOn w:val="Normal"/>
    <w:link w:val="CommentTextChar"/>
    <w:uiPriority w:val="99"/>
    <w:unhideWhenUsed/>
    <w:rsid w:val="00245F9C"/>
    <w:pPr>
      <w:spacing w:after="180" w:line="240" w:lineRule="auto"/>
    </w:pPr>
    <w:rPr>
      <w:sz w:val="20"/>
      <w:szCs w:val="20"/>
    </w:rPr>
  </w:style>
  <w:style w:type="character" w:customStyle="1" w:styleId="CommentTextChar">
    <w:name w:val="Comment Text Char"/>
    <w:basedOn w:val="DefaultParagraphFont"/>
    <w:link w:val="CommentText"/>
    <w:uiPriority w:val="99"/>
    <w:rsid w:val="00245F9C"/>
    <w:rPr>
      <w:sz w:val="20"/>
      <w:szCs w:val="20"/>
    </w:rPr>
  </w:style>
  <w:style w:type="character" w:styleId="Hyperlink">
    <w:name w:val="Hyperlink"/>
    <w:basedOn w:val="DefaultParagraphFont"/>
    <w:uiPriority w:val="99"/>
    <w:unhideWhenUsed/>
    <w:rsid w:val="007F2235"/>
    <w:rPr>
      <w:color w:val="0000FF" w:themeColor="hyperlink"/>
      <w:u w:val="single"/>
    </w:rPr>
  </w:style>
  <w:style w:type="paragraph" w:styleId="TOCHeading">
    <w:name w:val="TOC Heading"/>
    <w:basedOn w:val="Heading1"/>
    <w:next w:val="Normal"/>
    <w:uiPriority w:val="39"/>
    <w:unhideWhenUsed/>
    <w:qFormat/>
    <w:rsid w:val="004844E9"/>
    <w:pPr>
      <w:outlineLvl w:val="9"/>
    </w:pPr>
    <w:rPr>
      <w:lang w:eastAsia="ja-JP"/>
    </w:rPr>
  </w:style>
  <w:style w:type="paragraph" w:styleId="TOC2">
    <w:name w:val="toc 2"/>
    <w:aliases w:val="Heading 2 (Section)"/>
    <w:basedOn w:val="Normal"/>
    <w:next w:val="Normal"/>
    <w:autoRedefine/>
    <w:uiPriority w:val="39"/>
    <w:unhideWhenUsed/>
    <w:qFormat/>
    <w:rsid w:val="005F35E6"/>
    <w:pPr>
      <w:spacing w:after="100"/>
      <w:ind w:left="220"/>
    </w:pPr>
    <w:rPr>
      <w:b/>
    </w:rPr>
  </w:style>
  <w:style w:type="paragraph" w:styleId="TOC3">
    <w:name w:val="toc 3"/>
    <w:aliases w:val="Heading 3 (Question)"/>
    <w:basedOn w:val="Normal"/>
    <w:next w:val="Normal"/>
    <w:autoRedefine/>
    <w:uiPriority w:val="39"/>
    <w:unhideWhenUsed/>
    <w:qFormat/>
    <w:rsid w:val="005F35E6"/>
    <w:pPr>
      <w:spacing w:after="100"/>
      <w:ind w:left="440"/>
    </w:pPr>
    <w:rPr>
      <w:sz w:val="20"/>
    </w:rPr>
  </w:style>
  <w:style w:type="paragraph" w:styleId="CommentSubject">
    <w:name w:val="annotation subject"/>
    <w:basedOn w:val="CommentText"/>
    <w:next w:val="CommentText"/>
    <w:link w:val="CommentSubjectChar"/>
    <w:uiPriority w:val="99"/>
    <w:semiHidden/>
    <w:unhideWhenUsed/>
    <w:rsid w:val="004E419B"/>
    <w:pPr>
      <w:spacing w:after="200"/>
    </w:pPr>
    <w:rPr>
      <w:b/>
      <w:bCs/>
    </w:rPr>
  </w:style>
  <w:style w:type="character" w:customStyle="1" w:styleId="CommentSubjectChar">
    <w:name w:val="Comment Subject Char"/>
    <w:basedOn w:val="CommentTextChar"/>
    <w:link w:val="CommentSubject"/>
    <w:uiPriority w:val="99"/>
    <w:semiHidden/>
    <w:rsid w:val="004E419B"/>
    <w:rPr>
      <w:b/>
      <w:bCs/>
      <w:sz w:val="20"/>
      <w:szCs w:val="20"/>
    </w:rPr>
  </w:style>
  <w:style w:type="paragraph" w:styleId="NormalWeb">
    <w:name w:val="Normal (Web)"/>
    <w:basedOn w:val="Normal"/>
    <w:uiPriority w:val="99"/>
    <w:semiHidden/>
    <w:unhideWhenUsed/>
    <w:rsid w:val="00C96E77"/>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27778"/>
    <w:pPr>
      <w:spacing w:after="0" w:line="240" w:lineRule="auto"/>
    </w:pPr>
  </w:style>
  <w:style w:type="character" w:customStyle="1" w:styleId="NoSpacingChar">
    <w:name w:val="No Spacing Char"/>
    <w:basedOn w:val="DefaultParagraphFont"/>
    <w:link w:val="NoSpacing"/>
    <w:uiPriority w:val="1"/>
    <w:rsid w:val="00F27778"/>
  </w:style>
  <w:style w:type="paragraph" w:styleId="FootnoteText">
    <w:name w:val="footnote text"/>
    <w:basedOn w:val="Normal"/>
    <w:link w:val="FootnoteTextChar"/>
    <w:uiPriority w:val="99"/>
    <w:semiHidden/>
    <w:unhideWhenUsed/>
    <w:rsid w:val="00E936EE"/>
    <w:pPr>
      <w:spacing w:after="60" w:line="240" w:lineRule="auto"/>
    </w:pPr>
    <w:rPr>
      <w:rFonts w:ascii="Times New Roman" w:hAnsi="Times New Roman" w:cs="Times New Roman"/>
      <w:sz w:val="18"/>
      <w:szCs w:val="20"/>
    </w:rPr>
  </w:style>
  <w:style w:type="character" w:customStyle="1" w:styleId="FootnoteTextChar">
    <w:name w:val="Footnote Text Char"/>
    <w:basedOn w:val="DefaultParagraphFont"/>
    <w:link w:val="FootnoteText"/>
    <w:uiPriority w:val="99"/>
    <w:semiHidden/>
    <w:rsid w:val="00E936EE"/>
    <w:rPr>
      <w:rFonts w:ascii="Times New Roman" w:hAnsi="Times New Roman" w:cs="Times New Roman"/>
      <w:sz w:val="18"/>
      <w:szCs w:val="20"/>
    </w:rPr>
  </w:style>
  <w:style w:type="paragraph" w:styleId="ListNumber">
    <w:name w:val="List Number"/>
    <w:basedOn w:val="Normal"/>
    <w:uiPriority w:val="99"/>
    <w:unhideWhenUsed/>
    <w:rsid w:val="00E936EE"/>
    <w:pPr>
      <w:keepLines/>
      <w:numPr>
        <w:numId w:val="1"/>
      </w:numPr>
      <w:spacing w:after="240" w:line="360" w:lineRule="auto"/>
    </w:pPr>
    <w:rPr>
      <w:rFonts w:ascii="Times New Roman" w:hAnsi="Times New Roman" w:cs="Times New Roman"/>
    </w:rPr>
  </w:style>
  <w:style w:type="paragraph" w:styleId="BodyText">
    <w:name w:val="Body Text"/>
    <w:basedOn w:val="Normal"/>
    <w:link w:val="BodyTextChar"/>
    <w:unhideWhenUsed/>
    <w:rsid w:val="00E936EE"/>
    <w:pPr>
      <w:spacing w:after="240" w:line="360" w:lineRule="auto"/>
    </w:pPr>
    <w:rPr>
      <w:rFonts w:ascii="Times New Roman" w:eastAsia="Calibri" w:hAnsi="Times New Roman" w:cs="Times New Roman"/>
    </w:rPr>
  </w:style>
  <w:style w:type="character" w:customStyle="1" w:styleId="BodyTextChar">
    <w:name w:val="Body Text Char"/>
    <w:basedOn w:val="DefaultParagraphFont"/>
    <w:link w:val="BodyText"/>
    <w:rsid w:val="00E936EE"/>
    <w:rPr>
      <w:rFonts w:ascii="Times New Roman" w:eastAsia="Calibri" w:hAnsi="Times New Roman" w:cs="Times New Roman"/>
    </w:rPr>
  </w:style>
  <w:style w:type="character" w:styleId="FootnoteReference">
    <w:name w:val="footnote reference"/>
    <w:basedOn w:val="DefaultParagraphFont"/>
    <w:uiPriority w:val="99"/>
    <w:semiHidden/>
    <w:unhideWhenUsed/>
    <w:rsid w:val="00E936EE"/>
    <w:rPr>
      <w:vertAlign w:val="superscript"/>
    </w:rPr>
  </w:style>
  <w:style w:type="character" w:styleId="FollowedHyperlink">
    <w:name w:val="FollowedHyperlink"/>
    <w:basedOn w:val="DefaultParagraphFont"/>
    <w:uiPriority w:val="99"/>
    <w:semiHidden/>
    <w:unhideWhenUsed/>
    <w:rsid w:val="001E26C5"/>
    <w:rPr>
      <w:color w:val="800080" w:themeColor="followedHyperlink"/>
      <w:u w:val="single"/>
    </w:rPr>
  </w:style>
  <w:style w:type="character" w:customStyle="1" w:styleId="Heading4Char">
    <w:name w:val="Heading 4 Char"/>
    <w:aliases w:val="Recommendation Char"/>
    <w:basedOn w:val="DefaultParagraphFont"/>
    <w:link w:val="Heading4"/>
    <w:uiPriority w:val="9"/>
    <w:rsid w:val="00A75A4F"/>
    <w:rPr>
      <w:b/>
      <w:caps/>
      <w:color w:val="4F81BD" w:themeColor="accent1"/>
      <w:sz w:val="24"/>
    </w:rPr>
  </w:style>
  <w:style w:type="paragraph" w:customStyle="1" w:styleId="CRDCTEXT">
    <w:name w:val="CRDC TEXT"/>
    <w:basedOn w:val="Normal"/>
    <w:qFormat/>
    <w:rsid w:val="00C22BF7"/>
    <w:rPr>
      <w:rFonts w:ascii="Times New Roman" w:hAnsi="Times New Roman" w:cs="Times New Roman"/>
      <w:sz w:val="24"/>
      <w:szCs w:val="24"/>
    </w:rPr>
  </w:style>
  <w:style w:type="paragraph" w:styleId="ListParagraph">
    <w:name w:val="List Paragraph"/>
    <w:basedOn w:val="Normal"/>
    <w:link w:val="ListParagraphChar"/>
    <w:uiPriority w:val="34"/>
    <w:qFormat/>
    <w:rsid w:val="00F20AD3"/>
    <w:pPr>
      <w:ind w:left="720"/>
      <w:contextualSpacing/>
    </w:pPr>
  </w:style>
  <w:style w:type="paragraph" w:styleId="Revision">
    <w:name w:val="Revision"/>
    <w:hidden/>
    <w:uiPriority w:val="99"/>
    <w:semiHidden/>
    <w:rsid w:val="008C2B08"/>
    <w:pPr>
      <w:spacing w:after="0" w:line="240" w:lineRule="auto"/>
    </w:pPr>
  </w:style>
  <w:style w:type="paragraph" w:customStyle="1" w:styleId="ColorfulList-Accent11">
    <w:name w:val="Colorful List - Accent 11"/>
    <w:basedOn w:val="Normal"/>
    <w:uiPriority w:val="99"/>
    <w:qFormat/>
    <w:rsid w:val="008C2B08"/>
    <w:pPr>
      <w:spacing w:after="0" w:line="240" w:lineRule="auto"/>
      <w:ind w:left="720"/>
    </w:pPr>
    <w:rPr>
      <w:rFonts w:ascii="Calibri" w:eastAsia="Calibri" w:hAnsi="Calibri" w:cs="Calibri"/>
    </w:rPr>
  </w:style>
  <w:style w:type="paragraph" w:styleId="Title">
    <w:name w:val="Title"/>
    <w:basedOn w:val="Normal"/>
    <w:next w:val="Normal"/>
    <w:link w:val="TitleChar"/>
    <w:uiPriority w:val="10"/>
    <w:qFormat/>
    <w:rsid w:val="008C2B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2B08"/>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8C2B08"/>
    <w:pPr>
      <w:spacing w:after="100"/>
      <w:ind w:left="660"/>
    </w:pPr>
    <w:rPr>
      <w:rFonts w:eastAsiaTheme="minorEastAsia"/>
    </w:rPr>
  </w:style>
  <w:style w:type="paragraph" w:styleId="TOC5">
    <w:name w:val="toc 5"/>
    <w:basedOn w:val="Normal"/>
    <w:next w:val="Normal"/>
    <w:autoRedefine/>
    <w:uiPriority w:val="39"/>
    <w:unhideWhenUsed/>
    <w:rsid w:val="008C2B08"/>
    <w:pPr>
      <w:spacing w:after="100"/>
      <w:ind w:left="880"/>
    </w:pPr>
    <w:rPr>
      <w:rFonts w:eastAsiaTheme="minorEastAsia"/>
    </w:rPr>
  </w:style>
  <w:style w:type="paragraph" w:styleId="TOC6">
    <w:name w:val="toc 6"/>
    <w:basedOn w:val="Normal"/>
    <w:next w:val="Normal"/>
    <w:autoRedefine/>
    <w:uiPriority w:val="39"/>
    <w:unhideWhenUsed/>
    <w:rsid w:val="008C2B08"/>
    <w:pPr>
      <w:spacing w:after="100"/>
      <w:ind w:left="1100"/>
    </w:pPr>
    <w:rPr>
      <w:rFonts w:eastAsiaTheme="minorEastAsia"/>
    </w:rPr>
  </w:style>
  <w:style w:type="paragraph" w:styleId="TOC7">
    <w:name w:val="toc 7"/>
    <w:basedOn w:val="Normal"/>
    <w:next w:val="Normal"/>
    <w:autoRedefine/>
    <w:uiPriority w:val="39"/>
    <w:unhideWhenUsed/>
    <w:rsid w:val="008C2B08"/>
    <w:pPr>
      <w:spacing w:after="100"/>
      <w:ind w:left="1320"/>
    </w:pPr>
    <w:rPr>
      <w:rFonts w:eastAsiaTheme="minorEastAsia"/>
    </w:rPr>
  </w:style>
  <w:style w:type="paragraph" w:styleId="TOC8">
    <w:name w:val="toc 8"/>
    <w:basedOn w:val="Normal"/>
    <w:next w:val="Normal"/>
    <w:autoRedefine/>
    <w:uiPriority w:val="39"/>
    <w:unhideWhenUsed/>
    <w:rsid w:val="008C2B08"/>
    <w:pPr>
      <w:spacing w:after="100"/>
      <w:ind w:left="1540"/>
    </w:pPr>
    <w:rPr>
      <w:rFonts w:eastAsiaTheme="minorEastAsia"/>
    </w:rPr>
  </w:style>
  <w:style w:type="paragraph" w:styleId="TOC9">
    <w:name w:val="toc 9"/>
    <w:basedOn w:val="Normal"/>
    <w:next w:val="Normal"/>
    <w:autoRedefine/>
    <w:uiPriority w:val="39"/>
    <w:unhideWhenUsed/>
    <w:rsid w:val="008C2B08"/>
    <w:pPr>
      <w:spacing w:after="100"/>
      <w:ind w:left="1760"/>
    </w:pPr>
    <w:rPr>
      <w:rFonts w:eastAsiaTheme="minorEastAsia"/>
    </w:rPr>
  </w:style>
  <w:style w:type="paragraph" w:customStyle="1" w:styleId="CM52">
    <w:name w:val="CM52"/>
    <w:basedOn w:val="Normal"/>
    <w:next w:val="Normal"/>
    <w:uiPriority w:val="99"/>
    <w:rsid w:val="008C2B08"/>
    <w:pPr>
      <w:autoSpaceDE w:val="0"/>
      <w:autoSpaceDN w:val="0"/>
      <w:adjustRightInd w:val="0"/>
      <w:spacing w:after="0" w:line="240" w:lineRule="auto"/>
    </w:pPr>
    <w:rPr>
      <w:rFonts w:ascii="Helvetica" w:eastAsia="Calibri" w:hAnsi="Helvetica" w:cs="Helvetica"/>
      <w:sz w:val="24"/>
      <w:szCs w:val="24"/>
    </w:rPr>
  </w:style>
  <w:style w:type="character" w:customStyle="1" w:styleId="ListParagraphChar">
    <w:name w:val="List Paragraph Char"/>
    <w:link w:val="ListParagraph"/>
    <w:uiPriority w:val="34"/>
    <w:locked/>
    <w:rsid w:val="008C2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B1394"/>
  </w:style>
  <w:style w:type="paragraph" w:styleId="Heading1">
    <w:name w:val="heading 1"/>
    <w:aliases w:val="Main"/>
    <w:basedOn w:val="Normal"/>
    <w:next w:val="Normal"/>
    <w:link w:val="Heading1Char"/>
    <w:uiPriority w:val="9"/>
    <w:qFormat/>
    <w:rsid w:val="001313B8"/>
    <w:pPr>
      <w:spacing w:line="240" w:lineRule="auto"/>
      <w:outlineLvl w:val="0"/>
    </w:pPr>
    <w:rPr>
      <w:rFonts w:cstheme="minorHAnsi"/>
      <w:b/>
      <w:sz w:val="56"/>
      <w:szCs w:val="56"/>
    </w:rPr>
  </w:style>
  <w:style w:type="paragraph" w:styleId="Heading2">
    <w:name w:val="heading 2"/>
    <w:aliases w:val="Section"/>
    <w:basedOn w:val="Normal"/>
    <w:next w:val="Normal"/>
    <w:link w:val="Heading2Char"/>
    <w:uiPriority w:val="9"/>
    <w:unhideWhenUsed/>
    <w:qFormat/>
    <w:rsid w:val="00B97721"/>
    <w:pPr>
      <w:keepNext/>
      <w:keepLines/>
      <w:shd w:val="clear" w:color="auto" w:fill="365F91" w:themeFill="accent1" w:themeFillShade="BF"/>
      <w:spacing w:after="120"/>
      <w:outlineLvl w:val="1"/>
    </w:pPr>
    <w:rPr>
      <w:rFonts w:eastAsiaTheme="majorEastAsia" w:cs="Times New Roman"/>
      <w:b/>
      <w:bCs/>
      <w:color w:val="FFFFFF" w:themeColor="background1"/>
      <w:sz w:val="28"/>
      <w:szCs w:val="24"/>
    </w:rPr>
  </w:style>
  <w:style w:type="paragraph" w:styleId="Heading3">
    <w:name w:val="heading 3"/>
    <w:aliases w:val="Question"/>
    <w:basedOn w:val="Normal"/>
    <w:next w:val="Normal"/>
    <w:link w:val="Heading3Char"/>
    <w:uiPriority w:val="9"/>
    <w:unhideWhenUsed/>
    <w:qFormat/>
    <w:rsid w:val="005B1394"/>
    <w:pPr>
      <w:spacing w:before="200" w:after="120"/>
      <w:outlineLvl w:val="2"/>
    </w:pPr>
    <w:rPr>
      <w:b/>
      <w:color w:val="1F497D" w:themeColor="text2"/>
      <w:sz w:val="24"/>
    </w:rPr>
  </w:style>
  <w:style w:type="paragraph" w:styleId="Heading4">
    <w:name w:val="heading 4"/>
    <w:aliases w:val="Recommendation"/>
    <w:basedOn w:val="Normal"/>
    <w:next w:val="Normal"/>
    <w:link w:val="Heading4Char"/>
    <w:uiPriority w:val="9"/>
    <w:unhideWhenUsed/>
    <w:qFormat/>
    <w:rsid w:val="00A75A4F"/>
    <w:pPr>
      <w:keepNext/>
      <w:spacing w:after="0"/>
      <w:ind w:left="720"/>
      <w:outlineLvl w:val="3"/>
    </w:pPr>
    <w:rPr>
      <w:b/>
      <w:caps/>
      <w:color w:val="4F81BD" w:themeColor="accent1"/>
      <w:sz w:val="24"/>
    </w:rPr>
  </w:style>
  <w:style w:type="paragraph" w:styleId="Heading5">
    <w:name w:val="heading 5"/>
    <w:aliases w:val="Revised Question"/>
    <w:basedOn w:val="Normal"/>
    <w:next w:val="Normal"/>
    <w:link w:val="Heading5Char"/>
    <w:uiPriority w:val="9"/>
    <w:unhideWhenUsed/>
    <w:qFormat/>
    <w:rsid w:val="00A175AA"/>
    <w:pPr>
      <w:spacing w:after="0"/>
      <w:ind w:left="720"/>
      <w:outlineLvl w:val="4"/>
    </w:pPr>
    <w:rPr>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Revised Question Char"/>
    <w:basedOn w:val="DefaultParagraphFont"/>
    <w:link w:val="Heading5"/>
    <w:uiPriority w:val="9"/>
    <w:rsid w:val="00A175AA"/>
    <w:rPr>
      <w:b/>
      <w:color w:val="4F81BD" w:themeColor="accent1"/>
    </w:rPr>
  </w:style>
  <w:style w:type="paragraph" w:customStyle="1" w:styleId="CRDCRecommendationsText">
    <w:name w:val="CRDC Recommendations Text"/>
    <w:basedOn w:val="Normal"/>
    <w:rsid w:val="00B97721"/>
    <w:pPr>
      <w:ind w:left="720"/>
    </w:pPr>
    <w:rPr>
      <w:rFonts w:ascii="Times New Roman" w:hAnsi="Times New Roman" w:cs="Times New Roman"/>
    </w:rPr>
  </w:style>
  <w:style w:type="character" w:customStyle="1" w:styleId="Heading1Char">
    <w:name w:val="Heading 1 Char"/>
    <w:aliases w:val="Main Char"/>
    <w:basedOn w:val="DefaultParagraphFont"/>
    <w:link w:val="Heading1"/>
    <w:uiPriority w:val="9"/>
    <w:rsid w:val="001313B8"/>
    <w:rPr>
      <w:rFonts w:cstheme="minorHAnsi"/>
      <w:b/>
      <w:sz w:val="56"/>
      <w:szCs w:val="56"/>
    </w:rPr>
  </w:style>
  <w:style w:type="paragraph" w:customStyle="1" w:styleId="CRDCRevisedQuestionText">
    <w:name w:val="CRDC Revised Question Text"/>
    <w:basedOn w:val="Normal"/>
    <w:rsid w:val="00A175AA"/>
    <w:pPr>
      <w:spacing w:after="120"/>
      <w:ind w:left="720"/>
    </w:pPr>
    <w:rPr>
      <w:b/>
    </w:rPr>
  </w:style>
  <w:style w:type="character" w:customStyle="1" w:styleId="Heading2Char">
    <w:name w:val="Heading 2 Char"/>
    <w:aliases w:val="Section Char"/>
    <w:basedOn w:val="DefaultParagraphFont"/>
    <w:link w:val="Heading2"/>
    <w:uiPriority w:val="9"/>
    <w:rsid w:val="00B97721"/>
    <w:rPr>
      <w:rFonts w:eastAsiaTheme="majorEastAsia" w:cs="Times New Roman"/>
      <w:b/>
      <w:bCs/>
      <w:color w:val="FFFFFF" w:themeColor="background1"/>
      <w:sz w:val="28"/>
      <w:szCs w:val="24"/>
      <w:shd w:val="clear" w:color="auto" w:fill="365F91" w:themeFill="accent1" w:themeFillShade="BF"/>
    </w:rPr>
  </w:style>
  <w:style w:type="paragraph" w:styleId="TOC1">
    <w:name w:val="toc 1"/>
    <w:aliases w:val="Heading 1 (Main)"/>
    <w:basedOn w:val="Normal"/>
    <w:next w:val="Normal"/>
    <w:autoRedefine/>
    <w:uiPriority w:val="39"/>
    <w:unhideWhenUsed/>
    <w:qFormat/>
    <w:rsid w:val="005F35E6"/>
    <w:pPr>
      <w:spacing w:after="100"/>
    </w:pPr>
  </w:style>
  <w:style w:type="character" w:customStyle="1" w:styleId="Heading3Char">
    <w:name w:val="Heading 3 Char"/>
    <w:aliases w:val="Question Char"/>
    <w:basedOn w:val="DefaultParagraphFont"/>
    <w:link w:val="Heading3"/>
    <w:uiPriority w:val="9"/>
    <w:rsid w:val="005B1394"/>
    <w:rPr>
      <w:b/>
      <w:color w:val="1F497D" w:themeColor="text2"/>
      <w:sz w:val="24"/>
    </w:rPr>
  </w:style>
  <w:style w:type="table" w:styleId="TableGrid">
    <w:name w:val="Table Grid"/>
    <w:basedOn w:val="TableNormal"/>
    <w:uiPriority w:val="39"/>
    <w:rsid w:val="006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7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201"/>
    <w:rPr>
      <w:rFonts w:ascii="Tahoma" w:hAnsi="Tahoma" w:cs="Tahoma"/>
      <w:sz w:val="16"/>
      <w:szCs w:val="16"/>
    </w:rPr>
  </w:style>
  <w:style w:type="paragraph" w:styleId="Header">
    <w:name w:val="header"/>
    <w:basedOn w:val="Normal"/>
    <w:link w:val="HeaderChar"/>
    <w:uiPriority w:val="99"/>
    <w:unhideWhenUsed/>
    <w:rsid w:val="00B20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32"/>
  </w:style>
  <w:style w:type="paragraph" w:styleId="Footer">
    <w:name w:val="footer"/>
    <w:basedOn w:val="Normal"/>
    <w:link w:val="FooterChar"/>
    <w:uiPriority w:val="99"/>
    <w:unhideWhenUsed/>
    <w:rsid w:val="00B20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32"/>
  </w:style>
  <w:style w:type="character" w:styleId="CommentReference">
    <w:name w:val="annotation reference"/>
    <w:basedOn w:val="DefaultParagraphFont"/>
    <w:uiPriority w:val="99"/>
    <w:semiHidden/>
    <w:unhideWhenUsed/>
    <w:rsid w:val="00245F9C"/>
    <w:rPr>
      <w:sz w:val="16"/>
      <w:szCs w:val="16"/>
    </w:rPr>
  </w:style>
  <w:style w:type="paragraph" w:styleId="CommentText">
    <w:name w:val="annotation text"/>
    <w:basedOn w:val="Normal"/>
    <w:link w:val="CommentTextChar"/>
    <w:uiPriority w:val="99"/>
    <w:unhideWhenUsed/>
    <w:rsid w:val="00245F9C"/>
    <w:pPr>
      <w:spacing w:after="180" w:line="240" w:lineRule="auto"/>
    </w:pPr>
    <w:rPr>
      <w:sz w:val="20"/>
      <w:szCs w:val="20"/>
    </w:rPr>
  </w:style>
  <w:style w:type="character" w:customStyle="1" w:styleId="CommentTextChar">
    <w:name w:val="Comment Text Char"/>
    <w:basedOn w:val="DefaultParagraphFont"/>
    <w:link w:val="CommentText"/>
    <w:uiPriority w:val="99"/>
    <w:rsid w:val="00245F9C"/>
    <w:rPr>
      <w:sz w:val="20"/>
      <w:szCs w:val="20"/>
    </w:rPr>
  </w:style>
  <w:style w:type="character" w:styleId="Hyperlink">
    <w:name w:val="Hyperlink"/>
    <w:basedOn w:val="DefaultParagraphFont"/>
    <w:uiPriority w:val="99"/>
    <w:unhideWhenUsed/>
    <w:rsid w:val="007F2235"/>
    <w:rPr>
      <w:color w:val="0000FF" w:themeColor="hyperlink"/>
      <w:u w:val="single"/>
    </w:rPr>
  </w:style>
  <w:style w:type="paragraph" w:styleId="TOCHeading">
    <w:name w:val="TOC Heading"/>
    <w:basedOn w:val="Heading1"/>
    <w:next w:val="Normal"/>
    <w:uiPriority w:val="39"/>
    <w:unhideWhenUsed/>
    <w:qFormat/>
    <w:rsid w:val="004844E9"/>
    <w:pPr>
      <w:outlineLvl w:val="9"/>
    </w:pPr>
    <w:rPr>
      <w:lang w:eastAsia="ja-JP"/>
    </w:rPr>
  </w:style>
  <w:style w:type="paragraph" w:styleId="TOC2">
    <w:name w:val="toc 2"/>
    <w:aliases w:val="Heading 2 (Section)"/>
    <w:basedOn w:val="Normal"/>
    <w:next w:val="Normal"/>
    <w:autoRedefine/>
    <w:uiPriority w:val="39"/>
    <w:unhideWhenUsed/>
    <w:qFormat/>
    <w:rsid w:val="005F35E6"/>
    <w:pPr>
      <w:spacing w:after="100"/>
      <w:ind w:left="220"/>
    </w:pPr>
    <w:rPr>
      <w:b/>
    </w:rPr>
  </w:style>
  <w:style w:type="paragraph" w:styleId="TOC3">
    <w:name w:val="toc 3"/>
    <w:aliases w:val="Heading 3 (Question)"/>
    <w:basedOn w:val="Normal"/>
    <w:next w:val="Normal"/>
    <w:autoRedefine/>
    <w:uiPriority w:val="39"/>
    <w:unhideWhenUsed/>
    <w:qFormat/>
    <w:rsid w:val="005F35E6"/>
    <w:pPr>
      <w:spacing w:after="100"/>
      <w:ind w:left="440"/>
    </w:pPr>
    <w:rPr>
      <w:sz w:val="20"/>
    </w:rPr>
  </w:style>
  <w:style w:type="paragraph" w:styleId="CommentSubject">
    <w:name w:val="annotation subject"/>
    <w:basedOn w:val="CommentText"/>
    <w:next w:val="CommentText"/>
    <w:link w:val="CommentSubjectChar"/>
    <w:uiPriority w:val="99"/>
    <w:semiHidden/>
    <w:unhideWhenUsed/>
    <w:rsid w:val="004E419B"/>
    <w:pPr>
      <w:spacing w:after="200"/>
    </w:pPr>
    <w:rPr>
      <w:b/>
      <w:bCs/>
    </w:rPr>
  </w:style>
  <w:style w:type="character" w:customStyle="1" w:styleId="CommentSubjectChar">
    <w:name w:val="Comment Subject Char"/>
    <w:basedOn w:val="CommentTextChar"/>
    <w:link w:val="CommentSubject"/>
    <w:uiPriority w:val="99"/>
    <w:semiHidden/>
    <w:rsid w:val="004E419B"/>
    <w:rPr>
      <w:b/>
      <w:bCs/>
      <w:sz w:val="20"/>
      <w:szCs w:val="20"/>
    </w:rPr>
  </w:style>
  <w:style w:type="paragraph" w:styleId="NormalWeb">
    <w:name w:val="Normal (Web)"/>
    <w:basedOn w:val="Normal"/>
    <w:uiPriority w:val="99"/>
    <w:semiHidden/>
    <w:unhideWhenUsed/>
    <w:rsid w:val="00C96E77"/>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27778"/>
    <w:pPr>
      <w:spacing w:after="0" w:line="240" w:lineRule="auto"/>
    </w:pPr>
  </w:style>
  <w:style w:type="character" w:customStyle="1" w:styleId="NoSpacingChar">
    <w:name w:val="No Spacing Char"/>
    <w:basedOn w:val="DefaultParagraphFont"/>
    <w:link w:val="NoSpacing"/>
    <w:uiPriority w:val="1"/>
    <w:rsid w:val="00F27778"/>
  </w:style>
  <w:style w:type="paragraph" w:styleId="FootnoteText">
    <w:name w:val="footnote text"/>
    <w:basedOn w:val="Normal"/>
    <w:link w:val="FootnoteTextChar"/>
    <w:uiPriority w:val="99"/>
    <w:semiHidden/>
    <w:unhideWhenUsed/>
    <w:rsid w:val="00E936EE"/>
    <w:pPr>
      <w:spacing w:after="60" w:line="240" w:lineRule="auto"/>
    </w:pPr>
    <w:rPr>
      <w:rFonts w:ascii="Times New Roman" w:hAnsi="Times New Roman" w:cs="Times New Roman"/>
      <w:sz w:val="18"/>
      <w:szCs w:val="20"/>
    </w:rPr>
  </w:style>
  <w:style w:type="character" w:customStyle="1" w:styleId="FootnoteTextChar">
    <w:name w:val="Footnote Text Char"/>
    <w:basedOn w:val="DefaultParagraphFont"/>
    <w:link w:val="FootnoteText"/>
    <w:uiPriority w:val="99"/>
    <w:semiHidden/>
    <w:rsid w:val="00E936EE"/>
    <w:rPr>
      <w:rFonts w:ascii="Times New Roman" w:hAnsi="Times New Roman" w:cs="Times New Roman"/>
      <w:sz w:val="18"/>
      <w:szCs w:val="20"/>
    </w:rPr>
  </w:style>
  <w:style w:type="paragraph" w:styleId="ListNumber">
    <w:name w:val="List Number"/>
    <w:basedOn w:val="Normal"/>
    <w:uiPriority w:val="99"/>
    <w:unhideWhenUsed/>
    <w:rsid w:val="00E936EE"/>
    <w:pPr>
      <w:keepLines/>
      <w:numPr>
        <w:numId w:val="1"/>
      </w:numPr>
      <w:spacing w:after="240" w:line="360" w:lineRule="auto"/>
    </w:pPr>
    <w:rPr>
      <w:rFonts w:ascii="Times New Roman" w:hAnsi="Times New Roman" w:cs="Times New Roman"/>
    </w:rPr>
  </w:style>
  <w:style w:type="paragraph" w:styleId="BodyText">
    <w:name w:val="Body Text"/>
    <w:basedOn w:val="Normal"/>
    <w:link w:val="BodyTextChar"/>
    <w:unhideWhenUsed/>
    <w:rsid w:val="00E936EE"/>
    <w:pPr>
      <w:spacing w:after="240" w:line="360" w:lineRule="auto"/>
    </w:pPr>
    <w:rPr>
      <w:rFonts w:ascii="Times New Roman" w:eastAsia="Calibri" w:hAnsi="Times New Roman" w:cs="Times New Roman"/>
    </w:rPr>
  </w:style>
  <w:style w:type="character" w:customStyle="1" w:styleId="BodyTextChar">
    <w:name w:val="Body Text Char"/>
    <w:basedOn w:val="DefaultParagraphFont"/>
    <w:link w:val="BodyText"/>
    <w:rsid w:val="00E936EE"/>
    <w:rPr>
      <w:rFonts w:ascii="Times New Roman" w:eastAsia="Calibri" w:hAnsi="Times New Roman" w:cs="Times New Roman"/>
    </w:rPr>
  </w:style>
  <w:style w:type="character" w:styleId="FootnoteReference">
    <w:name w:val="footnote reference"/>
    <w:basedOn w:val="DefaultParagraphFont"/>
    <w:uiPriority w:val="99"/>
    <w:semiHidden/>
    <w:unhideWhenUsed/>
    <w:rsid w:val="00E936EE"/>
    <w:rPr>
      <w:vertAlign w:val="superscript"/>
    </w:rPr>
  </w:style>
  <w:style w:type="character" w:styleId="FollowedHyperlink">
    <w:name w:val="FollowedHyperlink"/>
    <w:basedOn w:val="DefaultParagraphFont"/>
    <w:uiPriority w:val="99"/>
    <w:semiHidden/>
    <w:unhideWhenUsed/>
    <w:rsid w:val="001E26C5"/>
    <w:rPr>
      <w:color w:val="800080" w:themeColor="followedHyperlink"/>
      <w:u w:val="single"/>
    </w:rPr>
  </w:style>
  <w:style w:type="character" w:customStyle="1" w:styleId="Heading4Char">
    <w:name w:val="Heading 4 Char"/>
    <w:aliases w:val="Recommendation Char"/>
    <w:basedOn w:val="DefaultParagraphFont"/>
    <w:link w:val="Heading4"/>
    <w:uiPriority w:val="9"/>
    <w:rsid w:val="00A75A4F"/>
    <w:rPr>
      <w:b/>
      <w:caps/>
      <w:color w:val="4F81BD" w:themeColor="accent1"/>
      <w:sz w:val="24"/>
    </w:rPr>
  </w:style>
  <w:style w:type="paragraph" w:customStyle="1" w:styleId="CRDCTEXT">
    <w:name w:val="CRDC TEXT"/>
    <w:basedOn w:val="Normal"/>
    <w:qFormat/>
    <w:rsid w:val="00C22BF7"/>
    <w:rPr>
      <w:rFonts w:ascii="Times New Roman" w:hAnsi="Times New Roman" w:cs="Times New Roman"/>
      <w:sz w:val="24"/>
      <w:szCs w:val="24"/>
    </w:rPr>
  </w:style>
  <w:style w:type="paragraph" w:styleId="ListParagraph">
    <w:name w:val="List Paragraph"/>
    <w:basedOn w:val="Normal"/>
    <w:link w:val="ListParagraphChar"/>
    <w:uiPriority w:val="34"/>
    <w:qFormat/>
    <w:rsid w:val="00F20AD3"/>
    <w:pPr>
      <w:ind w:left="720"/>
      <w:contextualSpacing/>
    </w:pPr>
  </w:style>
  <w:style w:type="paragraph" w:styleId="Revision">
    <w:name w:val="Revision"/>
    <w:hidden/>
    <w:uiPriority w:val="99"/>
    <w:semiHidden/>
    <w:rsid w:val="008C2B08"/>
    <w:pPr>
      <w:spacing w:after="0" w:line="240" w:lineRule="auto"/>
    </w:pPr>
  </w:style>
  <w:style w:type="paragraph" w:customStyle="1" w:styleId="ColorfulList-Accent11">
    <w:name w:val="Colorful List - Accent 11"/>
    <w:basedOn w:val="Normal"/>
    <w:uiPriority w:val="99"/>
    <w:qFormat/>
    <w:rsid w:val="008C2B08"/>
    <w:pPr>
      <w:spacing w:after="0" w:line="240" w:lineRule="auto"/>
      <w:ind w:left="720"/>
    </w:pPr>
    <w:rPr>
      <w:rFonts w:ascii="Calibri" w:eastAsia="Calibri" w:hAnsi="Calibri" w:cs="Calibri"/>
    </w:rPr>
  </w:style>
  <w:style w:type="paragraph" w:styleId="Title">
    <w:name w:val="Title"/>
    <w:basedOn w:val="Normal"/>
    <w:next w:val="Normal"/>
    <w:link w:val="TitleChar"/>
    <w:uiPriority w:val="10"/>
    <w:qFormat/>
    <w:rsid w:val="008C2B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2B08"/>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unhideWhenUsed/>
    <w:rsid w:val="008C2B08"/>
    <w:pPr>
      <w:spacing w:after="100"/>
      <w:ind w:left="660"/>
    </w:pPr>
    <w:rPr>
      <w:rFonts w:eastAsiaTheme="minorEastAsia"/>
    </w:rPr>
  </w:style>
  <w:style w:type="paragraph" w:styleId="TOC5">
    <w:name w:val="toc 5"/>
    <w:basedOn w:val="Normal"/>
    <w:next w:val="Normal"/>
    <w:autoRedefine/>
    <w:uiPriority w:val="39"/>
    <w:unhideWhenUsed/>
    <w:rsid w:val="008C2B08"/>
    <w:pPr>
      <w:spacing w:after="100"/>
      <w:ind w:left="880"/>
    </w:pPr>
    <w:rPr>
      <w:rFonts w:eastAsiaTheme="minorEastAsia"/>
    </w:rPr>
  </w:style>
  <w:style w:type="paragraph" w:styleId="TOC6">
    <w:name w:val="toc 6"/>
    <w:basedOn w:val="Normal"/>
    <w:next w:val="Normal"/>
    <w:autoRedefine/>
    <w:uiPriority w:val="39"/>
    <w:unhideWhenUsed/>
    <w:rsid w:val="008C2B08"/>
    <w:pPr>
      <w:spacing w:after="100"/>
      <w:ind w:left="1100"/>
    </w:pPr>
    <w:rPr>
      <w:rFonts w:eastAsiaTheme="minorEastAsia"/>
    </w:rPr>
  </w:style>
  <w:style w:type="paragraph" w:styleId="TOC7">
    <w:name w:val="toc 7"/>
    <w:basedOn w:val="Normal"/>
    <w:next w:val="Normal"/>
    <w:autoRedefine/>
    <w:uiPriority w:val="39"/>
    <w:unhideWhenUsed/>
    <w:rsid w:val="008C2B08"/>
    <w:pPr>
      <w:spacing w:after="100"/>
      <w:ind w:left="1320"/>
    </w:pPr>
    <w:rPr>
      <w:rFonts w:eastAsiaTheme="minorEastAsia"/>
    </w:rPr>
  </w:style>
  <w:style w:type="paragraph" w:styleId="TOC8">
    <w:name w:val="toc 8"/>
    <w:basedOn w:val="Normal"/>
    <w:next w:val="Normal"/>
    <w:autoRedefine/>
    <w:uiPriority w:val="39"/>
    <w:unhideWhenUsed/>
    <w:rsid w:val="008C2B08"/>
    <w:pPr>
      <w:spacing w:after="100"/>
      <w:ind w:left="1540"/>
    </w:pPr>
    <w:rPr>
      <w:rFonts w:eastAsiaTheme="minorEastAsia"/>
    </w:rPr>
  </w:style>
  <w:style w:type="paragraph" w:styleId="TOC9">
    <w:name w:val="toc 9"/>
    <w:basedOn w:val="Normal"/>
    <w:next w:val="Normal"/>
    <w:autoRedefine/>
    <w:uiPriority w:val="39"/>
    <w:unhideWhenUsed/>
    <w:rsid w:val="008C2B08"/>
    <w:pPr>
      <w:spacing w:after="100"/>
      <w:ind w:left="1760"/>
    </w:pPr>
    <w:rPr>
      <w:rFonts w:eastAsiaTheme="minorEastAsia"/>
    </w:rPr>
  </w:style>
  <w:style w:type="paragraph" w:customStyle="1" w:styleId="CM52">
    <w:name w:val="CM52"/>
    <w:basedOn w:val="Normal"/>
    <w:next w:val="Normal"/>
    <w:uiPriority w:val="99"/>
    <w:rsid w:val="008C2B08"/>
    <w:pPr>
      <w:autoSpaceDE w:val="0"/>
      <w:autoSpaceDN w:val="0"/>
      <w:adjustRightInd w:val="0"/>
      <w:spacing w:after="0" w:line="240" w:lineRule="auto"/>
    </w:pPr>
    <w:rPr>
      <w:rFonts w:ascii="Helvetica" w:eastAsia="Calibri" w:hAnsi="Helvetica" w:cs="Helvetica"/>
      <w:sz w:val="24"/>
      <w:szCs w:val="24"/>
    </w:rPr>
  </w:style>
  <w:style w:type="character" w:customStyle="1" w:styleId="ListParagraphChar">
    <w:name w:val="List Paragraph Char"/>
    <w:link w:val="ListParagraph"/>
    <w:uiPriority w:val="34"/>
    <w:locked/>
    <w:rsid w:val="008C2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23875">
      <w:bodyDiv w:val="1"/>
      <w:marLeft w:val="0"/>
      <w:marRight w:val="0"/>
      <w:marTop w:val="0"/>
      <w:marBottom w:val="0"/>
      <w:divBdr>
        <w:top w:val="none" w:sz="0" w:space="0" w:color="auto"/>
        <w:left w:val="none" w:sz="0" w:space="0" w:color="auto"/>
        <w:bottom w:val="none" w:sz="0" w:space="0" w:color="auto"/>
        <w:right w:val="none" w:sz="0" w:space="0" w:color="auto"/>
      </w:divBdr>
      <w:divsChild>
        <w:div w:id="1466504807">
          <w:marLeft w:val="0"/>
          <w:marRight w:val="0"/>
          <w:marTop w:val="0"/>
          <w:marBottom w:val="0"/>
          <w:divBdr>
            <w:top w:val="none" w:sz="0" w:space="0" w:color="auto"/>
            <w:left w:val="none" w:sz="0" w:space="0" w:color="auto"/>
            <w:bottom w:val="none" w:sz="0" w:space="0" w:color="auto"/>
            <w:right w:val="none" w:sz="0" w:space="0" w:color="auto"/>
          </w:divBdr>
          <w:divsChild>
            <w:div w:id="2768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6374">
      <w:bodyDiv w:val="1"/>
      <w:marLeft w:val="0"/>
      <w:marRight w:val="0"/>
      <w:marTop w:val="0"/>
      <w:marBottom w:val="0"/>
      <w:divBdr>
        <w:top w:val="none" w:sz="0" w:space="0" w:color="auto"/>
        <w:left w:val="none" w:sz="0" w:space="0" w:color="auto"/>
        <w:bottom w:val="none" w:sz="0" w:space="0" w:color="auto"/>
        <w:right w:val="none" w:sz="0" w:space="0" w:color="auto"/>
      </w:divBdr>
      <w:divsChild>
        <w:div w:id="1004943848">
          <w:marLeft w:val="547"/>
          <w:marRight w:val="0"/>
          <w:marTop w:val="0"/>
          <w:marBottom w:val="0"/>
          <w:divBdr>
            <w:top w:val="none" w:sz="0" w:space="0" w:color="auto"/>
            <w:left w:val="none" w:sz="0" w:space="0" w:color="auto"/>
            <w:bottom w:val="none" w:sz="0" w:space="0" w:color="auto"/>
            <w:right w:val="none" w:sz="0" w:space="0" w:color="auto"/>
          </w:divBdr>
        </w:div>
      </w:divsChild>
    </w:div>
    <w:div w:id="882249968">
      <w:bodyDiv w:val="1"/>
      <w:marLeft w:val="0"/>
      <w:marRight w:val="0"/>
      <w:marTop w:val="0"/>
      <w:marBottom w:val="0"/>
      <w:divBdr>
        <w:top w:val="none" w:sz="0" w:space="0" w:color="auto"/>
        <w:left w:val="none" w:sz="0" w:space="0" w:color="auto"/>
        <w:bottom w:val="none" w:sz="0" w:space="0" w:color="auto"/>
        <w:right w:val="none" w:sz="0" w:space="0" w:color="auto"/>
      </w:divBdr>
    </w:div>
    <w:div w:id="1174034690">
      <w:bodyDiv w:val="1"/>
      <w:marLeft w:val="0"/>
      <w:marRight w:val="0"/>
      <w:marTop w:val="0"/>
      <w:marBottom w:val="0"/>
      <w:divBdr>
        <w:top w:val="none" w:sz="0" w:space="0" w:color="auto"/>
        <w:left w:val="none" w:sz="0" w:space="0" w:color="auto"/>
        <w:bottom w:val="none" w:sz="0" w:space="0" w:color="auto"/>
        <w:right w:val="none" w:sz="0" w:space="0" w:color="auto"/>
      </w:divBdr>
    </w:div>
    <w:div w:id="1247106484">
      <w:bodyDiv w:val="1"/>
      <w:marLeft w:val="0"/>
      <w:marRight w:val="0"/>
      <w:marTop w:val="0"/>
      <w:marBottom w:val="0"/>
      <w:divBdr>
        <w:top w:val="none" w:sz="0" w:space="0" w:color="auto"/>
        <w:left w:val="none" w:sz="0" w:space="0" w:color="auto"/>
        <w:bottom w:val="none" w:sz="0" w:space="0" w:color="auto"/>
        <w:right w:val="none" w:sz="0" w:space="0" w:color="auto"/>
      </w:divBdr>
    </w:div>
    <w:div w:id="1283804997">
      <w:bodyDiv w:val="1"/>
      <w:marLeft w:val="0"/>
      <w:marRight w:val="0"/>
      <w:marTop w:val="0"/>
      <w:marBottom w:val="0"/>
      <w:divBdr>
        <w:top w:val="none" w:sz="0" w:space="0" w:color="auto"/>
        <w:left w:val="none" w:sz="0" w:space="0" w:color="auto"/>
        <w:bottom w:val="none" w:sz="0" w:space="0" w:color="auto"/>
        <w:right w:val="none" w:sz="0" w:space="0" w:color="auto"/>
      </w:divBdr>
    </w:div>
    <w:div w:id="1640842495">
      <w:bodyDiv w:val="1"/>
      <w:marLeft w:val="0"/>
      <w:marRight w:val="0"/>
      <w:marTop w:val="0"/>
      <w:marBottom w:val="0"/>
      <w:divBdr>
        <w:top w:val="none" w:sz="0" w:space="0" w:color="auto"/>
        <w:left w:val="none" w:sz="0" w:space="0" w:color="auto"/>
        <w:bottom w:val="none" w:sz="0" w:space="0" w:color="auto"/>
        <w:right w:val="none" w:sz="0" w:space="0" w:color="auto"/>
      </w:divBdr>
    </w:div>
    <w:div w:id="1705248472">
      <w:bodyDiv w:val="1"/>
      <w:marLeft w:val="0"/>
      <w:marRight w:val="0"/>
      <w:marTop w:val="0"/>
      <w:marBottom w:val="0"/>
      <w:divBdr>
        <w:top w:val="none" w:sz="0" w:space="0" w:color="auto"/>
        <w:left w:val="none" w:sz="0" w:space="0" w:color="auto"/>
        <w:bottom w:val="none" w:sz="0" w:space="0" w:color="auto"/>
        <w:right w:val="none" w:sz="0" w:space="0" w:color="auto"/>
      </w:divBdr>
    </w:div>
    <w:div w:id="190875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collegeboard.com/student/testing/ap/abou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llegeboard.com/student/testing/ap/about.htm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DE4EB-8DC3-49F6-B389-C809E469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153</Pages>
  <Words>47014</Words>
  <Characters>267986</Characters>
  <Application>Microsoft Office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sbielick</dc:creator>
  <cp:lastModifiedBy>U.S. Department of Education</cp:lastModifiedBy>
  <cp:revision>3</cp:revision>
  <cp:lastPrinted>2014-06-11T13:52:00Z</cp:lastPrinted>
  <dcterms:created xsi:type="dcterms:W3CDTF">2014-08-19T18:57:00Z</dcterms:created>
  <dcterms:modified xsi:type="dcterms:W3CDTF">2014-08-19T19:12:00Z</dcterms:modified>
</cp:coreProperties>
</file>