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59258" w14:textId="77777777" w:rsidR="00715843" w:rsidRPr="008710F8" w:rsidRDefault="00715843" w:rsidP="00C955FB">
      <w:pPr>
        <w:widowControl/>
        <w:tabs>
          <w:tab w:val="left" w:pos="1080"/>
        </w:tabs>
        <w:jc w:val="center"/>
        <w:rPr>
          <w:rFonts w:ascii="Times New Roman" w:hAnsi="Times New Roman"/>
          <w:b/>
        </w:rPr>
      </w:pPr>
      <w:r w:rsidRPr="008710F8">
        <w:rPr>
          <w:rFonts w:ascii="Times New Roman" w:hAnsi="Times New Roman"/>
          <w:b/>
        </w:rPr>
        <w:t>SUPPORTING STATEMENT FOR</w:t>
      </w:r>
    </w:p>
    <w:p w14:paraId="59FBF83C" w14:textId="77777777" w:rsidR="00715843" w:rsidRPr="008710F8" w:rsidRDefault="00715843" w:rsidP="003021E6">
      <w:pPr>
        <w:widowControl/>
        <w:jc w:val="center"/>
        <w:rPr>
          <w:rFonts w:ascii="Times New Roman" w:hAnsi="Times New Roman"/>
          <w:b/>
        </w:rPr>
      </w:pPr>
      <w:r w:rsidRPr="008710F8">
        <w:rPr>
          <w:rFonts w:ascii="Times New Roman" w:hAnsi="Times New Roman"/>
          <w:b/>
        </w:rPr>
        <w:t>AN INFORMATION COLLECTION REQUEST (ICR)</w:t>
      </w:r>
    </w:p>
    <w:p w14:paraId="326EED77" w14:textId="77777777" w:rsidR="00715843" w:rsidRPr="008710F8" w:rsidRDefault="00715843" w:rsidP="003021E6">
      <w:pPr>
        <w:widowControl/>
        <w:rPr>
          <w:rFonts w:ascii="Times New Roman" w:hAnsi="Times New Roman"/>
        </w:rPr>
      </w:pPr>
    </w:p>
    <w:p w14:paraId="6498B5A3" w14:textId="77777777" w:rsidR="00715843" w:rsidRPr="008710F8" w:rsidRDefault="00715843" w:rsidP="007A57AA">
      <w:pPr>
        <w:widowControl/>
        <w:rPr>
          <w:rFonts w:ascii="Times New Roman" w:hAnsi="Times New Roman"/>
        </w:rPr>
      </w:pPr>
      <w:r w:rsidRPr="008710F8">
        <w:rPr>
          <w:rFonts w:ascii="Times New Roman" w:hAnsi="Times New Roman"/>
          <w:b/>
        </w:rPr>
        <w:t>1.</w:t>
      </w:r>
      <w:r w:rsidRPr="008710F8">
        <w:rPr>
          <w:rFonts w:ascii="Times New Roman" w:hAnsi="Times New Roman"/>
        </w:rPr>
        <w:tab/>
      </w:r>
      <w:r w:rsidRPr="008710F8">
        <w:rPr>
          <w:rFonts w:ascii="Times New Roman" w:hAnsi="Times New Roman"/>
          <w:b/>
          <w:bCs/>
          <w:u w:val="single"/>
        </w:rPr>
        <w:t>IDENTIFICATION OF THE INFORMATION COLLECTION</w:t>
      </w:r>
    </w:p>
    <w:p w14:paraId="517D0C06" w14:textId="77777777" w:rsidR="00715843" w:rsidRPr="008710F8" w:rsidRDefault="00715843" w:rsidP="003021E6">
      <w:pPr>
        <w:widowControl/>
        <w:rPr>
          <w:rFonts w:ascii="Times New Roman" w:hAnsi="Times New Roman"/>
        </w:rPr>
      </w:pPr>
    </w:p>
    <w:p w14:paraId="45432BE7" w14:textId="72811A40" w:rsidR="00715843" w:rsidRPr="008710F8" w:rsidRDefault="00715843" w:rsidP="003021E6">
      <w:pPr>
        <w:tabs>
          <w:tab w:val="left" w:pos="-1440"/>
        </w:tabs>
        <w:ind w:left="1440" w:hanging="720"/>
        <w:rPr>
          <w:rFonts w:ascii="Times New Roman" w:hAnsi="Times New Roman"/>
        </w:rPr>
      </w:pPr>
      <w:r w:rsidRPr="008710F8">
        <w:rPr>
          <w:rFonts w:ascii="Times New Roman" w:hAnsi="Times New Roman"/>
          <w:b/>
          <w:bCs/>
        </w:rPr>
        <w:t>1(a</w:t>
      </w:r>
      <w:r w:rsidR="00941FE4" w:rsidRPr="008710F8">
        <w:rPr>
          <w:rFonts w:ascii="Times New Roman" w:hAnsi="Times New Roman"/>
          <w:b/>
          <w:bCs/>
        </w:rPr>
        <w:t>) Title</w:t>
      </w:r>
      <w:r w:rsidRPr="008710F8">
        <w:rPr>
          <w:rFonts w:ascii="Times New Roman" w:hAnsi="Times New Roman"/>
          <w:b/>
          <w:bCs/>
        </w:rPr>
        <w:t xml:space="preserve"> of the Information Collection</w:t>
      </w:r>
    </w:p>
    <w:p w14:paraId="3CF82212" w14:textId="77777777" w:rsidR="00715843" w:rsidRPr="008710F8" w:rsidRDefault="00715843" w:rsidP="003021E6">
      <w:pPr>
        <w:widowControl/>
        <w:tabs>
          <w:tab w:val="left" w:pos="-1440"/>
        </w:tabs>
        <w:ind w:left="1440" w:hanging="720"/>
        <w:rPr>
          <w:rFonts w:ascii="Times New Roman" w:hAnsi="Times New Roman"/>
        </w:rPr>
      </w:pPr>
    </w:p>
    <w:p w14:paraId="163FEEA0" w14:textId="77777777" w:rsidR="00715843" w:rsidRPr="008710F8" w:rsidRDefault="00E974FE" w:rsidP="00E974FE">
      <w:pPr>
        <w:widowControl/>
        <w:tabs>
          <w:tab w:val="left" w:pos="-1440"/>
        </w:tabs>
        <w:ind w:left="2280" w:hanging="1560"/>
        <w:rPr>
          <w:rFonts w:ascii="Times New Roman" w:hAnsi="Times New Roman"/>
        </w:rPr>
      </w:pPr>
      <w:r>
        <w:rPr>
          <w:rFonts w:ascii="Times New Roman" w:hAnsi="Times New Roman"/>
        </w:rPr>
        <w:t>Title</w:t>
      </w:r>
      <w:r w:rsidR="00715843" w:rsidRPr="008710F8">
        <w:rPr>
          <w:rFonts w:ascii="Times New Roman" w:hAnsi="Times New Roman"/>
        </w:rPr>
        <w:t>:</w:t>
      </w:r>
      <w:r w:rsidR="009109BE">
        <w:rPr>
          <w:rFonts w:ascii="Times New Roman" w:hAnsi="Times New Roman"/>
        </w:rPr>
        <w:t xml:space="preserve">  </w:t>
      </w:r>
      <w:r w:rsidR="009109BE" w:rsidRPr="001307F3">
        <w:rPr>
          <w:rFonts w:ascii="Times New Roman" w:hAnsi="Times New Roman"/>
          <w:b/>
        </w:rPr>
        <w:t>Experimental U</w:t>
      </w:r>
      <w:r w:rsidR="00715843" w:rsidRPr="001307F3">
        <w:rPr>
          <w:rFonts w:ascii="Times New Roman" w:hAnsi="Times New Roman"/>
          <w:b/>
        </w:rPr>
        <w:t>se Permit</w:t>
      </w:r>
      <w:r w:rsidR="009109BE" w:rsidRPr="001307F3">
        <w:rPr>
          <w:rFonts w:ascii="Times New Roman" w:hAnsi="Times New Roman"/>
          <w:b/>
        </w:rPr>
        <w:t>s</w:t>
      </w:r>
      <w:r w:rsidR="00715843" w:rsidRPr="001307F3">
        <w:rPr>
          <w:rFonts w:ascii="Times New Roman" w:hAnsi="Times New Roman"/>
          <w:b/>
        </w:rPr>
        <w:t xml:space="preserve"> (EUP</w:t>
      </w:r>
      <w:r w:rsidR="009109BE" w:rsidRPr="001307F3">
        <w:rPr>
          <w:rFonts w:ascii="Times New Roman" w:hAnsi="Times New Roman"/>
          <w:b/>
        </w:rPr>
        <w:t>s</w:t>
      </w:r>
      <w:r w:rsidR="00715843" w:rsidRPr="001307F3">
        <w:rPr>
          <w:rFonts w:ascii="Times New Roman" w:hAnsi="Times New Roman"/>
          <w:b/>
        </w:rPr>
        <w:t xml:space="preserve">) </w:t>
      </w:r>
      <w:r w:rsidR="009109BE" w:rsidRPr="001307F3">
        <w:rPr>
          <w:rFonts w:ascii="Times New Roman" w:hAnsi="Times New Roman"/>
          <w:b/>
        </w:rPr>
        <w:t xml:space="preserve">for </w:t>
      </w:r>
      <w:r w:rsidR="00715843" w:rsidRPr="001307F3">
        <w:rPr>
          <w:rFonts w:ascii="Times New Roman" w:hAnsi="Times New Roman"/>
          <w:b/>
        </w:rPr>
        <w:t>Pesticide</w:t>
      </w:r>
      <w:r w:rsidR="009109BE" w:rsidRPr="001307F3">
        <w:rPr>
          <w:rFonts w:ascii="Times New Roman" w:hAnsi="Times New Roman"/>
          <w:b/>
        </w:rPr>
        <w:t>s</w:t>
      </w:r>
    </w:p>
    <w:p w14:paraId="2DB21AB0" w14:textId="77777777" w:rsidR="006C5174" w:rsidRPr="008710F8" w:rsidRDefault="006C5174" w:rsidP="006C5174">
      <w:pPr>
        <w:widowControl/>
        <w:rPr>
          <w:rFonts w:ascii="Times New Roman" w:hAnsi="Times New Roman"/>
        </w:rPr>
      </w:pPr>
      <w:r w:rsidRPr="008710F8">
        <w:rPr>
          <w:rFonts w:ascii="Times New Roman" w:hAnsi="Times New Roman"/>
        </w:rPr>
        <w:tab/>
      </w:r>
    </w:p>
    <w:p w14:paraId="24B68C02" w14:textId="5DD8FD03" w:rsidR="00715843" w:rsidRPr="008710F8" w:rsidRDefault="00715843" w:rsidP="006C5174">
      <w:pPr>
        <w:widowControl/>
        <w:ind w:firstLine="720"/>
        <w:rPr>
          <w:rFonts w:ascii="Times New Roman" w:hAnsi="Times New Roman"/>
        </w:rPr>
      </w:pPr>
      <w:r w:rsidRPr="008710F8">
        <w:rPr>
          <w:rFonts w:ascii="Times New Roman" w:hAnsi="Times New Roman"/>
        </w:rPr>
        <w:t>OMB N</w:t>
      </w:r>
      <w:r w:rsidR="00E974FE">
        <w:rPr>
          <w:rFonts w:ascii="Times New Roman" w:hAnsi="Times New Roman"/>
        </w:rPr>
        <w:t>o</w:t>
      </w:r>
      <w:r w:rsidR="00DA395C">
        <w:rPr>
          <w:rFonts w:ascii="Times New Roman" w:hAnsi="Times New Roman"/>
        </w:rPr>
        <w:t>. 2070-0040</w:t>
      </w:r>
      <w:r w:rsidR="00DA395C">
        <w:rPr>
          <w:rFonts w:ascii="Times New Roman" w:hAnsi="Times New Roman"/>
        </w:rPr>
        <w:tab/>
      </w:r>
      <w:r w:rsidR="00DA395C">
        <w:rPr>
          <w:rFonts w:ascii="Times New Roman" w:hAnsi="Times New Roman"/>
        </w:rPr>
        <w:tab/>
      </w:r>
      <w:r w:rsidR="00DA395C">
        <w:rPr>
          <w:rFonts w:ascii="Times New Roman" w:hAnsi="Times New Roman"/>
        </w:rPr>
        <w:tab/>
      </w:r>
      <w:r w:rsidR="00DA395C">
        <w:rPr>
          <w:rFonts w:ascii="Times New Roman" w:hAnsi="Times New Roman"/>
        </w:rPr>
        <w:tab/>
      </w:r>
      <w:r w:rsidRPr="008710F8">
        <w:rPr>
          <w:rFonts w:ascii="Times New Roman" w:hAnsi="Times New Roman"/>
        </w:rPr>
        <w:t>EPA N</w:t>
      </w:r>
      <w:r w:rsidR="009109BE">
        <w:rPr>
          <w:rFonts w:ascii="Times New Roman" w:hAnsi="Times New Roman"/>
        </w:rPr>
        <w:t>o</w:t>
      </w:r>
      <w:r w:rsidRPr="008710F8">
        <w:rPr>
          <w:rFonts w:ascii="Times New Roman" w:hAnsi="Times New Roman"/>
        </w:rPr>
        <w:t>. 0276.1</w:t>
      </w:r>
      <w:r w:rsidR="00B407AD">
        <w:rPr>
          <w:rFonts w:ascii="Times New Roman" w:hAnsi="Times New Roman"/>
        </w:rPr>
        <w:t>5</w:t>
      </w:r>
    </w:p>
    <w:p w14:paraId="0A25F9CD" w14:textId="77777777" w:rsidR="00715843" w:rsidRPr="008710F8" w:rsidRDefault="00715843" w:rsidP="003021E6">
      <w:pPr>
        <w:widowControl/>
        <w:rPr>
          <w:rFonts w:ascii="Times New Roman" w:hAnsi="Times New Roman"/>
        </w:rPr>
      </w:pPr>
    </w:p>
    <w:p w14:paraId="6DECF57A" w14:textId="77777777" w:rsidR="00715843" w:rsidRPr="008710F8" w:rsidRDefault="00715843" w:rsidP="003021E6">
      <w:pPr>
        <w:widowControl/>
        <w:tabs>
          <w:tab w:val="left" w:pos="-1440"/>
        </w:tabs>
        <w:ind w:left="1440" w:hanging="720"/>
        <w:rPr>
          <w:rFonts w:ascii="Times New Roman" w:hAnsi="Times New Roman"/>
          <w:b/>
        </w:rPr>
      </w:pPr>
      <w:r w:rsidRPr="008710F8">
        <w:rPr>
          <w:rFonts w:ascii="Times New Roman" w:hAnsi="Times New Roman"/>
          <w:b/>
        </w:rPr>
        <w:t>1(b)</w:t>
      </w:r>
      <w:r w:rsidRPr="008710F8">
        <w:rPr>
          <w:rFonts w:ascii="Times New Roman" w:hAnsi="Times New Roman"/>
          <w:b/>
        </w:rPr>
        <w:tab/>
        <w:t>Short Characterization/Abstract</w:t>
      </w:r>
    </w:p>
    <w:p w14:paraId="36923884" w14:textId="77777777" w:rsidR="00715843" w:rsidRPr="008710F8" w:rsidRDefault="00715843" w:rsidP="003021E6">
      <w:pPr>
        <w:widowControl/>
        <w:rPr>
          <w:rFonts w:ascii="Times New Roman" w:hAnsi="Times New Roman"/>
        </w:rPr>
      </w:pPr>
    </w:p>
    <w:p w14:paraId="228EE8B6" w14:textId="111DD2FA" w:rsidR="00715843" w:rsidRPr="008710F8" w:rsidRDefault="00715843" w:rsidP="003021E6">
      <w:pPr>
        <w:widowControl/>
        <w:ind w:firstLine="720"/>
        <w:rPr>
          <w:rFonts w:ascii="Times New Roman" w:hAnsi="Times New Roman"/>
        </w:rPr>
      </w:pPr>
      <w:r w:rsidRPr="008710F8">
        <w:rPr>
          <w:rFonts w:ascii="Times New Roman" w:hAnsi="Times New Roman"/>
        </w:rPr>
        <w:t xml:space="preserve">This Information Collection Request (ICR) is a renewal of an existing ICR that is currently approved by OMB and is due to expire </w:t>
      </w:r>
      <w:r w:rsidR="00AD5577">
        <w:rPr>
          <w:rFonts w:ascii="Times New Roman" w:hAnsi="Times New Roman"/>
        </w:rPr>
        <w:t>June 30, 2014</w:t>
      </w:r>
      <w:r w:rsidRPr="008710F8">
        <w:rPr>
          <w:rFonts w:ascii="Times New Roman" w:hAnsi="Times New Roman"/>
        </w:rPr>
        <w:t xml:space="preserve">.  </w:t>
      </w:r>
      <w:r w:rsidR="00D121CD" w:rsidRPr="008710F8">
        <w:rPr>
          <w:rFonts w:ascii="Times New Roman" w:hAnsi="Times New Roman"/>
        </w:rPr>
        <w:t>The information collection</w:t>
      </w:r>
      <w:r w:rsidRPr="008710F8">
        <w:rPr>
          <w:rFonts w:ascii="Times New Roman" w:hAnsi="Times New Roman"/>
        </w:rPr>
        <w:t xml:space="preserve"> provides EPA with the data necessary to determine whether to issue an experimental use permit </w:t>
      </w:r>
      <w:r w:rsidR="00D121CD" w:rsidRPr="008710F8">
        <w:rPr>
          <w:rFonts w:ascii="Times New Roman" w:hAnsi="Times New Roman"/>
        </w:rPr>
        <w:t xml:space="preserve">(EUP) </w:t>
      </w:r>
      <w:r w:rsidRPr="008710F8">
        <w:rPr>
          <w:rFonts w:ascii="Times New Roman" w:hAnsi="Times New Roman"/>
        </w:rPr>
        <w:t>under section 5 of the Federal Insecticide, Fungicid</w:t>
      </w:r>
      <w:r w:rsidR="00DA395C">
        <w:rPr>
          <w:rFonts w:ascii="Times New Roman" w:hAnsi="Times New Roman"/>
        </w:rPr>
        <w:t xml:space="preserve">e, and Rodenticide Act (FIFRA) </w:t>
      </w:r>
      <w:r w:rsidRPr="008710F8">
        <w:rPr>
          <w:rFonts w:ascii="Times New Roman" w:hAnsi="Times New Roman"/>
        </w:rPr>
        <w:t>(Attachment A</w:t>
      </w:r>
      <w:r w:rsidR="001307F3">
        <w:rPr>
          <w:rFonts w:ascii="Times New Roman" w:hAnsi="Times New Roman"/>
        </w:rPr>
        <w:t xml:space="preserve">, </w:t>
      </w:r>
      <w:r w:rsidR="001307F3" w:rsidRPr="008710F8">
        <w:rPr>
          <w:rFonts w:ascii="Times New Roman" w:hAnsi="Times New Roman"/>
        </w:rPr>
        <w:t>pp. 58-59</w:t>
      </w:r>
      <w:r w:rsidRPr="008710F8">
        <w:rPr>
          <w:rFonts w:ascii="Times New Roman" w:hAnsi="Times New Roman"/>
        </w:rPr>
        <w:t xml:space="preserve">). </w:t>
      </w:r>
      <w:r w:rsidR="001307F3">
        <w:rPr>
          <w:rFonts w:ascii="Times New Roman" w:hAnsi="Times New Roman"/>
        </w:rPr>
        <w:t xml:space="preserve"> </w:t>
      </w:r>
      <w:r w:rsidRPr="008710F8">
        <w:rPr>
          <w:rFonts w:ascii="Times New Roman" w:hAnsi="Times New Roman"/>
        </w:rPr>
        <w:t xml:space="preserve">FIFRA requires that before a pesticide product may be distributed or sold in the </w:t>
      </w:r>
      <w:smartTag w:uri="urn:schemas-microsoft-com:office:smarttags" w:element="country-region">
        <w:smartTag w:uri="urn:schemas-microsoft-com:office:smarttags" w:element="place">
          <w:r w:rsidRPr="008710F8">
            <w:rPr>
              <w:rFonts w:ascii="Times New Roman" w:hAnsi="Times New Roman"/>
            </w:rPr>
            <w:t>U.S.</w:t>
          </w:r>
        </w:smartTag>
      </w:smartTag>
      <w:r w:rsidR="00DA395C">
        <w:rPr>
          <w:rFonts w:ascii="Times New Roman" w:hAnsi="Times New Roman"/>
        </w:rPr>
        <w:t>,</w:t>
      </w:r>
      <w:r w:rsidRPr="008710F8">
        <w:rPr>
          <w:rFonts w:ascii="Times New Roman" w:hAnsi="Times New Roman"/>
        </w:rPr>
        <w:t xml:space="preserve"> it must be registered by EPA.  However, </w:t>
      </w:r>
      <w:r w:rsidR="001307F3">
        <w:rPr>
          <w:rFonts w:ascii="Times New Roman" w:hAnsi="Times New Roman"/>
        </w:rPr>
        <w:t xml:space="preserve">FIFRA </w:t>
      </w:r>
      <w:r w:rsidRPr="008710F8">
        <w:rPr>
          <w:rFonts w:ascii="Times New Roman" w:hAnsi="Times New Roman"/>
        </w:rPr>
        <w:t xml:space="preserve">section 5 authorizes EPA to issue </w:t>
      </w:r>
      <w:proofErr w:type="gramStart"/>
      <w:r w:rsidR="00DA395C">
        <w:rPr>
          <w:rFonts w:ascii="Times New Roman" w:hAnsi="Times New Roman"/>
        </w:rPr>
        <w:t>an</w:t>
      </w:r>
      <w:proofErr w:type="gramEnd"/>
      <w:r w:rsidR="00DA395C">
        <w:rPr>
          <w:rFonts w:ascii="Times New Roman" w:hAnsi="Times New Roman"/>
        </w:rPr>
        <w:t xml:space="preserve"> EUP to </w:t>
      </w:r>
      <w:r w:rsidRPr="008710F8">
        <w:rPr>
          <w:rFonts w:ascii="Times New Roman" w:hAnsi="Times New Roman"/>
        </w:rPr>
        <w:t xml:space="preserve">allow pesticide companies to temporarily ship pesticide products for experimental use for the purpose of gathering data necessary to support the application for registration of a pesticide product.  In general, EUPs are issued either for a pesticide not registered with the Agency or for a </w:t>
      </w:r>
      <w:r w:rsidR="00DA395C">
        <w:rPr>
          <w:rFonts w:ascii="Times New Roman" w:hAnsi="Times New Roman"/>
        </w:rPr>
        <w:t xml:space="preserve">new use of a </w:t>
      </w:r>
      <w:r w:rsidRPr="008710F8">
        <w:rPr>
          <w:rFonts w:ascii="Times New Roman" w:hAnsi="Times New Roman"/>
        </w:rPr>
        <w:t>registered</w:t>
      </w:r>
      <w:r w:rsidR="00941FE4">
        <w:rPr>
          <w:rFonts w:ascii="Times New Roman" w:hAnsi="Times New Roman"/>
        </w:rPr>
        <w:t xml:space="preserve"> pesticide</w:t>
      </w:r>
      <w:r w:rsidRPr="008710F8">
        <w:rPr>
          <w:rFonts w:ascii="Times New Roman" w:hAnsi="Times New Roman"/>
        </w:rPr>
        <w:t>.</w:t>
      </w:r>
    </w:p>
    <w:p w14:paraId="5F824FE7" w14:textId="77777777" w:rsidR="00715843" w:rsidRPr="008710F8" w:rsidRDefault="00715843" w:rsidP="003021E6">
      <w:pPr>
        <w:widowControl/>
        <w:rPr>
          <w:rFonts w:ascii="Times New Roman" w:hAnsi="Times New Roman"/>
        </w:rPr>
      </w:pPr>
    </w:p>
    <w:p w14:paraId="25403D31" w14:textId="77777777" w:rsidR="00715843" w:rsidRPr="008710F8" w:rsidRDefault="00715843" w:rsidP="003021E6">
      <w:pPr>
        <w:widowControl/>
        <w:ind w:firstLine="720"/>
        <w:rPr>
          <w:rFonts w:ascii="Times New Roman" w:hAnsi="Times New Roman"/>
        </w:rPr>
      </w:pPr>
      <w:r w:rsidRPr="008710F8">
        <w:rPr>
          <w:rFonts w:ascii="Times New Roman" w:hAnsi="Times New Roman"/>
        </w:rPr>
        <w:t xml:space="preserve">The information collected and reported under </w:t>
      </w:r>
      <w:proofErr w:type="gramStart"/>
      <w:r w:rsidRPr="008710F8">
        <w:rPr>
          <w:rFonts w:ascii="Times New Roman" w:hAnsi="Times New Roman"/>
        </w:rPr>
        <w:t>an</w:t>
      </w:r>
      <w:proofErr w:type="gramEnd"/>
      <w:r w:rsidRPr="008710F8">
        <w:rPr>
          <w:rFonts w:ascii="Times New Roman" w:hAnsi="Times New Roman"/>
        </w:rPr>
        <w:t xml:space="preserve"> EUP is a summary of that which is routinely submitted in connection with registration.  The EUP allows for large scale field testing, if necessary, in order to collect sufficient data to support registration.  </w:t>
      </w:r>
      <w:proofErr w:type="gramStart"/>
      <w:r w:rsidRPr="008710F8">
        <w:rPr>
          <w:rFonts w:ascii="Times New Roman" w:hAnsi="Times New Roman"/>
        </w:rPr>
        <w:t>An</w:t>
      </w:r>
      <w:proofErr w:type="gramEnd"/>
      <w:r w:rsidRPr="008710F8">
        <w:rPr>
          <w:rFonts w:ascii="Times New Roman" w:hAnsi="Times New Roman"/>
        </w:rPr>
        <w:t xml:space="preserve"> EUP is not required if the person conducting the tests does not expect to receive benefits in pest control.</w:t>
      </w:r>
    </w:p>
    <w:p w14:paraId="2C784656" w14:textId="77777777" w:rsidR="00715843" w:rsidRPr="008710F8" w:rsidRDefault="00DA395C" w:rsidP="00DA395C">
      <w:pPr>
        <w:widowControl/>
        <w:tabs>
          <w:tab w:val="left" w:pos="7960"/>
        </w:tabs>
        <w:rPr>
          <w:rFonts w:ascii="Times New Roman" w:hAnsi="Times New Roman"/>
        </w:rPr>
      </w:pPr>
      <w:r>
        <w:rPr>
          <w:rFonts w:ascii="Times New Roman" w:hAnsi="Times New Roman"/>
        </w:rPr>
        <w:tab/>
      </w:r>
    </w:p>
    <w:p w14:paraId="1D2F1A4D" w14:textId="77777777" w:rsidR="00715843" w:rsidRDefault="00D121CD" w:rsidP="00C955FB">
      <w:pPr>
        <w:widowControl/>
        <w:ind w:firstLine="720"/>
        <w:rPr>
          <w:rFonts w:ascii="Times New Roman" w:hAnsi="Times New Roman"/>
        </w:rPr>
      </w:pPr>
      <w:r w:rsidRPr="008710F8">
        <w:rPr>
          <w:rFonts w:ascii="Times New Roman" w:hAnsi="Times New Roman"/>
        </w:rPr>
        <w:t xml:space="preserve">The prospective registrant files </w:t>
      </w:r>
      <w:r w:rsidR="00715843" w:rsidRPr="008710F8">
        <w:rPr>
          <w:rFonts w:ascii="Times New Roman" w:hAnsi="Times New Roman"/>
        </w:rPr>
        <w:t xml:space="preserve">EPA Form 8570-17, </w:t>
      </w:r>
      <w:r w:rsidR="00715843" w:rsidRPr="008710F8">
        <w:rPr>
          <w:rFonts w:ascii="Times New Roman" w:hAnsi="Times New Roman"/>
          <w:u w:val="single"/>
        </w:rPr>
        <w:t>Application for An Experimental Use Permit to Ship and Use a Pesticide for Experimental Purposes Only</w:t>
      </w:r>
      <w:r w:rsidRPr="008710F8">
        <w:rPr>
          <w:rFonts w:ascii="Times New Roman" w:hAnsi="Times New Roman"/>
        </w:rPr>
        <w:t xml:space="preserve"> (</w:t>
      </w:r>
      <w:r w:rsidR="00BD1558" w:rsidRPr="008710F8">
        <w:rPr>
          <w:rFonts w:ascii="Times New Roman" w:hAnsi="Times New Roman"/>
        </w:rPr>
        <w:t xml:space="preserve">see </w:t>
      </w:r>
      <w:r w:rsidRPr="008710F8">
        <w:rPr>
          <w:rFonts w:ascii="Times New Roman" w:hAnsi="Times New Roman"/>
        </w:rPr>
        <w:t xml:space="preserve">Attachment B) </w:t>
      </w:r>
      <w:r w:rsidR="00715843" w:rsidRPr="008710F8">
        <w:rPr>
          <w:rFonts w:ascii="Times New Roman" w:hAnsi="Times New Roman"/>
        </w:rPr>
        <w:t xml:space="preserve">for a </w:t>
      </w:r>
      <w:proofErr w:type="gramStart"/>
      <w:r w:rsidR="00715843" w:rsidRPr="008710F8">
        <w:rPr>
          <w:rFonts w:ascii="Times New Roman" w:hAnsi="Times New Roman"/>
        </w:rPr>
        <w:t>permit</w:t>
      </w:r>
      <w:proofErr w:type="gramEnd"/>
      <w:r w:rsidR="00715843" w:rsidRPr="008710F8">
        <w:rPr>
          <w:rFonts w:ascii="Times New Roman" w:hAnsi="Times New Roman"/>
        </w:rPr>
        <w:t xml:space="preserve"> to generate information or data necessary to register a pesticide under Section 3 of FIFRA.  This information from the applicant is necessary in order to grant and effectively monitor the EUP.  The applicant must also provide the Agency with a final report on the results of the experimental program which includes information such as: amount of the product applied; the crops or sites treated; any observed adverse effects; any adverse weather conditions which may have inhibited the program; the goals achieved; and the disposition of containers, unused </w:t>
      </w:r>
      <w:r w:rsidR="000C3531">
        <w:rPr>
          <w:rFonts w:ascii="Times New Roman" w:hAnsi="Times New Roman"/>
        </w:rPr>
        <w:t>p</w:t>
      </w:r>
      <w:r w:rsidR="00715843" w:rsidRPr="008710F8">
        <w:rPr>
          <w:rFonts w:ascii="Times New Roman" w:hAnsi="Times New Roman"/>
        </w:rPr>
        <w:t>esticide material, and affected food/f</w:t>
      </w:r>
      <w:r w:rsidR="00C955FB">
        <w:rPr>
          <w:rFonts w:ascii="Times New Roman" w:hAnsi="Times New Roman"/>
        </w:rPr>
        <w:t>eed commodities.</w:t>
      </w:r>
    </w:p>
    <w:p w14:paraId="3310B345" w14:textId="77777777" w:rsidR="001307F3" w:rsidRDefault="001307F3" w:rsidP="00C955FB">
      <w:pPr>
        <w:widowControl/>
        <w:ind w:firstLine="720"/>
        <w:rPr>
          <w:rFonts w:ascii="Times New Roman" w:hAnsi="Times New Roman"/>
        </w:rPr>
      </w:pPr>
    </w:p>
    <w:p w14:paraId="22BA39DB" w14:textId="17645A4C" w:rsidR="00715843" w:rsidRPr="008710F8" w:rsidRDefault="00715843" w:rsidP="001307F3">
      <w:pPr>
        <w:widowControl/>
        <w:ind w:firstLine="720"/>
        <w:rPr>
          <w:rFonts w:ascii="Times New Roman" w:hAnsi="Times New Roman"/>
        </w:rPr>
      </w:pPr>
      <w:r w:rsidRPr="008710F8">
        <w:rPr>
          <w:rFonts w:ascii="Times New Roman" w:hAnsi="Times New Roman"/>
        </w:rPr>
        <w:t xml:space="preserve">If the food/feed treated under the terms of an </w:t>
      </w:r>
      <w:r w:rsidR="00DA395C">
        <w:rPr>
          <w:rFonts w:ascii="Times New Roman" w:hAnsi="Times New Roman"/>
        </w:rPr>
        <w:t>EUP</w:t>
      </w:r>
      <w:r w:rsidR="007007DB">
        <w:rPr>
          <w:rFonts w:ascii="Times New Roman" w:hAnsi="Times New Roman"/>
        </w:rPr>
        <w:t xml:space="preserve"> </w:t>
      </w:r>
      <w:r w:rsidRPr="008710F8">
        <w:rPr>
          <w:rFonts w:ascii="Times New Roman" w:hAnsi="Times New Roman"/>
        </w:rPr>
        <w:t xml:space="preserve">is to be shipped in commerce, the applicant must also submit a petition for temporary tolerance pursuant to </w:t>
      </w:r>
      <w:r w:rsidR="007007DB">
        <w:rPr>
          <w:rFonts w:ascii="Times New Roman" w:hAnsi="Times New Roman"/>
        </w:rPr>
        <w:t xml:space="preserve">section 408 of </w:t>
      </w:r>
      <w:r w:rsidRPr="008710F8">
        <w:rPr>
          <w:rFonts w:ascii="Times New Roman" w:hAnsi="Times New Roman"/>
        </w:rPr>
        <w:t>the Federal Food, Drug, and Cosmetic Act (FFDCA)</w:t>
      </w:r>
      <w:r w:rsidR="00C20B76">
        <w:rPr>
          <w:rFonts w:ascii="Times New Roman" w:hAnsi="Times New Roman"/>
        </w:rPr>
        <w:t xml:space="preserve"> (21 U.S.C. 346a)</w:t>
      </w:r>
      <w:r w:rsidR="00941FE4">
        <w:rPr>
          <w:rFonts w:ascii="Times New Roman" w:hAnsi="Times New Roman"/>
        </w:rPr>
        <w:t xml:space="preserve"> unless a tolerance is already established</w:t>
      </w:r>
      <w:r w:rsidRPr="008710F8">
        <w:rPr>
          <w:rFonts w:ascii="Times New Roman" w:hAnsi="Times New Roman"/>
        </w:rPr>
        <w:t xml:space="preserve">.  </w:t>
      </w:r>
      <w:r w:rsidR="007007DB">
        <w:rPr>
          <w:rFonts w:ascii="Times New Roman" w:hAnsi="Times New Roman"/>
        </w:rPr>
        <w:t>The information collection activities associated with tolerances are addressed in a separate ICR (EPA ICR #</w:t>
      </w:r>
      <w:r w:rsidR="00C47978">
        <w:rPr>
          <w:rFonts w:ascii="Times New Roman" w:hAnsi="Times New Roman"/>
        </w:rPr>
        <w:t>0</w:t>
      </w:r>
      <w:r w:rsidR="007007DB">
        <w:rPr>
          <w:rFonts w:ascii="Times New Roman" w:hAnsi="Times New Roman"/>
        </w:rPr>
        <w:t>597), which is approved by OMB under OMB Control Number 2070-0024.  As such, tolerance related activities are not described in this ICR.</w:t>
      </w:r>
    </w:p>
    <w:p w14:paraId="5D4A4D97" w14:textId="77777777" w:rsidR="006C5174" w:rsidRPr="008710F8" w:rsidRDefault="006C5174" w:rsidP="003021E6">
      <w:pPr>
        <w:widowControl/>
        <w:rPr>
          <w:rFonts w:ascii="Times New Roman" w:hAnsi="Times New Roman"/>
        </w:rPr>
      </w:pPr>
    </w:p>
    <w:p w14:paraId="068F7B31" w14:textId="77777777" w:rsidR="006C5174" w:rsidRPr="008710F8" w:rsidRDefault="001307F3" w:rsidP="003021E6">
      <w:pPr>
        <w:widowControl/>
        <w:rPr>
          <w:rFonts w:ascii="Times New Roman" w:hAnsi="Times New Roman"/>
          <w:b/>
          <w:u w:val="single"/>
        </w:rPr>
      </w:pPr>
      <w:r>
        <w:rPr>
          <w:rFonts w:ascii="Times New Roman" w:hAnsi="Times New Roman"/>
          <w:b/>
        </w:rPr>
        <w:br w:type="page"/>
      </w:r>
      <w:r w:rsidR="006C5174" w:rsidRPr="008710F8">
        <w:rPr>
          <w:rFonts w:ascii="Times New Roman" w:hAnsi="Times New Roman"/>
          <w:b/>
        </w:rPr>
        <w:lastRenderedPageBreak/>
        <w:t>2.</w:t>
      </w:r>
      <w:r w:rsidR="006C5174" w:rsidRPr="008710F8">
        <w:rPr>
          <w:rFonts w:ascii="Times New Roman" w:hAnsi="Times New Roman"/>
          <w:b/>
        </w:rPr>
        <w:tab/>
      </w:r>
      <w:r w:rsidR="006C5174" w:rsidRPr="008710F8">
        <w:rPr>
          <w:rFonts w:ascii="Times New Roman" w:hAnsi="Times New Roman"/>
          <w:b/>
          <w:u w:val="single"/>
        </w:rPr>
        <w:t>NEED FOR AND USE OF THE COLLECTION</w:t>
      </w:r>
    </w:p>
    <w:p w14:paraId="4975B867" w14:textId="77777777" w:rsidR="006C5174" w:rsidRPr="008710F8" w:rsidRDefault="006C5174" w:rsidP="003021E6">
      <w:pPr>
        <w:widowControl/>
        <w:ind w:firstLine="720"/>
        <w:rPr>
          <w:rFonts w:ascii="Times New Roman" w:hAnsi="Times New Roman"/>
          <w:b/>
        </w:rPr>
      </w:pPr>
    </w:p>
    <w:p w14:paraId="44302AB3" w14:textId="77777777" w:rsidR="00715843" w:rsidRPr="008710F8" w:rsidRDefault="00715843" w:rsidP="003021E6">
      <w:pPr>
        <w:widowControl/>
        <w:ind w:firstLine="720"/>
        <w:rPr>
          <w:rFonts w:ascii="Times New Roman" w:hAnsi="Times New Roman"/>
          <w:b/>
        </w:rPr>
      </w:pPr>
      <w:r w:rsidRPr="008710F8">
        <w:rPr>
          <w:rFonts w:ascii="Times New Roman" w:hAnsi="Times New Roman"/>
          <w:b/>
        </w:rPr>
        <w:t>2(a).  Need/Authority for the Collection</w:t>
      </w:r>
    </w:p>
    <w:p w14:paraId="06E2E25B" w14:textId="77777777" w:rsidR="00715843" w:rsidRPr="008710F8" w:rsidRDefault="00715843" w:rsidP="003021E6">
      <w:pPr>
        <w:widowControl/>
        <w:rPr>
          <w:rFonts w:ascii="Times New Roman" w:hAnsi="Times New Roman"/>
        </w:rPr>
      </w:pPr>
    </w:p>
    <w:p w14:paraId="491281EB" w14:textId="7FE8DDD6" w:rsidR="00ED1B8B" w:rsidRDefault="00715843" w:rsidP="001307F3">
      <w:pPr>
        <w:widowControl/>
        <w:ind w:firstLine="720"/>
        <w:rPr>
          <w:rFonts w:ascii="Times New Roman" w:hAnsi="Times New Roman"/>
        </w:rPr>
      </w:pPr>
      <w:r w:rsidRPr="008710F8">
        <w:rPr>
          <w:rFonts w:ascii="Times New Roman" w:hAnsi="Times New Roman"/>
        </w:rPr>
        <w:t>As required by section 5 of FIFRA, and Part 172 of Title 40 of the Code of Federal Regulations (40 CFR Part 172), the information collected and reported is necessary to evaluate the potential hazard of the product and to make certain that the permit was issued for genuine experimental purposes rather than as a form of temp</w:t>
      </w:r>
      <w:r w:rsidR="00ED1B8B">
        <w:rPr>
          <w:rFonts w:ascii="Times New Roman" w:hAnsi="Times New Roman"/>
        </w:rPr>
        <w:t>orary registration</w:t>
      </w:r>
      <w:r w:rsidR="009E64C0">
        <w:rPr>
          <w:rFonts w:ascii="Times New Roman" w:hAnsi="Times New Roman"/>
        </w:rPr>
        <w:t>.</w:t>
      </w:r>
      <w:r w:rsidR="00ED1B8B">
        <w:rPr>
          <w:rFonts w:ascii="Times New Roman" w:hAnsi="Times New Roman"/>
        </w:rPr>
        <w:t xml:space="preserve"> </w:t>
      </w:r>
      <w:r w:rsidR="009E64C0">
        <w:rPr>
          <w:rFonts w:ascii="Times New Roman" w:hAnsi="Times New Roman"/>
        </w:rPr>
        <w:t xml:space="preserve"> </w:t>
      </w:r>
      <w:r w:rsidR="00ED1B8B">
        <w:rPr>
          <w:rFonts w:ascii="Times New Roman" w:hAnsi="Times New Roman"/>
        </w:rPr>
        <w:t>(</w:t>
      </w:r>
      <w:r w:rsidR="009E64C0">
        <w:rPr>
          <w:rFonts w:ascii="Times New Roman" w:hAnsi="Times New Roman"/>
        </w:rPr>
        <w:t xml:space="preserve">See </w:t>
      </w:r>
      <w:r w:rsidR="00ED1B8B">
        <w:rPr>
          <w:rFonts w:ascii="Times New Roman" w:hAnsi="Times New Roman"/>
        </w:rPr>
        <w:t>Attachment C</w:t>
      </w:r>
      <w:r w:rsidR="009E64C0">
        <w:rPr>
          <w:rFonts w:ascii="Times New Roman" w:hAnsi="Times New Roman"/>
        </w:rPr>
        <w:t xml:space="preserve"> for a link to the regulations</w:t>
      </w:r>
      <w:r w:rsidRPr="008710F8">
        <w:rPr>
          <w:rFonts w:ascii="Times New Roman" w:hAnsi="Times New Roman"/>
        </w:rPr>
        <w:t>).  To ensure compliance, the final report is compared with the objectives of the testing program.  The information also enables EPA to identify whether the treated food or feed crops will be used in a commercial market.  Such use would require</w:t>
      </w:r>
      <w:r w:rsidR="00AC334E">
        <w:rPr>
          <w:rFonts w:ascii="Times New Roman" w:hAnsi="Times New Roman"/>
        </w:rPr>
        <w:t xml:space="preserve"> the existence of a tolerance or the </w:t>
      </w:r>
      <w:r w:rsidRPr="008710F8">
        <w:rPr>
          <w:rFonts w:ascii="Times New Roman" w:hAnsi="Times New Roman"/>
        </w:rPr>
        <w:t>issuance of a temporary tolerance</w:t>
      </w:r>
      <w:r w:rsidR="00AC334E">
        <w:rPr>
          <w:rFonts w:ascii="Times New Roman" w:hAnsi="Times New Roman"/>
        </w:rPr>
        <w:t>.  If there is no tolerance, the crop must be destroyed</w:t>
      </w:r>
      <w:r w:rsidRPr="008710F8">
        <w:rPr>
          <w:rFonts w:ascii="Times New Roman" w:hAnsi="Times New Roman"/>
        </w:rPr>
        <w:t xml:space="preserve"> because the use was for research purposes only.  Since it is common for applican</w:t>
      </w:r>
      <w:r w:rsidR="003370DE">
        <w:rPr>
          <w:rFonts w:ascii="Times New Roman" w:hAnsi="Times New Roman"/>
        </w:rPr>
        <w:t>ts to request extensions of EUP</w:t>
      </w:r>
      <w:r w:rsidRPr="008710F8">
        <w:rPr>
          <w:rFonts w:ascii="Times New Roman" w:hAnsi="Times New Roman"/>
        </w:rPr>
        <w:t>s, it is imperative that the Agency has re</w:t>
      </w:r>
      <w:r w:rsidR="00C955FB">
        <w:rPr>
          <w:rFonts w:ascii="Times New Roman" w:hAnsi="Times New Roman"/>
        </w:rPr>
        <w:t xml:space="preserve">ports in hand in order to judge </w:t>
      </w:r>
      <w:r w:rsidRPr="008710F8">
        <w:rPr>
          <w:rFonts w:ascii="Times New Roman" w:hAnsi="Times New Roman"/>
        </w:rPr>
        <w:t>the need for such extensions.</w:t>
      </w:r>
    </w:p>
    <w:p w14:paraId="660EEB70" w14:textId="77777777" w:rsidR="00C955FB" w:rsidRDefault="00C955FB" w:rsidP="003021E6">
      <w:pPr>
        <w:widowControl/>
        <w:rPr>
          <w:rFonts w:ascii="Times New Roman" w:hAnsi="Times New Roman"/>
        </w:rPr>
      </w:pPr>
    </w:p>
    <w:p w14:paraId="656B0412" w14:textId="77777777" w:rsidR="00715843" w:rsidRPr="000C3531" w:rsidRDefault="00715843" w:rsidP="003021E6">
      <w:pPr>
        <w:widowControl/>
        <w:rPr>
          <w:rFonts w:ascii="Times New Roman" w:hAnsi="Times New Roman"/>
          <w:u w:val="single"/>
        </w:rPr>
      </w:pPr>
      <w:r w:rsidRPr="000C3531">
        <w:rPr>
          <w:rFonts w:ascii="Times New Roman" w:hAnsi="Times New Roman"/>
          <w:u w:val="single"/>
        </w:rPr>
        <w:t>Exemptions from EUP requireme</w:t>
      </w:r>
      <w:r w:rsidR="00C66741" w:rsidRPr="000C3531">
        <w:rPr>
          <w:rFonts w:ascii="Times New Roman" w:hAnsi="Times New Roman"/>
          <w:u w:val="single"/>
        </w:rPr>
        <w:t>nts:</w:t>
      </w:r>
    </w:p>
    <w:p w14:paraId="55882551" w14:textId="77777777" w:rsidR="00715843" w:rsidRPr="008710F8" w:rsidRDefault="00715843" w:rsidP="003021E6">
      <w:pPr>
        <w:widowControl/>
        <w:rPr>
          <w:rFonts w:ascii="Times New Roman" w:hAnsi="Times New Roman"/>
        </w:rPr>
      </w:pPr>
    </w:p>
    <w:p w14:paraId="630C7B27" w14:textId="77777777" w:rsidR="00715843" w:rsidRPr="008710F8" w:rsidRDefault="00715843" w:rsidP="003021E6">
      <w:pPr>
        <w:widowControl/>
        <w:ind w:firstLine="720"/>
        <w:rPr>
          <w:rFonts w:ascii="Times New Roman" w:hAnsi="Times New Roman"/>
        </w:rPr>
      </w:pPr>
      <w:r w:rsidRPr="008710F8">
        <w:rPr>
          <w:rFonts w:ascii="Times New Roman" w:hAnsi="Times New Roman"/>
        </w:rPr>
        <w:t>Under the existing EUP regulations, small</w:t>
      </w:r>
      <w:r w:rsidRPr="008710F8">
        <w:rPr>
          <w:rFonts w:ascii="Times New Roman" w:hAnsi="Times New Roman"/>
        </w:rPr>
        <w:noBreakHyphen/>
        <w:t>scale experimental uses of pesticides are presumed exempt from the EUP requirements.  EPA will not require an EUP for a substance or mixture of substances being put through laboratory or greenhouse tests, or fewer than one surface acre per pest for terrestrial tests or fewer than ten acres per pest for aquatic tests, in which the sole purpose under the following small scale field testing scenarios</w:t>
      </w:r>
      <w:r w:rsidR="00B82EAA">
        <w:rPr>
          <w:rFonts w:ascii="Times New Roman" w:hAnsi="Times New Roman"/>
        </w:rPr>
        <w:t>:</w:t>
      </w:r>
    </w:p>
    <w:p w14:paraId="70DD6221" w14:textId="77777777" w:rsidR="00715843" w:rsidRPr="008710F8" w:rsidRDefault="00715843" w:rsidP="003021E6">
      <w:pPr>
        <w:widowControl/>
        <w:rPr>
          <w:rFonts w:ascii="Times New Roman" w:hAnsi="Times New Roman"/>
        </w:rPr>
      </w:pPr>
    </w:p>
    <w:p w14:paraId="780A7975" w14:textId="77777777" w:rsidR="00715843" w:rsidRPr="000C3531" w:rsidRDefault="00715843" w:rsidP="003021E6">
      <w:pPr>
        <w:widowControl/>
        <w:rPr>
          <w:rFonts w:ascii="Times New Roman" w:hAnsi="Times New Roman"/>
          <w:u w:val="single"/>
        </w:rPr>
      </w:pPr>
      <w:r w:rsidRPr="000C3531">
        <w:rPr>
          <w:rFonts w:ascii="Times New Roman" w:hAnsi="Times New Roman"/>
          <w:u w:val="single"/>
        </w:rPr>
        <w:t>Land</w:t>
      </w:r>
      <w:r w:rsidRPr="000C3531">
        <w:rPr>
          <w:rFonts w:ascii="Times New Roman" w:hAnsi="Times New Roman"/>
          <w:u w:val="single"/>
        </w:rPr>
        <w:noBreakHyphen/>
        <w:t>Pesticide testing on plots of land ten acres or less in size:</w:t>
      </w:r>
    </w:p>
    <w:p w14:paraId="44E265E1" w14:textId="77777777" w:rsidR="00715843" w:rsidRPr="008710F8" w:rsidRDefault="00715843" w:rsidP="003021E6">
      <w:pPr>
        <w:widowControl/>
        <w:rPr>
          <w:rFonts w:ascii="Times New Roman" w:hAnsi="Times New Roman"/>
        </w:rPr>
      </w:pPr>
    </w:p>
    <w:p w14:paraId="3C6B43A0" w14:textId="77777777" w:rsidR="00715843" w:rsidRPr="008710F8" w:rsidRDefault="00715843" w:rsidP="003021E6">
      <w:pPr>
        <w:widowControl/>
        <w:ind w:firstLine="720"/>
        <w:rPr>
          <w:rFonts w:ascii="Times New Roman" w:hAnsi="Times New Roman"/>
        </w:rPr>
      </w:pPr>
      <w:r w:rsidRPr="008710F8">
        <w:rPr>
          <w:rFonts w:ascii="Times New Roman" w:hAnsi="Times New Roman"/>
        </w:rPr>
        <w:t>Test plots may be as large as ten acres per pest if the effect of each pesticide on several pests is being investigated at a different time for each pest.  However, if pesticide effects on more than one pest are being investigated all at the same time, the test plot may not exceed ten acres in size.  Furthermore, any food or feed crops involved in or affected by the tests must be destroyed or consumed only by experimental animals unless a tolerance or exemption from a tolerance has been established.</w:t>
      </w:r>
    </w:p>
    <w:p w14:paraId="7A0E37A0" w14:textId="77777777" w:rsidR="00715843" w:rsidRPr="008710F8" w:rsidRDefault="00715843" w:rsidP="003021E6">
      <w:pPr>
        <w:widowControl/>
        <w:rPr>
          <w:rFonts w:ascii="Times New Roman" w:hAnsi="Times New Roman"/>
        </w:rPr>
      </w:pPr>
    </w:p>
    <w:p w14:paraId="0E78E18D" w14:textId="77777777" w:rsidR="00ED1B8B" w:rsidRPr="000C3531" w:rsidRDefault="00715843" w:rsidP="00ED1B8B">
      <w:pPr>
        <w:widowControl/>
        <w:rPr>
          <w:rFonts w:ascii="Times New Roman" w:hAnsi="Times New Roman"/>
          <w:u w:val="single"/>
        </w:rPr>
      </w:pPr>
      <w:r w:rsidRPr="000C3531">
        <w:rPr>
          <w:rFonts w:ascii="Times New Roman" w:hAnsi="Times New Roman"/>
          <w:u w:val="single"/>
        </w:rPr>
        <w:t>Aquatic Uses</w:t>
      </w:r>
      <w:r w:rsidRPr="000C3531">
        <w:rPr>
          <w:rFonts w:ascii="Times New Roman" w:hAnsi="Times New Roman"/>
          <w:u w:val="single"/>
        </w:rPr>
        <w:noBreakHyphen/>
        <w:t>Pesticide testing on water bodies on</w:t>
      </w:r>
      <w:r w:rsidR="00ED1B8B" w:rsidRPr="000C3531">
        <w:rPr>
          <w:rFonts w:ascii="Times New Roman" w:hAnsi="Times New Roman"/>
          <w:u w:val="single"/>
        </w:rPr>
        <w:t xml:space="preserve">e surface acre or less in size: </w:t>
      </w:r>
    </w:p>
    <w:p w14:paraId="4E718B67" w14:textId="77777777" w:rsidR="00ED1B8B" w:rsidRDefault="00ED1B8B" w:rsidP="00ED1B8B">
      <w:pPr>
        <w:widowControl/>
        <w:rPr>
          <w:rFonts w:ascii="Times New Roman" w:hAnsi="Times New Roman"/>
        </w:rPr>
      </w:pPr>
    </w:p>
    <w:p w14:paraId="74FDDC8F" w14:textId="77777777" w:rsidR="00715843" w:rsidRPr="008710F8" w:rsidRDefault="00715843" w:rsidP="00ED1B8B">
      <w:pPr>
        <w:widowControl/>
        <w:ind w:firstLine="720"/>
        <w:rPr>
          <w:rFonts w:ascii="Times New Roman" w:hAnsi="Times New Roman"/>
        </w:rPr>
      </w:pPr>
      <w:r w:rsidRPr="008710F8">
        <w:rPr>
          <w:rFonts w:ascii="Times New Roman" w:hAnsi="Times New Roman"/>
        </w:rPr>
        <w:t>Water bodies may be as large as one acre per pest if the effect of each pesticide on several pests is being investigated at a different time for each pest.  However, if pesticide effects on more than one pest are being investigated all at the same time, the water body may not exceed one acre in size.  Bodies of water involved in or affected by the tests may not be used for irrigation, drinking water supplies, or body contact through recreational activities.  In addition, pesticides may not be tested in waters that contain or which affect any fish, shellfish or other plants or animals which may be taken for food or feed unless a tolerance or exemption from tolerance exists for the test product.</w:t>
      </w:r>
    </w:p>
    <w:p w14:paraId="4A035A9A" w14:textId="77777777" w:rsidR="00715843" w:rsidRPr="008710F8" w:rsidRDefault="00715843" w:rsidP="003021E6">
      <w:pPr>
        <w:widowControl/>
        <w:rPr>
          <w:rFonts w:ascii="Times New Roman" w:hAnsi="Times New Roman"/>
        </w:rPr>
      </w:pPr>
    </w:p>
    <w:p w14:paraId="7DB79B23" w14:textId="77777777" w:rsidR="00715843" w:rsidRPr="000C3531" w:rsidRDefault="00715843" w:rsidP="003021E6">
      <w:pPr>
        <w:widowControl/>
        <w:rPr>
          <w:rFonts w:ascii="Times New Roman" w:hAnsi="Times New Roman"/>
          <w:u w:val="single"/>
        </w:rPr>
      </w:pPr>
      <w:r w:rsidRPr="000C3531">
        <w:rPr>
          <w:rFonts w:ascii="Times New Roman" w:hAnsi="Times New Roman"/>
          <w:u w:val="single"/>
        </w:rPr>
        <w:t xml:space="preserve">Animal Treatment Uses: </w:t>
      </w:r>
    </w:p>
    <w:p w14:paraId="07C77BB7" w14:textId="77777777" w:rsidR="00715843" w:rsidRPr="008710F8" w:rsidRDefault="00715843" w:rsidP="003021E6">
      <w:pPr>
        <w:widowControl/>
        <w:ind w:firstLine="720"/>
        <w:rPr>
          <w:rFonts w:ascii="Times New Roman" w:hAnsi="Times New Roman"/>
        </w:rPr>
      </w:pPr>
    </w:p>
    <w:p w14:paraId="0AE1C179" w14:textId="77777777" w:rsidR="00715843" w:rsidRPr="008710F8" w:rsidRDefault="00715843" w:rsidP="003021E6">
      <w:pPr>
        <w:widowControl/>
        <w:ind w:firstLine="720"/>
        <w:rPr>
          <w:rFonts w:ascii="Times New Roman" w:hAnsi="Times New Roman"/>
        </w:rPr>
      </w:pPr>
      <w:r w:rsidRPr="008710F8">
        <w:rPr>
          <w:rFonts w:ascii="Times New Roman" w:hAnsi="Times New Roman"/>
        </w:rPr>
        <w:t>Tests may be conducted only in cases where experimental animals will not be used for food or feed unless a tolerance or exemption from tolerance exists for the test product.</w:t>
      </w:r>
    </w:p>
    <w:p w14:paraId="11C7F5F5" w14:textId="77777777" w:rsidR="00715843" w:rsidRPr="008710F8" w:rsidRDefault="00715843" w:rsidP="003021E6">
      <w:pPr>
        <w:widowControl/>
        <w:rPr>
          <w:rFonts w:ascii="Times New Roman" w:hAnsi="Times New Roman"/>
        </w:rPr>
      </w:pPr>
    </w:p>
    <w:p w14:paraId="3F3377EB" w14:textId="77777777" w:rsidR="00715843" w:rsidRPr="000C3531" w:rsidRDefault="00715843" w:rsidP="003021E6">
      <w:pPr>
        <w:widowControl/>
        <w:rPr>
          <w:rFonts w:ascii="Times New Roman" w:hAnsi="Times New Roman"/>
          <w:u w:val="single"/>
        </w:rPr>
      </w:pPr>
      <w:r w:rsidRPr="000C3531">
        <w:rPr>
          <w:rFonts w:ascii="Times New Roman" w:hAnsi="Times New Roman"/>
          <w:u w:val="single"/>
        </w:rPr>
        <w:t>Other Uses:</w:t>
      </w:r>
    </w:p>
    <w:p w14:paraId="348C49E3" w14:textId="77777777" w:rsidR="00715843" w:rsidRPr="008710F8" w:rsidRDefault="00715843" w:rsidP="003021E6">
      <w:pPr>
        <w:widowControl/>
        <w:rPr>
          <w:rFonts w:ascii="Times New Roman" w:hAnsi="Times New Roman"/>
        </w:rPr>
      </w:pPr>
    </w:p>
    <w:p w14:paraId="04FB694D" w14:textId="77777777" w:rsidR="00715843" w:rsidRPr="008710F8" w:rsidRDefault="00715843" w:rsidP="003021E6">
      <w:pPr>
        <w:widowControl/>
        <w:ind w:firstLine="720"/>
        <w:rPr>
          <w:rFonts w:ascii="Times New Roman" w:hAnsi="Times New Roman"/>
        </w:rPr>
      </w:pPr>
      <w:r w:rsidRPr="008710F8">
        <w:rPr>
          <w:rFonts w:ascii="Times New Roman" w:hAnsi="Times New Roman"/>
        </w:rPr>
        <w:t>In instances where testing operations do not accurately reflect whether the testing is to be considered small</w:t>
      </w:r>
      <w:r w:rsidRPr="008710F8">
        <w:rPr>
          <w:rFonts w:ascii="Times New Roman" w:hAnsi="Times New Roman"/>
        </w:rPr>
        <w:noBreakHyphen/>
        <w:t>or large</w:t>
      </w:r>
      <w:r w:rsidRPr="008710F8">
        <w:rPr>
          <w:rFonts w:ascii="Times New Roman" w:hAnsi="Times New Roman"/>
        </w:rPr>
        <w:noBreakHyphen/>
        <w:t>scale acreage limits, the Agency will determine on a case</w:t>
      </w:r>
      <w:r w:rsidRPr="008710F8">
        <w:rPr>
          <w:rFonts w:ascii="Times New Roman" w:hAnsi="Times New Roman"/>
        </w:rPr>
        <w:noBreakHyphen/>
        <w:t>by</w:t>
      </w:r>
      <w:r w:rsidRPr="008710F8">
        <w:rPr>
          <w:rFonts w:ascii="Times New Roman" w:hAnsi="Times New Roman"/>
        </w:rPr>
        <w:noBreakHyphen/>
        <w:t xml:space="preserve">case basis whether an exemption from the requirement from </w:t>
      </w:r>
      <w:proofErr w:type="gramStart"/>
      <w:r w:rsidRPr="008710F8">
        <w:rPr>
          <w:rFonts w:ascii="Times New Roman" w:hAnsi="Times New Roman"/>
        </w:rPr>
        <w:t>an</w:t>
      </w:r>
      <w:proofErr w:type="gramEnd"/>
      <w:r w:rsidRPr="008710F8">
        <w:rPr>
          <w:rFonts w:ascii="Times New Roman" w:hAnsi="Times New Roman"/>
        </w:rPr>
        <w:t xml:space="preserve"> EUP is appropriate.</w:t>
      </w:r>
    </w:p>
    <w:p w14:paraId="3C036EAA" w14:textId="77777777" w:rsidR="00715843" w:rsidRPr="008710F8" w:rsidRDefault="00715843" w:rsidP="003021E6">
      <w:pPr>
        <w:widowControl/>
        <w:rPr>
          <w:rFonts w:ascii="Times New Roman" w:hAnsi="Times New Roman"/>
        </w:rPr>
      </w:pPr>
    </w:p>
    <w:p w14:paraId="6AB9325E" w14:textId="77777777" w:rsidR="00715843" w:rsidRPr="008710F8" w:rsidRDefault="00715843" w:rsidP="003021E6">
      <w:pPr>
        <w:widowControl/>
        <w:ind w:firstLine="720"/>
        <w:rPr>
          <w:rFonts w:ascii="Times New Roman" w:hAnsi="Times New Roman"/>
        </w:rPr>
      </w:pPr>
      <w:r w:rsidRPr="008710F8">
        <w:rPr>
          <w:rFonts w:ascii="Times New Roman" w:hAnsi="Times New Roman"/>
        </w:rPr>
        <w:t xml:space="preserve">The exemptions described above are not definitive, but 40 CFR 172.3 gives EPA discretionary authority to exempt particular testing operations from the EUP requirements under other conditions.  40 CFR 172.3 also allows EPA discretionary authority to require </w:t>
      </w:r>
      <w:r w:rsidR="003370DE">
        <w:rPr>
          <w:rFonts w:ascii="Times New Roman" w:hAnsi="Times New Roman"/>
        </w:rPr>
        <w:t>EUPs</w:t>
      </w:r>
      <w:r w:rsidRPr="008710F8">
        <w:rPr>
          <w:rFonts w:ascii="Times New Roman" w:hAnsi="Times New Roman"/>
        </w:rPr>
        <w:t xml:space="preserve"> for testing operations even when the exemption conditions of 40 CFR 172.3(b) and (c) are met.</w:t>
      </w:r>
    </w:p>
    <w:p w14:paraId="5DCE2C58" w14:textId="77777777" w:rsidR="00715843" w:rsidRPr="008710F8" w:rsidRDefault="00715843" w:rsidP="003021E6">
      <w:pPr>
        <w:widowControl/>
        <w:rPr>
          <w:rFonts w:ascii="Times New Roman" w:hAnsi="Times New Roman"/>
        </w:rPr>
      </w:pPr>
    </w:p>
    <w:p w14:paraId="498810E6" w14:textId="77777777" w:rsidR="00715843" w:rsidRPr="000C3531" w:rsidRDefault="00715843" w:rsidP="003021E6">
      <w:pPr>
        <w:widowControl/>
        <w:rPr>
          <w:rFonts w:ascii="Times New Roman" w:hAnsi="Times New Roman"/>
          <w:u w:val="single"/>
        </w:rPr>
      </w:pPr>
      <w:r w:rsidRPr="000C3531">
        <w:rPr>
          <w:rFonts w:ascii="Times New Roman" w:hAnsi="Times New Roman"/>
          <w:u w:val="single"/>
        </w:rPr>
        <w:t>EUP for Small</w:t>
      </w:r>
      <w:r w:rsidRPr="000C3531">
        <w:rPr>
          <w:rFonts w:ascii="Times New Roman" w:hAnsi="Times New Roman"/>
          <w:u w:val="single"/>
        </w:rPr>
        <w:noBreakHyphen/>
        <w:t>scale Field Testing of Microbial Pesticides:</w:t>
      </w:r>
    </w:p>
    <w:p w14:paraId="03FD14BC" w14:textId="77777777" w:rsidR="00715843" w:rsidRPr="008710F8" w:rsidRDefault="00715843" w:rsidP="003021E6">
      <w:pPr>
        <w:widowControl/>
        <w:rPr>
          <w:rFonts w:ascii="Times New Roman" w:hAnsi="Times New Roman"/>
        </w:rPr>
      </w:pPr>
    </w:p>
    <w:p w14:paraId="1F112739" w14:textId="77777777" w:rsidR="00715843" w:rsidRPr="008710F8" w:rsidRDefault="00715843" w:rsidP="003021E6">
      <w:pPr>
        <w:widowControl/>
        <w:ind w:firstLine="720"/>
        <w:rPr>
          <w:rFonts w:ascii="Times New Roman" w:hAnsi="Times New Roman"/>
        </w:rPr>
      </w:pPr>
      <w:r w:rsidRPr="008710F8">
        <w:rPr>
          <w:rFonts w:ascii="Times New Roman" w:hAnsi="Times New Roman"/>
        </w:rPr>
        <w:t xml:space="preserve">The Agency may require </w:t>
      </w:r>
      <w:proofErr w:type="gramStart"/>
      <w:r w:rsidRPr="008710F8">
        <w:rPr>
          <w:rFonts w:ascii="Times New Roman" w:hAnsi="Times New Roman"/>
        </w:rPr>
        <w:t>an</w:t>
      </w:r>
      <w:proofErr w:type="gramEnd"/>
      <w:r w:rsidRPr="008710F8">
        <w:rPr>
          <w:rFonts w:ascii="Times New Roman" w:hAnsi="Times New Roman"/>
        </w:rPr>
        <w:t xml:space="preserve"> EUP for small scale field testing of certain unique microbial pesticides (i.e., genetically</w:t>
      </w:r>
      <w:r w:rsidRPr="008710F8">
        <w:rPr>
          <w:rFonts w:ascii="Times New Roman" w:hAnsi="Times New Roman"/>
        </w:rPr>
        <w:noBreakHyphen/>
        <w:t>altered and non</w:t>
      </w:r>
      <w:r w:rsidRPr="008710F8">
        <w:rPr>
          <w:rFonts w:ascii="Times New Roman" w:hAnsi="Times New Roman"/>
        </w:rPr>
        <w:noBreakHyphen/>
        <w:t>indigenous microbial pest control agents) because of the potential concern for microorganisms to reproduce and multiply in the environment and the potential for these microbial</w:t>
      </w:r>
      <w:r w:rsidR="003D1829" w:rsidRPr="008710F8">
        <w:rPr>
          <w:rFonts w:ascii="Times New Roman" w:hAnsi="Times New Roman"/>
        </w:rPr>
        <w:t xml:space="preserve"> pesticide</w:t>
      </w:r>
      <w:r w:rsidRPr="008710F8">
        <w:rPr>
          <w:rFonts w:ascii="Times New Roman" w:hAnsi="Times New Roman"/>
        </w:rPr>
        <w:t xml:space="preserve">s to cause </w:t>
      </w:r>
      <w:r w:rsidR="003D1829" w:rsidRPr="008710F8">
        <w:rPr>
          <w:rFonts w:ascii="Times New Roman" w:hAnsi="Times New Roman"/>
        </w:rPr>
        <w:t>unforeseen</w:t>
      </w:r>
      <w:r w:rsidRPr="008710F8">
        <w:rPr>
          <w:rFonts w:ascii="Times New Roman" w:hAnsi="Times New Roman"/>
        </w:rPr>
        <w:t xml:space="preserve"> adverse impacts.  Prior to the initiation of any small scale field testing involving genetically</w:t>
      </w:r>
      <w:r w:rsidRPr="008710F8">
        <w:rPr>
          <w:rFonts w:ascii="Times New Roman" w:hAnsi="Times New Roman"/>
        </w:rPr>
        <w:noBreakHyphen/>
        <w:t>altered or non</w:t>
      </w:r>
      <w:r w:rsidRPr="008710F8">
        <w:rPr>
          <w:rFonts w:ascii="Times New Roman" w:hAnsi="Times New Roman"/>
        </w:rPr>
        <w:noBreakHyphen/>
        <w:t>indigenous microbial pest control agents, the research organization, company, or individual must submit a notification to the Agency so that a determination can be made as to whether an EUP is required.  The requirements for a EUP for field testing of microbial pesticides are found in 40 CFR 172.43</w:t>
      </w:r>
      <w:r w:rsidRPr="008710F8">
        <w:rPr>
          <w:rFonts w:ascii="Times New Roman" w:hAnsi="Times New Roman"/>
        </w:rPr>
        <w:noBreakHyphen/>
      </w:r>
      <w:r w:rsidR="00460BBA">
        <w:rPr>
          <w:rFonts w:ascii="Times New Roman" w:hAnsi="Times New Roman"/>
        </w:rPr>
        <w:t>172.</w:t>
      </w:r>
      <w:r w:rsidRPr="008710F8">
        <w:rPr>
          <w:rFonts w:ascii="Times New Roman" w:hAnsi="Times New Roman"/>
        </w:rPr>
        <w:t>59.  These requirements differ significantly from the EUP requirements for testing other pesticides.</w:t>
      </w:r>
    </w:p>
    <w:p w14:paraId="701A6EA6" w14:textId="77777777" w:rsidR="00715843" w:rsidRPr="008710F8" w:rsidRDefault="00715843" w:rsidP="003021E6">
      <w:pPr>
        <w:widowControl/>
        <w:rPr>
          <w:rFonts w:ascii="Times New Roman" w:hAnsi="Times New Roman"/>
        </w:rPr>
      </w:pPr>
    </w:p>
    <w:p w14:paraId="4113D84E" w14:textId="77777777" w:rsidR="00715843" w:rsidRPr="008710F8" w:rsidRDefault="00715843" w:rsidP="003021E6">
      <w:pPr>
        <w:widowControl/>
        <w:ind w:firstLine="720"/>
        <w:rPr>
          <w:rFonts w:ascii="Times New Roman" w:hAnsi="Times New Roman"/>
          <w:b/>
        </w:rPr>
      </w:pPr>
      <w:r w:rsidRPr="008710F8">
        <w:rPr>
          <w:rFonts w:ascii="Times New Roman" w:hAnsi="Times New Roman"/>
          <w:b/>
        </w:rPr>
        <w:t>2(b).  Practical Utility/Users of the Data</w:t>
      </w:r>
    </w:p>
    <w:p w14:paraId="315E07DF" w14:textId="77777777" w:rsidR="00715843" w:rsidRPr="008710F8" w:rsidRDefault="00715843" w:rsidP="003021E6">
      <w:pPr>
        <w:widowControl/>
        <w:rPr>
          <w:rFonts w:ascii="Times New Roman" w:hAnsi="Times New Roman"/>
        </w:rPr>
      </w:pPr>
    </w:p>
    <w:p w14:paraId="7F60C030" w14:textId="77777777" w:rsidR="00C955FB" w:rsidRPr="00C955FB" w:rsidRDefault="00715843" w:rsidP="00C955FB">
      <w:pPr>
        <w:widowControl/>
        <w:ind w:firstLine="720"/>
        <w:rPr>
          <w:rFonts w:ascii="Times New Roman" w:hAnsi="Times New Roman"/>
        </w:rPr>
      </w:pPr>
      <w:r w:rsidRPr="00C955FB">
        <w:rPr>
          <w:rFonts w:ascii="Times New Roman" w:hAnsi="Times New Roman"/>
        </w:rPr>
        <w:t xml:space="preserve">The information collected and reported under </w:t>
      </w:r>
      <w:proofErr w:type="gramStart"/>
      <w:r w:rsidRPr="00C955FB">
        <w:rPr>
          <w:rFonts w:ascii="Times New Roman" w:hAnsi="Times New Roman"/>
        </w:rPr>
        <w:t>an</w:t>
      </w:r>
      <w:proofErr w:type="gramEnd"/>
      <w:r w:rsidRPr="00C955FB">
        <w:rPr>
          <w:rFonts w:ascii="Times New Roman" w:hAnsi="Times New Roman"/>
        </w:rPr>
        <w:t xml:space="preserve"> EUP will enable the Agency to:</w:t>
      </w:r>
    </w:p>
    <w:p w14:paraId="3DB9EAE6" w14:textId="77777777" w:rsidR="00C955FB" w:rsidRPr="00C955FB" w:rsidRDefault="00C955FB" w:rsidP="00C955FB">
      <w:pPr>
        <w:widowControl/>
        <w:ind w:firstLine="720"/>
        <w:rPr>
          <w:rFonts w:ascii="Times New Roman" w:hAnsi="Times New Roman"/>
        </w:rPr>
      </w:pPr>
    </w:p>
    <w:p w14:paraId="20753DF7" w14:textId="77777777" w:rsidR="00C955FB" w:rsidRDefault="00715843" w:rsidP="00C955FB">
      <w:pPr>
        <w:widowControl/>
        <w:numPr>
          <w:ilvl w:val="0"/>
          <w:numId w:val="5"/>
        </w:numPr>
        <w:ind w:left="1080" w:hanging="360"/>
        <w:rPr>
          <w:rFonts w:ascii="Times New Roman" w:hAnsi="Times New Roman"/>
        </w:rPr>
      </w:pPr>
      <w:r w:rsidRPr="00C955FB">
        <w:rPr>
          <w:rFonts w:ascii="Times New Roman" w:hAnsi="Times New Roman"/>
        </w:rPr>
        <w:t xml:space="preserve">Determine whether a </w:t>
      </w:r>
      <w:r w:rsidR="00ED1B8B" w:rsidRPr="00C955FB">
        <w:rPr>
          <w:rFonts w:ascii="Times New Roman" w:hAnsi="Times New Roman"/>
        </w:rPr>
        <w:t xml:space="preserve">new request for an EUP or a </w:t>
      </w:r>
      <w:r w:rsidRPr="00C955FB">
        <w:rPr>
          <w:rFonts w:ascii="Times New Roman" w:hAnsi="Times New Roman"/>
        </w:rPr>
        <w:t>renewa</w:t>
      </w:r>
      <w:r w:rsidR="00C955FB" w:rsidRPr="00C955FB">
        <w:rPr>
          <w:rFonts w:ascii="Times New Roman" w:hAnsi="Times New Roman"/>
        </w:rPr>
        <w:t xml:space="preserve">l, extension or </w:t>
      </w:r>
      <w:r w:rsidR="00ED1B8B" w:rsidRPr="00C955FB">
        <w:rPr>
          <w:rFonts w:ascii="Times New Roman" w:hAnsi="Times New Roman"/>
        </w:rPr>
        <w:t>amendment of an</w:t>
      </w:r>
      <w:r w:rsidRPr="00C955FB">
        <w:rPr>
          <w:rFonts w:ascii="Times New Roman" w:hAnsi="Times New Roman"/>
        </w:rPr>
        <w:t xml:space="preserve"> EUP, if requested, is justified;</w:t>
      </w:r>
    </w:p>
    <w:p w14:paraId="4CD7005A" w14:textId="77777777" w:rsidR="00C955FB" w:rsidRDefault="00C955FB" w:rsidP="00C955FB">
      <w:pPr>
        <w:widowControl/>
        <w:ind w:left="720"/>
        <w:rPr>
          <w:rFonts w:ascii="Times New Roman" w:hAnsi="Times New Roman"/>
        </w:rPr>
      </w:pPr>
    </w:p>
    <w:p w14:paraId="6F354B71" w14:textId="098A0112" w:rsidR="00C955FB" w:rsidRDefault="002B6A86" w:rsidP="00C955FB">
      <w:pPr>
        <w:widowControl/>
        <w:numPr>
          <w:ilvl w:val="0"/>
          <w:numId w:val="5"/>
        </w:numPr>
        <w:rPr>
          <w:rFonts w:ascii="Times New Roman" w:hAnsi="Times New Roman"/>
        </w:rPr>
      </w:pPr>
      <w:r>
        <w:rPr>
          <w:rFonts w:ascii="Times New Roman" w:hAnsi="Times New Roman"/>
        </w:rPr>
        <w:t>A</w:t>
      </w:r>
      <w:r w:rsidR="00715843" w:rsidRPr="00C955FB">
        <w:rPr>
          <w:rFonts w:ascii="Times New Roman" w:hAnsi="Times New Roman"/>
        </w:rPr>
        <w:t xml:space="preserve">llow for adequate monitoring of the EUP program; </w:t>
      </w:r>
    </w:p>
    <w:p w14:paraId="6A9C2A94" w14:textId="77777777" w:rsidR="00C955FB" w:rsidRDefault="00C955FB" w:rsidP="00C955FB">
      <w:pPr>
        <w:widowControl/>
        <w:rPr>
          <w:rFonts w:ascii="Times New Roman" w:hAnsi="Times New Roman"/>
        </w:rPr>
      </w:pPr>
    </w:p>
    <w:p w14:paraId="041A6BC7" w14:textId="0E57C6C4" w:rsidR="00C955FB" w:rsidRDefault="002B6A86" w:rsidP="00C955FB">
      <w:pPr>
        <w:widowControl/>
        <w:numPr>
          <w:ilvl w:val="0"/>
          <w:numId w:val="5"/>
        </w:numPr>
        <w:ind w:left="1080" w:hanging="360"/>
        <w:rPr>
          <w:rFonts w:ascii="Times New Roman" w:hAnsi="Times New Roman"/>
        </w:rPr>
      </w:pPr>
      <w:r>
        <w:rPr>
          <w:rFonts w:ascii="Times New Roman" w:hAnsi="Times New Roman"/>
        </w:rPr>
        <w:t>A</w:t>
      </w:r>
      <w:r w:rsidR="00715843" w:rsidRPr="00C955FB">
        <w:rPr>
          <w:rFonts w:ascii="Times New Roman" w:hAnsi="Times New Roman"/>
        </w:rPr>
        <w:t xml:space="preserve">scertain the cause/effect relationship when a pesticide is registered and later found to have adverse effects (as in </w:t>
      </w:r>
      <w:r w:rsidR="00C955FB" w:rsidRPr="00C955FB">
        <w:rPr>
          <w:rFonts w:ascii="Times New Roman" w:hAnsi="Times New Roman"/>
        </w:rPr>
        <w:t xml:space="preserve">the case of phytotoxicity); and </w:t>
      </w:r>
    </w:p>
    <w:p w14:paraId="04A55603" w14:textId="77777777" w:rsidR="00C955FB" w:rsidRDefault="00C955FB" w:rsidP="00C955FB">
      <w:pPr>
        <w:widowControl/>
        <w:rPr>
          <w:rFonts w:ascii="Times New Roman" w:hAnsi="Times New Roman"/>
        </w:rPr>
      </w:pPr>
    </w:p>
    <w:p w14:paraId="55E164B7" w14:textId="5870FBA8" w:rsidR="00715843" w:rsidRPr="00C955FB" w:rsidRDefault="002B6A86" w:rsidP="00C955FB">
      <w:pPr>
        <w:widowControl/>
        <w:numPr>
          <w:ilvl w:val="0"/>
          <w:numId w:val="5"/>
        </w:numPr>
        <w:ind w:left="1080" w:hanging="360"/>
        <w:rPr>
          <w:rFonts w:ascii="Times New Roman" w:hAnsi="Times New Roman"/>
        </w:rPr>
      </w:pPr>
      <w:r>
        <w:rPr>
          <w:rFonts w:ascii="Times New Roman" w:hAnsi="Times New Roman"/>
        </w:rPr>
        <w:t>A</w:t>
      </w:r>
      <w:r w:rsidR="00715843" w:rsidRPr="00C955FB">
        <w:rPr>
          <w:rFonts w:ascii="Times New Roman" w:hAnsi="Times New Roman"/>
        </w:rPr>
        <w:t xml:space="preserve">llow the Agency to review efficacy data which may contain important health data.  </w:t>
      </w:r>
    </w:p>
    <w:p w14:paraId="42E1A017" w14:textId="77777777" w:rsidR="00715843" w:rsidRPr="00C955FB" w:rsidRDefault="00715843" w:rsidP="003021E6">
      <w:pPr>
        <w:widowControl/>
        <w:rPr>
          <w:rFonts w:ascii="Times New Roman" w:hAnsi="Times New Roman"/>
        </w:rPr>
      </w:pPr>
    </w:p>
    <w:p w14:paraId="64C76380" w14:textId="77777777" w:rsidR="00715843" w:rsidRPr="008710F8" w:rsidRDefault="00715843" w:rsidP="003021E6">
      <w:pPr>
        <w:widowControl/>
        <w:ind w:left="720" w:hanging="720"/>
        <w:rPr>
          <w:rFonts w:ascii="Times New Roman" w:hAnsi="Times New Roman"/>
          <w:b/>
        </w:rPr>
      </w:pPr>
      <w:r w:rsidRPr="008710F8">
        <w:rPr>
          <w:rFonts w:ascii="Times New Roman" w:hAnsi="Times New Roman"/>
          <w:b/>
        </w:rPr>
        <w:t>3.</w:t>
      </w:r>
      <w:r w:rsidRPr="008710F8">
        <w:rPr>
          <w:rFonts w:ascii="Times New Roman" w:hAnsi="Times New Roman"/>
          <w:b/>
        </w:rPr>
        <w:tab/>
      </w:r>
      <w:r w:rsidRPr="008710F8">
        <w:rPr>
          <w:rFonts w:ascii="Times New Roman" w:hAnsi="Times New Roman"/>
          <w:b/>
          <w:u w:val="single"/>
        </w:rPr>
        <w:t>NON DUPLICATION, CONSULTATIONS, AND OTHER COLLECTION CRITERIA</w:t>
      </w:r>
    </w:p>
    <w:p w14:paraId="50411AD6" w14:textId="77777777" w:rsidR="00715843" w:rsidRPr="008710F8" w:rsidRDefault="00715843" w:rsidP="003021E6">
      <w:pPr>
        <w:widowControl/>
        <w:rPr>
          <w:rFonts w:ascii="Times New Roman" w:hAnsi="Times New Roman"/>
        </w:rPr>
      </w:pPr>
    </w:p>
    <w:p w14:paraId="6CAF6ED0" w14:textId="77777777" w:rsidR="00715843" w:rsidRPr="008710F8" w:rsidRDefault="00715843" w:rsidP="003021E6">
      <w:pPr>
        <w:widowControl/>
        <w:ind w:firstLine="720"/>
        <w:rPr>
          <w:rFonts w:ascii="Times New Roman" w:hAnsi="Times New Roman"/>
          <w:b/>
        </w:rPr>
      </w:pPr>
      <w:r w:rsidRPr="008710F8">
        <w:rPr>
          <w:rFonts w:ascii="Times New Roman" w:hAnsi="Times New Roman"/>
          <w:b/>
        </w:rPr>
        <w:t>3(a).  Non duplication</w:t>
      </w:r>
    </w:p>
    <w:p w14:paraId="213B110F" w14:textId="77777777" w:rsidR="00715843" w:rsidRPr="008710F8" w:rsidRDefault="00715843" w:rsidP="003021E6">
      <w:pPr>
        <w:widowControl/>
        <w:rPr>
          <w:rFonts w:ascii="Times New Roman" w:hAnsi="Times New Roman"/>
        </w:rPr>
      </w:pPr>
    </w:p>
    <w:p w14:paraId="720A2AB6" w14:textId="77777777" w:rsidR="00715843" w:rsidRPr="008710F8" w:rsidRDefault="00715843" w:rsidP="003021E6">
      <w:pPr>
        <w:widowControl/>
        <w:ind w:firstLine="720"/>
        <w:rPr>
          <w:rFonts w:ascii="Times New Roman" w:hAnsi="Times New Roman"/>
        </w:rPr>
      </w:pPr>
      <w:r w:rsidRPr="008710F8">
        <w:rPr>
          <w:rFonts w:ascii="Times New Roman" w:hAnsi="Times New Roman"/>
        </w:rPr>
        <w:t>The respondent is not required to submit EUP</w:t>
      </w:r>
      <w:r w:rsidRPr="008710F8">
        <w:rPr>
          <w:rFonts w:ascii="Times New Roman" w:hAnsi="Times New Roman"/>
        </w:rPr>
        <w:noBreakHyphen/>
        <w:t xml:space="preserve">related information or data to any other Federal agency or to any other EPA program offices.  FIFRA section 7, however, does require annual pesticide production reports from all persons who </w:t>
      </w:r>
      <w:r w:rsidR="00ED1B8B">
        <w:rPr>
          <w:rFonts w:ascii="Times New Roman" w:hAnsi="Times New Roman"/>
        </w:rPr>
        <w:t>produce pesticides (</w:t>
      </w:r>
      <w:r w:rsidR="001307F3" w:rsidRPr="008710F8">
        <w:rPr>
          <w:rFonts w:ascii="Times New Roman" w:hAnsi="Times New Roman"/>
        </w:rPr>
        <w:t>see Attachment A, p. 65</w:t>
      </w:r>
      <w:r w:rsidRPr="008710F8">
        <w:rPr>
          <w:rFonts w:ascii="Times New Roman" w:hAnsi="Times New Roman"/>
        </w:rPr>
        <w:t xml:space="preserve">).  The pesticide material produced in conjunction with </w:t>
      </w:r>
      <w:proofErr w:type="gramStart"/>
      <w:r w:rsidRPr="008710F8">
        <w:rPr>
          <w:rFonts w:ascii="Times New Roman" w:hAnsi="Times New Roman"/>
        </w:rPr>
        <w:t>an</w:t>
      </w:r>
      <w:proofErr w:type="gramEnd"/>
      <w:r w:rsidRPr="008710F8">
        <w:rPr>
          <w:rFonts w:ascii="Times New Roman" w:hAnsi="Times New Roman"/>
        </w:rPr>
        <w:t xml:space="preserve"> EUP would be included in these </w:t>
      </w:r>
      <w:r w:rsidRPr="008710F8">
        <w:rPr>
          <w:rFonts w:ascii="Times New Roman" w:hAnsi="Times New Roman"/>
        </w:rPr>
        <w:lastRenderedPageBreak/>
        <w:t>annual production reports; however, annual production information is not required as a condition of the EUP, only total production in the final report.</w:t>
      </w:r>
    </w:p>
    <w:p w14:paraId="0B158626" w14:textId="77777777" w:rsidR="00715843" w:rsidRPr="008710F8" w:rsidRDefault="00715843" w:rsidP="003021E6">
      <w:pPr>
        <w:widowControl/>
        <w:rPr>
          <w:rFonts w:ascii="Times New Roman" w:hAnsi="Times New Roman"/>
        </w:rPr>
      </w:pPr>
    </w:p>
    <w:p w14:paraId="53C8275C" w14:textId="77777777" w:rsidR="00715843" w:rsidRPr="008710F8" w:rsidRDefault="00715843" w:rsidP="003021E6">
      <w:pPr>
        <w:widowControl/>
        <w:ind w:firstLine="720"/>
        <w:rPr>
          <w:rFonts w:ascii="Times New Roman" w:hAnsi="Times New Roman"/>
          <w:b/>
        </w:rPr>
      </w:pPr>
      <w:r w:rsidRPr="008710F8">
        <w:rPr>
          <w:rFonts w:ascii="Times New Roman" w:hAnsi="Times New Roman"/>
          <w:b/>
        </w:rPr>
        <w:t>3(b).  Public Notice Required Prior to ICR Submission to OMB</w:t>
      </w:r>
    </w:p>
    <w:p w14:paraId="409AE02B" w14:textId="77777777" w:rsidR="00715843" w:rsidRPr="008710F8" w:rsidRDefault="00715843" w:rsidP="003021E6">
      <w:pPr>
        <w:widowControl/>
        <w:rPr>
          <w:rFonts w:ascii="Times New Roman" w:hAnsi="Times New Roman"/>
        </w:rPr>
      </w:pPr>
    </w:p>
    <w:p w14:paraId="1096B31B" w14:textId="15AD3040" w:rsidR="00715843" w:rsidRPr="00BB0AD9" w:rsidRDefault="00C02143" w:rsidP="00BB0AD9">
      <w:pPr>
        <w:widowControl/>
        <w:ind w:firstLine="720"/>
        <w:rPr>
          <w:rFonts w:ascii="Times New Roman" w:hAnsi="Times New Roman"/>
        </w:rPr>
      </w:pPr>
      <w:r w:rsidRPr="00C02143">
        <w:rPr>
          <w:rFonts w:ascii="Times New Roman" w:hAnsi="Times New Roman"/>
        </w:rPr>
        <w:t xml:space="preserve">Prior to submission to OMB, EPA provided a 60-day public notice and comment period </w:t>
      </w:r>
      <w:r>
        <w:rPr>
          <w:rFonts w:ascii="Times New Roman" w:hAnsi="Times New Roman"/>
        </w:rPr>
        <w:t>p</w:t>
      </w:r>
      <w:r w:rsidR="00BB0AD9" w:rsidRPr="00BB0AD9">
        <w:rPr>
          <w:rFonts w:ascii="Times New Roman" w:hAnsi="Times New Roman"/>
        </w:rPr>
        <w:t>ursuant to 5 CFR 1320.8(d)</w:t>
      </w:r>
      <w:r>
        <w:rPr>
          <w:rFonts w:ascii="Times New Roman" w:hAnsi="Times New Roman"/>
        </w:rPr>
        <w:t xml:space="preserve"> </w:t>
      </w:r>
      <w:r w:rsidR="00C95249">
        <w:rPr>
          <w:rFonts w:ascii="Times New Roman" w:hAnsi="Times New Roman"/>
        </w:rPr>
        <w:t>(</w:t>
      </w:r>
      <w:r w:rsidR="00D73DDF">
        <w:rPr>
          <w:rFonts w:ascii="Times New Roman" w:hAnsi="Times New Roman"/>
        </w:rPr>
        <w:t>78</w:t>
      </w:r>
      <w:r w:rsidR="00C95249">
        <w:rPr>
          <w:rFonts w:ascii="Times New Roman" w:hAnsi="Times New Roman"/>
        </w:rPr>
        <w:t xml:space="preserve"> FR</w:t>
      </w:r>
      <w:r w:rsidR="00D73DDF">
        <w:rPr>
          <w:rFonts w:ascii="Times New Roman" w:hAnsi="Times New Roman"/>
        </w:rPr>
        <w:t xml:space="preserve"> 59014</w:t>
      </w:r>
      <w:r w:rsidR="00F03199">
        <w:rPr>
          <w:rFonts w:ascii="Times New Roman" w:hAnsi="Times New Roman"/>
        </w:rPr>
        <w:t xml:space="preserve">, </w:t>
      </w:r>
      <w:r w:rsidR="00D5360A">
        <w:rPr>
          <w:rFonts w:ascii="Times New Roman" w:hAnsi="Times New Roman"/>
        </w:rPr>
        <w:t>September 25, 2013</w:t>
      </w:r>
      <w:r>
        <w:rPr>
          <w:rFonts w:ascii="Times New Roman" w:hAnsi="Times New Roman"/>
        </w:rPr>
        <w:t>)</w:t>
      </w:r>
      <w:r w:rsidR="00BB0AD9" w:rsidRPr="00BB0AD9">
        <w:rPr>
          <w:rFonts w:ascii="Times New Roman" w:hAnsi="Times New Roman"/>
        </w:rPr>
        <w:t>.</w:t>
      </w:r>
      <w:r w:rsidR="004611C3" w:rsidRPr="00BB0AD9">
        <w:rPr>
          <w:rFonts w:ascii="Times New Roman" w:hAnsi="Times New Roman"/>
        </w:rPr>
        <w:t xml:space="preserve">  </w:t>
      </w:r>
      <w:r w:rsidR="00F03199">
        <w:rPr>
          <w:rFonts w:ascii="Times New Roman" w:hAnsi="Times New Roman"/>
        </w:rPr>
        <w:t xml:space="preserve">The Agency did not receive any comments during the comment period. </w:t>
      </w:r>
    </w:p>
    <w:p w14:paraId="0061D25A" w14:textId="77777777" w:rsidR="006C5174" w:rsidRPr="008710F8" w:rsidRDefault="006C5174" w:rsidP="003021E6">
      <w:pPr>
        <w:widowControl/>
        <w:rPr>
          <w:rFonts w:ascii="Times New Roman" w:hAnsi="Times New Roman"/>
        </w:rPr>
      </w:pPr>
    </w:p>
    <w:p w14:paraId="43CF7B5F" w14:textId="77777777" w:rsidR="00715843" w:rsidRPr="008710F8" w:rsidRDefault="00715843" w:rsidP="003021E6">
      <w:pPr>
        <w:widowControl/>
        <w:ind w:firstLine="720"/>
        <w:rPr>
          <w:rFonts w:ascii="Times New Roman" w:hAnsi="Times New Roman"/>
          <w:b/>
        </w:rPr>
      </w:pPr>
      <w:r w:rsidRPr="008710F8">
        <w:rPr>
          <w:rFonts w:ascii="Times New Roman" w:hAnsi="Times New Roman"/>
          <w:b/>
        </w:rPr>
        <w:t>3(c). Consultations</w:t>
      </w:r>
      <w:r w:rsidR="001307F3">
        <w:rPr>
          <w:rFonts w:ascii="Times New Roman" w:hAnsi="Times New Roman"/>
          <w:b/>
        </w:rPr>
        <w:t xml:space="preserve"> on this Renewal ICR</w:t>
      </w:r>
    </w:p>
    <w:p w14:paraId="09BCB998" w14:textId="77777777" w:rsidR="00715843" w:rsidRPr="008710F8" w:rsidRDefault="00715843" w:rsidP="003021E6">
      <w:pPr>
        <w:widowControl/>
        <w:rPr>
          <w:rFonts w:ascii="Times New Roman" w:hAnsi="Times New Roman"/>
        </w:rPr>
      </w:pPr>
    </w:p>
    <w:p w14:paraId="2828A20F" w14:textId="77777777" w:rsidR="00C02143" w:rsidRDefault="00C02143" w:rsidP="003021E6">
      <w:pPr>
        <w:widowControl/>
        <w:ind w:firstLine="720"/>
        <w:rPr>
          <w:rFonts w:ascii="Times New Roman" w:hAnsi="Times New Roman"/>
        </w:rPr>
      </w:pPr>
      <w:r w:rsidRPr="00C02143">
        <w:rPr>
          <w:rFonts w:ascii="Times New Roman" w:hAnsi="Times New Roman"/>
        </w:rPr>
        <w:t>Under 5 CFR 1320.8(d)(1)</w:t>
      </w:r>
      <w:r>
        <w:rPr>
          <w:rFonts w:ascii="Times New Roman" w:hAnsi="Times New Roman"/>
        </w:rPr>
        <w:t>,</w:t>
      </w:r>
      <w:r w:rsidRPr="00C02143">
        <w:rPr>
          <w:rFonts w:ascii="Times New Roman" w:hAnsi="Times New Roman"/>
        </w:rPr>
        <w:t xml:space="preserve"> OMB requires agencies to consult with potential ICR respondents and data users about specific aspects of ICRs before submitting an original or renewal ICR to OMB for review and approval.  </w:t>
      </w:r>
    </w:p>
    <w:p w14:paraId="39DDE8E0" w14:textId="77777777" w:rsidR="00C02143" w:rsidRDefault="00C02143" w:rsidP="00FF228E">
      <w:pPr>
        <w:widowControl/>
        <w:ind w:firstLine="720"/>
        <w:rPr>
          <w:rFonts w:ascii="Times New Roman" w:hAnsi="Times New Roman"/>
        </w:rPr>
      </w:pPr>
    </w:p>
    <w:p w14:paraId="113BA189" w14:textId="77777777" w:rsidR="00715843" w:rsidRPr="008710F8" w:rsidRDefault="00ED1B8B" w:rsidP="003021E6">
      <w:pPr>
        <w:widowControl/>
        <w:ind w:firstLine="720"/>
        <w:rPr>
          <w:rFonts w:ascii="Times New Roman" w:hAnsi="Times New Roman"/>
        </w:rPr>
      </w:pPr>
      <w:r>
        <w:rPr>
          <w:rFonts w:ascii="Times New Roman" w:hAnsi="Times New Roman"/>
        </w:rPr>
        <w:t xml:space="preserve">In the context of an individual EUP, </w:t>
      </w:r>
      <w:r w:rsidR="000A5171">
        <w:rPr>
          <w:rFonts w:ascii="Times New Roman" w:hAnsi="Times New Roman"/>
        </w:rPr>
        <w:t>c</w:t>
      </w:r>
      <w:r w:rsidR="00715843" w:rsidRPr="008710F8">
        <w:rPr>
          <w:rFonts w:ascii="Times New Roman" w:hAnsi="Times New Roman"/>
        </w:rPr>
        <w:t xml:space="preserve">onsultation and/or dialogue between the respondent and EPA occurs on an informal, ongoing "as needed" basis, primarily during the submission and review of the application for </w:t>
      </w:r>
      <w:proofErr w:type="gramStart"/>
      <w:r w:rsidR="00715843" w:rsidRPr="008710F8">
        <w:rPr>
          <w:rFonts w:ascii="Times New Roman" w:hAnsi="Times New Roman"/>
        </w:rPr>
        <w:t>an</w:t>
      </w:r>
      <w:proofErr w:type="gramEnd"/>
      <w:r w:rsidR="00715843" w:rsidRPr="008710F8">
        <w:rPr>
          <w:rFonts w:ascii="Times New Roman" w:hAnsi="Times New Roman"/>
        </w:rPr>
        <w:t xml:space="preserve"> </w:t>
      </w:r>
      <w:r w:rsidR="003370DE">
        <w:rPr>
          <w:rFonts w:ascii="Times New Roman" w:hAnsi="Times New Roman"/>
        </w:rPr>
        <w:t>EUP</w:t>
      </w:r>
      <w:r w:rsidR="00715843" w:rsidRPr="008710F8">
        <w:rPr>
          <w:rFonts w:ascii="Times New Roman" w:hAnsi="Times New Roman"/>
        </w:rPr>
        <w:t xml:space="preserve">. </w:t>
      </w:r>
      <w:r w:rsidR="001307F3">
        <w:rPr>
          <w:rFonts w:ascii="Times New Roman" w:hAnsi="Times New Roman"/>
        </w:rPr>
        <w:t xml:space="preserve"> </w:t>
      </w:r>
      <w:r w:rsidR="00715843" w:rsidRPr="008710F8">
        <w:rPr>
          <w:rFonts w:ascii="Times New Roman" w:hAnsi="Times New Roman"/>
        </w:rPr>
        <w:t xml:space="preserve">Historically, when </w:t>
      </w:r>
      <w:r w:rsidR="00053213" w:rsidRPr="008710F8">
        <w:rPr>
          <w:rFonts w:ascii="Times New Roman" w:hAnsi="Times New Roman"/>
        </w:rPr>
        <w:t>technical, administrative</w:t>
      </w:r>
      <w:r w:rsidR="00715843" w:rsidRPr="008710F8">
        <w:rPr>
          <w:rFonts w:ascii="Times New Roman" w:hAnsi="Times New Roman"/>
        </w:rPr>
        <w:t xml:space="preserve"> or other problems arise, the respondent is given ample opportunity to inform the agency and vice versa. This communication between both parties may take place either in a telephone conversation or in a meeting setting, but not necessarily by a prescribed schedule.</w:t>
      </w:r>
    </w:p>
    <w:p w14:paraId="37B0B52D" w14:textId="77777777" w:rsidR="00715843" w:rsidRPr="008710F8" w:rsidRDefault="00715843" w:rsidP="003021E6">
      <w:pPr>
        <w:widowControl/>
        <w:rPr>
          <w:rFonts w:ascii="Times New Roman" w:hAnsi="Times New Roman"/>
        </w:rPr>
      </w:pPr>
    </w:p>
    <w:p w14:paraId="11233FDD" w14:textId="651DB210" w:rsidR="009740FA" w:rsidRDefault="009740FA" w:rsidP="00451FA8">
      <w:pPr>
        <w:widowControl/>
        <w:ind w:firstLine="720"/>
        <w:rPr>
          <w:rFonts w:ascii="Times New Roman" w:hAnsi="Times New Roman"/>
        </w:rPr>
      </w:pPr>
      <w:r w:rsidRPr="008710F8">
        <w:rPr>
          <w:rFonts w:ascii="Times New Roman" w:hAnsi="Times New Roman"/>
          <w:color w:val="000000"/>
        </w:rPr>
        <w:t>In addition</w:t>
      </w:r>
      <w:r w:rsidR="00451FA8" w:rsidRPr="008710F8">
        <w:rPr>
          <w:rFonts w:ascii="Times New Roman" w:hAnsi="Times New Roman"/>
          <w:color w:val="000000"/>
        </w:rPr>
        <w:t xml:space="preserve">, </w:t>
      </w:r>
      <w:r w:rsidRPr="008710F8">
        <w:rPr>
          <w:rFonts w:ascii="Times New Roman" w:hAnsi="Times New Roman"/>
          <w:color w:val="000000"/>
        </w:rPr>
        <w:t>as required under 5 CFR 1320.8(d)(1)</w:t>
      </w:r>
      <w:r w:rsidR="00527D56" w:rsidRPr="008710F8">
        <w:rPr>
          <w:rFonts w:ascii="Times New Roman" w:hAnsi="Times New Roman"/>
          <w:color w:val="000000"/>
        </w:rPr>
        <w:t>,</w:t>
      </w:r>
      <w:r w:rsidRPr="008710F8">
        <w:rPr>
          <w:rFonts w:ascii="Times New Roman" w:hAnsi="Times New Roman"/>
          <w:color w:val="000000"/>
        </w:rPr>
        <w:t xml:space="preserve"> </w:t>
      </w:r>
      <w:r w:rsidR="00545B37">
        <w:rPr>
          <w:rFonts w:ascii="Times New Roman" w:hAnsi="Times New Roman"/>
        </w:rPr>
        <w:t>EPA staff contact</w:t>
      </w:r>
      <w:r w:rsidR="00061AD3">
        <w:rPr>
          <w:rFonts w:ascii="Times New Roman" w:hAnsi="Times New Roman"/>
        </w:rPr>
        <w:t>ed</w:t>
      </w:r>
      <w:r w:rsidR="00545B37">
        <w:rPr>
          <w:rFonts w:ascii="Times New Roman" w:hAnsi="Times New Roman"/>
        </w:rPr>
        <w:t xml:space="preserve"> </w:t>
      </w:r>
      <w:r w:rsidR="00061AD3">
        <w:rPr>
          <w:rFonts w:ascii="Times New Roman" w:hAnsi="Times New Roman"/>
        </w:rPr>
        <w:t>three</w:t>
      </w:r>
      <w:r w:rsidR="00545B37">
        <w:rPr>
          <w:rFonts w:ascii="Times New Roman" w:hAnsi="Times New Roman"/>
        </w:rPr>
        <w:t xml:space="preserve"> </w:t>
      </w:r>
      <w:r w:rsidR="00451FA8" w:rsidRPr="008710F8">
        <w:rPr>
          <w:rFonts w:ascii="Times New Roman" w:hAnsi="Times New Roman"/>
        </w:rPr>
        <w:t xml:space="preserve">representatives of pesticide registrants by e-mail to seek feedback on the EUP information reporting requirements and </w:t>
      </w:r>
      <w:r w:rsidRPr="008710F8">
        <w:rPr>
          <w:rFonts w:ascii="Times New Roman" w:hAnsi="Times New Roman"/>
          <w:color w:val="000000"/>
        </w:rPr>
        <w:t>the regulatory burden estimates expressed by the Agency in this ICR</w:t>
      </w:r>
      <w:r w:rsidR="00451FA8" w:rsidRPr="008710F8">
        <w:rPr>
          <w:rFonts w:ascii="Times New Roman" w:hAnsi="Times New Roman"/>
          <w:color w:val="000000"/>
        </w:rPr>
        <w:t>.</w:t>
      </w:r>
      <w:r w:rsidR="00061AD3">
        <w:rPr>
          <w:rFonts w:ascii="Times New Roman" w:hAnsi="Times New Roman"/>
          <w:color w:val="000000"/>
        </w:rPr>
        <w:t xml:space="preserve">  Attachment D provides </w:t>
      </w:r>
      <w:r w:rsidR="009874CA">
        <w:rPr>
          <w:rFonts w:ascii="Times New Roman" w:hAnsi="Times New Roman"/>
          <w:color w:val="000000"/>
        </w:rPr>
        <w:t>a</w:t>
      </w:r>
      <w:r w:rsidR="00061AD3">
        <w:rPr>
          <w:rFonts w:ascii="Times New Roman" w:hAnsi="Times New Roman"/>
          <w:color w:val="000000"/>
        </w:rPr>
        <w:t xml:space="preserve"> list of those representatives</w:t>
      </w:r>
      <w:r w:rsidR="00083EF3">
        <w:rPr>
          <w:rFonts w:ascii="Times New Roman" w:hAnsi="Times New Roman"/>
          <w:color w:val="000000"/>
        </w:rPr>
        <w:t xml:space="preserve"> with their contact information</w:t>
      </w:r>
      <w:r w:rsidR="00061AD3">
        <w:rPr>
          <w:rFonts w:ascii="Times New Roman" w:hAnsi="Times New Roman"/>
          <w:color w:val="000000"/>
        </w:rPr>
        <w:t xml:space="preserve"> and</w:t>
      </w:r>
      <w:r w:rsidR="00BB0AD9">
        <w:rPr>
          <w:rFonts w:ascii="Times New Roman" w:hAnsi="Times New Roman"/>
          <w:color w:val="000000"/>
        </w:rPr>
        <w:t xml:space="preserve"> the questions posed to those representatives</w:t>
      </w:r>
      <w:r w:rsidR="00061AD3">
        <w:rPr>
          <w:rFonts w:ascii="Times New Roman" w:hAnsi="Times New Roman"/>
          <w:color w:val="000000"/>
        </w:rPr>
        <w:t>.</w:t>
      </w:r>
      <w:r w:rsidR="009874CA">
        <w:rPr>
          <w:rFonts w:ascii="Times New Roman" w:hAnsi="Times New Roman"/>
          <w:color w:val="000000"/>
        </w:rPr>
        <w:t xml:space="preserve">  </w:t>
      </w:r>
      <w:r w:rsidR="00083EF3">
        <w:rPr>
          <w:rFonts w:ascii="Times New Roman" w:hAnsi="Times New Roman"/>
          <w:color w:val="000000"/>
        </w:rPr>
        <w:t>Despite EPA’s efforts to solicit feedback on this ICR, the Agency</w:t>
      </w:r>
      <w:r w:rsidR="009874CA">
        <w:rPr>
          <w:rFonts w:ascii="Times New Roman" w:hAnsi="Times New Roman"/>
          <w:color w:val="000000"/>
        </w:rPr>
        <w:t xml:space="preserve"> did not receive any responses to the consultation request.</w:t>
      </w:r>
      <w:r w:rsidR="009874CA" w:rsidRPr="00FF228E">
        <w:rPr>
          <w:rFonts w:ascii="Times New Roman" w:hAnsi="Times New Roman"/>
          <w:color w:val="000000"/>
        </w:rPr>
        <w:t xml:space="preserve"> </w:t>
      </w:r>
    </w:p>
    <w:p w14:paraId="1055C3D3" w14:textId="77777777" w:rsidR="00545B37" w:rsidRPr="00FF228E" w:rsidRDefault="00545B37" w:rsidP="00451FA8">
      <w:pPr>
        <w:widowControl/>
        <w:ind w:firstLine="720"/>
        <w:rPr>
          <w:rFonts w:ascii="Times New Roman" w:hAnsi="Times New Roman"/>
          <w:color w:val="000000"/>
        </w:rPr>
      </w:pPr>
    </w:p>
    <w:p w14:paraId="45463484" w14:textId="77777777" w:rsidR="00715843" w:rsidRPr="008710F8" w:rsidRDefault="00715843" w:rsidP="003021E6">
      <w:pPr>
        <w:widowControl/>
        <w:ind w:firstLine="720"/>
        <w:rPr>
          <w:rFonts w:ascii="Times New Roman" w:hAnsi="Times New Roman"/>
          <w:b/>
        </w:rPr>
      </w:pPr>
      <w:r w:rsidRPr="008710F8">
        <w:rPr>
          <w:rFonts w:ascii="Times New Roman" w:hAnsi="Times New Roman"/>
          <w:b/>
        </w:rPr>
        <w:t>3</w:t>
      </w:r>
      <w:r w:rsidR="003856CC">
        <w:rPr>
          <w:rFonts w:ascii="Times New Roman" w:hAnsi="Times New Roman"/>
          <w:b/>
        </w:rPr>
        <w:t>(</w:t>
      </w:r>
      <w:r w:rsidRPr="008710F8">
        <w:rPr>
          <w:rFonts w:ascii="Times New Roman" w:hAnsi="Times New Roman"/>
          <w:b/>
        </w:rPr>
        <w:t>d)</w:t>
      </w:r>
      <w:r w:rsidR="003856CC">
        <w:rPr>
          <w:rFonts w:ascii="Times New Roman" w:hAnsi="Times New Roman"/>
          <w:b/>
        </w:rPr>
        <w:t>.</w:t>
      </w:r>
      <w:r w:rsidRPr="008710F8">
        <w:rPr>
          <w:rFonts w:ascii="Times New Roman" w:hAnsi="Times New Roman"/>
          <w:b/>
        </w:rPr>
        <w:t xml:space="preserve">  Effects of Less Frequent Collection</w:t>
      </w:r>
    </w:p>
    <w:p w14:paraId="31599501" w14:textId="77777777" w:rsidR="006C5174" w:rsidRPr="008710F8" w:rsidRDefault="006C5174" w:rsidP="003021E6">
      <w:pPr>
        <w:widowControl/>
        <w:ind w:firstLine="720"/>
        <w:rPr>
          <w:rFonts w:ascii="Times New Roman" w:hAnsi="Times New Roman"/>
        </w:rPr>
      </w:pPr>
    </w:p>
    <w:p w14:paraId="54B6142A" w14:textId="77777777" w:rsidR="00715843" w:rsidRPr="008710F8" w:rsidRDefault="00715843" w:rsidP="003021E6">
      <w:pPr>
        <w:widowControl/>
        <w:ind w:firstLine="720"/>
        <w:rPr>
          <w:rFonts w:ascii="Times New Roman" w:hAnsi="Times New Roman"/>
        </w:rPr>
      </w:pPr>
      <w:r w:rsidRPr="008710F8">
        <w:rPr>
          <w:rFonts w:ascii="Times New Roman" w:hAnsi="Times New Roman"/>
        </w:rPr>
        <w:t>There is only one submission required in conjunction with each request for EPA approval to conduct testing on certain pesticides.  Therefore, the frequency of the collection cannot be reduced, except to eliminate the collection altogether.  The Agency then would have no means by which to evaluate the potential human health risks and environmental hazard presented by a proposed test.</w:t>
      </w:r>
    </w:p>
    <w:p w14:paraId="68307010" w14:textId="77777777" w:rsidR="00715843" w:rsidRPr="008710F8" w:rsidRDefault="00715843" w:rsidP="003021E6">
      <w:pPr>
        <w:widowControl/>
        <w:rPr>
          <w:rFonts w:ascii="Times New Roman" w:hAnsi="Times New Roman"/>
        </w:rPr>
      </w:pPr>
    </w:p>
    <w:p w14:paraId="254809BB" w14:textId="77777777" w:rsidR="00715843" w:rsidRPr="008710F8" w:rsidRDefault="00715843" w:rsidP="003021E6">
      <w:pPr>
        <w:widowControl/>
        <w:ind w:firstLine="720"/>
        <w:rPr>
          <w:rFonts w:ascii="Times New Roman" w:hAnsi="Times New Roman"/>
          <w:b/>
        </w:rPr>
      </w:pPr>
      <w:r w:rsidRPr="008710F8">
        <w:rPr>
          <w:rFonts w:ascii="Times New Roman" w:hAnsi="Times New Roman"/>
          <w:b/>
        </w:rPr>
        <w:t>3(e).  General Guidelines</w:t>
      </w:r>
    </w:p>
    <w:p w14:paraId="57A9FE55" w14:textId="77777777" w:rsidR="00715843" w:rsidRPr="008710F8" w:rsidRDefault="00715843" w:rsidP="003021E6">
      <w:pPr>
        <w:widowControl/>
        <w:rPr>
          <w:rFonts w:ascii="Times New Roman" w:hAnsi="Times New Roman"/>
        </w:rPr>
      </w:pPr>
    </w:p>
    <w:p w14:paraId="2F8EF3F2" w14:textId="77777777" w:rsidR="00715843" w:rsidRPr="008710F8" w:rsidRDefault="00715843" w:rsidP="003021E6">
      <w:pPr>
        <w:widowControl/>
        <w:ind w:firstLine="720"/>
        <w:rPr>
          <w:rFonts w:ascii="Times New Roman" w:hAnsi="Times New Roman"/>
        </w:rPr>
      </w:pPr>
      <w:r w:rsidRPr="008710F8">
        <w:rPr>
          <w:rFonts w:ascii="Times New Roman" w:hAnsi="Times New Roman"/>
        </w:rPr>
        <w:t>The only guideline under the Paperwork Reduction Act (PRA) that is exceeded in this collection is the time period for retaining records.  EPA requirements in 40 CFR 169.2(k) state that records containing research data relating to registered pesticides be retained as long as the registration is valid and the manufacturer remains in business.  Pesticide registrations are valid until they are either voluntarily canceled or withdrawn by the registrant or until EPA has cause to suspend or cancel the registration.  Since the average period of marketability of a pesticide ranges from 15 to 30 years, the PRA guidelines specifying that data other than health, medical, or tax records not be required to be retained for more than three years will be exceeded in this program.</w:t>
      </w:r>
    </w:p>
    <w:p w14:paraId="1A31686D" w14:textId="77777777" w:rsidR="00715843" w:rsidRPr="008710F8" w:rsidRDefault="00715843" w:rsidP="003021E6">
      <w:pPr>
        <w:widowControl/>
        <w:rPr>
          <w:rFonts w:ascii="Times New Roman" w:hAnsi="Times New Roman"/>
        </w:rPr>
      </w:pPr>
    </w:p>
    <w:p w14:paraId="747FEB72" w14:textId="77777777" w:rsidR="00715843" w:rsidRPr="008710F8" w:rsidRDefault="00715843" w:rsidP="003021E6">
      <w:pPr>
        <w:widowControl/>
        <w:ind w:firstLine="720"/>
        <w:rPr>
          <w:rFonts w:ascii="Times New Roman" w:hAnsi="Times New Roman"/>
          <w:b/>
        </w:rPr>
      </w:pPr>
      <w:r w:rsidRPr="008710F8">
        <w:rPr>
          <w:rFonts w:ascii="Times New Roman" w:hAnsi="Times New Roman"/>
          <w:b/>
        </w:rPr>
        <w:t xml:space="preserve">3(f).  Confidentiality </w:t>
      </w:r>
    </w:p>
    <w:p w14:paraId="6A786A0D" w14:textId="77777777" w:rsidR="00715843" w:rsidRPr="008710F8" w:rsidRDefault="00715843" w:rsidP="003021E6">
      <w:pPr>
        <w:widowControl/>
        <w:rPr>
          <w:rFonts w:ascii="Times New Roman" w:hAnsi="Times New Roman"/>
        </w:rPr>
      </w:pPr>
    </w:p>
    <w:p w14:paraId="28895575" w14:textId="77777777" w:rsidR="00715843" w:rsidRPr="008710F8" w:rsidRDefault="00715843" w:rsidP="003021E6">
      <w:pPr>
        <w:widowControl/>
        <w:ind w:firstLine="720"/>
        <w:rPr>
          <w:rFonts w:ascii="Times New Roman" w:hAnsi="Times New Roman"/>
        </w:rPr>
      </w:pPr>
      <w:r w:rsidRPr="008710F8">
        <w:rPr>
          <w:rFonts w:ascii="Times New Roman" w:hAnsi="Times New Roman"/>
        </w:rPr>
        <w:t>When trade secret information or Confidential Business Information (CBI) is provided to the Agency, such information is protected from disclosure under FIFRA Section 10, as amended and EPA's confidentiality regulation</w:t>
      </w:r>
      <w:r w:rsidR="009E64C0">
        <w:rPr>
          <w:rFonts w:ascii="Times New Roman" w:hAnsi="Times New Roman"/>
        </w:rPr>
        <w:t xml:space="preserve"> in 40 </w:t>
      </w:r>
      <w:r w:rsidRPr="008710F8">
        <w:rPr>
          <w:rFonts w:ascii="Times New Roman" w:hAnsi="Times New Roman"/>
        </w:rPr>
        <w:t xml:space="preserve">CFR </w:t>
      </w:r>
      <w:r w:rsidR="0056248E" w:rsidRPr="008710F8">
        <w:rPr>
          <w:rFonts w:ascii="Times New Roman" w:hAnsi="Times New Roman"/>
        </w:rPr>
        <w:t xml:space="preserve">Part 2, </w:t>
      </w:r>
      <w:r w:rsidRPr="008710F8">
        <w:rPr>
          <w:rFonts w:ascii="Times New Roman" w:hAnsi="Times New Roman"/>
        </w:rPr>
        <w:t xml:space="preserve">Subpart B.  Data submitted to the Agency are handled strictly in accordance with the FIFRA CBI Security Manual.  This manual contains instructions relative to all contact with confidential documents, including responsibility of EPA employees; physical security measures; CBI materials within EPA, such as CBI typing procedures (documents typed internally or on contract); and division internal procedures.  The manual dictates that: (1) all CBI must be marked or flagged as such, (2) all CBI must be kept in secure, double-locked areas, and (3) all CBI for destruction must be cleared by a document control officer and placed in the Office of </w:t>
      </w:r>
      <w:r w:rsidR="00E15BB7">
        <w:rPr>
          <w:rFonts w:ascii="Times New Roman" w:hAnsi="Times New Roman"/>
        </w:rPr>
        <w:t xml:space="preserve">Chemical Safety and Pollution </w:t>
      </w:r>
      <w:r w:rsidRPr="008710F8">
        <w:rPr>
          <w:rFonts w:ascii="Times New Roman" w:hAnsi="Times New Roman"/>
        </w:rPr>
        <w:t>Prevention paper shredder.</w:t>
      </w:r>
    </w:p>
    <w:p w14:paraId="37A03016" w14:textId="77777777" w:rsidR="00715843" w:rsidRPr="008710F8" w:rsidRDefault="00715843" w:rsidP="003021E6">
      <w:pPr>
        <w:widowControl/>
        <w:rPr>
          <w:rFonts w:ascii="Times New Roman" w:hAnsi="Times New Roman"/>
        </w:rPr>
      </w:pPr>
    </w:p>
    <w:p w14:paraId="176199E1" w14:textId="77777777" w:rsidR="00715843" w:rsidRPr="008710F8" w:rsidRDefault="00715843" w:rsidP="003021E6">
      <w:pPr>
        <w:widowControl/>
        <w:ind w:firstLine="720"/>
        <w:rPr>
          <w:rFonts w:ascii="Times New Roman" w:hAnsi="Times New Roman"/>
          <w:b/>
        </w:rPr>
      </w:pPr>
      <w:r w:rsidRPr="008710F8">
        <w:rPr>
          <w:rFonts w:ascii="Times New Roman" w:hAnsi="Times New Roman"/>
          <w:b/>
        </w:rPr>
        <w:t>3(g).  Sensitive Questions</w:t>
      </w:r>
    </w:p>
    <w:p w14:paraId="16591712" w14:textId="77777777" w:rsidR="00715843" w:rsidRPr="008710F8" w:rsidRDefault="00715843" w:rsidP="003021E6">
      <w:pPr>
        <w:widowControl/>
        <w:rPr>
          <w:rFonts w:ascii="Times New Roman" w:hAnsi="Times New Roman"/>
        </w:rPr>
      </w:pPr>
    </w:p>
    <w:p w14:paraId="72D6C835" w14:textId="77777777" w:rsidR="00715843" w:rsidRPr="008710F8" w:rsidRDefault="00715843" w:rsidP="003021E6">
      <w:pPr>
        <w:widowControl/>
        <w:ind w:firstLine="720"/>
        <w:rPr>
          <w:rFonts w:ascii="Times New Roman" w:hAnsi="Times New Roman"/>
        </w:rPr>
      </w:pPr>
      <w:r w:rsidRPr="008710F8">
        <w:rPr>
          <w:rFonts w:ascii="Times New Roman" w:hAnsi="Times New Roman"/>
        </w:rPr>
        <w:t>No information of a sensitive or private nature is requested in conjunction with this information collection activity.  Further, this information collection activity complies with the provisions of the Privacy Act of 1974 and OMB Circular A-108.</w:t>
      </w:r>
    </w:p>
    <w:p w14:paraId="34CB7BB6" w14:textId="77777777" w:rsidR="00715843" w:rsidRPr="008710F8" w:rsidRDefault="00715843" w:rsidP="003021E6">
      <w:pPr>
        <w:widowControl/>
        <w:rPr>
          <w:rFonts w:ascii="Times New Roman" w:hAnsi="Times New Roman"/>
        </w:rPr>
      </w:pPr>
    </w:p>
    <w:p w14:paraId="7D55C2AA" w14:textId="77777777" w:rsidR="006C5174" w:rsidRPr="008710F8" w:rsidRDefault="006C5174" w:rsidP="003021E6">
      <w:pPr>
        <w:widowControl/>
        <w:rPr>
          <w:rFonts w:ascii="Times New Roman" w:hAnsi="Times New Roman"/>
          <w:b/>
        </w:rPr>
      </w:pPr>
    </w:p>
    <w:p w14:paraId="5E19F3E2" w14:textId="77777777" w:rsidR="00715843" w:rsidRPr="008710F8" w:rsidRDefault="00715843" w:rsidP="003021E6">
      <w:pPr>
        <w:widowControl/>
        <w:rPr>
          <w:rFonts w:ascii="Times New Roman" w:hAnsi="Times New Roman"/>
          <w:b/>
        </w:rPr>
      </w:pPr>
      <w:r w:rsidRPr="008710F8">
        <w:rPr>
          <w:rFonts w:ascii="Times New Roman" w:hAnsi="Times New Roman"/>
          <w:b/>
        </w:rPr>
        <w:t>4.</w:t>
      </w:r>
      <w:r w:rsidRPr="008710F8">
        <w:rPr>
          <w:rFonts w:ascii="Times New Roman" w:hAnsi="Times New Roman"/>
          <w:b/>
        </w:rPr>
        <w:tab/>
      </w:r>
      <w:r w:rsidRPr="008710F8">
        <w:rPr>
          <w:rFonts w:ascii="Times New Roman" w:hAnsi="Times New Roman"/>
          <w:b/>
          <w:u w:val="single"/>
        </w:rPr>
        <w:t>THE RESPONDENTS AND THE INFORMATION REQUESTED</w:t>
      </w:r>
    </w:p>
    <w:p w14:paraId="24AE1652" w14:textId="77777777" w:rsidR="00715843" w:rsidRPr="008710F8" w:rsidRDefault="00715843" w:rsidP="003021E6">
      <w:pPr>
        <w:widowControl/>
        <w:rPr>
          <w:rFonts w:ascii="Times New Roman" w:hAnsi="Times New Roman"/>
        </w:rPr>
      </w:pPr>
    </w:p>
    <w:p w14:paraId="459B0CDF" w14:textId="77777777" w:rsidR="00715843" w:rsidRPr="008710F8" w:rsidRDefault="00715843" w:rsidP="003021E6">
      <w:pPr>
        <w:widowControl/>
        <w:ind w:firstLine="720"/>
        <w:rPr>
          <w:rFonts w:ascii="Times New Roman" w:hAnsi="Times New Roman"/>
          <w:b/>
        </w:rPr>
      </w:pPr>
      <w:r w:rsidRPr="008710F8">
        <w:rPr>
          <w:rFonts w:ascii="Times New Roman" w:hAnsi="Times New Roman"/>
          <w:b/>
        </w:rPr>
        <w:t>4(a).  Respondents/NAICS Codes</w:t>
      </w:r>
    </w:p>
    <w:p w14:paraId="6849B2FB" w14:textId="77777777" w:rsidR="00715843" w:rsidRPr="008710F8" w:rsidRDefault="00715843" w:rsidP="003021E6">
      <w:pPr>
        <w:widowControl/>
        <w:rPr>
          <w:rFonts w:ascii="Times New Roman" w:hAnsi="Times New Roman"/>
        </w:rPr>
      </w:pPr>
    </w:p>
    <w:p w14:paraId="6E643D91" w14:textId="490F5EAF" w:rsidR="00715843" w:rsidRPr="008710F8" w:rsidRDefault="00715843" w:rsidP="003021E6">
      <w:pPr>
        <w:widowControl/>
        <w:ind w:firstLine="720"/>
        <w:rPr>
          <w:rFonts w:ascii="Times New Roman" w:hAnsi="Times New Roman"/>
        </w:rPr>
      </w:pPr>
      <w:r w:rsidRPr="008710F8">
        <w:rPr>
          <w:rFonts w:ascii="Times New Roman" w:hAnsi="Times New Roman"/>
        </w:rPr>
        <w:t xml:space="preserve"> The North American Industrial Classification System (NAICS) code for respondents participating in this data collection is 3253</w:t>
      </w:r>
      <w:r w:rsidR="00AA3D15">
        <w:rPr>
          <w:rFonts w:ascii="Times New Roman" w:hAnsi="Times New Roman"/>
        </w:rPr>
        <w:t>2</w:t>
      </w:r>
      <w:r w:rsidRPr="008710F8">
        <w:rPr>
          <w:rFonts w:ascii="Times New Roman" w:hAnsi="Times New Roman"/>
        </w:rPr>
        <w:t xml:space="preserve">0 (Pesticide </w:t>
      </w:r>
      <w:r w:rsidR="00B82EAA">
        <w:rPr>
          <w:rFonts w:ascii="Times New Roman" w:hAnsi="Times New Roman"/>
        </w:rPr>
        <w:t>and other Agricultural Chemical Manufacturing</w:t>
      </w:r>
      <w:r w:rsidRPr="008710F8">
        <w:rPr>
          <w:rFonts w:ascii="Times New Roman" w:hAnsi="Times New Roman"/>
        </w:rPr>
        <w:t>).</w:t>
      </w:r>
    </w:p>
    <w:p w14:paraId="169AE395" w14:textId="77777777" w:rsidR="00715843" w:rsidRPr="008710F8" w:rsidRDefault="00715843" w:rsidP="003021E6">
      <w:pPr>
        <w:widowControl/>
        <w:rPr>
          <w:rFonts w:ascii="Times New Roman" w:hAnsi="Times New Roman"/>
        </w:rPr>
      </w:pPr>
    </w:p>
    <w:p w14:paraId="4F198100" w14:textId="77777777" w:rsidR="00715843" w:rsidRPr="008710F8" w:rsidRDefault="00715843" w:rsidP="003021E6">
      <w:pPr>
        <w:widowControl/>
        <w:ind w:firstLine="720"/>
        <w:rPr>
          <w:rFonts w:ascii="Times New Roman" w:hAnsi="Times New Roman"/>
          <w:b/>
        </w:rPr>
      </w:pPr>
      <w:r w:rsidRPr="008710F8">
        <w:rPr>
          <w:rFonts w:ascii="Times New Roman" w:hAnsi="Times New Roman"/>
          <w:b/>
        </w:rPr>
        <w:t>4(b).  Information Requested</w:t>
      </w:r>
    </w:p>
    <w:p w14:paraId="2076CDD8" w14:textId="77777777" w:rsidR="00715843" w:rsidRPr="008710F8" w:rsidRDefault="00715843" w:rsidP="003021E6">
      <w:pPr>
        <w:widowControl/>
        <w:rPr>
          <w:rFonts w:ascii="Times New Roman" w:hAnsi="Times New Roman"/>
        </w:rPr>
      </w:pPr>
    </w:p>
    <w:p w14:paraId="08C3A014" w14:textId="77777777" w:rsidR="00715843" w:rsidRPr="008710F8" w:rsidRDefault="00715843" w:rsidP="003021E6">
      <w:pPr>
        <w:widowControl/>
        <w:ind w:left="720" w:firstLine="720"/>
        <w:rPr>
          <w:rFonts w:ascii="Times New Roman" w:hAnsi="Times New Roman"/>
          <w:b/>
        </w:rPr>
      </w:pPr>
      <w:r w:rsidRPr="008710F8">
        <w:rPr>
          <w:rFonts w:ascii="Times New Roman" w:hAnsi="Times New Roman"/>
          <w:b/>
        </w:rPr>
        <w:t>4(b</w:t>
      </w:r>
      <w:r w:rsidR="003D1829" w:rsidRPr="008710F8">
        <w:rPr>
          <w:rFonts w:ascii="Times New Roman" w:hAnsi="Times New Roman"/>
          <w:b/>
        </w:rPr>
        <w:t>) (</w:t>
      </w:r>
      <w:proofErr w:type="spellStart"/>
      <w:r w:rsidRPr="008710F8">
        <w:rPr>
          <w:rFonts w:ascii="Times New Roman" w:hAnsi="Times New Roman"/>
          <w:b/>
        </w:rPr>
        <w:t>i</w:t>
      </w:r>
      <w:proofErr w:type="spellEnd"/>
      <w:r w:rsidRPr="008710F8">
        <w:rPr>
          <w:rFonts w:ascii="Times New Roman" w:hAnsi="Times New Roman"/>
          <w:b/>
        </w:rPr>
        <w:t>)</w:t>
      </w:r>
      <w:r w:rsidRPr="008710F8">
        <w:rPr>
          <w:rFonts w:ascii="Times New Roman" w:hAnsi="Times New Roman"/>
          <w:b/>
        </w:rPr>
        <w:tab/>
        <w:t>Data Items</w:t>
      </w:r>
    </w:p>
    <w:p w14:paraId="53E0D31D" w14:textId="77777777" w:rsidR="00715843" w:rsidRPr="008710F8" w:rsidRDefault="00715843" w:rsidP="003021E6">
      <w:pPr>
        <w:widowControl/>
        <w:rPr>
          <w:rFonts w:ascii="Times New Roman" w:hAnsi="Times New Roman"/>
        </w:rPr>
      </w:pPr>
    </w:p>
    <w:p w14:paraId="730FF40C" w14:textId="77777777" w:rsidR="00715843" w:rsidRPr="008710F8" w:rsidRDefault="00715843" w:rsidP="003021E6">
      <w:pPr>
        <w:widowControl/>
        <w:ind w:firstLine="720"/>
        <w:rPr>
          <w:rFonts w:ascii="Times New Roman" w:hAnsi="Times New Roman"/>
        </w:rPr>
      </w:pPr>
      <w:r w:rsidRPr="008710F8">
        <w:rPr>
          <w:rFonts w:ascii="Times New Roman" w:hAnsi="Times New Roman"/>
        </w:rPr>
        <w:t>Form 8570</w:t>
      </w:r>
      <w:r w:rsidRPr="008710F8">
        <w:rPr>
          <w:rFonts w:ascii="Times New Roman" w:hAnsi="Times New Roman"/>
        </w:rPr>
        <w:noBreakHyphen/>
        <w:t>17 must be submitted to EPA with each EUP application. The type of information to be submitted with the application depends on whether the product is already registered and whether a tolerance is required for the testing covered under the EUP.  40 CFR 172.4 lists the information that is required.</w:t>
      </w:r>
    </w:p>
    <w:p w14:paraId="46125B82" w14:textId="77777777" w:rsidR="00715843" w:rsidRPr="008710F8" w:rsidRDefault="00715843" w:rsidP="003021E6">
      <w:pPr>
        <w:widowControl/>
        <w:rPr>
          <w:rFonts w:ascii="Times New Roman" w:hAnsi="Times New Roman"/>
        </w:rPr>
      </w:pPr>
    </w:p>
    <w:p w14:paraId="494D5A79" w14:textId="77777777" w:rsidR="00715843" w:rsidRPr="008710F8" w:rsidRDefault="00715843" w:rsidP="003021E6">
      <w:pPr>
        <w:widowControl/>
        <w:ind w:firstLine="720"/>
        <w:rPr>
          <w:rFonts w:ascii="Times New Roman" w:hAnsi="Times New Roman"/>
        </w:rPr>
      </w:pPr>
      <w:r w:rsidRPr="008710F8">
        <w:rPr>
          <w:rFonts w:ascii="Times New Roman" w:hAnsi="Times New Roman"/>
        </w:rPr>
        <w:t>An application for an EUP may be submitted by any company or person wishing to generate the information necessary as required by section 3 of FIFRA in accordance with the regulations found in 40 CFR 172.2(a).  The applicant may be a potential registrant, an independent researcher or testing laboratory, or any similar agent or consultant of a manufacturer.  Applications must be submitted to the following address:</w:t>
      </w:r>
    </w:p>
    <w:p w14:paraId="3794C267" w14:textId="77777777" w:rsidR="00715843" w:rsidRPr="008710F8" w:rsidRDefault="00715843" w:rsidP="003021E6">
      <w:pPr>
        <w:widowControl/>
        <w:rPr>
          <w:rFonts w:ascii="Times New Roman" w:hAnsi="Times New Roman"/>
        </w:rPr>
      </w:pPr>
    </w:p>
    <w:p w14:paraId="60F2B937" w14:textId="77777777" w:rsidR="00664B1E" w:rsidRDefault="00664B1E" w:rsidP="00CF4718">
      <w:pPr>
        <w:keepLines/>
        <w:widowControl/>
        <w:ind w:firstLine="720"/>
        <w:rPr>
          <w:rFonts w:ascii="Times New Roman" w:hAnsi="Times New Roman"/>
        </w:rPr>
      </w:pPr>
    </w:p>
    <w:p w14:paraId="5AB85DFA" w14:textId="77777777" w:rsidR="00664B1E" w:rsidRDefault="00664B1E" w:rsidP="00CF4718">
      <w:pPr>
        <w:keepLines/>
        <w:widowControl/>
        <w:ind w:firstLine="720"/>
        <w:rPr>
          <w:rFonts w:ascii="Times New Roman" w:hAnsi="Times New Roman"/>
        </w:rPr>
      </w:pPr>
    </w:p>
    <w:p w14:paraId="6DFA2858" w14:textId="77777777" w:rsidR="00664B1E" w:rsidRDefault="00664B1E" w:rsidP="00CF4718">
      <w:pPr>
        <w:keepLines/>
        <w:widowControl/>
        <w:ind w:firstLine="720"/>
        <w:rPr>
          <w:rFonts w:ascii="Times New Roman" w:hAnsi="Times New Roman"/>
        </w:rPr>
      </w:pPr>
    </w:p>
    <w:p w14:paraId="30EAA0B8" w14:textId="77777777" w:rsidR="00664B1E" w:rsidRDefault="00664B1E" w:rsidP="00CF4718">
      <w:pPr>
        <w:keepLines/>
        <w:widowControl/>
        <w:ind w:firstLine="720"/>
        <w:rPr>
          <w:rFonts w:ascii="Times New Roman" w:hAnsi="Times New Roman"/>
        </w:rPr>
      </w:pPr>
    </w:p>
    <w:p w14:paraId="34248A49" w14:textId="77777777" w:rsidR="00715843" w:rsidRPr="008710F8" w:rsidRDefault="00715843" w:rsidP="00CF4718">
      <w:pPr>
        <w:keepLines/>
        <w:widowControl/>
        <w:ind w:firstLine="720"/>
        <w:rPr>
          <w:rFonts w:ascii="Times New Roman" w:hAnsi="Times New Roman"/>
        </w:rPr>
      </w:pPr>
      <w:r w:rsidRPr="008710F8">
        <w:rPr>
          <w:rFonts w:ascii="Times New Roman" w:hAnsi="Times New Roman"/>
        </w:rPr>
        <w:t>Document Processing Desk (EUP)</w:t>
      </w:r>
    </w:p>
    <w:p w14:paraId="78D9EB62" w14:textId="77777777" w:rsidR="00715843" w:rsidRPr="008710F8" w:rsidRDefault="00715843" w:rsidP="00CF4718">
      <w:pPr>
        <w:widowControl/>
        <w:ind w:firstLine="720"/>
        <w:rPr>
          <w:rFonts w:ascii="Times New Roman" w:hAnsi="Times New Roman"/>
        </w:rPr>
      </w:pPr>
      <w:smartTag w:uri="urn:schemas-microsoft-com:office:smarttags" w:element="place">
        <w:smartTag w:uri="urn:schemas-microsoft-com:office:smarttags" w:element="country-region">
          <w:r w:rsidRPr="008710F8">
            <w:rPr>
              <w:rFonts w:ascii="Times New Roman" w:hAnsi="Times New Roman"/>
            </w:rPr>
            <w:t>U.S.</w:t>
          </w:r>
        </w:smartTag>
      </w:smartTag>
      <w:r w:rsidRPr="008710F8">
        <w:rPr>
          <w:rFonts w:ascii="Times New Roman" w:hAnsi="Times New Roman"/>
        </w:rPr>
        <w:t xml:space="preserve"> Environmental Protection Agency</w:t>
      </w:r>
    </w:p>
    <w:p w14:paraId="5B27F8C6" w14:textId="77777777" w:rsidR="00715843" w:rsidRPr="008710F8" w:rsidRDefault="00715843" w:rsidP="00CF4718">
      <w:pPr>
        <w:widowControl/>
        <w:ind w:firstLine="720"/>
        <w:rPr>
          <w:rFonts w:ascii="Times New Roman" w:hAnsi="Times New Roman"/>
        </w:rPr>
      </w:pPr>
      <w:r w:rsidRPr="008710F8">
        <w:rPr>
          <w:rFonts w:ascii="Times New Roman" w:hAnsi="Times New Roman"/>
        </w:rPr>
        <w:t>Office of Pesticide Programs (7504P)</w:t>
      </w:r>
    </w:p>
    <w:p w14:paraId="277FAC9B" w14:textId="77777777" w:rsidR="00715843" w:rsidRPr="008710F8" w:rsidRDefault="00715843" w:rsidP="00CF4718">
      <w:pPr>
        <w:widowControl/>
        <w:ind w:firstLine="720"/>
        <w:rPr>
          <w:rFonts w:ascii="Times New Roman" w:hAnsi="Times New Roman"/>
        </w:rPr>
      </w:pPr>
      <w:smartTag w:uri="urn:schemas-microsoft-com:office:smarttags" w:element="place">
        <w:smartTag w:uri="urn:schemas-microsoft-com:office:smarttags" w:element="country-region">
          <w:r w:rsidRPr="008710F8">
            <w:rPr>
              <w:rFonts w:ascii="Times New Roman" w:hAnsi="Times New Roman"/>
            </w:rPr>
            <w:t>U.S.</w:t>
          </w:r>
        </w:smartTag>
      </w:smartTag>
      <w:r w:rsidRPr="008710F8">
        <w:rPr>
          <w:rFonts w:ascii="Times New Roman" w:hAnsi="Times New Roman"/>
        </w:rPr>
        <w:t xml:space="preserve"> Environmental Protection Agency</w:t>
      </w:r>
    </w:p>
    <w:p w14:paraId="680D86A1" w14:textId="77777777" w:rsidR="00715843" w:rsidRPr="008710F8" w:rsidRDefault="00715843" w:rsidP="00CF4718">
      <w:pPr>
        <w:widowControl/>
        <w:ind w:left="720"/>
        <w:rPr>
          <w:rFonts w:ascii="Times New Roman" w:hAnsi="Times New Roman"/>
        </w:rPr>
      </w:pPr>
      <w:smartTag w:uri="urn:schemas-microsoft-com:office:smarttags" w:element="Street">
        <w:smartTag w:uri="urn:schemas-microsoft-com:office:smarttags" w:element="address">
          <w:r w:rsidRPr="008710F8">
            <w:rPr>
              <w:rFonts w:ascii="Times New Roman" w:hAnsi="Times New Roman"/>
            </w:rPr>
            <w:t>1200 Pennsylvania Ave. NW</w:t>
          </w:r>
        </w:smartTag>
      </w:smartTag>
    </w:p>
    <w:p w14:paraId="69F2C3E6" w14:textId="77777777" w:rsidR="00715843" w:rsidRPr="008710F8" w:rsidRDefault="00715843" w:rsidP="00CF4718">
      <w:pPr>
        <w:widowControl/>
        <w:ind w:firstLine="720"/>
        <w:rPr>
          <w:rFonts w:ascii="Times New Roman" w:hAnsi="Times New Roman"/>
        </w:rPr>
      </w:pPr>
      <w:smartTag w:uri="urn:schemas-microsoft-com:office:smarttags" w:element="place">
        <w:smartTag w:uri="urn:schemas-microsoft-com:office:smarttags" w:element="City">
          <w:r w:rsidRPr="008710F8">
            <w:rPr>
              <w:rFonts w:ascii="Times New Roman" w:hAnsi="Times New Roman"/>
            </w:rPr>
            <w:t>Washington</w:t>
          </w:r>
        </w:smartTag>
        <w:r w:rsidRPr="008710F8">
          <w:rPr>
            <w:rFonts w:ascii="Times New Roman" w:hAnsi="Times New Roman"/>
          </w:rPr>
          <w:t xml:space="preserve">, </w:t>
        </w:r>
        <w:smartTag w:uri="urn:schemas-microsoft-com:office:smarttags" w:element="State">
          <w:r w:rsidRPr="008710F8">
            <w:rPr>
              <w:rFonts w:ascii="Times New Roman" w:hAnsi="Times New Roman"/>
            </w:rPr>
            <w:t>D.C.</w:t>
          </w:r>
        </w:smartTag>
        <w:r w:rsidRPr="008710F8">
          <w:rPr>
            <w:rFonts w:ascii="Times New Roman" w:hAnsi="Times New Roman"/>
          </w:rPr>
          <w:t xml:space="preserve"> </w:t>
        </w:r>
        <w:smartTag w:uri="urn:schemas-microsoft-com:office:smarttags" w:element="PostalCode">
          <w:r w:rsidRPr="008710F8">
            <w:rPr>
              <w:rFonts w:ascii="Times New Roman" w:hAnsi="Times New Roman"/>
            </w:rPr>
            <w:t>20460</w:t>
          </w:r>
        </w:smartTag>
      </w:smartTag>
    </w:p>
    <w:p w14:paraId="21524099" w14:textId="77777777" w:rsidR="00715843" w:rsidRPr="008710F8" w:rsidRDefault="00715843" w:rsidP="003021E6">
      <w:pPr>
        <w:widowControl/>
        <w:rPr>
          <w:rFonts w:ascii="Times New Roman" w:hAnsi="Times New Roman"/>
        </w:rPr>
      </w:pPr>
    </w:p>
    <w:p w14:paraId="6B84F297" w14:textId="77777777" w:rsidR="00715843" w:rsidRPr="000C3531" w:rsidRDefault="00715843" w:rsidP="003021E6">
      <w:pPr>
        <w:widowControl/>
        <w:rPr>
          <w:rFonts w:ascii="Times New Roman" w:hAnsi="Times New Roman"/>
          <w:u w:val="single"/>
        </w:rPr>
      </w:pPr>
      <w:r w:rsidRPr="000C3531">
        <w:rPr>
          <w:rFonts w:ascii="Times New Roman" w:hAnsi="Times New Roman"/>
          <w:u w:val="single"/>
        </w:rPr>
        <w:t>Information Required in All EUP Applications</w:t>
      </w:r>
      <w:r w:rsidR="00CF4718" w:rsidRPr="000C3531">
        <w:rPr>
          <w:rFonts w:ascii="Times New Roman" w:hAnsi="Times New Roman"/>
          <w:u w:val="single"/>
        </w:rPr>
        <w:t>:</w:t>
      </w:r>
    </w:p>
    <w:p w14:paraId="665B6FDB" w14:textId="77777777" w:rsidR="00715843" w:rsidRPr="008710F8" w:rsidRDefault="00715843" w:rsidP="003021E6">
      <w:pPr>
        <w:widowControl/>
        <w:rPr>
          <w:rFonts w:ascii="Times New Roman" w:hAnsi="Times New Roman"/>
        </w:rPr>
      </w:pPr>
    </w:p>
    <w:p w14:paraId="5CDF1F11" w14:textId="77777777" w:rsidR="00715843" w:rsidRPr="008710F8" w:rsidRDefault="00715843" w:rsidP="003021E6">
      <w:pPr>
        <w:widowControl/>
        <w:ind w:firstLine="720"/>
        <w:rPr>
          <w:rFonts w:ascii="Times New Roman" w:hAnsi="Times New Roman"/>
        </w:rPr>
      </w:pPr>
      <w:r w:rsidRPr="008710F8">
        <w:rPr>
          <w:rFonts w:ascii="Times New Roman" w:hAnsi="Times New Roman"/>
        </w:rPr>
        <w:t>Each EUP application must contain the following information together with a completed copy of 8570</w:t>
      </w:r>
      <w:r w:rsidRPr="008710F8">
        <w:rPr>
          <w:rFonts w:ascii="Times New Roman" w:hAnsi="Times New Roman"/>
        </w:rPr>
        <w:noBreakHyphen/>
        <w:t>17:</w:t>
      </w:r>
    </w:p>
    <w:p w14:paraId="76B7A856" w14:textId="77777777" w:rsidR="00715843" w:rsidRPr="008710F8" w:rsidRDefault="00715843" w:rsidP="003021E6">
      <w:pPr>
        <w:widowControl/>
        <w:rPr>
          <w:rFonts w:ascii="Times New Roman" w:hAnsi="Times New Roman"/>
        </w:rPr>
      </w:pPr>
    </w:p>
    <w:p w14:paraId="7EC1F149" w14:textId="77777777" w:rsidR="00000859" w:rsidRDefault="00000859" w:rsidP="00000859">
      <w:pPr>
        <w:pStyle w:val="Level1"/>
        <w:widowControl/>
        <w:numPr>
          <w:ilvl w:val="0"/>
          <w:numId w:val="6"/>
        </w:numPr>
        <w:tabs>
          <w:tab w:val="left" w:pos="-1440"/>
        </w:tabs>
        <w:outlineLvl w:val="9"/>
        <w:rPr>
          <w:rFonts w:ascii="Times New Roman" w:hAnsi="Times New Roman"/>
        </w:rPr>
      </w:pPr>
      <w:r>
        <w:rPr>
          <w:rFonts w:ascii="Times New Roman" w:hAnsi="Times New Roman"/>
        </w:rPr>
        <w:t>A</w:t>
      </w:r>
      <w:r w:rsidR="00715843" w:rsidRPr="008710F8">
        <w:rPr>
          <w:rFonts w:ascii="Times New Roman" w:hAnsi="Times New Roman"/>
        </w:rPr>
        <w:t>pplicant’s name and address;</w:t>
      </w:r>
    </w:p>
    <w:p w14:paraId="71527C12" w14:textId="77777777" w:rsidR="00000859" w:rsidRDefault="00715843" w:rsidP="00000859">
      <w:pPr>
        <w:pStyle w:val="Level1"/>
        <w:widowControl/>
        <w:numPr>
          <w:ilvl w:val="0"/>
          <w:numId w:val="6"/>
        </w:numPr>
        <w:tabs>
          <w:tab w:val="left" w:pos="-1440"/>
        </w:tabs>
        <w:ind w:left="720" w:hanging="360"/>
        <w:outlineLvl w:val="9"/>
        <w:rPr>
          <w:rFonts w:ascii="Times New Roman" w:hAnsi="Times New Roman"/>
        </w:rPr>
      </w:pPr>
      <w:r w:rsidRPr="008710F8">
        <w:rPr>
          <w:rFonts w:ascii="Times New Roman" w:hAnsi="Times New Roman"/>
        </w:rPr>
        <w:t>The registration number of the product, if it has been registered (information requirements for unregistered products are listed below in a separate section);</w:t>
      </w:r>
    </w:p>
    <w:p w14:paraId="046EB6CE" w14:textId="77777777" w:rsidR="00000859" w:rsidRDefault="00715843" w:rsidP="00000859">
      <w:pPr>
        <w:pStyle w:val="Level1"/>
        <w:widowControl/>
        <w:numPr>
          <w:ilvl w:val="0"/>
          <w:numId w:val="6"/>
        </w:numPr>
        <w:tabs>
          <w:tab w:val="left" w:pos="-1440"/>
        </w:tabs>
        <w:outlineLvl w:val="9"/>
        <w:rPr>
          <w:rFonts w:ascii="Times New Roman" w:hAnsi="Times New Roman"/>
        </w:rPr>
      </w:pPr>
      <w:r w:rsidRPr="008710F8">
        <w:rPr>
          <w:rFonts w:ascii="Times New Roman" w:hAnsi="Times New Roman"/>
        </w:rPr>
        <w:t xml:space="preserve">Purpose or objectives of the proposed testing; </w:t>
      </w:r>
    </w:p>
    <w:p w14:paraId="26679E7B" w14:textId="77777777" w:rsidR="00E73E79" w:rsidRPr="00E73E79" w:rsidRDefault="00715843" w:rsidP="00E73E79">
      <w:pPr>
        <w:pStyle w:val="Level1"/>
        <w:widowControl/>
        <w:numPr>
          <w:ilvl w:val="0"/>
          <w:numId w:val="6"/>
        </w:numPr>
        <w:tabs>
          <w:tab w:val="left" w:pos="-1440"/>
        </w:tabs>
        <w:ind w:left="720" w:hanging="360"/>
        <w:outlineLvl w:val="9"/>
        <w:rPr>
          <w:rFonts w:ascii="Times New Roman" w:hAnsi="Times New Roman"/>
        </w:rPr>
      </w:pPr>
      <w:r w:rsidRPr="00E73E79">
        <w:rPr>
          <w:rFonts w:ascii="Times New Roman" w:hAnsi="Times New Roman"/>
        </w:rPr>
        <w:t>Detailed description of the proposed testing progr</w:t>
      </w:r>
      <w:r w:rsidR="00000859" w:rsidRPr="00E73E79">
        <w:rPr>
          <w:rFonts w:ascii="Times New Roman" w:hAnsi="Times New Roman"/>
        </w:rPr>
        <w:t xml:space="preserve">am including the following test </w:t>
      </w:r>
      <w:r w:rsidRPr="00E73E79">
        <w:rPr>
          <w:rFonts w:ascii="Times New Roman" w:hAnsi="Times New Roman"/>
        </w:rPr>
        <w:t>parameters:</w:t>
      </w:r>
    </w:p>
    <w:p w14:paraId="70379D83" w14:textId="77777777" w:rsidR="00E73E79" w:rsidRPr="00E73E79" w:rsidRDefault="00715843" w:rsidP="00E73E79">
      <w:pPr>
        <w:pStyle w:val="Level1"/>
        <w:widowControl/>
        <w:numPr>
          <w:ilvl w:val="0"/>
          <w:numId w:val="8"/>
        </w:numPr>
        <w:tabs>
          <w:tab w:val="left" w:pos="-1440"/>
        </w:tabs>
        <w:outlineLvl w:val="9"/>
        <w:rPr>
          <w:rFonts w:ascii="Times New Roman" w:hAnsi="Times New Roman"/>
        </w:rPr>
      </w:pPr>
      <w:smartTag w:uri="urn:schemas-microsoft-com:office:smarttags" w:element="place">
        <w:r w:rsidRPr="00E73E79">
          <w:rPr>
            <w:rFonts w:ascii="Times New Roman" w:hAnsi="Times New Roman"/>
          </w:rPr>
          <w:t>Pest</w:t>
        </w:r>
      </w:smartTag>
      <w:r w:rsidRPr="00E73E79">
        <w:rPr>
          <w:rFonts w:ascii="Times New Roman" w:hAnsi="Times New Roman"/>
        </w:rPr>
        <w:t xml:space="preserve"> organism(s) involved;</w:t>
      </w:r>
    </w:p>
    <w:p w14:paraId="20A299B6" w14:textId="77777777" w:rsidR="00E73E79" w:rsidRPr="00E73E79" w:rsidRDefault="00715843" w:rsidP="00E73E79">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Amount of pesticide proposed to be used;</w:t>
      </w:r>
    </w:p>
    <w:p w14:paraId="18EF9CFB" w14:textId="77777777" w:rsidR="00E73E79" w:rsidRPr="00E73E79" w:rsidRDefault="00715843" w:rsidP="00E73E79">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Crops, fauna, and flora involved;</w:t>
      </w:r>
    </w:p>
    <w:p w14:paraId="3B661610" w14:textId="77777777" w:rsidR="00E73E79" w:rsidRPr="00E73E79" w:rsidRDefault="00715843" w:rsidP="00E73E79">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Sites and modes of pesticide applications;</w:t>
      </w:r>
    </w:p>
    <w:p w14:paraId="56692539" w14:textId="77777777" w:rsidR="00E73E79" w:rsidRPr="00E73E79" w:rsidRDefault="00715843" w:rsidP="00E73E79">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Pesticide dosage rates;</w:t>
      </w:r>
    </w:p>
    <w:p w14:paraId="1AC5EB81" w14:textId="77777777" w:rsidR="00E73E79" w:rsidRPr="00E73E79" w:rsidRDefault="00715843" w:rsidP="00E73E79">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Location of test site, including States;</w:t>
      </w:r>
    </w:p>
    <w:p w14:paraId="35E867A4" w14:textId="77777777" w:rsidR="00E73E79" w:rsidRPr="00E73E79" w:rsidRDefault="00715843" w:rsidP="00E73E79">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Number of acres in test site;</w:t>
      </w:r>
    </w:p>
    <w:p w14:paraId="2FDCC5C3" w14:textId="77777777" w:rsidR="00E73E79" w:rsidRPr="00E73E79" w:rsidRDefault="00715843" w:rsidP="00E73E79">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Number of structural sites or number of animals</w:t>
      </w:r>
      <w:r w:rsidR="002258EE" w:rsidRPr="00E73E79">
        <w:rPr>
          <w:rFonts w:ascii="Times New Roman" w:hAnsi="Times New Roman"/>
        </w:rPr>
        <w:t xml:space="preserve"> by State to be included in the </w:t>
      </w:r>
      <w:r w:rsidRPr="00E73E79">
        <w:rPr>
          <w:rFonts w:ascii="Times New Roman" w:hAnsi="Times New Roman"/>
        </w:rPr>
        <w:t>testing;</w:t>
      </w:r>
    </w:p>
    <w:p w14:paraId="439B92BF" w14:textId="77777777" w:rsidR="00E73E79" w:rsidRPr="00E73E79" w:rsidRDefault="00715843" w:rsidP="00E73E79">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Proposed dates of the testing; and</w:t>
      </w:r>
    </w:p>
    <w:p w14:paraId="4259791C" w14:textId="77777777" w:rsidR="00715843" w:rsidRPr="00E73E79" w:rsidRDefault="00715843" w:rsidP="00E73E79">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How the testing will be supervised.</w:t>
      </w:r>
    </w:p>
    <w:p w14:paraId="7D880B33" w14:textId="77777777" w:rsidR="00E73E79" w:rsidRDefault="00715843" w:rsidP="00E73E79">
      <w:pPr>
        <w:pStyle w:val="Level1"/>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Name, street address, telephone number and qualifications of program participants, including those not employed by the applicant;</w:t>
      </w:r>
    </w:p>
    <w:p w14:paraId="6722902C" w14:textId="77777777" w:rsidR="00E73E79" w:rsidRDefault="00715843" w:rsidP="00E73E79">
      <w:pPr>
        <w:pStyle w:val="Level1"/>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Names and street addresses of cooperators (persons owning or controlling application sites and granting permission to permittees to use these sites);</w:t>
      </w:r>
    </w:p>
    <w:p w14:paraId="3401D083" w14:textId="77777777" w:rsidR="00E73E79" w:rsidRPr="00E73E79" w:rsidRDefault="00715843" w:rsidP="00E73E79">
      <w:pPr>
        <w:pStyle w:val="Level1"/>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E73E79">
        <w:rPr>
          <w:rFonts w:ascii="Times New Roman" w:hAnsi="Times New Roman"/>
        </w:rPr>
        <w:t>Results of prior testing of pro</w:t>
      </w:r>
      <w:r w:rsidR="00E73E79" w:rsidRPr="00E73E79">
        <w:rPr>
          <w:rFonts w:ascii="Times New Roman" w:hAnsi="Times New Roman"/>
        </w:rPr>
        <w:t>duct by applicant to determine:</w:t>
      </w:r>
    </w:p>
    <w:p w14:paraId="44A8F3FA" w14:textId="6DB03477" w:rsidR="00E73E79" w:rsidRDefault="00BB0AD9" w:rsidP="00E73E79">
      <w:pPr>
        <w:pStyle w:val="Level1"/>
        <w:widowControl/>
        <w:numPr>
          <w:ilvl w:val="1"/>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Times New Roman" w:hAnsi="Times New Roman"/>
        </w:rPr>
      </w:pPr>
      <w:r>
        <w:rPr>
          <w:rFonts w:ascii="Times New Roman" w:hAnsi="Times New Roman"/>
        </w:rPr>
        <w:t>T</w:t>
      </w:r>
      <w:r w:rsidR="00715843" w:rsidRPr="00E73E79">
        <w:rPr>
          <w:rFonts w:ascii="Times New Roman" w:hAnsi="Times New Roman"/>
        </w:rPr>
        <w:t xml:space="preserve">oxicity and effects in or on target organisms; </w:t>
      </w:r>
    </w:p>
    <w:p w14:paraId="20A4951D" w14:textId="1BD9B1B8" w:rsidR="00E73E79" w:rsidRPr="00E73E79" w:rsidRDefault="00BB0AD9" w:rsidP="00E73E79">
      <w:pPr>
        <w:pStyle w:val="Level1"/>
        <w:widowControl/>
        <w:numPr>
          <w:ilvl w:val="1"/>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Times New Roman" w:hAnsi="Times New Roman"/>
        </w:rPr>
      </w:pPr>
      <w:r>
        <w:rPr>
          <w:rFonts w:ascii="Times New Roman" w:hAnsi="Times New Roman"/>
        </w:rPr>
        <w:t>T</w:t>
      </w:r>
      <w:r w:rsidR="00715843" w:rsidRPr="00E73E79">
        <w:rPr>
          <w:rFonts w:ascii="Times New Roman" w:hAnsi="Times New Roman"/>
        </w:rPr>
        <w:t>oxicity and effects in or on non</w:t>
      </w:r>
      <w:r w:rsidR="000C3531">
        <w:rPr>
          <w:rFonts w:ascii="Times New Roman" w:hAnsi="Times New Roman"/>
        </w:rPr>
        <w:t>-</w:t>
      </w:r>
      <w:r w:rsidR="00715843" w:rsidRPr="00E73E79">
        <w:rPr>
          <w:rFonts w:ascii="Times New Roman" w:hAnsi="Times New Roman"/>
        </w:rPr>
        <w:t xml:space="preserve">target plants, animals and insects at or near the application site; and </w:t>
      </w:r>
    </w:p>
    <w:p w14:paraId="64F94476" w14:textId="09839652" w:rsidR="00E73E79" w:rsidRPr="00E73E79" w:rsidRDefault="00BB0AD9" w:rsidP="00E73E79">
      <w:pPr>
        <w:pStyle w:val="Level1"/>
        <w:widowControl/>
        <w:numPr>
          <w:ilvl w:val="1"/>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Times New Roman" w:hAnsi="Times New Roman"/>
        </w:rPr>
      </w:pPr>
      <w:r>
        <w:rPr>
          <w:rFonts w:ascii="Times New Roman" w:hAnsi="Times New Roman"/>
        </w:rPr>
        <w:t>A</w:t>
      </w:r>
      <w:r w:rsidR="00715843" w:rsidRPr="00E73E79">
        <w:rPr>
          <w:rFonts w:ascii="Times New Roman" w:hAnsi="Times New Roman"/>
        </w:rPr>
        <w:t xml:space="preserve">dverse effects to the environment from application of </w:t>
      </w:r>
      <w:r w:rsidR="003D1829" w:rsidRPr="00E73E79">
        <w:rPr>
          <w:rFonts w:ascii="Times New Roman" w:hAnsi="Times New Roman"/>
        </w:rPr>
        <w:t>this product</w:t>
      </w:r>
      <w:r w:rsidR="00715843" w:rsidRPr="00E73E79">
        <w:rPr>
          <w:rFonts w:ascii="Times New Roman" w:hAnsi="Times New Roman"/>
        </w:rPr>
        <w:t xml:space="preserve">; and </w:t>
      </w:r>
    </w:p>
    <w:p w14:paraId="49C45548" w14:textId="182A7D4A" w:rsidR="00715843" w:rsidRDefault="00BB0AD9" w:rsidP="00E73E79">
      <w:pPr>
        <w:pStyle w:val="Level1"/>
        <w:widowControl/>
        <w:numPr>
          <w:ilvl w:val="1"/>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Times New Roman" w:hAnsi="Times New Roman"/>
        </w:rPr>
      </w:pPr>
      <w:r>
        <w:rPr>
          <w:rFonts w:ascii="Times New Roman" w:hAnsi="Times New Roman"/>
        </w:rPr>
        <w:t>H</w:t>
      </w:r>
      <w:r w:rsidR="00715843" w:rsidRPr="008710F8">
        <w:rPr>
          <w:rFonts w:ascii="Times New Roman" w:hAnsi="Times New Roman"/>
        </w:rPr>
        <w:t>ow the applicant intends to store and dispose of unused pesticide and containers from the proposed experimental use.</w:t>
      </w:r>
    </w:p>
    <w:p w14:paraId="0C089303" w14:textId="77777777" w:rsidR="00E73E79" w:rsidRPr="008710F8" w:rsidRDefault="00E73E79" w:rsidP="00E73E79">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outlineLvl w:val="9"/>
        <w:rPr>
          <w:rFonts w:ascii="Times New Roman" w:hAnsi="Times New Roman"/>
        </w:rPr>
      </w:pPr>
    </w:p>
    <w:p w14:paraId="3FFC8420" w14:textId="77777777" w:rsidR="00715843" w:rsidRPr="000C3531" w:rsidRDefault="003856CC"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C3531">
        <w:rPr>
          <w:rFonts w:ascii="Times New Roman" w:hAnsi="Times New Roman"/>
          <w:u w:val="single"/>
        </w:rPr>
        <w:t xml:space="preserve">Information Required When </w:t>
      </w:r>
      <w:r w:rsidR="00715843" w:rsidRPr="000C3531">
        <w:rPr>
          <w:rFonts w:ascii="Times New Roman" w:hAnsi="Times New Roman"/>
          <w:u w:val="single"/>
        </w:rPr>
        <w:t xml:space="preserve">the Product to be </w:t>
      </w:r>
      <w:proofErr w:type="gramStart"/>
      <w:r w:rsidR="00715843" w:rsidRPr="000C3531">
        <w:rPr>
          <w:rFonts w:ascii="Times New Roman" w:hAnsi="Times New Roman"/>
          <w:u w:val="single"/>
        </w:rPr>
        <w:t>Tested</w:t>
      </w:r>
      <w:proofErr w:type="gramEnd"/>
      <w:r w:rsidR="00715843" w:rsidRPr="000C3531">
        <w:rPr>
          <w:rFonts w:ascii="Times New Roman" w:hAnsi="Times New Roman"/>
          <w:u w:val="single"/>
        </w:rPr>
        <w:t xml:space="preserve"> is Not Already Registered</w:t>
      </w:r>
      <w:r w:rsidR="00665A75" w:rsidRPr="000C3531">
        <w:rPr>
          <w:rFonts w:ascii="Times New Roman" w:hAnsi="Times New Roman"/>
          <w:u w:val="single"/>
        </w:rPr>
        <w:t>:</w:t>
      </w:r>
    </w:p>
    <w:p w14:paraId="556595A4"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52AA280" w14:textId="77777777" w:rsidR="00F308E7" w:rsidRPr="008710F8" w:rsidRDefault="00377FA7"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 xml:space="preserve">New data required to be submitted for EUP applications for field testing of both unregistered chemical and </w:t>
      </w:r>
      <w:r w:rsidR="00FA7FBA">
        <w:rPr>
          <w:rFonts w:ascii="Times New Roman" w:hAnsi="Times New Roman"/>
        </w:rPr>
        <w:t xml:space="preserve">plant-incorporated </w:t>
      </w:r>
      <w:r w:rsidRPr="008710F8">
        <w:rPr>
          <w:rFonts w:ascii="Times New Roman" w:hAnsi="Times New Roman"/>
        </w:rPr>
        <w:t>pesticides</w:t>
      </w:r>
      <w:r w:rsidR="00FA7FBA">
        <w:rPr>
          <w:rFonts w:ascii="Times New Roman" w:hAnsi="Times New Roman"/>
        </w:rPr>
        <w:t xml:space="preserve"> (PIP)</w:t>
      </w:r>
      <w:r w:rsidRPr="008710F8">
        <w:rPr>
          <w:rFonts w:ascii="Times New Roman" w:hAnsi="Times New Roman"/>
        </w:rPr>
        <w:t xml:space="preserve"> to show that the pesticide during testing will not cause an unreasonable adverse effect to man and the environment are </w:t>
      </w:r>
      <w:r w:rsidRPr="008710F8">
        <w:rPr>
          <w:rFonts w:ascii="Times New Roman" w:hAnsi="Times New Roman"/>
        </w:rPr>
        <w:lastRenderedPageBreak/>
        <w:t>substantially greater than registered pesticides that have already met these requirements of FIFRA for their labeled uses.</w:t>
      </w:r>
    </w:p>
    <w:p w14:paraId="3FA8CDE2" w14:textId="77777777" w:rsidR="00377FA7" w:rsidRPr="008710F8" w:rsidRDefault="00377FA7"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49EF3895"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In addition to the information listed immediately above, when the product to be tested has not been registered, the applicant must provide the following information:</w:t>
      </w:r>
    </w:p>
    <w:p w14:paraId="795A9207"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2A117F2" w14:textId="77777777" w:rsidR="00656A1D" w:rsidRDefault="00715843" w:rsidP="00656A1D">
      <w:pPr>
        <w:pStyle w:val="Level1"/>
        <w:widowControl/>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A complete confidential statement of composition giving the composition of the formulation to be tested as a tabulation of the names and percentage by weight of each ingredient, both active and inert;</w:t>
      </w:r>
    </w:p>
    <w:p w14:paraId="19206D11" w14:textId="77777777" w:rsidR="00656A1D" w:rsidRDefault="00715843" w:rsidP="00656A1D">
      <w:pPr>
        <w:pStyle w:val="Level1"/>
        <w:widowControl/>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 xml:space="preserve">Chemical and physical properties of each active ingredient of the formulation </w:t>
      </w:r>
      <w:r w:rsidR="00FA7FBA" w:rsidRPr="008710F8">
        <w:rPr>
          <w:rFonts w:ascii="Times New Roman" w:hAnsi="Times New Roman"/>
        </w:rPr>
        <w:t>being tested</w:t>
      </w:r>
      <w:r w:rsidRPr="008710F8">
        <w:rPr>
          <w:rFonts w:ascii="Times New Roman" w:hAnsi="Times New Roman"/>
        </w:rPr>
        <w:t xml:space="preserve"> including the analytical methods to be used to determine these;</w:t>
      </w:r>
    </w:p>
    <w:p w14:paraId="0C04E9F7" w14:textId="77777777" w:rsidR="00656A1D" w:rsidRDefault="00656A1D" w:rsidP="00656A1D">
      <w:pPr>
        <w:pStyle w:val="Level1"/>
        <w:widowControl/>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Pr>
          <w:rFonts w:ascii="Times New Roman" w:hAnsi="Times New Roman"/>
        </w:rPr>
        <w:t>A</w:t>
      </w:r>
      <w:r w:rsidR="00715843" w:rsidRPr="008710F8">
        <w:rPr>
          <w:rFonts w:ascii="Times New Roman" w:hAnsi="Times New Roman"/>
        </w:rPr>
        <w:t>vailable data on the rate of decline of residues on the treated crop or site together with other information relevant to determining when workers can safely re</w:t>
      </w:r>
      <w:r w:rsidR="00715843" w:rsidRPr="008710F8">
        <w:rPr>
          <w:rFonts w:ascii="Times New Roman" w:hAnsi="Times New Roman"/>
        </w:rPr>
        <w:noBreakHyphen/>
        <w:t>enter treated areas; and</w:t>
      </w:r>
    </w:p>
    <w:p w14:paraId="33905277" w14:textId="77777777" w:rsidR="00715843" w:rsidRPr="008710F8" w:rsidRDefault="00715843" w:rsidP="00656A1D">
      <w:pPr>
        <w:pStyle w:val="Level1"/>
        <w:widowControl/>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Available toxicity and exposure data, including human epidemiological data, relevant to assessing the potential of the product to cause injury to users and other people who may be exposed.</w:t>
      </w:r>
    </w:p>
    <w:p w14:paraId="42B87FBD" w14:textId="77777777" w:rsidR="00715843" w:rsidRPr="008710F8" w:rsidRDefault="00715843" w:rsidP="00656A1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3B094DB4" w14:textId="77777777" w:rsidR="00700852" w:rsidRPr="000C3531" w:rsidRDefault="00715843" w:rsidP="007008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C3531">
        <w:rPr>
          <w:rFonts w:ascii="Times New Roman" w:hAnsi="Times New Roman"/>
          <w:u w:val="single"/>
        </w:rPr>
        <w:t>When Testing May Result in Pesticide Residue on Food</w:t>
      </w:r>
      <w:r w:rsidR="00656A1D" w:rsidRPr="000C3531">
        <w:rPr>
          <w:rFonts w:ascii="Times New Roman" w:hAnsi="Times New Roman"/>
          <w:u w:val="single"/>
        </w:rPr>
        <w:t>:</w:t>
      </w:r>
    </w:p>
    <w:p w14:paraId="6EF6B646" w14:textId="77777777" w:rsidR="000C3531" w:rsidRDefault="000C3531" w:rsidP="007008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9BB8B00" w14:textId="77777777" w:rsidR="00715843" w:rsidRPr="008710F8" w:rsidRDefault="00700852" w:rsidP="007008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715843" w:rsidRPr="008710F8">
        <w:rPr>
          <w:rFonts w:ascii="Times New Roman" w:hAnsi="Times New Roman"/>
        </w:rPr>
        <w:t>When the product to be tested is to be used in such a manner to leave residue on food or feed, the applicant has three options for determining that treated crops are not used for food or feed use without a tolerance:</w:t>
      </w:r>
    </w:p>
    <w:p w14:paraId="7AD0444E"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2D96537" w14:textId="77777777" w:rsidR="00700852" w:rsidRDefault="00715843" w:rsidP="00700852">
      <w:pPr>
        <w:pStyle w:val="Level1"/>
        <w:widowControl/>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The applicant may submit evidence that a tolerance or a tolerance requirement exemption has been established under Section 408 of the F</w:t>
      </w:r>
      <w:r w:rsidR="008A3A81">
        <w:rPr>
          <w:rFonts w:ascii="Times New Roman" w:hAnsi="Times New Roman"/>
        </w:rPr>
        <w:t>FDCA</w:t>
      </w:r>
      <w:r w:rsidR="00700852">
        <w:rPr>
          <w:rFonts w:ascii="Times New Roman" w:hAnsi="Times New Roman"/>
        </w:rPr>
        <w:t>;</w:t>
      </w:r>
    </w:p>
    <w:p w14:paraId="090CB2A5" w14:textId="77777777" w:rsidR="00700852" w:rsidRDefault="00700852" w:rsidP="0070085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9"/>
        <w:rPr>
          <w:rFonts w:ascii="Times New Roman" w:hAnsi="Times New Roman"/>
        </w:rPr>
      </w:pPr>
    </w:p>
    <w:p w14:paraId="472E183E" w14:textId="77777777" w:rsidR="00700852" w:rsidRDefault="00715843" w:rsidP="00700852">
      <w:pPr>
        <w:pStyle w:val="Level1"/>
        <w:widowControl/>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The applicant may submit a petition for a new tolerance or for an exemption from the requirement for a tolerance established under Section 408 of the FFDCA (Chapter 7 of this document, Tolerance Petitions, describes this process in detail); and</w:t>
      </w:r>
    </w:p>
    <w:p w14:paraId="4E64D41F" w14:textId="77777777" w:rsidR="00700852" w:rsidRDefault="00700852" w:rsidP="0070085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Times New Roman" w:hAnsi="Times New Roman"/>
        </w:rPr>
      </w:pPr>
    </w:p>
    <w:p w14:paraId="0D2A7BB0" w14:textId="77777777" w:rsidR="00715843" w:rsidRPr="008710F8" w:rsidRDefault="00715843" w:rsidP="00700852">
      <w:pPr>
        <w:pStyle w:val="Level1"/>
        <w:widowControl/>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 xml:space="preserve">The applicant may certify that the food or feed derived from the experimental program will be destroyed or will be fed only to experimental animals which will be destroyed. Alternatively, the applicant may certify that the food or feed derived from the experimental program will be disposed of in another manner which does not endanger man or the environment; the permit application shall specify the means of such disposal.  </w:t>
      </w:r>
    </w:p>
    <w:p w14:paraId="31D7BAEC" w14:textId="77777777" w:rsidR="00715843" w:rsidRPr="008710F8" w:rsidRDefault="00715843" w:rsidP="003021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C2ABB1D"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EUP applications should be submitted to EPA as far in advance as possible of the first shipping date, at least six months in advance.  FIFRA section 5(a) requires EPA to complete EUP reviews within 120 days, and failure to provide the appropriate information or data may delay processing of the EUP beyond this date.</w:t>
      </w:r>
    </w:p>
    <w:p w14:paraId="4E591709"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AD58365" w14:textId="77777777" w:rsidR="00715843" w:rsidRPr="000C3531"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C3531">
        <w:rPr>
          <w:rFonts w:ascii="Times New Roman" w:hAnsi="Times New Roman"/>
          <w:u w:val="single"/>
        </w:rPr>
        <w:t>Labeling Requirements</w:t>
      </w:r>
      <w:r w:rsidR="002B0C75" w:rsidRPr="000C3531">
        <w:rPr>
          <w:rFonts w:ascii="Times New Roman" w:hAnsi="Times New Roman"/>
          <w:u w:val="single"/>
        </w:rPr>
        <w:t>:</w:t>
      </w:r>
    </w:p>
    <w:p w14:paraId="7C1E8C55"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AFAA67E"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All pesticides shipped or used u</w:t>
      </w:r>
      <w:r w:rsidR="00174FC0">
        <w:rPr>
          <w:rFonts w:ascii="Times New Roman" w:hAnsi="Times New Roman"/>
        </w:rPr>
        <w:t xml:space="preserve">nder </w:t>
      </w:r>
      <w:proofErr w:type="gramStart"/>
      <w:r w:rsidR="00174FC0">
        <w:rPr>
          <w:rFonts w:ascii="Times New Roman" w:hAnsi="Times New Roman"/>
        </w:rPr>
        <w:t>an</w:t>
      </w:r>
      <w:proofErr w:type="gramEnd"/>
      <w:r w:rsidR="00174FC0">
        <w:rPr>
          <w:rFonts w:ascii="Times New Roman" w:hAnsi="Times New Roman"/>
        </w:rPr>
        <w:t xml:space="preserve"> EUP </w:t>
      </w:r>
      <w:r w:rsidRPr="008710F8">
        <w:rPr>
          <w:rFonts w:ascii="Times New Roman" w:hAnsi="Times New Roman"/>
        </w:rPr>
        <w:t>must be labeled with directions and conditions for use including the following:</w:t>
      </w:r>
    </w:p>
    <w:p w14:paraId="3CD2154D"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2880988" w14:textId="77777777" w:rsidR="00D67F24" w:rsidRDefault="00715843" w:rsidP="00D67F24">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Times New Roman" w:hAnsi="Times New Roman"/>
        </w:rPr>
      </w:pPr>
      <w:r w:rsidRPr="008710F8">
        <w:rPr>
          <w:rFonts w:ascii="Times New Roman" w:hAnsi="Times New Roman"/>
        </w:rPr>
        <w:t>The prominent statement “For Experimental Use Only”;</w:t>
      </w:r>
    </w:p>
    <w:p w14:paraId="17E28917" w14:textId="77777777" w:rsidR="00D67F24" w:rsidRDefault="00D67F24" w:rsidP="00D67F24">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Times New Roman" w:hAnsi="Times New Roman"/>
        </w:rPr>
      </w:pPr>
      <w:r>
        <w:rPr>
          <w:rFonts w:ascii="Times New Roman" w:hAnsi="Times New Roman"/>
        </w:rPr>
        <w:lastRenderedPageBreak/>
        <w:t>T</w:t>
      </w:r>
      <w:r w:rsidR="00715843" w:rsidRPr="008710F8">
        <w:rPr>
          <w:rFonts w:ascii="Times New Roman" w:hAnsi="Times New Roman"/>
        </w:rPr>
        <w:t>he Experimental Use Permit Number;</w:t>
      </w:r>
    </w:p>
    <w:p w14:paraId="68B1F34C" w14:textId="77777777" w:rsidR="00D67F24" w:rsidRDefault="00715843" w:rsidP="00D67F24">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The statement “Not for sale to any person other than a participant or cooperator of the EPA-approved Experimental Use Program”;</w:t>
      </w:r>
    </w:p>
    <w:p w14:paraId="0DCF9071" w14:textId="77777777" w:rsidR="00D67F24" w:rsidRDefault="00715843" w:rsidP="00D67F24">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The name, brand or trademark;</w:t>
      </w:r>
    </w:p>
    <w:p w14:paraId="6EE4ECC1" w14:textId="77777777" w:rsidR="00D67F24" w:rsidRDefault="00715843" w:rsidP="00D67F24">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The name and address of the permittee, producer, or registrant;</w:t>
      </w:r>
    </w:p>
    <w:p w14:paraId="5F5BA0AC" w14:textId="77777777" w:rsidR="00D67F24" w:rsidRDefault="00715843" w:rsidP="00D67F24">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The net contents;</w:t>
      </w:r>
    </w:p>
    <w:p w14:paraId="592FCA5D" w14:textId="77777777" w:rsidR="006112C8" w:rsidRDefault="00715843" w:rsidP="006112C8">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 xml:space="preserve">An ingredient statement; </w:t>
      </w:r>
    </w:p>
    <w:p w14:paraId="1973307F" w14:textId="77777777" w:rsidR="006112C8" w:rsidRDefault="00715843" w:rsidP="006112C8">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Warning or caution statements;</w:t>
      </w:r>
    </w:p>
    <w:p w14:paraId="73184263" w14:textId="77777777" w:rsidR="006112C8" w:rsidRDefault="00715843" w:rsidP="006112C8">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Any limitations on entry of persons into treated areas;</w:t>
      </w:r>
    </w:p>
    <w:p w14:paraId="04B7D065" w14:textId="77777777" w:rsidR="006112C8" w:rsidRDefault="00715843" w:rsidP="006112C8">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 xml:space="preserve">The establishment registration number, except in those cases where application of the pesticide is </w:t>
      </w:r>
      <w:r w:rsidR="006112C8">
        <w:rPr>
          <w:rFonts w:ascii="Times New Roman" w:hAnsi="Times New Roman"/>
        </w:rPr>
        <w:t>made solely by the producer; and</w:t>
      </w:r>
    </w:p>
    <w:p w14:paraId="1AC2730F" w14:textId="77777777" w:rsidR="00715843" w:rsidRPr="008710F8" w:rsidRDefault="00715843" w:rsidP="006112C8">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The directions for trial use.</w:t>
      </w:r>
    </w:p>
    <w:p w14:paraId="30C4BB0D" w14:textId="77777777" w:rsidR="00715843" w:rsidRPr="008710F8" w:rsidRDefault="00715843" w:rsidP="003021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648A8D5" w14:textId="77777777" w:rsidR="00715843" w:rsidRPr="000C3531"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C3531">
        <w:rPr>
          <w:rFonts w:ascii="Times New Roman" w:hAnsi="Times New Roman"/>
          <w:u w:val="single"/>
        </w:rPr>
        <w:t xml:space="preserve">Extensions or renewal of </w:t>
      </w:r>
      <w:r w:rsidR="003370DE" w:rsidRPr="000C3531">
        <w:rPr>
          <w:rFonts w:ascii="Times New Roman" w:hAnsi="Times New Roman"/>
          <w:u w:val="single"/>
        </w:rPr>
        <w:t>EUP</w:t>
      </w:r>
      <w:r w:rsidRPr="000C3531">
        <w:rPr>
          <w:rFonts w:ascii="Times New Roman" w:hAnsi="Times New Roman"/>
          <w:u w:val="single"/>
        </w:rPr>
        <w:t>s</w:t>
      </w:r>
      <w:r w:rsidR="006112C8" w:rsidRPr="000C3531">
        <w:rPr>
          <w:rFonts w:ascii="Times New Roman" w:hAnsi="Times New Roman"/>
          <w:u w:val="single"/>
        </w:rPr>
        <w:t>:</w:t>
      </w:r>
    </w:p>
    <w:p w14:paraId="2C81B551"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715B846"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 xml:space="preserve">EUPs and associated temporary tolerances are usually issued for a period of one or two years. The permit and any associated temporary tolerances, may be extended, renewed, or amended upon written request to the Agency, if circumstances warrant.  </w:t>
      </w:r>
    </w:p>
    <w:p w14:paraId="674B12B8"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61A0D03" w14:textId="77777777" w:rsidR="00715843" w:rsidRPr="000C3531"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C3531">
        <w:rPr>
          <w:rFonts w:ascii="Times New Roman" w:hAnsi="Times New Roman"/>
          <w:u w:val="single"/>
        </w:rPr>
        <w:t>Fee Requirements</w:t>
      </w:r>
      <w:r w:rsidR="007A4C15" w:rsidRPr="000C3531">
        <w:rPr>
          <w:rFonts w:ascii="Times New Roman" w:hAnsi="Times New Roman"/>
          <w:u w:val="single"/>
        </w:rPr>
        <w:t>:</w:t>
      </w:r>
    </w:p>
    <w:p w14:paraId="707202B4"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0DEB2B1" w14:textId="1E37116F" w:rsidR="00715843" w:rsidRPr="008710F8" w:rsidRDefault="00715843" w:rsidP="003021E6">
      <w:pPr>
        <w:ind w:firstLine="720"/>
        <w:rPr>
          <w:rFonts w:ascii="Times New Roman" w:hAnsi="Times New Roman"/>
        </w:rPr>
      </w:pPr>
      <w:r w:rsidRPr="008710F8">
        <w:rPr>
          <w:rFonts w:ascii="Times New Roman" w:hAnsi="Times New Roman"/>
        </w:rPr>
        <w:t xml:space="preserve">If an application for </w:t>
      </w:r>
      <w:proofErr w:type="gramStart"/>
      <w:r w:rsidRPr="008710F8">
        <w:rPr>
          <w:rFonts w:ascii="Times New Roman" w:hAnsi="Times New Roman"/>
        </w:rPr>
        <w:t>an</w:t>
      </w:r>
      <w:proofErr w:type="gramEnd"/>
      <w:r w:rsidRPr="008710F8">
        <w:rPr>
          <w:rFonts w:ascii="Times New Roman" w:hAnsi="Times New Roman"/>
        </w:rPr>
        <w:t xml:space="preserve"> EUP is accompanied by a petition for a tolerance, temporary tolerance, an exemption from the requirement of a tolerance, or a temporary tolerance exemption, the petition is subject to fee requirements.  An extension or renewal request for a temporary tolerance is also subject to a fee requirement.  In </w:t>
      </w:r>
      <w:r w:rsidR="00BB0AD9">
        <w:rPr>
          <w:rFonts w:ascii="Times New Roman" w:hAnsi="Times New Roman"/>
        </w:rPr>
        <w:t>October</w:t>
      </w:r>
      <w:r w:rsidR="00BB0AD9" w:rsidRPr="008710F8">
        <w:rPr>
          <w:rFonts w:ascii="Times New Roman" w:hAnsi="Times New Roman"/>
        </w:rPr>
        <w:t xml:space="preserve"> 20</w:t>
      </w:r>
      <w:r w:rsidR="00BB0AD9">
        <w:rPr>
          <w:rFonts w:ascii="Times New Roman" w:hAnsi="Times New Roman"/>
        </w:rPr>
        <w:t>12</w:t>
      </w:r>
      <w:r w:rsidRPr="008710F8">
        <w:rPr>
          <w:rFonts w:ascii="Times New Roman" w:hAnsi="Times New Roman"/>
        </w:rPr>
        <w:t xml:space="preserve">, the Pesticide Registration Improvement Act (PRIA) of </w:t>
      </w:r>
      <w:r w:rsidR="00BD60D2" w:rsidRPr="008710F8">
        <w:rPr>
          <w:rFonts w:ascii="Times New Roman" w:hAnsi="Times New Roman"/>
        </w:rPr>
        <w:t>20</w:t>
      </w:r>
      <w:r w:rsidR="00BD60D2">
        <w:rPr>
          <w:rFonts w:ascii="Times New Roman" w:hAnsi="Times New Roman"/>
        </w:rPr>
        <w:t>12</w:t>
      </w:r>
      <w:r w:rsidR="00BD60D2" w:rsidRPr="008710F8">
        <w:rPr>
          <w:rFonts w:ascii="Times New Roman" w:hAnsi="Times New Roman"/>
        </w:rPr>
        <w:t xml:space="preserve"> </w:t>
      </w:r>
      <w:r w:rsidRPr="008710F8">
        <w:rPr>
          <w:rFonts w:ascii="Times New Roman" w:hAnsi="Times New Roman"/>
        </w:rPr>
        <w:t>became effective.  The goal of this Act is to create a more predictable evaluation process for affected pesticide decisions, and couple the collection of individual fees with specific decision review periods. The legislation also promotes shorter decision review periods for applications including reduced-risk.  Certain submitted EUP actions are included under PRIA and the burden hours and costs associated with these activities are estimated in the Pesticide Registration Fee</w:t>
      </w:r>
      <w:r w:rsidR="002F2EB3">
        <w:rPr>
          <w:rFonts w:ascii="Times New Roman" w:hAnsi="Times New Roman"/>
        </w:rPr>
        <w:t>s</w:t>
      </w:r>
      <w:r w:rsidRPr="008710F8">
        <w:rPr>
          <w:rFonts w:ascii="Times New Roman" w:hAnsi="Times New Roman"/>
        </w:rPr>
        <w:t xml:space="preserve"> </w:t>
      </w:r>
      <w:r w:rsidR="002F2EB3">
        <w:rPr>
          <w:rFonts w:ascii="Times New Roman" w:hAnsi="Times New Roman"/>
        </w:rPr>
        <w:t>Program</w:t>
      </w:r>
      <w:r w:rsidR="002F2EB3" w:rsidRPr="008710F8">
        <w:rPr>
          <w:rFonts w:ascii="Times New Roman" w:hAnsi="Times New Roman"/>
        </w:rPr>
        <w:t xml:space="preserve"> </w:t>
      </w:r>
      <w:r w:rsidRPr="008710F8">
        <w:rPr>
          <w:rFonts w:ascii="Times New Roman" w:hAnsi="Times New Roman"/>
        </w:rPr>
        <w:t>ICR, (OMB Control No.</w:t>
      </w:r>
      <w:r w:rsidR="0033558B">
        <w:rPr>
          <w:rFonts w:ascii="Times New Roman" w:hAnsi="Times New Roman"/>
        </w:rPr>
        <w:t>: 2070-</w:t>
      </w:r>
      <w:r w:rsidR="002F2EB3">
        <w:rPr>
          <w:rFonts w:ascii="Times New Roman" w:hAnsi="Times New Roman"/>
        </w:rPr>
        <w:t>0179</w:t>
      </w:r>
      <w:r w:rsidR="0033558B">
        <w:rPr>
          <w:rFonts w:ascii="Times New Roman" w:hAnsi="Times New Roman"/>
        </w:rPr>
        <w:t xml:space="preserve">, EPA ICR No.: </w:t>
      </w:r>
      <w:r w:rsidR="002F2EB3">
        <w:rPr>
          <w:rFonts w:ascii="Times New Roman" w:hAnsi="Times New Roman"/>
        </w:rPr>
        <w:t>2330</w:t>
      </w:r>
      <w:r w:rsidR="0033558B">
        <w:rPr>
          <w:rFonts w:ascii="Times New Roman" w:hAnsi="Times New Roman"/>
        </w:rPr>
        <w:t>)</w:t>
      </w:r>
      <w:r w:rsidR="000C3531">
        <w:rPr>
          <w:rFonts w:ascii="Times New Roman" w:hAnsi="Times New Roman"/>
        </w:rPr>
        <w:t>, and are not duplicated in this ICR</w:t>
      </w:r>
      <w:r w:rsidR="0033558B">
        <w:rPr>
          <w:rFonts w:ascii="Times New Roman" w:hAnsi="Times New Roman"/>
        </w:rPr>
        <w:t>.</w:t>
      </w:r>
    </w:p>
    <w:p w14:paraId="5A7A2184"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A64B067" w14:textId="77777777" w:rsidR="00715843" w:rsidRPr="000C3531"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C3531">
        <w:rPr>
          <w:rFonts w:ascii="Times New Roman" w:hAnsi="Times New Roman"/>
          <w:u w:val="single"/>
        </w:rPr>
        <w:t xml:space="preserve">Use of </w:t>
      </w:r>
      <w:proofErr w:type="gramStart"/>
      <w:r w:rsidRPr="000C3531">
        <w:rPr>
          <w:rFonts w:ascii="Times New Roman" w:hAnsi="Times New Roman"/>
          <w:u w:val="single"/>
        </w:rPr>
        <w:t>an</w:t>
      </w:r>
      <w:proofErr w:type="gramEnd"/>
      <w:r w:rsidRPr="000C3531">
        <w:rPr>
          <w:rFonts w:ascii="Times New Roman" w:hAnsi="Times New Roman"/>
          <w:u w:val="single"/>
        </w:rPr>
        <w:t xml:space="preserve"> EUP Product on Food or Feed Crops</w:t>
      </w:r>
      <w:r w:rsidR="007A4C15" w:rsidRPr="000C3531">
        <w:rPr>
          <w:rFonts w:ascii="Times New Roman" w:hAnsi="Times New Roman"/>
          <w:u w:val="single"/>
        </w:rPr>
        <w:t>:</w:t>
      </w:r>
    </w:p>
    <w:p w14:paraId="23D02507"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3294D92"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 xml:space="preserve">A product may only be used on food or feed crops if the Agency has issued tolerances or exemptions from requirements for tolerances for all inert ingredients, metabolites, and degradation products, as well as active ingredients. If the proposed labeling bears instructions for use of the product on food or feed crops, or if the intended use of the product results or may be expected to result, directly or indirectly, in pesticide residues in or on food or feed, applicants must submit a statement indicating whether a tolerance or an exemption from the requirement of a tolerance has been issued by the Agency under section 408 of the FFDCA.  </w:t>
      </w:r>
    </w:p>
    <w:p w14:paraId="62918D37"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4E35326" w14:textId="41A4960F"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 xml:space="preserve">If a tolerance, </w:t>
      </w:r>
      <w:r w:rsidR="00187E3B">
        <w:rPr>
          <w:rFonts w:ascii="Times New Roman" w:hAnsi="Times New Roman"/>
        </w:rPr>
        <w:t xml:space="preserve">or </w:t>
      </w:r>
      <w:r w:rsidRPr="008710F8">
        <w:rPr>
          <w:rFonts w:ascii="Times New Roman" w:hAnsi="Times New Roman"/>
        </w:rPr>
        <w:t>exemption from the requirement of a tolerance</w:t>
      </w:r>
      <w:r w:rsidR="00187E3B">
        <w:rPr>
          <w:rFonts w:ascii="Times New Roman" w:hAnsi="Times New Roman"/>
        </w:rPr>
        <w:t>,</w:t>
      </w:r>
      <w:r w:rsidRPr="008710F8">
        <w:rPr>
          <w:rFonts w:ascii="Times New Roman" w:hAnsi="Times New Roman"/>
        </w:rPr>
        <w:t xml:space="preserve"> has not been issued for such residues, applicants must include with the application a petition for establishment of appropriate tolerances, exemptions from the requirement of a tolerance, or food additive regulation in accordance with 40 CFR 180. Alternatively, applicants may certify that the food or feed derived from the experimental program will be destroyed or fed only to experimental </w:t>
      </w:r>
      <w:r w:rsidRPr="008710F8">
        <w:rPr>
          <w:rFonts w:ascii="Times New Roman" w:hAnsi="Times New Roman"/>
        </w:rPr>
        <w:lastRenderedPageBreak/>
        <w:t xml:space="preserve">animals for testing purposes, or otherwise disposed of in a manner which will not endanger </w:t>
      </w:r>
      <w:r w:rsidR="00187E3B">
        <w:rPr>
          <w:rFonts w:ascii="Times New Roman" w:hAnsi="Times New Roman"/>
        </w:rPr>
        <w:t>hu</w:t>
      </w:r>
      <w:r w:rsidRPr="008710F8">
        <w:rPr>
          <w:rFonts w:ascii="Times New Roman" w:hAnsi="Times New Roman"/>
        </w:rPr>
        <w:t>man</w:t>
      </w:r>
      <w:r w:rsidR="00187E3B">
        <w:rPr>
          <w:rFonts w:ascii="Times New Roman" w:hAnsi="Times New Roman"/>
        </w:rPr>
        <w:t>s</w:t>
      </w:r>
      <w:r w:rsidRPr="008710F8">
        <w:rPr>
          <w:rFonts w:ascii="Times New Roman" w:hAnsi="Times New Roman"/>
        </w:rPr>
        <w:t xml:space="preserve"> or the environment.</w:t>
      </w:r>
    </w:p>
    <w:p w14:paraId="1FF98CF5"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3A156AA" w14:textId="77777777" w:rsidR="00715843" w:rsidRPr="000C3531"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C3531">
        <w:rPr>
          <w:rFonts w:ascii="Times New Roman" w:hAnsi="Times New Roman"/>
          <w:u w:val="single"/>
        </w:rPr>
        <w:t xml:space="preserve">Suggested Format for </w:t>
      </w:r>
      <w:proofErr w:type="gramStart"/>
      <w:r w:rsidRPr="000C3531">
        <w:rPr>
          <w:rFonts w:ascii="Times New Roman" w:hAnsi="Times New Roman"/>
          <w:u w:val="single"/>
        </w:rPr>
        <w:t>an</w:t>
      </w:r>
      <w:proofErr w:type="gramEnd"/>
      <w:r w:rsidRPr="000C3531">
        <w:rPr>
          <w:rFonts w:ascii="Times New Roman" w:hAnsi="Times New Roman"/>
          <w:u w:val="single"/>
        </w:rPr>
        <w:t xml:space="preserve"> </w:t>
      </w:r>
      <w:r w:rsidR="003370DE" w:rsidRPr="000C3531">
        <w:rPr>
          <w:rFonts w:ascii="Times New Roman" w:hAnsi="Times New Roman"/>
          <w:u w:val="single"/>
        </w:rPr>
        <w:t>EUP</w:t>
      </w:r>
      <w:r w:rsidRPr="000C3531">
        <w:rPr>
          <w:rFonts w:ascii="Times New Roman" w:hAnsi="Times New Roman"/>
          <w:u w:val="single"/>
        </w:rPr>
        <w:t xml:space="preserve"> Application</w:t>
      </w:r>
      <w:r w:rsidR="007A4C15" w:rsidRPr="000C3531">
        <w:rPr>
          <w:rFonts w:ascii="Times New Roman" w:hAnsi="Times New Roman"/>
          <w:u w:val="single"/>
        </w:rPr>
        <w:t>:</w:t>
      </w:r>
    </w:p>
    <w:p w14:paraId="1F86926C"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8AC0AD6"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The following format is an example of an acceptable EUP application. Not all of the items are necessary in every case. Depending on whether the product being tested is already registered with EPA, and whether a tolerance is necessary because treated crops will be used as food or feed, several of these entries may not be necessary.</w:t>
      </w:r>
    </w:p>
    <w:p w14:paraId="4B285FCD"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6F00DD1" w14:textId="77777777" w:rsidR="00715843" w:rsidRPr="008710F8" w:rsidRDefault="00715843" w:rsidP="002E4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2E4F5B">
        <w:rPr>
          <w:rFonts w:ascii="Times New Roman" w:hAnsi="Times New Roman"/>
          <w:u w:val="single"/>
        </w:rPr>
        <w:t>Section A</w:t>
      </w:r>
      <w:r w:rsidR="002E4F5B">
        <w:rPr>
          <w:rFonts w:ascii="Times New Roman" w:hAnsi="Times New Roman"/>
        </w:rPr>
        <w:t xml:space="preserve"> - </w:t>
      </w:r>
      <w:r w:rsidRPr="008710F8">
        <w:rPr>
          <w:rFonts w:ascii="Times New Roman" w:hAnsi="Times New Roman"/>
        </w:rPr>
        <w:t xml:space="preserve">This section should include a data sheet detailing the chemical and physical properties of the test chemical along with a complete statement of the names and percentages by weight of each active and inert ingredient in the formulation to be shipped. </w:t>
      </w:r>
    </w:p>
    <w:p w14:paraId="224EFCAB"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B3FFB9F" w14:textId="77777777" w:rsidR="00715843" w:rsidRPr="008710F8" w:rsidRDefault="00715843" w:rsidP="002E4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2E4F5B">
        <w:rPr>
          <w:rFonts w:ascii="Times New Roman" w:hAnsi="Times New Roman"/>
          <w:u w:val="single"/>
        </w:rPr>
        <w:t>Section B</w:t>
      </w:r>
      <w:r w:rsidR="002E4F5B">
        <w:rPr>
          <w:rFonts w:ascii="Times New Roman" w:hAnsi="Times New Roman"/>
        </w:rPr>
        <w:t xml:space="preserve"> - </w:t>
      </w:r>
      <w:r w:rsidRPr="008710F8">
        <w:rPr>
          <w:rFonts w:ascii="Times New Roman" w:hAnsi="Times New Roman"/>
        </w:rPr>
        <w:t>This section should include a copy of the proposed experimental label. The minimum labeling requirements are set forth in 40 CFR 172.6.</w:t>
      </w:r>
    </w:p>
    <w:p w14:paraId="70A4D1E2"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E14C41B" w14:textId="77777777" w:rsidR="00715843" w:rsidRPr="008710F8" w:rsidRDefault="00715843" w:rsidP="002E4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2E4F5B">
        <w:rPr>
          <w:rFonts w:ascii="Times New Roman" w:hAnsi="Times New Roman"/>
          <w:u w:val="single"/>
        </w:rPr>
        <w:t>Section C</w:t>
      </w:r>
      <w:r w:rsidR="002E4F5B">
        <w:rPr>
          <w:rFonts w:ascii="Times New Roman" w:hAnsi="Times New Roman"/>
        </w:rPr>
        <w:t xml:space="preserve"> - </w:t>
      </w:r>
      <w:r w:rsidRPr="008710F8">
        <w:rPr>
          <w:rFonts w:ascii="Times New Roman" w:hAnsi="Times New Roman"/>
        </w:rPr>
        <w:t>This section should include toxicity data, including LD</w:t>
      </w:r>
      <w:r w:rsidRPr="008710F8">
        <w:rPr>
          <w:rFonts w:ascii="Times New Roman" w:hAnsi="Times New Roman"/>
        </w:rPr>
        <w:fldChar w:fldCharType="begin"/>
      </w:r>
      <w:r w:rsidRPr="008710F8">
        <w:rPr>
          <w:rFonts w:ascii="Times New Roman" w:hAnsi="Times New Roman"/>
        </w:rPr>
        <w:instrText>ADVANCE \d3</w:instrText>
      </w:r>
      <w:r w:rsidRPr="008710F8">
        <w:rPr>
          <w:rFonts w:ascii="Times New Roman" w:hAnsi="Times New Roman"/>
        </w:rPr>
        <w:fldChar w:fldCharType="end"/>
      </w:r>
      <w:r w:rsidRPr="008710F8">
        <w:rPr>
          <w:rFonts w:ascii="Times New Roman" w:hAnsi="Times New Roman"/>
        </w:rPr>
        <w:t>50</w:t>
      </w:r>
      <w:r w:rsidRPr="008710F8">
        <w:rPr>
          <w:rFonts w:ascii="Times New Roman" w:hAnsi="Times New Roman"/>
        </w:rPr>
        <w:fldChar w:fldCharType="begin"/>
      </w:r>
      <w:r w:rsidRPr="008710F8">
        <w:rPr>
          <w:rFonts w:ascii="Times New Roman" w:hAnsi="Times New Roman"/>
        </w:rPr>
        <w:instrText>ADVANCE \u3</w:instrText>
      </w:r>
      <w:r w:rsidRPr="008710F8">
        <w:rPr>
          <w:rFonts w:ascii="Times New Roman" w:hAnsi="Times New Roman"/>
        </w:rPr>
        <w:fldChar w:fldCharType="end"/>
      </w:r>
      <w:r w:rsidRPr="008710F8">
        <w:rPr>
          <w:rFonts w:ascii="Times New Roman" w:hAnsi="Times New Roman"/>
        </w:rPr>
        <w:t xml:space="preserve"> values, eye and skin irritation data for the formulated product, and subacute, teratology (one species), mutagenicity, and possibly chronic and reproduction data on the active ingredient. Data on the product’s toxicity to fish and wildlife may also be included in Section C as appropriate.</w:t>
      </w:r>
    </w:p>
    <w:p w14:paraId="7DB44D7F"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90DED90" w14:textId="77777777" w:rsidR="00715843" w:rsidRPr="008710F8" w:rsidRDefault="00715843" w:rsidP="002E4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2E4F5B">
        <w:rPr>
          <w:rFonts w:ascii="Times New Roman" w:hAnsi="Times New Roman"/>
          <w:u w:val="single"/>
        </w:rPr>
        <w:t>Section D</w:t>
      </w:r>
      <w:r w:rsidRPr="008710F8">
        <w:rPr>
          <w:rFonts w:ascii="Times New Roman" w:hAnsi="Times New Roman"/>
        </w:rPr>
        <w:t xml:space="preserve"> </w:t>
      </w:r>
      <w:r w:rsidR="002E4F5B">
        <w:rPr>
          <w:rFonts w:ascii="Times New Roman" w:hAnsi="Times New Roman"/>
        </w:rPr>
        <w:t xml:space="preserve">- </w:t>
      </w:r>
      <w:r w:rsidRPr="008710F8">
        <w:rPr>
          <w:rFonts w:ascii="Times New Roman" w:hAnsi="Times New Roman"/>
        </w:rPr>
        <w:t>This section should include residue data, including when appropriate, data on: (1) food or feed commodities; (2) non</w:t>
      </w:r>
      <w:r w:rsidRPr="008710F8">
        <w:rPr>
          <w:rFonts w:ascii="Times New Roman" w:hAnsi="Times New Roman"/>
        </w:rPr>
        <w:noBreakHyphen/>
        <w:t>food crops such as tobacco; or (3) foliage or other sites where the product may be used and on which remaining residues of the product may pose a risk to man or the environment. Section D also includes a description of the analytical methods used, a summary of the residue data acquired, and when appropriate, environmental fate data.</w:t>
      </w:r>
    </w:p>
    <w:p w14:paraId="765F5A7E"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31F81EB" w14:textId="77777777" w:rsidR="002E4F5B" w:rsidRDefault="00715843" w:rsidP="002E4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2E4F5B">
        <w:rPr>
          <w:rFonts w:ascii="Times New Roman" w:hAnsi="Times New Roman"/>
          <w:u w:val="single"/>
        </w:rPr>
        <w:t>Section E</w:t>
      </w:r>
      <w:r w:rsidR="002E4F5B">
        <w:rPr>
          <w:rFonts w:ascii="Times New Roman" w:hAnsi="Times New Roman"/>
        </w:rPr>
        <w:t xml:space="preserve"> - </w:t>
      </w:r>
      <w:r w:rsidRPr="008710F8">
        <w:rPr>
          <w:rFonts w:ascii="Times New Roman" w:hAnsi="Times New Roman"/>
        </w:rPr>
        <w:t>This section should include product performance information demonstrating that the product is useful for the purposes proposed. Because EPA has waived the requirement for submitting efficacy data for all products except those with public health uses, Section E need not contain actual efficacy data, but should include a summary of the results of all efficacy testing performed on the product.</w:t>
      </w:r>
    </w:p>
    <w:p w14:paraId="2AC7EED0" w14:textId="77777777" w:rsidR="002E4F5B" w:rsidRDefault="002E4F5B" w:rsidP="002E4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53215E41" w14:textId="77777777" w:rsidR="00715843" w:rsidRPr="008710F8" w:rsidRDefault="00715843" w:rsidP="002E4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2E4F5B">
        <w:rPr>
          <w:rFonts w:ascii="Times New Roman" w:hAnsi="Times New Roman"/>
          <w:u w:val="single"/>
        </w:rPr>
        <w:t>Section F</w:t>
      </w:r>
      <w:r w:rsidR="002E4F5B">
        <w:rPr>
          <w:rFonts w:ascii="Times New Roman" w:hAnsi="Times New Roman"/>
        </w:rPr>
        <w:t xml:space="preserve"> - </w:t>
      </w:r>
      <w:r w:rsidRPr="008710F8">
        <w:rPr>
          <w:rFonts w:ascii="Times New Roman" w:hAnsi="Times New Roman"/>
        </w:rPr>
        <w:t>This section should include a statement explai</w:t>
      </w:r>
      <w:r w:rsidR="002E4F5B">
        <w:rPr>
          <w:rFonts w:ascii="Times New Roman" w:hAnsi="Times New Roman"/>
        </w:rPr>
        <w:t xml:space="preserve">ning whether a tolerance exists </w:t>
      </w:r>
      <w:r w:rsidRPr="008710F8">
        <w:rPr>
          <w:rFonts w:ascii="Times New Roman" w:hAnsi="Times New Roman"/>
        </w:rPr>
        <w:t>or is being requested, especially if the product is to be tested in a manner that may result in residues in food or feed. If a tolerance is being requested, the temporary tolerance petition must be provided with the EUP application.  Given the occurrence whenever all food or feed derived from the experimental program is to be destroyed or fed to experimental animals, a statement of explanation must be included.</w:t>
      </w:r>
    </w:p>
    <w:p w14:paraId="4229C266"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710F8">
        <w:rPr>
          <w:rFonts w:ascii="Times New Roman" w:hAnsi="Times New Roman"/>
        </w:rPr>
        <w:t xml:space="preserve"> </w:t>
      </w:r>
    </w:p>
    <w:p w14:paraId="57139447" w14:textId="77777777" w:rsidR="00715843" w:rsidRPr="008710F8" w:rsidRDefault="00715843" w:rsidP="002E4F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2E4F5B">
        <w:rPr>
          <w:rFonts w:ascii="Times New Roman" w:hAnsi="Times New Roman"/>
          <w:u w:val="single"/>
        </w:rPr>
        <w:t>Section G</w:t>
      </w:r>
      <w:r w:rsidR="002E4F5B">
        <w:rPr>
          <w:rFonts w:ascii="Times New Roman" w:hAnsi="Times New Roman"/>
        </w:rPr>
        <w:t xml:space="preserve"> - </w:t>
      </w:r>
      <w:r w:rsidRPr="008710F8">
        <w:rPr>
          <w:rFonts w:ascii="Times New Roman" w:hAnsi="Times New Roman"/>
        </w:rPr>
        <w:t>The section should include details concerning the proposed experimental program, including:</w:t>
      </w:r>
    </w:p>
    <w:p w14:paraId="252C3DBD" w14:textId="77777777" w:rsidR="002E4F5B" w:rsidRDefault="002E4F5B" w:rsidP="002E4F5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Times New Roman" w:hAnsi="Times New Roman"/>
        </w:rPr>
      </w:pPr>
    </w:p>
    <w:p w14:paraId="2D493C40" w14:textId="77777777" w:rsidR="002E4F5B" w:rsidRDefault="00715843" w:rsidP="002E4F5B">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qualifications, names, addresses and telephone numbers of all EUP participants, including cooperators, i.e., persons who grant permission for an experimental use pesticide to be used on application sites which they own or control;</w:t>
      </w:r>
    </w:p>
    <w:p w14:paraId="6D992CC1" w14:textId="77777777" w:rsidR="002E4F5B" w:rsidRDefault="00715843" w:rsidP="002E4F5B">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lastRenderedPageBreak/>
        <w:t>names of states in which the product will be used, along with the amount of active ingredient and acreage (or other appropriate measures) to be used in each state, and the names of states in which the pesticide may be shipped for further distribution;</w:t>
      </w:r>
    </w:p>
    <w:p w14:paraId="2856C939" w14:textId="77777777" w:rsidR="002E4F5B" w:rsidRDefault="00715843" w:rsidP="002E4F5B">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details of the proposed EUP program, including types of pests or organisms targeted; the crops, animals, surface, or sites to be treated; the geographical areas where the material is to be used; the use patterns, intended plot sizes, number of plots, number of replicates, and other test parameters to be used;</w:t>
      </w:r>
    </w:p>
    <w:p w14:paraId="247252C5" w14:textId="77777777" w:rsidR="002E4F5B" w:rsidRDefault="00715843" w:rsidP="002E4F5B">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 xml:space="preserve">information on prior testing, including a description and the specific results of any appropriate prior testing of the product conducted by the applicant to determine, toxicity and effects in or on any target organisms at the site of application; phytotoxicity and other forms of toxicity or effects on </w:t>
      </w:r>
      <w:proofErr w:type="spellStart"/>
      <w:r w:rsidRPr="008710F8">
        <w:rPr>
          <w:rFonts w:ascii="Times New Roman" w:hAnsi="Times New Roman"/>
        </w:rPr>
        <w:t>nontarget</w:t>
      </w:r>
      <w:proofErr w:type="spellEnd"/>
      <w:r w:rsidRPr="008710F8">
        <w:rPr>
          <w:rFonts w:ascii="Times New Roman" w:hAnsi="Times New Roman"/>
        </w:rPr>
        <w:t xml:space="preserve"> plants, animals and insects, at or near the site of application ; or any adverse effects on the environment; </w:t>
      </w:r>
    </w:p>
    <w:p w14:paraId="50DE18D8" w14:textId="77777777" w:rsidR="002E4F5B" w:rsidRDefault="00715843" w:rsidP="002E4F5B">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objectives of the EUP program, including a statement specifying the type of data to be collected and the intended gain from conducting the program;</w:t>
      </w:r>
    </w:p>
    <w:p w14:paraId="736C0908" w14:textId="77777777" w:rsidR="002E4F5B" w:rsidRDefault="00715843" w:rsidP="002E4F5B">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justification for the quantity (volume) of active ingredient proposed to be used under the EUP, including a statement specifying the various parameters used to determine the quantity of active ingredient;</w:t>
      </w:r>
    </w:p>
    <w:p w14:paraId="12A36DB2" w14:textId="77777777" w:rsidR="002E4F5B" w:rsidRDefault="00715843" w:rsidP="002E4F5B">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a statement proposing a suitable duration for the EUP commensurate with the program objectives; and</w:t>
      </w:r>
    </w:p>
    <w:p w14:paraId="22B40DD2" w14:textId="77777777" w:rsidR="00715843" w:rsidRPr="008710F8" w:rsidRDefault="00715843" w:rsidP="002E4F5B">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proofErr w:type="gramStart"/>
      <w:r w:rsidRPr="008710F8">
        <w:rPr>
          <w:rFonts w:ascii="Times New Roman" w:hAnsi="Times New Roman"/>
        </w:rPr>
        <w:t>details</w:t>
      </w:r>
      <w:proofErr w:type="gramEnd"/>
      <w:r w:rsidRPr="008710F8">
        <w:rPr>
          <w:rFonts w:ascii="Times New Roman" w:hAnsi="Times New Roman"/>
        </w:rPr>
        <w:t xml:space="preserve"> concerning the method of disposing of unused materials at the conclusion of the testing program.</w:t>
      </w:r>
    </w:p>
    <w:p w14:paraId="7083080E" w14:textId="77777777" w:rsidR="00715843" w:rsidRPr="008710F8" w:rsidRDefault="00715843" w:rsidP="003021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DD8E7F6" w14:textId="77777777" w:rsidR="00715843" w:rsidRPr="000C3531"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C3531">
        <w:rPr>
          <w:rFonts w:ascii="Times New Roman" w:hAnsi="Times New Roman"/>
          <w:u w:val="single"/>
        </w:rPr>
        <w:t xml:space="preserve">Program Surveillance and Data Reporting Requirements for </w:t>
      </w:r>
      <w:proofErr w:type="gramStart"/>
      <w:r w:rsidRPr="000C3531">
        <w:rPr>
          <w:rFonts w:ascii="Times New Roman" w:hAnsi="Times New Roman"/>
          <w:u w:val="single"/>
        </w:rPr>
        <w:t>an</w:t>
      </w:r>
      <w:proofErr w:type="gramEnd"/>
      <w:r w:rsidRPr="000C3531">
        <w:rPr>
          <w:rFonts w:ascii="Times New Roman" w:hAnsi="Times New Roman"/>
          <w:u w:val="single"/>
        </w:rPr>
        <w:t xml:space="preserve"> </w:t>
      </w:r>
      <w:r w:rsidR="003370DE" w:rsidRPr="000C3531">
        <w:rPr>
          <w:rFonts w:ascii="Times New Roman" w:hAnsi="Times New Roman"/>
          <w:u w:val="single"/>
        </w:rPr>
        <w:t>EUP</w:t>
      </w:r>
      <w:r w:rsidR="002E4F5B" w:rsidRPr="000C3531">
        <w:rPr>
          <w:rFonts w:ascii="Times New Roman" w:hAnsi="Times New Roman"/>
          <w:u w:val="single"/>
        </w:rPr>
        <w:t>:</w:t>
      </w:r>
    </w:p>
    <w:p w14:paraId="3547B158"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1A6B42E1"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Once the permit is issued and the pesticide testing is underway, the applicant is required to track the results at each test site and submit a final report to EPA which shall include (40 CFR 172.8):</w:t>
      </w:r>
    </w:p>
    <w:p w14:paraId="1FF17746"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D79817D" w14:textId="77777777" w:rsidR="002E4F5B" w:rsidRDefault="00715843" w:rsidP="002E4F5B">
      <w:pPr>
        <w:pStyle w:val="Level1"/>
        <w:widowControl/>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All data gathered during the testing program. Although field notes need not be included in this report, they must be kept available for EPA review upon request.</w:t>
      </w:r>
    </w:p>
    <w:p w14:paraId="09694FB6" w14:textId="77777777" w:rsidR="002E4F5B" w:rsidRDefault="00715843" w:rsidP="002E4F5B">
      <w:pPr>
        <w:pStyle w:val="Level1"/>
        <w:widowControl/>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A report of how pesticide containers and unused pesticides were disposed of, including the quantity disposed of, disposal sites and disposal methods.</w:t>
      </w:r>
    </w:p>
    <w:p w14:paraId="2823AE8B" w14:textId="77777777" w:rsidR="002E4F5B" w:rsidRDefault="00715843" w:rsidP="002E4F5B">
      <w:pPr>
        <w:pStyle w:val="Level1"/>
        <w:widowControl/>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In the case where meat</w:t>
      </w:r>
      <w:r w:rsidRPr="008710F8">
        <w:rPr>
          <w:rFonts w:ascii="Times New Roman" w:hAnsi="Times New Roman"/>
        </w:rPr>
        <w:noBreakHyphen/>
        <w:t xml:space="preserve">producing animals or birds are treated by or exposed to an experimental use pesticide, the applicant must report the name and location where the animals will be processed to the U.S. Department of Agriculture, Animal and Plant Health Inspection Service, </w:t>
      </w:r>
      <w:smartTag w:uri="urn:schemas-microsoft-com:office:smarttags" w:element="place">
        <w:smartTag w:uri="urn:schemas-microsoft-com:office:smarttags" w:element="City">
          <w:r w:rsidRPr="008710F8">
            <w:rPr>
              <w:rFonts w:ascii="Times New Roman" w:hAnsi="Times New Roman"/>
            </w:rPr>
            <w:t>Washington</w:t>
          </w:r>
        </w:smartTag>
        <w:r w:rsidRPr="008710F8">
          <w:rPr>
            <w:rFonts w:ascii="Times New Roman" w:hAnsi="Times New Roman"/>
          </w:rPr>
          <w:t xml:space="preserve">, </w:t>
        </w:r>
        <w:smartTag w:uri="urn:schemas-microsoft-com:office:smarttags" w:element="State">
          <w:r w:rsidRPr="008710F8">
            <w:rPr>
              <w:rFonts w:ascii="Times New Roman" w:hAnsi="Times New Roman"/>
            </w:rPr>
            <w:t>DC</w:t>
          </w:r>
        </w:smartTag>
        <w:r w:rsidRPr="008710F8">
          <w:rPr>
            <w:rFonts w:ascii="Times New Roman" w:hAnsi="Times New Roman"/>
          </w:rPr>
          <w:t xml:space="preserve">, </w:t>
        </w:r>
        <w:smartTag w:uri="urn:schemas-microsoft-com:office:smarttags" w:element="PostalCode">
          <w:r w:rsidRPr="008710F8">
            <w:rPr>
              <w:rFonts w:ascii="Times New Roman" w:hAnsi="Times New Roman"/>
            </w:rPr>
            <w:t>20250</w:t>
          </w:r>
        </w:smartTag>
      </w:smartTag>
      <w:r w:rsidRPr="008710F8">
        <w:rPr>
          <w:rFonts w:ascii="Times New Roman" w:hAnsi="Times New Roman"/>
        </w:rPr>
        <w:t>.</w:t>
      </w:r>
    </w:p>
    <w:p w14:paraId="7BEBD186" w14:textId="77777777" w:rsidR="00715843" w:rsidRPr="008710F8" w:rsidRDefault="00715843" w:rsidP="002E4F5B">
      <w:pPr>
        <w:pStyle w:val="Level1"/>
        <w:widowControl/>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The applicant must also report any adverse effects from use of or from exposure to the pesticide being tested.</w:t>
      </w:r>
    </w:p>
    <w:p w14:paraId="20D20961" w14:textId="77777777" w:rsidR="00715843" w:rsidRPr="008710F8" w:rsidRDefault="00715843" w:rsidP="003021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34BE7FEB"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EPA may require advance notice from the applicant of the intended test dates, sites and times. The applicant must also allow EPA access to the testing site to determine whether the testing complies with the terms and conditions of the permit.</w:t>
      </w:r>
      <w:r w:rsidRPr="008710F8">
        <w:rPr>
          <w:rFonts w:ascii="Times New Roman" w:hAnsi="Times New Roman"/>
        </w:rPr>
        <w:tab/>
      </w:r>
    </w:p>
    <w:p w14:paraId="0B3E1E42"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91B932E"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rPr>
        <w:tab/>
      </w:r>
      <w:r w:rsidRPr="008710F8">
        <w:rPr>
          <w:rFonts w:ascii="Times New Roman" w:hAnsi="Times New Roman"/>
          <w:b/>
        </w:rPr>
        <w:t>4(b</w:t>
      </w:r>
      <w:r w:rsidR="003D1829" w:rsidRPr="008710F8">
        <w:rPr>
          <w:rFonts w:ascii="Times New Roman" w:hAnsi="Times New Roman"/>
          <w:b/>
        </w:rPr>
        <w:t>) (</w:t>
      </w:r>
      <w:r w:rsidRPr="008710F8">
        <w:rPr>
          <w:rFonts w:ascii="Times New Roman" w:hAnsi="Times New Roman"/>
          <w:b/>
        </w:rPr>
        <w:t>ii)</w:t>
      </w:r>
      <w:r w:rsidRPr="008710F8">
        <w:rPr>
          <w:rFonts w:ascii="Times New Roman" w:hAnsi="Times New Roman"/>
          <w:b/>
        </w:rPr>
        <w:tab/>
        <w:t xml:space="preserve"> Respondent Activities</w:t>
      </w:r>
    </w:p>
    <w:p w14:paraId="61EA374E"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158A53E" w14:textId="77777777" w:rsidR="00C85C2E" w:rsidRDefault="00715843" w:rsidP="000C35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710F8">
        <w:rPr>
          <w:rFonts w:ascii="Times New Roman" w:hAnsi="Times New Roman"/>
        </w:rPr>
        <w:tab/>
        <w:t>The following are the activities to be conducted by a respondent (applicant) in order to comply with the provisions of EPA Form 8570-17.</w:t>
      </w:r>
    </w:p>
    <w:p w14:paraId="70C829AA" w14:textId="77777777" w:rsidR="00187E3B" w:rsidRPr="008710F8" w:rsidRDefault="00187E3B" w:rsidP="000C35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pPr w:leftFromText="180" w:rightFromText="180" w:vertAnchor="text" w:horzAnchor="margin" w:tblpY="530"/>
        <w:tblW w:w="10413" w:type="dxa"/>
        <w:tblLayout w:type="fixed"/>
        <w:tblCellMar>
          <w:left w:w="153" w:type="dxa"/>
          <w:right w:w="153" w:type="dxa"/>
        </w:tblCellMar>
        <w:tblLook w:val="0000" w:firstRow="0" w:lastRow="0" w:firstColumn="0" w:lastColumn="0" w:noHBand="0" w:noVBand="0"/>
      </w:tblPr>
      <w:tblGrid>
        <w:gridCol w:w="4023"/>
        <w:gridCol w:w="6390"/>
      </w:tblGrid>
      <w:tr w:rsidR="00FA7FBA" w:rsidRPr="008710F8" w14:paraId="2CC5E905" w14:textId="77777777" w:rsidTr="000C3531">
        <w:tblPrEx>
          <w:tblCellMar>
            <w:top w:w="0" w:type="dxa"/>
            <w:bottom w:w="0" w:type="dxa"/>
          </w:tblCellMar>
        </w:tblPrEx>
        <w:tc>
          <w:tcPr>
            <w:tcW w:w="4023" w:type="dxa"/>
            <w:tcBorders>
              <w:top w:val="double" w:sz="7" w:space="0" w:color="000000"/>
              <w:left w:val="double" w:sz="7" w:space="0" w:color="000000"/>
              <w:bottom w:val="single" w:sz="6" w:space="0" w:color="FFFFFF"/>
              <w:right w:val="single" w:sz="6" w:space="0" w:color="FFFFFF"/>
            </w:tcBorders>
          </w:tcPr>
          <w:p w14:paraId="49F35F8F" w14:textId="77777777" w:rsidR="00FA7FBA" w:rsidRPr="00056146" w:rsidRDefault="00FA7FBA" w:rsidP="000C3531">
            <w:pPr>
              <w:widowControl/>
              <w:tabs>
                <w:tab w:val="center" w:pos="161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lastRenderedPageBreak/>
              <w:t>Activity</w:t>
            </w:r>
          </w:p>
        </w:tc>
        <w:tc>
          <w:tcPr>
            <w:tcW w:w="6390" w:type="dxa"/>
            <w:tcBorders>
              <w:top w:val="double" w:sz="7" w:space="0" w:color="000000"/>
              <w:left w:val="single" w:sz="7" w:space="0" w:color="000000"/>
              <w:bottom w:val="single" w:sz="6" w:space="0" w:color="FFFFFF"/>
              <w:right w:val="double" w:sz="7" w:space="0" w:color="000000"/>
            </w:tcBorders>
          </w:tcPr>
          <w:p w14:paraId="18A5D415" w14:textId="77777777" w:rsidR="00FA7FBA" w:rsidRPr="00056146" w:rsidRDefault="00FA7FBA" w:rsidP="000C3531">
            <w:pPr>
              <w:widowControl/>
              <w:tabs>
                <w:tab w:val="center" w:pos="2691"/>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Explanation</w:t>
            </w:r>
          </w:p>
        </w:tc>
      </w:tr>
      <w:tr w:rsidR="00FA7FBA" w:rsidRPr="008710F8" w14:paraId="2099726A" w14:textId="77777777" w:rsidTr="000C3531">
        <w:tblPrEx>
          <w:tblCellMar>
            <w:top w:w="0" w:type="dxa"/>
            <w:bottom w:w="0" w:type="dxa"/>
          </w:tblCellMar>
        </w:tblPrEx>
        <w:tc>
          <w:tcPr>
            <w:tcW w:w="4023" w:type="dxa"/>
            <w:tcBorders>
              <w:top w:val="single" w:sz="7" w:space="0" w:color="000000"/>
              <w:left w:val="double" w:sz="7" w:space="0" w:color="000000"/>
              <w:bottom w:val="single" w:sz="6" w:space="0" w:color="FFFFFF"/>
              <w:right w:val="single" w:sz="6" w:space="0" w:color="FFFFFF"/>
            </w:tcBorders>
          </w:tcPr>
          <w:p w14:paraId="3F8931EB" w14:textId="77777777" w:rsidR="00FA7FBA" w:rsidRPr="00056146" w:rsidRDefault="00FA7FBA" w:rsidP="001926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 xml:space="preserve">read FIFRA Section 5 </w:t>
            </w:r>
          </w:p>
          <w:p w14:paraId="0D4CDAB1" w14:textId="77777777" w:rsidR="00FA7FBA" w:rsidRPr="00056146" w:rsidRDefault="00FA7FBA" w:rsidP="001926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 xml:space="preserve">and 40 CFR 172.8(b) </w:t>
            </w:r>
          </w:p>
        </w:tc>
        <w:tc>
          <w:tcPr>
            <w:tcW w:w="6390" w:type="dxa"/>
            <w:tcBorders>
              <w:top w:val="single" w:sz="7" w:space="0" w:color="000000"/>
              <w:left w:val="single" w:sz="7" w:space="0" w:color="000000"/>
              <w:bottom w:val="single" w:sz="6" w:space="0" w:color="FFFFFF"/>
              <w:right w:val="double" w:sz="7" w:space="0" w:color="000000"/>
            </w:tcBorders>
          </w:tcPr>
          <w:p w14:paraId="586E755E" w14:textId="621D82E8" w:rsidR="00FA7FBA" w:rsidRPr="00056146" w:rsidRDefault="00FA7FBA" w:rsidP="00187E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become familiar with the legislation and regulations and determine the requirements as they pertain to a  proposed experimental use of a pesticide</w:t>
            </w:r>
          </w:p>
        </w:tc>
      </w:tr>
      <w:tr w:rsidR="00FA7FBA" w:rsidRPr="008710F8" w14:paraId="14A30C66" w14:textId="77777777" w:rsidTr="000C3531">
        <w:tblPrEx>
          <w:tblCellMar>
            <w:top w:w="0" w:type="dxa"/>
            <w:bottom w:w="0" w:type="dxa"/>
          </w:tblCellMar>
        </w:tblPrEx>
        <w:tc>
          <w:tcPr>
            <w:tcW w:w="4023" w:type="dxa"/>
            <w:tcBorders>
              <w:top w:val="single" w:sz="7" w:space="0" w:color="000000"/>
              <w:left w:val="double" w:sz="7" w:space="0" w:color="000000"/>
              <w:bottom w:val="single" w:sz="6" w:space="0" w:color="FFFFFF"/>
              <w:right w:val="single" w:sz="6" w:space="0" w:color="FFFFFF"/>
            </w:tcBorders>
          </w:tcPr>
          <w:p w14:paraId="39C70920" w14:textId="77777777" w:rsidR="00FA7FBA" w:rsidRPr="00056146" w:rsidRDefault="00FA7FBA" w:rsidP="001926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plan activities</w:t>
            </w:r>
          </w:p>
        </w:tc>
        <w:tc>
          <w:tcPr>
            <w:tcW w:w="6390" w:type="dxa"/>
            <w:tcBorders>
              <w:top w:val="single" w:sz="7" w:space="0" w:color="000000"/>
              <w:left w:val="single" w:sz="7" w:space="0" w:color="000000"/>
              <w:bottom w:val="single" w:sz="6" w:space="0" w:color="FFFFFF"/>
              <w:right w:val="double" w:sz="7" w:space="0" w:color="000000"/>
            </w:tcBorders>
          </w:tcPr>
          <w:p w14:paraId="23B5E871" w14:textId="77777777" w:rsidR="00FA7FBA" w:rsidRPr="00056146" w:rsidRDefault="00FA7FBA" w:rsidP="001926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plan the actions necessary to comply with the legislation and regulations</w:t>
            </w:r>
          </w:p>
        </w:tc>
      </w:tr>
      <w:tr w:rsidR="00FA7FBA" w:rsidRPr="008710F8" w14:paraId="7897E3E2" w14:textId="77777777" w:rsidTr="000C3531">
        <w:tblPrEx>
          <w:tblCellMar>
            <w:top w:w="0" w:type="dxa"/>
            <w:bottom w:w="0" w:type="dxa"/>
          </w:tblCellMar>
        </w:tblPrEx>
        <w:tc>
          <w:tcPr>
            <w:tcW w:w="4023" w:type="dxa"/>
            <w:tcBorders>
              <w:top w:val="single" w:sz="7" w:space="0" w:color="000000"/>
              <w:left w:val="double" w:sz="7" w:space="0" w:color="000000"/>
              <w:bottom w:val="single" w:sz="6" w:space="0" w:color="FFFFFF"/>
              <w:right w:val="single" w:sz="6" w:space="0" w:color="FFFFFF"/>
            </w:tcBorders>
          </w:tcPr>
          <w:p w14:paraId="4E1F5442" w14:textId="77777777" w:rsidR="00FA7FBA" w:rsidRPr="00056146" w:rsidRDefault="00FA7FBA" w:rsidP="001926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create information</w:t>
            </w:r>
          </w:p>
        </w:tc>
        <w:tc>
          <w:tcPr>
            <w:tcW w:w="6390" w:type="dxa"/>
            <w:tcBorders>
              <w:top w:val="single" w:sz="7" w:space="0" w:color="000000"/>
              <w:left w:val="single" w:sz="7" w:space="0" w:color="000000"/>
              <w:bottom w:val="single" w:sz="6" w:space="0" w:color="FFFFFF"/>
              <w:right w:val="double" w:sz="7" w:space="0" w:color="000000"/>
            </w:tcBorders>
          </w:tcPr>
          <w:p w14:paraId="22F05274" w14:textId="77777777" w:rsidR="00FA7FBA" w:rsidRPr="00056146" w:rsidRDefault="00FA7FBA" w:rsidP="001926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develop information required for notification</w:t>
            </w:r>
          </w:p>
        </w:tc>
      </w:tr>
      <w:tr w:rsidR="00FA7FBA" w:rsidRPr="008710F8" w14:paraId="4B12C530" w14:textId="77777777" w:rsidTr="000C3531">
        <w:tblPrEx>
          <w:tblCellMar>
            <w:top w:w="0" w:type="dxa"/>
            <w:bottom w:w="0" w:type="dxa"/>
          </w:tblCellMar>
        </w:tblPrEx>
        <w:tc>
          <w:tcPr>
            <w:tcW w:w="4023" w:type="dxa"/>
            <w:tcBorders>
              <w:top w:val="single" w:sz="7" w:space="0" w:color="000000"/>
              <w:left w:val="double" w:sz="7" w:space="0" w:color="000000"/>
              <w:bottom w:val="single" w:sz="6" w:space="0" w:color="FFFFFF"/>
              <w:right w:val="single" w:sz="6" w:space="0" w:color="FFFFFF"/>
            </w:tcBorders>
          </w:tcPr>
          <w:p w14:paraId="760E5AB2" w14:textId="77777777" w:rsidR="00FA7FBA" w:rsidRPr="00056146" w:rsidRDefault="00FA7FBA" w:rsidP="001926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gather information</w:t>
            </w:r>
          </w:p>
        </w:tc>
        <w:tc>
          <w:tcPr>
            <w:tcW w:w="6390" w:type="dxa"/>
            <w:tcBorders>
              <w:top w:val="single" w:sz="7" w:space="0" w:color="000000"/>
              <w:left w:val="single" w:sz="7" w:space="0" w:color="000000"/>
              <w:bottom w:val="single" w:sz="6" w:space="0" w:color="FFFFFF"/>
              <w:right w:val="double" w:sz="7" w:space="0" w:color="000000"/>
            </w:tcBorders>
          </w:tcPr>
          <w:p w14:paraId="1FBA59C6" w14:textId="77777777" w:rsidR="00FA7FBA" w:rsidRPr="00056146" w:rsidRDefault="00FA7FBA" w:rsidP="001926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gather information required for the notification or containment records</w:t>
            </w:r>
          </w:p>
        </w:tc>
      </w:tr>
      <w:tr w:rsidR="00FA7FBA" w:rsidRPr="008710F8" w14:paraId="5EFA2F0D" w14:textId="77777777" w:rsidTr="000C3531">
        <w:tblPrEx>
          <w:tblCellMar>
            <w:top w:w="0" w:type="dxa"/>
            <w:bottom w:w="0" w:type="dxa"/>
          </w:tblCellMar>
        </w:tblPrEx>
        <w:tc>
          <w:tcPr>
            <w:tcW w:w="4023" w:type="dxa"/>
            <w:tcBorders>
              <w:top w:val="single" w:sz="7" w:space="0" w:color="000000"/>
              <w:left w:val="double" w:sz="7" w:space="0" w:color="000000"/>
              <w:bottom w:val="single" w:sz="6" w:space="0" w:color="FFFFFF"/>
              <w:right w:val="single" w:sz="6" w:space="0" w:color="FFFFFF"/>
            </w:tcBorders>
          </w:tcPr>
          <w:p w14:paraId="2A23AE7C" w14:textId="77777777" w:rsidR="00FA7FBA" w:rsidRPr="00056146" w:rsidRDefault="00FA7FBA" w:rsidP="001926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 xml:space="preserve">process, compile, and  review information </w:t>
            </w:r>
          </w:p>
        </w:tc>
        <w:tc>
          <w:tcPr>
            <w:tcW w:w="6390" w:type="dxa"/>
            <w:tcBorders>
              <w:top w:val="single" w:sz="7" w:space="0" w:color="000000"/>
              <w:left w:val="single" w:sz="7" w:space="0" w:color="000000"/>
              <w:bottom w:val="single" w:sz="6" w:space="0" w:color="FFFFFF"/>
              <w:right w:val="double" w:sz="7" w:space="0" w:color="000000"/>
            </w:tcBorders>
          </w:tcPr>
          <w:p w14:paraId="35E9A20A" w14:textId="77777777" w:rsidR="00FA7FBA" w:rsidRPr="00056146" w:rsidRDefault="00FA7FBA" w:rsidP="001926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check information for accuracy and completeness</w:t>
            </w:r>
          </w:p>
        </w:tc>
      </w:tr>
      <w:tr w:rsidR="00FA7FBA" w:rsidRPr="008710F8" w14:paraId="7F6B48FF" w14:textId="77777777" w:rsidTr="000C3531">
        <w:tblPrEx>
          <w:tblCellMar>
            <w:top w:w="0" w:type="dxa"/>
            <w:bottom w:w="0" w:type="dxa"/>
          </w:tblCellMar>
        </w:tblPrEx>
        <w:tc>
          <w:tcPr>
            <w:tcW w:w="4023" w:type="dxa"/>
            <w:tcBorders>
              <w:top w:val="single" w:sz="7" w:space="0" w:color="000000"/>
              <w:left w:val="double" w:sz="7" w:space="0" w:color="000000"/>
              <w:bottom w:val="single" w:sz="6" w:space="0" w:color="FFFFFF"/>
              <w:right w:val="single" w:sz="6" w:space="0" w:color="FFFFFF"/>
            </w:tcBorders>
          </w:tcPr>
          <w:p w14:paraId="3EEBE242" w14:textId="77777777" w:rsidR="00FA7FBA" w:rsidRPr="00056146" w:rsidRDefault="00FA7FBA" w:rsidP="001926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complete paperwork</w:t>
            </w:r>
          </w:p>
        </w:tc>
        <w:tc>
          <w:tcPr>
            <w:tcW w:w="6390" w:type="dxa"/>
            <w:tcBorders>
              <w:top w:val="single" w:sz="7" w:space="0" w:color="000000"/>
              <w:left w:val="single" w:sz="7" w:space="0" w:color="000000"/>
              <w:bottom w:val="single" w:sz="6" w:space="0" w:color="FFFFFF"/>
              <w:right w:val="double" w:sz="7" w:space="0" w:color="000000"/>
            </w:tcBorders>
          </w:tcPr>
          <w:p w14:paraId="7A53E453" w14:textId="77777777" w:rsidR="00FA7FBA" w:rsidRPr="00056146" w:rsidRDefault="00FA7FBA" w:rsidP="001926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prepare notification document or containment record</w:t>
            </w:r>
          </w:p>
        </w:tc>
      </w:tr>
      <w:tr w:rsidR="00FA7FBA" w:rsidRPr="008710F8" w14:paraId="76725FB5" w14:textId="77777777" w:rsidTr="000C3531">
        <w:tblPrEx>
          <w:tblCellMar>
            <w:top w:w="0" w:type="dxa"/>
            <w:bottom w:w="0" w:type="dxa"/>
          </w:tblCellMar>
        </w:tblPrEx>
        <w:tc>
          <w:tcPr>
            <w:tcW w:w="4023" w:type="dxa"/>
            <w:tcBorders>
              <w:top w:val="single" w:sz="7" w:space="0" w:color="000000"/>
              <w:left w:val="double" w:sz="7" w:space="0" w:color="000000"/>
              <w:bottom w:val="single" w:sz="6" w:space="0" w:color="FFFFFF"/>
              <w:right w:val="single" w:sz="6" w:space="0" w:color="FFFFFF"/>
            </w:tcBorders>
          </w:tcPr>
          <w:p w14:paraId="51DC60C9" w14:textId="77777777" w:rsidR="00FA7FBA" w:rsidRPr="00056146" w:rsidRDefault="00FA7FBA" w:rsidP="000C35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record, disclose, and</w:t>
            </w:r>
            <w:r w:rsidR="000C3531">
              <w:rPr>
                <w:rFonts w:ascii="Times New Roman" w:hAnsi="Times New Roman"/>
                <w:sz w:val="22"/>
                <w:szCs w:val="22"/>
              </w:rPr>
              <w:t xml:space="preserve"> </w:t>
            </w:r>
            <w:r w:rsidRPr="00056146">
              <w:rPr>
                <w:rFonts w:ascii="Times New Roman" w:hAnsi="Times New Roman"/>
                <w:sz w:val="22"/>
                <w:szCs w:val="22"/>
              </w:rPr>
              <w:t>display information</w:t>
            </w:r>
          </w:p>
        </w:tc>
        <w:tc>
          <w:tcPr>
            <w:tcW w:w="6390" w:type="dxa"/>
            <w:tcBorders>
              <w:top w:val="single" w:sz="7" w:space="0" w:color="000000"/>
              <w:left w:val="single" w:sz="7" w:space="0" w:color="000000"/>
              <w:bottom w:val="single" w:sz="6" w:space="0" w:color="FFFFFF"/>
              <w:right w:val="double" w:sz="7" w:space="0" w:color="000000"/>
            </w:tcBorders>
          </w:tcPr>
          <w:p w14:paraId="0E79EC7E" w14:textId="77777777" w:rsidR="00FA7FBA" w:rsidRPr="00056146" w:rsidRDefault="00FA7FBA" w:rsidP="001926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submit notification to OPP</w:t>
            </w:r>
          </w:p>
        </w:tc>
      </w:tr>
      <w:tr w:rsidR="00FA7FBA" w:rsidRPr="008710F8" w14:paraId="6A2E28DA" w14:textId="77777777" w:rsidTr="000C3531">
        <w:tblPrEx>
          <w:tblCellMar>
            <w:top w:w="0" w:type="dxa"/>
            <w:bottom w:w="0" w:type="dxa"/>
          </w:tblCellMar>
        </w:tblPrEx>
        <w:tc>
          <w:tcPr>
            <w:tcW w:w="4023" w:type="dxa"/>
            <w:tcBorders>
              <w:top w:val="single" w:sz="7" w:space="0" w:color="000000"/>
              <w:left w:val="double" w:sz="7" w:space="0" w:color="000000"/>
              <w:bottom w:val="double" w:sz="7" w:space="0" w:color="000000"/>
              <w:right w:val="single" w:sz="6" w:space="0" w:color="FFFFFF"/>
            </w:tcBorders>
          </w:tcPr>
          <w:p w14:paraId="1CCE9CF7" w14:textId="77777777" w:rsidR="00FA7FBA" w:rsidRPr="00056146" w:rsidRDefault="00FA7FBA" w:rsidP="000C35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store, maintain, and</w:t>
            </w:r>
            <w:r w:rsidR="000C3531">
              <w:rPr>
                <w:rFonts w:ascii="Times New Roman" w:hAnsi="Times New Roman"/>
                <w:sz w:val="22"/>
                <w:szCs w:val="22"/>
              </w:rPr>
              <w:t xml:space="preserve"> </w:t>
            </w:r>
            <w:r w:rsidRPr="00056146">
              <w:rPr>
                <w:rFonts w:ascii="Times New Roman" w:hAnsi="Times New Roman"/>
                <w:sz w:val="22"/>
                <w:szCs w:val="22"/>
              </w:rPr>
              <w:t>file information</w:t>
            </w:r>
          </w:p>
        </w:tc>
        <w:tc>
          <w:tcPr>
            <w:tcW w:w="6390" w:type="dxa"/>
            <w:tcBorders>
              <w:top w:val="single" w:sz="7" w:space="0" w:color="000000"/>
              <w:left w:val="single" w:sz="7" w:space="0" w:color="000000"/>
              <w:bottom w:val="double" w:sz="7" w:space="0" w:color="000000"/>
              <w:right w:val="double" w:sz="7" w:space="0" w:color="000000"/>
            </w:tcBorders>
          </w:tcPr>
          <w:p w14:paraId="3D686D19" w14:textId="77777777" w:rsidR="00FA7FBA" w:rsidRPr="00056146" w:rsidRDefault="00FA7FBA" w:rsidP="001926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Times New Roman" w:hAnsi="Times New Roman"/>
                <w:sz w:val="22"/>
                <w:szCs w:val="22"/>
              </w:rPr>
            </w:pPr>
            <w:r w:rsidRPr="00056146">
              <w:rPr>
                <w:rFonts w:ascii="Times New Roman" w:hAnsi="Times New Roman"/>
                <w:sz w:val="22"/>
                <w:szCs w:val="22"/>
              </w:rPr>
              <w:t>retain copies of all submissions</w:t>
            </w:r>
          </w:p>
        </w:tc>
      </w:tr>
    </w:tbl>
    <w:p w14:paraId="07E22C0F" w14:textId="77777777" w:rsidR="00187E3B" w:rsidRPr="00FF228E" w:rsidRDefault="00187E3B" w:rsidP="00FF2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0AC0EE67" w14:textId="77777777" w:rsidR="00187E3B" w:rsidRPr="00FF228E" w:rsidRDefault="00187E3B" w:rsidP="00FF2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2686ACAD" w14:textId="77777777" w:rsidR="00187E3B" w:rsidRDefault="00187E3B" w:rsidP="00FF2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179B38B9"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8710F8">
        <w:rPr>
          <w:rFonts w:ascii="Times New Roman" w:hAnsi="Times New Roman"/>
          <w:b/>
        </w:rPr>
        <w:t>5.</w:t>
      </w:r>
      <w:r w:rsidRPr="008710F8">
        <w:rPr>
          <w:rFonts w:ascii="Times New Roman" w:hAnsi="Times New Roman"/>
          <w:b/>
        </w:rPr>
        <w:tab/>
      </w:r>
      <w:r w:rsidRPr="008710F8">
        <w:rPr>
          <w:rFonts w:ascii="Times New Roman" w:hAnsi="Times New Roman"/>
          <w:b/>
          <w:u w:val="single"/>
        </w:rPr>
        <w:t>THE INFORMATION COLLECTED – AGENCY ACTIVITIES, COLLECTION METHODOLOGY, AND INFORMATION MANAGEMENT</w:t>
      </w:r>
    </w:p>
    <w:p w14:paraId="38DBDCCF"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5B2D59A"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5(a).  Agency Activities</w:t>
      </w:r>
    </w:p>
    <w:p w14:paraId="18B95E13"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A5AAC50"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710F8">
        <w:rPr>
          <w:rFonts w:ascii="Times New Roman" w:hAnsi="Times New Roman"/>
        </w:rPr>
        <w:tab/>
        <w:t>The following are activities necessary to evaluate a submitted reques</w:t>
      </w:r>
      <w:r w:rsidR="003370DE">
        <w:rPr>
          <w:rFonts w:ascii="Times New Roman" w:hAnsi="Times New Roman"/>
        </w:rPr>
        <w:t xml:space="preserve">t for </w:t>
      </w:r>
      <w:proofErr w:type="gramStart"/>
      <w:r w:rsidR="003370DE">
        <w:rPr>
          <w:rFonts w:ascii="Times New Roman" w:hAnsi="Times New Roman"/>
        </w:rPr>
        <w:t>an</w:t>
      </w:r>
      <w:proofErr w:type="gramEnd"/>
      <w:r w:rsidR="003370DE">
        <w:rPr>
          <w:rFonts w:ascii="Times New Roman" w:hAnsi="Times New Roman"/>
        </w:rPr>
        <w:t xml:space="preserve"> EUP</w:t>
      </w:r>
      <w:r w:rsidRPr="008710F8">
        <w:rPr>
          <w:rFonts w:ascii="Times New Roman" w:hAnsi="Times New Roman"/>
        </w:rPr>
        <w:t>:</w:t>
      </w:r>
    </w:p>
    <w:p w14:paraId="23912F63" w14:textId="77777777" w:rsidR="006C5174" w:rsidRPr="008710F8" w:rsidRDefault="006C5174"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pPr w:leftFromText="180" w:rightFromText="180" w:vertAnchor="text" w:horzAnchor="margin" w:tblpXSpec="center" w:tblpY="-26"/>
        <w:tblW w:w="9990" w:type="dxa"/>
        <w:jc w:val="center"/>
        <w:tblLayout w:type="fixed"/>
        <w:tblCellMar>
          <w:left w:w="153" w:type="dxa"/>
          <w:right w:w="153" w:type="dxa"/>
        </w:tblCellMar>
        <w:tblLook w:val="0000" w:firstRow="0" w:lastRow="0" w:firstColumn="0" w:lastColumn="0" w:noHBand="0" w:noVBand="0"/>
      </w:tblPr>
      <w:tblGrid>
        <w:gridCol w:w="4410"/>
        <w:gridCol w:w="5580"/>
      </w:tblGrid>
      <w:tr w:rsidR="00192643" w:rsidRPr="008710F8" w14:paraId="1DE0D201" w14:textId="77777777" w:rsidTr="000C3531">
        <w:tblPrEx>
          <w:tblCellMar>
            <w:top w:w="0" w:type="dxa"/>
            <w:bottom w:w="0" w:type="dxa"/>
          </w:tblCellMar>
        </w:tblPrEx>
        <w:trPr>
          <w:jc w:val="center"/>
        </w:trPr>
        <w:tc>
          <w:tcPr>
            <w:tcW w:w="4410" w:type="dxa"/>
            <w:tcBorders>
              <w:top w:val="double" w:sz="7" w:space="0" w:color="000000"/>
              <w:left w:val="double" w:sz="7" w:space="0" w:color="000000"/>
              <w:bottom w:val="single" w:sz="6" w:space="0" w:color="FFFFFF"/>
              <w:right w:val="single" w:sz="6" w:space="0" w:color="FFFFFF"/>
            </w:tcBorders>
          </w:tcPr>
          <w:p w14:paraId="13D3B6E5" w14:textId="77777777" w:rsidR="00192643" w:rsidRPr="000C3531" w:rsidRDefault="00192643" w:rsidP="00056146">
            <w:pPr>
              <w:widowControl/>
              <w:tabs>
                <w:tab w:val="center" w:pos="2187"/>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C3531">
              <w:rPr>
                <w:rFonts w:ascii="Times New Roman" w:hAnsi="Times New Roman"/>
                <w:sz w:val="22"/>
                <w:szCs w:val="22"/>
              </w:rPr>
              <w:t>Activity</w:t>
            </w:r>
          </w:p>
        </w:tc>
        <w:tc>
          <w:tcPr>
            <w:tcW w:w="5580" w:type="dxa"/>
            <w:tcBorders>
              <w:top w:val="double" w:sz="7" w:space="0" w:color="000000"/>
              <w:left w:val="single" w:sz="7" w:space="0" w:color="000000"/>
              <w:bottom w:val="single" w:sz="6" w:space="0" w:color="FFFFFF"/>
              <w:right w:val="double" w:sz="7" w:space="0" w:color="000000"/>
            </w:tcBorders>
          </w:tcPr>
          <w:p w14:paraId="3C1C1F12" w14:textId="77777777" w:rsidR="00192643" w:rsidRPr="000C3531" w:rsidRDefault="00192643" w:rsidP="00056146">
            <w:pPr>
              <w:widowControl/>
              <w:tabs>
                <w:tab w:val="center" w:pos="2187"/>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C3531">
              <w:rPr>
                <w:rFonts w:ascii="Times New Roman" w:hAnsi="Times New Roman"/>
                <w:sz w:val="22"/>
                <w:szCs w:val="22"/>
              </w:rPr>
              <w:t>Explanation</w:t>
            </w:r>
          </w:p>
        </w:tc>
      </w:tr>
      <w:tr w:rsidR="00192643" w:rsidRPr="008710F8" w14:paraId="79F70797" w14:textId="77777777" w:rsidTr="000C3531">
        <w:tblPrEx>
          <w:tblCellMar>
            <w:top w:w="0" w:type="dxa"/>
            <w:bottom w:w="0" w:type="dxa"/>
          </w:tblCellMar>
        </w:tblPrEx>
        <w:trPr>
          <w:trHeight w:val="377"/>
          <w:jc w:val="center"/>
        </w:trPr>
        <w:tc>
          <w:tcPr>
            <w:tcW w:w="4410" w:type="dxa"/>
            <w:tcBorders>
              <w:top w:val="single" w:sz="7" w:space="0" w:color="000000"/>
              <w:left w:val="double" w:sz="7" w:space="0" w:color="000000"/>
              <w:bottom w:val="single" w:sz="6" w:space="0" w:color="FFFFFF"/>
              <w:right w:val="single" w:sz="6" w:space="0" w:color="FFFFFF"/>
            </w:tcBorders>
          </w:tcPr>
          <w:p w14:paraId="54E52962" w14:textId="77777777" w:rsidR="00192643" w:rsidRPr="000C3531" w:rsidRDefault="00192643" w:rsidP="000561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C3531">
              <w:rPr>
                <w:rFonts w:ascii="Times New Roman" w:hAnsi="Times New Roman"/>
                <w:sz w:val="22"/>
                <w:szCs w:val="22"/>
              </w:rPr>
              <w:t xml:space="preserve">review submitted application package </w:t>
            </w:r>
          </w:p>
        </w:tc>
        <w:tc>
          <w:tcPr>
            <w:tcW w:w="5580" w:type="dxa"/>
            <w:tcBorders>
              <w:top w:val="single" w:sz="7" w:space="0" w:color="000000"/>
              <w:left w:val="single" w:sz="7" w:space="0" w:color="000000"/>
              <w:bottom w:val="single" w:sz="6" w:space="0" w:color="FFFFFF"/>
              <w:right w:val="double" w:sz="7" w:space="0" w:color="000000"/>
            </w:tcBorders>
          </w:tcPr>
          <w:p w14:paraId="76717734" w14:textId="77777777" w:rsidR="00192643" w:rsidRPr="000C3531" w:rsidRDefault="00192643" w:rsidP="000561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C3531">
              <w:rPr>
                <w:rFonts w:ascii="Times New Roman" w:hAnsi="Times New Roman"/>
                <w:sz w:val="22"/>
                <w:szCs w:val="22"/>
              </w:rPr>
              <w:t>review application form and package for completeness and appropriateness</w:t>
            </w:r>
          </w:p>
        </w:tc>
      </w:tr>
      <w:tr w:rsidR="00192643" w:rsidRPr="008710F8" w14:paraId="0ACAA7E4" w14:textId="77777777" w:rsidTr="000C3531">
        <w:tblPrEx>
          <w:tblCellMar>
            <w:top w:w="0" w:type="dxa"/>
            <w:bottom w:w="0" w:type="dxa"/>
          </w:tblCellMar>
        </w:tblPrEx>
        <w:trPr>
          <w:trHeight w:val="413"/>
          <w:jc w:val="center"/>
        </w:trPr>
        <w:tc>
          <w:tcPr>
            <w:tcW w:w="4410" w:type="dxa"/>
            <w:tcBorders>
              <w:top w:val="single" w:sz="7" w:space="0" w:color="000000"/>
              <w:left w:val="double" w:sz="7" w:space="0" w:color="000000"/>
              <w:bottom w:val="single" w:sz="6" w:space="0" w:color="FFFFFF"/>
              <w:right w:val="single" w:sz="6" w:space="0" w:color="FFFFFF"/>
            </w:tcBorders>
          </w:tcPr>
          <w:p w14:paraId="14EB15E2" w14:textId="77777777" w:rsidR="00192643" w:rsidRPr="000C3531" w:rsidRDefault="00192643" w:rsidP="000561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C3531">
              <w:rPr>
                <w:rFonts w:ascii="Times New Roman" w:hAnsi="Times New Roman"/>
                <w:sz w:val="22"/>
                <w:szCs w:val="22"/>
              </w:rPr>
              <w:t>record submission</w:t>
            </w:r>
          </w:p>
        </w:tc>
        <w:tc>
          <w:tcPr>
            <w:tcW w:w="5580" w:type="dxa"/>
            <w:tcBorders>
              <w:top w:val="single" w:sz="7" w:space="0" w:color="000000"/>
              <w:left w:val="single" w:sz="7" w:space="0" w:color="000000"/>
              <w:bottom w:val="single" w:sz="6" w:space="0" w:color="FFFFFF"/>
              <w:right w:val="double" w:sz="7" w:space="0" w:color="000000"/>
            </w:tcBorders>
          </w:tcPr>
          <w:p w14:paraId="19B3337B" w14:textId="77777777" w:rsidR="00192643" w:rsidRPr="000C3531" w:rsidRDefault="00192643" w:rsidP="000561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C3531">
              <w:rPr>
                <w:rFonts w:ascii="Times New Roman" w:hAnsi="Times New Roman"/>
                <w:sz w:val="22"/>
                <w:szCs w:val="22"/>
              </w:rPr>
              <w:t>record submission in tracking system</w:t>
            </w:r>
          </w:p>
        </w:tc>
      </w:tr>
      <w:tr w:rsidR="00192643" w:rsidRPr="008710F8" w14:paraId="01043DF5" w14:textId="77777777" w:rsidTr="000C3531">
        <w:tblPrEx>
          <w:tblCellMar>
            <w:top w:w="0" w:type="dxa"/>
            <w:bottom w:w="0" w:type="dxa"/>
          </w:tblCellMar>
        </w:tblPrEx>
        <w:trPr>
          <w:trHeight w:val="323"/>
          <w:jc w:val="center"/>
        </w:trPr>
        <w:tc>
          <w:tcPr>
            <w:tcW w:w="4410" w:type="dxa"/>
            <w:tcBorders>
              <w:top w:val="single" w:sz="7" w:space="0" w:color="000000"/>
              <w:left w:val="double" w:sz="7" w:space="0" w:color="000000"/>
              <w:bottom w:val="single" w:sz="6" w:space="0" w:color="FFFFFF"/>
              <w:right w:val="single" w:sz="6" w:space="0" w:color="FFFFFF"/>
            </w:tcBorders>
          </w:tcPr>
          <w:p w14:paraId="1B977DC4" w14:textId="77777777" w:rsidR="00192643" w:rsidRPr="000C3531" w:rsidRDefault="00192643" w:rsidP="000561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C3531">
              <w:rPr>
                <w:rFonts w:ascii="Times New Roman" w:hAnsi="Times New Roman"/>
                <w:sz w:val="22"/>
                <w:szCs w:val="22"/>
              </w:rPr>
              <w:t>analyze submission</w:t>
            </w:r>
          </w:p>
        </w:tc>
        <w:tc>
          <w:tcPr>
            <w:tcW w:w="5580" w:type="dxa"/>
            <w:tcBorders>
              <w:top w:val="single" w:sz="7" w:space="0" w:color="000000"/>
              <w:left w:val="single" w:sz="7" w:space="0" w:color="000000"/>
              <w:bottom w:val="single" w:sz="6" w:space="0" w:color="FFFFFF"/>
              <w:right w:val="double" w:sz="7" w:space="0" w:color="000000"/>
            </w:tcBorders>
          </w:tcPr>
          <w:p w14:paraId="1DC09AED" w14:textId="77777777" w:rsidR="00192643" w:rsidRPr="000C3531" w:rsidRDefault="00192643" w:rsidP="000561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C3531">
              <w:rPr>
                <w:rFonts w:ascii="Times New Roman" w:hAnsi="Times New Roman"/>
                <w:sz w:val="22"/>
                <w:szCs w:val="22"/>
              </w:rPr>
              <w:t>conduct scientific reviews of data</w:t>
            </w:r>
          </w:p>
        </w:tc>
      </w:tr>
      <w:tr w:rsidR="00192643" w:rsidRPr="008710F8" w14:paraId="44FB2620" w14:textId="77777777" w:rsidTr="000C3531">
        <w:tblPrEx>
          <w:tblCellMar>
            <w:top w:w="0" w:type="dxa"/>
            <w:bottom w:w="0" w:type="dxa"/>
          </w:tblCellMar>
        </w:tblPrEx>
        <w:trPr>
          <w:jc w:val="center"/>
        </w:trPr>
        <w:tc>
          <w:tcPr>
            <w:tcW w:w="4410" w:type="dxa"/>
            <w:tcBorders>
              <w:top w:val="single" w:sz="7" w:space="0" w:color="000000"/>
              <w:left w:val="double" w:sz="7" w:space="0" w:color="000000"/>
              <w:bottom w:val="double" w:sz="7" w:space="0" w:color="000000"/>
              <w:right w:val="single" w:sz="6" w:space="0" w:color="FFFFFF"/>
            </w:tcBorders>
          </w:tcPr>
          <w:p w14:paraId="1AC99AE6" w14:textId="77777777" w:rsidR="00192643" w:rsidRPr="000C3531" w:rsidRDefault="00192643" w:rsidP="000561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Times New Roman" w:hAnsi="Times New Roman"/>
                <w:sz w:val="22"/>
                <w:szCs w:val="22"/>
              </w:rPr>
            </w:pPr>
            <w:r w:rsidRPr="000C3531">
              <w:rPr>
                <w:rFonts w:ascii="Times New Roman" w:hAnsi="Times New Roman"/>
                <w:sz w:val="22"/>
                <w:szCs w:val="22"/>
              </w:rPr>
              <w:t xml:space="preserve">file submission </w:t>
            </w:r>
          </w:p>
        </w:tc>
        <w:tc>
          <w:tcPr>
            <w:tcW w:w="5580" w:type="dxa"/>
            <w:tcBorders>
              <w:top w:val="single" w:sz="7" w:space="0" w:color="000000"/>
              <w:left w:val="single" w:sz="7" w:space="0" w:color="000000"/>
              <w:bottom w:val="double" w:sz="7" w:space="0" w:color="000000"/>
              <w:right w:val="double" w:sz="7" w:space="0" w:color="000000"/>
            </w:tcBorders>
          </w:tcPr>
          <w:p w14:paraId="43483A8E" w14:textId="77777777" w:rsidR="00192643" w:rsidRPr="000C3531" w:rsidRDefault="00192643" w:rsidP="000561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Times New Roman" w:hAnsi="Times New Roman"/>
                <w:sz w:val="22"/>
                <w:szCs w:val="22"/>
              </w:rPr>
            </w:pPr>
            <w:r w:rsidRPr="000C3531">
              <w:rPr>
                <w:rFonts w:ascii="Times New Roman" w:hAnsi="Times New Roman"/>
                <w:sz w:val="22"/>
                <w:szCs w:val="22"/>
              </w:rPr>
              <w:t>store and maintain submission information in Agency’s file system</w:t>
            </w:r>
          </w:p>
        </w:tc>
      </w:tr>
    </w:tbl>
    <w:p w14:paraId="71F2752F"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5(b).  Collection Methodology and Management</w:t>
      </w:r>
    </w:p>
    <w:p w14:paraId="7D868AED"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D8C93DE"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 xml:space="preserve">A submitted EUP package usually includes three parts: an EPA Application Form 8570-17, the product label, and, in most cases, supporting data.  The application form and the product label are pin-punched by date by the Front-End Application Processing Unit for initial screening.  If everything is found to be complete, the proposed EUP is given a file symbol, entered into the appropriate tracking system, and a registration jacket is created identifying the document by the appropriate Product Manager (PM) for the chemical being employed.  The accompanying data is identified and processed for review. </w:t>
      </w:r>
    </w:p>
    <w:p w14:paraId="0511898A"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CD6171A"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 xml:space="preserve">The three-part EUP package is sent to the designated PM who is responsible for managing the registration action.  The testing program and labeling program are reviewed by the PM while the data portion is routed for scientific review to the appropriate discipline.  On completion of the scientific review, the PM receives a written analysis of the data.  If the data is found to be acceptable, </w:t>
      </w:r>
      <w:proofErr w:type="gramStart"/>
      <w:r w:rsidRPr="008710F8">
        <w:rPr>
          <w:rFonts w:ascii="Times New Roman" w:hAnsi="Times New Roman"/>
        </w:rPr>
        <w:t>an</w:t>
      </w:r>
      <w:proofErr w:type="gramEnd"/>
      <w:r w:rsidRPr="008710F8">
        <w:rPr>
          <w:rFonts w:ascii="Times New Roman" w:hAnsi="Times New Roman"/>
        </w:rPr>
        <w:t xml:space="preserve"> EUP is issued.  If not, the EUP request is rejected and the PM then notifies the applicant in writing of the deficiencies before the EUP request can be resubmitted.  </w:t>
      </w:r>
      <w:r w:rsidRPr="008710F8">
        <w:rPr>
          <w:rFonts w:ascii="Times New Roman" w:hAnsi="Times New Roman"/>
        </w:rPr>
        <w:lastRenderedPageBreak/>
        <w:t>The file is then updated in the tracking system to reflect the latest status and the registration jacket is stored in the file room.</w:t>
      </w:r>
    </w:p>
    <w:p w14:paraId="0C40FB1E"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3EE69FE"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5(c).  Small Entity Flexibility</w:t>
      </w:r>
    </w:p>
    <w:p w14:paraId="5C6502AC"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A2472AD"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The Agency recognizes that many small businesses are involved in research and development activities with pesticides.  In setting forth the notification requirements, EPA has sought to minimize the regulatory burden on research and development</w:t>
      </w:r>
      <w:r w:rsidR="009B0C6E">
        <w:rPr>
          <w:rFonts w:ascii="Times New Roman" w:hAnsi="Times New Roman"/>
        </w:rPr>
        <w:t xml:space="preserve"> activities</w:t>
      </w:r>
      <w:r w:rsidRPr="008710F8">
        <w:rPr>
          <w:rFonts w:ascii="Times New Roman" w:hAnsi="Times New Roman"/>
        </w:rPr>
        <w:t xml:space="preserve">.  Toward this end, the Agency has identified the minimum amount of data to be submitted to permit a scientific assessment of the proposed research.  Much of this information already would be available to the respondent as part of the normal information developed during the research and development stage.  These data requirements are flexible and may be adjusted as appropriate to the specific product under review.  As an alternative to submitting a Notification, an applicant may apply for, and obtain </w:t>
      </w:r>
      <w:proofErr w:type="gramStart"/>
      <w:r w:rsidRPr="008710F8">
        <w:rPr>
          <w:rFonts w:ascii="Times New Roman" w:hAnsi="Times New Roman"/>
        </w:rPr>
        <w:t>an</w:t>
      </w:r>
      <w:proofErr w:type="gramEnd"/>
      <w:r w:rsidRPr="008710F8">
        <w:rPr>
          <w:rFonts w:ascii="Times New Roman" w:hAnsi="Times New Roman"/>
        </w:rPr>
        <w:t xml:space="preserve"> EUP before conducting a field test with a pesticide.  Because the notification requirements have been designed from the outset to minimize the burden on respondents, as a result, there are no special measures taken for small businesses since the burden is considered to be at a minimal level.</w:t>
      </w:r>
    </w:p>
    <w:p w14:paraId="535029CB"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5602D82"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5(d).  Collection Schedule</w:t>
      </w:r>
    </w:p>
    <w:p w14:paraId="15BEA920"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E6ADC62" w14:textId="77777777" w:rsidR="002258EE"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rPr>
        <w:t xml:space="preserve">Not applicable.  This activity is conducted only when </w:t>
      </w:r>
      <w:proofErr w:type="gramStart"/>
      <w:r w:rsidRPr="008710F8">
        <w:rPr>
          <w:rFonts w:ascii="Times New Roman" w:hAnsi="Times New Roman"/>
        </w:rPr>
        <w:t>an</w:t>
      </w:r>
      <w:proofErr w:type="gramEnd"/>
      <w:r w:rsidRPr="008710F8">
        <w:rPr>
          <w:rFonts w:ascii="Times New Roman" w:hAnsi="Times New Roman"/>
        </w:rPr>
        <w:t xml:space="preserve"> EUP request is made.</w:t>
      </w:r>
    </w:p>
    <w:p w14:paraId="7495786F" w14:textId="77777777" w:rsidR="002258EE" w:rsidRPr="008710F8" w:rsidRDefault="002258EE"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253A3C8D" w14:textId="77777777" w:rsidR="002258EE" w:rsidRPr="008710F8" w:rsidRDefault="002258EE"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4631BB5F" w14:textId="77777777" w:rsidR="00715843" w:rsidRPr="008710F8" w:rsidRDefault="00715843" w:rsidP="002258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710F8">
        <w:rPr>
          <w:rFonts w:ascii="Times New Roman" w:hAnsi="Times New Roman"/>
          <w:b/>
        </w:rPr>
        <w:t>6.</w:t>
      </w:r>
      <w:r w:rsidRPr="008710F8">
        <w:rPr>
          <w:rFonts w:ascii="Times New Roman" w:hAnsi="Times New Roman"/>
          <w:b/>
        </w:rPr>
        <w:tab/>
      </w:r>
      <w:r w:rsidRPr="008710F8">
        <w:rPr>
          <w:rFonts w:ascii="Times New Roman" w:hAnsi="Times New Roman"/>
          <w:b/>
          <w:u w:val="single"/>
        </w:rPr>
        <w:t>ESTIMATING THE BURDEN AND COST OF THE COLLECTION</w:t>
      </w:r>
    </w:p>
    <w:p w14:paraId="7CEE16A8"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p>
    <w:p w14:paraId="54E8217E"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6(a).   Estimating the Respondent Burden</w:t>
      </w:r>
    </w:p>
    <w:p w14:paraId="6859BF5B" w14:textId="77777777" w:rsidR="00715843" w:rsidRPr="008710F8" w:rsidRDefault="00715843" w:rsidP="00302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60EE511" w14:textId="18B2DB21" w:rsidR="00E35010" w:rsidRPr="008710F8" w:rsidRDefault="004C3369" w:rsidP="001F51A1">
      <w:pPr>
        <w:widowControl/>
        <w:ind w:firstLine="720"/>
        <w:rPr>
          <w:rFonts w:ascii="Times New Roman" w:hAnsi="Times New Roman"/>
        </w:rPr>
      </w:pPr>
      <w:r>
        <w:rPr>
          <w:rFonts w:ascii="Times New Roman" w:hAnsi="Times New Roman"/>
        </w:rPr>
        <w:t xml:space="preserve">The burden associated with this collection of information is described in detail in the following sections.  </w:t>
      </w:r>
      <w:r w:rsidR="005924D0">
        <w:rPr>
          <w:rFonts w:ascii="Times New Roman" w:hAnsi="Times New Roman"/>
        </w:rPr>
        <w:t xml:space="preserve">In calculating the respondent burden, </w:t>
      </w:r>
      <w:r w:rsidR="00E04277">
        <w:rPr>
          <w:rFonts w:ascii="Times New Roman" w:hAnsi="Times New Roman"/>
        </w:rPr>
        <w:t xml:space="preserve">EPA will </w:t>
      </w:r>
      <w:r w:rsidR="0024248C">
        <w:rPr>
          <w:rFonts w:ascii="Times New Roman" w:hAnsi="Times New Roman"/>
        </w:rPr>
        <w:t>provide burden estimates for those who apply for chemical pesticide EUP</w:t>
      </w:r>
      <w:r w:rsidR="0097227A">
        <w:rPr>
          <w:rFonts w:ascii="Times New Roman" w:hAnsi="Times New Roman"/>
        </w:rPr>
        <w:t>s</w:t>
      </w:r>
      <w:r w:rsidR="0024248C">
        <w:rPr>
          <w:rFonts w:ascii="Times New Roman" w:hAnsi="Times New Roman"/>
        </w:rPr>
        <w:t xml:space="preserve"> and for those who apply for plant-incorporated protectants (PIPs) EUPs.  </w:t>
      </w:r>
      <w:r w:rsidR="001F51A1" w:rsidRPr="008710F8">
        <w:rPr>
          <w:rFonts w:ascii="Times New Roman" w:hAnsi="Times New Roman"/>
        </w:rPr>
        <w:t>C</w:t>
      </w:r>
      <w:r w:rsidR="00B86DFC" w:rsidRPr="008710F8">
        <w:rPr>
          <w:rFonts w:ascii="Times New Roman" w:hAnsi="Times New Roman"/>
        </w:rPr>
        <w:t xml:space="preserve">onsultations </w:t>
      </w:r>
      <w:r>
        <w:rPr>
          <w:rFonts w:ascii="Times New Roman" w:hAnsi="Times New Roman"/>
        </w:rPr>
        <w:t>during the previous renewal cycle</w:t>
      </w:r>
      <w:r w:rsidR="00D57CD7">
        <w:rPr>
          <w:rFonts w:ascii="Times New Roman" w:hAnsi="Times New Roman"/>
        </w:rPr>
        <w:t xml:space="preserve"> (EPA No. </w:t>
      </w:r>
      <w:r w:rsidR="00D57CD7" w:rsidRPr="008710F8">
        <w:rPr>
          <w:rFonts w:ascii="Times New Roman" w:hAnsi="Times New Roman"/>
        </w:rPr>
        <w:t>0276.1</w:t>
      </w:r>
      <w:r w:rsidR="0097304E">
        <w:rPr>
          <w:rFonts w:ascii="Times New Roman" w:hAnsi="Times New Roman"/>
        </w:rPr>
        <w:t>4)</w:t>
      </w:r>
      <w:r w:rsidRPr="008710F8">
        <w:rPr>
          <w:rFonts w:ascii="Times New Roman" w:hAnsi="Times New Roman"/>
        </w:rPr>
        <w:t xml:space="preserve"> </w:t>
      </w:r>
      <w:r w:rsidR="00B86DFC" w:rsidRPr="008710F8">
        <w:rPr>
          <w:rFonts w:ascii="Times New Roman" w:hAnsi="Times New Roman"/>
        </w:rPr>
        <w:t>and a review of the Agency process for EUP data submissions indicate</w:t>
      </w:r>
      <w:r w:rsidR="0024248C">
        <w:rPr>
          <w:rFonts w:ascii="Times New Roman" w:hAnsi="Times New Roman"/>
        </w:rPr>
        <w:t xml:space="preserve">d </w:t>
      </w:r>
      <w:r w:rsidR="00E35010" w:rsidRPr="008710F8">
        <w:rPr>
          <w:rFonts w:ascii="Times New Roman" w:hAnsi="Times New Roman"/>
        </w:rPr>
        <w:t xml:space="preserve">the </w:t>
      </w:r>
      <w:r w:rsidR="0024248C">
        <w:rPr>
          <w:rFonts w:ascii="Times New Roman" w:hAnsi="Times New Roman"/>
        </w:rPr>
        <w:t xml:space="preserve">need for the </w:t>
      </w:r>
      <w:r w:rsidR="00E35010" w:rsidRPr="008710F8">
        <w:rPr>
          <w:rFonts w:ascii="Times New Roman" w:hAnsi="Times New Roman"/>
        </w:rPr>
        <w:t xml:space="preserve">creation of a second response type </w:t>
      </w:r>
      <w:r w:rsidR="00D57CD7">
        <w:rPr>
          <w:rFonts w:ascii="Times New Roman" w:hAnsi="Times New Roman"/>
        </w:rPr>
        <w:t xml:space="preserve">specifically </w:t>
      </w:r>
      <w:r w:rsidR="00E35010" w:rsidRPr="008710F8">
        <w:rPr>
          <w:rFonts w:ascii="Times New Roman" w:hAnsi="Times New Roman"/>
        </w:rPr>
        <w:t xml:space="preserve">for </w:t>
      </w:r>
      <w:r w:rsidR="00D57CD7">
        <w:rPr>
          <w:rFonts w:ascii="Times New Roman" w:hAnsi="Times New Roman"/>
        </w:rPr>
        <w:t>PIPs because</w:t>
      </w:r>
      <w:r w:rsidR="0065795E">
        <w:rPr>
          <w:rFonts w:ascii="Times New Roman" w:hAnsi="Times New Roman"/>
        </w:rPr>
        <w:t xml:space="preserve"> </w:t>
      </w:r>
      <w:r w:rsidR="00D57CD7">
        <w:rPr>
          <w:rFonts w:ascii="Times New Roman" w:hAnsi="Times New Roman"/>
        </w:rPr>
        <w:t xml:space="preserve">the </w:t>
      </w:r>
      <w:r w:rsidR="0065795E">
        <w:rPr>
          <w:rFonts w:ascii="Times New Roman" w:hAnsi="Times New Roman"/>
        </w:rPr>
        <w:t>requirements for field testing of PIPs tend to be more intensive than for chemical pesticides</w:t>
      </w:r>
      <w:r w:rsidR="00604A19" w:rsidRPr="008710F8">
        <w:rPr>
          <w:rFonts w:ascii="Times New Roman" w:hAnsi="Times New Roman"/>
        </w:rPr>
        <w:t xml:space="preserve"> </w:t>
      </w:r>
      <w:r w:rsidR="00D57CD7">
        <w:rPr>
          <w:rFonts w:ascii="Times New Roman" w:hAnsi="Times New Roman"/>
        </w:rPr>
        <w:t xml:space="preserve">and </w:t>
      </w:r>
      <w:r w:rsidR="007B2C29">
        <w:rPr>
          <w:rFonts w:ascii="Times New Roman" w:hAnsi="Times New Roman"/>
        </w:rPr>
        <w:t xml:space="preserve">because of </w:t>
      </w:r>
      <w:r w:rsidR="00B86DFC" w:rsidRPr="008710F8">
        <w:rPr>
          <w:rFonts w:ascii="Times New Roman" w:hAnsi="Times New Roman"/>
        </w:rPr>
        <w:t>the time needed to assemble and format the data to fulfill PR</w:t>
      </w:r>
      <w:r w:rsidR="0033558B">
        <w:rPr>
          <w:rFonts w:ascii="Times New Roman" w:hAnsi="Times New Roman"/>
        </w:rPr>
        <w:t xml:space="preserve"> </w:t>
      </w:r>
      <w:r w:rsidR="00B86DFC" w:rsidRPr="008710F8">
        <w:rPr>
          <w:rFonts w:ascii="Times New Roman" w:hAnsi="Times New Roman"/>
        </w:rPr>
        <w:t>N</w:t>
      </w:r>
      <w:r w:rsidR="00E15BB7">
        <w:rPr>
          <w:rFonts w:ascii="Times New Roman" w:hAnsi="Times New Roman"/>
        </w:rPr>
        <w:t>otice</w:t>
      </w:r>
      <w:r w:rsidR="00B86DFC" w:rsidRPr="008710F8">
        <w:rPr>
          <w:rFonts w:ascii="Times New Roman" w:hAnsi="Times New Roman"/>
        </w:rPr>
        <w:t xml:space="preserve"> </w:t>
      </w:r>
      <w:r w:rsidR="00291ACF">
        <w:rPr>
          <w:rFonts w:ascii="Times New Roman" w:hAnsi="Times New Roman"/>
        </w:rPr>
        <w:t>2011-3</w:t>
      </w:r>
      <w:r w:rsidR="00B86DFC" w:rsidRPr="008710F8">
        <w:rPr>
          <w:rFonts w:ascii="Times New Roman" w:hAnsi="Times New Roman"/>
        </w:rPr>
        <w:t xml:space="preserve"> requirements</w:t>
      </w:r>
      <w:r w:rsidR="001F51A1" w:rsidRPr="008710F8">
        <w:rPr>
          <w:rFonts w:ascii="Times New Roman" w:hAnsi="Times New Roman"/>
        </w:rPr>
        <w:t xml:space="preserve"> (Attachment </w:t>
      </w:r>
      <w:r w:rsidR="009E64C0">
        <w:rPr>
          <w:rFonts w:ascii="Times New Roman" w:hAnsi="Times New Roman"/>
        </w:rPr>
        <w:t>F</w:t>
      </w:r>
      <w:r w:rsidR="001F51A1" w:rsidRPr="008710F8">
        <w:rPr>
          <w:rFonts w:ascii="Times New Roman" w:hAnsi="Times New Roman"/>
        </w:rPr>
        <w:t>)</w:t>
      </w:r>
      <w:r w:rsidR="00B86DFC" w:rsidRPr="008710F8">
        <w:rPr>
          <w:rFonts w:ascii="Times New Roman" w:hAnsi="Times New Roman"/>
        </w:rPr>
        <w:t xml:space="preserve">.  </w:t>
      </w:r>
    </w:p>
    <w:p w14:paraId="1476A34E" w14:textId="208D31C5" w:rsidR="00E35010" w:rsidRPr="008710F8" w:rsidRDefault="00E35010" w:rsidP="001F51A1">
      <w:pPr>
        <w:widowControl/>
        <w:ind w:firstLine="720"/>
        <w:rPr>
          <w:rFonts w:ascii="Times New Roman" w:hAnsi="Times New Roman"/>
        </w:rPr>
      </w:pPr>
    </w:p>
    <w:p w14:paraId="2663B0EB" w14:textId="63B3440A" w:rsidR="00F76C6F" w:rsidRPr="008710F8" w:rsidRDefault="00F76C6F" w:rsidP="00FF228E">
      <w:pPr>
        <w:widowControl/>
        <w:ind w:firstLine="720"/>
        <w:rPr>
          <w:rFonts w:ascii="Times New Roman" w:hAnsi="Times New Roman"/>
        </w:rPr>
      </w:pPr>
      <w:r w:rsidRPr="008710F8">
        <w:rPr>
          <w:rFonts w:ascii="Times New Roman" w:hAnsi="Times New Roman"/>
        </w:rPr>
        <w:t xml:space="preserve">Based on the number of </w:t>
      </w:r>
      <w:bookmarkStart w:id="0" w:name="OLE_LINK5"/>
      <w:bookmarkStart w:id="1" w:name="OLE_LINK6"/>
      <w:r w:rsidR="003370DE">
        <w:rPr>
          <w:rFonts w:ascii="Times New Roman" w:hAnsi="Times New Roman"/>
        </w:rPr>
        <w:t>EUP</w:t>
      </w:r>
      <w:r w:rsidRPr="008710F8">
        <w:rPr>
          <w:rFonts w:ascii="Times New Roman" w:hAnsi="Times New Roman"/>
        </w:rPr>
        <w:t xml:space="preserve"> applications </w:t>
      </w:r>
      <w:bookmarkEnd w:id="0"/>
      <w:bookmarkEnd w:id="1"/>
      <w:r w:rsidRPr="008710F8">
        <w:rPr>
          <w:rFonts w:ascii="Times New Roman" w:hAnsi="Times New Roman"/>
        </w:rPr>
        <w:t xml:space="preserve">received in fiscal years </w:t>
      </w:r>
      <w:r w:rsidR="006A127A" w:rsidRPr="008710F8">
        <w:rPr>
          <w:rFonts w:ascii="Times New Roman" w:hAnsi="Times New Roman"/>
        </w:rPr>
        <w:t>20</w:t>
      </w:r>
      <w:r w:rsidR="006A127A">
        <w:rPr>
          <w:rFonts w:ascii="Times New Roman" w:hAnsi="Times New Roman"/>
        </w:rPr>
        <w:t>10</w:t>
      </w:r>
      <w:r w:rsidRPr="008710F8">
        <w:rPr>
          <w:rFonts w:ascii="Times New Roman" w:hAnsi="Times New Roman"/>
        </w:rPr>
        <w:t xml:space="preserve">, </w:t>
      </w:r>
      <w:r w:rsidR="006A127A" w:rsidRPr="008710F8">
        <w:rPr>
          <w:rFonts w:ascii="Times New Roman" w:hAnsi="Times New Roman"/>
        </w:rPr>
        <w:t>20</w:t>
      </w:r>
      <w:r w:rsidR="006A127A">
        <w:rPr>
          <w:rFonts w:ascii="Times New Roman" w:hAnsi="Times New Roman"/>
        </w:rPr>
        <w:t>11</w:t>
      </w:r>
      <w:r w:rsidR="006A127A" w:rsidRPr="008710F8">
        <w:rPr>
          <w:rFonts w:ascii="Times New Roman" w:hAnsi="Times New Roman"/>
        </w:rPr>
        <w:t xml:space="preserve"> </w:t>
      </w:r>
      <w:r w:rsidRPr="008710F8">
        <w:rPr>
          <w:rFonts w:ascii="Times New Roman" w:hAnsi="Times New Roman"/>
        </w:rPr>
        <w:t xml:space="preserve">and </w:t>
      </w:r>
      <w:r w:rsidR="006A127A" w:rsidRPr="008710F8">
        <w:rPr>
          <w:rFonts w:ascii="Times New Roman" w:hAnsi="Times New Roman"/>
        </w:rPr>
        <w:t>20</w:t>
      </w:r>
      <w:r w:rsidR="006A127A">
        <w:rPr>
          <w:rFonts w:ascii="Times New Roman" w:hAnsi="Times New Roman"/>
        </w:rPr>
        <w:t>12</w:t>
      </w:r>
      <w:r w:rsidRPr="008710F8">
        <w:rPr>
          <w:rFonts w:ascii="Times New Roman" w:hAnsi="Times New Roman"/>
        </w:rPr>
        <w:t>, the estimated annual number of respon</w:t>
      </w:r>
      <w:r w:rsidR="006A127A">
        <w:rPr>
          <w:rFonts w:ascii="Times New Roman" w:hAnsi="Times New Roman"/>
        </w:rPr>
        <w:t>ses</w:t>
      </w:r>
      <w:r w:rsidRPr="008710F8">
        <w:rPr>
          <w:rFonts w:ascii="Times New Roman" w:hAnsi="Times New Roman"/>
        </w:rPr>
        <w:t xml:space="preserve"> for </w:t>
      </w:r>
      <w:r w:rsidR="00D53B40" w:rsidRPr="008710F8">
        <w:rPr>
          <w:rFonts w:ascii="Times New Roman" w:hAnsi="Times New Roman"/>
        </w:rPr>
        <w:t>chemical</w:t>
      </w:r>
      <w:r w:rsidRPr="008710F8">
        <w:rPr>
          <w:rFonts w:ascii="Times New Roman" w:hAnsi="Times New Roman"/>
        </w:rPr>
        <w:t xml:space="preserve"> pesticides is </w:t>
      </w:r>
      <w:r w:rsidR="006A127A">
        <w:rPr>
          <w:rFonts w:ascii="Times New Roman" w:hAnsi="Times New Roman"/>
        </w:rPr>
        <w:t>8</w:t>
      </w:r>
      <w:r w:rsidRPr="008710F8">
        <w:rPr>
          <w:rFonts w:ascii="Times New Roman" w:hAnsi="Times New Roman"/>
        </w:rPr>
        <w:t xml:space="preserve"> and the estimated number of </w:t>
      </w:r>
      <w:r w:rsidR="003370DE">
        <w:rPr>
          <w:rFonts w:ascii="Times New Roman" w:hAnsi="Times New Roman"/>
        </w:rPr>
        <w:t>EUP</w:t>
      </w:r>
      <w:r w:rsidRPr="008710F8">
        <w:rPr>
          <w:rFonts w:ascii="Times New Roman" w:hAnsi="Times New Roman"/>
        </w:rPr>
        <w:t xml:space="preserve"> applications for </w:t>
      </w:r>
      <w:r w:rsidR="0097227A">
        <w:rPr>
          <w:rFonts w:ascii="Times New Roman" w:hAnsi="Times New Roman"/>
        </w:rPr>
        <w:t>PIPs</w:t>
      </w:r>
      <w:r w:rsidRPr="008710F8">
        <w:rPr>
          <w:rFonts w:ascii="Times New Roman" w:hAnsi="Times New Roman"/>
        </w:rPr>
        <w:t xml:space="preserve"> is </w:t>
      </w:r>
      <w:r w:rsidR="006A127A">
        <w:rPr>
          <w:rFonts w:ascii="Times New Roman" w:hAnsi="Times New Roman"/>
        </w:rPr>
        <w:t>2</w:t>
      </w:r>
      <w:r w:rsidRPr="008710F8">
        <w:rPr>
          <w:rFonts w:ascii="Times New Roman" w:hAnsi="Times New Roman"/>
        </w:rPr>
        <w:t xml:space="preserve"> for each year of the three year renewal cycle.  Total respondent burden hours are estimated at 32.8 hours per response for </w:t>
      </w:r>
      <w:r w:rsidR="00D53B40" w:rsidRPr="008710F8">
        <w:rPr>
          <w:rFonts w:ascii="Times New Roman" w:hAnsi="Times New Roman"/>
        </w:rPr>
        <w:t>chemical</w:t>
      </w:r>
      <w:r w:rsidRPr="008710F8">
        <w:rPr>
          <w:rFonts w:ascii="Times New Roman" w:hAnsi="Times New Roman"/>
        </w:rPr>
        <w:t xml:space="preserve"> pesticides at a cost of $</w:t>
      </w:r>
      <w:r w:rsidR="006A127A">
        <w:rPr>
          <w:rFonts w:ascii="Times New Roman" w:hAnsi="Times New Roman"/>
        </w:rPr>
        <w:t>1,970.52</w:t>
      </w:r>
      <w:r w:rsidRPr="008710F8">
        <w:rPr>
          <w:rFonts w:ascii="Times New Roman" w:hAnsi="Times New Roman"/>
        </w:rPr>
        <w:t xml:space="preserve"> </w:t>
      </w:r>
      <w:r w:rsidR="00B00BFA">
        <w:rPr>
          <w:rFonts w:ascii="Times New Roman" w:hAnsi="Times New Roman"/>
        </w:rPr>
        <w:t xml:space="preserve">per response, </w:t>
      </w:r>
      <w:r w:rsidRPr="008710F8">
        <w:rPr>
          <w:rFonts w:ascii="Times New Roman" w:hAnsi="Times New Roman"/>
        </w:rPr>
        <w:t xml:space="preserve">and 147 hours per response for </w:t>
      </w:r>
      <w:r w:rsidR="002C2BFD">
        <w:rPr>
          <w:rFonts w:ascii="Times New Roman" w:hAnsi="Times New Roman"/>
        </w:rPr>
        <w:t>PIPs</w:t>
      </w:r>
      <w:r w:rsidRPr="008710F8">
        <w:rPr>
          <w:rFonts w:ascii="Times New Roman" w:hAnsi="Times New Roman"/>
        </w:rPr>
        <w:t xml:space="preserve"> at a cost of $</w:t>
      </w:r>
      <w:r w:rsidR="006A127A">
        <w:rPr>
          <w:rFonts w:ascii="Times New Roman" w:hAnsi="Times New Roman"/>
        </w:rPr>
        <w:t>9,054.07</w:t>
      </w:r>
      <w:r w:rsidR="00B00BFA">
        <w:rPr>
          <w:rFonts w:ascii="Times New Roman" w:hAnsi="Times New Roman"/>
        </w:rPr>
        <w:t xml:space="preserve"> per response</w:t>
      </w:r>
      <w:r w:rsidRPr="008710F8">
        <w:rPr>
          <w:rFonts w:ascii="Times New Roman" w:hAnsi="Times New Roman"/>
        </w:rPr>
        <w:t xml:space="preserve">. The total annual respondent burden of the EUP program is estimated to be </w:t>
      </w:r>
      <w:r w:rsidR="006A127A">
        <w:rPr>
          <w:rFonts w:ascii="Times New Roman" w:hAnsi="Times New Roman"/>
        </w:rPr>
        <w:t>556</w:t>
      </w:r>
      <w:r w:rsidRPr="008710F8">
        <w:rPr>
          <w:rFonts w:ascii="Times New Roman" w:hAnsi="Times New Roman"/>
        </w:rPr>
        <w:t xml:space="preserve"> hours and $</w:t>
      </w:r>
      <w:r w:rsidR="005924D0">
        <w:rPr>
          <w:rFonts w:ascii="Times New Roman" w:hAnsi="Times New Roman"/>
        </w:rPr>
        <w:t>33,872</w:t>
      </w:r>
      <w:r w:rsidRPr="008710F8">
        <w:rPr>
          <w:rFonts w:ascii="Times New Roman" w:hAnsi="Times New Roman"/>
        </w:rPr>
        <w:t>.</w:t>
      </w:r>
    </w:p>
    <w:p w14:paraId="5986E915" w14:textId="77777777"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p>
    <w:p w14:paraId="27A8AFEF" w14:textId="77777777"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6(b)   Estimating Respondent Costs</w:t>
      </w:r>
    </w:p>
    <w:p w14:paraId="0D722D7B" w14:textId="77777777" w:rsidR="00806849" w:rsidRDefault="00292809" w:rsidP="00292809">
      <w:pPr>
        <w:widowControl/>
        <w:spacing w:line="240" w:lineRule="atLeast"/>
        <w:rPr>
          <w:rFonts w:ascii="Times New Roman" w:hAnsi="Times New Roman"/>
        </w:rPr>
      </w:pPr>
      <w:r>
        <w:rPr>
          <w:rFonts w:ascii="Times New Roman" w:hAnsi="Times New Roman"/>
          <w:bCs/>
        </w:rPr>
        <w:tab/>
        <w:t>Respondent cost is based on the burden as described above and summarized below, and</w:t>
      </w:r>
      <w:r w:rsidR="00806849">
        <w:rPr>
          <w:rFonts w:ascii="Times New Roman" w:hAnsi="Times New Roman"/>
        </w:rPr>
        <w:t xml:space="preserve"> wages, benefits, and overhead for all labor categories for affected industries, state government, and EPA employees.  This approach uses a transparent and consistent methodology employing </w:t>
      </w:r>
      <w:r w:rsidR="00806849">
        <w:rPr>
          <w:rFonts w:ascii="Times New Roman" w:hAnsi="Times New Roman"/>
        </w:rPr>
        <w:lastRenderedPageBreak/>
        <w:t xml:space="preserve">publicly-available data to provide more accurate estimates and allow easy replication of the calculations. </w:t>
      </w:r>
    </w:p>
    <w:p w14:paraId="7047905D" w14:textId="77777777" w:rsidR="00806849" w:rsidRDefault="00806849" w:rsidP="00F76C6F">
      <w:pPr>
        <w:ind w:firstLine="675"/>
        <w:rPr>
          <w:rFonts w:ascii="Times New Roman" w:hAnsi="Times New Roman"/>
        </w:rPr>
      </w:pPr>
    </w:p>
    <w:p w14:paraId="047A20F9" w14:textId="77777777" w:rsidR="00806849" w:rsidRDefault="00806849" w:rsidP="00F76C6F">
      <w:pPr>
        <w:ind w:firstLine="675"/>
        <w:rPr>
          <w:rFonts w:ascii="Times New Roman" w:hAnsi="Times New Roman"/>
        </w:rPr>
      </w:pPr>
      <w:r w:rsidRPr="00FF1E62">
        <w:rPr>
          <w:rFonts w:ascii="Times New Roman" w:hAnsi="Times New Roman"/>
          <w:i/>
        </w:rPr>
        <w:t>Methodology</w:t>
      </w:r>
      <w:r>
        <w:rPr>
          <w:rFonts w:ascii="Times New Roman" w:hAnsi="Times New Roman"/>
        </w:rPr>
        <w:t xml:space="preserve">: The methodology uses data on each sector and labor type for an Unloaded </w:t>
      </w:r>
      <w:r w:rsidRPr="00806849">
        <w:rPr>
          <w:rFonts w:ascii="Times New Roman" w:hAnsi="Times New Roman"/>
          <w:i/>
        </w:rPr>
        <w:t>wage rate</w:t>
      </w:r>
      <w:r>
        <w:rPr>
          <w:rFonts w:ascii="Times New Roman" w:hAnsi="Times New Roman"/>
        </w:rPr>
        <w:t xml:space="preserve"> (hourly wage rate), and calculates the</w:t>
      </w:r>
      <w:r w:rsidRPr="00F779A1">
        <w:rPr>
          <w:rFonts w:ascii="Times New Roman" w:hAnsi="Times New Roman"/>
          <w:i/>
        </w:rPr>
        <w:t xml:space="preserve"> </w:t>
      </w:r>
      <w:r w:rsidR="00F779A1" w:rsidRPr="00F779A1">
        <w:rPr>
          <w:rFonts w:ascii="Times New Roman" w:hAnsi="Times New Roman"/>
          <w:i/>
        </w:rPr>
        <w:t>l</w:t>
      </w:r>
      <w:r w:rsidRPr="00F779A1">
        <w:rPr>
          <w:rFonts w:ascii="Times New Roman" w:hAnsi="Times New Roman"/>
          <w:i/>
        </w:rPr>
        <w:t>oaded</w:t>
      </w:r>
      <w:r w:rsidRPr="00806849">
        <w:rPr>
          <w:rFonts w:ascii="Times New Roman" w:hAnsi="Times New Roman"/>
          <w:i/>
        </w:rPr>
        <w:t xml:space="preserve"> wage rate</w:t>
      </w:r>
      <w:r>
        <w:rPr>
          <w:rFonts w:ascii="Times New Roman" w:hAnsi="Times New Roman"/>
        </w:rPr>
        <w:t xml:space="preserve"> (unloaded wage rate + benefits), and the </w:t>
      </w:r>
      <w:r w:rsidR="00F779A1">
        <w:rPr>
          <w:rFonts w:ascii="Times New Roman" w:hAnsi="Times New Roman"/>
          <w:i/>
        </w:rPr>
        <w:t>f</w:t>
      </w:r>
      <w:r w:rsidRPr="00806849">
        <w:rPr>
          <w:rFonts w:ascii="Times New Roman" w:hAnsi="Times New Roman"/>
          <w:i/>
        </w:rPr>
        <w:t>ully loaded wage rate</w:t>
      </w:r>
      <w:r>
        <w:rPr>
          <w:rFonts w:ascii="Times New Roman" w:hAnsi="Times New Roman"/>
        </w:rPr>
        <w:t xml:space="preserve"> (loaded wage rate + overhead).  </w:t>
      </w:r>
      <w:r w:rsidR="00292809">
        <w:rPr>
          <w:rFonts w:ascii="Times New Roman" w:hAnsi="Times New Roman"/>
        </w:rPr>
        <w:t>Costs are indexed to 2012 dollars.</w:t>
      </w:r>
    </w:p>
    <w:p w14:paraId="5C4F9432" w14:textId="77777777" w:rsidR="00EF4CED" w:rsidRDefault="00EF4CED" w:rsidP="00EF4CED">
      <w:pPr>
        <w:numPr>
          <w:ilvl w:val="12"/>
          <w:numId w:val="0"/>
        </w:numPr>
        <w:rPr>
          <w:rFonts w:ascii="Times New Roman" w:hAnsi="Times New Roman"/>
          <w:bCs/>
        </w:rPr>
      </w:pPr>
    </w:p>
    <w:p w14:paraId="73F534A7" w14:textId="00390A06" w:rsidR="00EF4CED" w:rsidRPr="008E58FB" w:rsidRDefault="00292809" w:rsidP="00EF4CED">
      <w:pPr>
        <w:numPr>
          <w:ilvl w:val="12"/>
          <w:numId w:val="0"/>
        </w:numPr>
        <w:ind w:firstLine="675"/>
        <w:rPr>
          <w:rFonts w:ascii="Times New Roman" w:hAnsi="Times New Roman"/>
          <w:bCs/>
        </w:rPr>
      </w:pPr>
      <w:r w:rsidRPr="00FF1E62">
        <w:rPr>
          <w:rFonts w:ascii="Times New Roman" w:hAnsi="Times New Roman"/>
          <w:bCs/>
          <w:i/>
        </w:rPr>
        <w:t>Wage Rates</w:t>
      </w:r>
      <w:r>
        <w:rPr>
          <w:rFonts w:ascii="Times New Roman" w:hAnsi="Times New Roman"/>
          <w:bCs/>
        </w:rPr>
        <w:t xml:space="preserve">: Wages are estimated for occupations (management, technical, and clerical) within applicable sectors.  The Agency uses average unloaded wage data for the relevant sectors available in the National Industry-Specific Occupational Employment and Wage Estimates from the Bureau of Labor Statistics (BLS) at </w:t>
      </w:r>
      <w:hyperlink r:id="rId8" w:history="1">
        <w:r w:rsidRPr="00292809">
          <w:rPr>
            <w:rStyle w:val="Hyperlink"/>
            <w:rFonts w:ascii="Times New Roman" w:hAnsi="Times New Roman"/>
          </w:rPr>
          <w:t>http://www.bls.gov/oes/current/oes_nat.htm</w:t>
        </w:r>
      </w:hyperlink>
      <w:r>
        <w:rPr>
          <w:rFonts w:ascii="Times New Roman" w:hAnsi="Times New Roman"/>
        </w:rPr>
        <w:t xml:space="preserve">.  For loaded wage rates, benefits represent 44% of unloaded wage rates, based on benefits for all civilian non-farm workers, from </w:t>
      </w:r>
      <w:hyperlink r:id="rId9" w:history="1">
        <w:r w:rsidRPr="00292809">
          <w:rPr>
            <w:rStyle w:val="Hyperlink"/>
            <w:rFonts w:ascii="Times New Roman" w:hAnsi="Times New Roman"/>
          </w:rPr>
          <w:t>http://www.bls.gov/oes/current/oes_nat.htm</w:t>
        </w:r>
      </w:hyperlink>
      <w:r>
        <w:rPr>
          <w:rFonts w:ascii="Times New Roman" w:hAnsi="Times New Roman"/>
        </w:rPr>
        <w:t>.  Fully loaded wage rates include an additional 50% on top of the loaded wage rate to capture overhead costs (EPA guidelines 20-70%).  The data and calculations for wage rates used in this document are presented in Attachment</w:t>
      </w:r>
      <w:r w:rsidR="00FF1E62">
        <w:rPr>
          <w:rFonts w:ascii="Times New Roman" w:hAnsi="Times New Roman"/>
        </w:rPr>
        <w:t xml:space="preserve">s </w:t>
      </w:r>
      <w:r w:rsidR="00FF1E62" w:rsidRPr="00D86351">
        <w:rPr>
          <w:rFonts w:ascii="Times New Roman" w:hAnsi="Times New Roman"/>
        </w:rPr>
        <w:t>G and H</w:t>
      </w:r>
      <w:r w:rsidR="00FF1E62">
        <w:rPr>
          <w:rFonts w:ascii="Times New Roman" w:hAnsi="Times New Roman"/>
        </w:rPr>
        <w:t xml:space="preserve">. </w:t>
      </w:r>
    </w:p>
    <w:p w14:paraId="20F1D97D" w14:textId="77777777" w:rsidR="00EF4CED" w:rsidRPr="008E58FB" w:rsidRDefault="00EF4CED" w:rsidP="00EF4CED">
      <w:pPr>
        <w:numPr>
          <w:ilvl w:val="12"/>
          <w:numId w:val="0"/>
        </w:numPr>
        <w:rPr>
          <w:rFonts w:ascii="Times New Roman" w:hAnsi="Times New Roman"/>
          <w:bCs/>
        </w:rPr>
      </w:pPr>
    </w:p>
    <w:p w14:paraId="79315CC2" w14:textId="77777777" w:rsidR="00EF4CED" w:rsidRPr="008E58FB" w:rsidRDefault="00EF4CED" w:rsidP="00EF4CED">
      <w:pPr>
        <w:numPr>
          <w:ilvl w:val="12"/>
          <w:numId w:val="0"/>
        </w:numPr>
        <w:rPr>
          <w:rFonts w:ascii="Times New Roman" w:hAnsi="Times New Roman"/>
          <w:bCs/>
        </w:rPr>
      </w:pPr>
      <w:r>
        <w:rPr>
          <w:rFonts w:ascii="Times New Roman" w:hAnsi="Times New Roman"/>
          <w:bCs/>
        </w:rPr>
        <w:tab/>
      </w:r>
      <w:r w:rsidRPr="00FF1E62">
        <w:rPr>
          <w:rFonts w:ascii="Times New Roman" w:hAnsi="Times New Roman"/>
          <w:bCs/>
          <w:i/>
        </w:rPr>
        <w:t>Sectors</w:t>
      </w:r>
      <w:r w:rsidRPr="008E58FB">
        <w:rPr>
          <w:rFonts w:ascii="Times New Roman" w:hAnsi="Times New Roman"/>
          <w:bCs/>
        </w:rPr>
        <w:t>: The specific North American Industry Classification System (NAICS) code and website for each sector is included in that sector’s wage rate table.  Within each sector, the wage data are provided</w:t>
      </w:r>
      <w:r w:rsidRPr="008E58FB">
        <w:rPr>
          <w:rFonts w:ascii="Times New Roman" w:hAnsi="Times New Roman"/>
          <w:b/>
          <w:bCs/>
        </w:rPr>
        <w:t xml:space="preserve"> </w:t>
      </w:r>
      <w:r w:rsidRPr="008E58FB">
        <w:rPr>
          <w:rFonts w:ascii="Times New Roman" w:hAnsi="Times New Roman"/>
          <w:bCs/>
        </w:rPr>
        <w:t xml:space="preserve">by Standard Occupational Classification (SOC).  The SOC system is used by Federal statistical agencies to classify workers into occupational categories for the purpose of collecting, calculating, or disseminating data (see </w:t>
      </w:r>
      <w:hyperlink r:id="rId10" w:history="1">
        <w:r w:rsidRPr="008E58FB">
          <w:rPr>
            <w:rStyle w:val="Hyperlink"/>
            <w:rFonts w:ascii="Times New Roman" w:hAnsi="Times New Roman"/>
            <w:bCs/>
          </w:rPr>
          <w:t>http://ww</w:t>
        </w:r>
        <w:r w:rsidRPr="008E58FB">
          <w:rPr>
            <w:rStyle w:val="Hyperlink"/>
            <w:rFonts w:ascii="Times New Roman" w:hAnsi="Times New Roman"/>
            <w:bCs/>
          </w:rPr>
          <w:t>w</w:t>
        </w:r>
        <w:r w:rsidRPr="008E58FB">
          <w:rPr>
            <w:rStyle w:val="Hyperlink"/>
            <w:rFonts w:ascii="Times New Roman" w:hAnsi="Times New Roman"/>
            <w:bCs/>
          </w:rPr>
          <w:t>.bls.gov/oe</w:t>
        </w:r>
        <w:r w:rsidRPr="008E58FB">
          <w:rPr>
            <w:rStyle w:val="Hyperlink"/>
            <w:rFonts w:ascii="Times New Roman" w:hAnsi="Times New Roman"/>
            <w:bCs/>
          </w:rPr>
          <w:t>s</w:t>
        </w:r>
        <w:r w:rsidRPr="008E58FB">
          <w:rPr>
            <w:rStyle w:val="Hyperlink"/>
            <w:rFonts w:ascii="Times New Roman" w:hAnsi="Times New Roman"/>
            <w:bCs/>
          </w:rPr>
          <w:t>/current/oes_stru.htm</w:t>
        </w:r>
      </w:hyperlink>
      <w:r w:rsidRPr="008E58FB">
        <w:rPr>
          <w:rFonts w:ascii="Times New Roman" w:hAnsi="Times New Roman"/>
          <w:bCs/>
        </w:rPr>
        <w:t xml:space="preserve"> ).  </w:t>
      </w:r>
    </w:p>
    <w:p w14:paraId="75C08233" w14:textId="77777777" w:rsidR="00EF4CED" w:rsidRPr="008E58FB" w:rsidRDefault="00EF4CED" w:rsidP="00FF228E">
      <w:pPr>
        <w:numPr>
          <w:ilvl w:val="12"/>
          <w:numId w:val="0"/>
        </w:numPr>
        <w:rPr>
          <w:rFonts w:ascii="Times New Roman" w:hAnsi="Times New Roman"/>
          <w:bCs/>
        </w:rPr>
      </w:pPr>
    </w:p>
    <w:p w14:paraId="754FC4F4" w14:textId="4BCF4267" w:rsidR="00F76C6F" w:rsidRPr="008710F8" w:rsidRDefault="00F76C6F" w:rsidP="00F76C6F">
      <w:pPr>
        <w:ind w:firstLine="675"/>
        <w:rPr>
          <w:rFonts w:ascii="Times New Roman" w:hAnsi="Times New Roman"/>
        </w:rPr>
      </w:pPr>
      <w:r w:rsidRPr="008710F8">
        <w:rPr>
          <w:rFonts w:ascii="Times New Roman" w:hAnsi="Times New Roman"/>
        </w:rPr>
        <w:t xml:space="preserve">To determine respondent costs, the Agency used the </w:t>
      </w:r>
      <w:r w:rsidR="00FF1E62">
        <w:rPr>
          <w:rFonts w:ascii="Times New Roman" w:hAnsi="Times New Roman"/>
        </w:rPr>
        <w:t>BLS</w:t>
      </w:r>
      <w:r w:rsidRPr="008710F8">
        <w:rPr>
          <w:rFonts w:ascii="Times New Roman" w:hAnsi="Times New Roman"/>
        </w:rPr>
        <w:t xml:space="preserve"> estimates of labor rates for the NAICS code for Pesticide Registrants (NAICS 325300).  The managerial labor rate is based on the SOC for management occupations; the technical labor rate is based on the SOC for life, physical and social science occupations; and the clerical labor rate is based on the SOC for office and administrative support occupations.  The labor rates are fully loaded and indexed to </w:t>
      </w:r>
      <w:r w:rsidR="00291ACF">
        <w:rPr>
          <w:rFonts w:ascii="Times New Roman" w:hAnsi="Times New Roman"/>
        </w:rPr>
        <w:t xml:space="preserve">May </w:t>
      </w:r>
      <w:r w:rsidR="00BD60D2">
        <w:rPr>
          <w:rFonts w:ascii="Times New Roman" w:hAnsi="Times New Roman"/>
        </w:rPr>
        <w:t>2012</w:t>
      </w:r>
      <w:r w:rsidR="00BD60D2" w:rsidRPr="008710F8">
        <w:rPr>
          <w:rFonts w:ascii="Times New Roman" w:hAnsi="Times New Roman"/>
        </w:rPr>
        <w:t xml:space="preserve"> </w:t>
      </w:r>
      <w:r w:rsidR="00291ACF">
        <w:rPr>
          <w:rFonts w:ascii="Times New Roman" w:hAnsi="Times New Roman"/>
        </w:rPr>
        <w:t>dollars</w:t>
      </w:r>
      <w:r w:rsidR="006D5C8B" w:rsidRPr="008710F8">
        <w:rPr>
          <w:rFonts w:ascii="Times New Roman" w:hAnsi="Times New Roman"/>
        </w:rPr>
        <w:t xml:space="preserve"> (</w:t>
      </w:r>
      <w:r w:rsidR="006D5C8B" w:rsidRPr="00291ACF">
        <w:rPr>
          <w:rFonts w:ascii="Times New Roman" w:hAnsi="Times New Roman"/>
        </w:rPr>
        <w:t xml:space="preserve">See Attachment </w:t>
      </w:r>
      <w:r w:rsidR="009E64C0" w:rsidRPr="00291ACF">
        <w:rPr>
          <w:rFonts w:ascii="Times New Roman" w:hAnsi="Times New Roman"/>
        </w:rPr>
        <w:t>G</w:t>
      </w:r>
      <w:r w:rsidR="006D5C8B" w:rsidRPr="00291ACF">
        <w:rPr>
          <w:rFonts w:ascii="Times New Roman" w:hAnsi="Times New Roman"/>
        </w:rPr>
        <w:t>)</w:t>
      </w:r>
      <w:r w:rsidR="0009446E">
        <w:rPr>
          <w:rFonts w:ascii="Times New Roman" w:hAnsi="Times New Roman"/>
        </w:rPr>
        <w:t>.</w:t>
      </w:r>
      <w:r w:rsidRPr="008710F8">
        <w:rPr>
          <w:rFonts w:ascii="Times New Roman" w:hAnsi="Times New Roman"/>
        </w:rPr>
        <w:t xml:space="preserve"> </w:t>
      </w:r>
      <w:r w:rsidR="006D5C8B" w:rsidRPr="008710F8">
        <w:rPr>
          <w:rFonts w:ascii="Times New Roman" w:hAnsi="Times New Roman"/>
        </w:rPr>
        <w:t xml:space="preserve"> </w:t>
      </w:r>
      <w:r w:rsidRPr="008710F8">
        <w:rPr>
          <w:rFonts w:ascii="Times New Roman" w:hAnsi="Times New Roman"/>
        </w:rPr>
        <w:t>The fully loaded hourly mean wage rate estimate for managerial occupations is $</w:t>
      </w:r>
      <w:r w:rsidR="00BD60D2">
        <w:rPr>
          <w:rFonts w:ascii="Times New Roman" w:hAnsi="Times New Roman"/>
        </w:rPr>
        <w:t>117.73</w:t>
      </w:r>
      <w:r w:rsidRPr="008710F8">
        <w:rPr>
          <w:rFonts w:ascii="Times New Roman" w:hAnsi="Times New Roman"/>
        </w:rPr>
        <w:t xml:space="preserve"> per hour.  For technical occupations, the fully loaded mean wage rate is $</w:t>
      </w:r>
      <w:r w:rsidR="00BD60D2">
        <w:rPr>
          <w:rFonts w:ascii="Times New Roman" w:hAnsi="Times New Roman"/>
        </w:rPr>
        <w:t>62.57</w:t>
      </w:r>
      <w:r w:rsidRPr="008710F8">
        <w:rPr>
          <w:rFonts w:ascii="Times New Roman" w:hAnsi="Times New Roman"/>
        </w:rPr>
        <w:t xml:space="preserve"> per hour, and for occupations the fully loaded mean wage rate is $37.</w:t>
      </w:r>
      <w:r w:rsidR="00BD60D2">
        <w:rPr>
          <w:rFonts w:ascii="Times New Roman" w:hAnsi="Times New Roman"/>
        </w:rPr>
        <w:t>33</w:t>
      </w:r>
      <w:r w:rsidR="00BD60D2" w:rsidRPr="008710F8">
        <w:rPr>
          <w:rFonts w:ascii="Times New Roman" w:hAnsi="Times New Roman"/>
        </w:rPr>
        <w:t xml:space="preserve"> </w:t>
      </w:r>
      <w:r w:rsidRPr="008710F8">
        <w:rPr>
          <w:rFonts w:ascii="Times New Roman" w:hAnsi="Times New Roman"/>
        </w:rPr>
        <w:t xml:space="preserve">per hour. (See Worksheet for Pesticide Registrants, NAICS: </w:t>
      </w:r>
      <w:r w:rsidRPr="00474EE5">
        <w:rPr>
          <w:rFonts w:ascii="Times New Roman" w:hAnsi="Times New Roman"/>
        </w:rPr>
        <w:t>3253</w:t>
      </w:r>
      <w:r w:rsidR="00BE519B">
        <w:rPr>
          <w:rFonts w:ascii="Times New Roman" w:hAnsi="Times New Roman"/>
        </w:rPr>
        <w:t>0</w:t>
      </w:r>
      <w:r w:rsidRPr="00474EE5">
        <w:rPr>
          <w:rFonts w:ascii="Times New Roman" w:hAnsi="Times New Roman"/>
        </w:rPr>
        <w:t>0</w:t>
      </w:r>
      <w:r w:rsidRPr="008710F8">
        <w:rPr>
          <w:rFonts w:ascii="Times New Roman" w:hAnsi="Times New Roman"/>
        </w:rPr>
        <w:t>).</w:t>
      </w:r>
    </w:p>
    <w:p w14:paraId="1043AA2C" w14:textId="77777777" w:rsidR="00F76C6F" w:rsidRPr="008710F8" w:rsidRDefault="00F76C6F" w:rsidP="00F76C6F">
      <w:pPr>
        <w:widowControl/>
        <w:spacing w:line="240" w:lineRule="atLeast"/>
        <w:ind w:firstLine="720"/>
        <w:rPr>
          <w:rFonts w:ascii="Times New Roman" w:hAnsi="Times New Roman"/>
          <w:color w:val="0000FF"/>
        </w:rPr>
      </w:pPr>
    </w:p>
    <w:p w14:paraId="0EE41242" w14:textId="38012E1E" w:rsidR="00F76C6F" w:rsidRPr="008710F8" w:rsidRDefault="00F76C6F" w:rsidP="00F76C6F">
      <w:pPr>
        <w:widowControl/>
        <w:spacing w:line="240" w:lineRule="atLeast"/>
        <w:ind w:firstLine="720"/>
        <w:rPr>
          <w:rFonts w:ascii="Times New Roman" w:hAnsi="Times New Roman"/>
        </w:rPr>
      </w:pPr>
      <w:r w:rsidRPr="008710F8">
        <w:rPr>
          <w:rFonts w:ascii="Times New Roman" w:hAnsi="Times New Roman"/>
        </w:rPr>
        <w:t>Using the Agency’s burden estimate and the fully-loaded labor rates, the Agency estimates the applicant labor costs to be approximately $</w:t>
      </w:r>
      <w:r w:rsidR="00BD60D2" w:rsidRPr="00474EE5">
        <w:rPr>
          <w:rFonts w:ascii="Times New Roman" w:hAnsi="Times New Roman"/>
        </w:rPr>
        <w:t>1,970.52 per chemical pesticide EUP response, and $9,054.07</w:t>
      </w:r>
      <w:r w:rsidR="00BD60D2" w:rsidRPr="008710F8">
        <w:rPr>
          <w:rFonts w:ascii="Times New Roman" w:hAnsi="Times New Roman"/>
        </w:rPr>
        <w:t xml:space="preserve"> </w:t>
      </w:r>
      <w:r w:rsidRPr="008710F8">
        <w:rPr>
          <w:rFonts w:ascii="Times New Roman" w:hAnsi="Times New Roman"/>
        </w:rPr>
        <w:t xml:space="preserve">per </w:t>
      </w:r>
      <w:r w:rsidR="003D1829" w:rsidRPr="008710F8">
        <w:rPr>
          <w:rFonts w:ascii="Times New Roman" w:hAnsi="Times New Roman"/>
        </w:rPr>
        <w:t>PIPs EUP</w:t>
      </w:r>
      <w:r w:rsidRPr="008710F8">
        <w:rPr>
          <w:rFonts w:ascii="Times New Roman" w:hAnsi="Times New Roman"/>
        </w:rPr>
        <w:t xml:space="preserve"> response. The total labor cost associated with the paperwork burden of the </w:t>
      </w:r>
      <w:r w:rsidR="003370DE">
        <w:rPr>
          <w:rFonts w:ascii="Times New Roman" w:hAnsi="Times New Roman"/>
        </w:rPr>
        <w:t>EUP</w:t>
      </w:r>
      <w:r w:rsidRPr="008710F8">
        <w:rPr>
          <w:rFonts w:ascii="Times New Roman" w:hAnsi="Times New Roman"/>
        </w:rPr>
        <w:t xml:space="preserve"> program is estimated to be </w:t>
      </w:r>
      <w:r w:rsidR="00464024" w:rsidRPr="00474EE5">
        <w:rPr>
          <w:rFonts w:ascii="Times New Roman" w:hAnsi="Times New Roman"/>
        </w:rPr>
        <w:t>$33,872 (15,764 + 18,108</w:t>
      </w:r>
      <w:r w:rsidR="00464024">
        <w:rPr>
          <w:rFonts w:ascii="Times New Roman" w:hAnsi="Times New Roman"/>
        </w:rPr>
        <w:t>)</w:t>
      </w:r>
      <w:r w:rsidRPr="008710F8">
        <w:rPr>
          <w:rFonts w:ascii="Times New Roman" w:hAnsi="Times New Roman"/>
        </w:rPr>
        <w:t>.</w:t>
      </w:r>
    </w:p>
    <w:p w14:paraId="5E9D3143" w14:textId="77777777"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4F77B586" w14:textId="77777777" w:rsidR="00C85C2E" w:rsidRDefault="00C85C2E" w:rsidP="00F76C6F">
      <w:pPr>
        <w:widowControl/>
        <w:tabs>
          <w:tab w:val="center" w:pos="4680"/>
          <w:tab w:val="left" w:pos="5040"/>
          <w:tab w:val="left" w:pos="5760"/>
          <w:tab w:val="left" w:pos="6480"/>
          <w:tab w:val="left" w:pos="7200"/>
          <w:tab w:val="left" w:pos="7920"/>
          <w:tab w:val="left" w:pos="8640"/>
        </w:tabs>
        <w:jc w:val="center"/>
        <w:rPr>
          <w:rFonts w:ascii="Times New Roman" w:hAnsi="Times New Roman"/>
        </w:rPr>
      </w:pPr>
      <w:bookmarkStart w:id="2" w:name="OLE_LINK2"/>
    </w:p>
    <w:p w14:paraId="3E7BBBE2" w14:textId="77777777" w:rsidR="00C85C2E" w:rsidRDefault="00C85C2E" w:rsidP="00F76C6F">
      <w:pPr>
        <w:widowControl/>
        <w:tabs>
          <w:tab w:val="center" w:pos="4680"/>
          <w:tab w:val="left" w:pos="5040"/>
          <w:tab w:val="left" w:pos="5760"/>
          <w:tab w:val="left" w:pos="6480"/>
          <w:tab w:val="left" w:pos="7200"/>
          <w:tab w:val="left" w:pos="7920"/>
          <w:tab w:val="left" w:pos="8640"/>
        </w:tabs>
        <w:jc w:val="center"/>
        <w:rPr>
          <w:rFonts w:ascii="Times New Roman" w:hAnsi="Times New Roman"/>
        </w:rPr>
      </w:pPr>
    </w:p>
    <w:p w14:paraId="2BE39DA7" w14:textId="77777777" w:rsidR="00C85C2E" w:rsidRDefault="00C85C2E" w:rsidP="00F76C6F">
      <w:pPr>
        <w:widowControl/>
        <w:tabs>
          <w:tab w:val="center" w:pos="4680"/>
          <w:tab w:val="left" w:pos="5040"/>
          <w:tab w:val="left" w:pos="5760"/>
          <w:tab w:val="left" w:pos="6480"/>
          <w:tab w:val="left" w:pos="7200"/>
          <w:tab w:val="left" w:pos="7920"/>
          <w:tab w:val="left" w:pos="8640"/>
        </w:tabs>
        <w:jc w:val="center"/>
        <w:rPr>
          <w:rFonts w:ascii="Times New Roman" w:hAnsi="Times New Roman"/>
        </w:rPr>
      </w:pPr>
    </w:p>
    <w:p w14:paraId="5623CD42" w14:textId="77777777" w:rsidR="00C85C2E" w:rsidRDefault="00C85C2E" w:rsidP="00F76C6F">
      <w:pPr>
        <w:widowControl/>
        <w:tabs>
          <w:tab w:val="center" w:pos="4680"/>
          <w:tab w:val="left" w:pos="5040"/>
          <w:tab w:val="left" w:pos="5760"/>
          <w:tab w:val="left" w:pos="6480"/>
          <w:tab w:val="left" w:pos="7200"/>
          <w:tab w:val="left" w:pos="7920"/>
          <w:tab w:val="left" w:pos="8640"/>
        </w:tabs>
        <w:jc w:val="center"/>
        <w:rPr>
          <w:rFonts w:ascii="Times New Roman" w:hAnsi="Times New Roman"/>
        </w:rPr>
      </w:pPr>
    </w:p>
    <w:p w14:paraId="368642A8" w14:textId="77777777" w:rsidR="00C85C2E" w:rsidRDefault="00C85C2E" w:rsidP="00F76C6F">
      <w:pPr>
        <w:widowControl/>
        <w:tabs>
          <w:tab w:val="center" w:pos="4680"/>
          <w:tab w:val="left" w:pos="5040"/>
          <w:tab w:val="left" w:pos="5760"/>
          <w:tab w:val="left" w:pos="6480"/>
          <w:tab w:val="left" w:pos="7200"/>
          <w:tab w:val="left" w:pos="7920"/>
          <w:tab w:val="left" w:pos="8640"/>
        </w:tabs>
        <w:jc w:val="center"/>
        <w:rPr>
          <w:rFonts w:ascii="Times New Roman" w:hAnsi="Times New Roman"/>
        </w:rPr>
      </w:pPr>
    </w:p>
    <w:p w14:paraId="57B7ED2A" w14:textId="77777777" w:rsidR="00C85C2E" w:rsidRDefault="00C85C2E" w:rsidP="00F76C6F">
      <w:pPr>
        <w:widowControl/>
        <w:tabs>
          <w:tab w:val="center" w:pos="4680"/>
          <w:tab w:val="left" w:pos="5040"/>
          <w:tab w:val="left" w:pos="5760"/>
          <w:tab w:val="left" w:pos="6480"/>
          <w:tab w:val="left" w:pos="7200"/>
          <w:tab w:val="left" w:pos="7920"/>
          <w:tab w:val="left" w:pos="8640"/>
        </w:tabs>
        <w:jc w:val="center"/>
        <w:rPr>
          <w:rFonts w:ascii="Times New Roman" w:hAnsi="Times New Roman"/>
        </w:rPr>
      </w:pPr>
    </w:p>
    <w:p w14:paraId="46123EB2" w14:textId="77777777" w:rsidR="00C85C2E" w:rsidRDefault="00C85C2E" w:rsidP="00FF228E">
      <w:pPr>
        <w:widowControl/>
        <w:tabs>
          <w:tab w:val="center" w:pos="4680"/>
          <w:tab w:val="left" w:pos="5040"/>
          <w:tab w:val="left" w:pos="5760"/>
          <w:tab w:val="left" w:pos="6480"/>
          <w:tab w:val="left" w:pos="7200"/>
          <w:tab w:val="left" w:pos="7920"/>
          <w:tab w:val="left" w:pos="8640"/>
        </w:tabs>
        <w:jc w:val="center"/>
        <w:rPr>
          <w:rFonts w:ascii="Times New Roman" w:hAnsi="Times New Roman"/>
        </w:rPr>
      </w:pPr>
    </w:p>
    <w:p w14:paraId="44FC15B8" w14:textId="77777777" w:rsidR="00C85C2E" w:rsidRDefault="00C85C2E" w:rsidP="00FF228E">
      <w:pPr>
        <w:widowControl/>
        <w:tabs>
          <w:tab w:val="center" w:pos="4680"/>
          <w:tab w:val="left" w:pos="5040"/>
          <w:tab w:val="left" w:pos="5760"/>
          <w:tab w:val="left" w:pos="6480"/>
          <w:tab w:val="left" w:pos="7200"/>
          <w:tab w:val="left" w:pos="7920"/>
          <w:tab w:val="left" w:pos="8640"/>
        </w:tabs>
        <w:jc w:val="center"/>
        <w:rPr>
          <w:rFonts w:ascii="Times New Roman" w:hAnsi="Times New Roman"/>
        </w:rPr>
      </w:pPr>
    </w:p>
    <w:p w14:paraId="15DA12A2" w14:textId="77777777" w:rsidR="00F76C6F" w:rsidRPr="008710F8" w:rsidRDefault="00F76C6F" w:rsidP="00F76C6F">
      <w:pPr>
        <w:widowControl/>
        <w:tabs>
          <w:tab w:val="center" w:pos="468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rPr>
        <w:lastRenderedPageBreak/>
        <w:t xml:space="preserve">RESPONSE BURDEN AND COST ESTIMATES PER EUP APPLICATION FOR </w:t>
      </w:r>
      <w:r w:rsidR="00D53B40" w:rsidRPr="008710F8">
        <w:rPr>
          <w:rFonts w:ascii="Times New Roman" w:hAnsi="Times New Roman"/>
        </w:rPr>
        <w:t>CHEMICAL</w:t>
      </w:r>
      <w:r w:rsidRPr="008710F8">
        <w:rPr>
          <w:rFonts w:ascii="Times New Roman" w:hAnsi="Times New Roman"/>
        </w:rPr>
        <w:t xml:space="preserve"> PESTICIDES</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1530"/>
        <w:gridCol w:w="1440"/>
        <w:gridCol w:w="1440"/>
        <w:gridCol w:w="1350"/>
        <w:gridCol w:w="1548"/>
      </w:tblGrid>
      <w:tr w:rsidR="00F76C6F" w:rsidRPr="008710F8" w14:paraId="5DB269EC" w14:textId="77777777" w:rsidTr="00FF228E">
        <w:trPr>
          <w:jc w:val="center"/>
        </w:trPr>
        <w:tc>
          <w:tcPr>
            <w:tcW w:w="2268" w:type="dxa"/>
            <w:tcBorders>
              <w:top w:val="single" w:sz="4" w:space="0" w:color="auto"/>
              <w:left w:val="single" w:sz="4" w:space="0" w:color="auto"/>
              <w:bottom w:val="single" w:sz="4" w:space="0" w:color="auto"/>
              <w:right w:val="single" w:sz="4" w:space="0" w:color="auto"/>
            </w:tcBorders>
          </w:tcPr>
          <w:bookmarkEnd w:id="2"/>
          <w:p w14:paraId="6A097BB5" w14:textId="77777777" w:rsidR="00F76C6F" w:rsidRPr="008710F8" w:rsidRDefault="00F76C6F"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COLLECTION ACTIVITIES</w:t>
            </w:r>
          </w:p>
        </w:tc>
        <w:tc>
          <w:tcPr>
            <w:tcW w:w="4410" w:type="dxa"/>
            <w:gridSpan w:val="3"/>
            <w:tcBorders>
              <w:top w:val="single" w:sz="4" w:space="0" w:color="auto"/>
              <w:left w:val="single" w:sz="4" w:space="0" w:color="auto"/>
              <w:bottom w:val="single" w:sz="4" w:space="0" w:color="auto"/>
              <w:right w:val="single" w:sz="4" w:space="0" w:color="auto"/>
            </w:tcBorders>
          </w:tcPr>
          <w:p w14:paraId="08DBCB10" w14:textId="77777777" w:rsidR="00F76C6F" w:rsidRPr="008710F8" w:rsidRDefault="00F76C6F"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BURDEN HOURS (PER YEAR</w:t>
            </w:r>
          </w:p>
        </w:tc>
        <w:tc>
          <w:tcPr>
            <w:tcW w:w="2898" w:type="dxa"/>
            <w:gridSpan w:val="2"/>
            <w:tcBorders>
              <w:top w:val="single" w:sz="4" w:space="0" w:color="auto"/>
              <w:left w:val="single" w:sz="4" w:space="0" w:color="auto"/>
              <w:bottom w:val="single" w:sz="4" w:space="0" w:color="auto"/>
              <w:right w:val="single" w:sz="4" w:space="0" w:color="auto"/>
            </w:tcBorders>
          </w:tcPr>
          <w:p w14:paraId="7309E566" w14:textId="77777777" w:rsidR="00F76C6F" w:rsidRPr="008710F8" w:rsidRDefault="00F76C6F"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TOTAL</w:t>
            </w:r>
          </w:p>
        </w:tc>
      </w:tr>
      <w:tr w:rsidR="00464024" w:rsidRPr="008710F8" w14:paraId="1A61FD10" w14:textId="77777777" w:rsidTr="00FF228E">
        <w:trPr>
          <w:jc w:val="center"/>
        </w:trPr>
        <w:tc>
          <w:tcPr>
            <w:tcW w:w="2268" w:type="dxa"/>
            <w:tcBorders>
              <w:top w:val="single" w:sz="4" w:space="0" w:color="auto"/>
              <w:left w:val="single" w:sz="4" w:space="0" w:color="auto"/>
              <w:bottom w:val="single" w:sz="4" w:space="0" w:color="auto"/>
              <w:right w:val="single" w:sz="4" w:space="0" w:color="auto"/>
            </w:tcBorders>
          </w:tcPr>
          <w:p w14:paraId="209663EB" w14:textId="77777777" w:rsidR="00464024" w:rsidRPr="008710F8"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530" w:type="dxa"/>
            <w:tcBorders>
              <w:top w:val="single" w:sz="4" w:space="0" w:color="auto"/>
              <w:left w:val="single" w:sz="4" w:space="0" w:color="auto"/>
              <w:bottom w:val="single" w:sz="4" w:space="0" w:color="auto"/>
              <w:right w:val="single" w:sz="4" w:space="0" w:color="auto"/>
            </w:tcBorders>
          </w:tcPr>
          <w:p w14:paraId="4483F866" w14:textId="77777777" w:rsidR="00464024" w:rsidRPr="00F649CC" w:rsidRDefault="00464024"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0"/>
              </w:rPr>
            </w:pPr>
            <w:r w:rsidRPr="00F649CC">
              <w:rPr>
                <w:rFonts w:ascii="Times New Roman" w:hAnsi="Times New Roman"/>
                <w:szCs w:val="20"/>
              </w:rPr>
              <w:t>Management</w:t>
            </w:r>
          </w:p>
          <w:p w14:paraId="15DD4C94" w14:textId="4C710556" w:rsidR="00464024" w:rsidRPr="00F649CC"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F649CC">
              <w:rPr>
                <w:rFonts w:ascii="Times New Roman" w:hAnsi="Times New Roman"/>
                <w:szCs w:val="20"/>
              </w:rPr>
              <w:t>$117.73/hr.</w:t>
            </w:r>
          </w:p>
        </w:tc>
        <w:tc>
          <w:tcPr>
            <w:tcW w:w="1440" w:type="dxa"/>
            <w:tcBorders>
              <w:top w:val="single" w:sz="4" w:space="0" w:color="auto"/>
              <w:left w:val="single" w:sz="4" w:space="0" w:color="auto"/>
              <w:bottom w:val="single" w:sz="4" w:space="0" w:color="auto"/>
              <w:right w:val="single" w:sz="4" w:space="0" w:color="auto"/>
            </w:tcBorders>
          </w:tcPr>
          <w:p w14:paraId="65CF9657" w14:textId="77777777" w:rsidR="00464024" w:rsidRPr="00F649CC" w:rsidRDefault="00464024"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0"/>
              </w:rPr>
            </w:pPr>
            <w:r w:rsidRPr="00F649CC">
              <w:rPr>
                <w:rFonts w:ascii="Times New Roman" w:hAnsi="Times New Roman"/>
                <w:szCs w:val="20"/>
              </w:rPr>
              <w:t>Technical</w:t>
            </w:r>
          </w:p>
          <w:p w14:paraId="67C779DE" w14:textId="26E68192" w:rsidR="00464024" w:rsidRPr="00F649CC"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F649CC">
              <w:rPr>
                <w:rFonts w:ascii="Times New Roman" w:hAnsi="Times New Roman"/>
                <w:szCs w:val="20"/>
              </w:rPr>
              <w:t>$62.57/hr.</w:t>
            </w:r>
          </w:p>
        </w:tc>
        <w:tc>
          <w:tcPr>
            <w:tcW w:w="1440" w:type="dxa"/>
            <w:tcBorders>
              <w:top w:val="single" w:sz="4" w:space="0" w:color="auto"/>
              <w:left w:val="single" w:sz="4" w:space="0" w:color="auto"/>
              <w:bottom w:val="single" w:sz="4" w:space="0" w:color="auto"/>
              <w:right w:val="single" w:sz="4" w:space="0" w:color="auto"/>
            </w:tcBorders>
          </w:tcPr>
          <w:p w14:paraId="6A9B39EC" w14:textId="740582E5" w:rsidR="00464024" w:rsidRPr="00F649CC"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F649CC">
              <w:rPr>
                <w:rFonts w:ascii="Times New Roman" w:hAnsi="Times New Roman"/>
                <w:szCs w:val="20"/>
              </w:rPr>
              <w:t>Clerical $37.33/hr.</w:t>
            </w:r>
          </w:p>
        </w:tc>
        <w:tc>
          <w:tcPr>
            <w:tcW w:w="1350" w:type="dxa"/>
            <w:tcBorders>
              <w:top w:val="single" w:sz="4" w:space="0" w:color="auto"/>
              <w:left w:val="single" w:sz="4" w:space="0" w:color="auto"/>
              <w:bottom w:val="single" w:sz="4" w:space="0" w:color="auto"/>
              <w:right w:val="single" w:sz="4" w:space="0" w:color="auto"/>
            </w:tcBorders>
          </w:tcPr>
          <w:p w14:paraId="600A11BC" w14:textId="77777777" w:rsidR="00464024" w:rsidRPr="008710F8"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Hours</w:t>
            </w:r>
          </w:p>
        </w:tc>
        <w:tc>
          <w:tcPr>
            <w:tcW w:w="1548" w:type="dxa"/>
            <w:tcBorders>
              <w:top w:val="single" w:sz="4" w:space="0" w:color="auto"/>
              <w:left w:val="single" w:sz="4" w:space="0" w:color="auto"/>
              <w:bottom w:val="single" w:sz="4" w:space="0" w:color="auto"/>
              <w:right w:val="single" w:sz="4" w:space="0" w:color="auto"/>
            </w:tcBorders>
          </w:tcPr>
          <w:p w14:paraId="7D5754ED" w14:textId="77777777" w:rsidR="00464024" w:rsidRPr="008710F8"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Costs</w:t>
            </w:r>
          </w:p>
        </w:tc>
      </w:tr>
      <w:tr w:rsidR="00464024" w:rsidRPr="002420AE" w14:paraId="7E6108D7" w14:textId="77777777" w:rsidTr="00FF228E">
        <w:trPr>
          <w:jc w:val="center"/>
        </w:trPr>
        <w:tc>
          <w:tcPr>
            <w:tcW w:w="2268" w:type="dxa"/>
            <w:tcBorders>
              <w:top w:val="single" w:sz="4" w:space="0" w:color="auto"/>
              <w:left w:val="single" w:sz="4" w:space="0" w:color="auto"/>
              <w:bottom w:val="single" w:sz="4" w:space="0" w:color="auto"/>
              <w:right w:val="single" w:sz="4" w:space="0" w:color="auto"/>
            </w:tcBorders>
            <w:vAlign w:val="bottom"/>
          </w:tcPr>
          <w:p w14:paraId="3C36171E" w14:textId="77777777" w:rsidR="00464024" w:rsidRPr="002420AE" w:rsidRDefault="00464024" w:rsidP="00377FA7">
            <w:pPr>
              <w:widowControl/>
              <w:autoSpaceDE/>
              <w:adjustRightInd/>
              <w:rPr>
                <w:rFonts w:ascii="Times New Roman" w:hAnsi="Times New Roman"/>
                <w:szCs w:val="20"/>
              </w:rPr>
            </w:pPr>
            <w:r w:rsidRPr="002420AE">
              <w:rPr>
                <w:rFonts w:ascii="Times New Roman" w:hAnsi="Times New Roman"/>
                <w:szCs w:val="20"/>
              </w:rPr>
              <w:t>Read regulations</w:t>
            </w:r>
          </w:p>
        </w:tc>
        <w:tc>
          <w:tcPr>
            <w:tcW w:w="1530" w:type="dxa"/>
            <w:tcBorders>
              <w:top w:val="single" w:sz="4" w:space="0" w:color="auto"/>
              <w:left w:val="single" w:sz="4" w:space="0" w:color="auto"/>
              <w:bottom w:val="single" w:sz="4" w:space="0" w:color="auto"/>
              <w:right w:val="single" w:sz="4" w:space="0" w:color="auto"/>
            </w:tcBorders>
          </w:tcPr>
          <w:p w14:paraId="0221BE9B" w14:textId="77777777" w:rsidR="00464024" w:rsidRPr="002420AE" w:rsidRDefault="00464024" w:rsidP="00377FA7">
            <w:pPr>
              <w:jc w:val="right"/>
              <w:rPr>
                <w:rFonts w:ascii="Times New Roman" w:hAnsi="Times New Roman"/>
              </w:rPr>
            </w:pPr>
            <w:r w:rsidRPr="002420AE">
              <w:rPr>
                <w:rFonts w:ascii="Times New Roman" w:hAnsi="Times New Roman"/>
              </w:rPr>
              <w:t xml:space="preserve"> 1.3 </w:t>
            </w:r>
          </w:p>
        </w:tc>
        <w:tc>
          <w:tcPr>
            <w:tcW w:w="1440" w:type="dxa"/>
            <w:tcBorders>
              <w:top w:val="single" w:sz="4" w:space="0" w:color="auto"/>
              <w:left w:val="single" w:sz="4" w:space="0" w:color="auto"/>
              <w:bottom w:val="single" w:sz="4" w:space="0" w:color="auto"/>
              <w:right w:val="single" w:sz="4" w:space="0" w:color="auto"/>
            </w:tcBorders>
          </w:tcPr>
          <w:p w14:paraId="6399F894" w14:textId="77777777" w:rsidR="00464024" w:rsidRPr="002420AE" w:rsidRDefault="00464024" w:rsidP="00377FA7">
            <w:pPr>
              <w:jc w:val="right"/>
              <w:rPr>
                <w:rFonts w:ascii="Times New Roman" w:hAnsi="Times New Roman"/>
              </w:rPr>
            </w:pPr>
            <w:r w:rsidRPr="002420AE">
              <w:rPr>
                <w:rFonts w:ascii="Times New Roman" w:hAnsi="Times New Roman"/>
              </w:rPr>
              <w:t xml:space="preserve"> 1.3 </w:t>
            </w:r>
          </w:p>
        </w:tc>
        <w:tc>
          <w:tcPr>
            <w:tcW w:w="1440" w:type="dxa"/>
            <w:tcBorders>
              <w:top w:val="single" w:sz="4" w:space="0" w:color="auto"/>
              <w:left w:val="single" w:sz="4" w:space="0" w:color="auto"/>
              <w:bottom w:val="single" w:sz="4" w:space="0" w:color="auto"/>
              <w:right w:val="single" w:sz="4" w:space="0" w:color="auto"/>
            </w:tcBorders>
          </w:tcPr>
          <w:p w14:paraId="24E22F6B" w14:textId="77777777" w:rsidR="00464024" w:rsidRPr="002420AE" w:rsidRDefault="00464024" w:rsidP="00377FA7">
            <w:pPr>
              <w:jc w:val="right"/>
              <w:rPr>
                <w:rFonts w:ascii="Times New Roman" w:hAnsi="Times New Roman"/>
              </w:rPr>
            </w:pPr>
            <w:r w:rsidRPr="002420AE">
              <w:rPr>
                <w:rFonts w:ascii="Times New Roman" w:hAnsi="Times New Roman"/>
              </w:rPr>
              <w:t xml:space="preserve"> -   </w:t>
            </w:r>
          </w:p>
        </w:tc>
        <w:tc>
          <w:tcPr>
            <w:tcW w:w="1350" w:type="dxa"/>
            <w:tcBorders>
              <w:top w:val="single" w:sz="4" w:space="0" w:color="auto"/>
              <w:left w:val="single" w:sz="4" w:space="0" w:color="auto"/>
              <w:bottom w:val="single" w:sz="4" w:space="0" w:color="auto"/>
              <w:right w:val="single" w:sz="4" w:space="0" w:color="auto"/>
            </w:tcBorders>
          </w:tcPr>
          <w:p w14:paraId="1441EAB3" w14:textId="77777777" w:rsidR="00464024" w:rsidRPr="002420AE" w:rsidRDefault="00464024" w:rsidP="00377FA7">
            <w:pPr>
              <w:jc w:val="right"/>
              <w:rPr>
                <w:rFonts w:ascii="Times New Roman" w:hAnsi="Times New Roman"/>
              </w:rPr>
            </w:pPr>
            <w:r w:rsidRPr="002420AE">
              <w:rPr>
                <w:rFonts w:ascii="Times New Roman" w:hAnsi="Times New Roman"/>
              </w:rPr>
              <w:t xml:space="preserve"> 2.5 </w:t>
            </w:r>
          </w:p>
        </w:tc>
        <w:tc>
          <w:tcPr>
            <w:tcW w:w="1548" w:type="dxa"/>
            <w:tcBorders>
              <w:top w:val="single" w:sz="4" w:space="0" w:color="auto"/>
              <w:left w:val="single" w:sz="4" w:space="0" w:color="auto"/>
              <w:bottom w:val="single" w:sz="4" w:space="0" w:color="auto"/>
              <w:right w:val="single" w:sz="4" w:space="0" w:color="auto"/>
            </w:tcBorders>
            <w:vAlign w:val="bottom"/>
          </w:tcPr>
          <w:p w14:paraId="3FD58BCD" w14:textId="127B88A0" w:rsidR="00464024" w:rsidRPr="002420AE" w:rsidRDefault="00464024" w:rsidP="00377FA7">
            <w:pPr>
              <w:jc w:val="right"/>
              <w:rPr>
                <w:rFonts w:ascii="Times New Roman" w:hAnsi="Times New Roman"/>
              </w:rPr>
            </w:pPr>
            <w:r w:rsidRPr="002420AE">
              <w:rPr>
                <w:rFonts w:ascii="Times New Roman" w:hAnsi="Times New Roman"/>
              </w:rPr>
              <w:t xml:space="preserve">$225.38 </w:t>
            </w:r>
          </w:p>
        </w:tc>
      </w:tr>
      <w:tr w:rsidR="00464024" w:rsidRPr="002420AE" w14:paraId="515A0EEF" w14:textId="77777777" w:rsidTr="00FF228E">
        <w:trPr>
          <w:jc w:val="center"/>
        </w:trPr>
        <w:tc>
          <w:tcPr>
            <w:tcW w:w="2268" w:type="dxa"/>
            <w:tcBorders>
              <w:top w:val="single" w:sz="4" w:space="0" w:color="auto"/>
              <w:left w:val="single" w:sz="4" w:space="0" w:color="auto"/>
              <w:bottom w:val="single" w:sz="4" w:space="0" w:color="auto"/>
              <w:right w:val="single" w:sz="4" w:space="0" w:color="auto"/>
            </w:tcBorders>
            <w:vAlign w:val="bottom"/>
          </w:tcPr>
          <w:p w14:paraId="6B9D2A59" w14:textId="77777777" w:rsidR="00464024" w:rsidRPr="002420AE" w:rsidRDefault="00464024" w:rsidP="00377FA7">
            <w:pPr>
              <w:widowControl/>
              <w:autoSpaceDE/>
              <w:adjustRightInd/>
              <w:rPr>
                <w:rFonts w:ascii="Times New Roman" w:hAnsi="Times New Roman"/>
                <w:szCs w:val="20"/>
              </w:rPr>
            </w:pPr>
            <w:r w:rsidRPr="002420AE">
              <w:rPr>
                <w:rFonts w:ascii="Times New Roman" w:hAnsi="Times New Roman"/>
                <w:szCs w:val="20"/>
              </w:rPr>
              <w:t>Plan activities</w:t>
            </w:r>
          </w:p>
        </w:tc>
        <w:tc>
          <w:tcPr>
            <w:tcW w:w="1530" w:type="dxa"/>
            <w:tcBorders>
              <w:top w:val="single" w:sz="4" w:space="0" w:color="auto"/>
              <w:left w:val="single" w:sz="4" w:space="0" w:color="auto"/>
              <w:bottom w:val="single" w:sz="4" w:space="0" w:color="auto"/>
              <w:right w:val="single" w:sz="4" w:space="0" w:color="auto"/>
            </w:tcBorders>
          </w:tcPr>
          <w:p w14:paraId="076E771F" w14:textId="77777777" w:rsidR="00464024" w:rsidRPr="002420AE" w:rsidRDefault="00464024" w:rsidP="00377FA7">
            <w:pPr>
              <w:jc w:val="right"/>
              <w:rPr>
                <w:rFonts w:ascii="Times New Roman" w:hAnsi="Times New Roman"/>
              </w:rPr>
            </w:pPr>
            <w:r w:rsidRPr="002420AE">
              <w:rPr>
                <w:rFonts w:ascii="Times New Roman" w:hAnsi="Times New Roman"/>
              </w:rPr>
              <w:t xml:space="preserve"> -   </w:t>
            </w:r>
          </w:p>
        </w:tc>
        <w:tc>
          <w:tcPr>
            <w:tcW w:w="1440" w:type="dxa"/>
            <w:tcBorders>
              <w:top w:val="single" w:sz="4" w:space="0" w:color="auto"/>
              <w:left w:val="single" w:sz="4" w:space="0" w:color="auto"/>
              <w:bottom w:val="single" w:sz="4" w:space="0" w:color="auto"/>
              <w:right w:val="single" w:sz="4" w:space="0" w:color="auto"/>
            </w:tcBorders>
          </w:tcPr>
          <w:p w14:paraId="33DC8B32" w14:textId="77777777" w:rsidR="00464024" w:rsidRPr="002420AE" w:rsidRDefault="00464024" w:rsidP="00377FA7">
            <w:pPr>
              <w:jc w:val="right"/>
              <w:rPr>
                <w:rFonts w:ascii="Times New Roman" w:hAnsi="Times New Roman"/>
              </w:rPr>
            </w:pPr>
            <w:r w:rsidRPr="002420AE">
              <w:rPr>
                <w:rFonts w:ascii="Times New Roman" w:hAnsi="Times New Roman"/>
              </w:rPr>
              <w:t xml:space="preserve"> 2.5 </w:t>
            </w:r>
          </w:p>
        </w:tc>
        <w:tc>
          <w:tcPr>
            <w:tcW w:w="1440" w:type="dxa"/>
            <w:tcBorders>
              <w:top w:val="single" w:sz="4" w:space="0" w:color="auto"/>
              <w:left w:val="single" w:sz="4" w:space="0" w:color="auto"/>
              <w:bottom w:val="single" w:sz="4" w:space="0" w:color="auto"/>
              <w:right w:val="single" w:sz="4" w:space="0" w:color="auto"/>
            </w:tcBorders>
          </w:tcPr>
          <w:p w14:paraId="2ED4DA14" w14:textId="77777777" w:rsidR="00464024" w:rsidRPr="002420AE" w:rsidRDefault="00464024" w:rsidP="00377FA7">
            <w:pPr>
              <w:jc w:val="right"/>
              <w:rPr>
                <w:rFonts w:ascii="Times New Roman" w:hAnsi="Times New Roman"/>
              </w:rPr>
            </w:pPr>
            <w:r w:rsidRPr="002420AE">
              <w:rPr>
                <w:rFonts w:ascii="Times New Roman" w:hAnsi="Times New Roman"/>
              </w:rPr>
              <w:t xml:space="preserve"> -   </w:t>
            </w:r>
          </w:p>
        </w:tc>
        <w:tc>
          <w:tcPr>
            <w:tcW w:w="1350" w:type="dxa"/>
            <w:tcBorders>
              <w:top w:val="single" w:sz="4" w:space="0" w:color="auto"/>
              <w:left w:val="single" w:sz="4" w:space="0" w:color="auto"/>
              <w:bottom w:val="single" w:sz="4" w:space="0" w:color="auto"/>
              <w:right w:val="single" w:sz="4" w:space="0" w:color="auto"/>
            </w:tcBorders>
          </w:tcPr>
          <w:p w14:paraId="36BEEDBC" w14:textId="77777777" w:rsidR="00464024" w:rsidRPr="002420AE" w:rsidRDefault="00464024" w:rsidP="00377FA7">
            <w:pPr>
              <w:jc w:val="right"/>
              <w:rPr>
                <w:rFonts w:ascii="Times New Roman" w:hAnsi="Times New Roman"/>
              </w:rPr>
            </w:pPr>
            <w:r w:rsidRPr="002420AE">
              <w:rPr>
                <w:rFonts w:ascii="Times New Roman" w:hAnsi="Times New Roman"/>
              </w:rPr>
              <w:t xml:space="preserve"> 2.5 </w:t>
            </w:r>
          </w:p>
        </w:tc>
        <w:tc>
          <w:tcPr>
            <w:tcW w:w="1548" w:type="dxa"/>
            <w:tcBorders>
              <w:top w:val="single" w:sz="4" w:space="0" w:color="auto"/>
              <w:left w:val="single" w:sz="4" w:space="0" w:color="auto"/>
              <w:bottom w:val="single" w:sz="4" w:space="0" w:color="auto"/>
              <w:right w:val="single" w:sz="4" w:space="0" w:color="auto"/>
            </w:tcBorders>
            <w:vAlign w:val="bottom"/>
          </w:tcPr>
          <w:p w14:paraId="55B30F2D" w14:textId="2835184D" w:rsidR="00464024" w:rsidRPr="002420AE" w:rsidRDefault="00464024" w:rsidP="00377FA7">
            <w:pPr>
              <w:jc w:val="right"/>
              <w:rPr>
                <w:rFonts w:ascii="Times New Roman" w:hAnsi="Times New Roman"/>
              </w:rPr>
            </w:pPr>
            <w:r w:rsidRPr="002420AE">
              <w:rPr>
                <w:rFonts w:ascii="Times New Roman" w:hAnsi="Times New Roman"/>
              </w:rPr>
              <w:t xml:space="preserve">$156.43 </w:t>
            </w:r>
          </w:p>
        </w:tc>
      </w:tr>
      <w:tr w:rsidR="00464024" w:rsidRPr="002420AE" w14:paraId="7F47AAEE" w14:textId="77777777" w:rsidTr="00FF228E">
        <w:trPr>
          <w:jc w:val="center"/>
        </w:trPr>
        <w:tc>
          <w:tcPr>
            <w:tcW w:w="2268" w:type="dxa"/>
            <w:tcBorders>
              <w:top w:val="single" w:sz="4" w:space="0" w:color="auto"/>
              <w:left w:val="single" w:sz="4" w:space="0" w:color="auto"/>
              <w:bottom w:val="single" w:sz="4" w:space="0" w:color="auto"/>
              <w:right w:val="single" w:sz="4" w:space="0" w:color="auto"/>
            </w:tcBorders>
            <w:vAlign w:val="bottom"/>
          </w:tcPr>
          <w:p w14:paraId="06FBBBA6" w14:textId="77777777" w:rsidR="00464024" w:rsidRPr="002420AE" w:rsidRDefault="00464024" w:rsidP="00377FA7">
            <w:pPr>
              <w:widowControl/>
              <w:autoSpaceDE/>
              <w:adjustRightInd/>
              <w:rPr>
                <w:rFonts w:ascii="Times New Roman" w:hAnsi="Times New Roman"/>
                <w:szCs w:val="20"/>
              </w:rPr>
            </w:pPr>
            <w:r w:rsidRPr="002420AE">
              <w:rPr>
                <w:rFonts w:ascii="Times New Roman" w:hAnsi="Times New Roman"/>
                <w:szCs w:val="20"/>
              </w:rPr>
              <w:t>Create information</w:t>
            </w:r>
          </w:p>
        </w:tc>
        <w:tc>
          <w:tcPr>
            <w:tcW w:w="1530" w:type="dxa"/>
            <w:tcBorders>
              <w:top w:val="single" w:sz="4" w:space="0" w:color="auto"/>
              <w:left w:val="single" w:sz="4" w:space="0" w:color="auto"/>
              <w:bottom w:val="single" w:sz="4" w:space="0" w:color="auto"/>
              <w:right w:val="single" w:sz="4" w:space="0" w:color="auto"/>
            </w:tcBorders>
          </w:tcPr>
          <w:p w14:paraId="025A7419" w14:textId="77777777" w:rsidR="00464024" w:rsidRPr="002420AE" w:rsidRDefault="00464024" w:rsidP="00377FA7">
            <w:pPr>
              <w:jc w:val="right"/>
              <w:rPr>
                <w:rFonts w:ascii="Times New Roman" w:hAnsi="Times New Roman"/>
              </w:rPr>
            </w:pPr>
            <w:r w:rsidRPr="002420AE">
              <w:rPr>
                <w:rFonts w:ascii="Times New Roman" w:hAnsi="Times New Roman"/>
              </w:rPr>
              <w:t xml:space="preserve"> -   </w:t>
            </w:r>
          </w:p>
        </w:tc>
        <w:tc>
          <w:tcPr>
            <w:tcW w:w="1440" w:type="dxa"/>
            <w:tcBorders>
              <w:top w:val="single" w:sz="4" w:space="0" w:color="auto"/>
              <w:left w:val="single" w:sz="4" w:space="0" w:color="auto"/>
              <w:bottom w:val="single" w:sz="4" w:space="0" w:color="auto"/>
              <w:right w:val="single" w:sz="4" w:space="0" w:color="auto"/>
            </w:tcBorders>
          </w:tcPr>
          <w:p w14:paraId="63249DAD" w14:textId="77777777" w:rsidR="00464024" w:rsidRPr="002420AE" w:rsidRDefault="00464024" w:rsidP="00377FA7">
            <w:pPr>
              <w:jc w:val="right"/>
              <w:rPr>
                <w:rFonts w:ascii="Times New Roman" w:hAnsi="Times New Roman"/>
              </w:rPr>
            </w:pPr>
            <w:r w:rsidRPr="002420AE">
              <w:rPr>
                <w:rFonts w:ascii="Times New Roman" w:hAnsi="Times New Roman"/>
              </w:rPr>
              <w:t xml:space="preserve"> 3.0 </w:t>
            </w:r>
          </w:p>
        </w:tc>
        <w:tc>
          <w:tcPr>
            <w:tcW w:w="1440" w:type="dxa"/>
            <w:tcBorders>
              <w:top w:val="single" w:sz="4" w:space="0" w:color="auto"/>
              <w:left w:val="single" w:sz="4" w:space="0" w:color="auto"/>
              <w:bottom w:val="single" w:sz="4" w:space="0" w:color="auto"/>
              <w:right w:val="single" w:sz="4" w:space="0" w:color="auto"/>
            </w:tcBorders>
          </w:tcPr>
          <w:p w14:paraId="0EC1D157" w14:textId="77777777" w:rsidR="00464024" w:rsidRPr="002420AE" w:rsidRDefault="00464024" w:rsidP="00377FA7">
            <w:pPr>
              <w:jc w:val="right"/>
              <w:rPr>
                <w:rFonts w:ascii="Times New Roman" w:hAnsi="Times New Roman"/>
              </w:rPr>
            </w:pPr>
            <w:r w:rsidRPr="002420AE">
              <w:rPr>
                <w:rFonts w:ascii="Times New Roman" w:hAnsi="Times New Roman"/>
              </w:rPr>
              <w:t xml:space="preserve"> 2.0 </w:t>
            </w:r>
          </w:p>
        </w:tc>
        <w:tc>
          <w:tcPr>
            <w:tcW w:w="1350" w:type="dxa"/>
            <w:tcBorders>
              <w:top w:val="single" w:sz="4" w:space="0" w:color="auto"/>
              <w:left w:val="single" w:sz="4" w:space="0" w:color="auto"/>
              <w:bottom w:val="single" w:sz="4" w:space="0" w:color="auto"/>
              <w:right w:val="single" w:sz="4" w:space="0" w:color="auto"/>
            </w:tcBorders>
          </w:tcPr>
          <w:p w14:paraId="3C88B8C5" w14:textId="77777777" w:rsidR="00464024" w:rsidRPr="002420AE" w:rsidRDefault="00464024" w:rsidP="00377FA7">
            <w:pPr>
              <w:jc w:val="right"/>
              <w:rPr>
                <w:rFonts w:ascii="Times New Roman" w:hAnsi="Times New Roman"/>
              </w:rPr>
            </w:pPr>
            <w:r w:rsidRPr="002420AE">
              <w:rPr>
                <w:rFonts w:ascii="Times New Roman" w:hAnsi="Times New Roman"/>
              </w:rPr>
              <w:t xml:space="preserve"> 5.0 </w:t>
            </w:r>
          </w:p>
        </w:tc>
        <w:tc>
          <w:tcPr>
            <w:tcW w:w="1548" w:type="dxa"/>
            <w:tcBorders>
              <w:top w:val="single" w:sz="4" w:space="0" w:color="auto"/>
              <w:left w:val="single" w:sz="4" w:space="0" w:color="auto"/>
              <w:bottom w:val="single" w:sz="4" w:space="0" w:color="auto"/>
              <w:right w:val="single" w:sz="4" w:space="0" w:color="auto"/>
            </w:tcBorders>
            <w:vAlign w:val="bottom"/>
          </w:tcPr>
          <w:p w14:paraId="64251FF3" w14:textId="17F201F7" w:rsidR="00464024" w:rsidRPr="002420AE" w:rsidRDefault="00464024" w:rsidP="00377FA7">
            <w:pPr>
              <w:jc w:val="right"/>
              <w:rPr>
                <w:rFonts w:ascii="Times New Roman" w:hAnsi="Times New Roman"/>
              </w:rPr>
            </w:pPr>
            <w:r w:rsidRPr="002420AE">
              <w:rPr>
                <w:rFonts w:ascii="Times New Roman" w:hAnsi="Times New Roman"/>
              </w:rPr>
              <w:t xml:space="preserve">$262.38 </w:t>
            </w:r>
          </w:p>
        </w:tc>
      </w:tr>
      <w:tr w:rsidR="00464024" w:rsidRPr="002420AE" w14:paraId="68691D59" w14:textId="77777777" w:rsidTr="00FF228E">
        <w:trPr>
          <w:jc w:val="center"/>
        </w:trPr>
        <w:tc>
          <w:tcPr>
            <w:tcW w:w="2268" w:type="dxa"/>
            <w:tcBorders>
              <w:top w:val="single" w:sz="4" w:space="0" w:color="auto"/>
              <w:left w:val="single" w:sz="4" w:space="0" w:color="auto"/>
              <w:bottom w:val="single" w:sz="4" w:space="0" w:color="auto"/>
              <w:right w:val="single" w:sz="4" w:space="0" w:color="auto"/>
            </w:tcBorders>
            <w:vAlign w:val="bottom"/>
          </w:tcPr>
          <w:p w14:paraId="7B755DC0" w14:textId="77777777" w:rsidR="00464024" w:rsidRPr="002420AE" w:rsidRDefault="00464024" w:rsidP="00377FA7">
            <w:pPr>
              <w:widowControl/>
              <w:autoSpaceDE/>
              <w:adjustRightInd/>
              <w:rPr>
                <w:rFonts w:ascii="Times New Roman" w:hAnsi="Times New Roman"/>
                <w:szCs w:val="20"/>
              </w:rPr>
            </w:pPr>
            <w:r w:rsidRPr="002420AE">
              <w:rPr>
                <w:rFonts w:ascii="Times New Roman" w:hAnsi="Times New Roman"/>
                <w:szCs w:val="20"/>
              </w:rPr>
              <w:t>Gather information</w:t>
            </w:r>
          </w:p>
        </w:tc>
        <w:tc>
          <w:tcPr>
            <w:tcW w:w="1530" w:type="dxa"/>
            <w:tcBorders>
              <w:top w:val="single" w:sz="4" w:space="0" w:color="auto"/>
              <w:left w:val="single" w:sz="4" w:space="0" w:color="auto"/>
              <w:bottom w:val="single" w:sz="4" w:space="0" w:color="auto"/>
              <w:right w:val="single" w:sz="4" w:space="0" w:color="auto"/>
            </w:tcBorders>
          </w:tcPr>
          <w:p w14:paraId="609A812A" w14:textId="77777777" w:rsidR="00464024" w:rsidRPr="002420AE" w:rsidRDefault="00464024" w:rsidP="00377FA7">
            <w:pPr>
              <w:jc w:val="right"/>
              <w:rPr>
                <w:rFonts w:ascii="Times New Roman" w:hAnsi="Times New Roman"/>
              </w:rPr>
            </w:pPr>
            <w:r w:rsidRPr="002420AE">
              <w:rPr>
                <w:rFonts w:ascii="Times New Roman" w:hAnsi="Times New Roman"/>
              </w:rPr>
              <w:t xml:space="preserve"> -   </w:t>
            </w:r>
          </w:p>
        </w:tc>
        <w:tc>
          <w:tcPr>
            <w:tcW w:w="1440" w:type="dxa"/>
            <w:tcBorders>
              <w:top w:val="single" w:sz="4" w:space="0" w:color="auto"/>
              <w:left w:val="single" w:sz="4" w:space="0" w:color="auto"/>
              <w:bottom w:val="single" w:sz="4" w:space="0" w:color="auto"/>
              <w:right w:val="single" w:sz="4" w:space="0" w:color="auto"/>
            </w:tcBorders>
          </w:tcPr>
          <w:p w14:paraId="225A102F" w14:textId="77777777" w:rsidR="00464024" w:rsidRPr="002420AE" w:rsidRDefault="00464024" w:rsidP="00377FA7">
            <w:pPr>
              <w:jc w:val="right"/>
              <w:rPr>
                <w:rFonts w:ascii="Times New Roman" w:hAnsi="Times New Roman"/>
              </w:rPr>
            </w:pPr>
            <w:r w:rsidRPr="002420AE">
              <w:rPr>
                <w:rFonts w:ascii="Times New Roman" w:hAnsi="Times New Roman"/>
              </w:rPr>
              <w:t xml:space="preserve"> 4.3 </w:t>
            </w:r>
          </w:p>
        </w:tc>
        <w:tc>
          <w:tcPr>
            <w:tcW w:w="1440" w:type="dxa"/>
            <w:tcBorders>
              <w:top w:val="single" w:sz="4" w:space="0" w:color="auto"/>
              <w:left w:val="single" w:sz="4" w:space="0" w:color="auto"/>
              <w:bottom w:val="single" w:sz="4" w:space="0" w:color="auto"/>
              <w:right w:val="single" w:sz="4" w:space="0" w:color="auto"/>
            </w:tcBorders>
          </w:tcPr>
          <w:p w14:paraId="742BB270" w14:textId="77777777" w:rsidR="00464024" w:rsidRPr="002420AE" w:rsidRDefault="00464024" w:rsidP="00377FA7">
            <w:pPr>
              <w:jc w:val="right"/>
              <w:rPr>
                <w:rFonts w:ascii="Times New Roman" w:hAnsi="Times New Roman"/>
              </w:rPr>
            </w:pPr>
            <w:r w:rsidRPr="002420AE">
              <w:rPr>
                <w:rFonts w:ascii="Times New Roman" w:hAnsi="Times New Roman"/>
              </w:rPr>
              <w:t xml:space="preserve"> 4.0 </w:t>
            </w:r>
          </w:p>
        </w:tc>
        <w:tc>
          <w:tcPr>
            <w:tcW w:w="1350" w:type="dxa"/>
            <w:tcBorders>
              <w:top w:val="single" w:sz="4" w:space="0" w:color="auto"/>
              <w:left w:val="single" w:sz="4" w:space="0" w:color="auto"/>
              <w:bottom w:val="single" w:sz="4" w:space="0" w:color="auto"/>
              <w:right w:val="single" w:sz="4" w:space="0" w:color="auto"/>
            </w:tcBorders>
          </w:tcPr>
          <w:p w14:paraId="4B696AF2" w14:textId="77777777" w:rsidR="00464024" w:rsidRPr="002420AE" w:rsidRDefault="00464024" w:rsidP="00377FA7">
            <w:pPr>
              <w:jc w:val="right"/>
              <w:rPr>
                <w:rFonts w:ascii="Times New Roman" w:hAnsi="Times New Roman"/>
              </w:rPr>
            </w:pPr>
            <w:r w:rsidRPr="002420AE">
              <w:rPr>
                <w:rFonts w:ascii="Times New Roman" w:hAnsi="Times New Roman"/>
              </w:rPr>
              <w:t xml:space="preserve"> 8.3 </w:t>
            </w:r>
          </w:p>
        </w:tc>
        <w:tc>
          <w:tcPr>
            <w:tcW w:w="1548" w:type="dxa"/>
            <w:tcBorders>
              <w:top w:val="single" w:sz="4" w:space="0" w:color="auto"/>
              <w:left w:val="single" w:sz="4" w:space="0" w:color="auto"/>
              <w:bottom w:val="single" w:sz="4" w:space="0" w:color="auto"/>
              <w:right w:val="single" w:sz="4" w:space="0" w:color="auto"/>
            </w:tcBorders>
            <w:vAlign w:val="bottom"/>
          </w:tcPr>
          <w:p w14:paraId="2638B449" w14:textId="14C03EE9" w:rsidR="00464024" w:rsidRPr="002420AE" w:rsidRDefault="00464024" w:rsidP="00377FA7">
            <w:pPr>
              <w:jc w:val="right"/>
              <w:rPr>
                <w:rFonts w:ascii="Times New Roman" w:hAnsi="Times New Roman"/>
              </w:rPr>
            </w:pPr>
            <w:r w:rsidRPr="002420AE">
              <w:rPr>
                <w:rFonts w:ascii="Times New Roman" w:hAnsi="Times New Roman"/>
              </w:rPr>
              <w:t xml:space="preserve">$415.25 </w:t>
            </w:r>
          </w:p>
        </w:tc>
      </w:tr>
      <w:tr w:rsidR="00464024" w:rsidRPr="002420AE" w14:paraId="3AF9098F" w14:textId="77777777" w:rsidTr="00FF228E">
        <w:trPr>
          <w:jc w:val="center"/>
        </w:trPr>
        <w:tc>
          <w:tcPr>
            <w:tcW w:w="2268" w:type="dxa"/>
            <w:tcBorders>
              <w:top w:val="single" w:sz="4" w:space="0" w:color="auto"/>
              <w:left w:val="single" w:sz="4" w:space="0" w:color="auto"/>
              <w:bottom w:val="single" w:sz="4" w:space="0" w:color="auto"/>
              <w:right w:val="single" w:sz="4" w:space="0" w:color="auto"/>
            </w:tcBorders>
            <w:vAlign w:val="bottom"/>
          </w:tcPr>
          <w:p w14:paraId="2397CE74" w14:textId="77777777" w:rsidR="00464024" w:rsidRPr="002420AE" w:rsidRDefault="00464024" w:rsidP="00377FA7">
            <w:pPr>
              <w:widowControl/>
              <w:autoSpaceDE/>
              <w:adjustRightInd/>
              <w:rPr>
                <w:rFonts w:ascii="Times New Roman" w:hAnsi="Times New Roman"/>
                <w:szCs w:val="20"/>
              </w:rPr>
            </w:pPr>
            <w:r w:rsidRPr="002420AE">
              <w:rPr>
                <w:rFonts w:ascii="Times New Roman" w:hAnsi="Times New Roman"/>
                <w:szCs w:val="20"/>
              </w:rPr>
              <w:t>Compile and review</w:t>
            </w:r>
          </w:p>
        </w:tc>
        <w:tc>
          <w:tcPr>
            <w:tcW w:w="1530" w:type="dxa"/>
            <w:tcBorders>
              <w:top w:val="single" w:sz="4" w:space="0" w:color="auto"/>
              <w:left w:val="single" w:sz="4" w:space="0" w:color="auto"/>
              <w:bottom w:val="single" w:sz="4" w:space="0" w:color="auto"/>
              <w:right w:val="single" w:sz="4" w:space="0" w:color="auto"/>
            </w:tcBorders>
          </w:tcPr>
          <w:p w14:paraId="11D7F9EE" w14:textId="77777777" w:rsidR="00464024" w:rsidRPr="002420AE" w:rsidRDefault="00464024" w:rsidP="00377FA7">
            <w:pPr>
              <w:jc w:val="right"/>
              <w:rPr>
                <w:rFonts w:ascii="Times New Roman" w:hAnsi="Times New Roman"/>
              </w:rPr>
            </w:pPr>
            <w:r w:rsidRPr="002420AE">
              <w:rPr>
                <w:rFonts w:ascii="Times New Roman" w:hAnsi="Times New Roman"/>
              </w:rPr>
              <w:t xml:space="preserve"> 2.0 </w:t>
            </w:r>
          </w:p>
        </w:tc>
        <w:tc>
          <w:tcPr>
            <w:tcW w:w="1440" w:type="dxa"/>
            <w:tcBorders>
              <w:top w:val="single" w:sz="4" w:space="0" w:color="auto"/>
              <w:left w:val="single" w:sz="4" w:space="0" w:color="auto"/>
              <w:bottom w:val="single" w:sz="4" w:space="0" w:color="auto"/>
              <w:right w:val="single" w:sz="4" w:space="0" w:color="auto"/>
            </w:tcBorders>
          </w:tcPr>
          <w:p w14:paraId="259BE55F" w14:textId="77777777" w:rsidR="00464024" w:rsidRPr="002420AE" w:rsidRDefault="00464024" w:rsidP="00377FA7">
            <w:pPr>
              <w:jc w:val="right"/>
              <w:rPr>
                <w:rFonts w:ascii="Times New Roman" w:hAnsi="Times New Roman"/>
              </w:rPr>
            </w:pPr>
            <w:r w:rsidRPr="002420AE">
              <w:rPr>
                <w:rFonts w:ascii="Times New Roman" w:hAnsi="Times New Roman"/>
              </w:rPr>
              <w:t xml:space="preserve"> 6.0 </w:t>
            </w:r>
          </w:p>
        </w:tc>
        <w:tc>
          <w:tcPr>
            <w:tcW w:w="1440" w:type="dxa"/>
            <w:tcBorders>
              <w:top w:val="single" w:sz="4" w:space="0" w:color="auto"/>
              <w:left w:val="single" w:sz="4" w:space="0" w:color="auto"/>
              <w:bottom w:val="single" w:sz="4" w:space="0" w:color="auto"/>
              <w:right w:val="single" w:sz="4" w:space="0" w:color="auto"/>
            </w:tcBorders>
          </w:tcPr>
          <w:p w14:paraId="68BB330B" w14:textId="77777777" w:rsidR="00464024" w:rsidRPr="002420AE" w:rsidRDefault="00464024" w:rsidP="00377FA7">
            <w:pPr>
              <w:jc w:val="right"/>
              <w:rPr>
                <w:rFonts w:ascii="Times New Roman" w:hAnsi="Times New Roman"/>
              </w:rPr>
            </w:pPr>
            <w:r w:rsidRPr="002420AE">
              <w:rPr>
                <w:rFonts w:ascii="Times New Roman" w:hAnsi="Times New Roman"/>
              </w:rPr>
              <w:t xml:space="preserve"> 2.0 </w:t>
            </w:r>
          </w:p>
        </w:tc>
        <w:tc>
          <w:tcPr>
            <w:tcW w:w="1350" w:type="dxa"/>
            <w:tcBorders>
              <w:top w:val="single" w:sz="4" w:space="0" w:color="auto"/>
              <w:left w:val="single" w:sz="4" w:space="0" w:color="auto"/>
              <w:bottom w:val="single" w:sz="4" w:space="0" w:color="auto"/>
              <w:right w:val="single" w:sz="4" w:space="0" w:color="auto"/>
            </w:tcBorders>
          </w:tcPr>
          <w:p w14:paraId="70A21C69" w14:textId="77777777" w:rsidR="00464024" w:rsidRPr="002420AE" w:rsidRDefault="00464024" w:rsidP="00377FA7">
            <w:pPr>
              <w:jc w:val="right"/>
              <w:rPr>
                <w:rFonts w:ascii="Times New Roman" w:hAnsi="Times New Roman"/>
              </w:rPr>
            </w:pPr>
            <w:r w:rsidRPr="002420AE">
              <w:rPr>
                <w:rFonts w:ascii="Times New Roman" w:hAnsi="Times New Roman"/>
              </w:rPr>
              <w:t xml:space="preserve">10.0 </w:t>
            </w:r>
          </w:p>
        </w:tc>
        <w:tc>
          <w:tcPr>
            <w:tcW w:w="1548" w:type="dxa"/>
            <w:tcBorders>
              <w:top w:val="single" w:sz="4" w:space="0" w:color="auto"/>
              <w:left w:val="single" w:sz="4" w:space="0" w:color="auto"/>
              <w:bottom w:val="single" w:sz="4" w:space="0" w:color="auto"/>
              <w:right w:val="single" w:sz="4" w:space="0" w:color="auto"/>
            </w:tcBorders>
            <w:vAlign w:val="bottom"/>
          </w:tcPr>
          <w:p w14:paraId="1628EC2C" w14:textId="2E3A30B6" w:rsidR="00464024" w:rsidRPr="002420AE" w:rsidRDefault="00464024" w:rsidP="00377FA7">
            <w:pPr>
              <w:jc w:val="right"/>
              <w:rPr>
                <w:rFonts w:ascii="Times New Roman" w:hAnsi="Times New Roman"/>
              </w:rPr>
            </w:pPr>
            <w:r w:rsidRPr="002420AE">
              <w:rPr>
                <w:rFonts w:ascii="Times New Roman" w:hAnsi="Times New Roman"/>
              </w:rPr>
              <w:t xml:space="preserve">$685.56 </w:t>
            </w:r>
          </w:p>
        </w:tc>
      </w:tr>
      <w:tr w:rsidR="00464024" w:rsidRPr="002420AE" w14:paraId="6A4F4580" w14:textId="77777777" w:rsidTr="00FF228E">
        <w:trPr>
          <w:jc w:val="center"/>
        </w:trPr>
        <w:tc>
          <w:tcPr>
            <w:tcW w:w="2268" w:type="dxa"/>
            <w:tcBorders>
              <w:top w:val="single" w:sz="4" w:space="0" w:color="auto"/>
              <w:left w:val="single" w:sz="4" w:space="0" w:color="auto"/>
              <w:bottom w:val="single" w:sz="4" w:space="0" w:color="auto"/>
              <w:right w:val="single" w:sz="4" w:space="0" w:color="auto"/>
            </w:tcBorders>
            <w:vAlign w:val="bottom"/>
          </w:tcPr>
          <w:p w14:paraId="7EF087EA" w14:textId="77777777" w:rsidR="00464024" w:rsidRPr="002420AE" w:rsidRDefault="00464024" w:rsidP="00377FA7">
            <w:pPr>
              <w:widowControl/>
              <w:autoSpaceDE/>
              <w:adjustRightInd/>
              <w:rPr>
                <w:rFonts w:ascii="Times New Roman" w:hAnsi="Times New Roman"/>
                <w:szCs w:val="20"/>
              </w:rPr>
            </w:pPr>
            <w:r w:rsidRPr="002420AE">
              <w:rPr>
                <w:rFonts w:ascii="Times New Roman" w:hAnsi="Times New Roman"/>
                <w:szCs w:val="20"/>
              </w:rPr>
              <w:t>Complete paperwork</w:t>
            </w:r>
          </w:p>
        </w:tc>
        <w:tc>
          <w:tcPr>
            <w:tcW w:w="1530" w:type="dxa"/>
            <w:tcBorders>
              <w:top w:val="single" w:sz="4" w:space="0" w:color="auto"/>
              <w:left w:val="single" w:sz="4" w:space="0" w:color="auto"/>
              <w:bottom w:val="single" w:sz="4" w:space="0" w:color="auto"/>
              <w:right w:val="single" w:sz="4" w:space="0" w:color="auto"/>
            </w:tcBorders>
          </w:tcPr>
          <w:p w14:paraId="6C9B1B75" w14:textId="77777777" w:rsidR="00464024" w:rsidRPr="002420AE" w:rsidRDefault="00464024" w:rsidP="00377FA7">
            <w:pPr>
              <w:jc w:val="right"/>
              <w:rPr>
                <w:rFonts w:ascii="Times New Roman" w:hAnsi="Times New Roman"/>
              </w:rPr>
            </w:pPr>
            <w:r w:rsidRPr="002420AE">
              <w:rPr>
                <w:rFonts w:ascii="Times New Roman" w:hAnsi="Times New Roman"/>
              </w:rPr>
              <w:t xml:space="preserve"> 0.3 </w:t>
            </w:r>
          </w:p>
        </w:tc>
        <w:tc>
          <w:tcPr>
            <w:tcW w:w="1440" w:type="dxa"/>
            <w:tcBorders>
              <w:top w:val="single" w:sz="4" w:space="0" w:color="auto"/>
              <w:left w:val="single" w:sz="4" w:space="0" w:color="auto"/>
              <w:bottom w:val="single" w:sz="4" w:space="0" w:color="auto"/>
              <w:right w:val="single" w:sz="4" w:space="0" w:color="auto"/>
            </w:tcBorders>
          </w:tcPr>
          <w:p w14:paraId="157956A9" w14:textId="77777777" w:rsidR="00464024" w:rsidRPr="002420AE" w:rsidRDefault="00464024" w:rsidP="00377FA7">
            <w:pPr>
              <w:jc w:val="right"/>
              <w:rPr>
                <w:rFonts w:ascii="Times New Roman" w:hAnsi="Times New Roman"/>
              </w:rPr>
            </w:pPr>
            <w:r w:rsidRPr="002420AE">
              <w:rPr>
                <w:rFonts w:ascii="Times New Roman" w:hAnsi="Times New Roman"/>
              </w:rPr>
              <w:t xml:space="preserve"> 0.8 </w:t>
            </w:r>
          </w:p>
        </w:tc>
        <w:tc>
          <w:tcPr>
            <w:tcW w:w="1440" w:type="dxa"/>
            <w:tcBorders>
              <w:top w:val="single" w:sz="4" w:space="0" w:color="auto"/>
              <w:left w:val="single" w:sz="4" w:space="0" w:color="auto"/>
              <w:bottom w:val="single" w:sz="4" w:space="0" w:color="auto"/>
              <w:right w:val="single" w:sz="4" w:space="0" w:color="auto"/>
            </w:tcBorders>
          </w:tcPr>
          <w:p w14:paraId="6AFE4E4F" w14:textId="77777777" w:rsidR="00464024" w:rsidRPr="002420AE" w:rsidRDefault="00464024" w:rsidP="00377FA7">
            <w:pPr>
              <w:jc w:val="right"/>
              <w:rPr>
                <w:rFonts w:ascii="Times New Roman" w:hAnsi="Times New Roman"/>
              </w:rPr>
            </w:pPr>
            <w:r w:rsidRPr="002420AE">
              <w:rPr>
                <w:rFonts w:ascii="Times New Roman" w:hAnsi="Times New Roman"/>
              </w:rPr>
              <w:t xml:space="preserve"> 2.0 </w:t>
            </w:r>
          </w:p>
        </w:tc>
        <w:tc>
          <w:tcPr>
            <w:tcW w:w="1350" w:type="dxa"/>
            <w:tcBorders>
              <w:top w:val="single" w:sz="4" w:space="0" w:color="auto"/>
              <w:left w:val="single" w:sz="4" w:space="0" w:color="auto"/>
              <w:bottom w:val="single" w:sz="4" w:space="0" w:color="auto"/>
              <w:right w:val="single" w:sz="4" w:space="0" w:color="auto"/>
            </w:tcBorders>
          </w:tcPr>
          <w:p w14:paraId="390F2064" w14:textId="77777777" w:rsidR="00464024" w:rsidRPr="002420AE" w:rsidRDefault="00464024" w:rsidP="00377FA7">
            <w:pPr>
              <w:jc w:val="right"/>
              <w:rPr>
                <w:rFonts w:ascii="Times New Roman" w:hAnsi="Times New Roman"/>
              </w:rPr>
            </w:pPr>
            <w:r w:rsidRPr="002420AE">
              <w:rPr>
                <w:rFonts w:ascii="Times New Roman" w:hAnsi="Times New Roman"/>
              </w:rPr>
              <w:t xml:space="preserve"> 3.1 </w:t>
            </w:r>
          </w:p>
        </w:tc>
        <w:tc>
          <w:tcPr>
            <w:tcW w:w="1548" w:type="dxa"/>
            <w:tcBorders>
              <w:top w:val="single" w:sz="4" w:space="0" w:color="auto"/>
              <w:left w:val="single" w:sz="4" w:space="0" w:color="auto"/>
              <w:bottom w:val="single" w:sz="4" w:space="0" w:color="auto"/>
              <w:right w:val="single" w:sz="4" w:space="0" w:color="auto"/>
            </w:tcBorders>
            <w:vAlign w:val="bottom"/>
          </w:tcPr>
          <w:p w14:paraId="145A6131" w14:textId="096B7536" w:rsidR="00464024" w:rsidRPr="002420AE" w:rsidRDefault="00464024" w:rsidP="00377FA7">
            <w:pPr>
              <w:jc w:val="right"/>
              <w:rPr>
                <w:rFonts w:ascii="Times New Roman" w:hAnsi="Times New Roman"/>
              </w:rPr>
            </w:pPr>
            <w:r w:rsidRPr="002420AE">
              <w:rPr>
                <w:rFonts w:ascii="Times New Roman" w:hAnsi="Times New Roman"/>
              </w:rPr>
              <w:t xml:space="preserve">$156.91 </w:t>
            </w:r>
          </w:p>
        </w:tc>
      </w:tr>
      <w:tr w:rsidR="00464024" w:rsidRPr="002420AE" w14:paraId="32FB0614" w14:textId="77777777" w:rsidTr="00FF228E">
        <w:trPr>
          <w:jc w:val="center"/>
        </w:trPr>
        <w:tc>
          <w:tcPr>
            <w:tcW w:w="2268" w:type="dxa"/>
            <w:tcBorders>
              <w:top w:val="single" w:sz="4" w:space="0" w:color="auto"/>
              <w:left w:val="single" w:sz="4" w:space="0" w:color="auto"/>
              <w:bottom w:val="single" w:sz="4" w:space="0" w:color="auto"/>
              <w:right w:val="single" w:sz="4" w:space="0" w:color="auto"/>
            </w:tcBorders>
            <w:vAlign w:val="bottom"/>
          </w:tcPr>
          <w:p w14:paraId="7E2A423F" w14:textId="77777777" w:rsidR="00464024" w:rsidRPr="002420AE" w:rsidRDefault="00464024" w:rsidP="00377FA7">
            <w:pPr>
              <w:widowControl/>
              <w:autoSpaceDE/>
              <w:adjustRightInd/>
              <w:rPr>
                <w:rFonts w:ascii="Times New Roman" w:hAnsi="Times New Roman"/>
                <w:szCs w:val="20"/>
              </w:rPr>
            </w:pPr>
            <w:r w:rsidRPr="002420AE">
              <w:rPr>
                <w:rFonts w:ascii="Times New Roman" w:hAnsi="Times New Roman"/>
                <w:szCs w:val="20"/>
              </w:rPr>
              <w:t>Store/maintain data</w:t>
            </w:r>
          </w:p>
        </w:tc>
        <w:tc>
          <w:tcPr>
            <w:tcW w:w="1530" w:type="dxa"/>
            <w:tcBorders>
              <w:top w:val="single" w:sz="4" w:space="0" w:color="auto"/>
              <w:left w:val="single" w:sz="4" w:space="0" w:color="auto"/>
              <w:bottom w:val="single" w:sz="4" w:space="0" w:color="auto"/>
              <w:right w:val="single" w:sz="4" w:space="0" w:color="auto"/>
            </w:tcBorders>
          </w:tcPr>
          <w:p w14:paraId="363C69AB" w14:textId="77777777" w:rsidR="00464024" w:rsidRPr="002420AE" w:rsidRDefault="00464024" w:rsidP="00377FA7">
            <w:pPr>
              <w:jc w:val="right"/>
              <w:rPr>
                <w:rFonts w:ascii="Times New Roman" w:hAnsi="Times New Roman"/>
              </w:rPr>
            </w:pPr>
            <w:r w:rsidRPr="002420AE">
              <w:rPr>
                <w:rFonts w:ascii="Times New Roman" w:hAnsi="Times New Roman"/>
              </w:rPr>
              <w:t xml:space="preserve"> -   </w:t>
            </w:r>
          </w:p>
        </w:tc>
        <w:tc>
          <w:tcPr>
            <w:tcW w:w="1440" w:type="dxa"/>
            <w:tcBorders>
              <w:top w:val="single" w:sz="4" w:space="0" w:color="auto"/>
              <w:left w:val="single" w:sz="4" w:space="0" w:color="auto"/>
              <w:bottom w:val="single" w:sz="4" w:space="0" w:color="auto"/>
              <w:right w:val="single" w:sz="4" w:space="0" w:color="auto"/>
            </w:tcBorders>
          </w:tcPr>
          <w:p w14:paraId="46AE857C" w14:textId="77777777" w:rsidR="00464024" w:rsidRPr="002420AE" w:rsidRDefault="00464024" w:rsidP="00377FA7">
            <w:pPr>
              <w:jc w:val="right"/>
              <w:rPr>
                <w:rFonts w:ascii="Times New Roman" w:hAnsi="Times New Roman"/>
              </w:rPr>
            </w:pPr>
            <w:r w:rsidRPr="002420AE">
              <w:rPr>
                <w:rFonts w:ascii="Times New Roman" w:hAnsi="Times New Roman"/>
              </w:rPr>
              <w:t xml:space="preserve"> 0.5 </w:t>
            </w:r>
          </w:p>
        </w:tc>
        <w:tc>
          <w:tcPr>
            <w:tcW w:w="1440" w:type="dxa"/>
            <w:tcBorders>
              <w:top w:val="single" w:sz="4" w:space="0" w:color="auto"/>
              <w:left w:val="single" w:sz="4" w:space="0" w:color="auto"/>
              <w:bottom w:val="single" w:sz="4" w:space="0" w:color="auto"/>
              <w:right w:val="single" w:sz="4" w:space="0" w:color="auto"/>
            </w:tcBorders>
          </w:tcPr>
          <w:p w14:paraId="3043C103" w14:textId="77777777" w:rsidR="00464024" w:rsidRPr="002420AE" w:rsidRDefault="00464024" w:rsidP="00377FA7">
            <w:pPr>
              <w:jc w:val="right"/>
              <w:rPr>
                <w:rFonts w:ascii="Times New Roman" w:hAnsi="Times New Roman"/>
              </w:rPr>
            </w:pPr>
            <w:r w:rsidRPr="002420AE">
              <w:rPr>
                <w:rFonts w:ascii="Times New Roman" w:hAnsi="Times New Roman"/>
              </w:rPr>
              <w:t xml:space="preserve"> 1.0 </w:t>
            </w:r>
          </w:p>
        </w:tc>
        <w:tc>
          <w:tcPr>
            <w:tcW w:w="1350" w:type="dxa"/>
            <w:tcBorders>
              <w:top w:val="single" w:sz="4" w:space="0" w:color="auto"/>
              <w:left w:val="single" w:sz="4" w:space="0" w:color="auto"/>
              <w:bottom w:val="single" w:sz="4" w:space="0" w:color="auto"/>
              <w:right w:val="single" w:sz="4" w:space="0" w:color="auto"/>
            </w:tcBorders>
          </w:tcPr>
          <w:p w14:paraId="32505733" w14:textId="77777777" w:rsidR="00464024" w:rsidRPr="002420AE" w:rsidRDefault="00464024" w:rsidP="00377FA7">
            <w:pPr>
              <w:jc w:val="right"/>
              <w:rPr>
                <w:rFonts w:ascii="Times New Roman" w:hAnsi="Times New Roman"/>
              </w:rPr>
            </w:pPr>
            <w:r w:rsidRPr="002420AE">
              <w:rPr>
                <w:rFonts w:ascii="Times New Roman" w:hAnsi="Times New Roman"/>
              </w:rPr>
              <w:t xml:space="preserve"> 1.5 </w:t>
            </w:r>
          </w:p>
        </w:tc>
        <w:tc>
          <w:tcPr>
            <w:tcW w:w="1548" w:type="dxa"/>
            <w:tcBorders>
              <w:top w:val="single" w:sz="4" w:space="0" w:color="auto"/>
              <w:left w:val="single" w:sz="4" w:space="0" w:color="auto"/>
              <w:bottom w:val="single" w:sz="4" w:space="0" w:color="auto"/>
              <w:right w:val="single" w:sz="4" w:space="0" w:color="auto"/>
            </w:tcBorders>
            <w:vAlign w:val="bottom"/>
          </w:tcPr>
          <w:p w14:paraId="4F2E0177" w14:textId="7A7C49D8" w:rsidR="00464024" w:rsidRPr="002420AE" w:rsidRDefault="00464024" w:rsidP="00377FA7">
            <w:pPr>
              <w:jc w:val="right"/>
              <w:rPr>
                <w:rFonts w:ascii="Times New Roman" w:hAnsi="Times New Roman"/>
              </w:rPr>
            </w:pPr>
            <w:r w:rsidRPr="002420AE">
              <w:rPr>
                <w:rFonts w:ascii="Times New Roman" w:hAnsi="Times New Roman"/>
              </w:rPr>
              <w:t xml:space="preserve">$68.62 </w:t>
            </w:r>
          </w:p>
        </w:tc>
      </w:tr>
      <w:tr w:rsidR="00464024" w:rsidRPr="002420AE" w14:paraId="775BAF08" w14:textId="77777777" w:rsidTr="00FF228E">
        <w:trPr>
          <w:jc w:val="center"/>
        </w:trPr>
        <w:tc>
          <w:tcPr>
            <w:tcW w:w="2268" w:type="dxa"/>
            <w:tcBorders>
              <w:top w:val="single" w:sz="4" w:space="0" w:color="auto"/>
              <w:left w:val="single" w:sz="4" w:space="0" w:color="auto"/>
              <w:bottom w:val="single" w:sz="4" w:space="0" w:color="auto"/>
              <w:right w:val="single" w:sz="4" w:space="0" w:color="auto"/>
            </w:tcBorders>
          </w:tcPr>
          <w:p w14:paraId="6324EA8E" w14:textId="77777777" w:rsidR="00464024" w:rsidRPr="002420AE"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0"/>
              </w:rPr>
            </w:pPr>
            <w:r w:rsidRPr="002420AE">
              <w:rPr>
                <w:rFonts w:ascii="Times New Roman" w:hAnsi="Times New Roman"/>
                <w:szCs w:val="20"/>
              </w:rPr>
              <w:t>TOTAL BURDEN</w:t>
            </w:r>
          </w:p>
        </w:tc>
        <w:tc>
          <w:tcPr>
            <w:tcW w:w="1530" w:type="dxa"/>
            <w:tcBorders>
              <w:top w:val="single" w:sz="4" w:space="0" w:color="auto"/>
              <w:left w:val="single" w:sz="4" w:space="0" w:color="auto"/>
              <w:bottom w:val="single" w:sz="4" w:space="0" w:color="auto"/>
              <w:right w:val="single" w:sz="4" w:space="0" w:color="auto"/>
            </w:tcBorders>
          </w:tcPr>
          <w:p w14:paraId="1A4739C2" w14:textId="77777777" w:rsidR="00464024" w:rsidRPr="002420AE" w:rsidRDefault="00464024" w:rsidP="00377FA7">
            <w:pPr>
              <w:jc w:val="right"/>
              <w:rPr>
                <w:rFonts w:ascii="Times New Roman" w:hAnsi="Times New Roman"/>
              </w:rPr>
            </w:pPr>
            <w:r w:rsidRPr="002420AE">
              <w:rPr>
                <w:rFonts w:ascii="Times New Roman" w:hAnsi="Times New Roman"/>
              </w:rPr>
              <w:t xml:space="preserve"> 3.6 </w:t>
            </w:r>
          </w:p>
        </w:tc>
        <w:tc>
          <w:tcPr>
            <w:tcW w:w="1440" w:type="dxa"/>
            <w:tcBorders>
              <w:top w:val="single" w:sz="4" w:space="0" w:color="auto"/>
              <w:left w:val="single" w:sz="4" w:space="0" w:color="auto"/>
              <w:bottom w:val="single" w:sz="4" w:space="0" w:color="auto"/>
              <w:right w:val="single" w:sz="4" w:space="0" w:color="auto"/>
            </w:tcBorders>
          </w:tcPr>
          <w:p w14:paraId="397F77BB" w14:textId="77777777" w:rsidR="00464024" w:rsidRPr="002420AE" w:rsidRDefault="00464024" w:rsidP="00377FA7">
            <w:pPr>
              <w:jc w:val="right"/>
              <w:rPr>
                <w:rFonts w:ascii="Times New Roman" w:hAnsi="Times New Roman"/>
              </w:rPr>
            </w:pPr>
            <w:r w:rsidRPr="002420AE">
              <w:rPr>
                <w:rFonts w:ascii="Times New Roman" w:hAnsi="Times New Roman"/>
              </w:rPr>
              <w:t xml:space="preserve"> 18.3 </w:t>
            </w:r>
          </w:p>
        </w:tc>
        <w:tc>
          <w:tcPr>
            <w:tcW w:w="1440" w:type="dxa"/>
            <w:tcBorders>
              <w:top w:val="single" w:sz="4" w:space="0" w:color="auto"/>
              <w:left w:val="single" w:sz="4" w:space="0" w:color="auto"/>
              <w:bottom w:val="single" w:sz="4" w:space="0" w:color="auto"/>
              <w:right w:val="single" w:sz="4" w:space="0" w:color="auto"/>
            </w:tcBorders>
          </w:tcPr>
          <w:p w14:paraId="6A2119DF" w14:textId="77777777" w:rsidR="00464024" w:rsidRPr="002420AE" w:rsidRDefault="00464024" w:rsidP="00377FA7">
            <w:pPr>
              <w:jc w:val="right"/>
              <w:rPr>
                <w:rFonts w:ascii="Times New Roman" w:hAnsi="Times New Roman"/>
              </w:rPr>
            </w:pPr>
            <w:r w:rsidRPr="002420AE">
              <w:rPr>
                <w:rFonts w:ascii="Times New Roman" w:hAnsi="Times New Roman"/>
              </w:rPr>
              <w:t xml:space="preserve"> 11.0 </w:t>
            </w:r>
          </w:p>
        </w:tc>
        <w:tc>
          <w:tcPr>
            <w:tcW w:w="1350" w:type="dxa"/>
            <w:tcBorders>
              <w:top w:val="single" w:sz="4" w:space="0" w:color="auto"/>
              <w:left w:val="single" w:sz="4" w:space="0" w:color="auto"/>
              <w:bottom w:val="single" w:sz="4" w:space="0" w:color="auto"/>
              <w:right w:val="single" w:sz="4" w:space="0" w:color="auto"/>
            </w:tcBorders>
          </w:tcPr>
          <w:p w14:paraId="12EA7128" w14:textId="77777777" w:rsidR="00464024" w:rsidRPr="002420AE" w:rsidRDefault="00464024" w:rsidP="00377FA7">
            <w:pPr>
              <w:jc w:val="right"/>
              <w:rPr>
                <w:rFonts w:ascii="Times New Roman" w:hAnsi="Times New Roman"/>
              </w:rPr>
            </w:pPr>
            <w:r w:rsidRPr="002420AE">
              <w:rPr>
                <w:rFonts w:ascii="Times New Roman" w:hAnsi="Times New Roman"/>
              </w:rPr>
              <w:t xml:space="preserve">32.8 </w:t>
            </w:r>
          </w:p>
        </w:tc>
        <w:tc>
          <w:tcPr>
            <w:tcW w:w="1548" w:type="dxa"/>
            <w:tcBorders>
              <w:top w:val="single" w:sz="4" w:space="0" w:color="auto"/>
              <w:left w:val="single" w:sz="4" w:space="0" w:color="auto"/>
              <w:bottom w:val="single" w:sz="4" w:space="0" w:color="auto"/>
              <w:right w:val="single" w:sz="4" w:space="0" w:color="auto"/>
            </w:tcBorders>
            <w:vAlign w:val="bottom"/>
          </w:tcPr>
          <w:p w14:paraId="4703C9A6" w14:textId="0D29CA46" w:rsidR="00464024" w:rsidRPr="002420AE" w:rsidRDefault="00464024" w:rsidP="00377FA7">
            <w:pPr>
              <w:jc w:val="right"/>
              <w:rPr>
                <w:rFonts w:ascii="Times New Roman" w:hAnsi="Times New Roman"/>
              </w:rPr>
            </w:pPr>
            <w:r w:rsidRPr="00FF228E">
              <w:rPr>
                <w:rFonts w:ascii="Times New Roman" w:hAnsi="Times New Roman"/>
                <w:color w:val="000000"/>
              </w:rPr>
              <w:t>$1,</w:t>
            </w:r>
            <w:r w:rsidRPr="002420AE">
              <w:rPr>
                <w:rFonts w:ascii="Times New Roman" w:hAnsi="Times New Roman"/>
                <w:color w:val="000000"/>
              </w:rPr>
              <w:t>970.52</w:t>
            </w:r>
            <w:r w:rsidRPr="00FF228E">
              <w:rPr>
                <w:rFonts w:ascii="Times New Roman" w:hAnsi="Times New Roman"/>
                <w:color w:val="000000"/>
              </w:rPr>
              <w:t xml:space="preserve"> </w:t>
            </w:r>
          </w:p>
        </w:tc>
      </w:tr>
    </w:tbl>
    <w:p w14:paraId="1356BBEC" w14:textId="77777777"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01740383" w14:textId="5BD371F4" w:rsidR="00F76C6F" w:rsidRPr="002420AE"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bookmarkStart w:id="3" w:name="OLE_LINK1"/>
      <w:r w:rsidRPr="002420AE">
        <w:rPr>
          <w:rFonts w:ascii="Times New Roman" w:hAnsi="Times New Roman"/>
          <w:sz w:val="22"/>
          <w:szCs w:val="22"/>
        </w:rPr>
        <w:t>AN</w:t>
      </w:r>
      <w:r w:rsidR="00116F65">
        <w:rPr>
          <w:rFonts w:ascii="Times New Roman" w:hAnsi="Times New Roman"/>
          <w:sz w:val="22"/>
          <w:szCs w:val="22"/>
        </w:rPr>
        <w:t>NUAL BURDEN: 32.8 Hours p</w:t>
      </w:r>
      <w:r w:rsidRPr="002420AE">
        <w:rPr>
          <w:rFonts w:ascii="Times New Roman" w:hAnsi="Times New Roman"/>
          <w:sz w:val="22"/>
          <w:szCs w:val="22"/>
        </w:rPr>
        <w:t xml:space="preserve">er Response x </w:t>
      </w:r>
      <w:r w:rsidR="00116F65">
        <w:rPr>
          <w:rFonts w:ascii="Times New Roman" w:hAnsi="Times New Roman"/>
          <w:sz w:val="22"/>
          <w:szCs w:val="22"/>
        </w:rPr>
        <w:t>8 Responses p</w:t>
      </w:r>
      <w:r w:rsidR="00464024" w:rsidRPr="002420AE">
        <w:rPr>
          <w:rFonts w:ascii="Times New Roman" w:hAnsi="Times New Roman"/>
          <w:sz w:val="22"/>
          <w:szCs w:val="22"/>
        </w:rPr>
        <w:t xml:space="preserve">er Year = 262 </w:t>
      </w:r>
      <w:r w:rsidRPr="002420AE">
        <w:rPr>
          <w:rFonts w:ascii="Times New Roman" w:hAnsi="Times New Roman"/>
          <w:sz w:val="22"/>
          <w:szCs w:val="22"/>
        </w:rPr>
        <w:t>Hours</w:t>
      </w:r>
    </w:p>
    <w:p w14:paraId="5AB76399" w14:textId="77777777" w:rsidR="00F76C6F" w:rsidRPr="002420AE"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2420AE">
        <w:rPr>
          <w:rFonts w:ascii="Times New Roman" w:hAnsi="Times New Roman"/>
          <w:sz w:val="22"/>
          <w:szCs w:val="22"/>
        </w:rPr>
        <w:t>ANNUAL COSTS</w:t>
      </w:r>
    </w:p>
    <w:p w14:paraId="4874C876" w14:textId="57DFF195" w:rsidR="00464024" w:rsidRPr="002420AE" w:rsidRDefault="00F76C6F"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sz w:val="22"/>
          <w:szCs w:val="22"/>
        </w:rPr>
      </w:pPr>
      <w:r w:rsidRPr="002420AE">
        <w:rPr>
          <w:rFonts w:ascii="Times New Roman" w:hAnsi="Times New Roman"/>
          <w:sz w:val="22"/>
          <w:szCs w:val="22"/>
        </w:rPr>
        <w:tab/>
      </w:r>
      <w:r w:rsidR="00464024" w:rsidRPr="002420AE">
        <w:rPr>
          <w:rFonts w:ascii="Times New Roman" w:hAnsi="Times New Roman"/>
          <w:sz w:val="22"/>
          <w:szCs w:val="22"/>
        </w:rPr>
        <w:t xml:space="preserve">(a) Management:  3.6 hours x $117.73 x 8 respondents </w:t>
      </w:r>
      <w:r w:rsidR="00464024" w:rsidRPr="002420AE">
        <w:rPr>
          <w:rFonts w:ascii="Times New Roman" w:hAnsi="Times New Roman"/>
          <w:sz w:val="22"/>
          <w:szCs w:val="22"/>
        </w:rPr>
        <w:tab/>
        <w:t xml:space="preserve"> </w:t>
      </w:r>
      <w:r w:rsidR="00464024" w:rsidRPr="002420AE">
        <w:rPr>
          <w:rFonts w:ascii="Times New Roman" w:hAnsi="Times New Roman"/>
          <w:sz w:val="22"/>
          <w:szCs w:val="22"/>
        </w:rPr>
        <w:tab/>
        <w:t xml:space="preserve"> $3,344 </w:t>
      </w:r>
    </w:p>
    <w:p w14:paraId="433B410A" w14:textId="406450A8" w:rsidR="00464024" w:rsidRPr="002420AE" w:rsidRDefault="00464024"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sz w:val="22"/>
          <w:szCs w:val="22"/>
        </w:rPr>
      </w:pPr>
      <w:r w:rsidRPr="002420AE">
        <w:rPr>
          <w:rFonts w:ascii="Times New Roman" w:hAnsi="Times New Roman"/>
          <w:sz w:val="22"/>
          <w:szCs w:val="22"/>
        </w:rPr>
        <w:tab/>
        <w:t xml:space="preserve">(b) Technical:   18.3 hours x $62.57 x 8 Respondents </w:t>
      </w:r>
      <w:r w:rsidRPr="002420AE">
        <w:rPr>
          <w:rFonts w:ascii="Times New Roman" w:hAnsi="Times New Roman"/>
          <w:sz w:val="22"/>
          <w:szCs w:val="22"/>
        </w:rPr>
        <w:tab/>
      </w:r>
      <w:r w:rsidRPr="002420AE">
        <w:rPr>
          <w:rFonts w:ascii="Times New Roman" w:hAnsi="Times New Roman"/>
          <w:sz w:val="22"/>
          <w:szCs w:val="22"/>
        </w:rPr>
        <w:tab/>
        <w:t xml:space="preserve"> $9,135 </w:t>
      </w:r>
    </w:p>
    <w:p w14:paraId="533B053B" w14:textId="5350B14B" w:rsidR="00464024" w:rsidRPr="002420AE" w:rsidRDefault="00464024"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Times New Roman" w:hAnsi="Times New Roman"/>
          <w:sz w:val="22"/>
          <w:szCs w:val="22"/>
        </w:rPr>
      </w:pPr>
      <w:r w:rsidRPr="002420AE">
        <w:rPr>
          <w:rFonts w:ascii="Times New Roman" w:hAnsi="Times New Roman"/>
          <w:sz w:val="22"/>
          <w:szCs w:val="22"/>
        </w:rPr>
        <w:tab/>
        <w:t>(c) Clerical:    11.0 hours x $37.33 x 8 respondents</w:t>
      </w:r>
      <w:r w:rsidRPr="002420AE">
        <w:rPr>
          <w:rFonts w:ascii="Times New Roman" w:hAnsi="Times New Roman"/>
          <w:sz w:val="22"/>
          <w:szCs w:val="22"/>
        </w:rPr>
        <w:tab/>
      </w:r>
      <w:r w:rsidRPr="002420AE">
        <w:rPr>
          <w:rFonts w:ascii="Times New Roman" w:hAnsi="Times New Roman"/>
          <w:sz w:val="22"/>
          <w:szCs w:val="22"/>
        </w:rPr>
        <w:tab/>
        <w:t xml:space="preserve"> </w:t>
      </w:r>
      <w:r w:rsidRPr="002420AE">
        <w:rPr>
          <w:rFonts w:ascii="Times New Roman" w:hAnsi="Times New Roman"/>
          <w:sz w:val="22"/>
          <w:szCs w:val="22"/>
          <w:u w:val="single"/>
        </w:rPr>
        <w:t>$3,285</w:t>
      </w:r>
    </w:p>
    <w:p w14:paraId="1A449828" w14:textId="59AE5A45" w:rsidR="00464024" w:rsidRDefault="00464024"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bCs/>
          <w:sz w:val="22"/>
          <w:szCs w:val="22"/>
        </w:rPr>
      </w:pPr>
      <w:r w:rsidRPr="002420AE">
        <w:rPr>
          <w:rFonts w:ascii="Times New Roman" w:hAnsi="Times New Roman"/>
          <w:bCs/>
          <w:sz w:val="22"/>
          <w:szCs w:val="22"/>
        </w:rPr>
        <w:tab/>
      </w:r>
      <w:r w:rsidRPr="002420AE">
        <w:rPr>
          <w:rFonts w:ascii="Times New Roman" w:hAnsi="Times New Roman"/>
          <w:bCs/>
          <w:sz w:val="22"/>
          <w:szCs w:val="22"/>
        </w:rPr>
        <w:tab/>
      </w:r>
      <w:r w:rsidRPr="002420AE">
        <w:rPr>
          <w:rFonts w:ascii="Times New Roman" w:hAnsi="Times New Roman"/>
          <w:bCs/>
          <w:sz w:val="22"/>
          <w:szCs w:val="22"/>
        </w:rPr>
        <w:tab/>
      </w:r>
      <w:r w:rsidRPr="002420AE">
        <w:rPr>
          <w:rFonts w:ascii="Times New Roman" w:hAnsi="Times New Roman"/>
          <w:bCs/>
          <w:sz w:val="22"/>
          <w:szCs w:val="22"/>
        </w:rPr>
        <w:tab/>
      </w:r>
      <w:r w:rsidRPr="002420AE">
        <w:rPr>
          <w:rFonts w:ascii="Times New Roman" w:hAnsi="Times New Roman"/>
          <w:bCs/>
          <w:sz w:val="22"/>
          <w:szCs w:val="22"/>
        </w:rPr>
        <w:tab/>
      </w:r>
      <w:r w:rsidRPr="002420AE">
        <w:rPr>
          <w:rFonts w:ascii="Times New Roman" w:hAnsi="Times New Roman"/>
          <w:bCs/>
          <w:sz w:val="22"/>
          <w:szCs w:val="22"/>
        </w:rPr>
        <w:tab/>
      </w:r>
      <w:r w:rsidRPr="002420AE">
        <w:rPr>
          <w:rFonts w:ascii="Times New Roman" w:hAnsi="Times New Roman"/>
          <w:bCs/>
          <w:sz w:val="22"/>
          <w:szCs w:val="22"/>
        </w:rPr>
        <w:tab/>
        <w:t xml:space="preserve"> Total</w:t>
      </w:r>
      <w:r w:rsidRPr="002420AE">
        <w:rPr>
          <w:rFonts w:ascii="Times New Roman" w:hAnsi="Times New Roman"/>
          <w:bCs/>
          <w:sz w:val="22"/>
          <w:szCs w:val="22"/>
        </w:rPr>
        <w:tab/>
      </w:r>
      <w:r w:rsidRPr="002420AE">
        <w:rPr>
          <w:rFonts w:ascii="Times New Roman" w:hAnsi="Times New Roman"/>
          <w:bCs/>
          <w:sz w:val="22"/>
          <w:szCs w:val="22"/>
        </w:rPr>
        <w:tab/>
        <w:t xml:space="preserve"> $15,764*</w:t>
      </w:r>
    </w:p>
    <w:p w14:paraId="548DE356" w14:textId="77777777" w:rsidR="00464024" w:rsidRPr="008710F8" w:rsidRDefault="00464024"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bCs/>
          <w:sz w:val="22"/>
          <w:szCs w:val="22"/>
        </w:rPr>
      </w:pPr>
      <w:r>
        <w:rPr>
          <w:rFonts w:ascii="Times New Roman" w:hAnsi="Times New Roman"/>
          <w:bCs/>
          <w:sz w:val="22"/>
          <w:szCs w:val="22"/>
        </w:rPr>
        <w:t>*</w:t>
      </w:r>
      <w:r>
        <w:rPr>
          <w:rFonts w:ascii="Times New Roman" w:hAnsi="Times New Roman"/>
          <w:bCs/>
          <w:sz w:val="18"/>
          <w:szCs w:val="18"/>
        </w:rPr>
        <w:t xml:space="preserve">Cost estimates affected by rounding </w:t>
      </w:r>
      <w:r w:rsidRPr="006D489B">
        <w:rPr>
          <w:rFonts w:ascii="Times New Roman" w:hAnsi="Times New Roman"/>
          <w:bCs/>
          <w:sz w:val="18"/>
          <w:szCs w:val="18"/>
        </w:rPr>
        <w:t>in calculation.</w:t>
      </w:r>
    </w:p>
    <w:bookmarkEnd w:id="3"/>
    <w:p w14:paraId="62574BE8" w14:textId="77777777" w:rsidR="000C3531" w:rsidRDefault="000C3531" w:rsidP="00F76C6F">
      <w:pPr>
        <w:widowControl/>
        <w:tabs>
          <w:tab w:val="center" w:pos="4680"/>
          <w:tab w:val="left" w:pos="5040"/>
          <w:tab w:val="left" w:pos="5760"/>
          <w:tab w:val="left" w:pos="6480"/>
          <w:tab w:val="left" w:pos="7200"/>
          <w:tab w:val="left" w:pos="7920"/>
          <w:tab w:val="left" w:pos="8640"/>
        </w:tabs>
        <w:jc w:val="center"/>
        <w:rPr>
          <w:rFonts w:ascii="Times New Roman" w:hAnsi="Times New Roman"/>
        </w:rPr>
      </w:pPr>
    </w:p>
    <w:p w14:paraId="4A07F22D" w14:textId="77777777" w:rsidR="000C3531" w:rsidRDefault="000C3531" w:rsidP="00F76C6F">
      <w:pPr>
        <w:widowControl/>
        <w:tabs>
          <w:tab w:val="center" w:pos="4680"/>
          <w:tab w:val="left" w:pos="5040"/>
          <w:tab w:val="left" w:pos="5760"/>
          <w:tab w:val="left" w:pos="6480"/>
          <w:tab w:val="left" w:pos="7200"/>
          <w:tab w:val="left" w:pos="7920"/>
          <w:tab w:val="left" w:pos="8640"/>
        </w:tabs>
        <w:jc w:val="center"/>
        <w:rPr>
          <w:rFonts w:ascii="Times New Roman" w:hAnsi="Times New Roman"/>
        </w:rPr>
      </w:pPr>
    </w:p>
    <w:p w14:paraId="2DE27B98" w14:textId="77777777" w:rsidR="00F76C6F" w:rsidRPr="008710F8" w:rsidRDefault="00F76C6F" w:rsidP="00F76C6F">
      <w:pPr>
        <w:widowControl/>
        <w:tabs>
          <w:tab w:val="center" w:pos="468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rPr>
        <w:t>RESPONSE BURDEN AND COST ESTIMATES PER EUP APPLI</w:t>
      </w:r>
      <w:r w:rsidR="00CA5E9B">
        <w:rPr>
          <w:rFonts w:ascii="Times New Roman" w:hAnsi="Times New Roman"/>
        </w:rPr>
        <w:t>C</w:t>
      </w:r>
      <w:r w:rsidRPr="008710F8">
        <w:rPr>
          <w:rFonts w:ascii="Times New Roman" w:hAnsi="Times New Roman"/>
        </w:rPr>
        <w:t>ATION FOR PLANT-INCORPORATED PROTECTANTS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530"/>
        <w:gridCol w:w="1440"/>
        <w:gridCol w:w="1440"/>
        <w:gridCol w:w="1350"/>
        <w:gridCol w:w="1548"/>
      </w:tblGrid>
      <w:tr w:rsidR="00F76C6F" w:rsidRPr="008710F8" w14:paraId="4F57DF6A" w14:textId="77777777" w:rsidTr="00FF228E">
        <w:tblPrEx>
          <w:tblCellMar>
            <w:top w:w="0" w:type="dxa"/>
            <w:bottom w:w="0" w:type="dxa"/>
          </w:tblCellMar>
        </w:tblPrEx>
        <w:trPr>
          <w:cantSplit/>
          <w:jc w:val="center"/>
        </w:trPr>
        <w:tc>
          <w:tcPr>
            <w:tcW w:w="2268" w:type="dxa"/>
          </w:tcPr>
          <w:p w14:paraId="64AC487D" w14:textId="77777777" w:rsidR="00F76C6F" w:rsidRPr="008710F8" w:rsidRDefault="00F76C6F"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COLLECTION ACTIVITIES</w:t>
            </w:r>
          </w:p>
        </w:tc>
        <w:tc>
          <w:tcPr>
            <w:tcW w:w="4410" w:type="dxa"/>
            <w:gridSpan w:val="3"/>
          </w:tcPr>
          <w:p w14:paraId="4065CE2F" w14:textId="77777777" w:rsidR="00F76C6F" w:rsidRPr="008710F8" w:rsidRDefault="00F76C6F"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BURDEN HOURS (PER YEAR</w:t>
            </w:r>
          </w:p>
        </w:tc>
        <w:tc>
          <w:tcPr>
            <w:tcW w:w="2898" w:type="dxa"/>
            <w:gridSpan w:val="2"/>
          </w:tcPr>
          <w:p w14:paraId="1CA3B4B2" w14:textId="77777777" w:rsidR="00F76C6F" w:rsidRPr="008710F8" w:rsidRDefault="00F76C6F"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TOTAL</w:t>
            </w:r>
          </w:p>
        </w:tc>
      </w:tr>
      <w:tr w:rsidR="00464024" w:rsidRPr="008710F8" w14:paraId="0C95F776" w14:textId="77777777" w:rsidTr="00FF228E">
        <w:tblPrEx>
          <w:tblCellMar>
            <w:top w:w="0" w:type="dxa"/>
            <w:bottom w:w="0" w:type="dxa"/>
          </w:tblCellMar>
        </w:tblPrEx>
        <w:trPr>
          <w:jc w:val="center"/>
        </w:trPr>
        <w:tc>
          <w:tcPr>
            <w:tcW w:w="2268" w:type="dxa"/>
          </w:tcPr>
          <w:p w14:paraId="7922BBAC" w14:textId="77777777" w:rsidR="00464024" w:rsidRPr="008710F8"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530" w:type="dxa"/>
          </w:tcPr>
          <w:p w14:paraId="4486B157" w14:textId="77777777" w:rsidR="00464024" w:rsidRPr="00F649CC" w:rsidRDefault="00464024"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0"/>
              </w:rPr>
            </w:pPr>
            <w:r w:rsidRPr="00F649CC">
              <w:rPr>
                <w:rFonts w:ascii="Times New Roman" w:hAnsi="Times New Roman"/>
                <w:szCs w:val="20"/>
              </w:rPr>
              <w:t>Management</w:t>
            </w:r>
          </w:p>
          <w:p w14:paraId="7E4E3A2F" w14:textId="2ADB5578" w:rsidR="00464024" w:rsidRPr="00F649CC"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F649CC">
              <w:rPr>
                <w:rFonts w:ascii="Times New Roman" w:hAnsi="Times New Roman"/>
                <w:szCs w:val="20"/>
              </w:rPr>
              <w:t>$117.73/hr.</w:t>
            </w:r>
          </w:p>
        </w:tc>
        <w:tc>
          <w:tcPr>
            <w:tcW w:w="1440" w:type="dxa"/>
          </w:tcPr>
          <w:p w14:paraId="1A1B0647" w14:textId="77777777" w:rsidR="00464024" w:rsidRPr="00F649CC" w:rsidRDefault="00464024"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0"/>
              </w:rPr>
            </w:pPr>
            <w:r w:rsidRPr="00F649CC">
              <w:rPr>
                <w:rFonts w:ascii="Times New Roman" w:hAnsi="Times New Roman"/>
                <w:szCs w:val="20"/>
              </w:rPr>
              <w:t>Technical</w:t>
            </w:r>
          </w:p>
          <w:p w14:paraId="19CC862C" w14:textId="3B6AA952" w:rsidR="00464024" w:rsidRPr="00F649CC"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F649CC">
              <w:rPr>
                <w:rFonts w:ascii="Times New Roman" w:hAnsi="Times New Roman"/>
                <w:szCs w:val="20"/>
              </w:rPr>
              <w:t>$62.57/hr.</w:t>
            </w:r>
          </w:p>
        </w:tc>
        <w:tc>
          <w:tcPr>
            <w:tcW w:w="1440" w:type="dxa"/>
          </w:tcPr>
          <w:p w14:paraId="5643F82F" w14:textId="05EE88A2" w:rsidR="00464024" w:rsidRPr="00F649CC"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F649CC">
              <w:rPr>
                <w:rFonts w:ascii="Times New Roman" w:hAnsi="Times New Roman"/>
                <w:szCs w:val="20"/>
              </w:rPr>
              <w:t>Clerical $37.33/hr.</w:t>
            </w:r>
          </w:p>
        </w:tc>
        <w:tc>
          <w:tcPr>
            <w:tcW w:w="1350" w:type="dxa"/>
          </w:tcPr>
          <w:p w14:paraId="089517BE" w14:textId="77777777" w:rsidR="00464024" w:rsidRPr="008710F8"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Hours</w:t>
            </w:r>
          </w:p>
        </w:tc>
        <w:tc>
          <w:tcPr>
            <w:tcW w:w="1548" w:type="dxa"/>
          </w:tcPr>
          <w:p w14:paraId="5ABC8061" w14:textId="77777777" w:rsidR="00464024" w:rsidRPr="008710F8"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Costs</w:t>
            </w:r>
          </w:p>
        </w:tc>
      </w:tr>
      <w:tr w:rsidR="00464024" w:rsidRPr="008710F8" w14:paraId="28978C80" w14:textId="77777777" w:rsidTr="00FF228E">
        <w:tblPrEx>
          <w:tblCellMar>
            <w:top w:w="0" w:type="dxa"/>
            <w:bottom w:w="0" w:type="dxa"/>
          </w:tblCellMar>
        </w:tblPrEx>
        <w:trPr>
          <w:jc w:val="center"/>
        </w:trPr>
        <w:tc>
          <w:tcPr>
            <w:tcW w:w="2268" w:type="dxa"/>
            <w:vAlign w:val="bottom"/>
          </w:tcPr>
          <w:p w14:paraId="704324C2" w14:textId="77777777" w:rsidR="00464024" w:rsidRPr="008710F8" w:rsidRDefault="00464024" w:rsidP="00377FA7">
            <w:pPr>
              <w:widowControl/>
              <w:autoSpaceDE/>
              <w:adjustRightInd/>
              <w:rPr>
                <w:rFonts w:ascii="Times New Roman" w:hAnsi="Times New Roman"/>
                <w:szCs w:val="20"/>
              </w:rPr>
            </w:pPr>
            <w:r w:rsidRPr="008710F8">
              <w:rPr>
                <w:rFonts w:ascii="Times New Roman" w:hAnsi="Times New Roman"/>
                <w:szCs w:val="20"/>
              </w:rPr>
              <w:t>Read regulations</w:t>
            </w:r>
          </w:p>
        </w:tc>
        <w:tc>
          <w:tcPr>
            <w:tcW w:w="1530" w:type="dxa"/>
          </w:tcPr>
          <w:p w14:paraId="5AE61DD6" w14:textId="77777777" w:rsidR="00464024" w:rsidRPr="008710F8" w:rsidRDefault="00464024" w:rsidP="00377FA7">
            <w:pPr>
              <w:jc w:val="right"/>
              <w:rPr>
                <w:rFonts w:ascii="Times New Roman" w:hAnsi="Times New Roman"/>
              </w:rPr>
            </w:pPr>
            <w:r w:rsidRPr="008710F8">
              <w:rPr>
                <w:rFonts w:ascii="Times New Roman" w:hAnsi="Times New Roman"/>
              </w:rPr>
              <w:t xml:space="preserve"> 2.0 </w:t>
            </w:r>
          </w:p>
        </w:tc>
        <w:tc>
          <w:tcPr>
            <w:tcW w:w="1440" w:type="dxa"/>
          </w:tcPr>
          <w:p w14:paraId="49138238" w14:textId="77777777" w:rsidR="00464024" w:rsidRPr="008710F8" w:rsidRDefault="00464024" w:rsidP="00377FA7">
            <w:pPr>
              <w:jc w:val="right"/>
              <w:rPr>
                <w:rFonts w:ascii="Times New Roman" w:hAnsi="Times New Roman"/>
              </w:rPr>
            </w:pPr>
            <w:r w:rsidRPr="008710F8">
              <w:rPr>
                <w:rFonts w:ascii="Times New Roman" w:hAnsi="Times New Roman"/>
              </w:rPr>
              <w:t xml:space="preserve"> 4.0 </w:t>
            </w:r>
          </w:p>
        </w:tc>
        <w:tc>
          <w:tcPr>
            <w:tcW w:w="1440" w:type="dxa"/>
          </w:tcPr>
          <w:p w14:paraId="0C777244" w14:textId="77777777" w:rsidR="00464024" w:rsidRPr="008710F8" w:rsidRDefault="00464024" w:rsidP="00377FA7">
            <w:pPr>
              <w:jc w:val="right"/>
              <w:rPr>
                <w:rFonts w:ascii="Times New Roman" w:hAnsi="Times New Roman"/>
              </w:rPr>
            </w:pPr>
            <w:r w:rsidRPr="008710F8">
              <w:rPr>
                <w:rFonts w:ascii="Times New Roman" w:hAnsi="Times New Roman"/>
              </w:rPr>
              <w:t>0.0</w:t>
            </w:r>
          </w:p>
        </w:tc>
        <w:tc>
          <w:tcPr>
            <w:tcW w:w="1350" w:type="dxa"/>
          </w:tcPr>
          <w:p w14:paraId="5D675EF6" w14:textId="77777777" w:rsidR="00464024" w:rsidRPr="008710F8" w:rsidRDefault="00464024" w:rsidP="00377FA7">
            <w:pPr>
              <w:jc w:val="right"/>
              <w:rPr>
                <w:rFonts w:ascii="Times New Roman" w:hAnsi="Times New Roman"/>
              </w:rPr>
            </w:pPr>
            <w:r w:rsidRPr="008710F8">
              <w:rPr>
                <w:rFonts w:ascii="Times New Roman" w:hAnsi="Times New Roman"/>
              </w:rPr>
              <w:t xml:space="preserve"> 6.0 </w:t>
            </w:r>
          </w:p>
        </w:tc>
        <w:tc>
          <w:tcPr>
            <w:tcW w:w="1548" w:type="dxa"/>
          </w:tcPr>
          <w:p w14:paraId="61B2EF69" w14:textId="2AFC5A29" w:rsidR="00464024" w:rsidRPr="00065255" w:rsidRDefault="00464024" w:rsidP="00377FA7">
            <w:pPr>
              <w:jc w:val="right"/>
              <w:rPr>
                <w:rFonts w:ascii="Times New Roman" w:hAnsi="Times New Roman"/>
              </w:rPr>
            </w:pPr>
            <w:r w:rsidRPr="00065255">
              <w:rPr>
                <w:rFonts w:ascii="Times New Roman" w:hAnsi="Times New Roman"/>
              </w:rPr>
              <w:t xml:space="preserve">$485.75 </w:t>
            </w:r>
          </w:p>
        </w:tc>
      </w:tr>
      <w:tr w:rsidR="00464024" w:rsidRPr="008710F8" w14:paraId="43605C09" w14:textId="77777777" w:rsidTr="00FF228E">
        <w:tblPrEx>
          <w:tblCellMar>
            <w:top w:w="0" w:type="dxa"/>
            <w:bottom w:w="0" w:type="dxa"/>
          </w:tblCellMar>
        </w:tblPrEx>
        <w:trPr>
          <w:jc w:val="center"/>
        </w:trPr>
        <w:tc>
          <w:tcPr>
            <w:tcW w:w="2268" w:type="dxa"/>
            <w:vAlign w:val="bottom"/>
          </w:tcPr>
          <w:p w14:paraId="58F5DFEB" w14:textId="77777777" w:rsidR="00464024" w:rsidRPr="008710F8" w:rsidRDefault="00464024" w:rsidP="00377FA7">
            <w:pPr>
              <w:widowControl/>
              <w:autoSpaceDE/>
              <w:adjustRightInd/>
              <w:rPr>
                <w:rFonts w:ascii="Times New Roman" w:hAnsi="Times New Roman"/>
                <w:szCs w:val="20"/>
              </w:rPr>
            </w:pPr>
            <w:r w:rsidRPr="008710F8">
              <w:rPr>
                <w:rFonts w:ascii="Times New Roman" w:hAnsi="Times New Roman"/>
                <w:szCs w:val="20"/>
              </w:rPr>
              <w:t>Plan activities</w:t>
            </w:r>
          </w:p>
        </w:tc>
        <w:tc>
          <w:tcPr>
            <w:tcW w:w="1530" w:type="dxa"/>
          </w:tcPr>
          <w:p w14:paraId="6B9C16E8" w14:textId="77777777" w:rsidR="00464024" w:rsidRPr="008710F8" w:rsidRDefault="00464024" w:rsidP="00377FA7">
            <w:pPr>
              <w:jc w:val="right"/>
              <w:rPr>
                <w:rFonts w:ascii="Times New Roman" w:hAnsi="Times New Roman"/>
              </w:rPr>
            </w:pPr>
            <w:r w:rsidRPr="008710F8">
              <w:rPr>
                <w:rFonts w:ascii="Times New Roman" w:hAnsi="Times New Roman"/>
              </w:rPr>
              <w:t>0.0</w:t>
            </w:r>
          </w:p>
        </w:tc>
        <w:tc>
          <w:tcPr>
            <w:tcW w:w="1440" w:type="dxa"/>
          </w:tcPr>
          <w:p w14:paraId="5E27A8A2" w14:textId="77777777" w:rsidR="00464024" w:rsidRPr="008710F8" w:rsidRDefault="00464024" w:rsidP="00377FA7">
            <w:pPr>
              <w:jc w:val="right"/>
              <w:rPr>
                <w:rFonts w:ascii="Times New Roman" w:hAnsi="Times New Roman"/>
              </w:rPr>
            </w:pPr>
            <w:r w:rsidRPr="008710F8">
              <w:rPr>
                <w:rFonts w:ascii="Times New Roman" w:hAnsi="Times New Roman"/>
              </w:rPr>
              <w:t xml:space="preserve"> 20.0 </w:t>
            </w:r>
          </w:p>
        </w:tc>
        <w:tc>
          <w:tcPr>
            <w:tcW w:w="1440" w:type="dxa"/>
          </w:tcPr>
          <w:p w14:paraId="327D2D7D" w14:textId="77777777" w:rsidR="00464024" w:rsidRPr="008710F8" w:rsidRDefault="00464024" w:rsidP="00377FA7">
            <w:pPr>
              <w:jc w:val="right"/>
              <w:rPr>
                <w:rFonts w:ascii="Times New Roman" w:hAnsi="Times New Roman"/>
              </w:rPr>
            </w:pPr>
            <w:r w:rsidRPr="008710F8">
              <w:rPr>
                <w:rFonts w:ascii="Times New Roman" w:hAnsi="Times New Roman"/>
              </w:rPr>
              <w:t>0.0</w:t>
            </w:r>
          </w:p>
        </w:tc>
        <w:tc>
          <w:tcPr>
            <w:tcW w:w="1350" w:type="dxa"/>
          </w:tcPr>
          <w:p w14:paraId="0746D7B3" w14:textId="77777777" w:rsidR="00464024" w:rsidRPr="008710F8" w:rsidRDefault="00464024" w:rsidP="00377FA7">
            <w:pPr>
              <w:jc w:val="right"/>
              <w:rPr>
                <w:rFonts w:ascii="Times New Roman" w:hAnsi="Times New Roman"/>
              </w:rPr>
            </w:pPr>
            <w:r w:rsidRPr="008710F8">
              <w:rPr>
                <w:rFonts w:ascii="Times New Roman" w:hAnsi="Times New Roman"/>
              </w:rPr>
              <w:t xml:space="preserve"> 20.0 </w:t>
            </w:r>
          </w:p>
        </w:tc>
        <w:tc>
          <w:tcPr>
            <w:tcW w:w="1548" w:type="dxa"/>
          </w:tcPr>
          <w:p w14:paraId="43CDA5D9" w14:textId="2E1BB049" w:rsidR="00464024" w:rsidRPr="00065255" w:rsidRDefault="00464024" w:rsidP="00377FA7">
            <w:pPr>
              <w:jc w:val="right"/>
              <w:rPr>
                <w:rFonts w:ascii="Times New Roman" w:hAnsi="Times New Roman"/>
              </w:rPr>
            </w:pPr>
            <w:r w:rsidRPr="00065255">
              <w:rPr>
                <w:rFonts w:ascii="Times New Roman" w:hAnsi="Times New Roman"/>
              </w:rPr>
              <w:t xml:space="preserve">$1,251,43 </w:t>
            </w:r>
          </w:p>
        </w:tc>
      </w:tr>
      <w:tr w:rsidR="00464024" w:rsidRPr="008710F8" w14:paraId="5C873EFA" w14:textId="77777777" w:rsidTr="00FF228E">
        <w:tblPrEx>
          <w:tblCellMar>
            <w:top w:w="0" w:type="dxa"/>
            <w:bottom w:w="0" w:type="dxa"/>
          </w:tblCellMar>
        </w:tblPrEx>
        <w:trPr>
          <w:jc w:val="center"/>
        </w:trPr>
        <w:tc>
          <w:tcPr>
            <w:tcW w:w="2268" w:type="dxa"/>
            <w:vAlign w:val="bottom"/>
          </w:tcPr>
          <w:p w14:paraId="62B795D1" w14:textId="77777777" w:rsidR="00464024" w:rsidRPr="008710F8" w:rsidRDefault="00464024" w:rsidP="00377FA7">
            <w:pPr>
              <w:widowControl/>
              <w:autoSpaceDE/>
              <w:adjustRightInd/>
              <w:rPr>
                <w:rFonts w:ascii="Times New Roman" w:hAnsi="Times New Roman"/>
                <w:szCs w:val="20"/>
              </w:rPr>
            </w:pPr>
            <w:r w:rsidRPr="008710F8">
              <w:rPr>
                <w:rFonts w:ascii="Times New Roman" w:hAnsi="Times New Roman"/>
                <w:szCs w:val="20"/>
              </w:rPr>
              <w:t>Create information</w:t>
            </w:r>
          </w:p>
        </w:tc>
        <w:tc>
          <w:tcPr>
            <w:tcW w:w="1530" w:type="dxa"/>
          </w:tcPr>
          <w:p w14:paraId="37FB56E2" w14:textId="77777777" w:rsidR="00464024" w:rsidRPr="008710F8" w:rsidRDefault="00464024" w:rsidP="00377FA7">
            <w:pPr>
              <w:jc w:val="right"/>
              <w:rPr>
                <w:rFonts w:ascii="Times New Roman" w:hAnsi="Times New Roman"/>
              </w:rPr>
            </w:pPr>
            <w:r w:rsidRPr="008710F8">
              <w:rPr>
                <w:rFonts w:ascii="Times New Roman" w:hAnsi="Times New Roman"/>
              </w:rPr>
              <w:t>0.0</w:t>
            </w:r>
          </w:p>
        </w:tc>
        <w:tc>
          <w:tcPr>
            <w:tcW w:w="1440" w:type="dxa"/>
          </w:tcPr>
          <w:p w14:paraId="4040DB6B" w14:textId="77777777" w:rsidR="00464024" w:rsidRPr="008710F8" w:rsidRDefault="00464024" w:rsidP="00377FA7">
            <w:pPr>
              <w:jc w:val="right"/>
              <w:rPr>
                <w:rFonts w:ascii="Times New Roman" w:hAnsi="Times New Roman"/>
              </w:rPr>
            </w:pPr>
            <w:r w:rsidRPr="008710F8">
              <w:rPr>
                <w:rFonts w:ascii="Times New Roman" w:hAnsi="Times New Roman"/>
              </w:rPr>
              <w:t xml:space="preserve"> 40.0 </w:t>
            </w:r>
          </w:p>
        </w:tc>
        <w:tc>
          <w:tcPr>
            <w:tcW w:w="1440" w:type="dxa"/>
          </w:tcPr>
          <w:p w14:paraId="132E5E02" w14:textId="77777777" w:rsidR="00464024" w:rsidRPr="008710F8" w:rsidRDefault="00464024" w:rsidP="00377FA7">
            <w:pPr>
              <w:jc w:val="right"/>
              <w:rPr>
                <w:rFonts w:ascii="Times New Roman" w:hAnsi="Times New Roman"/>
              </w:rPr>
            </w:pPr>
            <w:r w:rsidRPr="008710F8">
              <w:rPr>
                <w:rFonts w:ascii="Times New Roman" w:hAnsi="Times New Roman"/>
              </w:rPr>
              <w:t xml:space="preserve"> 4.0 </w:t>
            </w:r>
          </w:p>
        </w:tc>
        <w:tc>
          <w:tcPr>
            <w:tcW w:w="1350" w:type="dxa"/>
          </w:tcPr>
          <w:p w14:paraId="74D926CD" w14:textId="77777777" w:rsidR="00464024" w:rsidRPr="008710F8" w:rsidRDefault="00464024" w:rsidP="00377FA7">
            <w:pPr>
              <w:jc w:val="right"/>
              <w:rPr>
                <w:rFonts w:ascii="Times New Roman" w:hAnsi="Times New Roman"/>
              </w:rPr>
            </w:pPr>
            <w:r w:rsidRPr="008710F8">
              <w:rPr>
                <w:rFonts w:ascii="Times New Roman" w:hAnsi="Times New Roman"/>
              </w:rPr>
              <w:t xml:space="preserve"> 44.0 </w:t>
            </w:r>
          </w:p>
        </w:tc>
        <w:tc>
          <w:tcPr>
            <w:tcW w:w="1548" w:type="dxa"/>
          </w:tcPr>
          <w:p w14:paraId="49B26987" w14:textId="7746AEBE" w:rsidR="00464024" w:rsidRPr="00065255" w:rsidRDefault="00464024" w:rsidP="00377FA7">
            <w:pPr>
              <w:jc w:val="right"/>
              <w:rPr>
                <w:rFonts w:ascii="Times New Roman" w:hAnsi="Times New Roman"/>
              </w:rPr>
            </w:pPr>
            <w:r w:rsidRPr="00065255">
              <w:rPr>
                <w:rFonts w:ascii="Times New Roman" w:hAnsi="Times New Roman"/>
              </w:rPr>
              <w:t xml:space="preserve">$2,652,18 </w:t>
            </w:r>
          </w:p>
        </w:tc>
      </w:tr>
      <w:tr w:rsidR="00464024" w:rsidRPr="008710F8" w14:paraId="2D55039C" w14:textId="77777777" w:rsidTr="00FF228E">
        <w:tblPrEx>
          <w:tblCellMar>
            <w:top w:w="0" w:type="dxa"/>
            <w:bottom w:w="0" w:type="dxa"/>
          </w:tblCellMar>
        </w:tblPrEx>
        <w:trPr>
          <w:jc w:val="center"/>
        </w:trPr>
        <w:tc>
          <w:tcPr>
            <w:tcW w:w="2268" w:type="dxa"/>
            <w:vAlign w:val="bottom"/>
          </w:tcPr>
          <w:p w14:paraId="4B87DBFB" w14:textId="77777777" w:rsidR="00464024" w:rsidRPr="008710F8" w:rsidRDefault="00464024" w:rsidP="00377FA7">
            <w:pPr>
              <w:widowControl/>
              <w:autoSpaceDE/>
              <w:adjustRightInd/>
              <w:rPr>
                <w:rFonts w:ascii="Times New Roman" w:hAnsi="Times New Roman"/>
                <w:szCs w:val="20"/>
              </w:rPr>
            </w:pPr>
            <w:r w:rsidRPr="008710F8">
              <w:rPr>
                <w:rFonts w:ascii="Times New Roman" w:hAnsi="Times New Roman"/>
                <w:szCs w:val="20"/>
              </w:rPr>
              <w:t>Gather information</w:t>
            </w:r>
          </w:p>
        </w:tc>
        <w:tc>
          <w:tcPr>
            <w:tcW w:w="1530" w:type="dxa"/>
          </w:tcPr>
          <w:p w14:paraId="360EF9E3" w14:textId="77777777" w:rsidR="00464024" w:rsidRPr="008710F8" w:rsidRDefault="00464024" w:rsidP="00377FA7">
            <w:pPr>
              <w:jc w:val="right"/>
              <w:rPr>
                <w:rFonts w:ascii="Times New Roman" w:hAnsi="Times New Roman"/>
              </w:rPr>
            </w:pPr>
            <w:r w:rsidRPr="008710F8">
              <w:rPr>
                <w:rFonts w:ascii="Times New Roman" w:hAnsi="Times New Roman"/>
              </w:rPr>
              <w:t>0.0</w:t>
            </w:r>
          </w:p>
        </w:tc>
        <w:tc>
          <w:tcPr>
            <w:tcW w:w="1440" w:type="dxa"/>
          </w:tcPr>
          <w:p w14:paraId="77953ACD" w14:textId="77777777" w:rsidR="00464024" w:rsidRPr="008710F8" w:rsidRDefault="00464024" w:rsidP="00377FA7">
            <w:pPr>
              <w:jc w:val="right"/>
              <w:rPr>
                <w:rFonts w:ascii="Times New Roman" w:hAnsi="Times New Roman"/>
              </w:rPr>
            </w:pPr>
            <w:r w:rsidRPr="008710F8">
              <w:rPr>
                <w:rFonts w:ascii="Times New Roman" w:hAnsi="Times New Roman"/>
              </w:rPr>
              <w:t xml:space="preserve"> 6.0 </w:t>
            </w:r>
          </w:p>
        </w:tc>
        <w:tc>
          <w:tcPr>
            <w:tcW w:w="1440" w:type="dxa"/>
          </w:tcPr>
          <w:p w14:paraId="32FDB34C" w14:textId="77777777" w:rsidR="00464024" w:rsidRPr="008710F8" w:rsidRDefault="00464024" w:rsidP="00377FA7">
            <w:pPr>
              <w:jc w:val="right"/>
              <w:rPr>
                <w:rFonts w:ascii="Times New Roman" w:hAnsi="Times New Roman"/>
              </w:rPr>
            </w:pPr>
            <w:r w:rsidRPr="008710F8">
              <w:rPr>
                <w:rFonts w:ascii="Times New Roman" w:hAnsi="Times New Roman"/>
              </w:rPr>
              <w:t xml:space="preserve"> 8.0 </w:t>
            </w:r>
          </w:p>
        </w:tc>
        <w:tc>
          <w:tcPr>
            <w:tcW w:w="1350" w:type="dxa"/>
          </w:tcPr>
          <w:p w14:paraId="49D448F2" w14:textId="77777777" w:rsidR="00464024" w:rsidRPr="008710F8" w:rsidRDefault="00464024" w:rsidP="00377FA7">
            <w:pPr>
              <w:jc w:val="right"/>
              <w:rPr>
                <w:rFonts w:ascii="Times New Roman" w:hAnsi="Times New Roman"/>
              </w:rPr>
            </w:pPr>
            <w:r w:rsidRPr="008710F8">
              <w:rPr>
                <w:rFonts w:ascii="Times New Roman" w:hAnsi="Times New Roman"/>
              </w:rPr>
              <w:t xml:space="preserve"> 14.0 </w:t>
            </w:r>
          </w:p>
        </w:tc>
        <w:tc>
          <w:tcPr>
            <w:tcW w:w="1548" w:type="dxa"/>
          </w:tcPr>
          <w:p w14:paraId="6FFF39B0" w14:textId="6DAAA123" w:rsidR="00464024" w:rsidRPr="00065255" w:rsidRDefault="00464024" w:rsidP="00377FA7">
            <w:pPr>
              <w:jc w:val="right"/>
              <w:rPr>
                <w:rFonts w:ascii="Times New Roman" w:hAnsi="Times New Roman"/>
              </w:rPr>
            </w:pPr>
            <w:r w:rsidRPr="00065255">
              <w:rPr>
                <w:rFonts w:ascii="Times New Roman" w:hAnsi="Times New Roman"/>
              </w:rPr>
              <w:t xml:space="preserve">$674.07 </w:t>
            </w:r>
          </w:p>
        </w:tc>
      </w:tr>
      <w:tr w:rsidR="00464024" w:rsidRPr="008710F8" w14:paraId="0B7E05B7" w14:textId="77777777" w:rsidTr="00FF228E">
        <w:tblPrEx>
          <w:tblCellMar>
            <w:top w:w="0" w:type="dxa"/>
            <w:bottom w:w="0" w:type="dxa"/>
          </w:tblCellMar>
        </w:tblPrEx>
        <w:trPr>
          <w:jc w:val="center"/>
        </w:trPr>
        <w:tc>
          <w:tcPr>
            <w:tcW w:w="2268" w:type="dxa"/>
            <w:vAlign w:val="bottom"/>
          </w:tcPr>
          <w:p w14:paraId="31783617" w14:textId="77777777" w:rsidR="00464024" w:rsidRPr="008710F8" w:rsidRDefault="00464024" w:rsidP="00377FA7">
            <w:pPr>
              <w:widowControl/>
              <w:autoSpaceDE/>
              <w:adjustRightInd/>
              <w:rPr>
                <w:rFonts w:ascii="Times New Roman" w:hAnsi="Times New Roman"/>
                <w:szCs w:val="20"/>
              </w:rPr>
            </w:pPr>
            <w:r w:rsidRPr="008710F8">
              <w:rPr>
                <w:rFonts w:ascii="Times New Roman" w:hAnsi="Times New Roman"/>
                <w:szCs w:val="20"/>
              </w:rPr>
              <w:t>Compile and review</w:t>
            </w:r>
          </w:p>
        </w:tc>
        <w:tc>
          <w:tcPr>
            <w:tcW w:w="1530" w:type="dxa"/>
          </w:tcPr>
          <w:p w14:paraId="6BBFCF98" w14:textId="77777777" w:rsidR="00464024" w:rsidRPr="008710F8" w:rsidRDefault="00464024" w:rsidP="00377FA7">
            <w:pPr>
              <w:jc w:val="right"/>
              <w:rPr>
                <w:rFonts w:ascii="Times New Roman" w:hAnsi="Times New Roman"/>
              </w:rPr>
            </w:pPr>
            <w:r w:rsidRPr="008710F8">
              <w:rPr>
                <w:rFonts w:ascii="Times New Roman" w:hAnsi="Times New Roman"/>
              </w:rPr>
              <w:t xml:space="preserve"> 4.0 </w:t>
            </w:r>
          </w:p>
        </w:tc>
        <w:tc>
          <w:tcPr>
            <w:tcW w:w="1440" w:type="dxa"/>
          </w:tcPr>
          <w:p w14:paraId="388BDFBF" w14:textId="77777777" w:rsidR="00464024" w:rsidRPr="008710F8" w:rsidRDefault="00464024" w:rsidP="00377FA7">
            <w:pPr>
              <w:jc w:val="right"/>
              <w:rPr>
                <w:rFonts w:ascii="Times New Roman" w:hAnsi="Times New Roman"/>
              </w:rPr>
            </w:pPr>
            <w:r w:rsidRPr="008710F8">
              <w:rPr>
                <w:rFonts w:ascii="Times New Roman" w:hAnsi="Times New Roman"/>
              </w:rPr>
              <w:t xml:space="preserve"> 40.0 </w:t>
            </w:r>
          </w:p>
        </w:tc>
        <w:tc>
          <w:tcPr>
            <w:tcW w:w="1440" w:type="dxa"/>
          </w:tcPr>
          <w:p w14:paraId="69138105" w14:textId="77777777" w:rsidR="00464024" w:rsidRPr="008710F8" w:rsidRDefault="00464024" w:rsidP="00377FA7">
            <w:pPr>
              <w:jc w:val="right"/>
              <w:rPr>
                <w:rFonts w:ascii="Times New Roman" w:hAnsi="Times New Roman"/>
              </w:rPr>
            </w:pPr>
            <w:r w:rsidRPr="008710F8">
              <w:rPr>
                <w:rFonts w:ascii="Times New Roman" w:hAnsi="Times New Roman"/>
              </w:rPr>
              <w:t xml:space="preserve"> 4.0 </w:t>
            </w:r>
          </w:p>
        </w:tc>
        <w:tc>
          <w:tcPr>
            <w:tcW w:w="1350" w:type="dxa"/>
          </w:tcPr>
          <w:p w14:paraId="2C498678" w14:textId="77777777" w:rsidR="00464024" w:rsidRPr="008710F8" w:rsidRDefault="00464024" w:rsidP="00377FA7">
            <w:pPr>
              <w:jc w:val="right"/>
              <w:rPr>
                <w:rFonts w:ascii="Times New Roman" w:hAnsi="Times New Roman"/>
              </w:rPr>
            </w:pPr>
            <w:r w:rsidRPr="008710F8">
              <w:rPr>
                <w:rFonts w:ascii="Times New Roman" w:hAnsi="Times New Roman"/>
              </w:rPr>
              <w:t xml:space="preserve"> 48.0 </w:t>
            </w:r>
          </w:p>
        </w:tc>
        <w:tc>
          <w:tcPr>
            <w:tcW w:w="1548" w:type="dxa"/>
          </w:tcPr>
          <w:p w14:paraId="1BB8616B" w14:textId="45F4AE21" w:rsidR="00464024" w:rsidRPr="00065255" w:rsidRDefault="00464024" w:rsidP="00377FA7">
            <w:pPr>
              <w:jc w:val="right"/>
              <w:rPr>
                <w:rFonts w:ascii="Times New Roman" w:hAnsi="Times New Roman"/>
              </w:rPr>
            </w:pPr>
            <w:r w:rsidRPr="00065255">
              <w:rPr>
                <w:rFonts w:ascii="Times New Roman" w:hAnsi="Times New Roman"/>
              </w:rPr>
              <w:t xml:space="preserve">$3,123.11 </w:t>
            </w:r>
          </w:p>
        </w:tc>
      </w:tr>
      <w:tr w:rsidR="00464024" w:rsidRPr="008710F8" w14:paraId="07143BC3" w14:textId="77777777" w:rsidTr="00FF228E">
        <w:tblPrEx>
          <w:tblCellMar>
            <w:top w:w="0" w:type="dxa"/>
            <w:bottom w:w="0" w:type="dxa"/>
          </w:tblCellMar>
        </w:tblPrEx>
        <w:trPr>
          <w:jc w:val="center"/>
        </w:trPr>
        <w:tc>
          <w:tcPr>
            <w:tcW w:w="2268" w:type="dxa"/>
            <w:vAlign w:val="bottom"/>
          </w:tcPr>
          <w:p w14:paraId="7CADE7A9" w14:textId="77777777" w:rsidR="00464024" w:rsidRPr="008710F8" w:rsidRDefault="00464024" w:rsidP="00377FA7">
            <w:pPr>
              <w:widowControl/>
              <w:autoSpaceDE/>
              <w:adjustRightInd/>
              <w:rPr>
                <w:rFonts w:ascii="Times New Roman" w:hAnsi="Times New Roman"/>
                <w:szCs w:val="20"/>
              </w:rPr>
            </w:pPr>
            <w:r w:rsidRPr="008710F8">
              <w:rPr>
                <w:rFonts w:ascii="Times New Roman" w:hAnsi="Times New Roman"/>
                <w:szCs w:val="20"/>
              </w:rPr>
              <w:t>Complete paperwork</w:t>
            </w:r>
          </w:p>
        </w:tc>
        <w:tc>
          <w:tcPr>
            <w:tcW w:w="1530" w:type="dxa"/>
          </w:tcPr>
          <w:p w14:paraId="369D48B7" w14:textId="77777777" w:rsidR="00464024" w:rsidRPr="008710F8" w:rsidRDefault="00464024" w:rsidP="00377FA7">
            <w:pPr>
              <w:jc w:val="right"/>
              <w:rPr>
                <w:rFonts w:ascii="Times New Roman" w:hAnsi="Times New Roman"/>
              </w:rPr>
            </w:pPr>
            <w:r w:rsidRPr="008710F8">
              <w:rPr>
                <w:rFonts w:ascii="Times New Roman" w:hAnsi="Times New Roman"/>
              </w:rPr>
              <w:t xml:space="preserve"> 1.0 </w:t>
            </w:r>
          </w:p>
        </w:tc>
        <w:tc>
          <w:tcPr>
            <w:tcW w:w="1440" w:type="dxa"/>
          </w:tcPr>
          <w:p w14:paraId="4AFB53F2" w14:textId="77777777" w:rsidR="00464024" w:rsidRPr="008710F8" w:rsidRDefault="00464024" w:rsidP="00377FA7">
            <w:pPr>
              <w:jc w:val="right"/>
              <w:rPr>
                <w:rFonts w:ascii="Times New Roman" w:hAnsi="Times New Roman"/>
              </w:rPr>
            </w:pPr>
            <w:r w:rsidRPr="008710F8">
              <w:rPr>
                <w:rFonts w:ascii="Times New Roman" w:hAnsi="Times New Roman"/>
              </w:rPr>
              <w:t xml:space="preserve"> 8.0 </w:t>
            </w:r>
          </w:p>
        </w:tc>
        <w:tc>
          <w:tcPr>
            <w:tcW w:w="1440" w:type="dxa"/>
          </w:tcPr>
          <w:p w14:paraId="26D03EFC" w14:textId="77777777" w:rsidR="00464024" w:rsidRPr="008710F8" w:rsidRDefault="00464024" w:rsidP="00377FA7">
            <w:pPr>
              <w:jc w:val="right"/>
              <w:rPr>
                <w:rFonts w:ascii="Times New Roman" w:hAnsi="Times New Roman"/>
              </w:rPr>
            </w:pPr>
            <w:r w:rsidRPr="008710F8">
              <w:rPr>
                <w:rFonts w:ascii="Times New Roman" w:hAnsi="Times New Roman"/>
              </w:rPr>
              <w:t xml:space="preserve"> 4.0 </w:t>
            </w:r>
          </w:p>
        </w:tc>
        <w:tc>
          <w:tcPr>
            <w:tcW w:w="1350" w:type="dxa"/>
          </w:tcPr>
          <w:p w14:paraId="1E0D1BBF" w14:textId="77777777" w:rsidR="00464024" w:rsidRPr="008710F8" w:rsidRDefault="00464024" w:rsidP="00377FA7">
            <w:pPr>
              <w:jc w:val="right"/>
              <w:rPr>
                <w:rFonts w:ascii="Times New Roman" w:hAnsi="Times New Roman"/>
              </w:rPr>
            </w:pPr>
            <w:r w:rsidRPr="008710F8">
              <w:rPr>
                <w:rFonts w:ascii="Times New Roman" w:hAnsi="Times New Roman"/>
              </w:rPr>
              <w:t xml:space="preserve"> 13.0 </w:t>
            </w:r>
          </w:p>
        </w:tc>
        <w:tc>
          <w:tcPr>
            <w:tcW w:w="1548" w:type="dxa"/>
          </w:tcPr>
          <w:p w14:paraId="77EE2BD3" w14:textId="56C90FEA" w:rsidR="00464024" w:rsidRPr="00065255" w:rsidRDefault="00464024" w:rsidP="00377FA7">
            <w:pPr>
              <w:jc w:val="right"/>
              <w:rPr>
                <w:rFonts w:ascii="Times New Roman" w:hAnsi="Times New Roman"/>
              </w:rPr>
            </w:pPr>
            <w:r w:rsidRPr="00065255">
              <w:rPr>
                <w:rFonts w:ascii="Times New Roman" w:hAnsi="Times New Roman"/>
              </w:rPr>
              <w:t xml:space="preserve">$767.63 </w:t>
            </w:r>
          </w:p>
        </w:tc>
      </w:tr>
      <w:tr w:rsidR="00464024" w:rsidRPr="008710F8" w14:paraId="738DABAD" w14:textId="77777777" w:rsidTr="00FF228E">
        <w:tblPrEx>
          <w:tblCellMar>
            <w:top w:w="0" w:type="dxa"/>
            <w:bottom w:w="0" w:type="dxa"/>
          </w:tblCellMar>
        </w:tblPrEx>
        <w:trPr>
          <w:jc w:val="center"/>
        </w:trPr>
        <w:tc>
          <w:tcPr>
            <w:tcW w:w="2268" w:type="dxa"/>
            <w:vAlign w:val="bottom"/>
          </w:tcPr>
          <w:p w14:paraId="2E454FEE" w14:textId="77777777" w:rsidR="00464024" w:rsidRPr="008710F8" w:rsidRDefault="00464024" w:rsidP="00377FA7">
            <w:pPr>
              <w:widowControl/>
              <w:autoSpaceDE/>
              <w:adjustRightInd/>
              <w:rPr>
                <w:rFonts w:ascii="Times New Roman" w:hAnsi="Times New Roman"/>
                <w:szCs w:val="20"/>
              </w:rPr>
            </w:pPr>
            <w:r w:rsidRPr="008710F8">
              <w:rPr>
                <w:rFonts w:ascii="Times New Roman" w:hAnsi="Times New Roman"/>
                <w:szCs w:val="20"/>
              </w:rPr>
              <w:t>Store/maintain data</w:t>
            </w:r>
          </w:p>
        </w:tc>
        <w:tc>
          <w:tcPr>
            <w:tcW w:w="1530" w:type="dxa"/>
          </w:tcPr>
          <w:p w14:paraId="341817C2" w14:textId="77777777" w:rsidR="00464024" w:rsidRPr="008710F8" w:rsidRDefault="00464024" w:rsidP="00377FA7">
            <w:pPr>
              <w:jc w:val="right"/>
              <w:rPr>
                <w:rFonts w:ascii="Times New Roman" w:hAnsi="Times New Roman"/>
              </w:rPr>
            </w:pPr>
            <w:r w:rsidRPr="008710F8">
              <w:rPr>
                <w:rFonts w:ascii="Times New Roman" w:hAnsi="Times New Roman"/>
              </w:rPr>
              <w:t>0.0</w:t>
            </w:r>
          </w:p>
        </w:tc>
        <w:tc>
          <w:tcPr>
            <w:tcW w:w="1440" w:type="dxa"/>
          </w:tcPr>
          <w:p w14:paraId="1B542D18" w14:textId="77777777" w:rsidR="00464024" w:rsidRPr="008710F8" w:rsidRDefault="00464024" w:rsidP="00377FA7">
            <w:pPr>
              <w:jc w:val="right"/>
              <w:rPr>
                <w:rFonts w:ascii="Times New Roman" w:hAnsi="Times New Roman"/>
              </w:rPr>
            </w:pPr>
            <w:r w:rsidRPr="008710F8">
              <w:rPr>
                <w:rFonts w:ascii="Times New Roman" w:hAnsi="Times New Roman"/>
              </w:rPr>
              <w:t xml:space="preserve"> 1.0 </w:t>
            </w:r>
          </w:p>
        </w:tc>
        <w:tc>
          <w:tcPr>
            <w:tcW w:w="1440" w:type="dxa"/>
          </w:tcPr>
          <w:p w14:paraId="0752AD5E" w14:textId="77777777" w:rsidR="00464024" w:rsidRPr="008710F8" w:rsidRDefault="00464024" w:rsidP="00377FA7">
            <w:pPr>
              <w:jc w:val="right"/>
              <w:rPr>
                <w:rFonts w:ascii="Times New Roman" w:hAnsi="Times New Roman"/>
              </w:rPr>
            </w:pPr>
            <w:r w:rsidRPr="008710F8">
              <w:rPr>
                <w:rFonts w:ascii="Times New Roman" w:hAnsi="Times New Roman"/>
              </w:rPr>
              <w:t xml:space="preserve"> 1.0 </w:t>
            </w:r>
          </w:p>
        </w:tc>
        <w:tc>
          <w:tcPr>
            <w:tcW w:w="1350" w:type="dxa"/>
          </w:tcPr>
          <w:p w14:paraId="09D192BE" w14:textId="77777777" w:rsidR="00464024" w:rsidRPr="008710F8" w:rsidRDefault="00464024" w:rsidP="00377FA7">
            <w:pPr>
              <w:jc w:val="right"/>
              <w:rPr>
                <w:rFonts w:ascii="Times New Roman" w:hAnsi="Times New Roman"/>
              </w:rPr>
            </w:pPr>
            <w:r w:rsidRPr="008710F8">
              <w:rPr>
                <w:rFonts w:ascii="Times New Roman" w:hAnsi="Times New Roman"/>
              </w:rPr>
              <w:t xml:space="preserve"> 2.0 </w:t>
            </w:r>
          </w:p>
        </w:tc>
        <w:tc>
          <w:tcPr>
            <w:tcW w:w="1548" w:type="dxa"/>
          </w:tcPr>
          <w:p w14:paraId="47F74137" w14:textId="7A745B5F" w:rsidR="00464024" w:rsidRPr="00065255" w:rsidRDefault="00464024" w:rsidP="00377FA7">
            <w:pPr>
              <w:jc w:val="right"/>
              <w:rPr>
                <w:rFonts w:ascii="Times New Roman" w:hAnsi="Times New Roman"/>
              </w:rPr>
            </w:pPr>
            <w:r w:rsidRPr="00065255">
              <w:rPr>
                <w:rFonts w:ascii="Times New Roman" w:hAnsi="Times New Roman"/>
              </w:rPr>
              <w:t xml:space="preserve">$99.90 </w:t>
            </w:r>
          </w:p>
        </w:tc>
      </w:tr>
      <w:tr w:rsidR="00464024" w:rsidRPr="008710F8" w14:paraId="54E46803" w14:textId="77777777" w:rsidTr="00FF228E">
        <w:tblPrEx>
          <w:tblCellMar>
            <w:top w:w="0" w:type="dxa"/>
            <w:bottom w:w="0" w:type="dxa"/>
          </w:tblCellMar>
        </w:tblPrEx>
        <w:trPr>
          <w:jc w:val="center"/>
        </w:trPr>
        <w:tc>
          <w:tcPr>
            <w:tcW w:w="2268" w:type="dxa"/>
          </w:tcPr>
          <w:p w14:paraId="1CFFFDBE" w14:textId="77777777" w:rsidR="00464024" w:rsidRPr="008710F8"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0"/>
              </w:rPr>
            </w:pPr>
            <w:r w:rsidRPr="008710F8">
              <w:rPr>
                <w:rFonts w:ascii="Times New Roman" w:hAnsi="Times New Roman"/>
                <w:szCs w:val="20"/>
              </w:rPr>
              <w:t>TOTAL BURDEN</w:t>
            </w:r>
          </w:p>
        </w:tc>
        <w:tc>
          <w:tcPr>
            <w:tcW w:w="1530" w:type="dxa"/>
          </w:tcPr>
          <w:p w14:paraId="23B61919" w14:textId="77777777" w:rsidR="00464024" w:rsidRPr="008710F8" w:rsidRDefault="00464024" w:rsidP="00377FA7">
            <w:pPr>
              <w:jc w:val="right"/>
              <w:rPr>
                <w:rFonts w:ascii="Times New Roman" w:hAnsi="Times New Roman"/>
              </w:rPr>
            </w:pPr>
            <w:r w:rsidRPr="008710F8">
              <w:rPr>
                <w:rFonts w:ascii="Times New Roman" w:hAnsi="Times New Roman"/>
              </w:rPr>
              <w:t>7.0</w:t>
            </w:r>
          </w:p>
        </w:tc>
        <w:tc>
          <w:tcPr>
            <w:tcW w:w="1440" w:type="dxa"/>
          </w:tcPr>
          <w:p w14:paraId="1BED9AF7" w14:textId="77777777" w:rsidR="00464024" w:rsidRPr="008710F8" w:rsidRDefault="00464024" w:rsidP="00377FA7">
            <w:pPr>
              <w:jc w:val="right"/>
              <w:rPr>
                <w:rFonts w:ascii="Times New Roman" w:hAnsi="Times New Roman"/>
              </w:rPr>
            </w:pPr>
            <w:r w:rsidRPr="008710F8">
              <w:rPr>
                <w:rFonts w:ascii="Times New Roman" w:hAnsi="Times New Roman"/>
              </w:rPr>
              <w:t>119.0</w:t>
            </w:r>
          </w:p>
        </w:tc>
        <w:tc>
          <w:tcPr>
            <w:tcW w:w="1440" w:type="dxa"/>
          </w:tcPr>
          <w:p w14:paraId="055EC921" w14:textId="77777777" w:rsidR="00464024" w:rsidRPr="008710F8" w:rsidRDefault="00464024" w:rsidP="00377FA7">
            <w:pPr>
              <w:jc w:val="right"/>
              <w:rPr>
                <w:rFonts w:ascii="Times New Roman" w:hAnsi="Times New Roman"/>
              </w:rPr>
            </w:pPr>
            <w:r w:rsidRPr="008710F8">
              <w:rPr>
                <w:rFonts w:ascii="Times New Roman" w:hAnsi="Times New Roman"/>
              </w:rPr>
              <w:t>21.0</w:t>
            </w:r>
          </w:p>
        </w:tc>
        <w:tc>
          <w:tcPr>
            <w:tcW w:w="1350" w:type="dxa"/>
          </w:tcPr>
          <w:p w14:paraId="2056B0D6" w14:textId="77777777" w:rsidR="00464024" w:rsidRPr="008710F8" w:rsidRDefault="00464024" w:rsidP="00377FA7">
            <w:pPr>
              <w:jc w:val="right"/>
              <w:rPr>
                <w:rFonts w:ascii="Times New Roman" w:hAnsi="Times New Roman"/>
              </w:rPr>
            </w:pPr>
            <w:r w:rsidRPr="008710F8">
              <w:rPr>
                <w:rFonts w:ascii="Times New Roman" w:hAnsi="Times New Roman"/>
              </w:rPr>
              <w:t>147.0</w:t>
            </w:r>
          </w:p>
        </w:tc>
        <w:tc>
          <w:tcPr>
            <w:tcW w:w="1548" w:type="dxa"/>
          </w:tcPr>
          <w:p w14:paraId="38CABDE9" w14:textId="5CE243C5" w:rsidR="00464024" w:rsidRPr="00065255" w:rsidRDefault="00464024" w:rsidP="00377FA7">
            <w:pPr>
              <w:jc w:val="right"/>
              <w:rPr>
                <w:rFonts w:ascii="Times New Roman" w:hAnsi="Times New Roman"/>
              </w:rPr>
            </w:pPr>
            <w:r w:rsidRPr="00065255">
              <w:rPr>
                <w:rFonts w:ascii="Times New Roman" w:hAnsi="Times New Roman"/>
              </w:rPr>
              <w:t>$9,054.07</w:t>
            </w:r>
          </w:p>
        </w:tc>
      </w:tr>
    </w:tbl>
    <w:p w14:paraId="59772929" w14:textId="77777777"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4B72DD37" w14:textId="409DE331" w:rsidR="00F76C6F" w:rsidRPr="008710F8" w:rsidRDefault="00116F65"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Pr>
          <w:rFonts w:ascii="Times New Roman" w:hAnsi="Times New Roman"/>
          <w:sz w:val="22"/>
          <w:szCs w:val="22"/>
        </w:rPr>
        <w:t>ANNUAL BURDEN:  147.0 Hours p</w:t>
      </w:r>
      <w:r w:rsidR="00F76C6F" w:rsidRPr="008710F8">
        <w:rPr>
          <w:rFonts w:ascii="Times New Roman" w:hAnsi="Times New Roman"/>
          <w:sz w:val="22"/>
          <w:szCs w:val="22"/>
        </w:rPr>
        <w:t xml:space="preserve">er Response </w:t>
      </w:r>
      <w:r w:rsidR="00F76C6F" w:rsidRPr="004B29FD">
        <w:rPr>
          <w:rFonts w:ascii="Times New Roman" w:hAnsi="Times New Roman"/>
          <w:sz w:val="22"/>
          <w:szCs w:val="22"/>
        </w:rPr>
        <w:t xml:space="preserve">x </w:t>
      </w:r>
      <w:r>
        <w:rPr>
          <w:rFonts w:ascii="Times New Roman" w:hAnsi="Times New Roman"/>
          <w:sz w:val="22"/>
          <w:szCs w:val="22"/>
        </w:rPr>
        <w:t>2 Responses p</w:t>
      </w:r>
      <w:r w:rsidR="00464024" w:rsidRPr="004B29FD">
        <w:rPr>
          <w:rFonts w:ascii="Times New Roman" w:hAnsi="Times New Roman"/>
          <w:sz w:val="22"/>
          <w:szCs w:val="22"/>
        </w:rPr>
        <w:t xml:space="preserve">er </w:t>
      </w:r>
      <w:r w:rsidR="00464024" w:rsidRPr="00065255">
        <w:rPr>
          <w:rFonts w:ascii="Times New Roman" w:hAnsi="Times New Roman"/>
          <w:sz w:val="22"/>
          <w:szCs w:val="22"/>
        </w:rPr>
        <w:t>Year = 294</w:t>
      </w:r>
      <w:r w:rsidR="00464024" w:rsidRPr="008710F8">
        <w:rPr>
          <w:rFonts w:ascii="Times New Roman" w:hAnsi="Times New Roman"/>
          <w:sz w:val="22"/>
          <w:szCs w:val="22"/>
        </w:rPr>
        <w:t xml:space="preserve"> </w:t>
      </w:r>
      <w:r w:rsidR="00F76C6F" w:rsidRPr="008710F8">
        <w:rPr>
          <w:rFonts w:ascii="Times New Roman" w:hAnsi="Times New Roman"/>
          <w:sz w:val="22"/>
          <w:szCs w:val="22"/>
        </w:rPr>
        <w:t>Hours</w:t>
      </w:r>
    </w:p>
    <w:p w14:paraId="109D6039" w14:textId="77777777"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8710F8">
        <w:rPr>
          <w:rFonts w:ascii="Times New Roman" w:hAnsi="Times New Roman"/>
          <w:sz w:val="22"/>
          <w:szCs w:val="22"/>
        </w:rPr>
        <w:t>ANNUAL COSTS</w:t>
      </w:r>
    </w:p>
    <w:p w14:paraId="00812B00" w14:textId="3B81D681" w:rsidR="00464024" w:rsidRPr="00065255" w:rsidRDefault="00F76C6F"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sz w:val="22"/>
          <w:szCs w:val="22"/>
        </w:rPr>
      </w:pPr>
      <w:r w:rsidRPr="008710F8">
        <w:rPr>
          <w:rFonts w:ascii="Times New Roman" w:hAnsi="Times New Roman"/>
          <w:sz w:val="22"/>
          <w:szCs w:val="22"/>
        </w:rPr>
        <w:tab/>
      </w:r>
      <w:r w:rsidR="00464024" w:rsidRPr="008710F8">
        <w:rPr>
          <w:rFonts w:ascii="Times New Roman" w:hAnsi="Times New Roman"/>
          <w:sz w:val="22"/>
          <w:szCs w:val="22"/>
        </w:rPr>
        <w:t xml:space="preserve">(a) Management:  7.0 </w:t>
      </w:r>
      <w:r w:rsidR="00464024" w:rsidRPr="00065255">
        <w:rPr>
          <w:rFonts w:ascii="Times New Roman" w:hAnsi="Times New Roman"/>
          <w:sz w:val="22"/>
          <w:szCs w:val="22"/>
        </w:rPr>
        <w:t xml:space="preserve">hours x $117.73 x 2 Respondents </w:t>
      </w:r>
      <w:r w:rsidR="00464024" w:rsidRPr="00065255">
        <w:rPr>
          <w:rFonts w:ascii="Times New Roman" w:hAnsi="Times New Roman"/>
          <w:sz w:val="22"/>
          <w:szCs w:val="22"/>
        </w:rPr>
        <w:tab/>
        <w:t xml:space="preserve"> </w:t>
      </w:r>
      <w:r w:rsidR="00464024" w:rsidRPr="00065255">
        <w:rPr>
          <w:rFonts w:ascii="Times New Roman" w:hAnsi="Times New Roman"/>
          <w:sz w:val="22"/>
          <w:szCs w:val="22"/>
        </w:rPr>
        <w:tab/>
        <w:t xml:space="preserve">  $1,648</w:t>
      </w:r>
    </w:p>
    <w:p w14:paraId="765B4CA1" w14:textId="0260859D" w:rsidR="00464024" w:rsidRPr="00065255" w:rsidRDefault="00464024"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sz w:val="22"/>
          <w:szCs w:val="22"/>
        </w:rPr>
      </w:pPr>
      <w:r w:rsidRPr="00065255">
        <w:rPr>
          <w:rFonts w:ascii="Times New Roman" w:hAnsi="Times New Roman"/>
          <w:sz w:val="22"/>
          <w:szCs w:val="22"/>
        </w:rPr>
        <w:tab/>
        <w:t xml:space="preserve">(b) Technical:   119.0 hours x $62.57 x 2 Respondents </w:t>
      </w:r>
      <w:r w:rsidRPr="00065255">
        <w:rPr>
          <w:rFonts w:ascii="Times New Roman" w:hAnsi="Times New Roman"/>
          <w:sz w:val="22"/>
          <w:szCs w:val="22"/>
        </w:rPr>
        <w:tab/>
      </w:r>
      <w:r w:rsidRPr="00065255">
        <w:rPr>
          <w:rFonts w:ascii="Times New Roman" w:hAnsi="Times New Roman"/>
          <w:sz w:val="22"/>
          <w:szCs w:val="22"/>
        </w:rPr>
        <w:tab/>
        <w:t xml:space="preserve">$14,892 </w:t>
      </w:r>
    </w:p>
    <w:p w14:paraId="2797AE15" w14:textId="7F6FCF1C" w:rsidR="00464024" w:rsidRPr="00065255" w:rsidRDefault="00464024"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Times New Roman" w:hAnsi="Times New Roman"/>
          <w:sz w:val="22"/>
          <w:szCs w:val="22"/>
        </w:rPr>
      </w:pPr>
      <w:r w:rsidRPr="00065255">
        <w:rPr>
          <w:rFonts w:ascii="Times New Roman" w:hAnsi="Times New Roman"/>
          <w:sz w:val="22"/>
          <w:szCs w:val="22"/>
        </w:rPr>
        <w:tab/>
        <w:t>(c) Clerical:    21.0 hours x $37.33 x 2 respondents</w:t>
      </w:r>
      <w:r w:rsidRPr="00065255">
        <w:rPr>
          <w:rFonts w:ascii="Times New Roman" w:hAnsi="Times New Roman"/>
          <w:sz w:val="22"/>
          <w:szCs w:val="22"/>
        </w:rPr>
        <w:tab/>
      </w:r>
      <w:r w:rsidRPr="00065255">
        <w:rPr>
          <w:rFonts w:ascii="Times New Roman" w:hAnsi="Times New Roman"/>
          <w:sz w:val="22"/>
          <w:szCs w:val="22"/>
        </w:rPr>
        <w:tab/>
        <w:t xml:space="preserve"> </w:t>
      </w:r>
      <w:r w:rsidRPr="00065255">
        <w:rPr>
          <w:rFonts w:ascii="Times New Roman" w:hAnsi="Times New Roman"/>
          <w:sz w:val="22"/>
          <w:szCs w:val="22"/>
          <w:u w:val="single"/>
        </w:rPr>
        <w:t>$ 1,568</w:t>
      </w:r>
    </w:p>
    <w:p w14:paraId="00FE28BC" w14:textId="7F696F30" w:rsidR="00464024" w:rsidRPr="00FF228E" w:rsidRDefault="00464024"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rPr>
      </w:pPr>
      <w:r w:rsidRPr="00065255">
        <w:rPr>
          <w:rFonts w:ascii="Times New Roman" w:hAnsi="Times New Roman"/>
          <w:bCs/>
          <w:sz w:val="22"/>
          <w:szCs w:val="22"/>
        </w:rPr>
        <w:tab/>
      </w:r>
      <w:r w:rsidRPr="00065255">
        <w:rPr>
          <w:rFonts w:ascii="Times New Roman" w:hAnsi="Times New Roman"/>
          <w:bCs/>
          <w:sz w:val="22"/>
          <w:szCs w:val="22"/>
        </w:rPr>
        <w:tab/>
      </w:r>
      <w:r w:rsidRPr="00065255">
        <w:rPr>
          <w:rFonts w:ascii="Times New Roman" w:hAnsi="Times New Roman"/>
          <w:bCs/>
          <w:sz w:val="22"/>
          <w:szCs w:val="22"/>
        </w:rPr>
        <w:tab/>
      </w:r>
      <w:r w:rsidRPr="00065255">
        <w:rPr>
          <w:rFonts w:ascii="Times New Roman" w:hAnsi="Times New Roman"/>
          <w:bCs/>
          <w:sz w:val="22"/>
          <w:szCs w:val="22"/>
        </w:rPr>
        <w:tab/>
      </w:r>
      <w:r w:rsidRPr="00065255">
        <w:rPr>
          <w:rFonts w:ascii="Times New Roman" w:hAnsi="Times New Roman"/>
          <w:bCs/>
          <w:sz w:val="22"/>
          <w:szCs w:val="22"/>
        </w:rPr>
        <w:tab/>
      </w:r>
      <w:r w:rsidRPr="00065255">
        <w:rPr>
          <w:rFonts w:ascii="Times New Roman" w:hAnsi="Times New Roman"/>
          <w:bCs/>
          <w:sz w:val="22"/>
          <w:szCs w:val="22"/>
        </w:rPr>
        <w:tab/>
      </w:r>
      <w:r w:rsidRPr="00065255">
        <w:rPr>
          <w:rFonts w:ascii="Times New Roman" w:hAnsi="Times New Roman"/>
          <w:bCs/>
          <w:sz w:val="22"/>
          <w:szCs w:val="22"/>
        </w:rPr>
        <w:tab/>
        <w:t xml:space="preserve"> Total</w:t>
      </w:r>
      <w:r w:rsidRPr="00065255">
        <w:rPr>
          <w:rFonts w:ascii="Times New Roman" w:hAnsi="Times New Roman"/>
          <w:bCs/>
          <w:sz w:val="22"/>
          <w:szCs w:val="22"/>
        </w:rPr>
        <w:tab/>
      </w:r>
      <w:r w:rsidRPr="00065255">
        <w:rPr>
          <w:rFonts w:ascii="Times New Roman" w:hAnsi="Times New Roman"/>
          <w:bCs/>
          <w:sz w:val="22"/>
          <w:szCs w:val="22"/>
        </w:rPr>
        <w:tab/>
        <w:t>$18,108*</w:t>
      </w:r>
    </w:p>
    <w:p w14:paraId="316D6441" w14:textId="77777777" w:rsidR="00464024" w:rsidRPr="008710F8" w:rsidRDefault="00464024"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bCs/>
          <w:sz w:val="22"/>
          <w:szCs w:val="22"/>
        </w:rPr>
      </w:pPr>
      <w:r>
        <w:rPr>
          <w:rFonts w:ascii="Times New Roman" w:hAnsi="Times New Roman"/>
          <w:bCs/>
          <w:sz w:val="22"/>
          <w:szCs w:val="22"/>
        </w:rPr>
        <w:t>*</w:t>
      </w:r>
      <w:r>
        <w:rPr>
          <w:rFonts w:ascii="Times New Roman" w:hAnsi="Times New Roman"/>
          <w:bCs/>
          <w:sz w:val="18"/>
          <w:szCs w:val="18"/>
        </w:rPr>
        <w:t xml:space="preserve">Cost estimates affected by rounding </w:t>
      </w:r>
      <w:r w:rsidRPr="006D489B">
        <w:rPr>
          <w:rFonts w:ascii="Times New Roman" w:hAnsi="Times New Roman"/>
          <w:bCs/>
          <w:sz w:val="18"/>
          <w:szCs w:val="18"/>
        </w:rPr>
        <w:t>in calculation.</w:t>
      </w:r>
    </w:p>
    <w:p w14:paraId="4CABCEAE" w14:textId="77777777" w:rsidR="00F76C6F" w:rsidRPr="008710F8" w:rsidRDefault="00F76C6F"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b/>
        </w:rPr>
      </w:pPr>
    </w:p>
    <w:p w14:paraId="7624CFF9" w14:textId="77777777" w:rsidR="00C85C2E"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8710F8">
        <w:rPr>
          <w:rFonts w:ascii="Times New Roman" w:hAnsi="Times New Roman"/>
          <w:b/>
        </w:rPr>
        <w:tab/>
      </w:r>
    </w:p>
    <w:p w14:paraId="7D4B750B" w14:textId="77777777" w:rsidR="00C85C2E" w:rsidRDefault="00C85C2E"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p>
    <w:p w14:paraId="52D63549" w14:textId="77777777" w:rsidR="00F76C6F" w:rsidRPr="008710F8" w:rsidRDefault="00C85C2E"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Pr>
          <w:rFonts w:ascii="Times New Roman" w:hAnsi="Times New Roman"/>
          <w:b/>
        </w:rPr>
        <w:lastRenderedPageBreak/>
        <w:tab/>
      </w:r>
      <w:r w:rsidR="00F76C6F" w:rsidRPr="008710F8">
        <w:rPr>
          <w:rFonts w:ascii="Times New Roman" w:hAnsi="Times New Roman"/>
          <w:b/>
        </w:rPr>
        <w:t>6(c)   Estimating Agency Burden and Costs</w:t>
      </w:r>
    </w:p>
    <w:p w14:paraId="7EC708F5" w14:textId="77777777"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rFonts w:ascii="Times New Roman" w:hAnsi="Times New Roman"/>
          <w:b/>
        </w:rPr>
      </w:pPr>
    </w:p>
    <w:p w14:paraId="34AF9E3C" w14:textId="0ADB74C2" w:rsidR="00F76C6F" w:rsidRPr="008710F8" w:rsidRDefault="00F76C6F" w:rsidP="00F76C6F">
      <w:pPr>
        <w:ind w:firstLine="720"/>
        <w:rPr>
          <w:rFonts w:ascii="Times New Roman" w:hAnsi="Times New Roman"/>
        </w:rPr>
      </w:pPr>
      <w:r w:rsidRPr="008710F8">
        <w:rPr>
          <w:rFonts w:ascii="Times New Roman" w:hAnsi="Times New Roman"/>
        </w:rPr>
        <w:t xml:space="preserve">For this ICR renewal, the Agency is using data on internal OPP Divisions that provide significant support and analysis for the </w:t>
      </w:r>
      <w:r w:rsidR="003370DE">
        <w:rPr>
          <w:rFonts w:ascii="Times New Roman" w:hAnsi="Times New Roman"/>
        </w:rPr>
        <w:t>EUP</w:t>
      </w:r>
      <w:r w:rsidRPr="008710F8">
        <w:rPr>
          <w:rFonts w:ascii="Times New Roman" w:hAnsi="Times New Roman"/>
        </w:rPr>
        <w:t xml:space="preserve"> ICR program.  This data is taken from the Time and Attendance Information System (TAIS), which archives the Agency’s Full Time Equivalents (FTEs) for most OPP program activities.  The Agency believes that using data from the TAIS reflects the changes to the internal operations for implementing and administering </w:t>
      </w:r>
      <w:r w:rsidR="003370DE">
        <w:rPr>
          <w:rFonts w:ascii="Times New Roman" w:hAnsi="Times New Roman"/>
        </w:rPr>
        <w:t>EUP</w:t>
      </w:r>
      <w:r w:rsidRPr="008710F8">
        <w:rPr>
          <w:rFonts w:ascii="Times New Roman" w:hAnsi="Times New Roman"/>
        </w:rPr>
        <w:t xml:space="preserve"> activities.  The major impetus for internal program realignment was to implement the requirements of the Food Quality Protection Act of 1996 and </w:t>
      </w:r>
      <w:r w:rsidRPr="008710F8">
        <w:rPr>
          <w:rFonts w:ascii="Times New Roman" w:hAnsi="Times New Roman"/>
          <w:lang w:val="en"/>
        </w:rPr>
        <w:t xml:space="preserve">the Pesticide Registration Improvement Act of </w:t>
      </w:r>
      <w:r w:rsidR="00116F65">
        <w:rPr>
          <w:rFonts w:ascii="Times New Roman" w:hAnsi="Times New Roman"/>
          <w:lang w:val="en"/>
        </w:rPr>
        <w:t>2012</w:t>
      </w:r>
      <w:r w:rsidRPr="008710F8">
        <w:rPr>
          <w:rFonts w:ascii="Times New Roman" w:hAnsi="Times New Roman"/>
          <w:lang w:val="en"/>
        </w:rPr>
        <w:t xml:space="preserve"> (PRIA) as reauthorized.</w:t>
      </w:r>
    </w:p>
    <w:p w14:paraId="505627C2" w14:textId="77777777" w:rsidR="00F76C6F" w:rsidRPr="008710F8" w:rsidRDefault="00F76C6F" w:rsidP="00F76C6F">
      <w:pPr>
        <w:rPr>
          <w:rFonts w:ascii="Times New Roman" w:hAnsi="Times New Roman"/>
        </w:rPr>
      </w:pPr>
    </w:p>
    <w:p w14:paraId="14400DA7" w14:textId="7D67A008" w:rsidR="00F76C6F" w:rsidRPr="008710F8" w:rsidRDefault="00F76C6F" w:rsidP="00F76C6F">
      <w:pPr>
        <w:ind w:firstLine="720"/>
        <w:rPr>
          <w:rFonts w:ascii="Times New Roman" w:hAnsi="Times New Roman"/>
        </w:rPr>
      </w:pPr>
      <w:r w:rsidRPr="008710F8">
        <w:rPr>
          <w:rFonts w:ascii="Times New Roman" w:hAnsi="Times New Roman"/>
        </w:rPr>
        <w:t xml:space="preserve">Using this new source of data the estimated number of Agency FTE’s dedicated to </w:t>
      </w:r>
      <w:r w:rsidR="003370DE">
        <w:rPr>
          <w:rFonts w:ascii="Times New Roman" w:hAnsi="Times New Roman"/>
        </w:rPr>
        <w:t>EUP</w:t>
      </w:r>
      <w:r w:rsidRPr="008710F8">
        <w:rPr>
          <w:rFonts w:ascii="Times New Roman" w:hAnsi="Times New Roman"/>
        </w:rPr>
        <w:t xml:space="preserve"> activities is </w:t>
      </w:r>
      <w:r w:rsidR="00464024" w:rsidRPr="00F220F9">
        <w:rPr>
          <w:rFonts w:ascii="Times New Roman" w:hAnsi="Times New Roman"/>
        </w:rPr>
        <w:t>0.12 managerial FTE, 1.09 technical FTEs, and 0.07</w:t>
      </w:r>
      <w:r w:rsidR="00464024" w:rsidRPr="008710F8">
        <w:rPr>
          <w:rFonts w:ascii="Times New Roman" w:hAnsi="Times New Roman"/>
        </w:rPr>
        <w:t xml:space="preserve"> </w:t>
      </w:r>
      <w:r w:rsidRPr="008710F8">
        <w:rPr>
          <w:rFonts w:ascii="Times New Roman" w:hAnsi="Times New Roman"/>
        </w:rPr>
        <w:t xml:space="preserve">clerical FTE.  Greater detail is given in the below tables.  The aggregated Agency estimated FTEs dedicated to </w:t>
      </w:r>
      <w:r w:rsidR="003370DE">
        <w:rPr>
          <w:rFonts w:ascii="Times New Roman" w:hAnsi="Times New Roman"/>
        </w:rPr>
        <w:t>EUP</w:t>
      </w:r>
      <w:r w:rsidRPr="008710F8">
        <w:rPr>
          <w:rFonts w:ascii="Times New Roman" w:hAnsi="Times New Roman"/>
        </w:rPr>
        <w:t xml:space="preserve"> activities is </w:t>
      </w:r>
      <w:r w:rsidR="00464024" w:rsidRPr="00F220F9">
        <w:rPr>
          <w:rFonts w:ascii="Times New Roman" w:hAnsi="Times New Roman"/>
        </w:rPr>
        <w:t xml:space="preserve">1.28 </w:t>
      </w:r>
      <w:r w:rsidRPr="00F220F9">
        <w:rPr>
          <w:rFonts w:ascii="Times New Roman" w:hAnsi="Times New Roman"/>
        </w:rPr>
        <w:t xml:space="preserve">and, based on 2,080 hours per FTE, the burden hours are </w:t>
      </w:r>
      <w:r w:rsidR="00464024" w:rsidRPr="00F220F9">
        <w:rPr>
          <w:rFonts w:ascii="Times New Roman" w:hAnsi="Times New Roman"/>
        </w:rPr>
        <w:t>2,654</w:t>
      </w:r>
      <w:r w:rsidRPr="008710F8">
        <w:rPr>
          <w:rFonts w:ascii="Times New Roman" w:hAnsi="Times New Roman"/>
        </w:rPr>
        <w:t>.</w:t>
      </w:r>
    </w:p>
    <w:p w14:paraId="785880C7" w14:textId="77777777" w:rsidR="00F76C6F" w:rsidRPr="008710F8" w:rsidRDefault="00F76C6F" w:rsidP="00F76C6F">
      <w:pPr>
        <w:ind w:firstLine="720"/>
        <w:rPr>
          <w:rFonts w:ascii="Times New Roman" w:hAnsi="Times New Roman"/>
        </w:rPr>
      </w:pPr>
      <w:r w:rsidRPr="008710F8">
        <w:rPr>
          <w:rFonts w:ascii="Times New Roman" w:hAnsi="Times New Roman"/>
        </w:rPr>
        <w:t xml:space="preserve"> </w:t>
      </w:r>
    </w:p>
    <w:p w14:paraId="76514C93" w14:textId="77777777" w:rsidR="00F76C6F" w:rsidRPr="008710F8" w:rsidRDefault="00F76C6F" w:rsidP="00F76C6F">
      <w:pPr>
        <w:rPr>
          <w:rFonts w:ascii="Times New Roman" w:hAnsi="Times New Roman"/>
          <w:b/>
        </w:rPr>
      </w:pPr>
      <w:r w:rsidRPr="008710F8">
        <w:rPr>
          <w:rFonts w:ascii="Times New Roman" w:hAnsi="Times New Roman"/>
          <w:b/>
        </w:rPr>
        <w:t xml:space="preserve">Distribution of Agency Managerial FTEs Supporting </w:t>
      </w:r>
      <w:r w:rsidR="003370DE">
        <w:rPr>
          <w:rFonts w:ascii="Times New Roman" w:hAnsi="Times New Roman"/>
          <w:b/>
        </w:rPr>
        <w:t>EUP</w:t>
      </w:r>
      <w:r w:rsidRPr="008710F8">
        <w:rPr>
          <w:rFonts w:ascii="Times New Roman" w:hAnsi="Times New Roman"/>
          <w:b/>
        </w:rPr>
        <w:t xml:space="preserve">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1350"/>
        <w:gridCol w:w="982"/>
        <w:gridCol w:w="8"/>
        <w:gridCol w:w="1080"/>
      </w:tblGrid>
      <w:tr w:rsidR="00F76C6F" w:rsidRPr="008710F8" w14:paraId="67FFD1D0" w14:textId="77777777" w:rsidTr="00377FA7">
        <w:tc>
          <w:tcPr>
            <w:tcW w:w="1188" w:type="dxa"/>
            <w:tcBorders>
              <w:top w:val="single" w:sz="4" w:space="0" w:color="auto"/>
              <w:left w:val="single" w:sz="4" w:space="0" w:color="auto"/>
              <w:bottom w:val="single" w:sz="4" w:space="0" w:color="auto"/>
              <w:right w:val="single" w:sz="4" w:space="0" w:color="auto"/>
            </w:tcBorders>
          </w:tcPr>
          <w:p w14:paraId="27F38E07" w14:textId="77777777" w:rsidR="00F76C6F" w:rsidRPr="008710F8" w:rsidRDefault="00F76C6F" w:rsidP="00377FA7">
            <w:pPr>
              <w:rPr>
                <w:rFonts w:ascii="Times New Roman" w:hAnsi="Times New Roman"/>
                <w:szCs w:val="20"/>
              </w:rPr>
            </w:pPr>
            <w:r w:rsidRPr="008710F8">
              <w:rPr>
                <w:rFonts w:ascii="Times New Roman" w:hAnsi="Times New Roman"/>
                <w:szCs w:val="20"/>
              </w:rPr>
              <w:t>AD</w:t>
            </w:r>
          </w:p>
        </w:tc>
        <w:tc>
          <w:tcPr>
            <w:tcW w:w="1260" w:type="dxa"/>
            <w:tcBorders>
              <w:top w:val="single" w:sz="4" w:space="0" w:color="auto"/>
              <w:left w:val="single" w:sz="4" w:space="0" w:color="auto"/>
              <w:bottom w:val="single" w:sz="4" w:space="0" w:color="auto"/>
              <w:right w:val="single" w:sz="4" w:space="0" w:color="auto"/>
            </w:tcBorders>
          </w:tcPr>
          <w:p w14:paraId="459C684D" w14:textId="77777777" w:rsidR="00F76C6F" w:rsidRPr="008710F8" w:rsidRDefault="00F76C6F" w:rsidP="00377FA7">
            <w:pPr>
              <w:rPr>
                <w:rFonts w:ascii="Times New Roman" w:hAnsi="Times New Roman"/>
                <w:szCs w:val="20"/>
              </w:rPr>
            </w:pPr>
            <w:r w:rsidRPr="008710F8">
              <w:rPr>
                <w:rFonts w:ascii="Times New Roman" w:hAnsi="Times New Roman"/>
                <w:szCs w:val="20"/>
              </w:rPr>
              <w:t>BPPD</w:t>
            </w:r>
          </w:p>
        </w:tc>
        <w:tc>
          <w:tcPr>
            <w:tcW w:w="1350" w:type="dxa"/>
            <w:tcBorders>
              <w:top w:val="single" w:sz="4" w:space="0" w:color="auto"/>
              <w:left w:val="single" w:sz="4" w:space="0" w:color="auto"/>
              <w:bottom w:val="single" w:sz="4" w:space="0" w:color="auto"/>
              <w:right w:val="single" w:sz="4" w:space="0" w:color="auto"/>
            </w:tcBorders>
          </w:tcPr>
          <w:p w14:paraId="1C5A2FEF" w14:textId="77777777" w:rsidR="00F76C6F" w:rsidRPr="008710F8" w:rsidRDefault="00F76C6F" w:rsidP="00377FA7">
            <w:pPr>
              <w:rPr>
                <w:rFonts w:ascii="Times New Roman" w:hAnsi="Times New Roman"/>
                <w:szCs w:val="20"/>
              </w:rPr>
            </w:pPr>
            <w:r w:rsidRPr="008710F8">
              <w:rPr>
                <w:rFonts w:ascii="Times New Roman" w:hAnsi="Times New Roman"/>
                <w:szCs w:val="20"/>
              </w:rPr>
              <w:t>EFED</w:t>
            </w:r>
          </w:p>
        </w:tc>
        <w:tc>
          <w:tcPr>
            <w:tcW w:w="982" w:type="dxa"/>
            <w:tcBorders>
              <w:top w:val="single" w:sz="4" w:space="0" w:color="auto"/>
              <w:left w:val="single" w:sz="4" w:space="0" w:color="auto"/>
              <w:bottom w:val="single" w:sz="4" w:space="0" w:color="auto"/>
              <w:right w:val="single" w:sz="4" w:space="0" w:color="auto"/>
            </w:tcBorders>
          </w:tcPr>
          <w:p w14:paraId="4AEDB51F" w14:textId="77777777" w:rsidR="00F76C6F" w:rsidRPr="008710F8" w:rsidRDefault="00F76C6F" w:rsidP="00377FA7">
            <w:pPr>
              <w:rPr>
                <w:rFonts w:ascii="Times New Roman" w:hAnsi="Times New Roman"/>
                <w:szCs w:val="20"/>
              </w:rPr>
            </w:pPr>
            <w:r w:rsidRPr="008710F8">
              <w:rPr>
                <w:rFonts w:ascii="Times New Roman" w:hAnsi="Times New Roman"/>
                <w:szCs w:val="20"/>
              </w:rPr>
              <w:t>HED</w:t>
            </w:r>
          </w:p>
        </w:tc>
        <w:tc>
          <w:tcPr>
            <w:tcW w:w="1088" w:type="dxa"/>
            <w:gridSpan w:val="2"/>
            <w:tcBorders>
              <w:top w:val="single" w:sz="4" w:space="0" w:color="auto"/>
              <w:left w:val="single" w:sz="4" w:space="0" w:color="auto"/>
              <w:bottom w:val="single" w:sz="4" w:space="0" w:color="auto"/>
              <w:right w:val="single" w:sz="4" w:space="0" w:color="auto"/>
            </w:tcBorders>
          </w:tcPr>
          <w:p w14:paraId="1C4A432D" w14:textId="77777777" w:rsidR="00F76C6F" w:rsidRPr="008710F8" w:rsidRDefault="00F76C6F" w:rsidP="00377FA7">
            <w:pPr>
              <w:rPr>
                <w:rFonts w:ascii="Times New Roman" w:hAnsi="Times New Roman"/>
                <w:szCs w:val="20"/>
              </w:rPr>
            </w:pPr>
            <w:r w:rsidRPr="008710F8">
              <w:rPr>
                <w:rFonts w:ascii="Times New Roman" w:hAnsi="Times New Roman"/>
                <w:szCs w:val="20"/>
              </w:rPr>
              <w:t>RD</w:t>
            </w:r>
          </w:p>
        </w:tc>
      </w:tr>
      <w:tr w:rsidR="00464024" w:rsidRPr="00F220F9" w14:paraId="52522763" w14:textId="77777777" w:rsidTr="00377FA7">
        <w:tc>
          <w:tcPr>
            <w:tcW w:w="1188" w:type="dxa"/>
            <w:tcBorders>
              <w:top w:val="single" w:sz="4" w:space="0" w:color="auto"/>
              <w:left w:val="single" w:sz="4" w:space="0" w:color="auto"/>
              <w:bottom w:val="single" w:sz="4" w:space="0" w:color="auto"/>
              <w:right w:val="single" w:sz="4" w:space="0" w:color="auto"/>
            </w:tcBorders>
          </w:tcPr>
          <w:p w14:paraId="5C2108CE" w14:textId="0B735E6D" w:rsidR="00464024" w:rsidRPr="00F220F9" w:rsidRDefault="00464024" w:rsidP="00377FA7">
            <w:pPr>
              <w:jc w:val="right"/>
              <w:rPr>
                <w:rFonts w:ascii="Times New Roman" w:hAnsi="Times New Roman"/>
                <w:szCs w:val="20"/>
              </w:rPr>
            </w:pPr>
            <w:r w:rsidRPr="00F220F9">
              <w:rPr>
                <w:rFonts w:ascii="Times New Roman" w:hAnsi="Times New Roman"/>
                <w:szCs w:val="20"/>
              </w:rPr>
              <w:t>0.00</w:t>
            </w:r>
          </w:p>
        </w:tc>
        <w:tc>
          <w:tcPr>
            <w:tcW w:w="1260" w:type="dxa"/>
            <w:tcBorders>
              <w:top w:val="single" w:sz="4" w:space="0" w:color="auto"/>
              <w:left w:val="single" w:sz="4" w:space="0" w:color="auto"/>
              <w:bottom w:val="single" w:sz="4" w:space="0" w:color="auto"/>
              <w:right w:val="single" w:sz="4" w:space="0" w:color="auto"/>
            </w:tcBorders>
          </w:tcPr>
          <w:p w14:paraId="7A5BA46B" w14:textId="63FA3777" w:rsidR="00464024" w:rsidRPr="00F220F9" w:rsidRDefault="00464024" w:rsidP="00377FA7">
            <w:pPr>
              <w:jc w:val="right"/>
              <w:rPr>
                <w:rFonts w:ascii="Times New Roman" w:hAnsi="Times New Roman"/>
                <w:szCs w:val="20"/>
              </w:rPr>
            </w:pPr>
            <w:r w:rsidRPr="00F220F9">
              <w:rPr>
                <w:rFonts w:ascii="Times New Roman" w:hAnsi="Times New Roman"/>
                <w:szCs w:val="20"/>
              </w:rPr>
              <w:t>0.05</w:t>
            </w:r>
          </w:p>
        </w:tc>
        <w:tc>
          <w:tcPr>
            <w:tcW w:w="1350" w:type="dxa"/>
            <w:tcBorders>
              <w:top w:val="single" w:sz="4" w:space="0" w:color="auto"/>
              <w:left w:val="single" w:sz="4" w:space="0" w:color="auto"/>
              <w:bottom w:val="single" w:sz="4" w:space="0" w:color="auto"/>
              <w:right w:val="single" w:sz="4" w:space="0" w:color="auto"/>
            </w:tcBorders>
          </w:tcPr>
          <w:p w14:paraId="28BF980E" w14:textId="112EAF18" w:rsidR="00464024" w:rsidRPr="00F220F9" w:rsidRDefault="00464024" w:rsidP="00377FA7">
            <w:pPr>
              <w:jc w:val="right"/>
              <w:rPr>
                <w:rFonts w:ascii="Times New Roman" w:hAnsi="Times New Roman"/>
                <w:szCs w:val="20"/>
              </w:rPr>
            </w:pPr>
            <w:r w:rsidRPr="00F220F9">
              <w:rPr>
                <w:rFonts w:ascii="Times New Roman" w:hAnsi="Times New Roman"/>
                <w:szCs w:val="20"/>
              </w:rPr>
              <w:t>0.03</w:t>
            </w:r>
          </w:p>
        </w:tc>
        <w:tc>
          <w:tcPr>
            <w:tcW w:w="982" w:type="dxa"/>
            <w:tcBorders>
              <w:top w:val="single" w:sz="4" w:space="0" w:color="auto"/>
              <w:left w:val="single" w:sz="4" w:space="0" w:color="auto"/>
              <w:bottom w:val="single" w:sz="4" w:space="0" w:color="auto"/>
              <w:right w:val="single" w:sz="4" w:space="0" w:color="auto"/>
            </w:tcBorders>
          </w:tcPr>
          <w:p w14:paraId="59391C3D" w14:textId="46FFDD8C" w:rsidR="00464024" w:rsidRPr="00F220F9" w:rsidRDefault="00464024" w:rsidP="00377FA7">
            <w:pPr>
              <w:jc w:val="right"/>
              <w:rPr>
                <w:rFonts w:ascii="Times New Roman" w:hAnsi="Times New Roman"/>
                <w:szCs w:val="20"/>
              </w:rPr>
            </w:pPr>
            <w:r w:rsidRPr="00F220F9">
              <w:rPr>
                <w:rFonts w:ascii="Times New Roman" w:hAnsi="Times New Roman"/>
                <w:szCs w:val="20"/>
              </w:rPr>
              <w:t>0.03</w:t>
            </w:r>
          </w:p>
        </w:tc>
        <w:tc>
          <w:tcPr>
            <w:tcW w:w="1088" w:type="dxa"/>
            <w:gridSpan w:val="2"/>
            <w:tcBorders>
              <w:top w:val="single" w:sz="4" w:space="0" w:color="auto"/>
              <w:left w:val="single" w:sz="4" w:space="0" w:color="auto"/>
              <w:bottom w:val="single" w:sz="4" w:space="0" w:color="auto"/>
              <w:right w:val="single" w:sz="4" w:space="0" w:color="auto"/>
            </w:tcBorders>
          </w:tcPr>
          <w:p w14:paraId="7EFD311D" w14:textId="60E315AE" w:rsidR="00464024" w:rsidRPr="00F220F9" w:rsidRDefault="00464024" w:rsidP="00377FA7">
            <w:pPr>
              <w:jc w:val="right"/>
              <w:rPr>
                <w:rFonts w:ascii="Times New Roman" w:hAnsi="Times New Roman"/>
                <w:szCs w:val="20"/>
              </w:rPr>
            </w:pPr>
            <w:r w:rsidRPr="00F220F9">
              <w:rPr>
                <w:rFonts w:ascii="Times New Roman" w:hAnsi="Times New Roman"/>
                <w:szCs w:val="20"/>
              </w:rPr>
              <w:t>0.01</w:t>
            </w:r>
          </w:p>
        </w:tc>
      </w:tr>
      <w:tr w:rsidR="00464024" w:rsidRPr="00F220F9" w14:paraId="4CDFEEA5" w14:textId="77777777" w:rsidTr="00377FA7">
        <w:tc>
          <w:tcPr>
            <w:tcW w:w="4788" w:type="dxa"/>
            <w:gridSpan w:val="5"/>
            <w:tcBorders>
              <w:top w:val="single" w:sz="4" w:space="0" w:color="auto"/>
              <w:left w:val="single" w:sz="4" w:space="0" w:color="auto"/>
              <w:bottom w:val="single" w:sz="4" w:space="0" w:color="auto"/>
              <w:right w:val="single" w:sz="4" w:space="0" w:color="auto"/>
            </w:tcBorders>
          </w:tcPr>
          <w:p w14:paraId="34BDD290" w14:textId="77777777" w:rsidR="00464024" w:rsidRPr="00F220F9" w:rsidRDefault="00464024" w:rsidP="00377FA7">
            <w:pPr>
              <w:rPr>
                <w:rFonts w:ascii="Times New Roman" w:hAnsi="Times New Roman"/>
                <w:szCs w:val="20"/>
              </w:rPr>
            </w:pPr>
            <w:r w:rsidRPr="00F220F9">
              <w:rPr>
                <w:rFonts w:ascii="Times New Roman" w:hAnsi="Times New Roman"/>
                <w:szCs w:val="20"/>
              </w:rPr>
              <w:t xml:space="preserve">Agency total </w:t>
            </w:r>
          </w:p>
        </w:tc>
        <w:tc>
          <w:tcPr>
            <w:tcW w:w="1080" w:type="dxa"/>
            <w:tcBorders>
              <w:top w:val="single" w:sz="4" w:space="0" w:color="auto"/>
              <w:left w:val="single" w:sz="4" w:space="0" w:color="auto"/>
              <w:bottom w:val="single" w:sz="4" w:space="0" w:color="auto"/>
              <w:right w:val="single" w:sz="4" w:space="0" w:color="auto"/>
            </w:tcBorders>
          </w:tcPr>
          <w:p w14:paraId="7143B0BB" w14:textId="02C39B8B" w:rsidR="00464024" w:rsidRPr="00F220F9" w:rsidRDefault="00464024" w:rsidP="00377FA7">
            <w:pPr>
              <w:jc w:val="right"/>
              <w:rPr>
                <w:rFonts w:ascii="Times New Roman" w:hAnsi="Times New Roman"/>
                <w:szCs w:val="20"/>
              </w:rPr>
            </w:pPr>
            <w:r w:rsidRPr="00F220F9">
              <w:rPr>
                <w:rFonts w:ascii="Times New Roman" w:hAnsi="Times New Roman"/>
                <w:szCs w:val="20"/>
              </w:rPr>
              <w:t>0.12</w:t>
            </w:r>
          </w:p>
        </w:tc>
      </w:tr>
    </w:tbl>
    <w:p w14:paraId="45D2FB65" w14:textId="77777777" w:rsidR="00F76C6F" w:rsidRPr="00F220F9" w:rsidRDefault="00F76C6F" w:rsidP="00F76C6F">
      <w:pPr>
        <w:rPr>
          <w:rFonts w:ascii="Times New Roman" w:hAnsi="Times New Roman"/>
        </w:rPr>
      </w:pPr>
    </w:p>
    <w:p w14:paraId="4A032829" w14:textId="77777777" w:rsidR="00F76C6F" w:rsidRPr="00F220F9" w:rsidRDefault="00F76C6F" w:rsidP="00F76C6F">
      <w:pPr>
        <w:rPr>
          <w:rFonts w:ascii="Times New Roman" w:hAnsi="Times New Roman"/>
          <w:b/>
        </w:rPr>
      </w:pPr>
      <w:r w:rsidRPr="00F220F9">
        <w:rPr>
          <w:rFonts w:ascii="Times New Roman" w:hAnsi="Times New Roman"/>
          <w:b/>
        </w:rPr>
        <w:t xml:space="preserve">Distribution of Agency Technical FTEs Supporting </w:t>
      </w:r>
      <w:r w:rsidR="003370DE" w:rsidRPr="00F220F9">
        <w:rPr>
          <w:rFonts w:ascii="Times New Roman" w:hAnsi="Times New Roman"/>
          <w:b/>
        </w:rPr>
        <w:t>EUP</w:t>
      </w:r>
      <w:r w:rsidRPr="00F220F9">
        <w:rPr>
          <w:rFonts w:ascii="Times New Roman" w:hAnsi="Times New Roman"/>
          <w:b/>
        </w:rPr>
        <w:t xml:space="preserve">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1350"/>
        <w:gridCol w:w="982"/>
        <w:gridCol w:w="8"/>
        <w:gridCol w:w="1080"/>
      </w:tblGrid>
      <w:tr w:rsidR="00F76C6F" w:rsidRPr="00F220F9" w14:paraId="5488C151" w14:textId="77777777" w:rsidTr="00377FA7">
        <w:tc>
          <w:tcPr>
            <w:tcW w:w="1188" w:type="dxa"/>
            <w:tcBorders>
              <w:top w:val="single" w:sz="4" w:space="0" w:color="auto"/>
              <w:left w:val="single" w:sz="4" w:space="0" w:color="auto"/>
              <w:bottom w:val="single" w:sz="4" w:space="0" w:color="auto"/>
              <w:right w:val="single" w:sz="4" w:space="0" w:color="auto"/>
            </w:tcBorders>
          </w:tcPr>
          <w:p w14:paraId="762877E5" w14:textId="77777777" w:rsidR="00F76C6F" w:rsidRPr="00F220F9" w:rsidRDefault="00F76C6F" w:rsidP="00377FA7">
            <w:pPr>
              <w:rPr>
                <w:rFonts w:ascii="Times New Roman" w:hAnsi="Times New Roman"/>
                <w:szCs w:val="20"/>
              </w:rPr>
            </w:pPr>
            <w:r w:rsidRPr="00F220F9">
              <w:rPr>
                <w:rFonts w:ascii="Times New Roman" w:hAnsi="Times New Roman"/>
                <w:szCs w:val="20"/>
              </w:rPr>
              <w:t>AD</w:t>
            </w:r>
          </w:p>
        </w:tc>
        <w:tc>
          <w:tcPr>
            <w:tcW w:w="1260" w:type="dxa"/>
            <w:tcBorders>
              <w:top w:val="single" w:sz="4" w:space="0" w:color="auto"/>
              <w:left w:val="single" w:sz="4" w:space="0" w:color="auto"/>
              <w:bottom w:val="single" w:sz="4" w:space="0" w:color="auto"/>
              <w:right w:val="single" w:sz="4" w:space="0" w:color="auto"/>
            </w:tcBorders>
          </w:tcPr>
          <w:p w14:paraId="098C8594" w14:textId="77777777" w:rsidR="00F76C6F" w:rsidRPr="00F220F9" w:rsidRDefault="00F76C6F" w:rsidP="00377FA7">
            <w:pPr>
              <w:rPr>
                <w:rFonts w:ascii="Times New Roman" w:hAnsi="Times New Roman"/>
                <w:szCs w:val="20"/>
              </w:rPr>
            </w:pPr>
            <w:r w:rsidRPr="00F220F9">
              <w:rPr>
                <w:rFonts w:ascii="Times New Roman" w:hAnsi="Times New Roman"/>
                <w:szCs w:val="20"/>
              </w:rPr>
              <w:t>BPPD</w:t>
            </w:r>
          </w:p>
        </w:tc>
        <w:tc>
          <w:tcPr>
            <w:tcW w:w="1350" w:type="dxa"/>
            <w:tcBorders>
              <w:top w:val="single" w:sz="4" w:space="0" w:color="auto"/>
              <w:left w:val="single" w:sz="4" w:space="0" w:color="auto"/>
              <w:bottom w:val="single" w:sz="4" w:space="0" w:color="auto"/>
              <w:right w:val="single" w:sz="4" w:space="0" w:color="auto"/>
            </w:tcBorders>
          </w:tcPr>
          <w:p w14:paraId="6EED3C21" w14:textId="77777777" w:rsidR="00F76C6F" w:rsidRPr="00F220F9" w:rsidRDefault="00F76C6F" w:rsidP="00377FA7">
            <w:pPr>
              <w:rPr>
                <w:rFonts w:ascii="Times New Roman" w:hAnsi="Times New Roman"/>
                <w:szCs w:val="20"/>
              </w:rPr>
            </w:pPr>
            <w:r w:rsidRPr="00F220F9">
              <w:rPr>
                <w:rFonts w:ascii="Times New Roman" w:hAnsi="Times New Roman"/>
                <w:szCs w:val="20"/>
              </w:rPr>
              <w:t>EFED</w:t>
            </w:r>
          </w:p>
        </w:tc>
        <w:tc>
          <w:tcPr>
            <w:tcW w:w="982" w:type="dxa"/>
            <w:tcBorders>
              <w:top w:val="single" w:sz="4" w:space="0" w:color="auto"/>
              <w:left w:val="single" w:sz="4" w:space="0" w:color="auto"/>
              <w:bottom w:val="single" w:sz="4" w:space="0" w:color="auto"/>
              <w:right w:val="single" w:sz="4" w:space="0" w:color="auto"/>
            </w:tcBorders>
          </w:tcPr>
          <w:p w14:paraId="1E28B520" w14:textId="77777777" w:rsidR="00F76C6F" w:rsidRPr="00F220F9" w:rsidRDefault="00F76C6F" w:rsidP="00377FA7">
            <w:pPr>
              <w:rPr>
                <w:rFonts w:ascii="Times New Roman" w:hAnsi="Times New Roman"/>
                <w:szCs w:val="20"/>
              </w:rPr>
            </w:pPr>
            <w:r w:rsidRPr="00F220F9">
              <w:rPr>
                <w:rFonts w:ascii="Times New Roman" w:hAnsi="Times New Roman"/>
                <w:szCs w:val="20"/>
              </w:rPr>
              <w:t>HED</w:t>
            </w:r>
          </w:p>
        </w:tc>
        <w:tc>
          <w:tcPr>
            <w:tcW w:w="1088" w:type="dxa"/>
            <w:gridSpan w:val="2"/>
            <w:tcBorders>
              <w:top w:val="single" w:sz="4" w:space="0" w:color="auto"/>
              <w:left w:val="single" w:sz="4" w:space="0" w:color="auto"/>
              <w:bottom w:val="single" w:sz="4" w:space="0" w:color="auto"/>
              <w:right w:val="single" w:sz="4" w:space="0" w:color="auto"/>
            </w:tcBorders>
          </w:tcPr>
          <w:p w14:paraId="1AB95F46" w14:textId="77777777" w:rsidR="00F76C6F" w:rsidRPr="00F220F9" w:rsidRDefault="00F76C6F" w:rsidP="00377FA7">
            <w:pPr>
              <w:rPr>
                <w:rFonts w:ascii="Times New Roman" w:hAnsi="Times New Roman"/>
                <w:szCs w:val="20"/>
              </w:rPr>
            </w:pPr>
            <w:r w:rsidRPr="00F220F9">
              <w:rPr>
                <w:rFonts w:ascii="Times New Roman" w:hAnsi="Times New Roman"/>
                <w:szCs w:val="20"/>
              </w:rPr>
              <w:t>RD</w:t>
            </w:r>
          </w:p>
        </w:tc>
      </w:tr>
      <w:tr w:rsidR="00464024" w:rsidRPr="00F220F9" w14:paraId="54A9DF97" w14:textId="77777777" w:rsidTr="00377FA7">
        <w:tc>
          <w:tcPr>
            <w:tcW w:w="1188" w:type="dxa"/>
            <w:tcBorders>
              <w:top w:val="single" w:sz="4" w:space="0" w:color="auto"/>
              <w:left w:val="single" w:sz="4" w:space="0" w:color="auto"/>
              <w:bottom w:val="single" w:sz="4" w:space="0" w:color="auto"/>
              <w:right w:val="single" w:sz="4" w:space="0" w:color="auto"/>
            </w:tcBorders>
          </w:tcPr>
          <w:p w14:paraId="1D6D25CE" w14:textId="2532C31E" w:rsidR="00464024" w:rsidRPr="00F220F9" w:rsidRDefault="00464024" w:rsidP="00377FA7">
            <w:pPr>
              <w:jc w:val="right"/>
              <w:rPr>
                <w:rFonts w:ascii="Times New Roman" w:hAnsi="Times New Roman"/>
                <w:szCs w:val="20"/>
              </w:rPr>
            </w:pPr>
            <w:r w:rsidRPr="00F220F9">
              <w:rPr>
                <w:rFonts w:ascii="Times New Roman" w:hAnsi="Times New Roman"/>
                <w:szCs w:val="20"/>
              </w:rPr>
              <w:t>0.03</w:t>
            </w:r>
          </w:p>
        </w:tc>
        <w:tc>
          <w:tcPr>
            <w:tcW w:w="1260" w:type="dxa"/>
            <w:tcBorders>
              <w:top w:val="single" w:sz="4" w:space="0" w:color="auto"/>
              <w:left w:val="single" w:sz="4" w:space="0" w:color="auto"/>
              <w:bottom w:val="single" w:sz="4" w:space="0" w:color="auto"/>
              <w:right w:val="single" w:sz="4" w:space="0" w:color="auto"/>
            </w:tcBorders>
          </w:tcPr>
          <w:p w14:paraId="7F502075" w14:textId="27742268" w:rsidR="00464024" w:rsidRPr="00F220F9" w:rsidRDefault="00464024" w:rsidP="00377FA7">
            <w:pPr>
              <w:jc w:val="right"/>
              <w:rPr>
                <w:rFonts w:ascii="Times New Roman" w:hAnsi="Times New Roman"/>
                <w:szCs w:val="20"/>
              </w:rPr>
            </w:pPr>
            <w:r w:rsidRPr="00F220F9">
              <w:rPr>
                <w:rFonts w:ascii="Times New Roman" w:hAnsi="Times New Roman"/>
                <w:szCs w:val="20"/>
              </w:rPr>
              <w:t>0.52</w:t>
            </w:r>
          </w:p>
        </w:tc>
        <w:tc>
          <w:tcPr>
            <w:tcW w:w="1350" w:type="dxa"/>
            <w:tcBorders>
              <w:top w:val="single" w:sz="4" w:space="0" w:color="auto"/>
              <w:left w:val="single" w:sz="4" w:space="0" w:color="auto"/>
              <w:bottom w:val="single" w:sz="4" w:space="0" w:color="auto"/>
              <w:right w:val="single" w:sz="4" w:space="0" w:color="auto"/>
            </w:tcBorders>
          </w:tcPr>
          <w:p w14:paraId="3FFA136D" w14:textId="2D58A55B" w:rsidR="00464024" w:rsidRPr="00F220F9" w:rsidRDefault="00464024" w:rsidP="00377FA7">
            <w:pPr>
              <w:jc w:val="right"/>
              <w:rPr>
                <w:rFonts w:ascii="Times New Roman" w:hAnsi="Times New Roman"/>
                <w:szCs w:val="20"/>
              </w:rPr>
            </w:pPr>
            <w:r w:rsidRPr="00F220F9">
              <w:rPr>
                <w:rFonts w:ascii="Times New Roman" w:hAnsi="Times New Roman"/>
                <w:szCs w:val="20"/>
              </w:rPr>
              <w:t>0.27</w:t>
            </w:r>
          </w:p>
        </w:tc>
        <w:tc>
          <w:tcPr>
            <w:tcW w:w="982" w:type="dxa"/>
            <w:tcBorders>
              <w:top w:val="single" w:sz="4" w:space="0" w:color="auto"/>
              <w:left w:val="single" w:sz="4" w:space="0" w:color="auto"/>
              <w:bottom w:val="single" w:sz="4" w:space="0" w:color="auto"/>
              <w:right w:val="single" w:sz="4" w:space="0" w:color="auto"/>
            </w:tcBorders>
          </w:tcPr>
          <w:p w14:paraId="77C81E3A" w14:textId="3CCC6907" w:rsidR="00464024" w:rsidRPr="00F220F9" w:rsidRDefault="00464024" w:rsidP="00377FA7">
            <w:pPr>
              <w:jc w:val="right"/>
              <w:rPr>
                <w:rFonts w:ascii="Times New Roman" w:hAnsi="Times New Roman"/>
                <w:szCs w:val="20"/>
              </w:rPr>
            </w:pPr>
            <w:r w:rsidRPr="00F220F9">
              <w:rPr>
                <w:rFonts w:ascii="Times New Roman" w:hAnsi="Times New Roman"/>
                <w:szCs w:val="20"/>
              </w:rPr>
              <w:t>0.23</w:t>
            </w:r>
          </w:p>
        </w:tc>
        <w:tc>
          <w:tcPr>
            <w:tcW w:w="1088" w:type="dxa"/>
            <w:gridSpan w:val="2"/>
            <w:tcBorders>
              <w:top w:val="single" w:sz="4" w:space="0" w:color="auto"/>
              <w:left w:val="single" w:sz="4" w:space="0" w:color="auto"/>
              <w:bottom w:val="single" w:sz="4" w:space="0" w:color="auto"/>
              <w:right w:val="single" w:sz="4" w:space="0" w:color="auto"/>
            </w:tcBorders>
          </w:tcPr>
          <w:p w14:paraId="533C8AE9" w14:textId="08E60AA3" w:rsidR="00464024" w:rsidRPr="00F220F9" w:rsidRDefault="00464024" w:rsidP="00377FA7">
            <w:pPr>
              <w:jc w:val="right"/>
              <w:rPr>
                <w:rFonts w:ascii="Times New Roman" w:hAnsi="Times New Roman"/>
                <w:szCs w:val="20"/>
              </w:rPr>
            </w:pPr>
            <w:r w:rsidRPr="00F220F9">
              <w:rPr>
                <w:rFonts w:ascii="Times New Roman" w:hAnsi="Times New Roman"/>
                <w:szCs w:val="20"/>
              </w:rPr>
              <w:t>0.05</w:t>
            </w:r>
          </w:p>
        </w:tc>
      </w:tr>
      <w:tr w:rsidR="00464024" w:rsidRPr="00F220F9" w14:paraId="5256C95E" w14:textId="77777777" w:rsidTr="00377FA7">
        <w:tc>
          <w:tcPr>
            <w:tcW w:w="4788" w:type="dxa"/>
            <w:gridSpan w:val="5"/>
            <w:tcBorders>
              <w:top w:val="single" w:sz="4" w:space="0" w:color="auto"/>
              <w:left w:val="single" w:sz="4" w:space="0" w:color="auto"/>
              <w:bottom w:val="single" w:sz="4" w:space="0" w:color="auto"/>
              <w:right w:val="single" w:sz="4" w:space="0" w:color="auto"/>
            </w:tcBorders>
          </w:tcPr>
          <w:p w14:paraId="13F3809F" w14:textId="77777777" w:rsidR="00464024" w:rsidRPr="00F220F9" w:rsidRDefault="00464024" w:rsidP="00377FA7">
            <w:pPr>
              <w:rPr>
                <w:rFonts w:ascii="Times New Roman" w:hAnsi="Times New Roman"/>
                <w:szCs w:val="20"/>
              </w:rPr>
            </w:pPr>
            <w:r w:rsidRPr="00F220F9">
              <w:rPr>
                <w:rFonts w:ascii="Times New Roman" w:hAnsi="Times New Roman"/>
                <w:szCs w:val="20"/>
              </w:rPr>
              <w:t xml:space="preserve">Agency total </w:t>
            </w:r>
          </w:p>
        </w:tc>
        <w:tc>
          <w:tcPr>
            <w:tcW w:w="1080" w:type="dxa"/>
            <w:tcBorders>
              <w:top w:val="single" w:sz="4" w:space="0" w:color="auto"/>
              <w:left w:val="single" w:sz="4" w:space="0" w:color="auto"/>
              <w:bottom w:val="single" w:sz="4" w:space="0" w:color="auto"/>
              <w:right w:val="single" w:sz="4" w:space="0" w:color="auto"/>
            </w:tcBorders>
          </w:tcPr>
          <w:p w14:paraId="7F9A024A" w14:textId="7C32C190" w:rsidR="00464024" w:rsidRPr="00F220F9" w:rsidRDefault="00464024" w:rsidP="00377FA7">
            <w:pPr>
              <w:jc w:val="right"/>
              <w:rPr>
                <w:rFonts w:ascii="Times New Roman" w:hAnsi="Times New Roman"/>
                <w:szCs w:val="20"/>
              </w:rPr>
            </w:pPr>
            <w:r w:rsidRPr="00F220F9">
              <w:rPr>
                <w:rFonts w:ascii="Times New Roman" w:hAnsi="Times New Roman"/>
                <w:szCs w:val="20"/>
              </w:rPr>
              <w:t>1.09</w:t>
            </w:r>
          </w:p>
        </w:tc>
      </w:tr>
    </w:tbl>
    <w:p w14:paraId="6677F7FC" w14:textId="77777777" w:rsidR="00F76C6F" w:rsidRPr="00F220F9" w:rsidRDefault="00F76C6F" w:rsidP="00F76C6F">
      <w:pPr>
        <w:rPr>
          <w:rFonts w:ascii="Times New Roman" w:hAnsi="Times New Roman"/>
        </w:rPr>
      </w:pPr>
    </w:p>
    <w:p w14:paraId="23715A69" w14:textId="77777777" w:rsidR="00F76C6F" w:rsidRPr="00F220F9" w:rsidRDefault="00F76C6F" w:rsidP="00F76C6F">
      <w:pPr>
        <w:outlineLvl w:val="0"/>
        <w:rPr>
          <w:rFonts w:ascii="Times New Roman" w:hAnsi="Times New Roman"/>
          <w:b/>
        </w:rPr>
      </w:pPr>
      <w:r w:rsidRPr="00F220F9">
        <w:rPr>
          <w:rFonts w:ascii="Times New Roman" w:hAnsi="Times New Roman"/>
          <w:b/>
        </w:rPr>
        <w:t xml:space="preserve">Distribution of Agency Clerical FTEs Supporting FIFRA </w:t>
      </w:r>
      <w:r w:rsidR="003370DE" w:rsidRPr="00F220F9">
        <w:rPr>
          <w:rFonts w:ascii="Times New Roman" w:hAnsi="Times New Roman"/>
          <w:b/>
        </w:rPr>
        <w:t>EUP</w:t>
      </w:r>
      <w:r w:rsidRPr="00F220F9">
        <w:rPr>
          <w:rFonts w:ascii="Times New Roman" w:hAnsi="Times New Roman"/>
          <w:b/>
        </w:rPr>
        <w:t xml:space="preserve">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1350"/>
        <w:gridCol w:w="982"/>
        <w:gridCol w:w="8"/>
        <w:gridCol w:w="1080"/>
      </w:tblGrid>
      <w:tr w:rsidR="00F76C6F" w:rsidRPr="00F220F9" w14:paraId="045A1DD4" w14:textId="77777777" w:rsidTr="00377FA7">
        <w:tc>
          <w:tcPr>
            <w:tcW w:w="1188" w:type="dxa"/>
            <w:tcBorders>
              <w:top w:val="single" w:sz="4" w:space="0" w:color="auto"/>
              <w:left w:val="single" w:sz="4" w:space="0" w:color="auto"/>
              <w:bottom w:val="single" w:sz="4" w:space="0" w:color="auto"/>
              <w:right w:val="single" w:sz="4" w:space="0" w:color="auto"/>
            </w:tcBorders>
          </w:tcPr>
          <w:p w14:paraId="4EA63C25" w14:textId="77777777" w:rsidR="00F76C6F" w:rsidRPr="00F220F9" w:rsidRDefault="00F76C6F" w:rsidP="00377FA7">
            <w:pPr>
              <w:rPr>
                <w:rFonts w:ascii="Times New Roman" w:hAnsi="Times New Roman"/>
                <w:szCs w:val="20"/>
              </w:rPr>
            </w:pPr>
            <w:r w:rsidRPr="00F220F9">
              <w:rPr>
                <w:rFonts w:ascii="Times New Roman" w:hAnsi="Times New Roman"/>
                <w:szCs w:val="20"/>
              </w:rPr>
              <w:t>AD</w:t>
            </w:r>
          </w:p>
        </w:tc>
        <w:tc>
          <w:tcPr>
            <w:tcW w:w="1260" w:type="dxa"/>
            <w:tcBorders>
              <w:top w:val="single" w:sz="4" w:space="0" w:color="auto"/>
              <w:left w:val="single" w:sz="4" w:space="0" w:color="auto"/>
              <w:bottom w:val="single" w:sz="4" w:space="0" w:color="auto"/>
              <w:right w:val="single" w:sz="4" w:space="0" w:color="auto"/>
            </w:tcBorders>
          </w:tcPr>
          <w:p w14:paraId="5A5E34A7" w14:textId="77777777" w:rsidR="00F76C6F" w:rsidRPr="00F220F9" w:rsidRDefault="00F76C6F" w:rsidP="00377FA7">
            <w:pPr>
              <w:rPr>
                <w:rFonts w:ascii="Times New Roman" w:hAnsi="Times New Roman"/>
                <w:szCs w:val="20"/>
              </w:rPr>
            </w:pPr>
            <w:r w:rsidRPr="00F220F9">
              <w:rPr>
                <w:rFonts w:ascii="Times New Roman" w:hAnsi="Times New Roman"/>
                <w:szCs w:val="20"/>
              </w:rPr>
              <w:t>BPPD</w:t>
            </w:r>
          </w:p>
        </w:tc>
        <w:tc>
          <w:tcPr>
            <w:tcW w:w="1350" w:type="dxa"/>
            <w:tcBorders>
              <w:top w:val="single" w:sz="4" w:space="0" w:color="auto"/>
              <w:left w:val="single" w:sz="4" w:space="0" w:color="auto"/>
              <w:bottom w:val="single" w:sz="4" w:space="0" w:color="auto"/>
              <w:right w:val="single" w:sz="4" w:space="0" w:color="auto"/>
            </w:tcBorders>
          </w:tcPr>
          <w:p w14:paraId="6B16C302" w14:textId="77777777" w:rsidR="00F76C6F" w:rsidRPr="00F220F9" w:rsidRDefault="00F76C6F" w:rsidP="00377FA7">
            <w:pPr>
              <w:rPr>
                <w:rFonts w:ascii="Times New Roman" w:hAnsi="Times New Roman"/>
                <w:szCs w:val="20"/>
              </w:rPr>
            </w:pPr>
            <w:r w:rsidRPr="00F220F9">
              <w:rPr>
                <w:rFonts w:ascii="Times New Roman" w:hAnsi="Times New Roman"/>
                <w:szCs w:val="20"/>
              </w:rPr>
              <w:t>EFED</w:t>
            </w:r>
          </w:p>
        </w:tc>
        <w:tc>
          <w:tcPr>
            <w:tcW w:w="982" w:type="dxa"/>
            <w:tcBorders>
              <w:top w:val="single" w:sz="4" w:space="0" w:color="auto"/>
              <w:left w:val="single" w:sz="4" w:space="0" w:color="auto"/>
              <w:bottom w:val="single" w:sz="4" w:space="0" w:color="auto"/>
              <w:right w:val="single" w:sz="4" w:space="0" w:color="auto"/>
            </w:tcBorders>
          </w:tcPr>
          <w:p w14:paraId="6344037C" w14:textId="77777777" w:rsidR="00F76C6F" w:rsidRPr="00F220F9" w:rsidRDefault="00F76C6F" w:rsidP="00377FA7">
            <w:pPr>
              <w:rPr>
                <w:rFonts w:ascii="Times New Roman" w:hAnsi="Times New Roman"/>
                <w:szCs w:val="20"/>
              </w:rPr>
            </w:pPr>
            <w:r w:rsidRPr="00F220F9">
              <w:rPr>
                <w:rFonts w:ascii="Times New Roman" w:hAnsi="Times New Roman"/>
                <w:szCs w:val="20"/>
              </w:rPr>
              <w:t>HED</w:t>
            </w:r>
          </w:p>
        </w:tc>
        <w:tc>
          <w:tcPr>
            <w:tcW w:w="1088" w:type="dxa"/>
            <w:gridSpan w:val="2"/>
            <w:tcBorders>
              <w:top w:val="single" w:sz="4" w:space="0" w:color="auto"/>
              <w:left w:val="single" w:sz="4" w:space="0" w:color="auto"/>
              <w:bottom w:val="single" w:sz="4" w:space="0" w:color="auto"/>
              <w:right w:val="single" w:sz="4" w:space="0" w:color="auto"/>
            </w:tcBorders>
          </w:tcPr>
          <w:p w14:paraId="43468B48" w14:textId="77777777" w:rsidR="00F76C6F" w:rsidRPr="00F220F9" w:rsidRDefault="00F76C6F" w:rsidP="00377FA7">
            <w:pPr>
              <w:rPr>
                <w:rFonts w:ascii="Times New Roman" w:hAnsi="Times New Roman"/>
                <w:szCs w:val="20"/>
              </w:rPr>
            </w:pPr>
            <w:r w:rsidRPr="00F220F9">
              <w:rPr>
                <w:rFonts w:ascii="Times New Roman" w:hAnsi="Times New Roman"/>
                <w:szCs w:val="20"/>
              </w:rPr>
              <w:t>RD</w:t>
            </w:r>
          </w:p>
        </w:tc>
      </w:tr>
      <w:tr w:rsidR="00464024" w:rsidRPr="00F220F9" w14:paraId="0AF2D892" w14:textId="77777777" w:rsidTr="00377FA7">
        <w:tc>
          <w:tcPr>
            <w:tcW w:w="1188" w:type="dxa"/>
            <w:tcBorders>
              <w:top w:val="single" w:sz="4" w:space="0" w:color="auto"/>
              <w:left w:val="single" w:sz="4" w:space="0" w:color="auto"/>
              <w:bottom w:val="single" w:sz="4" w:space="0" w:color="auto"/>
              <w:right w:val="single" w:sz="4" w:space="0" w:color="auto"/>
            </w:tcBorders>
          </w:tcPr>
          <w:p w14:paraId="10370B3C" w14:textId="4238B3EA" w:rsidR="00464024" w:rsidRPr="00F220F9" w:rsidRDefault="00464024" w:rsidP="00377FA7">
            <w:pPr>
              <w:jc w:val="right"/>
              <w:rPr>
                <w:rFonts w:ascii="Times New Roman" w:hAnsi="Times New Roman"/>
                <w:szCs w:val="20"/>
              </w:rPr>
            </w:pPr>
            <w:r w:rsidRPr="00F220F9">
              <w:rPr>
                <w:rFonts w:ascii="Times New Roman" w:hAnsi="Times New Roman"/>
                <w:szCs w:val="20"/>
              </w:rPr>
              <w:t>0.00</w:t>
            </w:r>
          </w:p>
        </w:tc>
        <w:tc>
          <w:tcPr>
            <w:tcW w:w="1260" w:type="dxa"/>
            <w:tcBorders>
              <w:top w:val="single" w:sz="4" w:space="0" w:color="auto"/>
              <w:left w:val="single" w:sz="4" w:space="0" w:color="auto"/>
              <w:bottom w:val="single" w:sz="4" w:space="0" w:color="auto"/>
              <w:right w:val="single" w:sz="4" w:space="0" w:color="auto"/>
            </w:tcBorders>
          </w:tcPr>
          <w:p w14:paraId="2AB6BFA2" w14:textId="145AE291" w:rsidR="00464024" w:rsidRPr="00F220F9" w:rsidRDefault="00464024" w:rsidP="00377FA7">
            <w:pPr>
              <w:jc w:val="right"/>
              <w:rPr>
                <w:rFonts w:ascii="Times New Roman" w:hAnsi="Times New Roman"/>
                <w:szCs w:val="20"/>
              </w:rPr>
            </w:pPr>
            <w:r w:rsidRPr="00F220F9">
              <w:rPr>
                <w:rFonts w:ascii="Times New Roman" w:hAnsi="Times New Roman"/>
                <w:szCs w:val="20"/>
              </w:rPr>
              <w:t>0.03</w:t>
            </w:r>
          </w:p>
        </w:tc>
        <w:tc>
          <w:tcPr>
            <w:tcW w:w="1350" w:type="dxa"/>
            <w:tcBorders>
              <w:top w:val="single" w:sz="4" w:space="0" w:color="auto"/>
              <w:left w:val="single" w:sz="4" w:space="0" w:color="auto"/>
              <w:bottom w:val="single" w:sz="4" w:space="0" w:color="auto"/>
              <w:right w:val="single" w:sz="4" w:space="0" w:color="auto"/>
            </w:tcBorders>
          </w:tcPr>
          <w:p w14:paraId="3FE28497" w14:textId="7DB27DE2" w:rsidR="00464024" w:rsidRPr="00F220F9" w:rsidRDefault="00464024" w:rsidP="00377FA7">
            <w:pPr>
              <w:jc w:val="right"/>
              <w:rPr>
                <w:rFonts w:ascii="Times New Roman" w:hAnsi="Times New Roman"/>
                <w:szCs w:val="20"/>
              </w:rPr>
            </w:pPr>
            <w:r w:rsidRPr="00F220F9">
              <w:rPr>
                <w:rFonts w:ascii="Times New Roman" w:hAnsi="Times New Roman"/>
                <w:szCs w:val="20"/>
              </w:rPr>
              <w:t>0.02</w:t>
            </w:r>
          </w:p>
        </w:tc>
        <w:tc>
          <w:tcPr>
            <w:tcW w:w="982" w:type="dxa"/>
            <w:tcBorders>
              <w:top w:val="single" w:sz="4" w:space="0" w:color="auto"/>
              <w:left w:val="single" w:sz="4" w:space="0" w:color="auto"/>
              <w:bottom w:val="single" w:sz="4" w:space="0" w:color="auto"/>
              <w:right w:val="single" w:sz="4" w:space="0" w:color="auto"/>
            </w:tcBorders>
          </w:tcPr>
          <w:p w14:paraId="70056D6B" w14:textId="4394438F" w:rsidR="00464024" w:rsidRPr="00F220F9" w:rsidRDefault="00464024" w:rsidP="00377FA7">
            <w:pPr>
              <w:jc w:val="right"/>
              <w:rPr>
                <w:rFonts w:ascii="Times New Roman" w:hAnsi="Times New Roman"/>
                <w:szCs w:val="20"/>
              </w:rPr>
            </w:pPr>
            <w:r w:rsidRPr="00F220F9">
              <w:rPr>
                <w:rFonts w:ascii="Times New Roman" w:hAnsi="Times New Roman"/>
                <w:szCs w:val="20"/>
              </w:rPr>
              <w:t>0.01</w:t>
            </w:r>
          </w:p>
        </w:tc>
        <w:tc>
          <w:tcPr>
            <w:tcW w:w="1088" w:type="dxa"/>
            <w:gridSpan w:val="2"/>
            <w:tcBorders>
              <w:top w:val="single" w:sz="4" w:space="0" w:color="auto"/>
              <w:left w:val="single" w:sz="4" w:space="0" w:color="auto"/>
              <w:bottom w:val="single" w:sz="4" w:space="0" w:color="auto"/>
              <w:right w:val="single" w:sz="4" w:space="0" w:color="auto"/>
            </w:tcBorders>
          </w:tcPr>
          <w:p w14:paraId="1B439689" w14:textId="29F0938D" w:rsidR="00464024" w:rsidRPr="00F220F9" w:rsidRDefault="00464024" w:rsidP="00377FA7">
            <w:pPr>
              <w:jc w:val="right"/>
              <w:rPr>
                <w:rFonts w:ascii="Times New Roman" w:hAnsi="Times New Roman"/>
                <w:szCs w:val="20"/>
              </w:rPr>
            </w:pPr>
            <w:r w:rsidRPr="00F220F9">
              <w:rPr>
                <w:rFonts w:ascii="Times New Roman" w:hAnsi="Times New Roman"/>
                <w:szCs w:val="20"/>
              </w:rPr>
              <w:t>0.00</w:t>
            </w:r>
          </w:p>
        </w:tc>
      </w:tr>
      <w:tr w:rsidR="00464024" w:rsidRPr="008710F8" w14:paraId="332C0697" w14:textId="77777777" w:rsidTr="00377FA7">
        <w:tc>
          <w:tcPr>
            <w:tcW w:w="4788" w:type="dxa"/>
            <w:gridSpan w:val="5"/>
            <w:tcBorders>
              <w:top w:val="single" w:sz="4" w:space="0" w:color="auto"/>
              <w:left w:val="single" w:sz="4" w:space="0" w:color="auto"/>
              <w:bottom w:val="single" w:sz="4" w:space="0" w:color="auto"/>
              <w:right w:val="single" w:sz="4" w:space="0" w:color="auto"/>
            </w:tcBorders>
          </w:tcPr>
          <w:p w14:paraId="216B0181" w14:textId="77777777" w:rsidR="00464024" w:rsidRPr="00F220F9" w:rsidRDefault="00464024" w:rsidP="00377FA7">
            <w:pPr>
              <w:rPr>
                <w:rFonts w:ascii="Times New Roman" w:hAnsi="Times New Roman"/>
                <w:szCs w:val="20"/>
              </w:rPr>
            </w:pPr>
            <w:r w:rsidRPr="00F220F9">
              <w:rPr>
                <w:rFonts w:ascii="Times New Roman" w:hAnsi="Times New Roman"/>
                <w:szCs w:val="20"/>
              </w:rPr>
              <w:t xml:space="preserve">Agency total </w:t>
            </w:r>
          </w:p>
        </w:tc>
        <w:tc>
          <w:tcPr>
            <w:tcW w:w="1080" w:type="dxa"/>
            <w:tcBorders>
              <w:top w:val="single" w:sz="4" w:space="0" w:color="auto"/>
              <w:left w:val="single" w:sz="4" w:space="0" w:color="auto"/>
              <w:bottom w:val="single" w:sz="4" w:space="0" w:color="auto"/>
              <w:right w:val="single" w:sz="4" w:space="0" w:color="auto"/>
            </w:tcBorders>
          </w:tcPr>
          <w:p w14:paraId="212568A3" w14:textId="0D595075" w:rsidR="00464024" w:rsidRPr="008710F8" w:rsidRDefault="00464024" w:rsidP="00377FA7">
            <w:pPr>
              <w:jc w:val="right"/>
              <w:rPr>
                <w:rFonts w:ascii="Times New Roman" w:hAnsi="Times New Roman"/>
                <w:szCs w:val="20"/>
              </w:rPr>
            </w:pPr>
            <w:r w:rsidRPr="00F220F9">
              <w:rPr>
                <w:rFonts w:ascii="Times New Roman" w:hAnsi="Times New Roman"/>
                <w:szCs w:val="20"/>
              </w:rPr>
              <w:t>0.07</w:t>
            </w:r>
          </w:p>
        </w:tc>
      </w:tr>
    </w:tbl>
    <w:p w14:paraId="3B058C5F" w14:textId="77777777" w:rsidR="00F76C6F" w:rsidRPr="008710F8" w:rsidRDefault="00F76C6F" w:rsidP="00F76C6F">
      <w:pPr>
        <w:rPr>
          <w:rFonts w:ascii="Times New Roman" w:hAnsi="Times New Roman"/>
        </w:rPr>
      </w:pPr>
    </w:p>
    <w:p w14:paraId="5EE6F738" w14:textId="4F7E3783" w:rsidR="00F76C6F" w:rsidRPr="008710F8" w:rsidRDefault="00F76C6F" w:rsidP="00F76C6F">
      <w:pPr>
        <w:ind w:firstLine="675"/>
        <w:rPr>
          <w:rFonts w:ascii="Times New Roman" w:hAnsi="Times New Roman"/>
        </w:rPr>
      </w:pPr>
      <w:bookmarkStart w:id="4" w:name="OLE_LINK13"/>
      <w:bookmarkStart w:id="5" w:name="OLE_LINK14"/>
      <w:r w:rsidRPr="008710F8">
        <w:rPr>
          <w:rFonts w:ascii="Times New Roman" w:hAnsi="Times New Roman"/>
        </w:rPr>
        <w:t>To determine Agency costs, the Agency used the Bureau of Labor Statistics estimates of labor rates for the North American Industry Classification System (NAICS) code for the Federal</w:t>
      </w:r>
      <w:r w:rsidR="009E64C0">
        <w:rPr>
          <w:rFonts w:ascii="Times New Roman" w:hAnsi="Times New Roman"/>
        </w:rPr>
        <w:t xml:space="preserve"> </w:t>
      </w:r>
      <w:r w:rsidRPr="008710F8">
        <w:rPr>
          <w:rFonts w:ascii="Times New Roman" w:hAnsi="Times New Roman"/>
        </w:rPr>
        <w:t xml:space="preserve">Executive Branch (NAICS 999100).  The managerial labor rate is based on the Standard Occupational Code (SOC) for management occupations; the technical labor rate is based on the SOC for life, physical and social science occupations; and the clerical labor rate is based on the SOC for office and administrative support occupations.  The labor rates are fully loaded and indexed to </w:t>
      </w:r>
      <w:r w:rsidR="00464024">
        <w:rPr>
          <w:rFonts w:ascii="Times New Roman" w:hAnsi="Times New Roman"/>
        </w:rPr>
        <w:t xml:space="preserve">May </w:t>
      </w:r>
      <w:r w:rsidRPr="008710F8">
        <w:rPr>
          <w:rFonts w:ascii="Times New Roman" w:hAnsi="Times New Roman"/>
        </w:rPr>
        <w:t>20</w:t>
      </w:r>
      <w:r w:rsidR="00464024">
        <w:rPr>
          <w:rFonts w:ascii="Times New Roman" w:hAnsi="Times New Roman"/>
        </w:rPr>
        <w:t>12</w:t>
      </w:r>
      <w:r w:rsidR="0009446E">
        <w:rPr>
          <w:rFonts w:ascii="Times New Roman" w:hAnsi="Times New Roman"/>
        </w:rPr>
        <w:t xml:space="preserve"> dollars </w:t>
      </w:r>
      <w:r w:rsidR="006D5C8B" w:rsidRPr="008710F8">
        <w:rPr>
          <w:rFonts w:ascii="Times New Roman" w:hAnsi="Times New Roman"/>
        </w:rPr>
        <w:t>(</w:t>
      </w:r>
      <w:r w:rsidR="006D5C8B" w:rsidRPr="0009446E">
        <w:rPr>
          <w:rFonts w:ascii="Times New Roman" w:hAnsi="Times New Roman"/>
        </w:rPr>
        <w:t xml:space="preserve">See Attachment </w:t>
      </w:r>
      <w:r w:rsidR="009E64C0" w:rsidRPr="0009446E">
        <w:rPr>
          <w:rFonts w:ascii="Times New Roman" w:hAnsi="Times New Roman"/>
        </w:rPr>
        <w:t>H</w:t>
      </w:r>
      <w:r w:rsidR="006D5C8B" w:rsidRPr="008710F8">
        <w:rPr>
          <w:rFonts w:ascii="Times New Roman" w:hAnsi="Times New Roman"/>
        </w:rPr>
        <w:t>)</w:t>
      </w:r>
      <w:r w:rsidR="0009446E">
        <w:rPr>
          <w:rFonts w:ascii="Times New Roman" w:hAnsi="Times New Roman"/>
        </w:rPr>
        <w:t>.</w:t>
      </w:r>
      <w:r w:rsidR="006D5C8B" w:rsidRPr="008710F8">
        <w:rPr>
          <w:rFonts w:ascii="Times New Roman" w:hAnsi="Times New Roman"/>
        </w:rPr>
        <w:t xml:space="preserve">  </w:t>
      </w:r>
      <w:r w:rsidRPr="008710F8">
        <w:rPr>
          <w:rFonts w:ascii="Times New Roman" w:hAnsi="Times New Roman"/>
        </w:rPr>
        <w:t>The fully loaded hourly mean wage rate estimate for managerial occupations is $</w:t>
      </w:r>
      <w:r w:rsidR="00464024" w:rsidRPr="00D42E39">
        <w:rPr>
          <w:rFonts w:ascii="Times New Roman" w:hAnsi="Times New Roman"/>
        </w:rPr>
        <w:t>120.60</w:t>
      </w:r>
      <w:r w:rsidR="00464024" w:rsidRPr="008710F8">
        <w:rPr>
          <w:rFonts w:ascii="Times New Roman" w:hAnsi="Times New Roman"/>
        </w:rPr>
        <w:t xml:space="preserve"> </w:t>
      </w:r>
      <w:r w:rsidRPr="008710F8">
        <w:rPr>
          <w:rFonts w:ascii="Times New Roman" w:hAnsi="Times New Roman"/>
        </w:rPr>
        <w:t>per hour.  For technical occupations, the fully loaded mean wage rate is $</w:t>
      </w:r>
      <w:r w:rsidR="00464024" w:rsidRPr="00D42E39">
        <w:rPr>
          <w:rFonts w:ascii="Times New Roman" w:hAnsi="Times New Roman"/>
        </w:rPr>
        <w:t>78.24</w:t>
      </w:r>
      <w:r w:rsidR="00464024" w:rsidRPr="008710F8">
        <w:rPr>
          <w:rFonts w:ascii="Times New Roman" w:hAnsi="Times New Roman"/>
        </w:rPr>
        <w:t xml:space="preserve"> </w:t>
      </w:r>
      <w:r w:rsidRPr="008710F8">
        <w:rPr>
          <w:rFonts w:ascii="Times New Roman" w:hAnsi="Times New Roman"/>
        </w:rPr>
        <w:t>per hour, and for occupations the fully loaded mean wage rate is $</w:t>
      </w:r>
      <w:r w:rsidR="00464024" w:rsidRPr="00D42E39">
        <w:rPr>
          <w:rFonts w:ascii="Times New Roman" w:hAnsi="Times New Roman"/>
        </w:rPr>
        <w:t>44.61</w:t>
      </w:r>
      <w:r w:rsidR="00464024" w:rsidRPr="008710F8">
        <w:rPr>
          <w:rFonts w:ascii="Times New Roman" w:hAnsi="Times New Roman"/>
        </w:rPr>
        <w:t xml:space="preserve"> </w:t>
      </w:r>
      <w:r w:rsidRPr="008710F8">
        <w:rPr>
          <w:rFonts w:ascii="Times New Roman" w:hAnsi="Times New Roman"/>
        </w:rPr>
        <w:t xml:space="preserve">per hour. (See </w:t>
      </w:r>
      <w:r w:rsidR="009E64C0">
        <w:rPr>
          <w:rFonts w:ascii="Times New Roman" w:hAnsi="Times New Roman"/>
        </w:rPr>
        <w:t xml:space="preserve">Attachment H, </w:t>
      </w:r>
      <w:r w:rsidRPr="008710F8">
        <w:rPr>
          <w:rFonts w:ascii="Times New Roman" w:hAnsi="Times New Roman"/>
        </w:rPr>
        <w:t>Worksheet for NAICS 999100 EPA or Federal Government)</w:t>
      </w:r>
    </w:p>
    <w:bookmarkEnd w:id="4"/>
    <w:bookmarkEnd w:id="5"/>
    <w:p w14:paraId="5DA70FF6" w14:textId="77777777" w:rsidR="00F76C6F" w:rsidRPr="008710F8" w:rsidRDefault="00F76C6F" w:rsidP="00F76C6F">
      <w:pPr>
        <w:ind w:firstLine="675"/>
        <w:rPr>
          <w:rFonts w:ascii="Times New Roman" w:hAnsi="Times New Roman"/>
        </w:rPr>
      </w:pPr>
    </w:p>
    <w:p w14:paraId="6D1C2A6E" w14:textId="77777777" w:rsidR="00F76C6F" w:rsidRPr="008710F8" w:rsidRDefault="00F76C6F" w:rsidP="00F76C6F">
      <w:pPr>
        <w:ind w:firstLine="675"/>
        <w:rPr>
          <w:rFonts w:ascii="Times New Roman" w:hAnsi="Times New Roman"/>
        </w:rPr>
      </w:pPr>
      <w:r w:rsidRPr="008710F8">
        <w:rPr>
          <w:rFonts w:ascii="Times New Roman" w:hAnsi="Times New Roman"/>
        </w:rPr>
        <w:t xml:space="preserve">To calculate the Agency’s estimated annual cost of </w:t>
      </w:r>
      <w:r w:rsidR="003370DE">
        <w:rPr>
          <w:rFonts w:ascii="Times New Roman" w:hAnsi="Times New Roman"/>
        </w:rPr>
        <w:t>EUP</w:t>
      </w:r>
      <w:r w:rsidRPr="008710F8">
        <w:rPr>
          <w:rFonts w:ascii="Times New Roman" w:hAnsi="Times New Roman"/>
        </w:rPr>
        <w:t xml:space="preserve"> activities, the number of FTEs allocated to </w:t>
      </w:r>
      <w:r w:rsidR="003370DE">
        <w:rPr>
          <w:rFonts w:ascii="Times New Roman" w:hAnsi="Times New Roman"/>
        </w:rPr>
        <w:t>EUP</w:t>
      </w:r>
      <w:r w:rsidRPr="008710F8">
        <w:rPr>
          <w:rFonts w:ascii="Times New Roman" w:hAnsi="Times New Roman"/>
        </w:rPr>
        <w:t xml:space="preserve"> activities is multiplied by the cost per FTE.  This represents the Agency’s estimate of its cost that will result from </w:t>
      </w:r>
      <w:r w:rsidR="003370DE">
        <w:rPr>
          <w:rFonts w:ascii="Times New Roman" w:hAnsi="Times New Roman"/>
        </w:rPr>
        <w:t>EUP</w:t>
      </w:r>
      <w:r w:rsidRPr="008710F8">
        <w:rPr>
          <w:rFonts w:ascii="Times New Roman" w:hAnsi="Times New Roman"/>
        </w:rPr>
        <w:t xml:space="preserve"> activities for each of the next three years. </w:t>
      </w:r>
    </w:p>
    <w:p w14:paraId="6C94A489" w14:textId="77777777" w:rsidR="00F76C6F" w:rsidRPr="008710F8" w:rsidRDefault="00F76C6F" w:rsidP="00F76C6F">
      <w:pPr>
        <w:ind w:firstLine="675"/>
        <w:rPr>
          <w:rFonts w:ascii="Times New Roman" w:hAnsi="Times New Roman"/>
        </w:rPr>
      </w:pPr>
    </w:p>
    <w:p w14:paraId="1D790F3D" w14:textId="77777777" w:rsidR="00C85C2E" w:rsidRDefault="00C85C2E"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484A4730" w14:textId="5BBEFEF4"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8710F8">
        <w:rPr>
          <w:rFonts w:ascii="Times New Roman" w:hAnsi="Times New Roman"/>
        </w:rPr>
        <w:lastRenderedPageBreak/>
        <w:t xml:space="preserve">ANNUAL BURDEN:  </w:t>
      </w:r>
      <w:r w:rsidR="00464024" w:rsidRPr="00D42E39">
        <w:rPr>
          <w:rFonts w:ascii="Times New Roman" w:hAnsi="Times New Roman"/>
        </w:rPr>
        <w:t xml:space="preserve">1.28 </w:t>
      </w:r>
      <w:r w:rsidRPr="00D42E39">
        <w:rPr>
          <w:rFonts w:ascii="Times New Roman" w:hAnsi="Times New Roman"/>
        </w:rPr>
        <w:t xml:space="preserve">FTE x 2,080 hours per FTE = </w:t>
      </w:r>
      <w:r w:rsidR="00464024" w:rsidRPr="00D42E39">
        <w:rPr>
          <w:rFonts w:ascii="Times New Roman" w:hAnsi="Times New Roman"/>
        </w:rPr>
        <w:t>2,654</w:t>
      </w:r>
      <w:r w:rsidR="00464024" w:rsidRPr="008710F8">
        <w:rPr>
          <w:rFonts w:ascii="Times New Roman" w:hAnsi="Times New Roman"/>
        </w:rPr>
        <w:t xml:space="preserve"> </w:t>
      </w:r>
      <w:r w:rsidRPr="008710F8">
        <w:rPr>
          <w:rFonts w:ascii="Times New Roman" w:hAnsi="Times New Roman"/>
        </w:rPr>
        <w:t>Hours</w:t>
      </w:r>
    </w:p>
    <w:p w14:paraId="6499E6D5" w14:textId="77777777"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8710F8">
        <w:rPr>
          <w:rFonts w:ascii="Times New Roman" w:hAnsi="Times New Roman"/>
        </w:rPr>
        <w:t>ANNUAL COSTS</w:t>
      </w:r>
    </w:p>
    <w:p w14:paraId="7F3976E1" w14:textId="7B9C984F" w:rsidR="00020B95" w:rsidRPr="00020B95" w:rsidRDefault="00F76C6F" w:rsidP="00020B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rPr>
      </w:pPr>
      <w:r w:rsidRPr="008710F8">
        <w:rPr>
          <w:rFonts w:ascii="Times New Roman" w:hAnsi="Times New Roman"/>
        </w:rPr>
        <w:tab/>
        <w:t xml:space="preserve">(a) Management:  </w:t>
      </w:r>
      <w:r w:rsidR="00020B95" w:rsidRPr="00020B95">
        <w:rPr>
          <w:rFonts w:ascii="Times New Roman" w:hAnsi="Times New Roman"/>
        </w:rPr>
        <w:t>241 hours (0.12 FTE) x $120.60 =</w:t>
      </w:r>
      <w:r w:rsidR="00020B95" w:rsidRPr="00020B95">
        <w:rPr>
          <w:rFonts w:ascii="Times New Roman" w:hAnsi="Times New Roman"/>
        </w:rPr>
        <w:tab/>
        <w:t>$ 29,006</w:t>
      </w:r>
    </w:p>
    <w:p w14:paraId="5A929F75" w14:textId="4314B353" w:rsidR="00020B95" w:rsidRPr="00020B95" w:rsidRDefault="00020B95" w:rsidP="00020B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rPr>
      </w:pPr>
      <w:r w:rsidRPr="00020B95">
        <w:rPr>
          <w:rFonts w:ascii="Times New Roman" w:hAnsi="Times New Roman"/>
        </w:rPr>
        <w:tab/>
        <w:t>(b) Technical:   2,270 hours (1.09 FTE) x $78.24 =</w:t>
      </w:r>
      <w:r w:rsidRPr="00020B95">
        <w:rPr>
          <w:rFonts w:ascii="Times New Roman" w:hAnsi="Times New Roman"/>
        </w:rPr>
        <w:tab/>
      </w:r>
      <w:r w:rsidRPr="00020B95">
        <w:rPr>
          <w:rFonts w:ascii="Times New Roman" w:hAnsi="Times New Roman"/>
        </w:rPr>
        <w:tab/>
        <w:t>$177,617</w:t>
      </w:r>
    </w:p>
    <w:p w14:paraId="45FC1FF3" w14:textId="505932A2" w:rsidR="00020B95" w:rsidRPr="00020B95" w:rsidRDefault="00020B95" w:rsidP="00020B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Times New Roman" w:hAnsi="Times New Roman"/>
        </w:rPr>
      </w:pPr>
      <w:r w:rsidRPr="00020B95">
        <w:rPr>
          <w:rFonts w:ascii="Times New Roman" w:hAnsi="Times New Roman"/>
        </w:rPr>
        <w:tab/>
        <w:t>(c) Clerical:    143 hours (0.07 FTE) x $44.61 =</w:t>
      </w:r>
      <w:r w:rsidRPr="00020B95">
        <w:rPr>
          <w:rFonts w:ascii="Times New Roman" w:hAnsi="Times New Roman"/>
        </w:rPr>
        <w:tab/>
      </w:r>
      <w:r w:rsidRPr="00020B95">
        <w:rPr>
          <w:rFonts w:ascii="Times New Roman" w:hAnsi="Times New Roman"/>
        </w:rPr>
        <w:tab/>
      </w:r>
      <w:r w:rsidRPr="00020B95">
        <w:rPr>
          <w:rFonts w:ascii="Times New Roman" w:hAnsi="Times New Roman"/>
          <w:u w:val="single"/>
        </w:rPr>
        <w:t>$    6,377</w:t>
      </w:r>
    </w:p>
    <w:p w14:paraId="74627BF3" w14:textId="08F8496C" w:rsidR="00464024" w:rsidRPr="008710F8" w:rsidRDefault="00020B95" w:rsidP="00020B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rPr>
      </w:pPr>
      <w:r w:rsidRPr="00020B95">
        <w:rPr>
          <w:rFonts w:ascii="Times New Roman" w:hAnsi="Times New Roman"/>
        </w:rPr>
        <w:tab/>
      </w:r>
      <w:r w:rsidRPr="00020B95">
        <w:rPr>
          <w:rFonts w:ascii="Times New Roman" w:hAnsi="Times New Roman"/>
        </w:rPr>
        <w:tab/>
      </w:r>
      <w:r w:rsidRPr="00020B95">
        <w:rPr>
          <w:rFonts w:ascii="Times New Roman" w:hAnsi="Times New Roman"/>
        </w:rPr>
        <w:tab/>
      </w:r>
      <w:r w:rsidRPr="00020B95">
        <w:rPr>
          <w:rFonts w:ascii="Times New Roman" w:hAnsi="Times New Roman"/>
        </w:rPr>
        <w:tab/>
      </w:r>
      <w:r w:rsidRPr="00020B95">
        <w:rPr>
          <w:rFonts w:ascii="Times New Roman" w:hAnsi="Times New Roman"/>
        </w:rPr>
        <w:tab/>
      </w:r>
      <w:r w:rsidRPr="00020B95">
        <w:rPr>
          <w:rFonts w:ascii="Times New Roman" w:hAnsi="Times New Roman"/>
        </w:rPr>
        <w:tab/>
        <w:t>Total</w:t>
      </w:r>
      <w:r w:rsidRPr="00020B95">
        <w:rPr>
          <w:rFonts w:ascii="Times New Roman" w:hAnsi="Times New Roman"/>
        </w:rPr>
        <w:tab/>
      </w:r>
      <w:r w:rsidRPr="00020B95">
        <w:rPr>
          <w:rFonts w:ascii="Times New Roman" w:hAnsi="Times New Roman"/>
        </w:rPr>
        <w:tab/>
      </w:r>
      <w:r w:rsidRPr="00020B95">
        <w:rPr>
          <w:rFonts w:ascii="Times New Roman" w:hAnsi="Times New Roman"/>
        </w:rPr>
        <w:tab/>
        <w:t>$213,000*</w:t>
      </w:r>
    </w:p>
    <w:p w14:paraId="013A0ED8" w14:textId="77777777" w:rsidR="00464024" w:rsidRDefault="00464024"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rPr>
      </w:pPr>
      <w:r>
        <w:rPr>
          <w:rFonts w:ascii="Times New Roman" w:hAnsi="Times New Roman"/>
          <w:bCs/>
          <w:sz w:val="22"/>
          <w:szCs w:val="22"/>
        </w:rPr>
        <w:t>*</w:t>
      </w:r>
      <w:r>
        <w:rPr>
          <w:rFonts w:ascii="Times New Roman" w:hAnsi="Times New Roman"/>
          <w:bCs/>
          <w:sz w:val="18"/>
          <w:szCs w:val="18"/>
        </w:rPr>
        <w:t xml:space="preserve">Cost estimates affected by rounding </w:t>
      </w:r>
      <w:r w:rsidRPr="006D489B">
        <w:rPr>
          <w:rFonts w:ascii="Times New Roman" w:hAnsi="Times New Roman"/>
          <w:bCs/>
          <w:sz w:val="18"/>
          <w:szCs w:val="18"/>
        </w:rPr>
        <w:t>in calculation</w:t>
      </w:r>
      <w:r w:rsidRPr="008710F8" w:rsidDel="00464024">
        <w:rPr>
          <w:rFonts w:ascii="Times New Roman" w:hAnsi="Times New Roman"/>
        </w:rPr>
        <w:t xml:space="preserve"> </w:t>
      </w:r>
    </w:p>
    <w:p w14:paraId="2B5827CC" w14:textId="77777777" w:rsidR="00F76C6F" w:rsidRPr="008710F8" w:rsidRDefault="00F76C6F" w:rsidP="00FF2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rPr>
      </w:pPr>
    </w:p>
    <w:p w14:paraId="6FFB80D8" w14:textId="77777777"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6(d)   Bottom Line Hours and Costs / Master Table</w:t>
      </w:r>
    </w:p>
    <w:p w14:paraId="1E8ACB9B" w14:textId="77777777"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DB1AF2E" w14:textId="77777777" w:rsidR="00F76C6F" w:rsidRPr="008710F8" w:rsidRDefault="00F76C6F" w:rsidP="00F76C6F">
      <w:pPr>
        <w:widowControl/>
        <w:tabs>
          <w:tab w:val="center" w:pos="4680"/>
          <w:tab w:val="left" w:pos="5040"/>
          <w:tab w:val="left" w:pos="5760"/>
          <w:tab w:val="left" w:pos="6480"/>
          <w:tab w:val="left" w:pos="7200"/>
          <w:tab w:val="left" w:pos="7920"/>
          <w:tab w:val="left" w:pos="8640"/>
        </w:tabs>
        <w:rPr>
          <w:rFonts w:ascii="Times New Roman" w:hAnsi="Times New Roman"/>
        </w:rPr>
      </w:pPr>
      <w:r w:rsidRPr="008710F8">
        <w:rPr>
          <w:rFonts w:ascii="Times New Roman" w:hAnsi="Times New Roman"/>
        </w:rPr>
        <w:tab/>
        <w:t>MASTER TABLE</w:t>
      </w:r>
    </w:p>
    <w:tbl>
      <w:tblPr>
        <w:tblW w:w="0" w:type="auto"/>
        <w:tblInd w:w="142" w:type="dxa"/>
        <w:tblBorders>
          <w:top w:val="single" w:sz="8" w:space="0" w:color="000000"/>
          <w:left w:val="single" w:sz="8" w:space="0" w:color="000000"/>
          <w:bottom w:val="single" w:sz="8" w:space="0" w:color="000000"/>
          <w:right w:val="single" w:sz="8" w:space="0" w:color="000000"/>
        </w:tblBorders>
        <w:tblLayout w:type="fixed"/>
        <w:tblCellMar>
          <w:left w:w="142" w:type="dxa"/>
          <w:right w:w="142" w:type="dxa"/>
        </w:tblCellMar>
        <w:tblLook w:val="0000" w:firstRow="0" w:lastRow="0" w:firstColumn="0" w:lastColumn="0" w:noHBand="0" w:noVBand="0"/>
      </w:tblPr>
      <w:tblGrid>
        <w:gridCol w:w="4140"/>
        <w:gridCol w:w="2520"/>
        <w:gridCol w:w="2697"/>
      </w:tblGrid>
      <w:tr w:rsidR="00F76C6F" w:rsidRPr="008710F8" w14:paraId="71953CD0" w14:textId="77777777" w:rsidTr="00377FA7">
        <w:tblPrEx>
          <w:tblCellMar>
            <w:top w:w="0" w:type="dxa"/>
            <w:bottom w:w="0" w:type="dxa"/>
          </w:tblCellMar>
        </w:tblPrEx>
        <w:trPr>
          <w:cantSplit/>
        </w:trPr>
        <w:tc>
          <w:tcPr>
            <w:tcW w:w="4140" w:type="dxa"/>
            <w:vMerge w:val="restart"/>
            <w:tcBorders>
              <w:top w:val="dotted" w:sz="4" w:space="0" w:color="auto"/>
              <w:left w:val="dotted" w:sz="4" w:space="0" w:color="auto"/>
              <w:bottom w:val="nil"/>
            </w:tcBorders>
          </w:tcPr>
          <w:p w14:paraId="349A688E" w14:textId="77777777" w:rsidR="00F76C6F" w:rsidRPr="008710F8" w:rsidRDefault="00F76C6F" w:rsidP="00377FA7">
            <w:pPr>
              <w:spacing w:line="46" w:lineRule="exact"/>
              <w:rPr>
                <w:rFonts w:ascii="Times New Roman" w:hAnsi="Times New Roman"/>
              </w:rPr>
            </w:pPr>
          </w:p>
          <w:p w14:paraId="22A9D832" w14:textId="77777777" w:rsidR="00F76C6F" w:rsidRPr="008710F8" w:rsidRDefault="00F76C6F" w:rsidP="00377FA7">
            <w:pPr>
              <w:spacing w:line="46" w:lineRule="exact"/>
              <w:rPr>
                <w:rFonts w:ascii="Times New Roman" w:hAnsi="Times New Roman"/>
              </w:rPr>
            </w:pPr>
          </w:p>
          <w:p w14:paraId="68D7AA03" w14:textId="77777777" w:rsidR="00F76C6F" w:rsidRPr="008710F8" w:rsidRDefault="00F76C6F" w:rsidP="00377F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5217" w:type="dxa"/>
            <w:gridSpan w:val="2"/>
            <w:tcBorders>
              <w:top w:val="dotted" w:sz="4" w:space="0" w:color="auto"/>
              <w:bottom w:val="nil"/>
              <w:right w:val="dotted" w:sz="4" w:space="0" w:color="auto"/>
            </w:tcBorders>
          </w:tcPr>
          <w:p w14:paraId="34A2299B" w14:textId="77777777" w:rsidR="00F76C6F" w:rsidRPr="008710F8" w:rsidRDefault="00F76C6F" w:rsidP="00377FA7">
            <w:pPr>
              <w:spacing w:line="46" w:lineRule="exact"/>
              <w:rPr>
                <w:rFonts w:ascii="Times New Roman" w:hAnsi="Times New Roman"/>
              </w:rPr>
            </w:pPr>
          </w:p>
          <w:p w14:paraId="4C22E418" w14:textId="77777777" w:rsidR="00F76C6F" w:rsidRPr="008710F8" w:rsidRDefault="00F76C6F"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rPr>
              <w:t>TOTAL</w:t>
            </w:r>
          </w:p>
        </w:tc>
      </w:tr>
      <w:tr w:rsidR="00F76C6F" w:rsidRPr="008710F8" w14:paraId="287C8822" w14:textId="77777777" w:rsidTr="00377FA7">
        <w:tblPrEx>
          <w:tblCellMar>
            <w:top w:w="0" w:type="dxa"/>
            <w:bottom w:w="0" w:type="dxa"/>
          </w:tblCellMar>
        </w:tblPrEx>
        <w:trPr>
          <w:cantSplit/>
        </w:trPr>
        <w:tc>
          <w:tcPr>
            <w:tcW w:w="4140" w:type="dxa"/>
            <w:vMerge/>
            <w:tcBorders>
              <w:top w:val="nil"/>
              <w:left w:val="dotted" w:sz="4" w:space="0" w:color="auto"/>
              <w:bottom w:val="dotted" w:sz="4" w:space="0" w:color="auto"/>
            </w:tcBorders>
          </w:tcPr>
          <w:p w14:paraId="054AFE70" w14:textId="77777777" w:rsidR="00F76C6F" w:rsidRPr="008710F8" w:rsidRDefault="00F76C6F"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520" w:type="dxa"/>
            <w:tcBorders>
              <w:top w:val="nil"/>
              <w:bottom w:val="dotted" w:sz="4" w:space="0" w:color="auto"/>
            </w:tcBorders>
          </w:tcPr>
          <w:p w14:paraId="290FC05E" w14:textId="77777777" w:rsidR="00F76C6F" w:rsidRPr="008710F8" w:rsidRDefault="00F76C6F" w:rsidP="00377FA7">
            <w:pPr>
              <w:spacing w:line="46" w:lineRule="exact"/>
              <w:rPr>
                <w:rFonts w:ascii="Times New Roman" w:hAnsi="Times New Roman"/>
              </w:rPr>
            </w:pPr>
          </w:p>
          <w:p w14:paraId="5C539A08" w14:textId="77777777" w:rsidR="00F76C6F" w:rsidRPr="008710F8" w:rsidRDefault="00F76C6F"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rPr>
              <w:t>Hours</w:t>
            </w:r>
          </w:p>
        </w:tc>
        <w:tc>
          <w:tcPr>
            <w:tcW w:w="2697" w:type="dxa"/>
            <w:tcBorders>
              <w:top w:val="nil"/>
              <w:bottom w:val="dotted" w:sz="4" w:space="0" w:color="auto"/>
              <w:right w:val="dotted" w:sz="4" w:space="0" w:color="auto"/>
            </w:tcBorders>
          </w:tcPr>
          <w:p w14:paraId="0E49147A" w14:textId="77777777" w:rsidR="00F76C6F" w:rsidRPr="008710F8" w:rsidRDefault="00F76C6F" w:rsidP="00377FA7">
            <w:pPr>
              <w:spacing w:line="46" w:lineRule="exact"/>
              <w:rPr>
                <w:rFonts w:ascii="Times New Roman" w:hAnsi="Times New Roman"/>
              </w:rPr>
            </w:pPr>
          </w:p>
          <w:p w14:paraId="24A3518E" w14:textId="77777777" w:rsidR="00F76C6F" w:rsidRPr="008710F8" w:rsidRDefault="00F76C6F"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rPr>
              <w:t>Costs</w:t>
            </w:r>
          </w:p>
        </w:tc>
      </w:tr>
      <w:tr w:rsidR="00464024" w:rsidRPr="008710F8" w14:paraId="4B8773EA" w14:textId="77777777" w:rsidTr="00377FA7">
        <w:tblPrEx>
          <w:tblCellMar>
            <w:top w:w="0" w:type="dxa"/>
            <w:bottom w:w="0" w:type="dxa"/>
          </w:tblCellMar>
        </w:tblPrEx>
        <w:tc>
          <w:tcPr>
            <w:tcW w:w="4140" w:type="dxa"/>
            <w:tcBorders>
              <w:top w:val="dotted" w:sz="4" w:space="0" w:color="auto"/>
              <w:left w:val="dotted" w:sz="4" w:space="0" w:color="auto"/>
              <w:bottom w:val="nil"/>
            </w:tcBorders>
          </w:tcPr>
          <w:p w14:paraId="4C7F4822" w14:textId="77777777" w:rsidR="00464024" w:rsidRPr="008710F8" w:rsidRDefault="00464024" w:rsidP="00377FA7">
            <w:pPr>
              <w:spacing w:line="15" w:lineRule="exact"/>
              <w:rPr>
                <w:rFonts w:ascii="Times New Roman" w:hAnsi="Times New Roman"/>
              </w:rPr>
            </w:pPr>
          </w:p>
          <w:p w14:paraId="49FF1AA4" w14:textId="77777777" w:rsidR="00464024" w:rsidRPr="008710F8"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710F8">
              <w:rPr>
                <w:rFonts w:ascii="Times New Roman" w:hAnsi="Times New Roman"/>
              </w:rPr>
              <w:t xml:space="preserve">Respondent Burden/Cost Estimates: </w:t>
            </w:r>
          </w:p>
        </w:tc>
        <w:tc>
          <w:tcPr>
            <w:tcW w:w="2520" w:type="dxa"/>
            <w:tcBorders>
              <w:top w:val="dotted" w:sz="4" w:space="0" w:color="auto"/>
              <w:bottom w:val="nil"/>
            </w:tcBorders>
          </w:tcPr>
          <w:p w14:paraId="5AADDAB2" w14:textId="0C4DD6B5" w:rsidR="00464024" w:rsidRPr="00D42E39" w:rsidRDefault="00464024" w:rsidP="00A153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42E39">
              <w:rPr>
                <w:rFonts w:ascii="Times New Roman" w:hAnsi="Times New Roman"/>
              </w:rPr>
              <w:t>556</w:t>
            </w:r>
          </w:p>
        </w:tc>
        <w:tc>
          <w:tcPr>
            <w:tcW w:w="2697" w:type="dxa"/>
            <w:tcBorders>
              <w:top w:val="dotted" w:sz="4" w:space="0" w:color="auto"/>
              <w:bottom w:val="nil"/>
              <w:right w:val="dotted" w:sz="4" w:space="0" w:color="auto"/>
            </w:tcBorders>
          </w:tcPr>
          <w:p w14:paraId="5AABC5B0" w14:textId="77777777" w:rsidR="00464024" w:rsidRPr="00D42E39" w:rsidRDefault="00464024" w:rsidP="00464024">
            <w:pPr>
              <w:spacing w:line="15" w:lineRule="exact"/>
              <w:rPr>
                <w:rFonts w:ascii="Times New Roman" w:hAnsi="Times New Roman"/>
              </w:rPr>
            </w:pPr>
          </w:p>
          <w:p w14:paraId="0ACBE7C7" w14:textId="2132A59D" w:rsidR="00464024" w:rsidRPr="00D42E39"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D42E39">
              <w:rPr>
                <w:rFonts w:ascii="Times New Roman" w:hAnsi="Times New Roman"/>
              </w:rPr>
              <w:t xml:space="preserve">          $33,872</w:t>
            </w:r>
          </w:p>
        </w:tc>
      </w:tr>
      <w:tr w:rsidR="00464024" w:rsidRPr="008710F8" w14:paraId="17EB9757" w14:textId="77777777" w:rsidTr="00377FA7">
        <w:tblPrEx>
          <w:tblCellMar>
            <w:top w:w="0" w:type="dxa"/>
            <w:bottom w:w="0" w:type="dxa"/>
          </w:tblCellMar>
        </w:tblPrEx>
        <w:tc>
          <w:tcPr>
            <w:tcW w:w="4140" w:type="dxa"/>
            <w:tcBorders>
              <w:top w:val="nil"/>
              <w:left w:val="dotted" w:sz="4" w:space="0" w:color="auto"/>
              <w:bottom w:val="dotted" w:sz="4" w:space="0" w:color="auto"/>
            </w:tcBorders>
          </w:tcPr>
          <w:p w14:paraId="2676C1CF" w14:textId="77777777" w:rsidR="00464024" w:rsidRPr="008710F8" w:rsidRDefault="00464024" w:rsidP="00377FA7">
            <w:pPr>
              <w:spacing w:line="15" w:lineRule="exact"/>
              <w:rPr>
                <w:rFonts w:ascii="Times New Roman" w:hAnsi="Times New Roman"/>
              </w:rPr>
            </w:pPr>
          </w:p>
          <w:p w14:paraId="34F5E7F5" w14:textId="77777777" w:rsidR="00464024" w:rsidRPr="008710F8"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6"/>
              <w:jc w:val="both"/>
              <w:rPr>
                <w:rFonts w:ascii="Times New Roman" w:hAnsi="Times New Roman"/>
              </w:rPr>
            </w:pPr>
            <w:r w:rsidRPr="008710F8">
              <w:rPr>
                <w:rFonts w:ascii="Times New Roman" w:hAnsi="Times New Roman"/>
              </w:rPr>
              <w:t>Agency Burden/Cost Estimates:</w:t>
            </w:r>
          </w:p>
        </w:tc>
        <w:tc>
          <w:tcPr>
            <w:tcW w:w="2520" w:type="dxa"/>
            <w:tcBorders>
              <w:top w:val="nil"/>
              <w:bottom w:val="dotted" w:sz="4" w:space="0" w:color="auto"/>
            </w:tcBorders>
          </w:tcPr>
          <w:p w14:paraId="58D07FF6" w14:textId="77777777" w:rsidR="00464024" w:rsidRPr="00FF228E" w:rsidRDefault="00464024" w:rsidP="00464024">
            <w:pPr>
              <w:spacing w:line="15" w:lineRule="exact"/>
              <w:jc w:val="center"/>
              <w:rPr>
                <w:rFonts w:ascii="Times New Roman" w:hAnsi="Times New Roman"/>
                <w:highlight w:val="yellow"/>
              </w:rPr>
            </w:pPr>
          </w:p>
          <w:p w14:paraId="51C9F807" w14:textId="2F0832EE" w:rsidR="00464024" w:rsidRPr="008710F8" w:rsidRDefault="00464024" w:rsidP="00377F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6"/>
              <w:jc w:val="center"/>
              <w:rPr>
                <w:rFonts w:ascii="Times New Roman" w:hAnsi="Times New Roman"/>
              </w:rPr>
            </w:pPr>
            <w:r w:rsidRPr="00D42E39">
              <w:rPr>
                <w:rFonts w:ascii="Times New Roman" w:hAnsi="Times New Roman"/>
              </w:rPr>
              <w:t>2,654</w:t>
            </w:r>
          </w:p>
        </w:tc>
        <w:tc>
          <w:tcPr>
            <w:tcW w:w="2697" w:type="dxa"/>
            <w:tcBorders>
              <w:top w:val="nil"/>
              <w:bottom w:val="dotted" w:sz="4" w:space="0" w:color="auto"/>
              <w:right w:val="dotted" w:sz="4" w:space="0" w:color="auto"/>
            </w:tcBorders>
          </w:tcPr>
          <w:p w14:paraId="4C3D0174" w14:textId="77777777" w:rsidR="00464024" w:rsidRPr="00FF228E" w:rsidRDefault="00464024" w:rsidP="00464024">
            <w:pPr>
              <w:spacing w:line="15" w:lineRule="exact"/>
              <w:rPr>
                <w:rFonts w:ascii="Times New Roman" w:hAnsi="Times New Roman"/>
                <w:highlight w:val="yellow"/>
              </w:rPr>
            </w:pPr>
          </w:p>
          <w:p w14:paraId="5B6DA1F8" w14:textId="6896A575" w:rsidR="00464024" w:rsidRPr="008710F8" w:rsidRDefault="00020B95" w:rsidP="00020B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6"/>
              <w:jc w:val="both"/>
              <w:rPr>
                <w:rFonts w:ascii="Times New Roman" w:hAnsi="Times New Roman"/>
              </w:rPr>
            </w:pPr>
            <w:r>
              <w:rPr>
                <w:rFonts w:ascii="Times New Roman" w:hAnsi="Times New Roman"/>
              </w:rPr>
              <w:t xml:space="preserve">          $213,000</w:t>
            </w:r>
          </w:p>
        </w:tc>
      </w:tr>
    </w:tbl>
    <w:p w14:paraId="44199BD4" w14:textId="77777777"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57BE8D6" w14:textId="77777777"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DA024E6" w14:textId="77777777"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6(e)   Reasons For Changes in Burden</w:t>
      </w:r>
    </w:p>
    <w:p w14:paraId="23B44627" w14:textId="77777777"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710F8">
        <w:rPr>
          <w:rFonts w:ascii="Times New Roman" w:hAnsi="Times New Roman"/>
        </w:rPr>
        <w:tab/>
      </w:r>
    </w:p>
    <w:p w14:paraId="55F3FB4B" w14:textId="1657B08C" w:rsidR="00464024" w:rsidRPr="008710F8" w:rsidRDefault="00F76C6F"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710F8">
        <w:rPr>
          <w:rFonts w:ascii="Times New Roman" w:hAnsi="Times New Roman"/>
        </w:rPr>
        <w:tab/>
      </w:r>
      <w:r w:rsidR="00464024" w:rsidRPr="00213746">
        <w:rPr>
          <w:rFonts w:ascii="Times New Roman" w:hAnsi="Times New Roman"/>
        </w:rPr>
        <w:t>Annual respondent burden is estimated in this renewal to be 556 hours.  This is a decrease from the estimate in the previous ICR of 1,351 hours (1907 – 556 =1,351).  This decrease is an adjustment as</w:t>
      </w:r>
      <w:r w:rsidR="00464024" w:rsidRPr="00213746">
        <w:rPr>
          <w:rFonts w:ascii="Times New Roman" w:hAnsi="Times New Roman"/>
          <w:b/>
        </w:rPr>
        <w:t xml:space="preserve"> </w:t>
      </w:r>
      <w:r w:rsidR="00464024" w:rsidRPr="00213746">
        <w:rPr>
          <w:rFonts w:ascii="Times New Roman" w:hAnsi="Times New Roman"/>
        </w:rPr>
        <w:t xml:space="preserve">a result of reduced experimental use permit (EUP) submissions by program participants, as well as a decrease in the portion of EUP applications that are for plant-incorporated protectants (PIPs).  </w:t>
      </w:r>
      <w:r w:rsidR="00464024" w:rsidRPr="004D3A89">
        <w:rPr>
          <w:rFonts w:ascii="Times New Roman" w:hAnsi="Times New Roman"/>
        </w:rPr>
        <w:t xml:space="preserve">Estimated respondent costs have also </w:t>
      </w:r>
      <w:r w:rsidR="00464024" w:rsidRPr="00213746">
        <w:rPr>
          <w:rFonts w:ascii="Times New Roman" w:hAnsi="Times New Roman"/>
        </w:rPr>
        <w:t>decreased from $114,566 to $33,872.</w:t>
      </w:r>
    </w:p>
    <w:p w14:paraId="0BFC3DC6" w14:textId="77777777" w:rsidR="00464024" w:rsidRPr="008710F8" w:rsidRDefault="00464024"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66DA7A04" w14:textId="59FEE20C" w:rsidR="00464024" w:rsidRPr="008710F8" w:rsidRDefault="00464024"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213746">
        <w:rPr>
          <w:rFonts w:ascii="Times New Roman" w:hAnsi="Times New Roman"/>
        </w:rPr>
        <w:t>Estimated Agency burden and total costs has also been adjusted downwards from 4,271 hours to 2,654 hours and from $325,325 to</w:t>
      </w:r>
      <w:r w:rsidR="00020B95">
        <w:rPr>
          <w:rFonts w:ascii="Times New Roman" w:hAnsi="Times New Roman"/>
        </w:rPr>
        <w:t xml:space="preserve"> $213,000</w:t>
      </w:r>
      <w:r w:rsidRPr="008710F8">
        <w:rPr>
          <w:rFonts w:ascii="Times New Roman" w:hAnsi="Times New Roman"/>
        </w:rPr>
        <w:t xml:space="preserve">.  </w:t>
      </w:r>
      <w:r w:rsidRPr="00213746">
        <w:rPr>
          <w:rFonts w:ascii="Times New Roman" w:hAnsi="Times New Roman"/>
        </w:rPr>
        <w:t>This is a result of a decrease in the number of responses used to calculate Agency burden.</w:t>
      </w:r>
    </w:p>
    <w:p w14:paraId="6687E848" w14:textId="77777777" w:rsidR="00F76C6F" w:rsidRPr="008710F8" w:rsidRDefault="00F76C6F" w:rsidP="0046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6E70387" w14:textId="77777777"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6(f)   Burden Statement</w:t>
      </w:r>
    </w:p>
    <w:p w14:paraId="677EFEB3" w14:textId="77777777"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DFDFCC3" w14:textId="4EDEE07A" w:rsidR="00F76C6F" w:rsidRPr="008710F8" w:rsidRDefault="00F76C6F" w:rsidP="00F76C6F">
      <w:pPr>
        <w:widowControl/>
        <w:ind w:firstLine="720"/>
        <w:rPr>
          <w:rFonts w:ascii="Times New Roman" w:hAnsi="Times New Roman"/>
        </w:rPr>
      </w:pPr>
      <w:r w:rsidRPr="008710F8">
        <w:rPr>
          <w:rFonts w:ascii="Times New Roman" w:hAnsi="Times New Roman"/>
        </w:rPr>
        <w:t xml:space="preserve">The total annual “respondent” (applicant) burden for the </w:t>
      </w:r>
      <w:r w:rsidR="003370DE">
        <w:rPr>
          <w:rFonts w:ascii="Times New Roman" w:hAnsi="Times New Roman"/>
        </w:rPr>
        <w:t>r</w:t>
      </w:r>
      <w:r w:rsidRPr="008710F8">
        <w:rPr>
          <w:rFonts w:ascii="Times New Roman" w:hAnsi="Times New Roman"/>
        </w:rPr>
        <w:t xml:space="preserve">enewal ICR entitled </w:t>
      </w:r>
      <w:r w:rsidR="003370DE">
        <w:rPr>
          <w:rFonts w:ascii="Times New Roman" w:hAnsi="Times New Roman"/>
        </w:rPr>
        <w:t>Experimental Use Permit (EUP) for Pesticides</w:t>
      </w:r>
      <w:r w:rsidRPr="008710F8">
        <w:rPr>
          <w:rFonts w:ascii="Times New Roman" w:hAnsi="Times New Roman"/>
        </w:rPr>
        <w:t xml:space="preserve"> is estimated to be </w:t>
      </w:r>
      <w:r w:rsidR="00464024" w:rsidRPr="00213746">
        <w:rPr>
          <w:rFonts w:ascii="Times New Roman" w:hAnsi="Times New Roman"/>
        </w:rPr>
        <w:t>556 hours</w:t>
      </w:r>
      <w:r w:rsidR="00464024">
        <w:rPr>
          <w:rFonts w:ascii="Times New Roman" w:hAnsi="Times New Roman"/>
        </w:rPr>
        <w:t xml:space="preserve"> </w:t>
      </w:r>
      <w:r w:rsidRPr="008710F8">
        <w:rPr>
          <w:rFonts w:ascii="Times New Roman" w:hAnsi="Times New Roman"/>
        </w:rPr>
        <w:t>with an average potential per respon</w:t>
      </w:r>
      <w:r w:rsidR="00464024">
        <w:rPr>
          <w:rFonts w:ascii="Times New Roman" w:hAnsi="Times New Roman"/>
        </w:rPr>
        <w:t>se</w:t>
      </w:r>
      <w:r w:rsidRPr="008710F8">
        <w:rPr>
          <w:rFonts w:ascii="Times New Roman" w:hAnsi="Times New Roman"/>
        </w:rPr>
        <w:t xml:space="preserve"> burden of between 32.8 hours for </w:t>
      </w:r>
      <w:r w:rsidR="00D53B40" w:rsidRPr="008710F8">
        <w:rPr>
          <w:rFonts w:ascii="Times New Roman" w:hAnsi="Times New Roman"/>
        </w:rPr>
        <w:t>chemical</w:t>
      </w:r>
      <w:r w:rsidRPr="008710F8">
        <w:rPr>
          <w:rFonts w:ascii="Times New Roman" w:hAnsi="Times New Roman"/>
        </w:rPr>
        <w:t xml:space="preserve"> pesticides and 147 hours for plant</w:t>
      </w:r>
      <w:r w:rsidR="007C72D7" w:rsidRPr="008710F8">
        <w:rPr>
          <w:rFonts w:ascii="Times New Roman" w:hAnsi="Times New Roman"/>
        </w:rPr>
        <w:t>-</w:t>
      </w:r>
      <w:r w:rsidRPr="008710F8">
        <w:rPr>
          <w:rFonts w:ascii="Times New Roman" w:hAnsi="Times New Roman"/>
        </w:rPr>
        <w:t xml:space="preserve">incorporated protectants.  </w:t>
      </w:r>
      <w:r w:rsidR="00025847">
        <w:rPr>
          <w:rFonts w:ascii="Times New Roman" w:hAnsi="Times New Roman"/>
        </w:rPr>
        <w:t>“B</w:t>
      </w:r>
      <w:r w:rsidRPr="008710F8">
        <w:rPr>
          <w:rFonts w:ascii="Times New Roman" w:hAnsi="Times New Roman"/>
        </w:rPr>
        <w:t xml:space="preserve">urden” </w:t>
      </w:r>
      <w:r w:rsidR="00025847">
        <w:rPr>
          <w:rFonts w:ascii="Times New Roman" w:hAnsi="Times New Roman"/>
        </w:rPr>
        <w:t xml:space="preserve">is defined in 5 CFR 1320.3(b).  </w:t>
      </w:r>
      <w:r w:rsidRPr="008710F8">
        <w:rPr>
          <w:rFonts w:ascii="Times New Roman" w:hAnsi="Times New Roman"/>
        </w:rPr>
        <w:t xml:space="preserve">The agency may not conduct or sponsor, and a person is not required to respond to, a collection of information unless it displays a currently valid OMB control number.  OMB control numbers for </w:t>
      </w:r>
      <w:r w:rsidR="00025847">
        <w:rPr>
          <w:rFonts w:ascii="Times New Roman" w:hAnsi="Times New Roman"/>
        </w:rPr>
        <w:t xml:space="preserve">certain EPA </w:t>
      </w:r>
      <w:r w:rsidRPr="008710F8">
        <w:rPr>
          <w:rFonts w:ascii="Times New Roman" w:hAnsi="Times New Roman"/>
        </w:rPr>
        <w:t>regulations</w:t>
      </w:r>
      <w:r w:rsidR="00025847">
        <w:rPr>
          <w:rFonts w:ascii="Times New Roman" w:hAnsi="Times New Roman"/>
        </w:rPr>
        <w:t xml:space="preserve"> in title 40</w:t>
      </w:r>
      <w:r w:rsidRPr="008710F8">
        <w:rPr>
          <w:rFonts w:ascii="Times New Roman" w:hAnsi="Times New Roman"/>
        </w:rPr>
        <w:t>, after initial display in the final rule, are listed in 40 CFR part 9 and appear on the information collection instrument as applicable, i.e., form or instructions</w:t>
      </w:r>
      <w:r w:rsidR="00025847">
        <w:rPr>
          <w:rFonts w:ascii="Times New Roman" w:hAnsi="Times New Roman"/>
        </w:rPr>
        <w:t>, and in the Federal Register</w:t>
      </w:r>
      <w:r w:rsidRPr="008710F8">
        <w:rPr>
          <w:rFonts w:ascii="Times New Roman" w:hAnsi="Times New Roman"/>
        </w:rPr>
        <w:t xml:space="preserve">.         </w:t>
      </w:r>
    </w:p>
    <w:p w14:paraId="63D66F3F" w14:textId="77777777" w:rsidR="00F76C6F" w:rsidRPr="008710F8" w:rsidRDefault="00F76C6F" w:rsidP="00F76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3476BCBF" w14:textId="49A68F11" w:rsidR="00427D4C" w:rsidRDefault="00F76C6F" w:rsidP="00F76C6F">
      <w:pPr>
        <w:tabs>
          <w:tab w:val="left" w:pos="-1080"/>
        </w:tabs>
        <w:ind w:firstLine="720"/>
        <w:rPr>
          <w:rFonts w:ascii="Times New Roman" w:hAnsi="Times New Roman"/>
          <w:color w:val="000000"/>
        </w:rPr>
      </w:pPr>
      <w:r w:rsidRPr="008710F8">
        <w:rPr>
          <w:rFonts w:ascii="Times New Roman" w:hAnsi="Times New Roman"/>
          <w:color w:val="000000"/>
        </w:rPr>
        <w:t xml:space="preserve">The Agency has established a public docket for this ICR under Docket ID No. </w:t>
      </w:r>
      <w:r w:rsidRPr="00C85C2E">
        <w:rPr>
          <w:rFonts w:ascii="Times New Roman" w:hAnsi="Times New Roman"/>
          <w:color w:val="000000"/>
        </w:rPr>
        <w:t>EPA-HQ-OPP-</w:t>
      </w:r>
      <w:r w:rsidR="007319BB" w:rsidRPr="00C85C2E">
        <w:rPr>
          <w:rFonts w:ascii="Times New Roman" w:hAnsi="Times New Roman"/>
          <w:color w:val="000000"/>
        </w:rPr>
        <w:t>2013</w:t>
      </w:r>
      <w:r w:rsidRPr="00C85C2E">
        <w:rPr>
          <w:rFonts w:ascii="Times New Roman" w:hAnsi="Times New Roman"/>
          <w:color w:val="000000"/>
        </w:rPr>
        <w:t>-</w:t>
      </w:r>
      <w:r w:rsidR="00C85C2E" w:rsidRPr="00C85C2E">
        <w:rPr>
          <w:rFonts w:ascii="Times New Roman" w:hAnsi="Times New Roman"/>
          <w:color w:val="000000"/>
        </w:rPr>
        <w:t>0617</w:t>
      </w:r>
      <w:r w:rsidRPr="008710F8">
        <w:rPr>
          <w:rFonts w:ascii="Times New Roman" w:hAnsi="Times New Roman"/>
          <w:color w:val="000000"/>
        </w:rPr>
        <w:t xml:space="preserve">, which is available for online viewing at </w:t>
      </w:r>
      <w:hyperlink r:id="rId11" w:history="1">
        <w:r w:rsidRPr="008710F8">
          <w:rPr>
            <w:rStyle w:val="Hyperlink"/>
            <w:rFonts w:ascii="Times New Roman" w:hAnsi="Times New Roman"/>
          </w:rPr>
          <w:t>www.regulations.gov</w:t>
        </w:r>
      </w:hyperlink>
      <w:r w:rsidRPr="008710F8">
        <w:rPr>
          <w:rFonts w:ascii="Times New Roman" w:hAnsi="Times New Roman"/>
          <w:color w:val="000000"/>
        </w:rPr>
        <w:t xml:space="preserve">, or in person viewing at the OPP Docket </w:t>
      </w:r>
      <w:r w:rsidR="00427D4C">
        <w:rPr>
          <w:rFonts w:ascii="Times New Roman" w:hAnsi="Times New Roman"/>
          <w:color w:val="000000"/>
        </w:rPr>
        <w:t xml:space="preserve">in the EPA Docket Center, </w:t>
      </w:r>
      <w:r w:rsidR="00FF228E">
        <w:rPr>
          <w:rFonts w:ascii="Times New Roman" w:hAnsi="Times New Roman"/>
          <w:color w:val="000000"/>
        </w:rPr>
        <w:t xml:space="preserve">William Jefferson Clinton (WJC) </w:t>
      </w:r>
      <w:bookmarkStart w:id="6" w:name="_GoBack"/>
      <w:bookmarkEnd w:id="6"/>
      <w:r w:rsidR="00427D4C">
        <w:rPr>
          <w:rFonts w:ascii="Times New Roman" w:hAnsi="Times New Roman"/>
          <w:color w:val="000000"/>
        </w:rPr>
        <w:t xml:space="preserve">West, Rm. 3334, 1200 Pennsylvania Ave, NW, Washington, DC 20460-0001. </w:t>
      </w:r>
      <w:r w:rsidRPr="008710F8">
        <w:rPr>
          <w:rFonts w:ascii="Times New Roman" w:hAnsi="Times New Roman"/>
          <w:color w:val="000000"/>
        </w:rPr>
        <w:t>This docket facility is open from 8:30 a.m. to 4</w:t>
      </w:r>
      <w:r w:rsidR="00427D4C">
        <w:rPr>
          <w:rFonts w:ascii="Times New Roman" w:hAnsi="Times New Roman"/>
          <w:color w:val="000000"/>
        </w:rPr>
        <w:t>:30</w:t>
      </w:r>
      <w:r w:rsidRPr="008710F8">
        <w:rPr>
          <w:rFonts w:ascii="Times New Roman" w:hAnsi="Times New Roman"/>
          <w:color w:val="000000"/>
        </w:rPr>
        <w:t xml:space="preserve"> p.m., Monday through Friday, excluding legal holidays.  The docket telephone number is (703) 305-5805.  </w:t>
      </w:r>
    </w:p>
    <w:p w14:paraId="4A33C4B3" w14:textId="77777777" w:rsidR="00427D4C" w:rsidRDefault="00427D4C" w:rsidP="00F76C6F">
      <w:pPr>
        <w:tabs>
          <w:tab w:val="left" w:pos="-1080"/>
        </w:tabs>
        <w:ind w:firstLine="720"/>
        <w:rPr>
          <w:rFonts w:ascii="Times New Roman" w:hAnsi="Times New Roman"/>
          <w:color w:val="000000"/>
        </w:rPr>
      </w:pPr>
    </w:p>
    <w:p w14:paraId="3F0DF4A6" w14:textId="361EB072" w:rsidR="00AB3532" w:rsidRPr="00FF228E" w:rsidRDefault="00F76C6F" w:rsidP="00F76C6F">
      <w:pPr>
        <w:tabs>
          <w:tab w:val="left" w:pos="-1080"/>
        </w:tabs>
        <w:ind w:firstLine="720"/>
        <w:rPr>
          <w:rFonts w:ascii="Times New Roman" w:hAnsi="Times New Roman"/>
        </w:rPr>
      </w:pPr>
      <w:r w:rsidRPr="008710F8">
        <w:rPr>
          <w:rFonts w:ascii="Times New Roman" w:hAnsi="Times New Roman"/>
          <w:color w:val="000000"/>
        </w:rPr>
        <w:t xml:space="preserve">You may submit comments regarding the Agency's need for this information, the accuracy of the provided burden estimates and any suggested methods for minimizing respondent burden, including the use of automated collection techniques. </w:t>
      </w:r>
      <w:r w:rsidRPr="008710F8">
        <w:rPr>
          <w:rFonts w:ascii="Times New Roman" w:hAnsi="Times New Roman"/>
        </w:rPr>
        <w:t xml:space="preserve">Comments may be submitted to EPA electronically through </w:t>
      </w:r>
      <w:r w:rsidRPr="008710F8">
        <w:rPr>
          <w:rStyle w:val="Hypertext"/>
          <w:rFonts w:ascii="Times New Roman" w:hAnsi="Times New Roman"/>
        </w:rPr>
        <w:t>http://www.regulations.gov</w:t>
      </w:r>
      <w:r w:rsidRPr="008710F8">
        <w:rPr>
          <w:rFonts w:ascii="Times New Roman" w:hAnsi="Times New Roman"/>
        </w:rPr>
        <w:t xml:space="preserve"> or by mail </w:t>
      </w:r>
      <w:r w:rsidR="00AB3532" w:rsidRPr="00AB3532">
        <w:rPr>
          <w:rFonts w:ascii="Times New Roman" w:hAnsi="Times New Roman"/>
        </w:rPr>
        <w:t xml:space="preserve">to: EPA Docket Center, Environmental Protection Agency, Mail Code 28221T, </w:t>
      </w:r>
      <w:proofErr w:type="gramStart"/>
      <w:r w:rsidR="00AB3532" w:rsidRPr="00AB3532">
        <w:rPr>
          <w:rFonts w:ascii="Times New Roman" w:hAnsi="Times New Roman"/>
        </w:rPr>
        <w:t>1200</w:t>
      </w:r>
      <w:proofErr w:type="gramEnd"/>
      <w:r w:rsidR="00AB3532" w:rsidRPr="00AB3532">
        <w:rPr>
          <w:rFonts w:ascii="Times New Roman" w:hAnsi="Times New Roman"/>
        </w:rPr>
        <w:t xml:space="preserve"> Pennsylvania Ave., NW, Washington, DC 20460</w:t>
      </w:r>
      <w:r w:rsidR="00AB3532">
        <w:rPr>
          <w:rFonts w:ascii="Times New Roman" w:hAnsi="Times New Roman"/>
        </w:rPr>
        <w:t xml:space="preserve">.  </w:t>
      </w:r>
      <w:r w:rsidR="00AB3532" w:rsidRPr="008710F8">
        <w:rPr>
          <w:rFonts w:ascii="Times New Roman" w:hAnsi="Times New Roman"/>
        </w:rPr>
        <w:t xml:space="preserve">You can also send comments to </w:t>
      </w:r>
      <w:r w:rsidR="00AB3532">
        <w:rPr>
          <w:rFonts w:ascii="Times New Roman" w:hAnsi="Times New Roman"/>
        </w:rPr>
        <w:t>OMB,</w:t>
      </w:r>
      <w:r w:rsidR="00AB3532" w:rsidRPr="00AB3532">
        <w:rPr>
          <w:rFonts w:ascii="Times New Roman" w:hAnsi="Times New Roman"/>
        </w:rPr>
        <w:t xml:space="preserve"> addressed to “OMB Desk Officer for EPA” and referencing OMB Control No. 2070-0040, via email to oira_submission@omb.eop.gov.</w:t>
      </w:r>
    </w:p>
    <w:p w14:paraId="156F542E" w14:textId="77777777" w:rsidR="00AB3532" w:rsidRPr="00FF228E" w:rsidRDefault="00AB3532" w:rsidP="00F76C6F">
      <w:pPr>
        <w:tabs>
          <w:tab w:val="left" w:pos="-1080"/>
        </w:tabs>
        <w:ind w:firstLine="720"/>
        <w:rPr>
          <w:rFonts w:ascii="Times New Roman" w:hAnsi="Times New Roman"/>
        </w:rPr>
      </w:pPr>
    </w:p>
    <w:p w14:paraId="6AFD3450" w14:textId="488867D8" w:rsidR="00F76C6F" w:rsidRDefault="00F76C6F" w:rsidP="00F76C6F">
      <w:pPr>
        <w:tabs>
          <w:tab w:val="left" w:pos="-1080"/>
        </w:tabs>
        <w:ind w:firstLine="720"/>
        <w:rPr>
          <w:rFonts w:ascii="Times New Roman" w:hAnsi="Times New Roman"/>
        </w:rPr>
      </w:pPr>
      <w:r w:rsidRPr="008710F8">
        <w:rPr>
          <w:rFonts w:ascii="Times New Roman" w:hAnsi="Times New Roman"/>
        </w:rPr>
        <w:t xml:space="preserve">Include docket ID No. </w:t>
      </w:r>
      <w:r w:rsidRPr="00C85C2E">
        <w:rPr>
          <w:rFonts w:ascii="Times New Roman" w:hAnsi="Times New Roman"/>
        </w:rPr>
        <w:t>EPA-HQ-OPP-</w:t>
      </w:r>
      <w:r w:rsidR="00AA3D15" w:rsidRPr="00C85C2E">
        <w:rPr>
          <w:rFonts w:ascii="Times New Roman" w:hAnsi="Times New Roman"/>
        </w:rPr>
        <w:t>2013</w:t>
      </w:r>
      <w:r w:rsidRPr="00C85C2E">
        <w:rPr>
          <w:rFonts w:ascii="Times New Roman" w:hAnsi="Times New Roman"/>
        </w:rPr>
        <w:t>-</w:t>
      </w:r>
      <w:r w:rsidR="00C85C2E" w:rsidRPr="00C85C2E">
        <w:rPr>
          <w:rFonts w:ascii="Times New Roman" w:hAnsi="Times New Roman"/>
        </w:rPr>
        <w:t>0617</w:t>
      </w:r>
      <w:r w:rsidR="00AA3D15" w:rsidRPr="008710F8">
        <w:rPr>
          <w:rFonts w:ascii="Times New Roman" w:hAnsi="Times New Roman"/>
        </w:rPr>
        <w:t xml:space="preserve"> </w:t>
      </w:r>
      <w:r w:rsidRPr="008710F8">
        <w:rPr>
          <w:rFonts w:ascii="Times New Roman" w:hAnsi="Times New Roman"/>
        </w:rPr>
        <w:t>and OMB control number 2070-0040 in any correspondence</w:t>
      </w:r>
      <w:r w:rsidR="00AA3D15">
        <w:rPr>
          <w:rFonts w:ascii="Times New Roman" w:hAnsi="Times New Roman"/>
        </w:rPr>
        <w:t>,</w:t>
      </w:r>
      <w:r w:rsidRPr="008710F8">
        <w:rPr>
          <w:rFonts w:ascii="Times New Roman" w:hAnsi="Times New Roman"/>
        </w:rPr>
        <w:t xml:space="preserve"> but do not submit </w:t>
      </w:r>
      <w:r w:rsidR="003370DE">
        <w:rPr>
          <w:rFonts w:ascii="Times New Roman" w:hAnsi="Times New Roman"/>
        </w:rPr>
        <w:t>EUP</w:t>
      </w:r>
      <w:r w:rsidRPr="008710F8">
        <w:rPr>
          <w:rFonts w:ascii="Times New Roman" w:hAnsi="Times New Roman"/>
        </w:rPr>
        <w:t xml:space="preserve"> applications and any related information (e.g., forms, reports, etc.) to these addresses. </w:t>
      </w:r>
    </w:p>
    <w:p w14:paraId="0ECCC578" w14:textId="77777777" w:rsidR="00AB3532" w:rsidRDefault="00AB3532" w:rsidP="00F76C6F">
      <w:pPr>
        <w:tabs>
          <w:tab w:val="left" w:pos="-1080"/>
        </w:tabs>
        <w:ind w:firstLine="720"/>
        <w:rPr>
          <w:rFonts w:ascii="Times New Roman" w:hAnsi="Times New Roman"/>
        </w:rPr>
      </w:pPr>
    </w:p>
    <w:p w14:paraId="60C04F5A" w14:textId="77777777" w:rsidR="00AB3532" w:rsidRDefault="00AB3532" w:rsidP="00F76C6F">
      <w:pPr>
        <w:tabs>
          <w:tab w:val="left" w:pos="-1080"/>
        </w:tabs>
        <w:ind w:firstLine="720"/>
        <w:rPr>
          <w:rFonts w:ascii="Times New Roman" w:hAnsi="Times New Roman"/>
        </w:rPr>
      </w:pPr>
    </w:p>
    <w:p w14:paraId="4CB129D4" w14:textId="77777777" w:rsidR="009E64C0" w:rsidRPr="008710F8" w:rsidRDefault="009E64C0" w:rsidP="009E64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7</w:t>
      </w:r>
      <w:r w:rsidRPr="008710F8">
        <w:rPr>
          <w:rFonts w:ascii="Times New Roman" w:hAnsi="Times New Roman"/>
          <w:b/>
        </w:rPr>
        <w:t>.</w:t>
      </w:r>
      <w:r w:rsidRPr="008710F8">
        <w:rPr>
          <w:rFonts w:ascii="Times New Roman" w:hAnsi="Times New Roman"/>
          <w:b/>
        </w:rPr>
        <w:tab/>
      </w:r>
      <w:r>
        <w:rPr>
          <w:rFonts w:ascii="Times New Roman" w:hAnsi="Times New Roman"/>
          <w:b/>
          <w:u w:val="single"/>
        </w:rPr>
        <w:t>ATTACHMENTS to this SUPPORTING STATEMENT</w:t>
      </w:r>
    </w:p>
    <w:p w14:paraId="439E86B4" w14:textId="77777777" w:rsidR="009E64C0" w:rsidRPr="008710F8" w:rsidRDefault="009E64C0" w:rsidP="009E64C0">
      <w:pPr>
        <w:tabs>
          <w:tab w:val="left" w:pos="-1080"/>
        </w:tabs>
        <w:rPr>
          <w:rFonts w:ascii="Times New Roman" w:hAnsi="Times New Roman"/>
        </w:rPr>
      </w:pPr>
    </w:p>
    <w:p w14:paraId="33A27551" w14:textId="6CC1FDA7" w:rsidR="008710F8" w:rsidRPr="008710F8" w:rsidRDefault="009E64C0" w:rsidP="008710F8">
      <w:pPr>
        <w:tabs>
          <w:tab w:val="left" w:pos="-1080"/>
        </w:tabs>
        <w:rPr>
          <w:rFonts w:ascii="Times New Roman" w:hAnsi="Times New Roman"/>
        </w:rPr>
      </w:pPr>
      <w:r>
        <w:rPr>
          <w:rFonts w:ascii="Times New Roman" w:hAnsi="Times New Roman"/>
        </w:rPr>
        <w:tab/>
      </w:r>
      <w:r w:rsidR="008710F8" w:rsidRPr="008710F8">
        <w:rPr>
          <w:rFonts w:ascii="Times New Roman" w:hAnsi="Times New Roman"/>
        </w:rPr>
        <w:t>All of the attachments listed below can be found in the docket for this ICR</w:t>
      </w:r>
      <w:r>
        <w:rPr>
          <w:rFonts w:ascii="Times New Roman" w:hAnsi="Times New Roman"/>
        </w:rPr>
        <w:t xml:space="preserve">, identified as </w:t>
      </w:r>
      <w:r w:rsidRPr="008710F8">
        <w:rPr>
          <w:rFonts w:ascii="Times New Roman" w:hAnsi="Times New Roman"/>
        </w:rPr>
        <w:t xml:space="preserve">Docket ID Number, </w:t>
      </w:r>
      <w:r w:rsidRPr="00FF228E">
        <w:rPr>
          <w:rFonts w:ascii="Times New Roman" w:hAnsi="Times New Roman"/>
          <w:b/>
        </w:rPr>
        <w:t>EPA-HQ-OPP-</w:t>
      </w:r>
      <w:r w:rsidR="00AA3D15" w:rsidRPr="00C85C2E">
        <w:rPr>
          <w:rFonts w:ascii="Times New Roman" w:hAnsi="Times New Roman"/>
          <w:b/>
        </w:rPr>
        <w:t>2013</w:t>
      </w:r>
      <w:r w:rsidRPr="00C85C2E">
        <w:rPr>
          <w:rFonts w:ascii="Times New Roman" w:hAnsi="Times New Roman"/>
          <w:b/>
        </w:rPr>
        <w:t>-</w:t>
      </w:r>
      <w:r w:rsidR="00C85C2E" w:rsidRPr="00C85C2E">
        <w:rPr>
          <w:rFonts w:ascii="Times New Roman" w:hAnsi="Times New Roman"/>
          <w:b/>
        </w:rPr>
        <w:t>0617</w:t>
      </w:r>
      <w:r>
        <w:rPr>
          <w:rFonts w:ascii="Times New Roman" w:hAnsi="Times New Roman"/>
        </w:rPr>
        <w:t xml:space="preserve">, which is </w:t>
      </w:r>
      <w:r w:rsidR="008710F8" w:rsidRPr="008710F8">
        <w:rPr>
          <w:rFonts w:ascii="Times New Roman" w:hAnsi="Times New Roman"/>
        </w:rPr>
        <w:t xml:space="preserve">accessible electronically through </w:t>
      </w:r>
      <w:hyperlink r:id="rId12" w:history="1">
        <w:r w:rsidR="00AB3532" w:rsidRPr="009E177D">
          <w:rPr>
            <w:rStyle w:val="Hyperlink"/>
            <w:rFonts w:ascii="Times New Roman" w:hAnsi="Times New Roman"/>
            <w:b/>
          </w:rPr>
          <w:t>http://www.regulations.gov</w:t>
        </w:r>
      </w:hyperlink>
      <w:r w:rsidR="008710F8" w:rsidRPr="008710F8">
        <w:rPr>
          <w:rFonts w:ascii="Times New Roman" w:hAnsi="Times New Roman"/>
        </w:rPr>
        <w:t xml:space="preserve">. </w:t>
      </w:r>
      <w:r w:rsidR="00AB3532">
        <w:rPr>
          <w:rFonts w:ascii="Times New Roman" w:hAnsi="Times New Roman"/>
        </w:rPr>
        <w:t>Direct links are provided for those documents that are also available online elsewhere.</w:t>
      </w:r>
    </w:p>
    <w:p w14:paraId="7A7B7AAA" w14:textId="77777777" w:rsidR="008710F8" w:rsidRPr="008710F8" w:rsidRDefault="008710F8" w:rsidP="008710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E1DCE95" w14:textId="77777777" w:rsidR="008710F8" w:rsidRPr="008710F8" w:rsidRDefault="008710F8" w:rsidP="008710F8">
      <w:pPr>
        <w:widowControl/>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9360"/>
        </w:tabs>
        <w:ind w:left="1620" w:hanging="1620"/>
        <w:rPr>
          <w:rFonts w:ascii="Times New Roman" w:hAnsi="Times New Roman"/>
        </w:rPr>
      </w:pPr>
      <w:r w:rsidRPr="008710F8">
        <w:rPr>
          <w:rFonts w:ascii="Times New Roman" w:hAnsi="Times New Roman"/>
          <w:b/>
        </w:rPr>
        <w:t>Attachment A</w:t>
      </w:r>
      <w:r w:rsidRPr="008710F8">
        <w:rPr>
          <w:rFonts w:ascii="Times New Roman" w:hAnsi="Times New Roman"/>
        </w:rPr>
        <w:t>:</w:t>
      </w:r>
      <w:r w:rsidRPr="008710F8">
        <w:rPr>
          <w:rFonts w:ascii="Times New Roman" w:hAnsi="Times New Roman"/>
        </w:rPr>
        <w:tab/>
        <w:t>Federal Insecticide Fungicide Rodenticide Act</w:t>
      </w:r>
      <w:r w:rsidR="00C20B76">
        <w:rPr>
          <w:rFonts w:ascii="Times New Roman" w:hAnsi="Times New Roman"/>
        </w:rPr>
        <w:t xml:space="preserve"> (FIFRA)</w:t>
      </w:r>
      <w:r w:rsidRPr="008710F8">
        <w:rPr>
          <w:rFonts w:ascii="Times New Roman" w:hAnsi="Times New Roman"/>
        </w:rPr>
        <w:t xml:space="preserve">, </w:t>
      </w:r>
      <w:r w:rsidR="00C20B76">
        <w:rPr>
          <w:rFonts w:ascii="Times New Roman" w:hAnsi="Times New Roman"/>
        </w:rPr>
        <w:t xml:space="preserve">7 U.S.C. 136 </w:t>
      </w:r>
      <w:r w:rsidR="00C20B76" w:rsidRPr="00C20B76">
        <w:rPr>
          <w:rFonts w:ascii="Times New Roman" w:hAnsi="Times New Roman"/>
          <w:i/>
        </w:rPr>
        <w:t>et seq</w:t>
      </w:r>
      <w:r w:rsidR="00C20B76">
        <w:rPr>
          <w:rFonts w:ascii="Times New Roman" w:hAnsi="Times New Roman"/>
        </w:rPr>
        <w:t>.</w:t>
      </w:r>
    </w:p>
    <w:p w14:paraId="088B09AB" w14:textId="77777777" w:rsidR="008710F8" w:rsidRDefault="00E146BE" w:rsidP="008710F8">
      <w:pPr>
        <w:widowControl/>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9360"/>
        </w:tabs>
        <w:ind w:left="1620"/>
        <w:rPr>
          <w:rFonts w:ascii="Times New Roman" w:hAnsi="Times New Roman"/>
        </w:rPr>
      </w:pPr>
      <w:hyperlink r:id="rId13" w:history="1">
        <w:r w:rsidRPr="00BA5E4F">
          <w:rPr>
            <w:rStyle w:val="Hyperlink"/>
            <w:rFonts w:ascii="Times New Roman" w:hAnsi="Times New Roman"/>
          </w:rPr>
          <w:t>http://www.epa.gov/opprd001/regist</w:t>
        </w:r>
        <w:r w:rsidRPr="00BA5E4F">
          <w:rPr>
            <w:rStyle w:val="Hyperlink"/>
            <w:rFonts w:ascii="Times New Roman" w:hAnsi="Times New Roman"/>
          </w:rPr>
          <w:t>r</w:t>
        </w:r>
        <w:r w:rsidRPr="00BA5E4F">
          <w:rPr>
            <w:rStyle w:val="Hyperlink"/>
            <w:rFonts w:ascii="Times New Roman" w:hAnsi="Times New Roman"/>
          </w:rPr>
          <w:t>ation</w:t>
        </w:r>
        <w:r w:rsidRPr="00BA5E4F">
          <w:rPr>
            <w:rStyle w:val="Hyperlink"/>
            <w:rFonts w:ascii="Times New Roman" w:hAnsi="Times New Roman"/>
          </w:rPr>
          <w:t>m</w:t>
        </w:r>
        <w:r w:rsidRPr="00BA5E4F">
          <w:rPr>
            <w:rStyle w:val="Hyperlink"/>
            <w:rFonts w:ascii="Times New Roman" w:hAnsi="Times New Roman"/>
          </w:rPr>
          <w:t>anual/FIFRA.pdf</w:t>
        </w:r>
      </w:hyperlink>
    </w:p>
    <w:p w14:paraId="58FE8903" w14:textId="77777777" w:rsidR="00E146BE" w:rsidRPr="008710F8" w:rsidRDefault="00E146BE" w:rsidP="008710F8">
      <w:pPr>
        <w:widowControl/>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9360"/>
        </w:tabs>
        <w:ind w:left="1620"/>
        <w:rPr>
          <w:rFonts w:ascii="Times New Roman" w:hAnsi="Times New Roman"/>
          <w:b/>
        </w:rPr>
      </w:pPr>
    </w:p>
    <w:p w14:paraId="37DB1228" w14:textId="77777777" w:rsidR="008710F8" w:rsidRPr="008710F8" w:rsidRDefault="008710F8" w:rsidP="008710F8">
      <w:pPr>
        <w:widowControl/>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hanging="1620"/>
        <w:rPr>
          <w:rFonts w:ascii="Times New Roman" w:hAnsi="Times New Roman"/>
          <w:u w:val="single"/>
        </w:rPr>
      </w:pPr>
      <w:r w:rsidRPr="008710F8">
        <w:rPr>
          <w:rFonts w:ascii="Times New Roman" w:hAnsi="Times New Roman"/>
          <w:b/>
        </w:rPr>
        <w:t>Attachment B:</w:t>
      </w:r>
      <w:r w:rsidRPr="008710F8">
        <w:rPr>
          <w:rFonts w:ascii="Times New Roman" w:hAnsi="Times New Roman"/>
        </w:rPr>
        <w:tab/>
      </w:r>
      <w:r w:rsidR="00C20B76">
        <w:rPr>
          <w:rFonts w:ascii="Times New Roman" w:hAnsi="Times New Roman"/>
        </w:rPr>
        <w:t>EPA Form 8570-17 - Application f</w:t>
      </w:r>
      <w:r w:rsidRPr="008710F8">
        <w:rPr>
          <w:rFonts w:ascii="Times New Roman" w:hAnsi="Times New Roman"/>
        </w:rPr>
        <w:t xml:space="preserve">or </w:t>
      </w:r>
      <w:r w:rsidR="00C20B76">
        <w:rPr>
          <w:rFonts w:ascii="Times New Roman" w:hAnsi="Times New Roman"/>
        </w:rPr>
        <w:t>a</w:t>
      </w:r>
      <w:r w:rsidRPr="008710F8">
        <w:rPr>
          <w:rFonts w:ascii="Times New Roman" w:hAnsi="Times New Roman"/>
        </w:rPr>
        <w:t xml:space="preserve">n Experimental Use Permit </w:t>
      </w:r>
      <w:r w:rsidR="00C20B76">
        <w:rPr>
          <w:rFonts w:ascii="Times New Roman" w:hAnsi="Times New Roman"/>
        </w:rPr>
        <w:t>t</w:t>
      </w:r>
      <w:r w:rsidRPr="008710F8">
        <w:rPr>
          <w:rFonts w:ascii="Times New Roman" w:hAnsi="Times New Roman"/>
        </w:rPr>
        <w:t xml:space="preserve">o Ship </w:t>
      </w:r>
      <w:r w:rsidR="00C20B76">
        <w:rPr>
          <w:rFonts w:ascii="Times New Roman" w:hAnsi="Times New Roman"/>
        </w:rPr>
        <w:t>a</w:t>
      </w:r>
      <w:r w:rsidRPr="008710F8">
        <w:rPr>
          <w:rFonts w:ascii="Times New Roman" w:hAnsi="Times New Roman"/>
        </w:rPr>
        <w:t xml:space="preserve">nd Use </w:t>
      </w:r>
      <w:r w:rsidR="00C20B76">
        <w:rPr>
          <w:rFonts w:ascii="Times New Roman" w:hAnsi="Times New Roman"/>
        </w:rPr>
        <w:t>a</w:t>
      </w:r>
      <w:r w:rsidRPr="008710F8">
        <w:rPr>
          <w:rFonts w:ascii="Times New Roman" w:hAnsi="Times New Roman"/>
        </w:rPr>
        <w:t xml:space="preserve"> Pesticide </w:t>
      </w:r>
      <w:r w:rsidR="00C20B76">
        <w:rPr>
          <w:rFonts w:ascii="Times New Roman" w:hAnsi="Times New Roman"/>
        </w:rPr>
        <w:t>f</w:t>
      </w:r>
      <w:r w:rsidRPr="008710F8">
        <w:rPr>
          <w:rFonts w:ascii="Times New Roman" w:hAnsi="Times New Roman"/>
        </w:rPr>
        <w:t>or Experimental Purposes Only</w:t>
      </w:r>
    </w:p>
    <w:p w14:paraId="6A5448BE" w14:textId="77777777" w:rsidR="008710F8" w:rsidRPr="008710F8" w:rsidRDefault="008710F8" w:rsidP="008710F8">
      <w:pPr>
        <w:widowControl/>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rPr>
          <w:rFonts w:ascii="Times New Roman" w:hAnsi="Times New Roman"/>
        </w:rPr>
      </w:pPr>
      <w:hyperlink r:id="rId14" w:history="1">
        <w:r w:rsidRPr="008710F8">
          <w:rPr>
            <w:rStyle w:val="Hyperlink"/>
            <w:rFonts w:ascii="Times New Roman" w:hAnsi="Times New Roman"/>
          </w:rPr>
          <w:t>http://www.epa.gov/opprd001/forms/8</w:t>
        </w:r>
        <w:r w:rsidRPr="008710F8">
          <w:rPr>
            <w:rStyle w:val="Hyperlink"/>
            <w:rFonts w:ascii="Times New Roman" w:hAnsi="Times New Roman"/>
          </w:rPr>
          <w:t>5</w:t>
        </w:r>
        <w:r w:rsidRPr="008710F8">
          <w:rPr>
            <w:rStyle w:val="Hyperlink"/>
            <w:rFonts w:ascii="Times New Roman" w:hAnsi="Times New Roman"/>
          </w:rPr>
          <w:t>70-17.</w:t>
        </w:r>
        <w:r w:rsidRPr="008710F8">
          <w:rPr>
            <w:rStyle w:val="Hyperlink"/>
            <w:rFonts w:ascii="Times New Roman" w:hAnsi="Times New Roman"/>
          </w:rPr>
          <w:t>p</w:t>
        </w:r>
        <w:r w:rsidRPr="008710F8">
          <w:rPr>
            <w:rStyle w:val="Hyperlink"/>
            <w:rFonts w:ascii="Times New Roman" w:hAnsi="Times New Roman"/>
          </w:rPr>
          <w:t>df</w:t>
        </w:r>
      </w:hyperlink>
      <w:r w:rsidRPr="008710F8">
        <w:rPr>
          <w:rFonts w:ascii="Times New Roman" w:hAnsi="Times New Roman"/>
        </w:rPr>
        <w:t xml:space="preserve">  </w:t>
      </w:r>
    </w:p>
    <w:p w14:paraId="3E77946A" w14:textId="77777777" w:rsidR="008710F8" w:rsidRPr="008710F8" w:rsidRDefault="008710F8" w:rsidP="008475A0">
      <w:pPr>
        <w:widowControl/>
        <w:tabs>
          <w:tab w:val="left" w:pos="0"/>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0C8575DC" w14:textId="77777777" w:rsidR="008710F8" w:rsidRPr="008710F8" w:rsidRDefault="008475A0" w:rsidP="008710F8">
      <w:pPr>
        <w:widowControl/>
        <w:tabs>
          <w:tab w:val="left" w:pos="720"/>
          <w:tab w:val="left" w:pos="1440"/>
          <w:tab w:val="left" w:pos="1620"/>
          <w:tab w:val="left" w:pos="2880"/>
          <w:tab w:val="left" w:pos="3600"/>
          <w:tab w:val="left" w:pos="4320"/>
          <w:tab w:val="left" w:pos="5040"/>
          <w:tab w:val="left" w:pos="5760"/>
          <w:tab w:val="left" w:pos="6480"/>
          <w:tab w:val="left" w:pos="7200"/>
          <w:tab w:val="left" w:pos="7920"/>
          <w:tab w:val="left" w:pos="9360"/>
        </w:tabs>
        <w:ind w:left="1620" w:hanging="1620"/>
        <w:rPr>
          <w:rFonts w:ascii="Times New Roman" w:hAnsi="Times New Roman"/>
        </w:rPr>
      </w:pPr>
      <w:r>
        <w:rPr>
          <w:rFonts w:ascii="Times New Roman" w:hAnsi="Times New Roman"/>
          <w:b/>
        </w:rPr>
        <w:t>Attachment C</w:t>
      </w:r>
      <w:r w:rsidR="008710F8" w:rsidRPr="008710F8">
        <w:rPr>
          <w:rFonts w:ascii="Times New Roman" w:hAnsi="Times New Roman"/>
          <w:b/>
        </w:rPr>
        <w:t>:</w:t>
      </w:r>
      <w:r w:rsidR="008710F8" w:rsidRPr="008710F8">
        <w:rPr>
          <w:rFonts w:ascii="Times New Roman" w:hAnsi="Times New Roman"/>
          <w:b/>
        </w:rPr>
        <w:tab/>
      </w:r>
      <w:r w:rsidR="008710F8" w:rsidRPr="008710F8">
        <w:rPr>
          <w:rFonts w:ascii="Times New Roman" w:hAnsi="Times New Roman"/>
        </w:rPr>
        <w:t xml:space="preserve">40 CFR </w:t>
      </w:r>
      <w:r w:rsidR="008F5C1F">
        <w:rPr>
          <w:rFonts w:ascii="Times New Roman" w:hAnsi="Times New Roman"/>
        </w:rPr>
        <w:t xml:space="preserve">Part </w:t>
      </w:r>
      <w:r w:rsidR="008710F8" w:rsidRPr="008710F8">
        <w:rPr>
          <w:rFonts w:ascii="Times New Roman" w:hAnsi="Times New Roman"/>
        </w:rPr>
        <w:t>172 - Experimental Use</w:t>
      </w:r>
      <w:r w:rsidR="008710F8" w:rsidRPr="008710F8">
        <w:rPr>
          <w:rFonts w:ascii="Times New Roman" w:hAnsi="Times New Roman"/>
          <w:b/>
        </w:rPr>
        <w:t xml:space="preserve"> </w:t>
      </w:r>
      <w:r w:rsidR="008710F8" w:rsidRPr="008710F8">
        <w:rPr>
          <w:rFonts w:ascii="Times New Roman" w:hAnsi="Times New Roman"/>
        </w:rPr>
        <w:t>Permits</w:t>
      </w:r>
    </w:p>
    <w:p w14:paraId="77073A1B" w14:textId="77777777" w:rsidR="008710F8" w:rsidRPr="008710F8" w:rsidRDefault="008710F8" w:rsidP="008710F8">
      <w:pPr>
        <w:widowControl/>
        <w:tabs>
          <w:tab w:val="left" w:pos="720"/>
          <w:tab w:val="left" w:pos="1440"/>
          <w:tab w:val="left" w:pos="1620"/>
          <w:tab w:val="left" w:pos="2880"/>
          <w:tab w:val="left" w:pos="3600"/>
          <w:tab w:val="left" w:pos="4320"/>
          <w:tab w:val="left" w:pos="5040"/>
          <w:tab w:val="left" w:pos="5760"/>
          <w:tab w:val="left" w:pos="6480"/>
          <w:tab w:val="left" w:pos="7200"/>
          <w:tab w:val="left" w:pos="7920"/>
          <w:tab w:val="left" w:pos="9360"/>
        </w:tabs>
        <w:ind w:left="1620"/>
        <w:rPr>
          <w:rFonts w:ascii="Times New Roman" w:hAnsi="Times New Roman"/>
        </w:rPr>
      </w:pPr>
      <w:r w:rsidRPr="008710F8">
        <w:rPr>
          <w:rFonts w:ascii="Times New Roman" w:hAnsi="Times New Roman"/>
        </w:rPr>
        <w:t>(</w:t>
      </w:r>
      <w:proofErr w:type="gramStart"/>
      <w:r w:rsidRPr="008710F8">
        <w:rPr>
          <w:rFonts w:ascii="Times New Roman" w:hAnsi="Times New Roman"/>
        </w:rPr>
        <w:t>e-CFR</w:t>
      </w:r>
      <w:proofErr w:type="gramEnd"/>
      <w:r w:rsidRPr="008710F8">
        <w:rPr>
          <w:rStyle w:val="Strong"/>
          <w:rFonts w:ascii="Times New Roman" w:hAnsi="Times New Roman"/>
          <w:b w:val="0"/>
          <w:bCs w:val="0"/>
        </w:rPr>
        <w:t xml:space="preserve">:  </w:t>
      </w:r>
      <w:hyperlink r:id="rId15" w:history="1">
        <w:r w:rsidR="008E5CC5" w:rsidRPr="00BA5E4F">
          <w:rPr>
            <w:rStyle w:val="Hyperlink"/>
            <w:rFonts w:ascii="Times New Roman" w:hAnsi="Times New Roman"/>
          </w:rPr>
          <w:t>http://www.ecfr.gov/cgi-bin/text-idx?c=ecfr&amp;SID=7fd873207444a6</w:t>
        </w:r>
        <w:r w:rsidR="008E5CC5" w:rsidRPr="00BA5E4F">
          <w:rPr>
            <w:rStyle w:val="Hyperlink"/>
            <w:rFonts w:ascii="Times New Roman" w:hAnsi="Times New Roman"/>
          </w:rPr>
          <w:t>2</w:t>
        </w:r>
        <w:r w:rsidR="008E5CC5" w:rsidRPr="00BA5E4F">
          <w:rPr>
            <w:rStyle w:val="Hyperlink"/>
            <w:rFonts w:ascii="Times New Roman" w:hAnsi="Times New Roman"/>
          </w:rPr>
          <w:t>9c7</w:t>
        </w:r>
        <w:r w:rsidR="008E5CC5" w:rsidRPr="00BA5E4F">
          <w:rPr>
            <w:rStyle w:val="Hyperlink"/>
            <w:rFonts w:ascii="Times New Roman" w:hAnsi="Times New Roman"/>
          </w:rPr>
          <w:t>c</w:t>
        </w:r>
        <w:r w:rsidR="008E5CC5" w:rsidRPr="00BA5E4F">
          <w:rPr>
            <w:rStyle w:val="Hyperlink"/>
            <w:rFonts w:ascii="Times New Roman" w:hAnsi="Times New Roman"/>
          </w:rPr>
          <w:t>b2c2079717f48&amp;rgn=div5&amp;view=text&amp;node=40:25.0.1.1.21&amp;idno=40</w:t>
        </w:r>
      </w:hyperlink>
      <w:r w:rsidR="008E5CC5">
        <w:rPr>
          <w:rStyle w:val="Strong"/>
          <w:rFonts w:ascii="Times New Roman" w:hAnsi="Times New Roman"/>
          <w:b w:val="0"/>
          <w:bCs w:val="0"/>
        </w:rPr>
        <w:t xml:space="preserve">) </w:t>
      </w:r>
    </w:p>
    <w:p w14:paraId="6B4D1F0F" w14:textId="77777777" w:rsidR="008710F8" w:rsidRPr="008710F8" w:rsidRDefault="008710F8" w:rsidP="008710F8">
      <w:pPr>
        <w:widowControl/>
        <w:tabs>
          <w:tab w:val="left" w:pos="0"/>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hanging="1620"/>
        <w:rPr>
          <w:rFonts w:ascii="Times New Roman" w:hAnsi="Times New Roman"/>
          <w:b/>
        </w:rPr>
      </w:pPr>
    </w:p>
    <w:p w14:paraId="08AD6908" w14:textId="77B16D26" w:rsidR="00122C91" w:rsidRDefault="008475A0" w:rsidP="00291ACF">
      <w:pPr>
        <w:widowControl/>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hanging="1620"/>
        <w:rPr>
          <w:rFonts w:ascii="Times New Roman" w:hAnsi="Times New Roman"/>
        </w:rPr>
      </w:pPr>
      <w:r>
        <w:rPr>
          <w:rFonts w:ascii="Times New Roman" w:hAnsi="Times New Roman"/>
          <w:b/>
        </w:rPr>
        <w:t xml:space="preserve">Attachment </w:t>
      </w:r>
      <w:r w:rsidR="009E64C0">
        <w:rPr>
          <w:rFonts w:ascii="Times New Roman" w:hAnsi="Times New Roman"/>
          <w:b/>
        </w:rPr>
        <w:t>D</w:t>
      </w:r>
      <w:r w:rsidR="008710F8" w:rsidRPr="008710F8">
        <w:rPr>
          <w:rFonts w:ascii="Times New Roman" w:hAnsi="Times New Roman"/>
          <w:b/>
        </w:rPr>
        <w:t>:</w:t>
      </w:r>
      <w:r w:rsidR="008710F8" w:rsidRPr="008710F8">
        <w:rPr>
          <w:rFonts w:ascii="Times New Roman" w:hAnsi="Times New Roman"/>
          <w:b/>
        </w:rPr>
        <w:tab/>
      </w:r>
      <w:r w:rsidR="0024721A">
        <w:rPr>
          <w:rFonts w:ascii="Times New Roman" w:hAnsi="Times New Roman"/>
        </w:rPr>
        <w:t>Record of Consultations for the EUPs for Pesticides ICR</w:t>
      </w:r>
      <w:r w:rsidR="008710F8" w:rsidRPr="008710F8">
        <w:rPr>
          <w:rFonts w:ascii="Times New Roman" w:hAnsi="Times New Roman"/>
        </w:rPr>
        <w:t xml:space="preserve"> </w:t>
      </w:r>
    </w:p>
    <w:p w14:paraId="7FA2FEA4" w14:textId="6CB53820" w:rsidR="00122C91" w:rsidRPr="00122C91" w:rsidRDefault="00547023" w:rsidP="00FF228E">
      <w:pPr>
        <w:widowControl/>
        <w:numPr>
          <w:ilvl w:val="0"/>
          <w:numId w:val="16"/>
        </w:numPr>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rPr>
        <w:t>List of r</w:t>
      </w:r>
      <w:r w:rsidR="008F5C1F">
        <w:rPr>
          <w:rFonts w:ascii="Times New Roman" w:hAnsi="Times New Roman"/>
        </w:rPr>
        <w:t>epresentatives</w:t>
      </w:r>
      <w:r>
        <w:rPr>
          <w:rFonts w:ascii="Times New Roman" w:hAnsi="Times New Roman"/>
        </w:rPr>
        <w:t xml:space="preserve"> c</w:t>
      </w:r>
      <w:r w:rsidR="00122C91">
        <w:rPr>
          <w:rFonts w:ascii="Times New Roman" w:hAnsi="Times New Roman"/>
        </w:rPr>
        <w:t>ontacted, with</w:t>
      </w:r>
      <w:r>
        <w:rPr>
          <w:rFonts w:ascii="Times New Roman" w:hAnsi="Times New Roman"/>
        </w:rPr>
        <w:t xml:space="preserve"> contact i</w:t>
      </w:r>
      <w:r w:rsidR="00122C91">
        <w:rPr>
          <w:rFonts w:ascii="Times New Roman" w:hAnsi="Times New Roman"/>
        </w:rPr>
        <w:t xml:space="preserve">nformation </w:t>
      </w:r>
    </w:p>
    <w:p w14:paraId="2B0FD643" w14:textId="77777777" w:rsidR="008710F8" w:rsidRPr="008710F8" w:rsidRDefault="00122C91" w:rsidP="00122C91">
      <w:pPr>
        <w:widowControl/>
        <w:numPr>
          <w:ilvl w:val="0"/>
          <w:numId w:val="16"/>
        </w:numPr>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rPr>
        <w:t xml:space="preserve">Consultation </w:t>
      </w:r>
      <w:r w:rsidR="00547023">
        <w:rPr>
          <w:rFonts w:ascii="Times New Roman" w:hAnsi="Times New Roman"/>
        </w:rPr>
        <w:t>q</w:t>
      </w:r>
      <w:r>
        <w:rPr>
          <w:rFonts w:ascii="Times New Roman" w:hAnsi="Times New Roman"/>
        </w:rPr>
        <w:t xml:space="preserve">uestionnaire </w:t>
      </w:r>
    </w:p>
    <w:p w14:paraId="199B8569" w14:textId="77777777" w:rsidR="008710F8" w:rsidRPr="008710F8" w:rsidRDefault="008710F8" w:rsidP="008710F8">
      <w:pPr>
        <w:widowControl/>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hanging="1620"/>
        <w:rPr>
          <w:rFonts w:ascii="Times New Roman" w:hAnsi="Times New Roman"/>
          <w:b/>
        </w:rPr>
      </w:pPr>
    </w:p>
    <w:p w14:paraId="7E59C20A" w14:textId="5631F924" w:rsidR="008710F8" w:rsidRPr="009F276A" w:rsidRDefault="008475A0" w:rsidP="00FF228E">
      <w:pPr>
        <w:pStyle w:val="Default"/>
        <w:ind w:left="1620" w:hanging="1620"/>
      </w:pPr>
      <w:r w:rsidRPr="00FF228E">
        <w:rPr>
          <w:rFonts w:ascii="Courier" w:hAnsi="Courier"/>
          <w:b/>
        </w:rPr>
        <w:t xml:space="preserve">Attachment </w:t>
      </w:r>
      <w:r w:rsidR="00B4592F" w:rsidRPr="00FF228E">
        <w:rPr>
          <w:rFonts w:ascii="Courier" w:hAnsi="Courier"/>
          <w:b/>
        </w:rPr>
        <w:t>E</w:t>
      </w:r>
      <w:r w:rsidR="008710F8" w:rsidRPr="00FF228E">
        <w:rPr>
          <w:rFonts w:ascii="Courier" w:hAnsi="Courier"/>
          <w:b/>
        </w:rPr>
        <w:t>:</w:t>
      </w:r>
      <w:r w:rsidR="008710F8" w:rsidRPr="00FF228E">
        <w:rPr>
          <w:rFonts w:ascii="Courier" w:hAnsi="Courier"/>
          <w:b/>
        </w:rPr>
        <w:tab/>
      </w:r>
      <w:r w:rsidR="008710F8" w:rsidRPr="009F276A">
        <w:rPr>
          <w:kern w:val="36"/>
          <w:lang w:val="en"/>
        </w:rPr>
        <w:t xml:space="preserve">Pesticide Registration (PR) Notice </w:t>
      </w:r>
      <w:r w:rsidR="008E5CC5">
        <w:rPr>
          <w:bCs/>
          <w:kern w:val="36"/>
          <w:lang w:val="en"/>
        </w:rPr>
        <w:t>2011-3</w:t>
      </w:r>
      <w:r w:rsidR="008710F8" w:rsidRPr="009F276A">
        <w:rPr>
          <w:kern w:val="36"/>
          <w:lang w:val="en"/>
        </w:rPr>
        <w:t xml:space="preserve">: </w:t>
      </w:r>
      <w:r w:rsidR="008E5CC5" w:rsidRPr="00FF228E">
        <w:t xml:space="preserve">Standard Format for Data Submitted Under </w:t>
      </w:r>
      <w:r w:rsidR="008E5CC5" w:rsidRPr="008E5CC5">
        <w:rPr>
          <w:bCs/>
        </w:rPr>
        <w:t>the Federal Insecticide, Fungicide, and Rodenticide Act (</w:t>
      </w:r>
      <w:r w:rsidR="008E5CC5" w:rsidRPr="00FF228E">
        <w:t>FIFRA</w:t>
      </w:r>
      <w:r w:rsidR="008E5CC5" w:rsidRPr="008E5CC5">
        <w:rPr>
          <w:bCs/>
        </w:rPr>
        <w:t>)</w:t>
      </w:r>
      <w:r w:rsidR="008E5CC5" w:rsidRPr="00FF228E">
        <w:t xml:space="preserve"> and Certain Provisions of </w:t>
      </w:r>
      <w:r w:rsidR="008E5CC5" w:rsidRPr="008E5CC5">
        <w:rPr>
          <w:bCs/>
        </w:rPr>
        <w:t>the Federal Food, Drug, and Cosmetic Act (</w:t>
      </w:r>
      <w:r w:rsidR="008E5CC5" w:rsidRPr="00FF228E">
        <w:t>FFDCA</w:t>
      </w:r>
      <w:r w:rsidR="008E5CC5" w:rsidRPr="008E5CC5">
        <w:rPr>
          <w:bCs/>
        </w:rPr>
        <w:t>)</w:t>
      </w:r>
    </w:p>
    <w:p w14:paraId="547602FA" w14:textId="77777777" w:rsidR="008710F8" w:rsidRDefault="008E5CC5" w:rsidP="008E5CC5">
      <w:pPr>
        <w:widowControl/>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rPr>
          <w:rFonts w:ascii="Times New Roman" w:hAnsi="Times New Roman"/>
        </w:rPr>
      </w:pPr>
      <w:hyperlink r:id="rId16" w:history="1">
        <w:r w:rsidRPr="00BA5E4F">
          <w:rPr>
            <w:rStyle w:val="Hyperlink"/>
            <w:rFonts w:ascii="Times New Roman" w:hAnsi="Times New Roman"/>
          </w:rPr>
          <w:t>http://www.epa.gov/pesticides/PR_Notices/pr2011-3.pdf</w:t>
        </w:r>
      </w:hyperlink>
      <w:r>
        <w:rPr>
          <w:rFonts w:ascii="Times New Roman" w:hAnsi="Times New Roman"/>
        </w:rPr>
        <w:t xml:space="preserve"> </w:t>
      </w:r>
    </w:p>
    <w:p w14:paraId="4E5D08B6" w14:textId="77777777" w:rsidR="008E5CC5" w:rsidRPr="008710F8" w:rsidRDefault="008E5CC5" w:rsidP="008E5CC5">
      <w:pPr>
        <w:widowControl/>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rPr>
          <w:rFonts w:ascii="Times New Roman" w:hAnsi="Times New Roman"/>
          <w:b/>
        </w:rPr>
      </w:pPr>
    </w:p>
    <w:p w14:paraId="62240A6D" w14:textId="77777777" w:rsidR="008710F8" w:rsidRPr="008710F8" w:rsidRDefault="008475A0" w:rsidP="008710F8">
      <w:pPr>
        <w:tabs>
          <w:tab w:val="left" w:pos="1620"/>
        </w:tabs>
        <w:ind w:left="1620" w:hanging="1620"/>
        <w:outlineLvl w:val="0"/>
        <w:rPr>
          <w:rFonts w:ascii="Times New Roman" w:hAnsi="Times New Roman"/>
        </w:rPr>
      </w:pPr>
      <w:r>
        <w:rPr>
          <w:rFonts w:ascii="Times New Roman" w:hAnsi="Times New Roman"/>
          <w:b/>
        </w:rPr>
        <w:t xml:space="preserve">Attachment </w:t>
      </w:r>
      <w:r w:rsidR="00B4592F">
        <w:rPr>
          <w:rFonts w:ascii="Times New Roman" w:hAnsi="Times New Roman"/>
          <w:b/>
        </w:rPr>
        <w:t>F</w:t>
      </w:r>
      <w:r w:rsidR="008710F8" w:rsidRPr="008710F8">
        <w:rPr>
          <w:rFonts w:ascii="Times New Roman" w:hAnsi="Times New Roman"/>
          <w:b/>
        </w:rPr>
        <w:t>:</w:t>
      </w:r>
      <w:r w:rsidR="008710F8" w:rsidRPr="008710F8">
        <w:rPr>
          <w:rFonts w:ascii="Times New Roman" w:hAnsi="Times New Roman"/>
        </w:rPr>
        <w:tab/>
        <w:t xml:space="preserve">Work Sheet used to Calculate Registrant </w:t>
      </w:r>
      <w:r w:rsidR="008710F8" w:rsidRPr="008710F8">
        <w:rPr>
          <w:rFonts w:ascii="Times New Roman" w:hAnsi="Times New Roman"/>
          <w:bCs/>
        </w:rPr>
        <w:t>Labor Costs</w:t>
      </w:r>
      <w:r w:rsidR="008710F8" w:rsidRPr="008710F8">
        <w:rPr>
          <w:rFonts w:ascii="Times New Roman" w:hAnsi="Times New Roman"/>
          <w:b/>
          <w:bCs/>
        </w:rPr>
        <w:t xml:space="preserve">  </w:t>
      </w:r>
    </w:p>
    <w:p w14:paraId="1BB0EF69" w14:textId="77777777" w:rsidR="008710F8" w:rsidRPr="008710F8" w:rsidRDefault="008710F8" w:rsidP="008710F8">
      <w:pPr>
        <w:widowControl/>
        <w:tabs>
          <w:tab w:val="left" w:pos="0"/>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hanging="1620"/>
        <w:rPr>
          <w:rFonts w:ascii="Times New Roman" w:hAnsi="Times New Roman"/>
        </w:rPr>
      </w:pPr>
    </w:p>
    <w:p w14:paraId="6DDD53A0" w14:textId="66865B52" w:rsidR="008710F8" w:rsidRDefault="008475A0" w:rsidP="008710F8">
      <w:pPr>
        <w:ind w:left="1620" w:hanging="1620"/>
      </w:pPr>
      <w:r>
        <w:rPr>
          <w:rFonts w:ascii="Times New Roman" w:hAnsi="Times New Roman"/>
          <w:b/>
        </w:rPr>
        <w:t xml:space="preserve">Attachment </w:t>
      </w:r>
      <w:r w:rsidR="00B4592F">
        <w:rPr>
          <w:rFonts w:ascii="Times New Roman" w:hAnsi="Times New Roman"/>
          <w:b/>
        </w:rPr>
        <w:t>G</w:t>
      </w:r>
      <w:r w:rsidR="008710F8" w:rsidRPr="008710F8">
        <w:rPr>
          <w:rFonts w:ascii="Times New Roman" w:hAnsi="Times New Roman"/>
          <w:b/>
        </w:rPr>
        <w:t>:</w:t>
      </w:r>
      <w:r w:rsidR="008710F8" w:rsidRPr="00FF228E">
        <w:rPr>
          <w:rFonts w:ascii="Times New Roman" w:hAnsi="Times New Roman"/>
          <w:b/>
        </w:rPr>
        <w:tab/>
      </w:r>
      <w:r w:rsidR="008710F8" w:rsidRPr="008710F8">
        <w:rPr>
          <w:rFonts w:ascii="Times New Roman" w:hAnsi="Times New Roman"/>
        </w:rPr>
        <w:t xml:space="preserve">Work Sheet used to Calculate EPA </w:t>
      </w:r>
      <w:r w:rsidR="008710F8" w:rsidRPr="008710F8">
        <w:rPr>
          <w:rFonts w:ascii="Times New Roman" w:hAnsi="Times New Roman"/>
          <w:bCs/>
        </w:rPr>
        <w:t>Labor Costs</w:t>
      </w:r>
    </w:p>
    <w:p w14:paraId="5EDE2213" w14:textId="77777777" w:rsidR="00F6717E" w:rsidRPr="00F76C6F" w:rsidRDefault="00F6717E" w:rsidP="008710F8">
      <w:pPr>
        <w:widowControl/>
        <w:ind w:firstLine="720"/>
      </w:pPr>
    </w:p>
    <w:sectPr w:rsidR="00F6717E" w:rsidRPr="00F76C6F" w:rsidSect="001307F3">
      <w:headerReference w:type="default" r:id="rId17"/>
      <w:footerReference w:type="default" r:id="rId18"/>
      <w:pgSz w:w="12240" w:h="15840" w:code="1"/>
      <w:pgMar w:top="1170" w:right="1440" w:bottom="1170" w:left="1440" w:header="720" w:footer="73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01546" w14:textId="77777777" w:rsidR="00EC1A61" w:rsidRDefault="00EC1A61">
      <w:r>
        <w:separator/>
      </w:r>
    </w:p>
  </w:endnote>
  <w:endnote w:type="continuationSeparator" w:id="0">
    <w:p w14:paraId="6F7B5DE0" w14:textId="77777777" w:rsidR="00EC1A61" w:rsidRDefault="00EC1A61">
      <w:r>
        <w:continuationSeparator/>
      </w:r>
    </w:p>
  </w:endnote>
  <w:endnote w:type="continuationNotice" w:id="1">
    <w:p w14:paraId="5FF0F5ED" w14:textId="77777777" w:rsidR="00EC1A61" w:rsidRDefault="00EC1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6368E" w14:textId="6CFFF00F" w:rsidR="00061AD3" w:rsidRPr="001307F3" w:rsidRDefault="00061AD3" w:rsidP="001307F3">
    <w:pPr>
      <w:spacing w:before="120"/>
      <w:jc w:val="center"/>
      <w:rPr>
        <w:rFonts w:ascii="Times New Roman" w:hAnsi="Times New Roman"/>
        <w:sz w:val="20"/>
        <w:szCs w:val="20"/>
      </w:rPr>
    </w:pPr>
    <w:r w:rsidRPr="001307F3">
      <w:rPr>
        <w:rStyle w:val="PageNumber"/>
        <w:rFonts w:ascii="Times New Roman" w:hAnsi="Times New Roman"/>
        <w:sz w:val="20"/>
        <w:szCs w:val="20"/>
      </w:rPr>
      <w:t xml:space="preserve">Page </w:t>
    </w:r>
    <w:r w:rsidRPr="001307F3">
      <w:rPr>
        <w:rStyle w:val="PageNumber"/>
        <w:rFonts w:ascii="Times New Roman" w:hAnsi="Times New Roman"/>
        <w:sz w:val="20"/>
        <w:szCs w:val="20"/>
      </w:rPr>
      <w:fldChar w:fldCharType="begin"/>
    </w:r>
    <w:r w:rsidRPr="001307F3">
      <w:rPr>
        <w:rStyle w:val="PageNumber"/>
        <w:rFonts w:ascii="Times New Roman" w:hAnsi="Times New Roman"/>
        <w:sz w:val="20"/>
        <w:szCs w:val="20"/>
      </w:rPr>
      <w:instrText xml:space="preserve"> PAGE </w:instrText>
    </w:r>
    <w:r w:rsidRPr="001307F3">
      <w:rPr>
        <w:rStyle w:val="PageNumber"/>
        <w:rFonts w:ascii="Times New Roman" w:hAnsi="Times New Roman"/>
        <w:sz w:val="20"/>
        <w:szCs w:val="20"/>
      </w:rPr>
      <w:fldChar w:fldCharType="separate"/>
    </w:r>
    <w:r w:rsidR="00FF228E">
      <w:rPr>
        <w:rStyle w:val="PageNumber"/>
        <w:rFonts w:ascii="Times New Roman" w:hAnsi="Times New Roman"/>
        <w:noProof/>
        <w:sz w:val="20"/>
        <w:szCs w:val="20"/>
      </w:rPr>
      <w:t>17</w:t>
    </w:r>
    <w:r w:rsidRPr="001307F3">
      <w:rPr>
        <w:rStyle w:val="PageNumber"/>
        <w:rFonts w:ascii="Times New Roman" w:hAnsi="Times New Roman"/>
        <w:sz w:val="20"/>
        <w:szCs w:val="20"/>
      </w:rPr>
      <w:fldChar w:fldCharType="end"/>
    </w:r>
    <w:r w:rsidRPr="001307F3">
      <w:rPr>
        <w:rStyle w:val="PageNumber"/>
        <w:rFonts w:ascii="Times New Roman" w:hAnsi="Times New Roman"/>
        <w:sz w:val="20"/>
        <w:szCs w:val="20"/>
      </w:rPr>
      <w:t xml:space="preserve"> of </w:t>
    </w:r>
    <w:r w:rsidRPr="001307F3">
      <w:rPr>
        <w:rStyle w:val="PageNumber"/>
        <w:rFonts w:ascii="Times New Roman" w:hAnsi="Times New Roman"/>
        <w:sz w:val="20"/>
        <w:szCs w:val="20"/>
      </w:rPr>
      <w:fldChar w:fldCharType="begin"/>
    </w:r>
    <w:r w:rsidRPr="001307F3">
      <w:rPr>
        <w:rStyle w:val="PageNumber"/>
        <w:rFonts w:ascii="Times New Roman" w:hAnsi="Times New Roman"/>
        <w:sz w:val="20"/>
        <w:szCs w:val="20"/>
      </w:rPr>
      <w:instrText xml:space="preserve"> NUMPAGES </w:instrText>
    </w:r>
    <w:r w:rsidRPr="001307F3">
      <w:rPr>
        <w:rStyle w:val="PageNumber"/>
        <w:rFonts w:ascii="Times New Roman" w:hAnsi="Times New Roman"/>
        <w:sz w:val="20"/>
        <w:szCs w:val="20"/>
      </w:rPr>
      <w:fldChar w:fldCharType="separate"/>
    </w:r>
    <w:r w:rsidR="00FF228E">
      <w:rPr>
        <w:rStyle w:val="PageNumber"/>
        <w:rFonts w:ascii="Times New Roman" w:hAnsi="Times New Roman"/>
        <w:noProof/>
        <w:sz w:val="20"/>
        <w:szCs w:val="20"/>
      </w:rPr>
      <w:t>17</w:t>
    </w:r>
    <w:r w:rsidRPr="001307F3">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06316" w14:textId="77777777" w:rsidR="00EC1A61" w:rsidRDefault="00EC1A61">
      <w:r>
        <w:separator/>
      </w:r>
    </w:p>
  </w:footnote>
  <w:footnote w:type="continuationSeparator" w:id="0">
    <w:p w14:paraId="3F721175" w14:textId="77777777" w:rsidR="00EC1A61" w:rsidRDefault="00EC1A61">
      <w:r>
        <w:continuationSeparator/>
      </w:r>
    </w:p>
  </w:footnote>
  <w:footnote w:type="continuationNotice" w:id="1">
    <w:p w14:paraId="2DA0D695" w14:textId="77777777" w:rsidR="00EC1A61" w:rsidRDefault="00EC1A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B0E29" w14:textId="15C9D0AE" w:rsidR="00061AD3" w:rsidRPr="001307F3" w:rsidRDefault="005145EF" w:rsidP="001307F3">
    <w:pPr>
      <w:spacing w:after="120"/>
      <w:jc w:val="right"/>
      <w:rPr>
        <w:rFonts w:ascii="Times New Roman" w:hAnsi="Times New Roman"/>
        <w:sz w:val="20"/>
        <w:szCs w:val="20"/>
      </w:rPr>
    </w:pPr>
    <w:r>
      <w:rPr>
        <w:rFonts w:ascii="Times New Roman" w:hAnsi="Times New Roman"/>
        <w:sz w:val="20"/>
        <w:szCs w:val="20"/>
      </w:rPr>
      <w:t>February 28</w:t>
    </w:r>
    <w:r w:rsidR="00061AD3">
      <w:rPr>
        <w:rFonts w:ascii="Times New Roman" w:hAnsi="Times New Roman"/>
        <w:sz w:val="20"/>
        <w:szCs w:val="20"/>
      </w:rPr>
      <w:t>,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1BC8100"/>
    <w:lvl w:ilvl="0">
      <w:numFmt w:val="bullet"/>
      <w:lvlText w:val="*"/>
      <w:lvlJc w:val="left"/>
    </w:lvl>
  </w:abstractNum>
  <w:abstractNum w:abstractNumId="1">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6A6BE9"/>
    <w:multiLevelType w:val="hybridMultilevel"/>
    <w:tmpl w:val="342AAF5C"/>
    <w:lvl w:ilvl="0" w:tplc="E2C668EE">
      <w:start w:val="1"/>
      <w:numFmt w:val="bullet"/>
      <w:lvlText w:val=""/>
      <w:lvlJc w:val="left"/>
      <w:pPr>
        <w:tabs>
          <w:tab w:val="num" w:pos="1080"/>
        </w:tabs>
        <w:ind w:left="720" w:firstLine="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1AD034C"/>
    <w:multiLevelType w:val="hybridMultilevel"/>
    <w:tmpl w:val="0AF01B3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07D522AB"/>
    <w:multiLevelType w:val="hybridMultilevel"/>
    <w:tmpl w:val="516042C4"/>
    <w:lvl w:ilvl="0" w:tplc="E2C668EE">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D97D09"/>
    <w:multiLevelType w:val="hybridMultilevel"/>
    <w:tmpl w:val="1820C618"/>
    <w:lvl w:ilvl="0" w:tplc="04090005">
      <w:start w:val="1"/>
      <w:numFmt w:val="bullet"/>
      <w:lvlText w:val=""/>
      <w:lvlJc w:val="left"/>
      <w:pPr>
        <w:tabs>
          <w:tab w:val="num" w:pos="1440"/>
        </w:tabs>
        <w:ind w:left="1440" w:hanging="360"/>
      </w:pPr>
      <w:rPr>
        <w:rFonts w:ascii="Wingdings" w:hAnsi="Wingdings" w:hint="default"/>
      </w:rPr>
    </w:lvl>
    <w:lvl w:ilvl="1" w:tplc="E2C668EE">
      <w:start w:val="1"/>
      <w:numFmt w:val="bullet"/>
      <w:lvlText w:val=""/>
      <w:lvlJc w:val="left"/>
      <w:pPr>
        <w:tabs>
          <w:tab w:val="num" w:pos="2160"/>
        </w:tabs>
        <w:ind w:left="180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FE55260"/>
    <w:multiLevelType w:val="hybridMultilevel"/>
    <w:tmpl w:val="24DC4D9E"/>
    <w:lvl w:ilvl="0" w:tplc="E2C668EE">
      <w:start w:val="1"/>
      <w:numFmt w:val="bullet"/>
      <w:lvlText w:val=""/>
      <w:lvlJc w:val="left"/>
      <w:pPr>
        <w:tabs>
          <w:tab w:val="num" w:pos="720"/>
        </w:tabs>
        <w:ind w:left="360" w:firstLine="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6747BB"/>
    <w:multiLevelType w:val="hybridMultilevel"/>
    <w:tmpl w:val="49EA049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9B24423"/>
    <w:multiLevelType w:val="hybridMultilevel"/>
    <w:tmpl w:val="5F4C7496"/>
    <w:lvl w:ilvl="0" w:tplc="E2C668EE">
      <w:start w:val="1"/>
      <w:numFmt w:val="bullet"/>
      <w:lvlText w:val=""/>
      <w:lvlJc w:val="left"/>
      <w:pPr>
        <w:tabs>
          <w:tab w:val="num" w:pos="1440"/>
        </w:tabs>
        <w:ind w:left="108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FC2654F"/>
    <w:multiLevelType w:val="hybridMultilevel"/>
    <w:tmpl w:val="C6D0CAF0"/>
    <w:lvl w:ilvl="0" w:tplc="E2C668EE">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EA5B24"/>
    <w:multiLevelType w:val="multilevel"/>
    <w:tmpl w:val="086C776C"/>
    <w:lvl w:ilvl="0">
      <w:start w:val="1"/>
      <w:numFmt w:val="bullet"/>
      <w:lvlText w:val=""/>
      <w:lvlJc w:val="left"/>
      <w:pPr>
        <w:tabs>
          <w:tab w:val="num" w:pos="72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16741B5"/>
    <w:multiLevelType w:val="hybridMultilevel"/>
    <w:tmpl w:val="1FD44DAE"/>
    <w:lvl w:ilvl="0" w:tplc="E2C668EE">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7C2A12"/>
    <w:multiLevelType w:val="hybridMultilevel"/>
    <w:tmpl w:val="460814CE"/>
    <w:lvl w:ilvl="0" w:tplc="E2C668EE">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088516C"/>
    <w:multiLevelType w:val="hybridMultilevel"/>
    <w:tmpl w:val="A0DC7EFA"/>
    <w:lvl w:ilvl="0" w:tplc="E2C668EE">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3C63BA4"/>
    <w:multiLevelType w:val="hybridMultilevel"/>
    <w:tmpl w:val="0186BD50"/>
    <w:lvl w:ilvl="0" w:tplc="E2C668EE">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720"/>
        <w:lvlJc w:val="left"/>
        <w:pPr>
          <w:ind w:left="1440" w:hanging="720"/>
        </w:pPr>
        <w:rPr>
          <w:rFonts w:ascii="Courier" w:hAnsi="Courier" w:hint="default"/>
        </w:rPr>
      </w:lvl>
    </w:lvlOverride>
  </w:num>
  <w:num w:numId="3">
    <w:abstractNumId w:val="0"/>
    <w:lvlOverride w:ilvl="0">
      <w:lvl w:ilvl="0">
        <w:numFmt w:val="bullet"/>
        <w:lvlText w:val="·"/>
        <w:legacy w:legacy="1" w:legacySpace="0" w:legacyIndent="720"/>
        <w:lvlJc w:val="left"/>
        <w:pPr>
          <w:ind w:left="720" w:hanging="720"/>
        </w:pPr>
        <w:rPr>
          <w:rFonts w:ascii="Shruti" w:hAnsi="Shruti" w:cs="Shruti" w:hint="default"/>
        </w:rPr>
      </w:lvl>
    </w:lvlOverride>
  </w:num>
  <w:num w:numId="4">
    <w:abstractNumId w:val="8"/>
  </w:num>
  <w:num w:numId="5">
    <w:abstractNumId w:val="2"/>
  </w:num>
  <w:num w:numId="6">
    <w:abstractNumId w:val="14"/>
  </w:num>
  <w:num w:numId="7">
    <w:abstractNumId w:val="7"/>
  </w:num>
  <w:num w:numId="8">
    <w:abstractNumId w:val="5"/>
  </w:num>
  <w:num w:numId="9">
    <w:abstractNumId w:val="6"/>
  </w:num>
  <w:num w:numId="10">
    <w:abstractNumId w:val="10"/>
  </w:num>
  <w:num w:numId="11">
    <w:abstractNumId w:val="9"/>
  </w:num>
  <w:num w:numId="12">
    <w:abstractNumId w:val="13"/>
  </w:num>
  <w:num w:numId="13">
    <w:abstractNumId w:val="12"/>
  </w:num>
  <w:num w:numId="14">
    <w:abstractNumId w:val="4"/>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
  <w:rsids>
    <w:rsidRoot w:val="00715843"/>
    <w:rsid w:val="00000859"/>
    <w:rsid w:val="00005048"/>
    <w:rsid w:val="00020B95"/>
    <w:rsid w:val="00025847"/>
    <w:rsid w:val="00034FEC"/>
    <w:rsid w:val="00036E2B"/>
    <w:rsid w:val="000447B8"/>
    <w:rsid w:val="00053213"/>
    <w:rsid w:val="00056146"/>
    <w:rsid w:val="00061AD3"/>
    <w:rsid w:val="000626CA"/>
    <w:rsid w:val="00065255"/>
    <w:rsid w:val="00065F09"/>
    <w:rsid w:val="000732DE"/>
    <w:rsid w:val="00077A75"/>
    <w:rsid w:val="00083EF3"/>
    <w:rsid w:val="00090C81"/>
    <w:rsid w:val="0009446E"/>
    <w:rsid w:val="000A0BB2"/>
    <w:rsid w:val="000A5171"/>
    <w:rsid w:val="000B46E1"/>
    <w:rsid w:val="000B54A8"/>
    <w:rsid w:val="000C2EE0"/>
    <w:rsid w:val="000C3531"/>
    <w:rsid w:val="000F636B"/>
    <w:rsid w:val="000F6D70"/>
    <w:rsid w:val="00110E74"/>
    <w:rsid w:val="00114B21"/>
    <w:rsid w:val="001159B7"/>
    <w:rsid w:val="0011601F"/>
    <w:rsid w:val="00116F65"/>
    <w:rsid w:val="00116FC7"/>
    <w:rsid w:val="00122C91"/>
    <w:rsid w:val="001301E5"/>
    <w:rsid w:val="001307F3"/>
    <w:rsid w:val="00147E06"/>
    <w:rsid w:val="00150094"/>
    <w:rsid w:val="00171446"/>
    <w:rsid w:val="00174FC0"/>
    <w:rsid w:val="00175E48"/>
    <w:rsid w:val="00180DDF"/>
    <w:rsid w:val="00187E3B"/>
    <w:rsid w:val="00192643"/>
    <w:rsid w:val="001949A1"/>
    <w:rsid w:val="00196F43"/>
    <w:rsid w:val="001C1FA6"/>
    <w:rsid w:val="001C3AA8"/>
    <w:rsid w:val="001D055E"/>
    <w:rsid w:val="001D7CE3"/>
    <w:rsid w:val="001E1CDD"/>
    <w:rsid w:val="001F51A1"/>
    <w:rsid w:val="001F7668"/>
    <w:rsid w:val="00204796"/>
    <w:rsid w:val="0020714F"/>
    <w:rsid w:val="00213746"/>
    <w:rsid w:val="00214374"/>
    <w:rsid w:val="00216CAD"/>
    <w:rsid w:val="0022095F"/>
    <w:rsid w:val="002258EE"/>
    <w:rsid w:val="00227410"/>
    <w:rsid w:val="002420AE"/>
    <w:rsid w:val="0024248C"/>
    <w:rsid w:val="00242793"/>
    <w:rsid w:val="00242A60"/>
    <w:rsid w:val="00246730"/>
    <w:rsid w:val="0024721A"/>
    <w:rsid w:val="00265A28"/>
    <w:rsid w:val="00271DF1"/>
    <w:rsid w:val="00272C23"/>
    <w:rsid w:val="00291ACF"/>
    <w:rsid w:val="00292809"/>
    <w:rsid w:val="002961CB"/>
    <w:rsid w:val="00297ED1"/>
    <w:rsid w:val="002A51FC"/>
    <w:rsid w:val="002B0C75"/>
    <w:rsid w:val="002B6A86"/>
    <w:rsid w:val="002C2961"/>
    <w:rsid w:val="002C2BFD"/>
    <w:rsid w:val="002E2C8B"/>
    <w:rsid w:val="002E4F5B"/>
    <w:rsid w:val="002F2EB3"/>
    <w:rsid w:val="002F7520"/>
    <w:rsid w:val="00300DDA"/>
    <w:rsid w:val="003021E6"/>
    <w:rsid w:val="00304958"/>
    <w:rsid w:val="00317FB1"/>
    <w:rsid w:val="003221CD"/>
    <w:rsid w:val="0032576C"/>
    <w:rsid w:val="0033558B"/>
    <w:rsid w:val="003370DE"/>
    <w:rsid w:val="00354958"/>
    <w:rsid w:val="00354F62"/>
    <w:rsid w:val="0036151C"/>
    <w:rsid w:val="00362C61"/>
    <w:rsid w:val="00377FA7"/>
    <w:rsid w:val="003856CC"/>
    <w:rsid w:val="003A237B"/>
    <w:rsid w:val="003A4F23"/>
    <w:rsid w:val="003C3EFD"/>
    <w:rsid w:val="003C739D"/>
    <w:rsid w:val="003D1829"/>
    <w:rsid w:val="003E55F9"/>
    <w:rsid w:val="003F48B5"/>
    <w:rsid w:val="00415521"/>
    <w:rsid w:val="00422FBF"/>
    <w:rsid w:val="00427D4C"/>
    <w:rsid w:val="004352DB"/>
    <w:rsid w:val="00451FA8"/>
    <w:rsid w:val="00454BBC"/>
    <w:rsid w:val="0045686B"/>
    <w:rsid w:val="00460BBA"/>
    <w:rsid w:val="004611C3"/>
    <w:rsid w:val="00464024"/>
    <w:rsid w:val="0046618F"/>
    <w:rsid w:val="00470718"/>
    <w:rsid w:val="0047148A"/>
    <w:rsid w:val="00474EE5"/>
    <w:rsid w:val="004B29FD"/>
    <w:rsid w:val="004C3369"/>
    <w:rsid w:val="004D1F51"/>
    <w:rsid w:val="00506BC8"/>
    <w:rsid w:val="005145EF"/>
    <w:rsid w:val="0051736B"/>
    <w:rsid w:val="005277B8"/>
    <w:rsid w:val="00527D56"/>
    <w:rsid w:val="00545B37"/>
    <w:rsid w:val="0054673B"/>
    <w:rsid w:val="00546D35"/>
    <w:rsid w:val="00547023"/>
    <w:rsid w:val="00552C8C"/>
    <w:rsid w:val="0056248E"/>
    <w:rsid w:val="005733A1"/>
    <w:rsid w:val="00582E38"/>
    <w:rsid w:val="00582F22"/>
    <w:rsid w:val="005924D0"/>
    <w:rsid w:val="005A772E"/>
    <w:rsid w:val="005E4A3D"/>
    <w:rsid w:val="005E57CF"/>
    <w:rsid w:val="00604A19"/>
    <w:rsid w:val="006112C8"/>
    <w:rsid w:val="0061153B"/>
    <w:rsid w:val="00617D0F"/>
    <w:rsid w:val="006255A1"/>
    <w:rsid w:val="006262B3"/>
    <w:rsid w:val="006418A1"/>
    <w:rsid w:val="0065204D"/>
    <w:rsid w:val="00656A1D"/>
    <w:rsid w:val="0065795E"/>
    <w:rsid w:val="00663145"/>
    <w:rsid w:val="00664802"/>
    <w:rsid w:val="00664B1E"/>
    <w:rsid w:val="00665A75"/>
    <w:rsid w:val="00670D0B"/>
    <w:rsid w:val="006767F5"/>
    <w:rsid w:val="0068377C"/>
    <w:rsid w:val="00683C78"/>
    <w:rsid w:val="006852FB"/>
    <w:rsid w:val="006A127A"/>
    <w:rsid w:val="006B09F5"/>
    <w:rsid w:val="006C5174"/>
    <w:rsid w:val="006C5D06"/>
    <w:rsid w:val="006D04DA"/>
    <w:rsid w:val="006D551D"/>
    <w:rsid w:val="006D5C8B"/>
    <w:rsid w:val="006E3EB9"/>
    <w:rsid w:val="007007DB"/>
    <w:rsid w:val="00700852"/>
    <w:rsid w:val="00712ACB"/>
    <w:rsid w:val="00715843"/>
    <w:rsid w:val="007319BB"/>
    <w:rsid w:val="00753AA5"/>
    <w:rsid w:val="0075413A"/>
    <w:rsid w:val="007561FD"/>
    <w:rsid w:val="007657C4"/>
    <w:rsid w:val="007A47B4"/>
    <w:rsid w:val="007A4C15"/>
    <w:rsid w:val="007A57AA"/>
    <w:rsid w:val="007B2C29"/>
    <w:rsid w:val="007C72D7"/>
    <w:rsid w:val="007D0B4A"/>
    <w:rsid w:val="007D0D59"/>
    <w:rsid w:val="007E09CC"/>
    <w:rsid w:val="007F7B73"/>
    <w:rsid w:val="00806849"/>
    <w:rsid w:val="008162A5"/>
    <w:rsid w:val="00826970"/>
    <w:rsid w:val="00827128"/>
    <w:rsid w:val="008475A0"/>
    <w:rsid w:val="00852FC7"/>
    <w:rsid w:val="00856852"/>
    <w:rsid w:val="00857F25"/>
    <w:rsid w:val="00861471"/>
    <w:rsid w:val="008710F8"/>
    <w:rsid w:val="0088651A"/>
    <w:rsid w:val="0089227B"/>
    <w:rsid w:val="008A3A81"/>
    <w:rsid w:val="008B07A9"/>
    <w:rsid w:val="008C65C9"/>
    <w:rsid w:val="008D4724"/>
    <w:rsid w:val="008E5CC5"/>
    <w:rsid w:val="008F12DB"/>
    <w:rsid w:val="008F5C1F"/>
    <w:rsid w:val="0090256D"/>
    <w:rsid w:val="009104C5"/>
    <w:rsid w:val="009109BE"/>
    <w:rsid w:val="009216A3"/>
    <w:rsid w:val="0092194B"/>
    <w:rsid w:val="009347DD"/>
    <w:rsid w:val="00941FE4"/>
    <w:rsid w:val="009641DC"/>
    <w:rsid w:val="0097227A"/>
    <w:rsid w:val="0097304E"/>
    <w:rsid w:val="009740FA"/>
    <w:rsid w:val="00986CC2"/>
    <w:rsid w:val="009874CA"/>
    <w:rsid w:val="0099006B"/>
    <w:rsid w:val="00990C28"/>
    <w:rsid w:val="009B0C6E"/>
    <w:rsid w:val="009B4DBC"/>
    <w:rsid w:val="009B5ECC"/>
    <w:rsid w:val="009B7828"/>
    <w:rsid w:val="009C3E11"/>
    <w:rsid w:val="009E64C0"/>
    <w:rsid w:val="009F276A"/>
    <w:rsid w:val="00A14B2F"/>
    <w:rsid w:val="00A15359"/>
    <w:rsid w:val="00A221FA"/>
    <w:rsid w:val="00A2686C"/>
    <w:rsid w:val="00A308CF"/>
    <w:rsid w:val="00A34645"/>
    <w:rsid w:val="00A5369F"/>
    <w:rsid w:val="00A5725B"/>
    <w:rsid w:val="00A63208"/>
    <w:rsid w:val="00AA0061"/>
    <w:rsid w:val="00AA0E1B"/>
    <w:rsid w:val="00AA3D15"/>
    <w:rsid w:val="00AB0448"/>
    <w:rsid w:val="00AB271A"/>
    <w:rsid w:val="00AB3532"/>
    <w:rsid w:val="00AC1377"/>
    <w:rsid w:val="00AC334E"/>
    <w:rsid w:val="00AC7B1F"/>
    <w:rsid w:val="00AD4530"/>
    <w:rsid w:val="00AD4AFC"/>
    <w:rsid w:val="00AD5577"/>
    <w:rsid w:val="00B00BFA"/>
    <w:rsid w:val="00B1001D"/>
    <w:rsid w:val="00B14600"/>
    <w:rsid w:val="00B23338"/>
    <w:rsid w:val="00B3035D"/>
    <w:rsid w:val="00B34FF5"/>
    <w:rsid w:val="00B407AD"/>
    <w:rsid w:val="00B4592F"/>
    <w:rsid w:val="00B475D6"/>
    <w:rsid w:val="00B50125"/>
    <w:rsid w:val="00B667B2"/>
    <w:rsid w:val="00B82EAA"/>
    <w:rsid w:val="00B86DFC"/>
    <w:rsid w:val="00BA27CC"/>
    <w:rsid w:val="00BB08C8"/>
    <w:rsid w:val="00BB0AD9"/>
    <w:rsid w:val="00BC374C"/>
    <w:rsid w:val="00BD1558"/>
    <w:rsid w:val="00BD60D2"/>
    <w:rsid w:val="00BE519B"/>
    <w:rsid w:val="00C02143"/>
    <w:rsid w:val="00C20B76"/>
    <w:rsid w:val="00C246E1"/>
    <w:rsid w:val="00C32E39"/>
    <w:rsid w:val="00C4099D"/>
    <w:rsid w:val="00C40FCD"/>
    <w:rsid w:val="00C47978"/>
    <w:rsid w:val="00C66741"/>
    <w:rsid w:val="00C74F07"/>
    <w:rsid w:val="00C76232"/>
    <w:rsid w:val="00C85C2E"/>
    <w:rsid w:val="00C941D0"/>
    <w:rsid w:val="00C95249"/>
    <w:rsid w:val="00C955FB"/>
    <w:rsid w:val="00CA0F34"/>
    <w:rsid w:val="00CA347A"/>
    <w:rsid w:val="00CA5E9B"/>
    <w:rsid w:val="00CA7B61"/>
    <w:rsid w:val="00CB1A2F"/>
    <w:rsid w:val="00CB5353"/>
    <w:rsid w:val="00CC1988"/>
    <w:rsid w:val="00CC399B"/>
    <w:rsid w:val="00CD3B9F"/>
    <w:rsid w:val="00CE7EC5"/>
    <w:rsid w:val="00CF1136"/>
    <w:rsid w:val="00CF1F88"/>
    <w:rsid w:val="00CF2F5E"/>
    <w:rsid w:val="00CF4718"/>
    <w:rsid w:val="00D0424A"/>
    <w:rsid w:val="00D121CD"/>
    <w:rsid w:val="00D12837"/>
    <w:rsid w:val="00D13CC7"/>
    <w:rsid w:val="00D2249D"/>
    <w:rsid w:val="00D22517"/>
    <w:rsid w:val="00D25438"/>
    <w:rsid w:val="00D30972"/>
    <w:rsid w:val="00D42E39"/>
    <w:rsid w:val="00D45C6D"/>
    <w:rsid w:val="00D474E9"/>
    <w:rsid w:val="00D47EF8"/>
    <w:rsid w:val="00D5360A"/>
    <w:rsid w:val="00D53B40"/>
    <w:rsid w:val="00D57CD7"/>
    <w:rsid w:val="00D66ECA"/>
    <w:rsid w:val="00D67F24"/>
    <w:rsid w:val="00D73DDF"/>
    <w:rsid w:val="00D75F65"/>
    <w:rsid w:val="00D857C1"/>
    <w:rsid w:val="00D86351"/>
    <w:rsid w:val="00DA06B4"/>
    <w:rsid w:val="00DA395C"/>
    <w:rsid w:val="00DC60F5"/>
    <w:rsid w:val="00DD3E67"/>
    <w:rsid w:val="00DE1A97"/>
    <w:rsid w:val="00DE6F9B"/>
    <w:rsid w:val="00DF1164"/>
    <w:rsid w:val="00DF2728"/>
    <w:rsid w:val="00DF7B11"/>
    <w:rsid w:val="00E04277"/>
    <w:rsid w:val="00E10142"/>
    <w:rsid w:val="00E13BFE"/>
    <w:rsid w:val="00E146BE"/>
    <w:rsid w:val="00E15BB7"/>
    <w:rsid w:val="00E239AD"/>
    <w:rsid w:val="00E24D3C"/>
    <w:rsid w:val="00E260FF"/>
    <w:rsid w:val="00E35010"/>
    <w:rsid w:val="00E41C8B"/>
    <w:rsid w:val="00E51024"/>
    <w:rsid w:val="00E66D4D"/>
    <w:rsid w:val="00E73E79"/>
    <w:rsid w:val="00E974FE"/>
    <w:rsid w:val="00EB62C8"/>
    <w:rsid w:val="00EC1A61"/>
    <w:rsid w:val="00ED1B8B"/>
    <w:rsid w:val="00ED4A6A"/>
    <w:rsid w:val="00ED788B"/>
    <w:rsid w:val="00EF4CED"/>
    <w:rsid w:val="00F002B6"/>
    <w:rsid w:val="00F03199"/>
    <w:rsid w:val="00F036B7"/>
    <w:rsid w:val="00F220F9"/>
    <w:rsid w:val="00F308E7"/>
    <w:rsid w:val="00F314D1"/>
    <w:rsid w:val="00F37DA1"/>
    <w:rsid w:val="00F649CC"/>
    <w:rsid w:val="00F64EDB"/>
    <w:rsid w:val="00F6717E"/>
    <w:rsid w:val="00F76C6F"/>
    <w:rsid w:val="00F779A1"/>
    <w:rsid w:val="00F9020A"/>
    <w:rsid w:val="00F942B9"/>
    <w:rsid w:val="00FA3544"/>
    <w:rsid w:val="00FA7FBA"/>
    <w:rsid w:val="00FB42CD"/>
    <w:rsid w:val="00FC45B9"/>
    <w:rsid w:val="00FC5C20"/>
    <w:rsid w:val="00FE7085"/>
    <w:rsid w:val="00FF1E62"/>
    <w:rsid w:val="00FF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1F0DD373-0A34-4E1B-BB7E-85CF8E51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843"/>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715843"/>
    <w:pPr>
      <w:numPr>
        <w:numId w:val="1"/>
      </w:numPr>
      <w:ind w:left="720" w:hanging="720"/>
      <w:outlineLvl w:val="0"/>
    </w:pPr>
  </w:style>
  <w:style w:type="character" w:customStyle="1" w:styleId="Hypertext">
    <w:name w:val="Hypertext"/>
    <w:rsid w:val="00715843"/>
    <w:rPr>
      <w:color w:val="0000FF"/>
      <w:u w:val="single"/>
    </w:rPr>
  </w:style>
  <w:style w:type="paragraph" w:styleId="Header">
    <w:name w:val="header"/>
    <w:basedOn w:val="Normal"/>
    <w:rsid w:val="00715843"/>
    <w:pPr>
      <w:tabs>
        <w:tab w:val="center" w:pos="4320"/>
        <w:tab w:val="right" w:pos="8640"/>
      </w:tabs>
    </w:pPr>
  </w:style>
  <w:style w:type="paragraph" w:styleId="Footer">
    <w:name w:val="footer"/>
    <w:basedOn w:val="Normal"/>
    <w:rsid w:val="00715843"/>
    <w:pPr>
      <w:tabs>
        <w:tab w:val="center" w:pos="4320"/>
        <w:tab w:val="right" w:pos="8640"/>
      </w:tabs>
    </w:pPr>
  </w:style>
  <w:style w:type="table" w:styleId="TableGrid">
    <w:name w:val="Table Grid"/>
    <w:basedOn w:val="TableNormal"/>
    <w:rsid w:val="0071584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15843"/>
    <w:rPr>
      <w:color w:val="0000FF"/>
      <w:u w:val="single"/>
    </w:rPr>
  </w:style>
  <w:style w:type="character" w:styleId="PageNumber">
    <w:name w:val="page number"/>
    <w:basedOn w:val="DefaultParagraphFont"/>
    <w:rsid w:val="00715843"/>
  </w:style>
  <w:style w:type="paragraph" w:styleId="BalloonText">
    <w:name w:val="Balloon Text"/>
    <w:basedOn w:val="Normal"/>
    <w:semiHidden/>
    <w:rsid w:val="00715843"/>
    <w:rPr>
      <w:rFonts w:ascii="Tahoma" w:hAnsi="Tahoma" w:cs="Tahoma"/>
      <w:sz w:val="16"/>
      <w:szCs w:val="16"/>
    </w:rPr>
  </w:style>
  <w:style w:type="character" w:styleId="CommentReference">
    <w:name w:val="annotation reference"/>
    <w:semiHidden/>
    <w:rsid w:val="00CF1136"/>
    <w:rPr>
      <w:sz w:val="16"/>
      <w:szCs w:val="16"/>
    </w:rPr>
  </w:style>
  <w:style w:type="paragraph" w:styleId="CommentText">
    <w:name w:val="annotation text"/>
    <w:basedOn w:val="Normal"/>
    <w:semiHidden/>
    <w:rsid w:val="00CF1136"/>
    <w:rPr>
      <w:sz w:val="20"/>
      <w:szCs w:val="20"/>
    </w:rPr>
  </w:style>
  <w:style w:type="paragraph" w:styleId="CommentSubject">
    <w:name w:val="annotation subject"/>
    <w:basedOn w:val="CommentText"/>
    <w:next w:val="CommentText"/>
    <w:semiHidden/>
    <w:rsid w:val="00CF1136"/>
    <w:rPr>
      <w:b/>
      <w:bCs/>
    </w:rPr>
  </w:style>
  <w:style w:type="character" w:styleId="Strong">
    <w:name w:val="Strong"/>
    <w:qFormat/>
    <w:rsid w:val="008C65C9"/>
    <w:rPr>
      <w:b/>
      <w:bCs/>
    </w:rPr>
  </w:style>
  <w:style w:type="character" w:styleId="FollowedHyperlink">
    <w:name w:val="FollowedHyperlink"/>
    <w:rsid w:val="00C20B76"/>
    <w:rPr>
      <w:color w:val="800080"/>
      <w:u w:val="single"/>
    </w:rPr>
  </w:style>
  <w:style w:type="paragraph" w:styleId="Revision">
    <w:name w:val="Revision"/>
    <w:hidden/>
    <w:uiPriority w:val="99"/>
    <w:semiHidden/>
    <w:rsid w:val="00941FE4"/>
    <w:rPr>
      <w:rFonts w:ascii="Courier" w:hAnsi="Courier"/>
      <w:sz w:val="24"/>
      <w:szCs w:val="24"/>
    </w:rPr>
  </w:style>
  <w:style w:type="paragraph" w:customStyle="1" w:styleId="Default">
    <w:name w:val="Default"/>
    <w:rsid w:val="008E5C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yperlink" Target="http://www.epa.gov/opprd001/registrationmanual/FIFRA.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pa.gov/pesticides/PR_Notices/pr2011-3.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hyperlink" Target="http://www.ecfr.gov/cgi-bin/text-idx?c=ecfr&amp;SID=7fd873207444a629c7cb2c2079717f48&amp;rgn=div5&amp;view=text&amp;node=40:25.0.1.1.21&amp;idno=40" TargetMode="External"/><Relationship Id="rId10" Type="http://schemas.openxmlformats.org/officeDocument/2006/relationships/hyperlink" Target="http://www.bls.gov/oes/current/oes_stru.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yperlink" Target="http://www.epa.gov/opprd001/forms/857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0FE91-DE1E-490B-B2CE-6E3A6EC7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6857</Words>
  <Characters>39089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45855</CharactersWithSpaces>
  <SharedDoc>false</SharedDoc>
  <HLinks>
    <vt:vector size="54" baseType="variant">
      <vt:variant>
        <vt:i4>1769592</vt:i4>
      </vt:variant>
      <vt:variant>
        <vt:i4>28</vt:i4>
      </vt:variant>
      <vt:variant>
        <vt:i4>0</vt:i4>
      </vt:variant>
      <vt:variant>
        <vt:i4>5</vt:i4>
      </vt:variant>
      <vt:variant>
        <vt:lpwstr>http://www.epa.gov/pesticides/PR_Notices/pr2011-3.pdf</vt:lpwstr>
      </vt:variant>
      <vt:variant>
        <vt:lpwstr/>
      </vt:variant>
      <vt:variant>
        <vt:i4>7077939</vt:i4>
      </vt:variant>
      <vt:variant>
        <vt:i4>25</vt:i4>
      </vt:variant>
      <vt:variant>
        <vt:i4>0</vt:i4>
      </vt:variant>
      <vt:variant>
        <vt:i4>5</vt:i4>
      </vt:variant>
      <vt:variant>
        <vt:lpwstr>http://www.ecfr.gov/cgi-bin/text-idx?c=ecfr&amp;SID=7fd873207444a629c7cb2c2079717f48&amp;rgn=div5&amp;view=text&amp;node=40:25.0.1.1.21&amp;idno=40</vt:lpwstr>
      </vt:variant>
      <vt:variant>
        <vt:lpwstr/>
      </vt:variant>
      <vt:variant>
        <vt:i4>589903</vt:i4>
      </vt:variant>
      <vt:variant>
        <vt:i4>22</vt:i4>
      </vt:variant>
      <vt:variant>
        <vt:i4>0</vt:i4>
      </vt:variant>
      <vt:variant>
        <vt:i4>5</vt:i4>
      </vt:variant>
      <vt:variant>
        <vt:lpwstr>http://www.epa.gov/opprd001/forms/8570-17.pdf</vt:lpwstr>
      </vt:variant>
      <vt:variant>
        <vt:lpwstr/>
      </vt:variant>
      <vt:variant>
        <vt:i4>4915294</vt:i4>
      </vt:variant>
      <vt:variant>
        <vt:i4>19</vt:i4>
      </vt:variant>
      <vt:variant>
        <vt:i4>0</vt:i4>
      </vt:variant>
      <vt:variant>
        <vt:i4>5</vt:i4>
      </vt:variant>
      <vt:variant>
        <vt:lpwstr>http://www.epa.gov/opprd001/registrationmanual/FIFRA.pdf</vt:lpwstr>
      </vt:variant>
      <vt:variant>
        <vt:lpwstr/>
      </vt:variant>
      <vt:variant>
        <vt:i4>2818151</vt:i4>
      </vt:variant>
      <vt:variant>
        <vt:i4>16</vt:i4>
      </vt:variant>
      <vt:variant>
        <vt:i4>0</vt:i4>
      </vt:variant>
      <vt:variant>
        <vt:i4>5</vt:i4>
      </vt:variant>
      <vt:variant>
        <vt:lpwstr>http://www.regulations.gov/</vt:lpwstr>
      </vt:variant>
      <vt:variant>
        <vt:lpwstr/>
      </vt:variant>
      <vt:variant>
        <vt:i4>2818151</vt:i4>
      </vt:variant>
      <vt:variant>
        <vt:i4>13</vt:i4>
      </vt:variant>
      <vt:variant>
        <vt:i4>0</vt:i4>
      </vt:variant>
      <vt:variant>
        <vt:i4>5</vt:i4>
      </vt:variant>
      <vt:variant>
        <vt:lpwstr>http://www.regulations.gov/</vt:lpwstr>
      </vt:variant>
      <vt:variant>
        <vt:lpwstr/>
      </vt:variant>
      <vt:variant>
        <vt:i4>7340045</vt:i4>
      </vt:variant>
      <vt:variant>
        <vt:i4>10</vt:i4>
      </vt:variant>
      <vt:variant>
        <vt:i4>0</vt:i4>
      </vt:variant>
      <vt:variant>
        <vt:i4>5</vt:i4>
      </vt:variant>
      <vt:variant>
        <vt:lpwstr>http://www.bls.gov/oes/current/oes_stru.htm</vt:lpwstr>
      </vt:variant>
      <vt:variant>
        <vt:lpwstr/>
      </vt:variant>
      <vt:variant>
        <vt:i4>3407967</vt:i4>
      </vt:variant>
      <vt:variant>
        <vt:i4>7</vt:i4>
      </vt:variant>
      <vt:variant>
        <vt:i4>0</vt:i4>
      </vt:variant>
      <vt:variant>
        <vt:i4>5</vt:i4>
      </vt:variant>
      <vt:variant>
        <vt:lpwstr>http://www.bls.gov/oes/current/oes_nat.htm</vt:lpwstr>
      </vt:variant>
      <vt:variant>
        <vt:lpwstr/>
      </vt:variant>
      <vt:variant>
        <vt:i4>3407967</vt:i4>
      </vt:variant>
      <vt:variant>
        <vt:i4>4</vt:i4>
      </vt:variant>
      <vt:variant>
        <vt:i4>0</vt:i4>
      </vt:variant>
      <vt:variant>
        <vt:i4>5</vt:i4>
      </vt:variant>
      <vt:variant>
        <vt:lpwstr>http://www.bls.gov/oes/current/oes_nat.htm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ctsuser</dc:creator>
  <cp:keywords/>
  <cp:lastModifiedBy>Clark, Spencer</cp:lastModifiedBy>
  <cp:revision>2</cp:revision>
  <cp:lastPrinted>2010-09-30T18:48:00Z</cp:lastPrinted>
  <dcterms:created xsi:type="dcterms:W3CDTF">2014-06-12T19:07:00Z</dcterms:created>
  <dcterms:modified xsi:type="dcterms:W3CDTF">2014-06-12T19:07:00Z</dcterms:modified>
</cp:coreProperties>
</file>