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23C" w:rsidRDefault="00775B63">
      <w:pPr>
        <w:spacing w:before="59" w:after="0" w:line="240" w:lineRule="auto"/>
        <w:ind w:left="4051" w:right="3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Attachment </w:t>
      </w:r>
      <w:r w:rsidR="0015353B"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</w:p>
    <w:p w:rsidR="0076423C" w:rsidRDefault="0076423C">
      <w:pPr>
        <w:spacing w:before="16" w:after="0" w:line="260" w:lineRule="exact"/>
        <w:rPr>
          <w:sz w:val="26"/>
          <w:szCs w:val="26"/>
        </w:rPr>
      </w:pPr>
    </w:p>
    <w:p w:rsidR="0076423C" w:rsidRDefault="00775B63">
      <w:pPr>
        <w:spacing w:after="0" w:line="240" w:lineRule="auto"/>
        <w:ind w:left="1985" w:right="170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Work Sheets used to Calculate Registrant 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bor Costs</w:t>
      </w:r>
    </w:p>
    <w:p w:rsidR="0076423C" w:rsidRDefault="0076423C">
      <w:pPr>
        <w:spacing w:before="14" w:after="0" w:line="260" w:lineRule="exact"/>
        <w:rPr>
          <w:sz w:val="26"/>
          <w:szCs w:val="26"/>
        </w:rPr>
      </w:pPr>
    </w:p>
    <w:p w:rsidR="0076423C" w:rsidRDefault="00775B63">
      <w:pPr>
        <w:spacing w:after="0" w:line="240" w:lineRule="auto"/>
        <w:ind w:left="140" w:right="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This attach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 is available as part of the electronic docket for EPA ICR #0276.1</w:t>
      </w:r>
      <w:r w:rsidR="007D4EFF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available at </w:t>
      </w:r>
      <w:hyperlink r:id="rId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www.regulations.gov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ocket ID No.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EPA-HQ-OPP-20</w:t>
      </w:r>
      <w:r w:rsidR="00411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-0</w:t>
      </w:r>
      <w:r w:rsidR="00411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76423C" w:rsidRDefault="0076423C">
      <w:pPr>
        <w:spacing w:before="18" w:after="0" w:line="260" w:lineRule="exact"/>
        <w:rPr>
          <w:sz w:val="26"/>
          <w:szCs w:val="26"/>
        </w:rPr>
      </w:pPr>
    </w:p>
    <w:p w:rsidR="0076423C" w:rsidRDefault="00775B63">
      <w:pPr>
        <w:spacing w:after="0" w:line="240" w:lineRule="auto"/>
        <w:ind w:left="1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NAICS:  325300</w:t>
      </w:r>
    </w:p>
    <w:p w:rsidR="0076423C" w:rsidRDefault="00775B63">
      <w:pPr>
        <w:spacing w:after="0" w:line="271" w:lineRule="exact"/>
        <w:ind w:left="1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Pesticide,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ertili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er, and Other Agricultural 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hemic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l M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nufacturing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532"/>
        <w:gridCol w:w="1800"/>
        <w:gridCol w:w="1500"/>
        <w:gridCol w:w="1500"/>
        <w:gridCol w:w="1500"/>
      </w:tblGrid>
      <w:tr w:rsidR="0076423C">
        <w:trPr>
          <w:trHeight w:hRule="exact" w:val="349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423C" w:rsidRDefault="00775B63">
            <w:pPr>
              <w:spacing w:after="0" w:line="271" w:lineRule="exact"/>
              <w:ind w:left="9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Labor Category: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6423C" w:rsidRDefault="00775B63">
            <w:pPr>
              <w:spacing w:after="0" w:line="271" w:lineRule="exact"/>
              <w:ind w:left="9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ula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6423C" w:rsidRDefault="00775B63">
            <w:pPr>
              <w:spacing w:after="0" w:line="271" w:lineRule="exact"/>
              <w:ind w:left="19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Managerial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6423C" w:rsidRDefault="00775B63">
            <w:pPr>
              <w:spacing w:after="0" w:line="271" w:lineRule="exact"/>
              <w:ind w:left="27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Technical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6423C" w:rsidRDefault="00775B63">
            <w:pPr>
              <w:spacing w:after="0" w:line="271" w:lineRule="exact"/>
              <w:ind w:left="36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Clerical</w:t>
            </w:r>
          </w:p>
        </w:tc>
      </w:tr>
      <w:tr w:rsidR="0076423C">
        <w:trPr>
          <w:trHeight w:hRule="exact" w:val="410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423C" w:rsidRDefault="00775B63">
            <w:pPr>
              <w:spacing w:after="0" w:line="272" w:lineRule="exact"/>
              <w:ind w:left="9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Unloaded Hourly Rat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position w:val="11"/>
                <w:sz w:val="16"/>
                <w:szCs w:val="16"/>
              </w:rPr>
              <w:t>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6423C" w:rsidRDefault="00775B63">
            <w:pPr>
              <w:spacing w:after="0" w:line="272" w:lineRule="exact"/>
              <w:ind w:left="15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= W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6423C" w:rsidRDefault="00775B63" w:rsidP="00775B63">
            <w:pPr>
              <w:spacing w:after="0" w:line="272" w:lineRule="exact"/>
              <w:ind w:left="7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C00">
              <w:rPr>
                <w:rFonts w:ascii="Times New Roman" w:eastAsia="Times New Roman" w:hAnsi="Times New Roman" w:cs="Times New Roman"/>
                <w:sz w:val="24"/>
                <w:szCs w:val="24"/>
              </w:rPr>
              <w:t>$54.34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6423C" w:rsidRDefault="007C51F8" w:rsidP="007C51F8">
            <w:pPr>
              <w:spacing w:after="0" w:line="272" w:lineRule="exact"/>
              <w:ind w:left="7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C00">
              <w:rPr>
                <w:rFonts w:ascii="Times New Roman" w:eastAsia="Times New Roman" w:hAnsi="Times New Roman" w:cs="Times New Roman"/>
                <w:sz w:val="24"/>
                <w:szCs w:val="24"/>
              </w:rPr>
              <w:t>$28.88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6423C" w:rsidRDefault="007C51F8" w:rsidP="007C51F8">
            <w:pPr>
              <w:spacing w:after="0" w:line="272" w:lineRule="exact"/>
              <w:ind w:left="7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$17.23</w:t>
            </w:r>
          </w:p>
        </w:tc>
      </w:tr>
      <w:tr w:rsidR="0076423C">
        <w:trPr>
          <w:trHeight w:hRule="exact" w:val="389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6423C" w:rsidRDefault="007C51F8">
            <w:pPr>
              <w:spacing w:after="0" w:line="272" w:lineRule="exact"/>
              <w:ind w:left="9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its Pe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centag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position w:val="11"/>
                <w:sz w:val="16"/>
                <w:szCs w:val="16"/>
              </w:rPr>
              <w:t>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6423C" w:rsidRDefault="007C51F8">
            <w:pPr>
              <w:spacing w:after="0" w:line="272" w:lineRule="exact"/>
              <w:ind w:left="9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Lb = B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3C" w:rsidRDefault="007C51F8">
            <w:pPr>
              <w:spacing w:after="0" w:line="272" w:lineRule="exact"/>
              <w:ind w:left="94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3C" w:rsidRDefault="007C51F8">
            <w:pPr>
              <w:spacing w:after="0" w:line="272" w:lineRule="exact"/>
              <w:ind w:left="94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6423C" w:rsidRDefault="007C51F8">
            <w:pPr>
              <w:spacing w:after="0" w:line="272" w:lineRule="exact"/>
              <w:ind w:left="94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44%</w:t>
            </w:r>
          </w:p>
        </w:tc>
      </w:tr>
      <w:tr w:rsidR="0076423C">
        <w:trPr>
          <w:trHeight w:hRule="exact" w:val="325"/>
        </w:trPr>
        <w:tc>
          <w:tcPr>
            <w:tcW w:w="2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6423C" w:rsidRDefault="007C51F8">
            <w:pPr>
              <w:spacing w:after="0" w:line="273" w:lineRule="exact"/>
              <w:ind w:left="9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Benefits per hour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6423C" w:rsidRDefault="007C51F8">
            <w:pPr>
              <w:spacing w:after="0" w:line="273" w:lineRule="exact"/>
              <w:ind w:left="9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 =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*Lb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3C" w:rsidRDefault="007C51F8" w:rsidP="007C51F8">
            <w:pPr>
              <w:spacing w:after="0" w:line="273" w:lineRule="exact"/>
              <w:ind w:left="72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$24.15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3C" w:rsidRDefault="007C51F8" w:rsidP="007C51F8">
            <w:pPr>
              <w:spacing w:after="0" w:line="273" w:lineRule="exact"/>
              <w:ind w:left="7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$12.83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6423C" w:rsidRDefault="007C51F8" w:rsidP="007C51F8">
            <w:pPr>
              <w:spacing w:after="0" w:line="273" w:lineRule="exact"/>
              <w:ind w:left="84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$7.66</w:t>
            </w:r>
          </w:p>
        </w:tc>
      </w:tr>
      <w:tr w:rsidR="0076423C">
        <w:trPr>
          <w:trHeight w:hRule="exact" w:val="661"/>
        </w:trPr>
        <w:tc>
          <w:tcPr>
            <w:tcW w:w="25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423C" w:rsidRDefault="007C51F8">
            <w:pPr>
              <w:spacing w:after="0" w:line="272" w:lineRule="exact"/>
              <w:ind w:left="9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Loaded Hourly Rate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6423C" w:rsidRDefault="007C51F8">
            <w:pPr>
              <w:spacing w:after="0" w:line="272" w:lineRule="exact"/>
              <w:ind w:left="9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W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 B =</w:t>
            </w:r>
          </w:p>
          <w:p w:rsidR="0076423C" w:rsidRDefault="007C51F8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(1+Lb)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6423C" w:rsidRDefault="007C51F8" w:rsidP="007C51F8">
            <w:pPr>
              <w:spacing w:after="0" w:line="272" w:lineRule="exact"/>
              <w:ind w:left="7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$78.49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6423C" w:rsidRDefault="007C51F8" w:rsidP="007C51F8">
            <w:pPr>
              <w:spacing w:after="0" w:line="272" w:lineRule="exact"/>
              <w:ind w:left="7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$41.71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6423C" w:rsidRDefault="007C51F8" w:rsidP="007C51F8">
            <w:pPr>
              <w:spacing w:after="0" w:line="272" w:lineRule="exact"/>
              <w:ind w:left="7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$24.89</w:t>
            </w:r>
          </w:p>
        </w:tc>
      </w:tr>
      <w:tr w:rsidR="0076423C">
        <w:trPr>
          <w:trHeight w:hRule="exact" w:val="389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6423C" w:rsidRDefault="007C51F8">
            <w:pPr>
              <w:spacing w:after="0" w:line="272" w:lineRule="exact"/>
              <w:ind w:left="9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Overhead Perce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tage</w:t>
            </w:r>
            <w:r>
              <w:rPr>
                <w:rFonts w:ascii="Times New Roman" w:eastAsia="Times New Roman" w:hAnsi="Times New Roman" w:cs="Times New Roman"/>
                <w:position w:val="11"/>
                <w:sz w:val="16"/>
                <w:szCs w:val="16"/>
              </w:rPr>
              <w:t>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6423C" w:rsidRDefault="007C51F8">
            <w:pPr>
              <w:spacing w:after="0" w:line="272" w:lineRule="exact"/>
              <w:ind w:left="9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 = OH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Wb</w:t>
            </w:r>
            <w:proofErr w:type="spellEnd"/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3C" w:rsidRDefault="007C51F8">
            <w:pPr>
              <w:spacing w:after="0" w:line="272" w:lineRule="exact"/>
              <w:ind w:left="94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3C" w:rsidRDefault="007C51F8">
            <w:pPr>
              <w:spacing w:after="0" w:line="272" w:lineRule="exact"/>
              <w:ind w:left="94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6423C" w:rsidRDefault="007C51F8">
            <w:pPr>
              <w:spacing w:after="0" w:line="272" w:lineRule="exact"/>
              <w:ind w:left="94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76423C">
        <w:trPr>
          <w:trHeight w:hRule="exact" w:val="325"/>
        </w:trPr>
        <w:tc>
          <w:tcPr>
            <w:tcW w:w="2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6423C" w:rsidRDefault="007C51F8">
            <w:pPr>
              <w:spacing w:after="0" w:line="272" w:lineRule="exact"/>
              <w:ind w:left="9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Overhead per hour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6423C" w:rsidRDefault="007C51F8">
            <w:pPr>
              <w:spacing w:after="0" w:line="272" w:lineRule="exact"/>
              <w:ind w:left="9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OH =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*Lo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3C" w:rsidRDefault="007C51F8" w:rsidP="007C51F8">
            <w:pPr>
              <w:spacing w:after="0" w:line="272" w:lineRule="exact"/>
              <w:ind w:left="7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$39.24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3C" w:rsidRDefault="007C51F8" w:rsidP="007C51F8">
            <w:pPr>
              <w:spacing w:after="0" w:line="272" w:lineRule="exact"/>
              <w:ind w:left="7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$20.86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6423C" w:rsidRDefault="007C51F8" w:rsidP="007C51F8">
            <w:pPr>
              <w:spacing w:after="0" w:line="272" w:lineRule="exact"/>
              <w:ind w:left="7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$12.4</w:t>
            </w:r>
            <w:r w:rsidR="00411C0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423C">
        <w:trPr>
          <w:trHeight w:hRule="exact" w:val="660"/>
        </w:trPr>
        <w:tc>
          <w:tcPr>
            <w:tcW w:w="25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423C" w:rsidRDefault="007C51F8">
            <w:pPr>
              <w:spacing w:after="0" w:line="272" w:lineRule="exact"/>
              <w:ind w:left="9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Fully Loaded Hourly</w:t>
            </w:r>
          </w:p>
          <w:p w:rsidR="0076423C" w:rsidRDefault="007C51F8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Rate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6423C" w:rsidRDefault="007C51F8">
            <w:pPr>
              <w:spacing w:after="0" w:line="272" w:lineRule="exact"/>
              <w:ind w:left="9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OH</w:t>
            </w:r>
          </w:p>
          <w:p w:rsidR="0076423C" w:rsidRDefault="007C51F8">
            <w:pPr>
              <w:spacing w:after="0" w:line="240" w:lineRule="auto"/>
              <w:ind w:left="15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= W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 B + OH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6423C" w:rsidRDefault="007C51F8" w:rsidP="00775B63">
            <w:pPr>
              <w:spacing w:after="0" w:line="272" w:lineRule="exact"/>
              <w:ind w:left="60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775B63">
              <w:rPr>
                <w:rFonts w:ascii="Times New Roman" w:eastAsia="Times New Roman" w:hAnsi="Times New Roman" w:cs="Times New Roman"/>
                <w:sz w:val="24"/>
                <w:szCs w:val="24"/>
              </w:rPr>
              <w:t>117.73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6423C" w:rsidRDefault="007C51F8" w:rsidP="007C51F8">
            <w:pPr>
              <w:spacing w:after="0" w:line="272" w:lineRule="exact"/>
              <w:ind w:left="7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$62.57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6423C" w:rsidRDefault="007C51F8" w:rsidP="007C51F8">
            <w:pPr>
              <w:spacing w:after="0" w:line="272" w:lineRule="exact"/>
              <w:ind w:left="7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$37.33</w:t>
            </w:r>
          </w:p>
        </w:tc>
      </w:tr>
    </w:tbl>
    <w:p w:rsidR="0076423C" w:rsidRDefault="0076423C">
      <w:pPr>
        <w:spacing w:before="18" w:after="0" w:line="220" w:lineRule="exact"/>
      </w:pPr>
    </w:p>
    <w:p w:rsidR="0076423C" w:rsidRDefault="00775B63">
      <w:pPr>
        <w:tabs>
          <w:tab w:val="left" w:pos="6680"/>
        </w:tabs>
        <w:spacing w:before="29" w:after="0" w:line="240" w:lineRule="auto"/>
        <w:ind w:left="439" w:right="540" w:hanging="29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 Data Source:  BLS </w:t>
      </w:r>
      <w:hyperlink r:id="rId5">
        <w:r>
          <w:rPr>
            <w:rFonts w:ascii="Times New Roman" w:eastAsia="Times New Roman" w:hAnsi="Times New Roman" w:cs="Times New Roman"/>
            <w:color w:val="0000FF"/>
            <w:spacing w:val="1"/>
            <w:sz w:val="20"/>
            <w:szCs w:val="20"/>
            <w:u w:val="single" w:color="0000FF"/>
          </w:rPr>
          <w:t>h</w:t>
        </w:r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0"/>
            <w:szCs w:val="20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0"/>
            <w:szCs w:val="20"/>
            <w:u w:val="single" w:color="0000FF"/>
          </w:rPr>
          <w:t>p</w:t>
        </w:r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</w:rPr>
          <w:t>://www.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0"/>
            <w:szCs w:val="20"/>
            <w:u w:val="single" w:color="0000FF"/>
          </w:rPr>
          <w:t>b</w:t>
        </w:r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</w:rPr>
          <w:t>ls.g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0"/>
            <w:szCs w:val="20"/>
            <w:u w:val="single" w:color="0000FF"/>
          </w:rPr>
          <w:t>ov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0"/>
            <w:szCs w:val="20"/>
            <w:u w:val="single" w:color="0000FF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0"/>
            <w:szCs w:val="20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</w:rPr>
          <w:t>es/curre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0"/>
            <w:szCs w:val="20"/>
            <w:u w:val="single" w:color="0000FF"/>
          </w:rPr>
          <w:t>n</w:t>
        </w:r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</w:rPr>
          <w:t>t/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0"/>
            <w:szCs w:val="20"/>
            <w:u w:val="single" w:color="0000FF"/>
          </w:rPr>
          <w:t>n</w:t>
        </w:r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</w:rPr>
          <w:t>aics4_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0"/>
            <w:szCs w:val="20"/>
            <w:u w:val="single" w:color="0000FF"/>
          </w:rPr>
          <w:t>3</w:t>
        </w:r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</w:rPr>
          <w:t>25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0"/>
            <w:szCs w:val="20"/>
            <w:u w:val="single" w:color="0000FF"/>
          </w:rPr>
          <w:t>3</w:t>
        </w:r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</w:rPr>
          <w:t>00.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0"/>
            <w:szCs w:val="20"/>
            <w:u w:val="single" w:color="0000FF"/>
          </w:rPr>
          <w:t>h</w:t>
        </w:r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</w:rPr>
          <w:t>tm</w:t>
        </w:r>
        <w:r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ab/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411C00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data NAICS 325300 - Pesticide, Fertilizer, and Other Agricultural Che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ical Manufacturing Standard Occupational Codes:</w:t>
      </w:r>
    </w:p>
    <w:p w:rsidR="0076423C" w:rsidRDefault="00775B63">
      <w:pPr>
        <w:spacing w:after="0" w:line="240" w:lineRule="auto"/>
        <w:ind w:left="5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Manage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ent:   11-0000, Manage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 Occupations</w:t>
      </w:r>
    </w:p>
    <w:p w:rsidR="0076423C" w:rsidRDefault="00775B63">
      <w:pPr>
        <w:tabs>
          <w:tab w:val="left" w:pos="2040"/>
        </w:tabs>
        <w:spacing w:after="0" w:line="240" w:lineRule="auto"/>
        <w:ind w:left="5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Technical: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19-0000, Life, Physical, and Social Science Occupations</w:t>
      </w:r>
    </w:p>
    <w:p w:rsidR="0076423C" w:rsidRDefault="00775B63">
      <w:pPr>
        <w:tabs>
          <w:tab w:val="left" w:pos="2040"/>
        </w:tabs>
        <w:spacing w:after="0" w:line="240" w:lineRule="auto"/>
        <w:ind w:left="5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Clerical: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43-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000, Office and Ad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nistrative Support Occupations</w:t>
      </w:r>
    </w:p>
    <w:p w:rsidR="0076423C" w:rsidRDefault="00775B63">
      <w:pPr>
        <w:spacing w:after="0" w:line="240" w:lineRule="auto"/>
        <w:ind w:left="1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Fringe benefits/wage per hour.</w:t>
      </w:r>
    </w:p>
    <w:p w:rsidR="0076423C" w:rsidRDefault="00775B63">
      <w:pPr>
        <w:spacing w:after="0" w:line="240" w:lineRule="auto"/>
        <w:ind w:left="140" w:right="12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U. S. Environ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ental Protection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gency,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EPA Air Pollution Control Cost Manual, Sixth Edition</w:t>
      </w:r>
      <w:r>
        <w:rPr>
          <w:rFonts w:ascii="Times New Roman" w:eastAsia="Times New Roman" w:hAnsi="Times New Roman" w:cs="Times New Roman"/>
          <w:sz w:val="24"/>
          <w:szCs w:val="24"/>
        </w:rPr>
        <w:t>,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A-452-02-001, January 2002, pg. 2-34.  The loa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ing for indirect costs is within the range of 20-70% of the load labor rate 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age + benefits) suggested in EPA guidance.</w:t>
      </w:r>
    </w:p>
    <w:sectPr w:rsidR="0076423C" w:rsidSect="0076423C">
      <w:type w:val="continuous"/>
      <w:pgSz w:w="12240" w:h="15840"/>
      <w:pgMar w:top="1380" w:right="156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6423C"/>
    <w:rsid w:val="0015353B"/>
    <w:rsid w:val="001C0453"/>
    <w:rsid w:val="003555AD"/>
    <w:rsid w:val="00411C00"/>
    <w:rsid w:val="0076423C"/>
    <w:rsid w:val="00775B63"/>
    <w:rsid w:val="007C51F8"/>
    <w:rsid w:val="007D4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ls.gov/oes/current/naics4_325300.htm" TargetMode="External"/><Relationship Id="rId4" Type="http://schemas.openxmlformats.org/officeDocument/2006/relationships/hyperlink" Target="http://www.regulation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- 0276.14_Attachment-G_2010-09-30.doc</vt:lpstr>
    </vt:vector>
  </TitlesOfParts>
  <Company>US-EPA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- 0276.14_Attachment-G_2010-09-30.doc</dc:title>
  <dc:creator>AHofmann</dc:creator>
  <cp:lastModifiedBy>Ryne Yarger</cp:lastModifiedBy>
  <cp:revision>4</cp:revision>
  <dcterms:created xsi:type="dcterms:W3CDTF">2013-08-20T13:10:00Z</dcterms:created>
  <dcterms:modified xsi:type="dcterms:W3CDTF">2014-02-03T16:53:00Z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2010-10-04T00:00:00Z</vt:filetime>
  </property>
  <property fmtid="{D5CDD505-2E9C-101B-9397-08002B2CF9AE}" pid="3" name="LastSaved">
    <vt:filetime>2013-08-20T00:00:00Z</vt:filetime>
  </property>
</Properties>
</file>