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01" w:rsidRDefault="00C27B01">
      <w:pPr>
        <w:pStyle w:val="Title"/>
        <w:rPr>
          <w:b w:val="0"/>
          <w:bCs/>
        </w:rPr>
      </w:pPr>
      <w:bookmarkStart w:id="0" w:name="_GoBack"/>
      <w:bookmarkEnd w:id="0"/>
      <w:r>
        <w:rPr>
          <w:b w:val="0"/>
          <w:bCs/>
        </w:rPr>
        <w:t>United States Department of Housing and Urban Development</w:t>
      </w:r>
    </w:p>
    <w:p w:rsidR="00C27B01" w:rsidRDefault="00C27B01">
      <w:pPr>
        <w:pStyle w:val="Subtitle"/>
      </w:pPr>
      <w:r>
        <w:t>HUD</w:t>
      </w:r>
      <w:r w:rsidR="00DE7B62">
        <w:t xml:space="preserve"> USER </w:t>
      </w:r>
      <w:r w:rsidR="007E6936">
        <w:t xml:space="preserve">Customer Satisfaction Website </w:t>
      </w:r>
      <w:r w:rsidR="00DE7B62">
        <w:t>Assessment Survey</w:t>
      </w:r>
      <w:r w:rsidR="007E6936">
        <w:t xml:space="preserve"> </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rPr>
          <w:bCs/>
          <w:sz w:val="24"/>
        </w:rPr>
      </w:pPr>
      <w:r>
        <w:rPr>
          <w:bCs/>
          <w:sz w:val="24"/>
        </w:rPr>
        <w:t>Supporting Statement for OMB Approval</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rPr>
          <w:bCs/>
          <w:sz w:val="24"/>
        </w:rPr>
      </w:pPr>
    </w:p>
    <w:p w:rsidR="00C27B01" w:rsidRDefault="00DE7B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rPr>
          <w:bCs/>
          <w:sz w:val="24"/>
        </w:rPr>
      </w:pPr>
      <w:r>
        <w:rPr>
          <w:bCs/>
          <w:noProof/>
          <w:sz w:val="24"/>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ragraph">
                  <wp:posOffset>91440</wp:posOffset>
                </wp:positionV>
                <wp:extent cx="603504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75.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" o:allowincell="f"/>
            </w:pict>
          </mc:Fallback>
        </mc:AlternateConten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sz w:val="24"/>
        </w:rPr>
        <w:t>Part A: Justification</w:t>
      </w:r>
    </w:p>
    <w:p w:rsidR="00C27B01" w:rsidRDefault="00DE7B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Pr>
          <w:bCs/>
          <w:noProof/>
          <w:sz w:val="24"/>
        </w:rPr>
        <mc:AlternateContent>
          <mc:Choice Requires="wps">
            <w:drawing>
              <wp:anchor distT="0" distB="0" distL="114300" distR="114300" simplePos="0" relativeHeight="251655168" behindDoc="0" locked="0" layoutInCell="0" allowOverlap="1">
                <wp:simplePos x="0" y="0"/>
                <wp:positionH relativeFrom="column">
                  <wp:posOffset>0</wp:posOffset>
                </wp:positionH>
                <wp:positionV relativeFrom="paragraph">
                  <wp:posOffset>144780</wp:posOffset>
                </wp:positionV>
                <wp:extent cx="603504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75.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BiQIAAGE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" o:allowincell="f"/>
            </w:pict>
          </mc:Fallback>
        </mc:AlternateConten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p>
    <w:p w:rsidR="00C27B01" w:rsidRDefault="00C27B01">
      <w:pPr>
        <w:pStyle w:val="Heading1"/>
        <w:widowControl/>
      </w:pPr>
      <w:r>
        <w:t>A.1 Explanation of the Circumstances that Make Data Collection Necessary</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t>Executive Order</w:t>
      </w:r>
      <w:r w:rsidR="0077235C">
        <w:rPr>
          <w:bCs/>
          <w:sz w:val="24"/>
        </w:rPr>
        <w:t>s</w:t>
      </w:r>
      <w:r>
        <w:rPr>
          <w:bCs/>
          <w:sz w:val="24"/>
        </w:rPr>
        <w:t xml:space="preserve"> </w:t>
      </w:r>
      <w:r w:rsidR="00FA0A64">
        <w:rPr>
          <w:bCs/>
          <w:sz w:val="24"/>
        </w:rPr>
        <w:t xml:space="preserve">12862 and </w:t>
      </w:r>
      <w:r w:rsidR="00487A4A">
        <w:rPr>
          <w:bCs/>
          <w:sz w:val="24"/>
        </w:rPr>
        <w:t xml:space="preserve">13571 </w:t>
      </w:r>
      <w:r>
        <w:rPr>
          <w:bCs/>
          <w:sz w:val="24"/>
        </w:rPr>
        <w:t>direct federal agencies that provide significant services directly to the public to survey customers to determine the kind and quality of services they want and their level of satisfaction with exist</w:t>
      </w:r>
      <w:r w:rsidR="00DE7B62">
        <w:rPr>
          <w:bCs/>
          <w:sz w:val="24"/>
        </w:rPr>
        <w:t>ing services</w:t>
      </w:r>
      <w:r w:rsidR="0077235C">
        <w:rPr>
          <w:bCs/>
          <w:sz w:val="24"/>
        </w:rPr>
        <w:t>.</w:t>
      </w:r>
      <w:r w:rsidR="0077235C">
        <w:rPr>
          <w:rStyle w:val="FootnoteReference"/>
          <w:bCs/>
          <w:sz w:val="24"/>
        </w:rPr>
        <w:footnoteReference w:id="1"/>
      </w:r>
      <w:r w:rsidR="001870C7" w:rsidRPr="001870C7">
        <w:rPr>
          <w:bCs/>
          <w:sz w:val="24"/>
          <w:vertAlign w:val="superscript"/>
        </w:rPr>
        <w:t>,</w:t>
      </w:r>
      <w:r w:rsidR="00487A4A">
        <w:rPr>
          <w:rStyle w:val="FootnoteReference"/>
          <w:bCs/>
          <w:sz w:val="24"/>
        </w:rPr>
        <w:footnoteReference w:id="2"/>
      </w:r>
      <w:r>
        <w:rPr>
          <w:bCs/>
          <w:sz w:val="24"/>
        </w:rPr>
        <w:t xml:space="preserve">The Office of Policy Development and Research (PD&amp;R) of the Department of Housing and Urban Development (HUD) thereby requests approval of surveys of users of the HUD USER Internet site, </w:t>
      </w:r>
      <w:hyperlink r:id="rId9" w:history="1">
        <w:r w:rsidR="007E6936" w:rsidRPr="00B21115">
          <w:rPr>
            <w:rStyle w:val="Hyperlink"/>
            <w:bCs/>
            <w:sz w:val="24"/>
            <w:szCs w:val="24"/>
          </w:rPr>
          <w:t>www.HUDUser.org</w:t>
        </w:r>
      </w:hyperlink>
      <w:r>
        <w:rPr>
          <w:bCs/>
          <w:sz w:val="24"/>
        </w:rPr>
        <w:t>.</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rsidP="00FB78DB">
      <w:pPr>
        <w:ind w:firstLine="360"/>
        <w:rPr>
          <w:bCs/>
          <w:sz w:val="24"/>
        </w:rPr>
      </w:pPr>
      <w:r>
        <w:rPr>
          <w:bCs/>
          <w:sz w:val="24"/>
        </w:rPr>
        <w:t>The United States Department of Housing and Urban Development Act of 1965 gave HUD a legislative mandate to provide for full and appropriate consideration, at the national level, of the needs and interests of the Nation’s communities and of the people who live in and work in them.</w:t>
      </w:r>
      <w:r>
        <w:rPr>
          <w:rStyle w:val="FootnoteReference"/>
          <w:bCs/>
          <w:sz w:val="24"/>
        </w:rPr>
        <w:footnoteReference w:id="3"/>
      </w:r>
      <w:r>
        <w:rPr>
          <w:rStyle w:val="FootnoteReference"/>
          <w:bCs/>
          <w:sz w:val="24"/>
        </w:rPr>
        <w:t xml:space="preserve"> </w:t>
      </w:r>
      <w:r>
        <w:rPr>
          <w:bCs/>
          <w:sz w:val="24"/>
        </w:rPr>
        <w:t>HUD’s Office of Policy Development and Research (PD&amp;R) embodies that mandate in its mission</w:t>
      </w:r>
      <w:r w:rsidR="00FB78DB">
        <w:rPr>
          <w:bCs/>
          <w:sz w:val="24"/>
        </w:rPr>
        <w:t>: “</w:t>
      </w:r>
      <w:r w:rsidR="00FB78DB" w:rsidRPr="00FB78DB">
        <w:rPr>
          <w:bCs/>
          <w:sz w:val="24"/>
        </w:rPr>
        <w:t xml:space="preserve">To inform policy development and implementation to improve life in American communities through conducting, supporting, and sharing research, surveys, demonstrations, program </w:t>
      </w:r>
      <w:r w:rsidR="00FB78DB">
        <w:rPr>
          <w:bCs/>
          <w:sz w:val="24"/>
        </w:rPr>
        <w:t>evaluations, and best practices”</w:t>
      </w:r>
      <w:r>
        <w:rPr>
          <w:bCs/>
          <w:sz w:val="24"/>
        </w:rPr>
        <w:t>.</w:t>
      </w:r>
      <w:r>
        <w:rPr>
          <w:rStyle w:val="FootnoteReference"/>
          <w:bCs/>
          <w:sz w:val="24"/>
        </w:rPr>
        <w:footnoteReference w:id="4"/>
      </w:r>
      <w:r>
        <w:rPr>
          <w:bCs/>
          <w:sz w:val="24"/>
        </w:rPr>
        <w:t xml:space="preserve"> </w:t>
      </w:r>
    </w:p>
    <w:p w:rsidR="00C27B01" w:rsidRDefault="00C27B01">
      <w:pPr>
        <w:rPr>
          <w:bCs/>
          <w:sz w:val="24"/>
        </w:rPr>
      </w:pPr>
    </w:p>
    <w:p w:rsidR="00C27B01" w:rsidRDefault="008001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r>
      <w:r w:rsidR="00C27B01">
        <w:rPr>
          <w:bCs/>
          <w:sz w:val="24"/>
        </w:rPr>
        <w:t>In fulfilling its mission, PD&amp;R has responsibility for conducting primary research to provide the Secretary and policymakers with reliable, objective data and analysis to make informed policy decisions. PD&amp;R’s body of research includes research publications, data sets, a bibliographic database, periodicals, and newsletters. Its Internet site,</w:t>
      </w:r>
      <w:r w:rsidR="000C146B">
        <w:rPr>
          <w:bCs/>
          <w:sz w:val="24"/>
        </w:rPr>
        <w:t xml:space="preserve"> </w:t>
      </w:r>
      <w:hyperlink r:id="rId10" w:history="1">
        <w:r w:rsidR="000C146B" w:rsidRPr="00B21115">
          <w:rPr>
            <w:rStyle w:val="Hyperlink"/>
            <w:bCs/>
            <w:sz w:val="24"/>
            <w:szCs w:val="24"/>
          </w:rPr>
          <w:t>www.HUDUser.org</w:t>
        </w:r>
      </w:hyperlink>
      <w:r>
        <w:rPr>
          <w:bCs/>
          <w:sz w:val="24"/>
        </w:rPr>
        <w:t>,</w:t>
      </w:r>
      <w:r w:rsidR="00C27B01">
        <w:rPr>
          <w:bCs/>
          <w:sz w:val="24"/>
        </w:rPr>
        <w:t xml:space="preserve"> </w:t>
      </w:r>
      <w:r>
        <w:rPr>
          <w:bCs/>
          <w:sz w:val="24"/>
        </w:rPr>
        <w:t xml:space="preserve">is the principal </w:t>
      </w:r>
      <w:r w:rsidR="00043DEA">
        <w:rPr>
          <w:bCs/>
          <w:sz w:val="24"/>
        </w:rPr>
        <w:t xml:space="preserve">means </w:t>
      </w:r>
      <w:r>
        <w:rPr>
          <w:bCs/>
          <w:sz w:val="24"/>
        </w:rPr>
        <w:t>of disseminat</w:t>
      </w:r>
      <w:r w:rsidR="00043DEA">
        <w:rPr>
          <w:bCs/>
          <w:sz w:val="24"/>
        </w:rPr>
        <w:t>ing</w:t>
      </w:r>
      <w:r>
        <w:rPr>
          <w:bCs/>
          <w:sz w:val="24"/>
        </w:rPr>
        <w:t xml:space="preserve"> housing related research, publications, and data from HUD. The website contains documents and datasets available for visitors to either download or purchase through a Webstore. In addition, eBooks are available </w:t>
      </w:r>
      <w:r w:rsidR="00935147">
        <w:rPr>
          <w:bCs/>
          <w:sz w:val="24"/>
        </w:rPr>
        <w:t xml:space="preserve">for downloading on tablets. </w:t>
      </w:r>
      <w:r w:rsidR="00C27B01">
        <w:rPr>
          <w:bCs/>
          <w:sz w:val="24"/>
        </w:rPr>
        <w:t xml:space="preserve">Between </w:t>
      </w:r>
      <w:r w:rsidR="00935147">
        <w:rPr>
          <w:bCs/>
          <w:sz w:val="24"/>
        </w:rPr>
        <w:t>January 2013</w:t>
      </w:r>
      <w:r w:rsidR="00C27B01">
        <w:rPr>
          <w:bCs/>
          <w:sz w:val="24"/>
        </w:rPr>
        <w:t xml:space="preserve"> and </w:t>
      </w:r>
      <w:r w:rsidR="00935147">
        <w:rPr>
          <w:bCs/>
          <w:sz w:val="24"/>
        </w:rPr>
        <w:t>December 2013</w:t>
      </w:r>
      <w:r w:rsidR="00043DEA">
        <w:rPr>
          <w:bCs/>
          <w:sz w:val="24"/>
        </w:rPr>
        <w:t>, the website hosted nearly</w:t>
      </w:r>
      <w:r w:rsidR="00B85FDC">
        <w:rPr>
          <w:bCs/>
          <w:sz w:val="24"/>
        </w:rPr>
        <w:t xml:space="preserve">7.7 million visitors </w:t>
      </w:r>
      <w:r w:rsidR="00043DEA">
        <w:rPr>
          <w:bCs/>
          <w:sz w:val="24"/>
        </w:rPr>
        <w:t>who downloaded</w:t>
      </w:r>
      <w:r w:rsidR="00B85FDC">
        <w:rPr>
          <w:bCs/>
          <w:sz w:val="24"/>
        </w:rPr>
        <w:t xml:space="preserve"> </w:t>
      </w:r>
      <w:r w:rsidR="00C27B01">
        <w:rPr>
          <w:bCs/>
          <w:sz w:val="24"/>
        </w:rPr>
        <w:t xml:space="preserve">more than </w:t>
      </w:r>
      <w:r w:rsidR="00B85FDC">
        <w:rPr>
          <w:bCs/>
          <w:sz w:val="24"/>
        </w:rPr>
        <w:t xml:space="preserve">14.9 million </w:t>
      </w:r>
      <w:r w:rsidR="00043DEA">
        <w:rPr>
          <w:bCs/>
          <w:sz w:val="24"/>
        </w:rPr>
        <w:t>report</w:t>
      </w:r>
      <w:r w:rsidR="007E6936">
        <w:rPr>
          <w:bCs/>
          <w:sz w:val="24"/>
        </w:rPr>
        <w:t>s</w:t>
      </w:r>
      <w:r w:rsidR="00043DEA">
        <w:rPr>
          <w:bCs/>
          <w:sz w:val="24"/>
        </w:rPr>
        <w:t xml:space="preserve">, data set, and other electronic </w:t>
      </w:r>
      <w:r w:rsidR="001870C7">
        <w:rPr>
          <w:bCs/>
          <w:sz w:val="24"/>
        </w:rPr>
        <w:t>file</w:t>
      </w:r>
      <w:r w:rsidR="00043DEA">
        <w:rPr>
          <w:bCs/>
          <w:sz w:val="24"/>
        </w:rPr>
        <w:t>s</w:t>
      </w:r>
      <w:r w:rsidR="00C27B01">
        <w:rPr>
          <w:bCs/>
          <w:sz w:val="24"/>
        </w:rPr>
        <w:t>.</w:t>
      </w:r>
      <w:r w:rsidR="00935147">
        <w:rPr>
          <w:bCs/>
          <w:sz w:val="24"/>
        </w:rPr>
        <w:t xml:space="preserve"> </w:t>
      </w:r>
      <w:r w:rsidR="00046355">
        <w:rPr>
          <w:rStyle w:val="FootnoteReference"/>
          <w:bCs/>
          <w:sz w:val="24"/>
        </w:rPr>
        <w:footnoteReference w:id="5"/>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935147" w:rsidRDefault="00C27B01" w:rsidP="009351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Cs/>
          <w:sz w:val="24"/>
        </w:rPr>
        <w:tab/>
      </w:r>
      <w:r w:rsidR="00935147">
        <w:rPr>
          <w:sz w:val="24"/>
        </w:rPr>
        <w:t xml:space="preserve">A customer satisfaction survey of the HUD USER website visitors was conducted in 2005.  The 2005 survey measured user </w:t>
      </w:r>
      <w:r w:rsidR="0027673C">
        <w:rPr>
          <w:sz w:val="24"/>
        </w:rPr>
        <w:t>satisfaction with the HUD USER I</w:t>
      </w:r>
      <w:r w:rsidR="00935147">
        <w:rPr>
          <w:sz w:val="24"/>
        </w:rPr>
        <w:t>nternet site in order for HUD to comply with Executive Order 12862. This survey reported a high level of satisfaction with the website</w:t>
      </w:r>
      <w:r w:rsidR="00BE0387">
        <w:rPr>
          <w:sz w:val="24"/>
        </w:rPr>
        <w:t xml:space="preserve"> and was </w:t>
      </w:r>
      <w:r w:rsidR="00BE0387">
        <w:rPr>
          <w:bCs/>
          <w:sz w:val="24"/>
        </w:rPr>
        <w:t>envisioned as the first in a series of surveys</w:t>
      </w:r>
      <w:r w:rsidR="00046355">
        <w:rPr>
          <w:rStyle w:val="FootnoteReference"/>
          <w:bCs/>
          <w:sz w:val="24"/>
        </w:rPr>
        <w:footnoteReference w:id="6"/>
      </w:r>
      <w:r w:rsidR="00BE0387">
        <w:rPr>
          <w:bCs/>
          <w:sz w:val="24"/>
        </w:rPr>
        <w:t xml:space="preserve">. </w:t>
      </w:r>
      <w:r w:rsidR="00935147">
        <w:rPr>
          <w:sz w:val="24"/>
        </w:rPr>
        <w:t>However, there has been no other measure of satisfaction with the website since the 2005 survey.</w:t>
      </w:r>
      <w:r w:rsidR="00BE0387">
        <w:rPr>
          <w:sz w:val="24"/>
        </w:rPr>
        <w:t xml:space="preserve"> As a result, there are no measures </w:t>
      </w:r>
      <w:r w:rsidR="00BE0387">
        <w:rPr>
          <w:sz w:val="24"/>
        </w:rPr>
        <w:lastRenderedPageBreak/>
        <w:t xml:space="preserve">to determine if the </w:t>
      </w:r>
      <w:r w:rsidR="00FB78DB">
        <w:rPr>
          <w:sz w:val="24"/>
        </w:rPr>
        <w:t>enhancements made as a result of the customer feedback have</w:t>
      </w:r>
      <w:r w:rsidR="00BE0387">
        <w:rPr>
          <w:sz w:val="24"/>
        </w:rPr>
        <w:t xml:space="preserve"> improved customer satisfaction.</w:t>
      </w:r>
    </w:p>
    <w:p w:rsidR="00717A85" w:rsidRDefault="00717A85" w:rsidP="009351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t>There is a clear need to measure user satisfaction with HUD U</w:t>
      </w:r>
      <w:r w:rsidR="007E6936">
        <w:rPr>
          <w:bCs/>
          <w:sz w:val="24"/>
        </w:rPr>
        <w:t>ser</w:t>
      </w:r>
      <w:r w:rsidR="0027673C">
        <w:rPr>
          <w:bCs/>
          <w:sz w:val="24"/>
        </w:rPr>
        <w:t xml:space="preserve"> I</w:t>
      </w:r>
      <w:r>
        <w:rPr>
          <w:bCs/>
          <w:sz w:val="24"/>
        </w:rPr>
        <w:t xml:space="preserve">nternet site. </w:t>
      </w:r>
      <w:r w:rsidR="00935147">
        <w:rPr>
          <w:bCs/>
          <w:sz w:val="24"/>
        </w:rPr>
        <w:t>One</w:t>
      </w:r>
      <w:r>
        <w:rPr>
          <w:bCs/>
          <w:sz w:val="24"/>
        </w:rPr>
        <w:t xml:space="preserve"> </w:t>
      </w:r>
      <w:r w:rsidR="00935147">
        <w:rPr>
          <w:bCs/>
          <w:sz w:val="24"/>
        </w:rPr>
        <w:t xml:space="preserve">web </w:t>
      </w:r>
      <w:r>
        <w:rPr>
          <w:bCs/>
          <w:sz w:val="24"/>
        </w:rPr>
        <w:t>survey</w:t>
      </w:r>
      <w:r w:rsidR="00935147">
        <w:rPr>
          <w:bCs/>
          <w:sz w:val="24"/>
        </w:rPr>
        <w:t xml:space="preserve"> of all site users is proposed. However, based on the </w:t>
      </w:r>
      <w:r w:rsidR="00FB78DB">
        <w:rPr>
          <w:bCs/>
          <w:sz w:val="24"/>
        </w:rPr>
        <w:t>type of</w:t>
      </w:r>
      <w:r w:rsidR="00935147">
        <w:rPr>
          <w:bCs/>
          <w:sz w:val="24"/>
        </w:rPr>
        <w:t xml:space="preserve"> visit</w:t>
      </w:r>
      <w:r w:rsidR="00FB78DB">
        <w:rPr>
          <w:bCs/>
          <w:sz w:val="24"/>
        </w:rPr>
        <w:t>or</w:t>
      </w:r>
      <w:r w:rsidR="00935147">
        <w:rPr>
          <w:bCs/>
          <w:sz w:val="24"/>
        </w:rPr>
        <w:t>, the survey will be customized</w:t>
      </w:r>
      <w:r w:rsidR="00BE0387">
        <w:rPr>
          <w:bCs/>
          <w:sz w:val="24"/>
        </w:rPr>
        <w:t xml:space="preserve"> </w:t>
      </w:r>
      <w:r w:rsidR="00BE0387">
        <w:rPr>
          <w:bCs/>
          <w:snapToGrid w:val="0"/>
          <w:sz w:val="24"/>
        </w:rPr>
        <w:t xml:space="preserve">(see Appendix </w:t>
      </w:r>
      <w:r w:rsidR="00487A4A">
        <w:rPr>
          <w:bCs/>
          <w:snapToGrid w:val="0"/>
          <w:sz w:val="24"/>
        </w:rPr>
        <w:t>A</w:t>
      </w:r>
      <w:r w:rsidR="00BE0387">
        <w:rPr>
          <w:bCs/>
          <w:snapToGrid w:val="0"/>
          <w:sz w:val="24"/>
        </w:rPr>
        <w:t>)</w:t>
      </w:r>
      <w:r w:rsidR="00BE0387">
        <w:rPr>
          <w:bCs/>
          <w:sz w:val="24"/>
        </w:rPr>
        <w:t xml:space="preserve">. </w:t>
      </w:r>
      <w:r w:rsidR="00043DEA">
        <w:rPr>
          <w:bCs/>
          <w:snapToGrid w:val="0"/>
          <w:sz w:val="24"/>
        </w:rPr>
        <w:t>F</w:t>
      </w:r>
      <w:r w:rsidR="00FB78DB">
        <w:rPr>
          <w:bCs/>
          <w:snapToGrid w:val="0"/>
          <w:sz w:val="24"/>
        </w:rPr>
        <w:t xml:space="preserve">irst-time visitors (as determined by their response to the first few questions) </w:t>
      </w:r>
      <w:r w:rsidR="00BE0387">
        <w:rPr>
          <w:bCs/>
          <w:snapToGrid w:val="0"/>
          <w:sz w:val="24"/>
        </w:rPr>
        <w:t xml:space="preserve">will be asked somewhat different questions than those </w:t>
      </w:r>
      <w:r w:rsidR="00043DEA">
        <w:rPr>
          <w:bCs/>
          <w:snapToGrid w:val="0"/>
          <w:sz w:val="24"/>
        </w:rPr>
        <w:t xml:space="preserve">who </w:t>
      </w:r>
      <w:r w:rsidR="00FB78DB">
        <w:rPr>
          <w:bCs/>
          <w:snapToGrid w:val="0"/>
          <w:sz w:val="24"/>
        </w:rPr>
        <w:t>are frequent visitors</w:t>
      </w:r>
      <w:r w:rsidR="00BE0387">
        <w:rPr>
          <w:bCs/>
          <w:snapToGrid w:val="0"/>
          <w:sz w:val="24"/>
        </w:rPr>
        <w:t xml:space="preserve">.  </w:t>
      </w:r>
      <w:r w:rsidR="00FB78DB">
        <w:rPr>
          <w:bCs/>
          <w:snapToGrid w:val="0"/>
          <w:sz w:val="24"/>
        </w:rPr>
        <w:t xml:space="preserve">In addition, visitors to the Office of University Partnership pages, a relatively new section of the website, will be asked slightly different questions. </w:t>
      </w:r>
      <w:r w:rsidR="00FB78DB">
        <w:rPr>
          <w:bCs/>
          <w:sz w:val="24"/>
        </w:rPr>
        <w:t xml:space="preserve"> The</w:t>
      </w:r>
      <w:r w:rsidR="00BE0387">
        <w:rPr>
          <w:bCs/>
          <w:sz w:val="24"/>
        </w:rPr>
        <w:t xml:space="preserve"> surveys will obtain both qualitative and quantitative information on HUD USER website satisfaction and usefulness</w:t>
      </w:r>
      <w:r w:rsidR="00043DEA">
        <w:rPr>
          <w:bCs/>
          <w:sz w:val="24"/>
        </w:rPr>
        <w:t>,</w:t>
      </w:r>
      <w:r w:rsidR="00BE0387">
        <w:rPr>
          <w:bCs/>
          <w:sz w:val="24"/>
        </w:rPr>
        <w:t xml:space="preserve"> as well as any new products or services needed by the main users of the website.</w:t>
      </w:r>
    </w:p>
    <w:p w:rsidR="00BE0387" w:rsidRDefault="00BE0387">
      <w:pPr>
        <w:rPr>
          <w:bCs/>
          <w:sz w:val="24"/>
        </w:rPr>
      </w:pPr>
    </w:p>
    <w:p w:rsidR="00C27B01" w:rsidRDefault="00C27B01">
      <w:pPr>
        <w:rPr>
          <w:bCs/>
          <w:snapToGrid w:val="0"/>
          <w:sz w:val="24"/>
        </w:rPr>
      </w:pPr>
      <w:r>
        <w:rPr>
          <w:bCs/>
          <w:sz w:val="24"/>
        </w:rPr>
        <w:tab/>
      </w:r>
      <w:r>
        <w:rPr>
          <w:bCs/>
          <w:snapToGrid w:val="0"/>
          <w:sz w:val="24"/>
        </w:rPr>
        <w:t>Core survey questions seek to obtain numerical ratings from respondents on their satisfaction with various aspects of the pro</w:t>
      </w:r>
      <w:r w:rsidR="00BE0387">
        <w:rPr>
          <w:bCs/>
          <w:snapToGrid w:val="0"/>
          <w:sz w:val="24"/>
        </w:rPr>
        <w:t xml:space="preserve">duct or service they obtained. </w:t>
      </w:r>
      <w:r>
        <w:rPr>
          <w:bCs/>
          <w:snapToGrid w:val="0"/>
          <w:sz w:val="24"/>
        </w:rPr>
        <w:t>For example, there will be questions on satisfaction with the usefulness of information on the site and use of the navigation tools. There are questions regarding how the website is used by the respondent</w:t>
      </w:r>
      <w:r w:rsidR="001210E1">
        <w:rPr>
          <w:bCs/>
          <w:snapToGrid w:val="0"/>
          <w:sz w:val="24"/>
        </w:rPr>
        <w:t xml:space="preserve"> and about the type of information they were looking for</w:t>
      </w:r>
      <w:r>
        <w:rPr>
          <w:bCs/>
          <w:snapToGrid w:val="0"/>
          <w:sz w:val="24"/>
        </w:rPr>
        <w:t xml:space="preserve">.  All respondents will be </w:t>
      </w:r>
      <w:r w:rsidR="0027673C">
        <w:rPr>
          <w:bCs/>
          <w:snapToGrid w:val="0"/>
          <w:sz w:val="24"/>
        </w:rPr>
        <w:t xml:space="preserve">given an opportunity to make </w:t>
      </w:r>
      <w:r>
        <w:rPr>
          <w:bCs/>
          <w:snapToGrid w:val="0"/>
          <w:sz w:val="24"/>
        </w:rPr>
        <w:t>suggestions for improvement.  Questions on the respondent’s demographics are included, which will enable PD&amp;R to g</w:t>
      </w:r>
      <w:r w:rsidR="00043DEA">
        <w:rPr>
          <w:bCs/>
          <w:snapToGrid w:val="0"/>
          <w:sz w:val="24"/>
        </w:rPr>
        <w:t>ain</w:t>
      </w:r>
      <w:r>
        <w:rPr>
          <w:bCs/>
          <w:snapToGrid w:val="0"/>
          <w:sz w:val="24"/>
        </w:rPr>
        <w:t xml:space="preserve"> a better understanding of the audience it serves.  </w:t>
      </w:r>
    </w:p>
    <w:p w:rsidR="00C27B01" w:rsidRDefault="00C27B01">
      <w:pPr>
        <w:rPr>
          <w:bCs/>
          <w:snapToGrid w:val="0"/>
          <w:sz w:val="24"/>
        </w:rPr>
      </w:pPr>
    </w:p>
    <w:p w:rsidR="00C27B01" w:rsidRDefault="00C27B01">
      <w:pPr>
        <w:ind w:firstLine="720"/>
        <w:rPr>
          <w:bCs/>
          <w:snapToGrid w:val="0"/>
          <w:sz w:val="24"/>
        </w:rPr>
      </w:pPr>
      <w:r>
        <w:rPr>
          <w:bCs/>
          <w:snapToGrid w:val="0"/>
          <w:sz w:val="24"/>
        </w:rPr>
        <w:t>Response</w:t>
      </w:r>
      <w:r w:rsidR="00043DEA">
        <w:rPr>
          <w:bCs/>
          <w:snapToGrid w:val="0"/>
          <w:sz w:val="24"/>
        </w:rPr>
        <w:t>s</w:t>
      </w:r>
      <w:r>
        <w:rPr>
          <w:bCs/>
          <w:snapToGrid w:val="0"/>
          <w:sz w:val="24"/>
        </w:rPr>
        <w:t xml:space="preserve"> to the survey questions will </w:t>
      </w:r>
      <w:r w:rsidR="00043DEA">
        <w:rPr>
          <w:bCs/>
          <w:snapToGrid w:val="0"/>
          <w:sz w:val="24"/>
        </w:rPr>
        <w:t xml:space="preserve">help </w:t>
      </w:r>
      <w:r>
        <w:rPr>
          <w:bCs/>
          <w:snapToGrid w:val="0"/>
          <w:sz w:val="24"/>
        </w:rPr>
        <w:t xml:space="preserve">PD&amp;R determine which aspects of </w:t>
      </w:r>
      <w:r w:rsidR="00043DEA">
        <w:rPr>
          <w:bCs/>
          <w:snapToGrid w:val="0"/>
          <w:sz w:val="24"/>
        </w:rPr>
        <w:t>its</w:t>
      </w:r>
      <w:r>
        <w:rPr>
          <w:bCs/>
          <w:snapToGrid w:val="0"/>
          <w:sz w:val="24"/>
        </w:rPr>
        <w:t xml:space="preserve"> website are in need of improvement, as well as </w:t>
      </w:r>
      <w:r w:rsidR="00043DEA">
        <w:rPr>
          <w:bCs/>
          <w:snapToGrid w:val="0"/>
          <w:sz w:val="24"/>
        </w:rPr>
        <w:t>to identify any</w:t>
      </w:r>
      <w:r>
        <w:rPr>
          <w:bCs/>
          <w:snapToGrid w:val="0"/>
          <w:sz w:val="24"/>
        </w:rPr>
        <w:t xml:space="preserve"> barriers to </w:t>
      </w:r>
      <w:r>
        <w:rPr>
          <w:bCs/>
          <w:sz w:val="24"/>
        </w:rPr>
        <w:t>usage</w:t>
      </w:r>
      <w:r w:rsidR="007E6936">
        <w:rPr>
          <w:bCs/>
          <w:sz w:val="24"/>
        </w:rPr>
        <w:t xml:space="preserve"> </w:t>
      </w:r>
      <w:r w:rsidR="001F6478">
        <w:rPr>
          <w:bCs/>
          <w:sz w:val="24"/>
        </w:rPr>
        <w:t>and</w:t>
      </w:r>
      <w:r w:rsidR="00043DEA">
        <w:rPr>
          <w:bCs/>
          <w:sz w:val="24"/>
        </w:rPr>
        <w:t xml:space="preserve"> </w:t>
      </w:r>
      <w:r w:rsidR="00F03F2C">
        <w:rPr>
          <w:bCs/>
          <w:sz w:val="24"/>
        </w:rPr>
        <w:t>any needed</w:t>
      </w:r>
      <w:r>
        <w:rPr>
          <w:bCs/>
          <w:sz w:val="24"/>
        </w:rPr>
        <w:t xml:space="preserve"> site improvements</w:t>
      </w:r>
      <w:r w:rsidR="00BE0387">
        <w:rPr>
          <w:bCs/>
          <w:snapToGrid w:val="0"/>
          <w:sz w:val="24"/>
        </w:rPr>
        <w:t xml:space="preserve">. </w:t>
      </w:r>
      <w:r>
        <w:rPr>
          <w:bCs/>
          <w:snapToGrid w:val="0"/>
          <w:sz w:val="24"/>
        </w:rPr>
        <w:t>A rating system is intended to aid in identification of satisfaction in particular areas and establish a baseline for follow-up surveys.</w:t>
      </w:r>
    </w:p>
    <w:p w:rsidR="00C27B01" w:rsidRDefault="00C27B01">
      <w:pPr>
        <w:rPr>
          <w:bCs/>
          <w:snapToGrid w:val="0"/>
          <w:sz w:val="24"/>
        </w:rPr>
      </w:pPr>
    </w:p>
    <w:p w:rsidR="00C27B01" w:rsidRDefault="00C27B01">
      <w:pPr>
        <w:pStyle w:val="Heading1"/>
        <w:widowControl/>
      </w:pPr>
      <w:r>
        <w:t>A.2 Use of the Data</w:t>
      </w:r>
    </w:p>
    <w:p w:rsidR="00C27B01" w:rsidRDefault="00C27B01" w:rsidP="00BE03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t xml:space="preserve">As previously discussed, the main purpose of the proposed research is to promote an Internet </w:t>
      </w:r>
      <w:r>
        <w:rPr>
          <w:bCs/>
          <w:snapToGrid w:val="0"/>
          <w:sz w:val="24"/>
        </w:rPr>
        <w:t xml:space="preserve">site that is easy to access, clear, informative, and useful.  Specifically, the research will examine whether the information is presented in an appropriate format and whether it meets the needs of users of </w:t>
      </w:r>
      <w:hyperlink r:id="rId11" w:history="1">
        <w:r w:rsidR="007E6936" w:rsidRPr="00B21115">
          <w:rPr>
            <w:rStyle w:val="Hyperlink"/>
            <w:bCs/>
            <w:snapToGrid w:val="0"/>
            <w:sz w:val="24"/>
          </w:rPr>
          <w:t>www.HUDUser.org</w:t>
        </w:r>
      </w:hyperlink>
      <w:r>
        <w:rPr>
          <w:bCs/>
          <w:snapToGrid w:val="0"/>
          <w:sz w:val="24"/>
        </w:rPr>
        <w:t xml:space="preserve">.  The research will also provide a </w:t>
      </w:r>
      <w:r w:rsidR="00F03F2C">
        <w:rPr>
          <w:bCs/>
          <w:snapToGrid w:val="0"/>
          <w:sz w:val="24"/>
        </w:rPr>
        <w:t>way</w:t>
      </w:r>
      <w:r>
        <w:rPr>
          <w:bCs/>
          <w:snapToGrid w:val="0"/>
          <w:sz w:val="24"/>
        </w:rPr>
        <w:t xml:space="preserve"> to characterize site visitors and </w:t>
      </w:r>
      <w:r w:rsidR="00F03F2C">
        <w:rPr>
          <w:bCs/>
          <w:snapToGrid w:val="0"/>
          <w:sz w:val="24"/>
        </w:rPr>
        <w:t xml:space="preserve">better understand </w:t>
      </w:r>
      <w:r>
        <w:rPr>
          <w:bCs/>
          <w:snapToGrid w:val="0"/>
          <w:sz w:val="24"/>
        </w:rPr>
        <w:t xml:space="preserve">how to serve them.  </w:t>
      </w:r>
      <w:r w:rsidR="00F03F2C">
        <w:rPr>
          <w:bCs/>
          <w:snapToGrid w:val="0"/>
          <w:sz w:val="24"/>
        </w:rPr>
        <w:t>Survey results will help establish a framework</w:t>
      </w:r>
      <w:r>
        <w:rPr>
          <w:bCs/>
          <w:snapToGrid w:val="0"/>
          <w:sz w:val="24"/>
        </w:rPr>
        <w:t xml:space="preserve"> for future </w:t>
      </w:r>
      <w:r w:rsidR="00F03F2C">
        <w:rPr>
          <w:bCs/>
          <w:snapToGrid w:val="0"/>
          <w:sz w:val="24"/>
        </w:rPr>
        <w:t xml:space="preserve">website </w:t>
      </w:r>
      <w:r>
        <w:rPr>
          <w:bCs/>
          <w:snapToGrid w:val="0"/>
          <w:sz w:val="24"/>
        </w:rPr>
        <w:t xml:space="preserve">enhancements. </w:t>
      </w: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C27B01" w:rsidRDefault="00C27B01">
      <w:pPr>
        <w:rPr>
          <w:bCs/>
          <w:sz w:val="24"/>
        </w:rPr>
      </w:pPr>
      <w:r>
        <w:rPr>
          <w:bCs/>
          <w:sz w:val="24"/>
        </w:rPr>
        <w:tab/>
        <w:t>In addition to customer satisfaction, the surveys will ask respondents to identify the strengths and weakn</w:t>
      </w:r>
      <w:r w:rsidR="00727E8C">
        <w:rPr>
          <w:bCs/>
          <w:sz w:val="24"/>
        </w:rPr>
        <w:t xml:space="preserve">esses of the HUD USER website. </w:t>
      </w:r>
      <w:r>
        <w:rPr>
          <w:bCs/>
          <w:sz w:val="24"/>
        </w:rPr>
        <w:t xml:space="preserve">This level of detail will assist in identifying needed improvements and </w:t>
      </w:r>
      <w:r w:rsidR="0027673C">
        <w:rPr>
          <w:bCs/>
          <w:sz w:val="24"/>
        </w:rPr>
        <w:t>enhance PD&amp;R’s</w:t>
      </w:r>
      <w:r>
        <w:rPr>
          <w:bCs/>
          <w:sz w:val="24"/>
        </w:rPr>
        <w:t xml:space="preserve"> marketing and outreach efforts. </w:t>
      </w:r>
    </w:p>
    <w:p w:rsidR="00C27B01" w:rsidRDefault="00C27B01">
      <w:pPr>
        <w:rPr>
          <w:bCs/>
          <w:sz w:val="24"/>
        </w:rPr>
      </w:pPr>
    </w:p>
    <w:p w:rsidR="00C27B01" w:rsidRDefault="00C27B01">
      <w:pPr>
        <w:ind w:firstLine="720"/>
        <w:rPr>
          <w:bCs/>
          <w:sz w:val="24"/>
        </w:rPr>
      </w:pPr>
      <w:r>
        <w:rPr>
          <w:bCs/>
          <w:sz w:val="24"/>
        </w:rPr>
        <w:t>The respondent universe is comp</w:t>
      </w:r>
      <w:r w:rsidR="00F03F2C">
        <w:rPr>
          <w:bCs/>
          <w:sz w:val="24"/>
        </w:rPr>
        <w:t>ri</w:t>
      </w:r>
      <w:r>
        <w:rPr>
          <w:bCs/>
          <w:sz w:val="24"/>
        </w:rPr>
        <w:t xml:space="preserve">sed of all visitors to the website during a six </w:t>
      </w:r>
      <w:r w:rsidR="00C60C74">
        <w:rPr>
          <w:bCs/>
          <w:sz w:val="24"/>
        </w:rPr>
        <w:t xml:space="preserve">to eight </w:t>
      </w:r>
      <w:r>
        <w:rPr>
          <w:bCs/>
          <w:sz w:val="24"/>
        </w:rPr>
        <w:t>week period.  Since an attempt will be made to obtain a census of users, inferential statistical analysis will not be needed</w:t>
      </w:r>
      <w:r>
        <w:rPr>
          <w:bCs/>
          <w:snapToGrid w:val="0"/>
          <w:sz w:val="24"/>
        </w:rPr>
        <w:t>. As such, statistical power is not germane to this project.</w:t>
      </w:r>
    </w:p>
    <w:p w:rsidR="00BE0387" w:rsidRDefault="00BE0387">
      <w:pPr>
        <w:rPr>
          <w:bCs/>
          <w:sz w:val="24"/>
        </w:rPr>
      </w:pPr>
    </w:p>
    <w:p w:rsidR="00C27B01" w:rsidRDefault="00C27B01">
      <w:pPr>
        <w:rPr>
          <w:bCs/>
          <w:sz w:val="24"/>
        </w:rPr>
      </w:pPr>
      <w:r>
        <w:rPr>
          <w:bCs/>
          <w:sz w:val="24"/>
        </w:rPr>
        <w:tab/>
        <w:t xml:space="preserve">The survey of </w:t>
      </w:r>
      <w:r w:rsidR="00F03F2C">
        <w:rPr>
          <w:bCs/>
          <w:sz w:val="24"/>
        </w:rPr>
        <w:t>web</w:t>
      </w:r>
      <w:r w:rsidR="001F6478">
        <w:rPr>
          <w:bCs/>
          <w:sz w:val="24"/>
        </w:rPr>
        <w:t>si</w:t>
      </w:r>
      <w:r w:rsidR="00F03F2C">
        <w:rPr>
          <w:bCs/>
          <w:sz w:val="24"/>
        </w:rPr>
        <w:t xml:space="preserve">te visitors </w:t>
      </w:r>
      <w:r>
        <w:rPr>
          <w:bCs/>
          <w:sz w:val="24"/>
        </w:rPr>
        <w:t xml:space="preserve">will be personalized, based on the user’s visit </w:t>
      </w:r>
      <w:r>
        <w:rPr>
          <w:bCs/>
          <w:snapToGrid w:val="0"/>
          <w:sz w:val="24"/>
        </w:rPr>
        <w:t xml:space="preserve">(see Appendix </w:t>
      </w:r>
      <w:r w:rsidR="00487A4A">
        <w:rPr>
          <w:bCs/>
          <w:snapToGrid w:val="0"/>
          <w:sz w:val="24"/>
        </w:rPr>
        <w:t>A</w:t>
      </w:r>
      <w:r>
        <w:rPr>
          <w:bCs/>
          <w:snapToGrid w:val="0"/>
          <w:sz w:val="24"/>
        </w:rPr>
        <w:t>)</w:t>
      </w:r>
      <w:r w:rsidR="00923D60">
        <w:rPr>
          <w:bCs/>
          <w:sz w:val="24"/>
        </w:rPr>
        <w:t xml:space="preserve">.  The following three </w:t>
      </w:r>
      <w:r>
        <w:rPr>
          <w:bCs/>
          <w:sz w:val="24"/>
        </w:rPr>
        <w:t>categories of visit types are:</w:t>
      </w:r>
    </w:p>
    <w:p w:rsidR="00C27B01" w:rsidRDefault="00C27B01">
      <w:pPr>
        <w:rPr>
          <w:bCs/>
          <w:sz w:val="24"/>
        </w:rPr>
      </w:pPr>
    </w:p>
    <w:p w:rsidR="00C27B01" w:rsidRDefault="00C60C74">
      <w:pPr>
        <w:numPr>
          <w:ilvl w:val="0"/>
          <w:numId w:val="23"/>
        </w:numPr>
        <w:rPr>
          <w:bCs/>
          <w:sz w:val="24"/>
        </w:rPr>
      </w:pPr>
      <w:r>
        <w:rPr>
          <w:bCs/>
          <w:sz w:val="24"/>
        </w:rPr>
        <w:t>User is a first-time visitor.</w:t>
      </w:r>
    </w:p>
    <w:p w:rsidR="00923D60" w:rsidRDefault="00C27B01" w:rsidP="00923D60">
      <w:pPr>
        <w:numPr>
          <w:ilvl w:val="0"/>
          <w:numId w:val="23"/>
        </w:numPr>
        <w:rPr>
          <w:bCs/>
          <w:sz w:val="24"/>
        </w:rPr>
      </w:pPr>
      <w:r>
        <w:rPr>
          <w:bCs/>
          <w:sz w:val="24"/>
        </w:rPr>
        <w:t>User</w:t>
      </w:r>
      <w:r w:rsidR="00923D60">
        <w:rPr>
          <w:bCs/>
          <w:sz w:val="24"/>
        </w:rPr>
        <w:t xml:space="preserve"> is a not a first-time visitor.</w:t>
      </w:r>
    </w:p>
    <w:p w:rsidR="00C348D6" w:rsidRDefault="00C348D6">
      <w:pPr>
        <w:numPr>
          <w:ilvl w:val="0"/>
          <w:numId w:val="23"/>
        </w:numPr>
        <w:rPr>
          <w:bCs/>
          <w:sz w:val="24"/>
        </w:rPr>
      </w:pPr>
      <w:r>
        <w:rPr>
          <w:bCs/>
          <w:sz w:val="24"/>
        </w:rPr>
        <w:t>User visits the Office of University Partnership pages.</w:t>
      </w:r>
    </w:p>
    <w:p w:rsidR="001870C7" w:rsidRDefault="001870C7" w:rsidP="008974A4">
      <w:pPr>
        <w:pStyle w:val="3"/>
        <w:ind w:firstLine="720"/>
        <w:rPr>
          <w:bCs/>
        </w:rPr>
      </w:pPr>
    </w:p>
    <w:p w:rsidR="00C27B01" w:rsidRDefault="00C27B01" w:rsidP="008974A4">
      <w:pPr>
        <w:pStyle w:val="3"/>
        <w:ind w:firstLine="720"/>
        <w:rPr>
          <w:bCs/>
        </w:rPr>
      </w:pPr>
      <w:r>
        <w:rPr>
          <w:bCs/>
        </w:rPr>
        <w:t xml:space="preserve">Appendix </w:t>
      </w:r>
      <w:r w:rsidR="00487A4A">
        <w:rPr>
          <w:bCs/>
        </w:rPr>
        <w:t>A</w:t>
      </w:r>
      <w:r>
        <w:rPr>
          <w:bCs/>
        </w:rPr>
        <w:t xml:space="preserve"> shows </w:t>
      </w:r>
      <w:r w:rsidR="00923D60">
        <w:rPr>
          <w:bCs/>
        </w:rPr>
        <w:t>three</w:t>
      </w:r>
      <w:r w:rsidR="00046355">
        <w:rPr>
          <w:bCs/>
        </w:rPr>
        <w:t xml:space="preserve"> different versions of the same core questions </w:t>
      </w:r>
      <w:r w:rsidR="00F03F2C">
        <w:rPr>
          <w:bCs/>
        </w:rPr>
        <w:t xml:space="preserve">that </w:t>
      </w:r>
      <w:r w:rsidR="00046355">
        <w:rPr>
          <w:bCs/>
        </w:rPr>
        <w:t>will be displayed</w:t>
      </w:r>
      <w:r>
        <w:rPr>
          <w:bCs/>
        </w:rPr>
        <w:t xml:space="preserve"> depending on the type of visit</w:t>
      </w:r>
      <w:r w:rsidR="00923D60">
        <w:rPr>
          <w:bCs/>
        </w:rPr>
        <w:t>or</w:t>
      </w:r>
      <w:r>
        <w:rPr>
          <w:bCs/>
        </w:rPr>
        <w:t>.</w:t>
      </w:r>
      <w:r w:rsidR="00185947">
        <w:rPr>
          <w:bCs/>
        </w:rPr>
        <w:t xml:space="preserve"> Visitor type will be determined based on the </w:t>
      </w:r>
      <w:r w:rsidR="00185947">
        <w:rPr>
          <w:bCs/>
        </w:rPr>
        <w:lastRenderedPageBreak/>
        <w:t>respondents’ response to the first few questions.</w:t>
      </w:r>
    </w:p>
    <w:p w:rsidR="00C27B01" w:rsidRDefault="00C27B01">
      <w:pPr>
        <w:rPr>
          <w:bCs/>
          <w:sz w:val="24"/>
        </w:rPr>
      </w:pPr>
    </w:p>
    <w:p w:rsidR="00C27B01" w:rsidRDefault="00C27B01">
      <w:pPr>
        <w:ind w:firstLine="720"/>
        <w:rPr>
          <w:bCs/>
          <w:sz w:val="24"/>
        </w:rPr>
      </w:pPr>
      <w:r>
        <w:rPr>
          <w:bCs/>
          <w:sz w:val="24"/>
        </w:rPr>
        <w:t xml:space="preserve">Data from the website survey, </w:t>
      </w:r>
      <w:r w:rsidR="0027673C">
        <w:rPr>
          <w:bCs/>
          <w:sz w:val="24"/>
        </w:rPr>
        <w:t xml:space="preserve">based on </w:t>
      </w:r>
      <w:r>
        <w:rPr>
          <w:bCs/>
          <w:sz w:val="24"/>
        </w:rPr>
        <w:t xml:space="preserve">a census of users over a six </w:t>
      </w:r>
      <w:r w:rsidR="00185947">
        <w:rPr>
          <w:bCs/>
          <w:sz w:val="24"/>
        </w:rPr>
        <w:t xml:space="preserve">to ten </w:t>
      </w:r>
      <w:r>
        <w:rPr>
          <w:bCs/>
          <w:sz w:val="24"/>
        </w:rPr>
        <w:t xml:space="preserve">week period, will be used as a source </w:t>
      </w:r>
      <w:r w:rsidR="00F03F2C">
        <w:rPr>
          <w:bCs/>
          <w:sz w:val="24"/>
        </w:rPr>
        <w:t>of</w:t>
      </w:r>
      <w:r w:rsidR="008974A4">
        <w:rPr>
          <w:bCs/>
          <w:sz w:val="24"/>
        </w:rPr>
        <w:t xml:space="preserve"> general feedback and </w:t>
      </w:r>
      <w:r w:rsidR="00F03F2C">
        <w:rPr>
          <w:bCs/>
          <w:sz w:val="24"/>
        </w:rPr>
        <w:t xml:space="preserve">to identify </w:t>
      </w:r>
      <w:r w:rsidR="008974A4">
        <w:rPr>
          <w:bCs/>
          <w:sz w:val="24"/>
        </w:rPr>
        <w:t xml:space="preserve">trends. </w:t>
      </w:r>
      <w:r>
        <w:rPr>
          <w:bCs/>
          <w:sz w:val="24"/>
        </w:rPr>
        <w:t xml:space="preserve">Response is voluntary, so respondents are self-selected, and it is hoped that any biases resulting from self-selection will be overridden by a large number responding.  For </w:t>
      </w:r>
      <w:r w:rsidR="00046355">
        <w:rPr>
          <w:bCs/>
          <w:sz w:val="24"/>
        </w:rPr>
        <w:t>the</w:t>
      </w:r>
      <w:r>
        <w:rPr>
          <w:bCs/>
          <w:sz w:val="24"/>
        </w:rPr>
        <w:t xml:space="preserve"> survey, we will tabulate and report frequency of responses.</w:t>
      </w:r>
    </w:p>
    <w:p w:rsidR="00C27B01" w:rsidRDefault="00C27B01">
      <w:pPr>
        <w:rPr>
          <w:bCs/>
          <w:sz w:val="24"/>
        </w:rPr>
      </w:pPr>
    </w:p>
    <w:p w:rsidR="00C27B01" w:rsidRDefault="00C27B01">
      <w:pPr>
        <w:pStyle w:val="BodyText3"/>
      </w:pPr>
      <w:r>
        <w:t>A.3 The Extent of the Use of Technological Collection Techniques or Other Forms of Information Technology</w:t>
      </w:r>
    </w:p>
    <w:p w:rsidR="00C27B01" w:rsidRDefault="00C27B01">
      <w:pPr>
        <w:ind w:firstLine="720"/>
        <w:rPr>
          <w:bCs/>
          <w:sz w:val="24"/>
        </w:rPr>
      </w:pPr>
      <w:r>
        <w:rPr>
          <w:bCs/>
          <w:snapToGrid w:val="0"/>
          <w:sz w:val="24"/>
        </w:rPr>
        <w:t xml:space="preserve">Automated information technology will be used to collect and process data.  Responses to survey instruments presented in Appendix </w:t>
      </w:r>
      <w:r w:rsidR="00487A4A">
        <w:rPr>
          <w:bCs/>
          <w:snapToGrid w:val="0"/>
          <w:sz w:val="24"/>
        </w:rPr>
        <w:t>A</w:t>
      </w:r>
      <w:r>
        <w:rPr>
          <w:bCs/>
          <w:snapToGrid w:val="0"/>
          <w:sz w:val="24"/>
        </w:rPr>
        <w:t xml:space="preserve"> w</w:t>
      </w:r>
      <w:r w:rsidR="00BE0387">
        <w:rPr>
          <w:bCs/>
          <w:snapToGrid w:val="0"/>
          <w:sz w:val="24"/>
        </w:rPr>
        <w:t xml:space="preserve">ill be </w:t>
      </w:r>
      <w:r w:rsidR="00185947">
        <w:rPr>
          <w:bCs/>
          <w:snapToGrid w:val="0"/>
          <w:sz w:val="24"/>
        </w:rPr>
        <w:t>shown to website visitors</w:t>
      </w:r>
      <w:r w:rsidR="00BE0387">
        <w:rPr>
          <w:bCs/>
          <w:snapToGrid w:val="0"/>
          <w:sz w:val="24"/>
        </w:rPr>
        <w:t xml:space="preserve">. </w:t>
      </w:r>
      <w:r>
        <w:rPr>
          <w:bCs/>
          <w:snapToGrid w:val="0"/>
          <w:sz w:val="24"/>
        </w:rPr>
        <w:t>The survey will be available online for at least six weeks.</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pPr>
        <w:pStyle w:val="Heading1"/>
        <w:widowControl/>
      </w:pPr>
      <w:r>
        <w:t>A.4 Efforts to Identify Duplication</w:t>
      </w:r>
    </w:p>
    <w:p w:rsidR="00C27B01" w:rsidRDefault="00C27B01" w:rsidP="00BE0387">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ab/>
        <w:t>There is no duplication with other existing data collection instruments, nor is the data to be collected through th</w:t>
      </w:r>
      <w:r w:rsidR="00BE0387">
        <w:rPr>
          <w:bCs/>
        </w:rPr>
        <w:t xml:space="preserve">e surveys available elsewhere. </w:t>
      </w:r>
      <w:r>
        <w:rPr>
          <w:bCs/>
        </w:rPr>
        <w:t>Currently, there is no existing quantitative research project that collects feedback from website</w:t>
      </w:r>
      <w:r w:rsidR="00F03F2C">
        <w:rPr>
          <w:bCs/>
        </w:rPr>
        <w:t xml:space="preserve"> visitors.</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
          <w:sz w:val="24"/>
        </w:rPr>
        <w:t>A.5 Collection of Information Impacts on Small Businesses or Other Small Entities</w:t>
      </w:r>
    </w:p>
    <w:p w:rsidR="00C27B01" w:rsidRDefault="00C27B01" w:rsidP="008974A4">
      <w:pPr>
        <w:rPr>
          <w:bCs/>
          <w:sz w:val="24"/>
        </w:rPr>
      </w:pPr>
      <w:r>
        <w:rPr>
          <w:bCs/>
          <w:sz w:val="24"/>
        </w:rPr>
        <w:tab/>
        <w:t xml:space="preserve">There is no requirement that small businesses or other small entities respond to the proposed surveys.  </w:t>
      </w:r>
      <w:r>
        <w:rPr>
          <w:bCs/>
          <w:snapToGrid w:val="0"/>
          <w:sz w:val="24"/>
        </w:rPr>
        <w:t>While individuals working in small businesses may be respondents to the survey, it would only be the result of their voluntary visit to the website.  In any case, the impact on any respondent should be small due to the short length of time required to respond to the survey instrument</w:t>
      </w:r>
      <w:r w:rsidR="0028775F">
        <w:rPr>
          <w:bCs/>
          <w:snapToGrid w:val="0"/>
          <w:sz w:val="24"/>
        </w:rPr>
        <w:t xml:space="preserve"> –</w:t>
      </w:r>
      <w:r>
        <w:rPr>
          <w:bCs/>
          <w:snapToGrid w:val="0"/>
          <w:sz w:val="24"/>
        </w:rPr>
        <w:t xml:space="preserve"> usually under two minutes.</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C27B01" w:rsidRDefault="00C27B01" w:rsidP="008974A4">
      <w:pPr>
        <w:pStyle w:val="BodyText3"/>
        <w:rPr>
          <w:bCs/>
        </w:rPr>
      </w:pPr>
      <w:r>
        <w:t>A.6 Describe the Consequences to Federal Program or Policy Activities if the Collection is Not Conducted or is Conducted Less Frequently</w:t>
      </w:r>
    </w:p>
    <w:p w:rsidR="00C27B01" w:rsidRDefault="00C27B01" w:rsidP="008974A4">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ab/>
      </w:r>
      <w:r>
        <w:t>The Government Performance Results Act of 1993 (GPRA) requires all Federal agencies to focus on results, services, and customer satisfaction.</w:t>
      </w:r>
      <w:r>
        <w:rPr>
          <w:rStyle w:val="FootnoteReference"/>
        </w:rPr>
        <w:footnoteReference w:id="7"/>
      </w:r>
      <w:r>
        <w:t xml:space="preserve">  </w:t>
      </w:r>
      <w:r>
        <w:rPr>
          <w:rStyle w:val="FootnoteReference"/>
        </w:rPr>
        <w:t xml:space="preserve"> </w:t>
      </w:r>
      <w:r>
        <w:t xml:space="preserve">If the collection is not conducted, compliance with GPRA will be diminished.  Valuable information that could be used to improve the website would not be available if the surveys are not conducted. </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Pr="008974A4" w:rsidRDefault="00C27B01" w:rsidP="008974A4">
      <w:pPr>
        <w:pStyle w:val="BodyText3"/>
      </w:pPr>
      <w:r>
        <w:t>A.7 Explain Any Special Circumstances that Would Cause Information Collection to be Conducted in a Special Manner</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t>There are no known or anticipated special circumstances that would require data collection in a manner inconsistent with OMB guidelines and the Privacy Act.</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pPr>
        <w:pStyle w:val="Heading1"/>
        <w:widowControl/>
      </w:pPr>
      <w:r>
        <w:t>A.8  Publication and Consultation</w:t>
      </w: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C27B01" w:rsidRDefault="00C27B01">
      <w:pPr>
        <w:pStyle w:val="Heading1"/>
        <w:widowControl/>
      </w:pPr>
      <w:r>
        <w:t xml:space="preserve">A.8.1 Required Publication in the Federal Register </w:t>
      </w:r>
    </w:p>
    <w:p w:rsidR="00BE0387" w:rsidRPr="00FE6130" w:rsidRDefault="00BE0387" w:rsidP="00BE0387">
      <w:pPr>
        <w:ind w:firstLine="720"/>
        <w:rPr>
          <w:sz w:val="24"/>
          <w:szCs w:val="24"/>
          <w:u w:val="single"/>
        </w:rPr>
      </w:pPr>
      <w:r w:rsidRPr="00882374">
        <w:rPr>
          <w:sz w:val="24"/>
          <w:szCs w:val="24"/>
        </w:rPr>
        <w:t xml:space="preserve">Federal Register notice is not required for customer satisfaction surveys. </w:t>
      </w:r>
      <w:r w:rsidRPr="00882374">
        <w:rPr>
          <w:sz w:val="24"/>
        </w:rPr>
        <w:t xml:space="preserve">This survey will use the Office of Management and Budget (OMB) approved generic clearance, "HUD Customer Surveys" (OMB No. </w:t>
      </w:r>
      <w:r w:rsidRPr="00882374">
        <w:rPr>
          <w:rFonts w:ascii="Calibri" w:hAnsi="Calibri"/>
          <w:color w:val="1F497D"/>
          <w:sz w:val="22"/>
          <w:szCs w:val="22"/>
        </w:rPr>
        <w:t>2535-0116</w:t>
      </w:r>
      <w:r w:rsidRPr="00882374">
        <w:rPr>
          <w:sz w:val="24"/>
        </w:rPr>
        <w:t>) to survey customers of PD&amp;R.</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pPr>
        <w:pStyle w:val="Heading1"/>
        <w:widowControl/>
      </w:pPr>
      <w:r>
        <w:t>A.8.2 Consultation with Persons Outside of the Agency</w:t>
      </w:r>
    </w:p>
    <w:p w:rsidR="00C27B01" w:rsidRDefault="00C27B01">
      <w:pPr>
        <w:rPr>
          <w:bCs/>
          <w:sz w:val="24"/>
        </w:rPr>
      </w:pPr>
      <w:r>
        <w:rPr>
          <w:bCs/>
          <w:sz w:val="24"/>
        </w:rPr>
        <w:tab/>
      </w:r>
      <w:r>
        <w:rPr>
          <w:bCs/>
          <w:snapToGrid w:val="0"/>
          <w:sz w:val="24"/>
        </w:rPr>
        <w:t xml:space="preserve">Sage Computing, Inc. is currently under contract to HUD to support </w:t>
      </w:r>
      <w:r w:rsidR="00E6722E">
        <w:rPr>
          <w:bCs/>
          <w:snapToGrid w:val="0"/>
          <w:sz w:val="24"/>
        </w:rPr>
        <w:t xml:space="preserve">and maintain </w:t>
      </w:r>
      <w:r>
        <w:rPr>
          <w:bCs/>
          <w:snapToGrid w:val="0"/>
          <w:sz w:val="24"/>
        </w:rPr>
        <w:t xml:space="preserve">the HUD </w:t>
      </w:r>
      <w:r>
        <w:rPr>
          <w:bCs/>
          <w:snapToGrid w:val="0"/>
          <w:sz w:val="24"/>
        </w:rPr>
        <w:lastRenderedPageBreak/>
        <w:t>USER website, including all programming needed to field the surveys.  This company prepared the survey instruments in accordance with industry-standard website evaluation techniques and submitted them to</w:t>
      </w:r>
      <w:r w:rsidR="00727E8C">
        <w:rPr>
          <w:bCs/>
          <w:snapToGrid w:val="0"/>
          <w:sz w:val="24"/>
        </w:rPr>
        <w:t xml:space="preserve"> HUD for review and approval.  </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pPr>
        <w:pStyle w:val="Heading1"/>
        <w:widowControl/>
      </w:pPr>
      <w:r>
        <w:t>A.9 Payments or Gifts to Respondents</w:t>
      </w:r>
    </w:p>
    <w:p w:rsidR="00696403" w:rsidRPr="004237CC" w:rsidRDefault="008974A4" w:rsidP="008974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4237CC">
        <w:rPr>
          <w:bCs/>
          <w:sz w:val="24"/>
          <w:szCs w:val="24"/>
        </w:rPr>
        <w:tab/>
      </w:r>
      <w:r w:rsidR="00696403" w:rsidRPr="004237CC">
        <w:rPr>
          <w:bCs/>
          <w:sz w:val="24"/>
          <w:szCs w:val="24"/>
        </w:rPr>
        <w:t>There will be no offer of payment or gifts to respondents who choose to take part in the customer satisfaction survey.</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A.10 Assurance of Confidentiality</w:t>
      </w:r>
    </w:p>
    <w:p w:rsidR="00C27B01" w:rsidRDefault="00C27B01">
      <w:pPr>
        <w:rPr>
          <w:bCs/>
          <w:sz w:val="24"/>
        </w:rPr>
      </w:pPr>
      <w:r>
        <w:rPr>
          <w:bCs/>
          <w:sz w:val="24"/>
        </w:rPr>
        <w:tab/>
      </w:r>
      <w:r>
        <w:rPr>
          <w:bCs/>
          <w:snapToGrid w:val="0"/>
          <w:sz w:val="24"/>
        </w:rPr>
        <w:t xml:space="preserve">Names will not be recorded on the questionnaires, nor will personal identifying data be </w:t>
      </w:r>
      <w:r w:rsidR="00564C70">
        <w:rPr>
          <w:bCs/>
          <w:snapToGrid w:val="0"/>
          <w:sz w:val="24"/>
        </w:rPr>
        <w:t xml:space="preserve">stored </w:t>
      </w:r>
      <w:r>
        <w:rPr>
          <w:bCs/>
          <w:snapToGrid w:val="0"/>
          <w:sz w:val="24"/>
        </w:rPr>
        <w:t xml:space="preserve">in the database. </w:t>
      </w:r>
      <w:r>
        <w:rPr>
          <w:bCs/>
          <w:sz w:val="24"/>
        </w:rPr>
        <w:t>Confidentiality of responses will be maintained t</w:t>
      </w:r>
      <w:r w:rsidR="0012005A">
        <w:rPr>
          <w:bCs/>
          <w:sz w:val="24"/>
        </w:rPr>
        <w:t xml:space="preserve">hroughout the data collection. </w:t>
      </w:r>
      <w:r>
        <w:rPr>
          <w:bCs/>
          <w:sz w:val="24"/>
        </w:rPr>
        <w:t>Any d</w:t>
      </w:r>
      <w:r>
        <w:rPr>
          <w:bCs/>
          <w:snapToGrid w:val="0"/>
          <w:sz w:val="24"/>
        </w:rPr>
        <w:t>emographic information supplied by respondents will be used for analytical purposes only.</w:t>
      </w:r>
    </w:p>
    <w:p w:rsidR="00C27B01" w:rsidRDefault="00C27B01">
      <w:pPr>
        <w:rPr>
          <w:bCs/>
          <w:sz w:val="24"/>
        </w:rPr>
      </w:pPr>
    </w:p>
    <w:p w:rsidR="00C27B01" w:rsidRDefault="00C27B01">
      <w:pPr>
        <w:ind w:firstLine="720"/>
        <w:rPr>
          <w:bCs/>
          <w:snapToGrid w:val="0"/>
          <w:sz w:val="24"/>
        </w:rPr>
      </w:pPr>
      <w:r>
        <w:rPr>
          <w:bCs/>
          <w:snapToGrid w:val="0"/>
          <w:sz w:val="24"/>
        </w:rPr>
        <w:t>Some users will visit the website more than once during the survey period.  We would like to reduce the burden placed on these respondents and show them the survey just once.  "Cookies" are the normal means of achieving this goal and will be used in this survey.  A cookie is a small file that a website transfers to a user's hard disk to allow the web server to record specific information about the user's session while they are visiting the website. The cookie will be retained only for the period when the survey is active, at least six weeks and not more than ten weeks.  Cookies provide information that is essential for customizing the survey</w:t>
      </w:r>
      <w:r w:rsidR="00564C70">
        <w:rPr>
          <w:bCs/>
          <w:snapToGrid w:val="0"/>
          <w:sz w:val="24"/>
        </w:rPr>
        <w:t>;</w:t>
      </w:r>
      <w:r>
        <w:rPr>
          <w:bCs/>
          <w:snapToGrid w:val="0"/>
          <w:sz w:val="24"/>
        </w:rPr>
        <w:t xml:space="preserve"> i.e. for tracking a user through the website and asking survey questions pertinent to the web pages visited.</w:t>
      </w:r>
      <w:r w:rsidR="0012005A">
        <w:rPr>
          <w:bCs/>
          <w:snapToGrid w:val="0"/>
          <w:sz w:val="24"/>
        </w:rPr>
        <w:t xml:space="preserve"> </w:t>
      </w:r>
      <w:r>
        <w:rPr>
          <w:bCs/>
          <w:snapToGrid w:val="0"/>
          <w:sz w:val="24"/>
        </w:rPr>
        <w:t>All respondents will have the option of rejecting the cookie and continu</w:t>
      </w:r>
      <w:r w:rsidR="00564C70">
        <w:rPr>
          <w:bCs/>
          <w:snapToGrid w:val="0"/>
          <w:sz w:val="24"/>
        </w:rPr>
        <w:t>ing</w:t>
      </w:r>
      <w:r>
        <w:rPr>
          <w:bCs/>
          <w:snapToGrid w:val="0"/>
          <w:sz w:val="24"/>
        </w:rPr>
        <w:t xml:space="preserve"> with the survey.  </w:t>
      </w:r>
    </w:p>
    <w:p w:rsidR="00C27B01" w:rsidRDefault="00C27B01">
      <w:pPr>
        <w:ind w:firstLine="720"/>
        <w:rPr>
          <w:bCs/>
          <w:snapToGrid w:val="0"/>
          <w:sz w:val="24"/>
        </w:rPr>
      </w:pPr>
    </w:p>
    <w:p w:rsidR="00C27B01" w:rsidRDefault="00C27B01">
      <w:pPr>
        <w:ind w:firstLine="720"/>
        <w:rPr>
          <w:bCs/>
          <w:snapToGrid w:val="0"/>
          <w:sz w:val="24"/>
        </w:rPr>
      </w:pPr>
      <w:r>
        <w:rPr>
          <w:bCs/>
          <w:snapToGrid w:val="0"/>
          <w:sz w:val="24"/>
        </w:rPr>
        <w:t xml:space="preserve">A link to the privacy statement will be provided to the respondent.  The privacy statement will explain the use of cookies and how the data will be used (see Appendix </w:t>
      </w:r>
      <w:r w:rsidR="00487A4A">
        <w:rPr>
          <w:bCs/>
          <w:snapToGrid w:val="0"/>
          <w:sz w:val="24"/>
        </w:rPr>
        <w:t>B</w:t>
      </w:r>
      <w:r>
        <w:rPr>
          <w:bCs/>
          <w:snapToGrid w:val="0"/>
          <w:sz w:val="24"/>
        </w:rPr>
        <w:t xml:space="preserve">). </w:t>
      </w:r>
    </w:p>
    <w:p w:rsidR="00C27B01" w:rsidRDefault="00C27B01">
      <w:pPr>
        <w:rPr>
          <w:bCs/>
          <w:sz w:val="24"/>
        </w:rPr>
      </w:pPr>
    </w:p>
    <w:p w:rsidR="00C27B01" w:rsidRDefault="00C27B01">
      <w:pPr>
        <w:pStyle w:val="Heading1"/>
        <w:widowControl/>
      </w:pPr>
      <w:r>
        <w:t>A.11 Sensitive Information</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t xml:space="preserve">No questions of a sensitive nature will be asked of respondents.  </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A.12 Burden and Cost</w:t>
      </w:r>
    </w:p>
    <w:p w:rsidR="00C27B01" w:rsidRDefault="00C27B0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A.12.1 Estimate of Hour Burden of Information Collection on Respondents</w:t>
      </w:r>
    </w:p>
    <w:p w:rsidR="00C27B01" w:rsidRDefault="00C27B01">
      <w:pPr>
        <w:rPr>
          <w:bCs/>
          <w:snapToGrid w:val="0"/>
          <w:sz w:val="24"/>
        </w:rPr>
      </w:pPr>
      <w:r>
        <w:rPr>
          <w:bCs/>
          <w:sz w:val="24"/>
        </w:rPr>
        <w:tab/>
      </w:r>
      <w:r>
        <w:rPr>
          <w:bCs/>
          <w:snapToGrid w:val="0"/>
          <w:sz w:val="24"/>
        </w:rPr>
        <w:t>It is estimated that participants will require no more than an average of two minutes to complete each survey.  Actual time required will vary based on participant reading speed and level.</w:t>
      </w:r>
      <w:r>
        <w:rPr>
          <w:bCs/>
          <w:sz w:val="24"/>
        </w:rPr>
        <w:t xml:space="preserve"> This length is based upon current estimates and will be verified by a survey pilot test.  The survey will be online for a period of</w:t>
      </w:r>
      <w:r>
        <w:rPr>
          <w:bCs/>
          <w:snapToGrid w:val="0"/>
          <w:sz w:val="24"/>
        </w:rPr>
        <w:t xml:space="preserve"> at least six weeks but not more tha</w:t>
      </w:r>
      <w:r w:rsidR="008747E8">
        <w:rPr>
          <w:bCs/>
          <w:snapToGrid w:val="0"/>
          <w:sz w:val="24"/>
        </w:rPr>
        <w:t>n ten weeks starting October 201</w:t>
      </w:r>
      <w:r>
        <w:rPr>
          <w:bCs/>
          <w:snapToGrid w:val="0"/>
          <w:sz w:val="24"/>
        </w:rPr>
        <w:t xml:space="preserve">4.  </w:t>
      </w:r>
    </w:p>
    <w:p w:rsidR="00C27B01" w:rsidRDefault="00C27B01">
      <w:pPr>
        <w:rPr>
          <w:bCs/>
          <w:snapToGrid w:val="0"/>
          <w:sz w:val="24"/>
        </w:rPr>
      </w:pPr>
    </w:p>
    <w:p w:rsidR="00C27B01" w:rsidRDefault="00C27B01">
      <w:pPr>
        <w:ind w:firstLine="720"/>
        <w:rPr>
          <w:bCs/>
          <w:sz w:val="24"/>
        </w:rPr>
      </w:pPr>
      <w:r>
        <w:rPr>
          <w:bCs/>
          <w:snapToGrid w:val="0"/>
          <w:sz w:val="24"/>
        </w:rPr>
        <w:t xml:space="preserve">The annual burden table below shows a total annual burden of </w:t>
      </w:r>
      <w:r w:rsidR="004237CC">
        <w:rPr>
          <w:bCs/>
          <w:snapToGrid w:val="0"/>
          <w:sz w:val="24"/>
        </w:rPr>
        <w:t>3</w:t>
      </w:r>
      <w:r w:rsidR="00751F70">
        <w:rPr>
          <w:bCs/>
          <w:snapToGrid w:val="0"/>
          <w:sz w:val="24"/>
        </w:rPr>
        <w:t>15</w:t>
      </w:r>
      <w:r>
        <w:rPr>
          <w:bCs/>
          <w:snapToGrid w:val="0"/>
          <w:sz w:val="24"/>
        </w:rPr>
        <w:t xml:space="preserve"> hours to participants.</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8974A4" w:rsidRDefault="008974A4" w:rsidP="008974A4">
      <w:pPr>
        <w:pStyle w:val="3"/>
        <w:keepNext/>
        <w:keepLines/>
        <w:widowControl/>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lastRenderedPageBreak/>
        <w:t>Table A.12.1: Estimate of Respondent Burden</w:t>
      </w:r>
    </w:p>
    <w:tbl>
      <w:tblPr>
        <w:tblW w:w="0" w:type="auto"/>
        <w:jc w:val="center"/>
        <w:tblLayout w:type="fixed"/>
        <w:tblCellMar>
          <w:left w:w="79" w:type="dxa"/>
          <w:right w:w="79" w:type="dxa"/>
        </w:tblCellMar>
        <w:tblLook w:val="0000" w:firstRow="0" w:lastRow="0" w:firstColumn="0" w:lastColumn="0" w:noHBand="0" w:noVBand="0"/>
      </w:tblPr>
      <w:tblGrid>
        <w:gridCol w:w="2700"/>
        <w:gridCol w:w="1872"/>
      </w:tblGrid>
      <w:tr w:rsidR="008747E8" w:rsidTr="008747E8">
        <w:trPr>
          <w:cantSplit/>
          <w:trHeight w:val="403"/>
          <w:jc w:val="center"/>
        </w:trPr>
        <w:tc>
          <w:tcPr>
            <w:tcW w:w="2700" w:type="dxa"/>
            <w:tcBorders>
              <w:top w:val="single" w:sz="6" w:space="0" w:color="auto"/>
              <w:left w:val="single" w:sz="6" w:space="0" w:color="auto"/>
              <w:right w:val="single" w:sz="4" w:space="0" w:color="auto"/>
            </w:tcBorders>
            <w:shd w:val="pct12" w:color="auto" w:fill="FFFFFF"/>
          </w:tcPr>
          <w:p w:rsidR="008747E8" w:rsidRDefault="008747E8">
            <w:pPr>
              <w:keepNext/>
              <w:keepLines/>
              <w:widowControl/>
              <w:jc w:val="center"/>
              <w:rPr>
                <w:bCs/>
                <w:sz w:val="24"/>
              </w:rPr>
            </w:pPr>
          </w:p>
        </w:tc>
        <w:tc>
          <w:tcPr>
            <w:tcW w:w="1872" w:type="dxa"/>
            <w:tcBorders>
              <w:top w:val="single" w:sz="4" w:space="0" w:color="auto"/>
              <w:left w:val="single" w:sz="4" w:space="0" w:color="auto"/>
              <w:bottom w:val="single" w:sz="4" w:space="0" w:color="auto"/>
              <w:right w:val="single" w:sz="4" w:space="0" w:color="auto"/>
            </w:tcBorders>
            <w:shd w:val="pct12" w:color="auto" w:fill="FFFFFF"/>
          </w:tcPr>
          <w:p w:rsidR="008747E8" w:rsidRDefault="008747E8">
            <w:pPr>
              <w:keepNext/>
              <w:keepLines/>
              <w:widowControl/>
              <w:jc w:val="center"/>
              <w:rPr>
                <w:bCs/>
                <w:sz w:val="24"/>
              </w:rPr>
            </w:pPr>
            <w:r>
              <w:rPr>
                <w:bCs/>
                <w:sz w:val="24"/>
              </w:rPr>
              <w:t>Website Survey</w:t>
            </w:r>
          </w:p>
        </w:tc>
      </w:tr>
      <w:tr w:rsidR="008747E8" w:rsidTr="008747E8">
        <w:trPr>
          <w:cantSplit/>
          <w:trHeight w:val="402"/>
          <w:jc w:val="center"/>
        </w:trPr>
        <w:tc>
          <w:tcPr>
            <w:tcW w:w="2700" w:type="dxa"/>
            <w:tcBorders>
              <w:top w:val="single" w:sz="6" w:space="0" w:color="auto"/>
              <w:left w:val="single" w:sz="6" w:space="0" w:color="auto"/>
              <w:bottom w:val="single" w:sz="6" w:space="0" w:color="auto"/>
              <w:right w:val="single" w:sz="4" w:space="0" w:color="auto"/>
            </w:tcBorders>
            <w:shd w:val="clear" w:color="auto" w:fill="FFFFFF"/>
          </w:tcPr>
          <w:p w:rsidR="008747E8" w:rsidRDefault="008747E8" w:rsidP="008747E8">
            <w:pPr>
              <w:keepNext/>
              <w:keepLines/>
              <w:widowControl/>
              <w:jc w:val="center"/>
              <w:rPr>
                <w:bCs/>
                <w:sz w:val="24"/>
              </w:rPr>
            </w:pPr>
            <w:r>
              <w:rPr>
                <w:bCs/>
                <w:sz w:val="24"/>
              </w:rPr>
              <w:t xml:space="preserve">Average Number of </w:t>
            </w:r>
            <w:r w:rsidR="00564C70">
              <w:rPr>
                <w:bCs/>
                <w:sz w:val="24"/>
              </w:rPr>
              <w:t>U</w:t>
            </w:r>
            <w:r w:rsidR="004237CC">
              <w:rPr>
                <w:bCs/>
                <w:sz w:val="24"/>
              </w:rPr>
              <w:t xml:space="preserve">nique </w:t>
            </w:r>
            <w:r w:rsidR="00564C70">
              <w:rPr>
                <w:bCs/>
                <w:sz w:val="24"/>
              </w:rPr>
              <w:t>V</w:t>
            </w:r>
            <w:r>
              <w:rPr>
                <w:bCs/>
                <w:sz w:val="24"/>
              </w:rPr>
              <w:t xml:space="preserve">isitors per </w:t>
            </w:r>
            <w:r w:rsidR="00564C70">
              <w:rPr>
                <w:bCs/>
                <w:sz w:val="24"/>
              </w:rPr>
              <w:t>M</w:t>
            </w:r>
            <w:r>
              <w:rPr>
                <w:bCs/>
                <w:sz w:val="24"/>
              </w:rPr>
              <w:t>onth</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8747E8" w:rsidRDefault="004237CC">
            <w:pPr>
              <w:keepNext/>
              <w:keepLines/>
              <w:widowControl/>
              <w:jc w:val="center"/>
              <w:rPr>
                <w:bCs/>
                <w:sz w:val="24"/>
              </w:rPr>
            </w:pPr>
            <w:r>
              <w:rPr>
                <w:bCs/>
                <w:sz w:val="24"/>
              </w:rPr>
              <w:t>225,186</w:t>
            </w:r>
          </w:p>
        </w:tc>
      </w:tr>
      <w:tr w:rsidR="008747E8" w:rsidTr="008747E8">
        <w:trPr>
          <w:cantSplit/>
          <w:trHeight w:val="402"/>
          <w:jc w:val="center"/>
        </w:trPr>
        <w:tc>
          <w:tcPr>
            <w:tcW w:w="2700" w:type="dxa"/>
            <w:tcBorders>
              <w:top w:val="single" w:sz="6" w:space="0" w:color="auto"/>
              <w:left w:val="single" w:sz="6" w:space="0" w:color="auto"/>
              <w:bottom w:val="single" w:sz="6" w:space="0" w:color="auto"/>
              <w:right w:val="single" w:sz="4" w:space="0" w:color="auto"/>
            </w:tcBorders>
            <w:shd w:val="clear" w:color="auto" w:fill="FFFFFF"/>
          </w:tcPr>
          <w:p w:rsidR="008747E8" w:rsidRDefault="008747E8">
            <w:pPr>
              <w:keepNext/>
              <w:keepLines/>
              <w:widowControl/>
              <w:jc w:val="center"/>
              <w:rPr>
                <w:bCs/>
                <w:sz w:val="24"/>
              </w:rPr>
            </w:pPr>
            <w:r>
              <w:rPr>
                <w:bCs/>
                <w:sz w:val="24"/>
              </w:rPr>
              <w:t xml:space="preserve">Number of Respondents </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8747E8" w:rsidRDefault="0078791C" w:rsidP="00751F70">
            <w:pPr>
              <w:keepNext/>
              <w:keepLines/>
              <w:widowControl/>
              <w:jc w:val="center"/>
              <w:rPr>
                <w:bCs/>
                <w:sz w:val="24"/>
              </w:rPr>
            </w:pPr>
            <w:r>
              <w:rPr>
                <w:bCs/>
                <w:sz w:val="24"/>
              </w:rPr>
              <w:t>1</w:t>
            </w:r>
            <w:r w:rsidR="00751F70">
              <w:rPr>
                <w:bCs/>
                <w:sz w:val="24"/>
              </w:rPr>
              <w:t>0,5</w:t>
            </w:r>
            <w:r w:rsidR="008747E8">
              <w:rPr>
                <w:bCs/>
                <w:sz w:val="24"/>
              </w:rPr>
              <w:t>00</w:t>
            </w:r>
          </w:p>
        </w:tc>
      </w:tr>
      <w:tr w:rsidR="008747E8" w:rsidTr="008747E8">
        <w:trPr>
          <w:cantSplit/>
          <w:trHeight w:val="402"/>
          <w:jc w:val="center"/>
        </w:trPr>
        <w:tc>
          <w:tcPr>
            <w:tcW w:w="2700" w:type="dxa"/>
            <w:tcBorders>
              <w:top w:val="single" w:sz="6" w:space="0" w:color="auto"/>
              <w:left w:val="single" w:sz="6" w:space="0" w:color="auto"/>
              <w:bottom w:val="single" w:sz="6" w:space="0" w:color="auto"/>
              <w:right w:val="single" w:sz="4" w:space="0" w:color="auto"/>
            </w:tcBorders>
            <w:shd w:val="clear" w:color="auto" w:fill="FFFFFF"/>
          </w:tcPr>
          <w:p w:rsidR="008747E8" w:rsidRDefault="008747E8">
            <w:pPr>
              <w:keepNext/>
              <w:keepLines/>
              <w:widowControl/>
              <w:jc w:val="center"/>
              <w:rPr>
                <w:bCs/>
                <w:sz w:val="24"/>
              </w:rPr>
            </w:pPr>
            <w:r>
              <w:rPr>
                <w:bCs/>
                <w:sz w:val="24"/>
              </w:rPr>
              <w:t>Average Time for Respondent to Complete</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8747E8" w:rsidRDefault="008747E8">
            <w:pPr>
              <w:keepNext/>
              <w:keepLines/>
              <w:widowControl/>
              <w:jc w:val="center"/>
              <w:rPr>
                <w:bCs/>
                <w:sz w:val="24"/>
              </w:rPr>
            </w:pPr>
            <w:r>
              <w:rPr>
                <w:bCs/>
                <w:sz w:val="24"/>
              </w:rPr>
              <w:t>.03 hours (2 minutes)</w:t>
            </w:r>
          </w:p>
        </w:tc>
      </w:tr>
      <w:tr w:rsidR="008747E8" w:rsidTr="008747E8">
        <w:trPr>
          <w:cantSplit/>
          <w:trHeight w:val="402"/>
          <w:jc w:val="center"/>
        </w:trPr>
        <w:tc>
          <w:tcPr>
            <w:tcW w:w="2700" w:type="dxa"/>
            <w:tcBorders>
              <w:top w:val="single" w:sz="6" w:space="0" w:color="auto"/>
              <w:left w:val="single" w:sz="6" w:space="0" w:color="auto"/>
              <w:bottom w:val="single" w:sz="6" w:space="0" w:color="auto"/>
              <w:right w:val="single" w:sz="4" w:space="0" w:color="auto"/>
            </w:tcBorders>
            <w:shd w:val="clear" w:color="auto" w:fill="FFFFFF"/>
          </w:tcPr>
          <w:p w:rsidR="008747E8" w:rsidRDefault="008747E8">
            <w:pPr>
              <w:keepNext/>
              <w:keepLines/>
              <w:widowControl/>
              <w:jc w:val="center"/>
              <w:rPr>
                <w:bCs/>
                <w:sz w:val="24"/>
              </w:rPr>
            </w:pPr>
            <w:r>
              <w:rPr>
                <w:bCs/>
                <w:sz w:val="24"/>
              </w:rPr>
              <w:t>Total Hours of Respondent Burden</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8747E8" w:rsidRDefault="004237CC" w:rsidP="00751F70">
            <w:pPr>
              <w:keepNext/>
              <w:keepLines/>
              <w:widowControl/>
              <w:jc w:val="center"/>
              <w:rPr>
                <w:bCs/>
                <w:sz w:val="24"/>
              </w:rPr>
            </w:pPr>
            <w:r>
              <w:rPr>
                <w:bCs/>
                <w:sz w:val="24"/>
              </w:rPr>
              <w:t>3</w:t>
            </w:r>
            <w:r w:rsidR="00751F70">
              <w:rPr>
                <w:bCs/>
                <w:sz w:val="24"/>
              </w:rPr>
              <w:t>15</w:t>
            </w:r>
          </w:p>
        </w:tc>
      </w:tr>
    </w:tbl>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
          <w:sz w:val="24"/>
        </w:rPr>
        <w:t>A.12.2 Approval for a Single Form</w:t>
      </w:r>
      <w:r>
        <w:rPr>
          <w:bCs/>
          <w:sz w:val="24"/>
        </w:rPr>
        <w:t xml:space="preserve">  </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t xml:space="preserve">This request for OMB approval is for nearly identical data collection forms.  Although </w:t>
      </w:r>
      <w:r w:rsidR="0077235C">
        <w:rPr>
          <w:bCs/>
          <w:sz w:val="24"/>
        </w:rPr>
        <w:t>t</w:t>
      </w:r>
      <w:r>
        <w:rPr>
          <w:bCs/>
          <w:sz w:val="24"/>
        </w:rPr>
        <w:t xml:space="preserve">here is some variation in the website survey in order to customize the </w:t>
      </w:r>
      <w:r w:rsidR="0077235C">
        <w:rPr>
          <w:bCs/>
          <w:sz w:val="24"/>
        </w:rPr>
        <w:t>questions</w:t>
      </w:r>
      <w:r>
        <w:rPr>
          <w:bCs/>
          <w:sz w:val="24"/>
        </w:rPr>
        <w:t xml:space="preserve"> to the user’s visit</w:t>
      </w:r>
      <w:r w:rsidR="0077235C">
        <w:rPr>
          <w:bCs/>
          <w:sz w:val="24"/>
        </w:rPr>
        <w:t>, the items on the surveys basically elicit the same information</w:t>
      </w:r>
      <w:r>
        <w:rPr>
          <w:bCs/>
          <w:sz w:val="24"/>
        </w:rPr>
        <w:t>.</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A.12.3 Estimate of Costs to Respondents for Burden of Information Collection</w:t>
      </w: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ab/>
        <w:t>There is no cost to the respondents to complete the survey.</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pPr>
        <w:pStyle w:val="Heading1"/>
        <w:widowControl/>
      </w:pPr>
      <w:r>
        <w:t>A.13 Costs to Respondents for Record Keeping</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t xml:space="preserve">There are no costs to the respondents for record keeping. </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pPr>
        <w:pStyle w:val="Heading1"/>
        <w:widowControl/>
      </w:pPr>
      <w:r>
        <w:t>A.14 Annualized Costs to the Federal Government</w:t>
      </w:r>
    </w:p>
    <w:p w:rsidR="00C27B01" w:rsidRDefault="00C27B01">
      <w:pPr>
        <w:rPr>
          <w:bCs/>
          <w:sz w:val="24"/>
        </w:rPr>
      </w:pPr>
      <w:r>
        <w:rPr>
          <w:bCs/>
          <w:sz w:val="24"/>
        </w:rPr>
        <w:tab/>
        <w:t xml:space="preserve">Costs to the government include contractor time for the development of the survey instrument, data </w:t>
      </w:r>
      <w:r w:rsidR="008747E8">
        <w:rPr>
          <w:bCs/>
          <w:sz w:val="24"/>
        </w:rPr>
        <w:t xml:space="preserve">collection, and data analysis. </w:t>
      </w:r>
      <w:r w:rsidR="0077235C">
        <w:rPr>
          <w:bCs/>
          <w:sz w:val="24"/>
        </w:rPr>
        <w:t xml:space="preserve"> </w:t>
      </w:r>
      <w:r w:rsidR="008747E8">
        <w:rPr>
          <w:bCs/>
          <w:sz w:val="24"/>
        </w:rPr>
        <w:t>This task is part of an existing fixed p</w:t>
      </w:r>
      <w:r w:rsidR="00717A85">
        <w:rPr>
          <w:bCs/>
          <w:sz w:val="24"/>
        </w:rPr>
        <w:t>rice contract to maintain the H</w:t>
      </w:r>
      <w:r w:rsidR="008747E8">
        <w:rPr>
          <w:bCs/>
          <w:sz w:val="24"/>
        </w:rPr>
        <w:t>U</w:t>
      </w:r>
      <w:r w:rsidR="00717A85">
        <w:rPr>
          <w:bCs/>
          <w:sz w:val="24"/>
        </w:rPr>
        <w:t>D</w:t>
      </w:r>
      <w:r w:rsidR="008747E8">
        <w:rPr>
          <w:bCs/>
          <w:sz w:val="24"/>
        </w:rPr>
        <w:t xml:space="preserve"> USER website. There are no additional costs to the Government.</w:t>
      </w:r>
      <w:r>
        <w:rPr>
          <w:bCs/>
          <w:sz w:val="24"/>
        </w:rPr>
        <w:t xml:space="preserve">  </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pPr>
        <w:pStyle w:val="Heading1"/>
        <w:widowControl/>
      </w:pPr>
      <w:r>
        <w:t>A.15 Reason for any Program Changes or Adjustments Reported in A.13 or A.14</w:t>
      </w: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rPr>
      </w:pPr>
      <w:r>
        <w:rPr>
          <w:bCs/>
        </w:rPr>
        <w:t xml:space="preserve">This is a new data collection. </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A.16 Analysis Plan and Time Schedule for Project</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A.16.1 Analysis Plan</w:t>
      </w:r>
      <w:r>
        <w:rPr>
          <w:b/>
          <w:sz w:val="24"/>
        </w:rPr>
        <w:tab/>
      </w:r>
      <w:r>
        <w:rPr>
          <w:b/>
          <w:sz w:val="24"/>
        </w:rPr>
        <w:tab/>
      </w:r>
    </w:p>
    <w:p w:rsidR="008747E8"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rPr>
      </w:pPr>
      <w:r w:rsidRPr="008747E8">
        <w:rPr>
          <w:bCs/>
          <w:sz w:val="24"/>
          <w:szCs w:val="24"/>
        </w:rPr>
        <w:tab/>
      </w:r>
      <w:r w:rsidR="008747E8" w:rsidRPr="008747E8">
        <w:rPr>
          <w:bCs/>
          <w:sz w:val="24"/>
          <w:szCs w:val="24"/>
        </w:rPr>
        <w:t xml:space="preserve">Analysis will focus on user satisfaction, an overall profile of users, and effectiveness of the website.  </w:t>
      </w:r>
      <w:r w:rsidR="00564C70">
        <w:rPr>
          <w:bCs/>
          <w:sz w:val="24"/>
          <w:szCs w:val="24"/>
        </w:rPr>
        <w:t>S</w:t>
      </w:r>
      <w:r w:rsidR="008747E8" w:rsidRPr="008747E8">
        <w:rPr>
          <w:bCs/>
          <w:sz w:val="24"/>
          <w:szCs w:val="24"/>
        </w:rPr>
        <w:t xml:space="preserve">pecial attention </w:t>
      </w:r>
      <w:r w:rsidR="00564C70">
        <w:rPr>
          <w:bCs/>
          <w:sz w:val="24"/>
          <w:szCs w:val="24"/>
        </w:rPr>
        <w:t xml:space="preserve">will be paid </w:t>
      </w:r>
      <w:r w:rsidR="008747E8" w:rsidRPr="008747E8">
        <w:rPr>
          <w:bCs/>
          <w:sz w:val="24"/>
          <w:szCs w:val="24"/>
        </w:rPr>
        <w:t xml:space="preserve">to suggestions for improvement. </w:t>
      </w:r>
      <w:r w:rsidR="0077235C">
        <w:rPr>
          <w:bCs/>
          <w:sz w:val="24"/>
          <w:szCs w:val="24"/>
        </w:rPr>
        <w:t xml:space="preserve"> </w:t>
      </w:r>
      <w:r w:rsidR="008747E8" w:rsidRPr="008747E8">
        <w:rPr>
          <w:bCs/>
          <w:sz w:val="24"/>
          <w:szCs w:val="24"/>
        </w:rPr>
        <w:t>Analysis will focus on user</w:t>
      </w:r>
      <w:r w:rsidR="008747E8">
        <w:rPr>
          <w:bCs/>
          <w:sz w:val="24"/>
        </w:rPr>
        <w:t xml:space="preserve"> satisfaction by type of user and an overall profile of users. </w:t>
      </w:r>
    </w:p>
    <w:p w:rsidR="008747E8" w:rsidRDefault="008747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rPr>
      </w:pP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t xml:space="preserve">During the field period, response rates and raw responses will be monitored to ensure achieving the desired response rate and high quality of data. </w:t>
      </w:r>
      <w:r w:rsidR="0077235C">
        <w:rPr>
          <w:bCs/>
          <w:sz w:val="24"/>
        </w:rPr>
        <w:t xml:space="preserve"> </w:t>
      </w:r>
      <w:r>
        <w:rPr>
          <w:bCs/>
          <w:sz w:val="24"/>
        </w:rPr>
        <w:t>After the end of the field period, collected data will be tabulated, cleaned</w:t>
      </w:r>
      <w:r w:rsidR="00564C70">
        <w:rPr>
          <w:bCs/>
          <w:sz w:val="24"/>
        </w:rPr>
        <w:t>,</w:t>
      </w:r>
      <w:r>
        <w:rPr>
          <w:bCs/>
          <w:sz w:val="24"/>
        </w:rPr>
        <w:t xml:space="preserve"> and prepared for analysis.  The objective of the analysis is to develop recommendations that will help PD&amp;R </w:t>
      </w:r>
      <w:r w:rsidR="0027673C">
        <w:rPr>
          <w:bCs/>
          <w:sz w:val="24"/>
        </w:rPr>
        <w:t>prioritize</w:t>
      </w:r>
      <w:r>
        <w:rPr>
          <w:bCs/>
          <w:sz w:val="24"/>
        </w:rPr>
        <w:t xml:space="preserve"> website enhancement and improvement efforts.  The first analysis will examine frequencies of all survey question responses. This will assist in developing a profile of respondents and </w:t>
      </w:r>
      <w:r w:rsidR="0027673C">
        <w:rPr>
          <w:bCs/>
          <w:sz w:val="24"/>
        </w:rPr>
        <w:t>in</w:t>
      </w:r>
      <w:r>
        <w:rPr>
          <w:bCs/>
          <w:sz w:val="24"/>
        </w:rPr>
        <w:t xml:space="preserve"> obtain</w:t>
      </w:r>
      <w:r w:rsidR="0027673C">
        <w:rPr>
          <w:bCs/>
          <w:sz w:val="24"/>
        </w:rPr>
        <w:t>ing</w:t>
      </w:r>
      <w:r>
        <w:rPr>
          <w:bCs/>
          <w:sz w:val="24"/>
        </w:rPr>
        <w:t xml:space="preserve"> a general understan</w:t>
      </w:r>
      <w:r w:rsidR="0027673C">
        <w:rPr>
          <w:bCs/>
          <w:sz w:val="24"/>
        </w:rPr>
        <w:t>ding of users’ attitudes toward</w:t>
      </w:r>
      <w:r>
        <w:rPr>
          <w:bCs/>
          <w:sz w:val="24"/>
        </w:rPr>
        <w:t xml:space="preserve"> the website, its features</w:t>
      </w:r>
      <w:r w:rsidR="00564C70">
        <w:rPr>
          <w:bCs/>
          <w:sz w:val="24"/>
        </w:rPr>
        <w:t>,</w:t>
      </w:r>
      <w:r>
        <w:rPr>
          <w:bCs/>
          <w:sz w:val="24"/>
        </w:rPr>
        <w:t xml:space="preserve"> and offered products and services.  The second analysis will be to perform cross-tabulation of all items pertaining to satisfaction by respondent job categories, heavy and light users, and any other variables of interest. Cross-tabulation of data will provide more insight into the different groups of users and how their </w:t>
      </w:r>
      <w:r w:rsidR="00564C70">
        <w:rPr>
          <w:bCs/>
          <w:sz w:val="24"/>
        </w:rPr>
        <w:t xml:space="preserve">respective </w:t>
      </w:r>
      <w:r>
        <w:rPr>
          <w:bCs/>
          <w:sz w:val="24"/>
        </w:rPr>
        <w:t>level</w:t>
      </w:r>
      <w:r w:rsidR="00564C70">
        <w:rPr>
          <w:bCs/>
          <w:sz w:val="24"/>
        </w:rPr>
        <w:t>s</w:t>
      </w:r>
      <w:r>
        <w:rPr>
          <w:bCs/>
          <w:sz w:val="24"/>
        </w:rPr>
        <w:t xml:space="preserve"> of</w:t>
      </w:r>
      <w:r w:rsidR="00923D60">
        <w:rPr>
          <w:bCs/>
          <w:sz w:val="24"/>
        </w:rPr>
        <w:t xml:space="preserve"> satisfaction with the website varies</w:t>
      </w:r>
      <w:r>
        <w:rPr>
          <w:bCs/>
          <w:sz w:val="24"/>
        </w:rPr>
        <w:t>.  Last</w:t>
      </w:r>
      <w:r w:rsidR="00923D60">
        <w:rPr>
          <w:bCs/>
          <w:sz w:val="24"/>
        </w:rPr>
        <w:t>ly</w:t>
      </w:r>
      <w:r>
        <w:rPr>
          <w:bCs/>
          <w:sz w:val="24"/>
        </w:rPr>
        <w:t>, open-ended response</w:t>
      </w:r>
      <w:r w:rsidR="00564C70">
        <w:rPr>
          <w:bCs/>
          <w:sz w:val="24"/>
        </w:rPr>
        <w:t>s</w:t>
      </w:r>
      <w:r>
        <w:rPr>
          <w:bCs/>
          <w:sz w:val="24"/>
        </w:rPr>
        <w:t xml:space="preserve"> to the “comments and </w:t>
      </w:r>
      <w:r>
        <w:rPr>
          <w:bCs/>
          <w:sz w:val="24"/>
        </w:rPr>
        <w:lastRenderedPageBreak/>
        <w:t>suggestions” question will be read</w:t>
      </w:r>
      <w:r w:rsidR="00564C70">
        <w:rPr>
          <w:bCs/>
          <w:sz w:val="24"/>
        </w:rPr>
        <w:t>,</w:t>
      </w:r>
      <w:r w:rsidR="00E363D9">
        <w:rPr>
          <w:bCs/>
          <w:sz w:val="24"/>
        </w:rPr>
        <w:t xml:space="preserve"> </w:t>
      </w:r>
      <w:r>
        <w:rPr>
          <w:bCs/>
          <w:sz w:val="24"/>
        </w:rPr>
        <w:t>comments will be analyzed</w:t>
      </w:r>
      <w:r w:rsidR="00564C70">
        <w:rPr>
          <w:bCs/>
          <w:sz w:val="24"/>
        </w:rPr>
        <w:t>,</w:t>
      </w:r>
      <w:r>
        <w:rPr>
          <w:bCs/>
          <w:sz w:val="24"/>
        </w:rPr>
        <w:t xml:space="preserve"> and categories of suggestions and comments by the users will be reported. </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pPr>
        <w:pStyle w:val="Heading1"/>
        <w:widowControl/>
      </w:pPr>
      <w:r>
        <w:t>A.16.2 Time Schedule for Project</w:t>
      </w:r>
    </w:p>
    <w:p w:rsidR="00564C70" w:rsidRDefault="00C27B01">
      <w:pPr>
        <w:keepNext/>
        <w:widowControl/>
        <w:tabs>
          <w:tab w:val="left" w:pos="-7920"/>
          <w:tab w:val="left" w:pos="-7200"/>
          <w:tab w:val="left" w:pos="-6480"/>
          <w:tab w:val="left" w:pos="-5760"/>
          <w:tab w:val="left" w:pos="-5040"/>
          <w:tab w:val="left" w:pos="-4320"/>
          <w:tab w:val="left" w:pos="-3600"/>
          <w:tab w:val="left" w:pos="-2880"/>
          <w:tab w:val="left" w:pos="-2160"/>
          <w:tab w:val="left" w:pos="-1440"/>
          <w:tab w:val="left" w:pos="-720"/>
          <w:tab w:val="left" w:pos="0"/>
          <w:tab w:val="left" w:pos="720"/>
          <w:tab w:val="left" w:pos="1440"/>
        </w:tabs>
        <w:ind w:left="7920" w:hanging="7920"/>
        <w:rPr>
          <w:bCs/>
          <w:sz w:val="24"/>
        </w:rPr>
      </w:pPr>
      <w:r>
        <w:rPr>
          <w:bCs/>
          <w:sz w:val="24"/>
        </w:rPr>
        <w:tab/>
        <w:t xml:space="preserve">The schedule for major activities in this project will be </w:t>
      </w:r>
      <w:r w:rsidR="00564C70">
        <w:rPr>
          <w:bCs/>
          <w:sz w:val="24"/>
        </w:rPr>
        <w:t xml:space="preserve">as </w:t>
      </w:r>
      <w:r>
        <w:rPr>
          <w:bCs/>
          <w:sz w:val="24"/>
        </w:rPr>
        <w:t>follow</w:t>
      </w:r>
      <w:r w:rsidR="00564C70">
        <w:rPr>
          <w:bCs/>
          <w:sz w:val="24"/>
        </w:rPr>
        <w:t>s</w:t>
      </w:r>
      <w:r>
        <w:rPr>
          <w:bCs/>
          <w:sz w:val="24"/>
        </w:rPr>
        <w:t>:</w:t>
      </w:r>
    </w:p>
    <w:p w:rsidR="00C27B01" w:rsidRDefault="00C27B01">
      <w:pPr>
        <w:keepNext/>
        <w:widowControl/>
        <w:tabs>
          <w:tab w:val="left" w:pos="-7920"/>
          <w:tab w:val="left" w:pos="-7200"/>
          <w:tab w:val="left" w:pos="-6480"/>
          <w:tab w:val="left" w:pos="-5760"/>
          <w:tab w:val="left" w:pos="-5040"/>
          <w:tab w:val="left" w:pos="-4320"/>
          <w:tab w:val="left" w:pos="-3600"/>
          <w:tab w:val="left" w:pos="-2880"/>
          <w:tab w:val="left" w:pos="-2160"/>
          <w:tab w:val="left" w:pos="-1440"/>
          <w:tab w:val="left" w:pos="-720"/>
          <w:tab w:val="left" w:pos="0"/>
          <w:tab w:val="left" w:pos="720"/>
          <w:tab w:val="left" w:pos="1440"/>
        </w:tabs>
        <w:ind w:left="7920" w:hanging="7920"/>
        <w:rPr>
          <w:bCs/>
          <w:sz w:val="24"/>
        </w:rPr>
      </w:pPr>
      <w:r>
        <w:rPr>
          <w:bCs/>
          <w:sz w:val="24"/>
        </w:rPr>
        <w:tab/>
      </w:r>
    </w:p>
    <w:p w:rsidR="00C27B01" w:rsidRDefault="008974A4" w:rsidP="008974A4">
      <w:pPr>
        <w:keepNext/>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610"/>
        <w:rPr>
          <w:bCs/>
          <w:sz w:val="24"/>
        </w:rPr>
      </w:pPr>
      <w:r>
        <w:rPr>
          <w:bCs/>
          <w:sz w:val="24"/>
        </w:rPr>
        <w:t>Table A.16.2: Schedule for Project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6" w:type="dxa"/>
          <w:right w:w="76" w:type="dxa"/>
        </w:tblCellMar>
        <w:tblLook w:val="0000" w:firstRow="0" w:lastRow="0" w:firstColumn="0" w:lastColumn="0" w:noHBand="0" w:noVBand="0"/>
      </w:tblPr>
      <w:tblGrid>
        <w:gridCol w:w="4680"/>
      </w:tblGrid>
      <w:tr w:rsidR="002D6812" w:rsidTr="002D6812">
        <w:trPr>
          <w:cantSplit/>
          <w:trHeight w:val="402"/>
          <w:jc w:val="center"/>
        </w:trPr>
        <w:tc>
          <w:tcPr>
            <w:tcW w:w="4680" w:type="dxa"/>
          </w:tcPr>
          <w:p w:rsidR="002D6812" w:rsidRDefault="002D6812">
            <w:pPr>
              <w:keepNext/>
              <w:keepLines/>
              <w:widowControl/>
              <w:rPr>
                <w:bCs/>
                <w:sz w:val="24"/>
                <w:u w:val="single"/>
              </w:rPr>
            </w:pPr>
            <w:r>
              <w:rPr>
                <w:bCs/>
                <w:sz w:val="24"/>
                <w:u w:val="single"/>
              </w:rPr>
              <w:t>Activity</w:t>
            </w:r>
          </w:p>
        </w:tc>
      </w:tr>
      <w:tr w:rsidR="002D6812" w:rsidTr="002D6812">
        <w:trPr>
          <w:cantSplit/>
          <w:trHeight w:val="402"/>
          <w:jc w:val="center"/>
        </w:trPr>
        <w:tc>
          <w:tcPr>
            <w:tcW w:w="4680" w:type="dxa"/>
          </w:tcPr>
          <w:p w:rsidR="002D6812" w:rsidRDefault="002D6812">
            <w:pPr>
              <w:keepNext/>
              <w:keepLines/>
              <w:widowControl/>
              <w:rPr>
                <w:bCs/>
                <w:sz w:val="24"/>
              </w:rPr>
            </w:pPr>
            <w:r>
              <w:rPr>
                <w:bCs/>
                <w:sz w:val="24"/>
              </w:rPr>
              <w:t>Pretest of survey</w:t>
            </w:r>
          </w:p>
        </w:tc>
      </w:tr>
      <w:tr w:rsidR="002D6812" w:rsidTr="002D6812">
        <w:trPr>
          <w:cantSplit/>
          <w:trHeight w:val="402"/>
          <w:jc w:val="center"/>
        </w:trPr>
        <w:tc>
          <w:tcPr>
            <w:tcW w:w="4680" w:type="dxa"/>
          </w:tcPr>
          <w:p w:rsidR="002D6812" w:rsidRDefault="002D6812">
            <w:pPr>
              <w:pStyle w:val="Heading1"/>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b w:val="0"/>
                <w:bCs/>
                <w:snapToGrid w:val="0"/>
              </w:rPr>
            </w:pPr>
            <w:r>
              <w:rPr>
                <w:b w:val="0"/>
                <w:bCs/>
                <w:snapToGrid w:val="0"/>
              </w:rPr>
              <w:t>Survey activated online</w:t>
            </w:r>
          </w:p>
        </w:tc>
      </w:tr>
      <w:tr w:rsidR="002D6812" w:rsidTr="002D6812">
        <w:trPr>
          <w:cantSplit/>
          <w:trHeight w:val="402"/>
          <w:jc w:val="center"/>
        </w:trPr>
        <w:tc>
          <w:tcPr>
            <w:tcW w:w="4680" w:type="dxa"/>
          </w:tcPr>
          <w:p w:rsidR="002D6812" w:rsidRDefault="002D6812">
            <w:pPr>
              <w:pStyle w:val="Heading1"/>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b w:val="0"/>
                <w:bCs/>
                <w:snapToGrid w:val="0"/>
              </w:rPr>
            </w:pPr>
            <w:r w:rsidRPr="000860D0">
              <w:rPr>
                <w:b w:val="0"/>
                <w:bCs/>
                <w:sz w:val="22"/>
              </w:rPr>
              <w:t>Determination as to whether or not to extend survey availability by two weeks</w:t>
            </w:r>
          </w:p>
        </w:tc>
      </w:tr>
      <w:tr w:rsidR="002D6812" w:rsidTr="002D6812">
        <w:trPr>
          <w:cantSplit/>
          <w:trHeight w:val="402"/>
          <w:jc w:val="center"/>
        </w:trPr>
        <w:tc>
          <w:tcPr>
            <w:tcW w:w="4680" w:type="dxa"/>
          </w:tcPr>
          <w:p w:rsidR="002D6812" w:rsidRDefault="002D6812">
            <w:pPr>
              <w:pStyle w:val="3"/>
              <w:keepLines/>
              <w:widowControl/>
              <w:rPr>
                <w:bCs/>
                <w:snapToGrid w:val="0"/>
              </w:rPr>
            </w:pPr>
            <w:r>
              <w:rPr>
                <w:bCs/>
                <w:snapToGrid w:val="0"/>
              </w:rPr>
              <w:t>Submission of Final Report</w:t>
            </w:r>
          </w:p>
        </w:tc>
      </w:tr>
    </w:tbl>
    <w:p w:rsidR="00C27B01" w:rsidRDefault="00C27B0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A.17 Seeking Approval Not to Display OMB Expiration Date</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t>No approval is sought.</w:t>
      </w: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C27B01" w:rsidRDefault="00C27B01">
      <w:pPr>
        <w:pStyle w:val="Heading1"/>
        <w:widowControl/>
      </w:pPr>
      <w:r>
        <w:t>A.18 Consistency with 5 CFR 1320.6</w:t>
      </w:r>
    </w:p>
    <w:p w:rsidR="00C27B01" w:rsidRDefault="00C27B01" w:rsidP="004E0C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bCs/>
          <w:sz w:val="24"/>
        </w:rPr>
        <w:tab/>
        <w:t>The data collection will be conducted according to the guidelines specified in 5 CFR 1320.6.  No special circumstances that would require inconsistency with these guidelines are known or anticipated.</w:t>
      </w:r>
      <w:r w:rsidR="00DE7B62">
        <w:rPr>
          <w:bCs/>
          <w:noProof/>
          <w:sz w:val="24"/>
        </w:rPr>
        <mc:AlternateContent>
          <mc:Choice Requires="wps">
            <w:drawing>
              <wp:anchor distT="0" distB="0" distL="114300" distR="114300" simplePos="0" relativeHeight="251657216" behindDoc="0" locked="0" layoutInCell="0" allowOverlap="1" wp14:anchorId="225DAD5C" wp14:editId="7ED0603C">
                <wp:simplePos x="0" y="0"/>
                <wp:positionH relativeFrom="column">
                  <wp:posOffset>0</wp:posOffset>
                </wp:positionH>
                <wp:positionV relativeFrom="paragraph">
                  <wp:posOffset>58420</wp:posOffset>
                </wp:positionV>
                <wp:extent cx="594360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46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" o:allowincell="f"/>
            </w:pict>
          </mc:Fallback>
        </mc:AlternateContent>
      </w:r>
    </w:p>
    <w:sectPr w:rsidR="00C27B01">
      <w:headerReference w:type="even" r:id="rId12"/>
      <w:headerReference w:type="default" r:id="rId13"/>
      <w:footnotePr>
        <w:numRestart w:val="eachSect"/>
      </w:footnotePr>
      <w:endnotePr>
        <w:numFmt w:val="decimal"/>
      </w:endnotePr>
      <w:type w:val="continuous"/>
      <w:pgSz w:w="12240" w:h="15840" w:code="1"/>
      <w:pgMar w:top="960" w:right="1296" w:bottom="960" w:left="1440" w:header="480" w:footer="4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B51" w:rsidRDefault="00806B51">
      <w:r>
        <w:separator/>
      </w:r>
    </w:p>
  </w:endnote>
  <w:endnote w:type="continuationSeparator" w:id="0">
    <w:p w:rsidR="00806B51" w:rsidRDefault="0080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B51" w:rsidRDefault="00806B51">
      <w:r>
        <w:separator/>
      </w:r>
    </w:p>
  </w:footnote>
  <w:footnote w:type="continuationSeparator" w:id="0">
    <w:p w:rsidR="00806B51" w:rsidRDefault="00806B51">
      <w:r>
        <w:continuationSeparator/>
      </w:r>
    </w:p>
  </w:footnote>
  <w:footnote w:id="1">
    <w:p w:rsidR="007E6936" w:rsidRDefault="007E6936">
      <w:pPr>
        <w:pStyle w:val="FootnoteText"/>
      </w:pPr>
      <w:r>
        <w:rPr>
          <w:rStyle w:val="FootnoteReference"/>
        </w:rPr>
        <w:footnoteRef/>
      </w:r>
      <w:r>
        <w:t xml:space="preserve"> Executive Order 12862. Web citation: </w:t>
      </w:r>
      <w:r w:rsidRPr="00487A4A">
        <w:t>http://www.archives.gov/federal-register/executive-orders/pdf/12862.pdf</w:t>
      </w:r>
      <w:r>
        <w:t xml:space="preserve"> </w:t>
      </w:r>
    </w:p>
  </w:footnote>
  <w:footnote w:id="2">
    <w:p w:rsidR="007E6936" w:rsidRDefault="007E6936">
      <w:pPr>
        <w:pStyle w:val="FootnoteText"/>
      </w:pPr>
      <w:r>
        <w:rPr>
          <w:rStyle w:val="FootnoteReference"/>
        </w:rPr>
        <w:footnoteRef/>
      </w:r>
      <w:r>
        <w:t xml:space="preserve"> Executive Order 13571 Web citation: </w:t>
      </w:r>
      <w:r w:rsidRPr="00487A4A">
        <w:t>http://www.whitehouse.gov/sites/default/files/omb/memoranda/2011/m11-24.pdf</w:t>
      </w:r>
    </w:p>
  </w:footnote>
  <w:footnote w:id="3">
    <w:p w:rsidR="007E6936" w:rsidRDefault="007E6936">
      <w:pPr>
        <w:pStyle w:val="FootnoteText"/>
      </w:pPr>
      <w:r>
        <w:rPr>
          <w:rStyle w:val="FootnoteReference"/>
        </w:rPr>
        <w:footnoteRef/>
      </w:r>
      <w:r>
        <w:t xml:space="preserve"> Public law 89-174, Section 2, September 9, 1965, 79 Statue 667. Web citation: </w:t>
      </w:r>
      <w:r w:rsidRPr="00CE00C5">
        <w:t>http://www.gpo.gov/fdsys/pkg/STATUTE-79/pdf/STATUTE-79-Pg667.pdf</w:t>
      </w:r>
      <w:r>
        <w:t xml:space="preserve"> </w:t>
      </w:r>
    </w:p>
  </w:footnote>
  <w:footnote w:id="4">
    <w:p w:rsidR="007E6936" w:rsidRDefault="007E6936">
      <w:pPr>
        <w:pStyle w:val="FootnoteText"/>
      </w:pPr>
      <w:r>
        <w:rPr>
          <w:rStyle w:val="FootnoteReference"/>
        </w:rPr>
        <w:footnoteRef/>
      </w:r>
      <w:r>
        <w:t xml:space="preserve"> U.S. Department of Housing and Urban Development, Mission Statement, Web citation: </w:t>
      </w:r>
      <w:r w:rsidRPr="00046355">
        <w:t>http://www.huduser.org/portal/about/mission_and_background.html</w:t>
      </w:r>
    </w:p>
  </w:footnote>
  <w:footnote w:id="5">
    <w:p w:rsidR="007E6936" w:rsidRDefault="007E6936">
      <w:pPr>
        <w:pStyle w:val="FootnoteText"/>
      </w:pPr>
      <w:r>
        <w:rPr>
          <w:rStyle w:val="FootnoteReference"/>
        </w:rPr>
        <w:footnoteRef/>
      </w:r>
      <w:r>
        <w:t xml:space="preserve"> Webtrends report from HUD USER.</w:t>
      </w:r>
    </w:p>
  </w:footnote>
  <w:footnote w:id="6">
    <w:p w:rsidR="007E6936" w:rsidRDefault="007E6936" w:rsidP="00046355">
      <w:pPr>
        <w:pStyle w:val="FootnoteText"/>
      </w:pPr>
      <w:r>
        <w:rPr>
          <w:rStyle w:val="FootnoteReference"/>
        </w:rPr>
        <w:footnoteRef/>
      </w:r>
      <w:r>
        <w:t xml:space="preserve"> U.S. Department of Housing and Urban Development. Assessment of the Office of Policy Development and Research Website. </w:t>
      </w:r>
      <w:r>
        <w:rPr>
          <w:i/>
          <w:iCs/>
        </w:rPr>
        <w:t>Unpublished results</w:t>
      </w:r>
      <w:r>
        <w:t>.</w:t>
      </w:r>
    </w:p>
  </w:footnote>
  <w:footnote w:id="7">
    <w:p w:rsidR="007E6936" w:rsidRDefault="007E6936">
      <w:pPr>
        <w:pStyle w:val="FootnoteText"/>
      </w:pPr>
      <w:r>
        <w:rPr>
          <w:rStyle w:val="FootnoteReference"/>
        </w:rPr>
        <w:footnoteRef/>
      </w:r>
      <w:r>
        <w:t xml:space="preserve"> Government Performance Results Act of 1993, Section 2b, (3). Web citation: </w:t>
      </w:r>
      <w:r w:rsidRPr="00046355">
        <w:t>http://www.whitehouse.gov/omb/mgmt-gpra/gplaw2m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36" w:rsidRDefault="007E6936">
    <w:pPr>
      <w:pStyle w:val="Header"/>
      <w:framePr w:w="576" w:wrap="auto"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7E6936" w:rsidRDefault="007E69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36" w:rsidRDefault="007E6936">
    <w:pPr>
      <w:pStyle w:val="Header"/>
      <w:framePr w:w="576" w:wrap="auto"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26EE6">
      <w:rPr>
        <w:rStyle w:val="PageNumber"/>
        <w:noProof/>
      </w:rPr>
      <w:t>1</w:t>
    </w:r>
    <w:r>
      <w:rPr>
        <w:rStyle w:val="PageNumber"/>
      </w:rPr>
      <w:fldChar w:fldCharType="end"/>
    </w:r>
  </w:p>
  <w:p w:rsidR="007E6936" w:rsidRDefault="007E69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32ED0A"/>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6EF2A2C"/>
    <w:multiLevelType w:val="multilevel"/>
    <w:tmpl w:val="A816F8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491911"/>
    <w:multiLevelType w:val="hybridMultilevel"/>
    <w:tmpl w:val="44F00E72"/>
    <w:lvl w:ilvl="0" w:tplc="DE6A236A">
      <w:start w:val="1"/>
      <w:numFmt w:val="decimal"/>
      <w:lvlText w:val="%1."/>
      <w:lvlJc w:val="left"/>
      <w:pPr>
        <w:tabs>
          <w:tab w:val="num" w:pos="720"/>
        </w:tabs>
        <w:ind w:left="720" w:hanging="360"/>
      </w:pPr>
      <w:rPr>
        <w:rFonts w:hint="default"/>
      </w:rPr>
    </w:lvl>
    <w:lvl w:ilvl="1" w:tplc="F82A0750" w:tentative="1">
      <w:start w:val="1"/>
      <w:numFmt w:val="lowerLetter"/>
      <w:lvlText w:val="%2."/>
      <w:lvlJc w:val="left"/>
      <w:pPr>
        <w:tabs>
          <w:tab w:val="num" w:pos="1440"/>
        </w:tabs>
        <w:ind w:left="1440" w:hanging="360"/>
      </w:pPr>
    </w:lvl>
    <w:lvl w:ilvl="2" w:tplc="D12AB394" w:tentative="1">
      <w:start w:val="1"/>
      <w:numFmt w:val="lowerRoman"/>
      <w:lvlText w:val="%3."/>
      <w:lvlJc w:val="right"/>
      <w:pPr>
        <w:tabs>
          <w:tab w:val="num" w:pos="2160"/>
        </w:tabs>
        <w:ind w:left="2160" w:hanging="180"/>
      </w:pPr>
    </w:lvl>
    <w:lvl w:ilvl="3" w:tplc="B29A31DA" w:tentative="1">
      <w:start w:val="1"/>
      <w:numFmt w:val="decimal"/>
      <w:lvlText w:val="%4."/>
      <w:lvlJc w:val="left"/>
      <w:pPr>
        <w:tabs>
          <w:tab w:val="num" w:pos="2880"/>
        </w:tabs>
        <w:ind w:left="2880" w:hanging="360"/>
      </w:pPr>
    </w:lvl>
    <w:lvl w:ilvl="4" w:tplc="CBB6AC8A" w:tentative="1">
      <w:start w:val="1"/>
      <w:numFmt w:val="lowerLetter"/>
      <w:lvlText w:val="%5."/>
      <w:lvlJc w:val="left"/>
      <w:pPr>
        <w:tabs>
          <w:tab w:val="num" w:pos="3600"/>
        </w:tabs>
        <w:ind w:left="3600" w:hanging="360"/>
      </w:pPr>
    </w:lvl>
    <w:lvl w:ilvl="5" w:tplc="9542ACD6" w:tentative="1">
      <w:start w:val="1"/>
      <w:numFmt w:val="lowerRoman"/>
      <w:lvlText w:val="%6."/>
      <w:lvlJc w:val="right"/>
      <w:pPr>
        <w:tabs>
          <w:tab w:val="num" w:pos="4320"/>
        </w:tabs>
        <w:ind w:left="4320" w:hanging="180"/>
      </w:pPr>
    </w:lvl>
    <w:lvl w:ilvl="6" w:tplc="34E45658" w:tentative="1">
      <w:start w:val="1"/>
      <w:numFmt w:val="decimal"/>
      <w:lvlText w:val="%7."/>
      <w:lvlJc w:val="left"/>
      <w:pPr>
        <w:tabs>
          <w:tab w:val="num" w:pos="5040"/>
        </w:tabs>
        <w:ind w:left="5040" w:hanging="360"/>
      </w:pPr>
    </w:lvl>
    <w:lvl w:ilvl="7" w:tplc="CFB4D688" w:tentative="1">
      <w:start w:val="1"/>
      <w:numFmt w:val="lowerLetter"/>
      <w:lvlText w:val="%8."/>
      <w:lvlJc w:val="left"/>
      <w:pPr>
        <w:tabs>
          <w:tab w:val="num" w:pos="5760"/>
        </w:tabs>
        <w:ind w:left="5760" w:hanging="360"/>
      </w:pPr>
    </w:lvl>
    <w:lvl w:ilvl="8" w:tplc="CDD6397A" w:tentative="1">
      <w:start w:val="1"/>
      <w:numFmt w:val="lowerRoman"/>
      <w:lvlText w:val="%9."/>
      <w:lvlJc w:val="right"/>
      <w:pPr>
        <w:tabs>
          <w:tab w:val="num" w:pos="6480"/>
        </w:tabs>
        <w:ind w:left="6480" w:hanging="180"/>
      </w:pPr>
    </w:lvl>
  </w:abstractNum>
  <w:abstractNum w:abstractNumId="4">
    <w:nsid w:val="0F6F4AC9"/>
    <w:multiLevelType w:val="multilevel"/>
    <w:tmpl w:val="960A972A"/>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283688D"/>
    <w:multiLevelType w:val="multilevel"/>
    <w:tmpl w:val="E91446C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CC56034"/>
    <w:multiLevelType w:val="multilevel"/>
    <w:tmpl w:val="D6C83AE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CDF4DF5"/>
    <w:multiLevelType w:val="multilevel"/>
    <w:tmpl w:val="09740FCC"/>
    <w:lvl w:ilvl="0">
      <w:start w:val="2"/>
      <w:numFmt w:val="decimal"/>
      <w:lvlText w:val="%1"/>
      <w:legacy w:legacy="1" w:legacySpace="120" w:legacyIndent="570"/>
      <w:lvlJc w:val="left"/>
      <w:pPr>
        <w:ind w:left="570" w:hanging="570"/>
      </w:pPr>
    </w:lvl>
    <w:lvl w:ilvl="1">
      <w:start w:val="5"/>
      <w:numFmt w:val="decimal"/>
      <w:lvlText w:val="%1-%2"/>
      <w:legacy w:legacy="1" w:legacySpace="120" w:legacyIndent="570"/>
      <w:lvlJc w:val="left"/>
      <w:pPr>
        <w:ind w:left="1140" w:hanging="570"/>
      </w:pPr>
    </w:lvl>
    <w:lvl w:ilvl="2">
      <w:start w:val="1"/>
      <w:numFmt w:val="decimal"/>
      <w:lvlText w:val="%1-%2.%3"/>
      <w:legacy w:legacy="1" w:legacySpace="120" w:legacyIndent="720"/>
      <w:lvlJc w:val="left"/>
      <w:pPr>
        <w:ind w:left="1860" w:hanging="720"/>
      </w:pPr>
    </w:lvl>
    <w:lvl w:ilvl="3">
      <w:start w:val="1"/>
      <w:numFmt w:val="decimal"/>
      <w:lvlText w:val="%1-%2.%3.%4"/>
      <w:legacy w:legacy="1" w:legacySpace="120" w:legacyIndent="720"/>
      <w:lvlJc w:val="left"/>
      <w:pPr>
        <w:ind w:left="2580" w:hanging="720"/>
      </w:pPr>
    </w:lvl>
    <w:lvl w:ilvl="4">
      <w:start w:val="1"/>
      <w:numFmt w:val="decimal"/>
      <w:lvlText w:val="%1-%2.%3.%4.%5"/>
      <w:legacy w:legacy="1" w:legacySpace="120" w:legacyIndent="1080"/>
      <w:lvlJc w:val="left"/>
      <w:pPr>
        <w:ind w:left="3660" w:hanging="1080"/>
      </w:pPr>
    </w:lvl>
    <w:lvl w:ilvl="5">
      <w:start w:val="1"/>
      <w:numFmt w:val="decimal"/>
      <w:lvlText w:val="%1-%2.%3.%4.%5.%6"/>
      <w:legacy w:legacy="1" w:legacySpace="120" w:legacyIndent="1080"/>
      <w:lvlJc w:val="left"/>
      <w:pPr>
        <w:ind w:left="4740" w:hanging="1080"/>
      </w:pPr>
    </w:lvl>
    <w:lvl w:ilvl="6">
      <w:start w:val="1"/>
      <w:numFmt w:val="decimal"/>
      <w:lvlText w:val="%1-%2.%3.%4.%5.%6.%7"/>
      <w:legacy w:legacy="1" w:legacySpace="120" w:legacyIndent="1440"/>
      <w:lvlJc w:val="left"/>
      <w:pPr>
        <w:ind w:left="6180" w:hanging="1440"/>
      </w:pPr>
    </w:lvl>
    <w:lvl w:ilvl="7">
      <w:start w:val="1"/>
      <w:numFmt w:val="decimal"/>
      <w:lvlText w:val="%1-%2.%3.%4.%5.%6.%7.%8"/>
      <w:legacy w:legacy="1" w:legacySpace="120" w:legacyIndent="1440"/>
      <w:lvlJc w:val="left"/>
      <w:pPr>
        <w:ind w:left="7620" w:hanging="1440"/>
      </w:pPr>
    </w:lvl>
    <w:lvl w:ilvl="8">
      <w:start w:val="1"/>
      <w:numFmt w:val="decimal"/>
      <w:lvlText w:val="%1-%2.%3.%4.%5.%6.%7.%8.%9"/>
      <w:legacy w:legacy="1" w:legacySpace="120" w:legacyIndent="1800"/>
      <w:lvlJc w:val="left"/>
      <w:pPr>
        <w:ind w:left="9420" w:hanging="1800"/>
      </w:pPr>
    </w:lvl>
  </w:abstractNum>
  <w:abstractNum w:abstractNumId="8">
    <w:nsid w:val="224449D3"/>
    <w:multiLevelType w:val="multilevel"/>
    <w:tmpl w:val="B8AACFE4"/>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2E00B86"/>
    <w:multiLevelType w:val="hybridMultilevel"/>
    <w:tmpl w:val="112C0CFA"/>
    <w:lvl w:ilvl="0" w:tplc="7550DC1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C9B590C"/>
    <w:multiLevelType w:val="hybridMultilevel"/>
    <w:tmpl w:val="95EE57DA"/>
    <w:lvl w:ilvl="0" w:tplc="8CA403A6">
      <w:start w:val="1"/>
      <w:numFmt w:val="decimal"/>
      <w:lvlText w:val="%1."/>
      <w:lvlJc w:val="left"/>
      <w:pPr>
        <w:tabs>
          <w:tab w:val="num" w:pos="720"/>
        </w:tabs>
        <w:ind w:left="720" w:hanging="360"/>
      </w:pPr>
      <w:rPr>
        <w:rFonts w:hint="default"/>
      </w:rPr>
    </w:lvl>
    <w:lvl w:ilvl="1" w:tplc="3DD0A54A" w:tentative="1">
      <w:start w:val="1"/>
      <w:numFmt w:val="lowerLetter"/>
      <w:lvlText w:val="%2."/>
      <w:lvlJc w:val="left"/>
      <w:pPr>
        <w:tabs>
          <w:tab w:val="num" w:pos="1440"/>
        </w:tabs>
        <w:ind w:left="1440" w:hanging="360"/>
      </w:pPr>
    </w:lvl>
    <w:lvl w:ilvl="2" w:tplc="84D8D87A" w:tentative="1">
      <w:start w:val="1"/>
      <w:numFmt w:val="lowerRoman"/>
      <w:lvlText w:val="%3."/>
      <w:lvlJc w:val="right"/>
      <w:pPr>
        <w:tabs>
          <w:tab w:val="num" w:pos="2160"/>
        </w:tabs>
        <w:ind w:left="2160" w:hanging="180"/>
      </w:pPr>
    </w:lvl>
    <w:lvl w:ilvl="3" w:tplc="3C724248" w:tentative="1">
      <w:start w:val="1"/>
      <w:numFmt w:val="decimal"/>
      <w:lvlText w:val="%4."/>
      <w:lvlJc w:val="left"/>
      <w:pPr>
        <w:tabs>
          <w:tab w:val="num" w:pos="2880"/>
        </w:tabs>
        <w:ind w:left="2880" w:hanging="360"/>
      </w:pPr>
    </w:lvl>
    <w:lvl w:ilvl="4" w:tplc="54C22AD4" w:tentative="1">
      <w:start w:val="1"/>
      <w:numFmt w:val="lowerLetter"/>
      <w:lvlText w:val="%5."/>
      <w:lvlJc w:val="left"/>
      <w:pPr>
        <w:tabs>
          <w:tab w:val="num" w:pos="3600"/>
        </w:tabs>
        <w:ind w:left="3600" w:hanging="360"/>
      </w:pPr>
    </w:lvl>
    <w:lvl w:ilvl="5" w:tplc="8510404A" w:tentative="1">
      <w:start w:val="1"/>
      <w:numFmt w:val="lowerRoman"/>
      <w:lvlText w:val="%6."/>
      <w:lvlJc w:val="right"/>
      <w:pPr>
        <w:tabs>
          <w:tab w:val="num" w:pos="4320"/>
        </w:tabs>
        <w:ind w:left="4320" w:hanging="180"/>
      </w:pPr>
    </w:lvl>
    <w:lvl w:ilvl="6" w:tplc="E6D870C4" w:tentative="1">
      <w:start w:val="1"/>
      <w:numFmt w:val="decimal"/>
      <w:lvlText w:val="%7."/>
      <w:lvlJc w:val="left"/>
      <w:pPr>
        <w:tabs>
          <w:tab w:val="num" w:pos="5040"/>
        </w:tabs>
        <w:ind w:left="5040" w:hanging="360"/>
      </w:pPr>
    </w:lvl>
    <w:lvl w:ilvl="7" w:tplc="AB62445A" w:tentative="1">
      <w:start w:val="1"/>
      <w:numFmt w:val="lowerLetter"/>
      <w:lvlText w:val="%8."/>
      <w:lvlJc w:val="left"/>
      <w:pPr>
        <w:tabs>
          <w:tab w:val="num" w:pos="5760"/>
        </w:tabs>
        <w:ind w:left="5760" w:hanging="360"/>
      </w:pPr>
    </w:lvl>
    <w:lvl w:ilvl="8" w:tplc="A62C9900" w:tentative="1">
      <w:start w:val="1"/>
      <w:numFmt w:val="lowerRoman"/>
      <w:lvlText w:val="%9."/>
      <w:lvlJc w:val="right"/>
      <w:pPr>
        <w:tabs>
          <w:tab w:val="num" w:pos="6480"/>
        </w:tabs>
        <w:ind w:left="6480" w:hanging="180"/>
      </w:pPr>
    </w:lvl>
  </w:abstractNum>
  <w:abstractNum w:abstractNumId="11">
    <w:nsid w:val="42FF71C7"/>
    <w:multiLevelType w:val="multilevel"/>
    <w:tmpl w:val="9E3E1D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8704785"/>
    <w:multiLevelType w:val="multilevel"/>
    <w:tmpl w:val="F81CDB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090670"/>
    <w:multiLevelType w:val="multilevel"/>
    <w:tmpl w:val="5A862D4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01F0510"/>
    <w:multiLevelType w:val="multilevel"/>
    <w:tmpl w:val="C6343B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51C6656F"/>
    <w:multiLevelType w:val="multilevel"/>
    <w:tmpl w:val="37F8A4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43E1334"/>
    <w:multiLevelType w:val="multilevel"/>
    <w:tmpl w:val="C5C82C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5C51B82"/>
    <w:multiLevelType w:val="singleLevel"/>
    <w:tmpl w:val="F670C4A2"/>
    <w:lvl w:ilvl="0">
      <w:start w:val="2"/>
      <w:numFmt w:val="upperLetter"/>
      <w:lvlText w:val="%1."/>
      <w:legacy w:legacy="1" w:legacySpace="120" w:legacyIndent="390"/>
      <w:lvlJc w:val="left"/>
      <w:pPr>
        <w:ind w:left="750" w:hanging="390"/>
      </w:pPr>
    </w:lvl>
  </w:abstractNum>
  <w:abstractNum w:abstractNumId="18">
    <w:nsid w:val="62290607"/>
    <w:multiLevelType w:val="multilevel"/>
    <w:tmpl w:val="F146BF8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5C0127"/>
    <w:multiLevelType w:val="multilevel"/>
    <w:tmpl w:val="C6040F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75736A3"/>
    <w:multiLevelType w:val="hybridMultilevel"/>
    <w:tmpl w:val="0A7A5788"/>
    <w:lvl w:ilvl="0" w:tplc="CAE8B8DE">
      <w:start w:val="1"/>
      <w:numFmt w:val="decimal"/>
      <w:lvlText w:val="%1."/>
      <w:lvlJc w:val="left"/>
      <w:pPr>
        <w:tabs>
          <w:tab w:val="num" w:pos="720"/>
        </w:tabs>
        <w:ind w:left="720" w:hanging="360"/>
      </w:pPr>
      <w:rPr>
        <w:rFonts w:hint="default"/>
      </w:rPr>
    </w:lvl>
    <w:lvl w:ilvl="1" w:tplc="9A0408AE" w:tentative="1">
      <w:start w:val="1"/>
      <w:numFmt w:val="lowerLetter"/>
      <w:lvlText w:val="%2."/>
      <w:lvlJc w:val="left"/>
      <w:pPr>
        <w:tabs>
          <w:tab w:val="num" w:pos="1440"/>
        </w:tabs>
        <w:ind w:left="1440" w:hanging="360"/>
      </w:pPr>
    </w:lvl>
    <w:lvl w:ilvl="2" w:tplc="4CD27340" w:tentative="1">
      <w:start w:val="1"/>
      <w:numFmt w:val="lowerRoman"/>
      <w:lvlText w:val="%3."/>
      <w:lvlJc w:val="right"/>
      <w:pPr>
        <w:tabs>
          <w:tab w:val="num" w:pos="2160"/>
        </w:tabs>
        <w:ind w:left="2160" w:hanging="180"/>
      </w:pPr>
    </w:lvl>
    <w:lvl w:ilvl="3" w:tplc="E7E60DDE" w:tentative="1">
      <w:start w:val="1"/>
      <w:numFmt w:val="decimal"/>
      <w:lvlText w:val="%4."/>
      <w:lvlJc w:val="left"/>
      <w:pPr>
        <w:tabs>
          <w:tab w:val="num" w:pos="2880"/>
        </w:tabs>
        <w:ind w:left="2880" w:hanging="360"/>
      </w:pPr>
    </w:lvl>
    <w:lvl w:ilvl="4" w:tplc="5E7E8DF4" w:tentative="1">
      <w:start w:val="1"/>
      <w:numFmt w:val="lowerLetter"/>
      <w:lvlText w:val="%5."/>
      <w:lvlJc w:val="left"/>
      <w:pPr>
        <w:tabs>
          <w:tab w:val="num" w:pos="3600"/>
        </w:tabs>
        <w:ind w:left="3600" w:hanging="360"/>
      </w:pPr>
    </w:lvl>
    <w:lvl w:ilvl="5" w:tplc="4418E292" w:tentative="1">
      <w:start w:val="1"/>
      <w:numFmt w:val="lowerRoman"/>
      <w:lvlText w:val="%6."/>
      <w:lvlJc w:val="right"/>
      <w:pPr>
        <w:tabs>
          <w:tab w:val="num" w:pos="4320"/>
        </w:tabs>
        <w:ind w:left="4320" w:hanging="180"/>
      </w:pPr>
    </w:lvl>
    <w:lvl w:ilvl="6" w:tplc="A25C0ACC" w:tentative="1">
      <w:start w:val="1"/>
      <w:numFmt w:val="decimal"/>
      <w:lvlText w:val="%7."/>
      <w:lvlJc w:val="left"/>
      <w:pPr>
        <w:tabs>
          <w:tab w:val="num" w:pos="5040"/>
        </w:tabs>
        <w:ind w:left="5040" w:hanging="360"/>
      </w:pPr>
    </w:lvl>
    <w:lvl w:ilvl="7" w:tplc="ADC280C4" w:tentative="1">
      <w:start w:val="1"/>
      <w:numFmt w:val="lowerLetter"/>
      <w:lvlText w:val="%8."/>
      <w:lvlJc w:val="left"/>
      <w:pPr>
        <w:tabs>
          <w:tab w:val="num" w:pos="5760"/>
        </w:tabs>
        <w:ind w:left="5760" w:hanging="360"/>
      </w:pPr>
    </w:lvl>
    <w:lvl w:ilvl="8" w:tplc="6CD6C656" w:tentative="1">
      <w:start w:val="1"/>
      <w:numFmt w:val="lowerRoman"/>
      <w:lvlText w:val="%9."/>
      <w:lvlJc w:val="right"/>
      <w:pPr>
        <w:tabs>
          <w:tab w:val="num" w:pos="6480"/>
        </w:tabs>
        <w:ind w:left="6480" w:hanging="180"/>
      </w:pPr>
    </w:lvl>
  </w:abstractNum>
  <w:abstractNum w:abstractNumId="21">
    <w:nsid w:val="6B084EE1"/>
    <w:multiLevelType w:val="hybridMultilevel"/>
    <w:tmpl w:val="580E897A"/>
    <w:lvl w:ilvl="0" w:tplc="E4563752">
      <w:start w:val="1"/>
      <w:numFmt w:val="decimal"/>
      <w:lvlText w:val="%1."/>
      <w:lvlJc w:val="left"/>
      <w:pPr>
        <w:tabs>
          <w:tab w:val="num" w:pos="720"/>
        </w:tabs>
        <w:ind w:left="720" w:hanging="360"/>
      </w:pPr>
      <w:rPr>
        <w:rFonts w:hint="default"/>
      </w:rPr>
    </w:lvl>
    <w:lvl w:ilvl="1" w:tplc="8D2AF412">
      <w:start w:val="1"/>
      <w:numFmt w:val="lowerLetter"/>
      <w:lvlText w:val="%2."/>
      <w:lvlJc w:val="left"/>
      <w:pPr>
        <w:tabs>
          <w:tab w:val="num" w:pos="1440"/>
        </w:tabs>
        <w:ind w:left="1440" w:hanging="360"/>
      </w:pPr>
      <w:rPr>
        <w:rFonts w:hint="default"/>
      </w:rPr>
    </w:lvl>
    <w:lvl w:ilvl="2" w:tplc="0FF0E204" w:tentative="1">
      <w:start w:val="1"/>
      <w:numFmt w:val="lowerRoman"/>
      <w:lvlText w:val="%3."/>
      <w:lvlJc w:val="right"/>
      <w:pPr>
        <w:tabs>
          <w:tab w:val="num" w:pos="2160"/>
        </w:tabs>
        <w:ind w:left="2160" w:hanging="180"/>
      </w:pPr>
    </w:lvl>
    <w:lvl w:ilvl="3" w:tplc="4DD8A536" w:tentative="1">
      <w:start w:val="1"/>
      <w:numFmt w:val="decimal"/>
      <w:lvlText w:val="%4."/>
      <w:lvlJc w:val="left"/>
      <w:pPr>
        <w:tabs>
          <w:tab w:val="num" w:pos="2880"/>
        </w:tabs>
        <w:ind w:left="2880" w:hanging="360"/>
      </w:pPr>
    </w:lvl>
    <w:lvl w:ilvl="4" w:tplc="803E3C3C" w:tentative="1">
      <w:start w:val="1"/>
      <w:numFmt w:val="lowerLetter"/>
      <w:lvlText w:val="%5."/>
      <w:lvlJc w:val="left"/>
      <w:pPr>
        <w:tabs>
          <w:tab w:val="num" w:pos="3600"/>
        </w:tabs>
        <w:ind w:left="3600" w:hanging="360"/>
      </w:pPr>
    </w:lvl>
    <w:lvl w:ilvl="5" w:tplc="2446FD40" w:tentative="1">
      <w:start w:val="1"/>
      <w:numFmt w:val="lowerRoman"/>
      <w:lvlText w:val="%6."/>
      <w:lvlJc w:val="right"/>
      <w:pPr>
        <w:tabs>
          <w:tab w:val="num" w:pos="4320"/>
        </w:tabs>
        <w:ind w:left="4320" w:hanging="180"/>
      </w:pPr>
    </w:lvl>
    <w:lvl w:ilvl="6" w:tplc="068807E4" w:tentative="1">
      <w:start w:val="1"/>
      <w:numFmt w:val="decimal"/>
      <w:lvlText w:val="%7."/>
      <w:lvlJc w:val="left"/>
      <w:pPr>
        <w:tabs>
          <w:tab w:val="num" w:pos="5040"/>
        </w:tabs>
        <w:ind w:left="5040" w:hanging="360"/>
      </w:pPr>
    </w:lvl>
    <w:lvl w:ilvl="7" w:tplc="2D7C78FC" w:tentative="1">
      <w:start w:val="1"/>
      <w:numFmt w:val="lowerLetter"/>
      <w:lvlText w:val="%8."/>
      <w:lvlJc w:val="left"/>
      <w:pPr>
        <w:tabs>
          <w:tab w:val="num" w:pos="5760"/>
        </w:tabs>
        <w:ind w:left="5760" w:hanging="360"/>
      </w:pPr>
    </w:lvl>
    <w:lvl w:ilvl="8" w:tplc="F8A2142C" w:tentative="1">
      <w:start w:val="1"/>
      <w:numFmt w:val="lowerRoman"/>
      <w:lvlText w:val="%9."/>
      <w:lvlJc w:val="right"/>
      <w:pPr>
        <w:tabs>
          <w:tab w:val="num" w:pos="6480"/>
        </w:tabs>
        <w:ind w:left="6480" w:hanging="180"/>
      </w:pPr>
    </w:lvl>
  </w:abstractNum>
  <w:abstractNum w:abstractNumId="22">
    <w:nsid w:val="6C73484D"/>
    <w:multiLevelType w:val="singleLevel"/>
    <w:tmpl w:val="42C4BA98"/>
    <w:lvl w:ilvl="0">
      <w:numFmt w:val="bullet"/>
      <w:lvlText w:val="-"/>
      <w:lvlJc w:val="left"/>
      <w:pPr>
        <w:tabs>
          <w:tab w:val="num" w:pos="360"/>
        </w:tabs>
        <w:ind w:left="360" w:hanging="360"/>
      </w:pPr>
      <w:rPr>
        <w:rFonts w:hint="default"/>
      </w:rPr>
    </w:lvl>
  </w:abstractNum>
  <w:abstractNum w:abstractNumId="23">
    <w:nsid w:val="6CCB7369"/>
    <w:multiLevelType w:val="hybridMultilevel"/>
    <w:tmpl w:val="91E21B96"/>
    <w:lvl w:ilvl="0" w:tplc="FFFFFFFF">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EB4345B"/>
    <w:multiLevelType w:val="multilevel"/>
    <w:tmpl w:val="5628B0F6"/>
    <w:lvl w:ilvl="0">
      <w:start w:val="2"/>
      <w:numFmt w:val="decimal"/>
      <w:lvlText w:val="%1."/>
      <w:lvlJc w:val="left"/>
      <w:pPr>
        <w:tabs>
          <w:tab w:val="num" w:pos="720"/>
        </w:tabs>
        <w:ind w:left="720" w:hanging="720"/>
      </w:pPr>
      <w:rPr>
        <w:rFonts w:hint="default"/>
      </w:r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25">
    <w:nsid w:val="739F7416"/>
    <w:multiLevelType w:val="multilevel"/>
    <w:tmpl w:val="E78A3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AC76530"/>
    <w:multiLevelType w:val="multilevel"/>
    <w:tmpl w:val="CBC0226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7"/>
  </w:num>
  <w:num w:numId="2">
    <w:abstractNumId w:val="17"/>
  </w:num>
  <w:num w:numId="3">
    <w:abstractNumId w:val="0"/>
    <w:lvlOverride w:ilvl="0">
      <w:lvl w:ilvl="0">
        <w:start w:val="1"/>
        <w:numFmt w:val="bullet"/>
        <w:lvlText w:val=""/>
        <w:legacy w:legacy="1" w:legacySpace="120" w:legacyIndent="360"/>
        <w:lvlJc w:val="left"/>
        <w:pPr>
          <w:ind w:left="780" w:hanging="360"/>
        </w:pPr>
        <w:rPr>
          <w:rFonts w:ascii="Symbol" w:hAnsi="Symbol" w:hint="default"/>
        </w:rPr>
      </w:lvl>
    </w:lvlOverride>
  </w:num>
  <w:num w:numId="4">
    <w:abstractNumId w:val="8"/>
  </w:num>
  <w:num w:numId="5">
    <w:abstractNumId w:val="13"/>
  </w:num>
  <w:num w:numId="6">
    <w:abstractNumId w:val="4"/>
  </w:num>
  <w:num w:numId="7">
    <w:abstractNumId w:val="11"/>
  </w:num>
  <w:num w:numId="8">
    <w:abstractNumId w:val="25"/>
  </w:num>
  <w:num w:numId="9">
    <w:abstractNumId w:val="18"/>
  </w:num>
  <w:num w:numId="10">
    <w:abstractNumId w:val="6"/>
  </w:num>
  <w:num w:numId="11">
    <w:abstractNumId w:val="26"/>
  </w:num>
  <w:num w:numId="12">
    <w:abstractNumId w:val="0"/>
    <w:lvlOverride w:ilvl="0">
      <w:lvl w:ilvl="0">
        <w:start w:val="1"/>
        <w:numFmt w:val="bullet"/>
        <w:lvlText w:val=""/>
        <w:legacy w:legacy="1" w:legacySpace="0" w:legacyIndent="360"/>
        <w:lvlJc w:val="left"/>
        <w:pPr>
          <w:ind w:left="360" w:hanging="360"/>
        </w:pPr>
        <w:rPr>
          <w:rFonts w:ascii="Symbol" w:hAnsi="Symbol" w:hint="default"/>
          <w:b w:val="0"/>
          <w:i w:val="0"/>
          <w:color w:val="000000"/>
          <w:sz w:val="24"/>
        </w:rPr>
      </w:lvl>
    </w:lvlOverride>
  </w:num>
  <w:num w:numId="13">
    <w:abstractNumId w:val="14"/>
  </w:num>
  <w:num w:numId="14">
    <w:abstractNumId w:val="15"/>
  </w:num>
  <w:num w:numId="15">
    <w:abstractNumId w:val="12"/>
  </w:num>
  <w:num w:numId="16">
    <w:abstractNumId w:val="2"/>
  </w:num>
  <w:num w:numId="17">
    <w:abstractNumId w:val="19"/>
  </w:num>
  <w:num w:numId="18">
    <w:abstractNumId w:val="21"/>
  </w:num>
  <w:num w:numId="19">
    <w:abstractNumId w:val="3"/>
  </w:num>
  <w:num w:numId="20">
    <w:abstractNumId w:val="10"/>
  </w:num>
  <w:num w:numId="21">
    <w:abstractNumId w:val="20"/>
  </w:num>
  <w:num w:numId="22">
    <w:abstractNumId w:val="5"/>
  </w:num>
  <w:num w:numId="23">
    <w:abstractNumId w:val="16"/>
  </w:num>
  <w:num w:numId="24">
    <w:abstractNumId w:val="1"/>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abstractNumId w:val="22"/>
  </w:num>
  <w:num w:numId="26">
    <w:abstractNumId w:val="23"/>
  </w:num>
  <w:num w:numId="27">
    <w:abstractNumId w:val="24"/>
  </w:num>
  <w:num w:numId="28">
    <w:abstractNumId w:val="9"/>
  </w:num>
  <w:num w:numId="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PSpeechSession$" w:val="FALSE"/>
    <w:docVar w:name="IPSpeechSessionSaved$" w:val="FALSE"/>
  </w:docVars>
  <w:rsids>
    <w:rsidRoot w:val="004C053A"/>
    <w:rsid w:val="00004C74"/>
    <w:rsid w:val="000277C9"/>
    <w:rsid w:val="00043DEA"/>
    <w:rsid w:val="00046355"/>
    <w:rsid w:val="00077CAE"/>
    <w:rsid w:val="000812AE"/>
    <w:rsid w:val="000A462B"/>
    <w:rsid w:val="000C146B"/>
    <w:rsid w:val="000D39ED"/>
    <w:rsid w:val="0012005A"/>
    <w:rsid w:val="001210E1"/>
    <w:rsid w:val="00185947"/>
    <w:rsid w:val="001870C7"/>
    <w:rsid w:val="001F480F"/>
    <w:rsid w:val="001F6478"/>
    <w:rsid w:val="00261BD6"/>
    <w:rsid w:val="0026208C"/>
    <w:rsid w:val="0027673C"/>
    <w:rsid w:val="0028775F"/>
    <w:rsid w:val="002D6812"/>
    <w:rsid w:val="002D738F"/>
    <w:rsid w:val="00300C70"/>
    <w:rsid w:val="003959DC"/>
    <w:rsid w:val="003A5037"/>
    <w:rsid w:val="003F4269"/>
    <w:rsid w:val="004060A5"/>
    <w:rsid w:val="004237CC"/>
    <w:rsid w:val="00487A4A"/>
    <w:rsid w:val="004C053A"/>
    <w:rsid w:val="004E0C56"/>
    <w:rsid w:val="0053309E"/>
    <w:rsid w:val="00564C70"/>
    <w:rsid w:val="005868E3"/>
    <w:rsid w:val="005C1E71"/>
    <w:rsid w:val="005E4AD9"/>
    <w:rsid w:val="00696403"/>
    <w:rsid w:val="0069782D"/>
    <w:rsid w:val="006D4D1E"/>
    <w:rsid w:val="00717A85"/>
    <w:rsid w:val="00727E8C"/>
    <w:rsid w:val="00751F70"/>
    <w:rsid w:val="007617A8"/>
    <w:rsid w:val="0077235C"/>
    <w:rsid w:val="0078791C"/>
    <w:rsid w:val="007E24E3"/>
    <w:rsid w:val="007E6936"/>
    <w:rsid w:val="007F35D6"/>
    <w:rsid w:val="008001BF"/>
    <w:rsid w:val="00806B51"/>
    <w:rsid w:val="008747E8"/>
    <w:rsid w:val="008974A4"/>
    <w:rsid w:val="008A057F"/>
    <w:rsid w:val="008A74E1"/>
    <w:rsid w:val="008D4492"/>
    <w:rsid w:val="008F591E"/>
    <w:rsid w:val="00923D60"/>
    <w:rsid w:val="00935147"/>
    <w:rsid w:val="00960ADA"/>
    <w:rsid w:val="009A7486"/>
    <w:rsid w:val="009B0BBE"/>
    <w:rsid w:val="009D669E"/>
    <w:rsid w:val="00A11C74"/>
    <w:rsid w:val="00A7567F"/>
    <w:rsid w:val="00B117C0"/>
    <w:rsid w:val="00B1518D"/>
    <w:rsid w:val="00B25276"/>
    <w:rsid w:val="00B51F8A"/>
    <w:rsid w:val="00B85FDC"/>
    <w:rsid w:val="00BE0387"/>
    <w:rsid w:val="00C27B01"/>
    <w:rsid w:val="00C348D6"/>
    <w:rsid w:val="00C4392F"/>
    <w:rsid w:val="00C60C74"/>
    <w:rsid w:val="00CA1B1D"/>
    <w:rsid w:val="00CB77BF"/>
    <w:rsid w:val="00CC7B90"/>
    <w:rsid w:val="00CE00C5"/>
    <w:rsid w:val="00CF267F"/>
    <w:rsid w:val="00D26EE6"/>
    <w:rsid w:val="00D93E3A"/>
    <w:rsid w:val="00DE7B62"/>
    <w:rsid w:val="00E07427"/>
    <w:rsid w:val="00E363D9"/>
    <w:rsid w:val="00E47C1C"/>
    <w:rsid w:val="00E6722E"/>
    <w:rsid w:val="00EB6DB8"/>
    <w:rsid w:val="00F03F2C"/>
    <w:rsid w:val="00F36FAC"/>
    <w:rsid w:val="00F6630A"/>
    <w:rsid w:val="00F9797E"/>
    <w:rsid w:val="00FA0A64"/>
    <w:rsid w:val="00FA7A6A"/>
    <w:rsid w:val="00FB614E"/>
    <w:rsid w:val="00FB78DB"/>
    <w:rsid w:val="00FB7C26"/>
    <w:rsid w:val="00FC723D"/>
    <w:rsid w:val="00FE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24"/>
    </w:rPr>
  </w:style>
  <w:style w:type="paragraph" w:styleId="Heading2">
    <w:name w:val="heading 2"/>
    <w:basedOn w:val="Normal"/>
    <w:next w:val="Normal"/>
    <w:qFormat/>
    <w:pPr>
      <w:keepNext/>
      <w:widowControl/>
      <w:ind w:firstLine="720"/>
      <w:outlineLvl w:val="1"/>
    </w:pPr>
    <w:rPr>
      <w:sz w:val="24"/>
    </w:rPr>
  </w:style>
  <w:style w:type="paragraph" w:styleId="Heading3">
    <w:name w:val="heading 3"/>
    <w:basedOn w:val="Normal"/>
    <w:next w:val="Normal"/>
    <w:qFormat/>
    <w:pPr>
      <w:keepNext/>
      <w:widowControl/>
      <w:outlineLvl w:val="2"/>
    </w:pPr>
    <w:rPr>
      <w:i/>
      <w:sz w:val="24"/>
    </w:rPr>
  </w:style>
  <w:style w:type="paragraph" w:styleId="Heading4">
    <w:name w:val="heading 4"/>
    <w:basedOn w:val="Normal"/>
    <w:next w:val="Normal"/>
    <w:qFormat/>
    <w:pPr>
      <w:keepNext/>
      <w:widowControl/>
      <w:outlineLvl w:val="3"/>
    </w:pPr>
    <w:rPr>
      <w:rFonts w:ascii="Arial" w:hAnsi="Arial"/>
      <w:b/>
    </w:rPr>
  </w:style>
  <w:style w:type="paragraph" w:styleId="Heading5">
    <w:name w:val="heading 5"/>
    <w:basedOn w:val="Normal"/>
    <w:next w:val="Normal"/>
    <w:qFormat/>
    <w:pPr>
      <w:keepNext/>
      <w:widowControl/>
      <w:outlineLvl w:val="4"/>
    </w:pPr>
    <w:rPr>
      <w:rFonts w:ascii="Arial" w:hAnsi="Arial"/>
      <w:b/>
      <w:sz w:val="18"/>
    </w:rPr>
  </w:style>
  <w:style w:type="paragraph" w:styleId="Heading6">
    <w:name w:val="heading 6"/>
    <w:basedOn w:val="Normal"/>
    <w:next w:val="Normal"/>
    <w:qFormat/>
    <w:pPr>
      <w:keepNext/>
      <w:widowControl/>
      <w:outlineLvl w:val="5"/>
    </w:pPr>
    <w:rPr>
      <w:b/>
      <w:i/>
      <w:sz w:val="24"/>
    </w:rPr>
  </w:style>
  <w:style w:type="paragraph" w:styleId="Heading7">
    <w:name w:val="heading 7"/>
    <w:basedOn w:val="Normal"/>
    <w:next w:val="Normal"/>
    <w:qFormat/>
    <w:pPr>
      <w:keepNext/>
      <w:widowControl/>
      <w:jc w:val="center"/>
      <w:outlineLvl w:val="6"/>
    </w:pPr>
    <w:rPr>
      <w:rFonts w:ascii="Arial" w:hAnsi="Arial"/>
      <w:b/>
      <w:sz w:val="18"/>
    </w:rPr>
  </w:style>
  <w:style w:type="paragraph" w:styleId="Heading8">
    <w:name w:val="heading 8"/>
    <w:basedOn w:val="Normal"/>
    <w:next w:val="Normal"/>
    <w:qFormat/>
    <w:pPr>
      <w:keepNext/>
      <w:widowControl/>
      <w:outlineLvl w:val="7"/>
    </w:pPr>
    <w:rPr>
      <w:b/>
      <w:sz w:val="24"/>
    </w:rPr>
  </w:style>
  <w:style w:type="paragraph" w:styleId="Heading9">
    <w:name w:val="heading 9"/>
    <w:basedOn w:val="Normal"/>
    <w:next w:val="Normal"/>
    <w:qFormat/>
    <w:pPr>
      <w:keepNext/>
      <w:widowControl/>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
    <w:name w:val="1Paragraph"/>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a">
    <w:name w:val="_"/>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1BulletLis">
    <w:name w:val="1Bullet Lis"/>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1BulletLi">
    <w:name w:val="1Bullet Li"/>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2BulletLi">
    <w:name w:val="2Bullet Li"/>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3BulletLi">
    <w:name w:val="3Bullet Li"/>
    <w:pPr>
      <w:widowControl w:val="0"/>
      <w:overflowPunct w:val="0"/>
      <w:autoSpaceDE w:val="0"/>
      <w:autoSpaceDN w:val="0"/>
      <w:adjustRightInd w:val="0"/>
      <w:ind w:left="2160"/>
      <w:textAlignment w:val="baseline"/>
    </w:pPr>
    <w:rPr>
      <w:sz w:val="24"/>
    </w:rPr>
  </w:style>
  <w:style w:type="paragraph" w:customStyle="1" w:styleId="4BulletLi">
    <w:name w:val="4Bullet Li"/>
    <w:pPr>
      <w:widowControl w:val="0"/>
      <w:tabs>
        <w:tab w:val="left" w:pos="-18147"/>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5BulletLi">
    <w:name w:val="5Bullet Li"/>
    <w:pPr>
      <w:widowControl w:val="0"/>
      <w:tabs>
        <w:tab w:val="left" w:pos="-19587"/>
        <w:tab w:val="left" w:pos="-18867"/>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6BulletLi">
    <w:name w:val="6Bullet Li"/>
    <w:pPr>
      <w:widowControl w:val="0"/>
      <w:tabs>
        <w:tab w:val="left" w:pos="-21027"/>
        <w:tab w:val="left" w:pos="-20307"/>
        <w:tab w:val="left" w:pos="-19587"/>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7BulletLi">
    <w:name w:val="7Bullet Li"/>
    <w:pPr>
      <w:widowControl w:val="0"/>
      <w:tabs>
        <w:tab w:val="left" w:pos="-22467"/>
        <w:tab w:val="left" w:pos="-21747"/>
        <w:tab w:val="left" w:pos="-21027"/>
        <w:tab w:val="left" w:pos="-20307"/>
        <w:tab w:val="left" w:pos="-6480"/>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040"/>
      <w:textAlignment w:val="baseline"/>
    </w:pPr>
    <w:rPr>
      <w:sz w:val="24"/>
    </w:rPr>
  </w:style>
  <w:style w:type="paragraph" w:customStyle="1" w:styleId="8BulletLi">
    <w:name w:val="8Bullet Li"/>
    <w:pPr>
      <w:widowControl w:val="0"/>
      <w:tabs>
        <w:tab w:val="left" w:pos="-23907"/>
        <w:tab w:val="left" w:pos="-23187"/>
        <w:tab w:val="left" w:pos="-22467"/>
        <w:tab w:val="left" w:pos="-21747"/>
        <w:tab w:val="left" w:pos="-21027"/>
        <w:tab w:val="left" w:pos="-7200"/>
        <w:tab w:val="left" w:pos="-6480"/>
        <w:tab w:val="left" w:pos="-5760"/>
        <w:tab w:val="left" w:pos="-5040"/>
        <w:tab w:val="left" w:pos="-4320"/>
        <w:tab w:val="left" w:pos="-3600"/>
        <w:tab w:val="left" w:pos="-2880"/>
        <w:tab w:val="left" w:pos="-216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2Paragraph">
    <w:name w:val="2Paragraph"/>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3Paragraph">
    <w:name w:val="3Paragraph"/>
    <w:pPr>
      <w:widowControl w:val="0"/>
      <w:overflowPunct w:val="0"/>
      <w:autoSpaceDE w:val="0"/>
      <w:autoSpaceDN w:val="0"/>
      <w:adjustRightInd w:val="0"/>
      <w:ind w:left="2160"/>
      <w:textAlignment w:val="baseline"/>
    </w:pPr>
    <w:rPr>
      <w:sz w:val="24"/>
    </w:rPr>
  </w:style>
  <w:style w:type="paragraph" w:customStyle="1" w:styleId="4Paragraph">
    <w:name w:val="4Paragraph"/>
    <w:pPr>
      <w:widowControl w:val="0"/>
      <w:tabs>
        <w:tab w:val="left" w:pos="-18147"/>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5Paragraph">
    <w:name w:val="5Paragraph"/>
    <w:pPr>
      <w:widowControl w:val="0"/>
      <w:tabs>
        <w:tab w:val="left" w:pos="-19587"/>
        <w:tab w:val="left" w:pos="-18867"/>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6Paragraph">
    <w:name w:val="6Paragraph"/>
    <w:pPr>
      <w:widowControl w:val="0"/>
      <w:tabs>
        <w:tab w:val="left" w:pos="-21027"/>
        <w:tab w:val="left" w:pos="-20307"/>
        <w:tab w:val="left" w:pos="-19587"/>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7Paragraph">
    <w:name w:val="7Paragraph"/>
    <w:pPr>
      <w:widowControl w:val="0"/>
      <w:tabs>
        <w:tab w:val="left" w:pos="-22467"/>
        <w:tab w:val="left" w:pos="-21747"/>
        <w:tab w:val="left" w:pos="-21027"/>
        <w:tab w:val="left" w:pos="-20307"/>
        <w:tab w:val="left" w:pos="-6480"/>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040"/>
      <w:textAlignment w:val="baseline"/>
    </w:pPr>
    <w:rPr>
      <w:sz w:val="24"/>
    </w:rPr>
  </w:style>
  <w:style w:type="paragraph" w:customStyle="1" w:styleId="8Paragraph">
    <w:name w:val="8Paragraph"/>
    <w:pPr>
      <w:widowControl w:val="0"/>
      <w:tabs>
        <w:tab w:val="left" w:pos="-23907"/>
        <w:tab w:val="left" w:pos="-23187"/>
        <w:tab w:val="left" w:pos="-22467"/>
        <w:tab w:val="left" w:pos="-21747"/>
        <w:tab w:val="left" w:pos="-21027"/>
        <w:tab w:val="left" w:pos="-7200"/>
        <w:tab w:val="left" w:pos="-6480"/>
        <w:tab w:val="left" w:pos="-5760"/>
        <w:tab w:val="left" w:pos="-5040"/>
        <w:tab w:val="left" w:pos="-4320"/>
        <w:tab w:val="left" w:pos="-3600"/>
        <w:tab w:val="left" w:pos="-2880"/>
        <w:tab w:val="left" w:pos="-216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5">
    <w:name w:val="5"/>
    <w:pPr>
      <w:widowControl w:val="0"/>
      <w:overflowPunct w:val="0"/>
      <w:autoSpaceDE w:val="0"/>
      <w:autoSpaceDN w:val="0"/>
      <w:adjustRightInd w:val="0"/>
      <w:textAlignment w:val="baseline"/>
    </w:pPr>
    <w:rPr>
      <w:sz w:val="18"/>
    </w:rPr>
  </w:style>
  <w:style w:type="paragraph" w:customStyle="1" w:styleId="4">
    <w:name w:val="4"/>
    <w:pPr>
      <w:widowControl w:val="0"/>
      <w:overflowPunct w:val="0"/>
      <w:autoSpaceDE w:val="0"/>
      <w:autoSpaceDN w:val="0"/>
      <w:adjustRightInd w:val="0"/>
      <w:textAlignment w:val="baseline"/>
    </w:pPr>
  </w:style>
  <w:style w:type="paragraph" w:customStyle="1" w:styleId="3">
    <w:name w:val="3"/>
    <w:pPr>
      <w:widowControl w:val="0"/>
      <w:overflowPunct w:val="0"/>
      <w:autoSpaceDE w:val="0"/>
      <w:autoSpaceDN w:val="0"/>
      <w:adjustRightInd w:val="0"/>
      <w:textAlignment w:val="baseline"/>
    </w:pPr>
    <w:rPr>
      <w:sz w:val="24"/>
    </w:rPr>
  </w:style>
  <w:style w:type="paragraph" w:customStyle="1" w:styleId="2">
    <w:name w:val="2"/>
    <w:pPr>
      <w:widowControl w:val="0"/>
      <w:overflowPunct w:val="0"/>
      <w:autoSpaceDE w:val="0"/>
      <w:autoSpaceDN w:val="0"/>
      <w:adjustRightInd w:val="0"/>
      <w:textAlignment w:val="baseline"/>
    </w:pPr>
    <w:rPr>
      <w:sz w:val="28"/>
    </w:rPr>
  </w:style>
  <w:style w:type="paragraph" w:customStyle="1" w:styleId="1">
    <w:name w:val="1"/>
    <w:pPr>
      <w:widowControl w:val="0"/>
      <w:overflowPunct w:val="0"/>
      <w:autoSpaceDE w:val="0"/>
      <w:autoSpaceDN w:val="0"/>
      <w:adjustRightInd w:val="0"/>
      <w:textAlignment w:val="baseline"/>
    </w:pPr>
    <w:rPr>
      <w:sz w:val="36"/>
    </w:rPr>
  </w:style>
  <w:style w:type="paragraph" w:customStyle="1" w:styleId="HTMLHeading">
    <w:name w:val="HTML Heading"/>
    <w:pPr>
      <w:widowControl w:val="0"/>
      <w:overflowPunct w:val="0"/>
      <w:autoSpaceDE w:val="0"/>
      <w:autoSpaceDN w:val="0"/>
      <w:adjustRightInd w:val="0"/>
      <w:textAlignment w:val="baseline"/>
    </w:pPr>
    <w:rPr>
      <w:sz w:val="48"/>
    </w:rPr>
  </w:style>
  <w:style w:type="paragraph" w:customStyle="1" w:styleId="HTMLCite1">
    <w:name w:val="HTML Cite1"/>
    <w:pPr>
      <w:widowControl w:val="0"/>
      <w:overflowPunct w:val="0"/>
      <w:autoSpaceDE w:val="0"/>
      <w:autoSpaceDN w:val="0"/>
      <w:adjustRightInd w:val="0"/>
      <w:textAlignment w:val="baseline"/>
    </w:pPr>
    <w:rPr>
      <w:sz w:val="24"/>
    </w:rPr>
  </w:style>
  <w:style w:type="paragraph" w:customStyle="1" w:styleId="HTMLAddre">
    <w:name w:val="HTML Addre"/>
    <w:pPr>
      <w:widowControl w:val="0"/>
      <w:overflowPunct w:val="0"/>
      <w:autoSpaceDE w:val="0"/>
      <w:autoSpaceDN w:val="0"/>
      <w:adjustRightInd w:val="0"/>
      <w:textAlignment w:val="baseline"/>
    </w:pPr>
    <w:rPr>
      <w:sz w:val="24"/>
    </w:rPr>
  </w:style>
  <w:style w:type="paragraph" w:customStyle="1" w:styleId="HTMLBlock">
    <w:name w:val="HTML Block"/>
    <w:pPr>
      <w:widowControl w:val="0"/>
      <w:overflowPunct w:val="0"/>
      <w:autoSpaceDE w:val="0"/>
      <w:autoSpaceDN w:val="0"/>
      <w:adjustRightInd w:val="0"/>
      <w:textAlignment w:val="baseline"/>
    </w:pPr>
    <w:rPr>
      <w:sz w:val="24"/>
    </w:rPr>
  </w:style>
  <w:style w:type="paragraph" w:customStyle="1" w:styleId="HTMLVar">
    <w:name w:val="HTML Var"/>
    <w:pPr>
      <w:widowControl w:val="0"/>
      <w:overflowPunct w:val="0"/>
      <w:autoSpaceDE w:val="0"/>
      <w:autoSpaceDN w:val="0"/>
      <w:adjustRightInd w:val="0"/>
      <w:textAlignment w:val="baseline"/>
    </w:pPr>
    <w:rPr>
      <w:sz w:val="24"/>
    </w:rPr>
  </w:style>
  <w:style w:type="paragraph" w:customStyle="1" w:styleId="HTMLCodeDe">
    <w:name w:val="HTML Code De"/>
    <w:pPr>
      <w:widowControl w:val="0"/>
      <w:overflowPunct w:val="0"/>
      <w:autoSpaceDE w:val="0"/>
      <w:autoSpaceDN w:val="0"/>
      <w:adjustRightInd w:val="0"/>
      <w:textAlignment w:val="baseline"/>
    </w:pPr>
    <w:rPr>
      <w:rFonts w:ascii="Courier New" w:hAnsi="Courier New"/>
      <w:sz w:val="18"/>
    </w:rPr>
  </w:style>
  <w:style w:type="paragraph" w:customStyle="1" w:styleId="HTMLCode1">
    <w:name w:val="HTML Code1"/>
    <w:pPr>
      <w:widowControl w:val="0"/>
      <w:overflowPunct w:val="0"/>
      <w:autoSpaceDE w:val="0"/>
      <w:autoSpaceDN w:val="0"/>
      <w:adjustRightInd w:val="0"/>
      <w:textAlignment w:val="baseline"/>
    </w:pPr>
    <w:rPr>
      <w:rFonts w:ascii="Courier New" w:hAnsi="Courier New"/>
      <w:sz w:val="18"/>
    </w:rPr>
  </w:style>
  <w:style w:type="paragraph" w:customStyle="1" w:styleId="HTMLTeletyp">
    <w:name w:val="HTML Teletyp"/>
    <w:pPr>
      <w:widowControl w:val="0"/>
      <w:overflowPunct w:val="0"/>
      <w:autoSpaceDE w:val="0"/>
      <w:autoSpaceDN w:val="0"/>
      <w:adjustRightInd w:val="0"/>
      <w:textAlignment w:val="baseline"/>
    </w:pPr>
    <w:rPr>
      <w:rFonts w:ascii="Courier New" w:hAnsi="Courier New"/>
    </w:rPr>
  </w:style>
  <w:style w:type="paragraph" w:customStyle="1" w:styleId="HTMLPretag">
    <w:name w:val="HTML Pretag"/>
    <w:pPr>
      <w:widowControl w:val="0"/>
      <w:overflowPunct w:val="0"/>
      <w:autoSpaceDE w:val="0"/>
      <w:autoSpaceDN w:val="0"/>
      <w:adjustRightInd w:val="0"/>
      <w:textAlignment w:val="baseline"/>
    </w:pPr>
    <w:rPr>
      <w:rFonts w:ascii="Courier New" w:hAnsi="Courier New"/>
    </w:rPr>
  </w:style>
  <w:style w:type="paragraph" w:customStyle="1" w:styleId="10">
    <w:name w:val="_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8BulletLis">
    <w:name w:val="8Bullet Lis"/>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7BulletLis">
    <w:name w:val="7Bullet Lis"/>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overflowPunct w:val="0"/>
      <w:autoSpaceDE w:val="0"/>
      <w:autoSpaceDN w:val="0"/>
      <w:adjustRightInd w:val="0"/>
      <w:ind w:left="5040"/>
      <w:textAlignment w:val="baseline"/>
    </w:pPr>
    <w:rPr>
      <w:sz w:val="24"/>
    </w:rPr>
  </w:style>
  <w:style w:type="paragraph" w:customStyle="1" w:styleId="6BulletLis">
    <w:name w:val="6Bullet Lis"/>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5BulletLis">
    <w:name w:val="5Bullet Lis"/>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4BulletLis">
    <w:name w:val="4Bullet Lis"/>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3BulletLis">
    <w:name w:val="3Bullet Lis"/>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2160"/>
      <w:textAlignment w:val="baseline"/>
    </w:pPr>
    <w:rPr>
      <w:sz w:val="24"/>
    </w:rPr>
  </w:style>
  <w:style w:type="paragraph" w:customStyle="1" w:styleId="2BulletLis">
    <w:name w:val="2Bullet Lis"/>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8DiamondBu">
    <w:name w:val="8Diamond Bu"/>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7DiamondBu">
    <w:name w:val="7Diamond Bu"/>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overflowPunct w:val="0"/>
      <w:autoSpaceDE w:val="0"/>
      <w:autoSpaceDN w:val="0"/>
      <w:adjustRightInd w:val="0"/>
      <w:ind w:left="5040"/>
      <w:textAlignment w:val="baseline"/>
    </w:pPr>
    <w:rPr>
      <w:sz w:val="24"/>
    </w:rPr>
  </w:style>
  <w:style w:type="paragraph" w:customStyle="1" w:styleId="6DiamondBu">
    <w:name w:val="6Diamond Bu"/>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5DiamondBu">
    <w:name w:val="5Diamond Bu"/>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4DiamondBu">
    <w:name w:val="4Diamond Bu"/>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3DiamondBu">
    <w:name w:val="3Diamond Bu"/>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2160"/>
      <w:textAlignment w:val="baseline"/>
    </w:pPr>
    <w:rPr>
      <w:sz w:val="24"/>
    </w:rPr>
  </w:style>
  <w:style w:type="paragraph" w:customStyle="1" w:styleId="2DiamondBu">
    <w:name w:val="2Diamond Bu"/>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1DiamondBu">
    <w:name w:val="1Diamond Bu"/>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sz w:val="24"/>
    </w:rPr>
  </w:style>
  <w:style w:type="paragraph" w:styleId="FootnoteText">
    <w:name w:val="footnote text"/>
    <w:basedOn w:val="Normal"/>
    <w:semiHidden/>
    <w:pPr>
      <w:widowControl/>
    </w:pPr>
  </w:style>
  <w:style w:type="character" w:styleId="FootnoteReference">
    <w:name w:val="footnote reference"/>
    <w:basedOn w:val="DefaultParagraphFont"/>
    <w:semiHidden/>
    <w:rPr>
      <w:vertAlign w:val="superscript"/>
    </w:rPr>
  </w:style>
  <w:style w:type="paragraph" w:styleId="Caption">
    <w:name w:val="caption"/>
    <w:basedOn w:val="Normal"/>
    <w:next w:val="Normal"/>
    <w:qFormat/>
    <w:pPr>
      <w:widowControl/>
    </w:pPr>
    <w:rPr>
      <w:sz w:val="24"/>
    </w:rPr>
  </w:style>
  <w:style w:type="paragraph" w:styleId="BodyTextIndent">
    <w:name w:val="Body Text Indent"/>
    <w:basedOn w:val="Normal"/>
    <w:pPr>
      <w:widowControl/>
      <w:spacing w:before="240"/>
      <w:ind w:firstLine="360"/>
    </w:pPr>
    <w:rPr>
      <w:sz w:val="24"/>
    </w:rPr>
  </w:style>
  <w:style w:type="paragraph" w:styleId="BodyText">
    <w:name w:val="Body Text"/>
    <w:basedOn w:val="Normal"/>
    <w:pPr>
      <w:widowControl/>
    </w:pPr>
    <w:rPr>
      <w:sz w:val="24"/>
    </w:rPr>
  </w:style>
  <w:style w:type="paragraph" w:styleId="Title">
    <w:name w:val="Title"/>
    <w:basedOn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pPr>
    <w:rPr>
      <w:b/>
      <w:sz w:val="24"/>
    </w:rPr>
  </w:style>
  <w:style w:type="character" w:styleId="Hyperlink">
    <w:name w:val="Hyperlink"/>
    <w:basedOn w:val="DefaultParagraphFont"/>
    <w:rPr>
      <w:color w:val="0000FF"/>
      <w:u w:val="single"/>
    </w:rPr>
  </w:style>
  <w:style w:type="paragraph" w:styleId="BodyText3">
    <w:name w:val="Body Text 3"/>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24"/>
    </w:rPr>
  </w:style>
  <w:style w:type="paragraph" w:customStyle="1" w:styleId="H2">
    <w:name w:val="H2"/>
    <w:basedOn w:val="Normal"/>
    <w:next w:val="Normal"/>
    <w:pPr>
      <w:keepNext/>
      <w:widowControl/>
      <w:overflowPunct/>
      <w:autoSpaceDE/>
      <w:autoSpaceDN/>
      <w:adjustRightInd/>
      <w:spacing w:before="100" w:after="100"/>
      <w:textAlignment w:val="auto"/>
      <w:outlineLvl w:val="2"/>
    </w:pPr>
    <w:rPr>
      <w:b/>
      <w:snapToGrid w:val="0"/>
      <w:sz w:val="36"/>
    </w:rPr>
  </w:style>
  <w:style w:type="paragraph" w:customStyle="1" w:styleId="H3">
    <w:name w:val="H3"/>
    <w:basedOn w:val="Normal"/>
    <w:next w:val="Normal"/>
    <w:pPr>
      <w:keepNext/>
      <w:widowControl/>
      <w:overflowPunct/>
      <w:autoSpaceDE/>
      <w:autoSpaceDN/>
      <w:adjustRightInd/>
      <w:spacing w:before="100" w:after="100"/>
      <w:textAlignment w:val="auto"/>
      <w:outlineLvl w:val="3"/>
    </w:pPr>
    <w:rPr>
      <w:b/>
      <w:snapToGrid w:val="0"/>
      <w:sz w:val="28"/>
    </w:rPr>
  </w:style>
  <w:style w:type="character" w:styleId="Emphasis">
    <w:name w:val="Emphasis"/>
    <w:basedOn w:val="DefaultParagraphFont"/>
    <w:qFormat/>
    <w:rPr>
      <w:i/>
      <w:iCs/>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paragraph" w:styleId="Subtitle">
    <w:name w:val="Subtitle"/>
    <w:basedOn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pPr>
    <w:rPr>
      <w:b/>
      <w:sz w:val="24"/>
    </w:rPr>
  </w:style>
  <w:style w:type="paragraph" w:styleId="BodyTextIndent2">
    <w:name w:val="Body Text Indent 2"/>
    <w:basedOn w:val="Normal"/>
    <w:pPr>
      <w:widowControl/>
      <w:overflowPunct/>
      <w:spacing w:line="240" w:lineRule="atLeast"/>
      <w:ind w:left="-90" w:firstLine="90"/>
      <w:textAlignment w:val="auto"/>
    </w:pPr>
    <w:rPr>
      <w:color w:val="000000"/>
      <w:sz w:val="24"/>
    </w:rPr>
  </w:style>
  <w:style w:type="paragraph" w:styleId="BodyTextIndent3">
    <w:name w:val="Body Text Indent 3"/>
    <w:basedOn w:val="Normal"/>
    <w:pPr>
      <w:ind w:firstLine="720"/>
    </w:pPr>
    <w:rPr>
      <w:bCs/>
      <w:sz w:val="24"/>
    </w:rPr>
  </w:style>
  <w:style w:type="paragraph" w:styleId="BalloonText">
    <w:name w:val="Balloon Text"/>
    <w:basedOn w:val="Normal"/>
    <w:link w:val="BalloonTextChar"/>
    <w:uiPriority w:val="99"/>
    <w:semiHidden/>
    <w:unhideWhenUsed/>
    <w:rsid w:val="00FC723D"/>
    <w:rPr>
      <w:rFonts w:ascii="Tahoma" w:hAnsi="Tahoma" w:cs="Tahoma"/>
      <w:sz w:val="16"/>
      <w:szCs w:val="16"/>
    </w:rPr>
  </w:style>
  <w:style w:type="character" w:customStyle="1" w:styleId="BalloonTextChar">
    <w:name w:val="Balloon Text Char"/>
    <w:basedOn w:val="DefaultParagraphFont"/>
    <w:link w:val="BalloonText"/>
    <w:uiPriority w:val="99"/>
    <w:semiHidden/>
    <w:rsid w:val="00FC723D"/>
    <w:rPr>
      <w:rFonts w:ascii="Tahoma" w:hAnsi="Tahoma" w:cs="Tahoma"/>
      <w:sz w:val="16"/>
      <w:szCs w:val="16"/>
    </w:rPr>
  </w:style>
  <w:style w:type="table" w:styleId="TableGrid">
    <w:name w:val="Table Grid"/>
    <w:basedOn w:val="TableNormal"/>
    <w:uiPriority w:val="59"/>
    <w:rsid w:val="003F42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1C74"/>
    <w:pPr>
      <w:ind w:left="720"/>
      <w:contextualSpacing/>
    </w:pPr>
  </w:style>
  <w:style w:type="character" w:customStyle="1" w:styleId="FooterChar">
    <w:name w:val="Footer Char"/>
    <w:basedOn w:val="DefaultParagraphFont"/>
    <w:link w:val="Footer"/>
    <w:rsid w:val="0053309E"/>
  </w:style>
  <w:style w:type="table" w:styleId="LightShading">
    <w:name w:val="Light Shading"/>
    <w:basedOn w:val="TableNormal"/>
    <w:uiPriority w:val="60"/>
    <w:rsid w:val="00E47C1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004C74"/>
    <w:rPr>
      <w:sz w:val="16"/>
      <w:szCs w:val="16"/>
    </w:rPr>
  </w:style>
  <w:style w:type="paragraph" w:styleId="CommentText">
    <w:name w:val="annotation text"/>
    <w:basedOn w:val="Normal"/>
    <w:link w:val="CommentTextChar"/>
    <w:uiPriority w:val="99"/>
    <w:semiHidden/>
    <w:unhideWhenUsed/>
    <w:rsid w:val="00004C74"/>
  </w:style>
  <w:style w:type="character" w:customStyle="1" w:styleId="CommentTextChar">
    <w:name w:val="Comment Text Char"/>
    <w:basedOn w:val="DefaultParagraphFont"/>
    <w:link w:val="CommentText"/>
    <w:uiPriority w:val="99"/>
    <w:semiHidden/>
    <w:rsid w:val="00004C74"/>
  </w:style>
  <w:style w:type="paragraph" w:styleId="CommentSubject">
    <w:name w:val="annotation subject"/>
    <w:basedOn w:val="CommentText"/>
    <w:next w:val="CommentText"/>
    <w:link w:val="CommentSubjectChar"/>
    <w:uiPriority w:val="99"/>
    <w:semiHidden/>
    <w:unhideWhenUsed/>
    <w:rsid w:val="00004C74"/>
    <w:rPr>
      <w:b/>
      <w:bCs/>
    </w:rPr>
  </w:style>
  <w:style w:type="character" w:customStyle="1" w:styleId="CommentSubjectChar">
    <w:name w:val="Comment Subject Char"/>
    <w:basedOn w:val="CommentTextChar"/>
    <w:link w:val="CommentSubject"/>
    <w:uiPriority w:val="99"/>
    <w:semiHidden/>
    <w:rsid w:val="00004C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24"/>
    </w:rPr>
  </w:style>
  <w:style w:type="paragraph" w:styleId="Heading2">
    <w:name w:val="heading 2"/>
    <w:basedOn w:val="Normal"/>
    <w:next w:val="Normal"/>
    <w:qFormat/>
    <w:pPr>
      <w:keepNext/>
      <w:widowControl/>
      <w:ind w:firstLine="720"/>
      <w:outlineLvl w:val="1"/>
    </w:pPr>
    <w:rPr>
      <w:sz w:val="24"/>
    </w:rPr>
  </w:style>
  <w:style w:type="paragraph" w:styleId="Heading3">
    <w:name w:val="heading 3"/>
    <w:basedOn w:val="Normal"/>
    <w:next w:val="Normal"/>
    <w:qFormat/>
    <w:pPr>
      <w:keepNext/>
      <w:widowControl/>
      <w:outlineLvl w:val="2"/>
    </w:pPr>
    <w:rPr>
      <w:i/>
      <w:sz w:val="24"/>
    </w:rPr>
  </w:style>
  <w:style w:type="paragraph" w:styleId="Heading4">
    <w:name w:val="heading 4"/>
    <w:basedOn w:val="Normal"/>
    <w:next w:val="Normal"/>
    <w:qFormat/>
    <w:pPr>
      <w:keepNext/>
      <w:widowControl/>
      <w:outlineLvl w:val="3"/>
    </w:pPr>
    <w:rPr>
      <w:rFonts w:ascii="Arial" w:hAnsi="Arial"/>
      <w:b/>
    </w:rPr>
  </w:style>
  <w:style w:type="paragraph" w:styleId="Heading5">
    <w:name w:val="heading 5"/>
    <w:basedOn w:val="Normal"/>
    <w:next w:val="Normal"/>
    <w:qFormat/>
    <w:pPr>
      <w:keepNext/>
      <w:widowControl/>
      <w:outlineLvl w:val="4"/>
    </w:pPr>
    <w:rPr>
      <w:rFonts w:ascii="Arial" w:hAnsi="Arial"/>
      <w:b/>
      <w:sz w:val="18"/>
    </w:rPr>
  </w:style>
  <w:style w:type="paragraph" w:styleId="Heading6">
    <w:name w:val="heading 6"/>
    <w:basedOn w:val="Normal"/>
    <w:next w:val="Normal"/>
    <w:qFormat/>
    <w:pPr>
      <w:keepNext/>
      <w:widowControl/>
      <w:outlineLvl w:val="5"/>
    </w:pPr>
    <w:rPr>
      <w:b/>
      <w:i/>
      <w:sz w:val="24"/>
    </w:rPr>
  </w:style>
  <w:style w:type="paragraph" w:styleId="Heading7">
    <w:name w:val="heading 7"/>
    <w:basedOn w:val="Normal"/>
    <w:next w:val="Normal"/>
    <w:qFormat/>
    <w:pPr>
      <w:keepNext/>
      <w:widowControl/>
      <w:jc w:val="center"/>
      <w:outlineLvl w:val="6"/>
    </w:pPr>
    <w:rPr>
      <w:rFonts w:ascii="Arial" w:hAnsi="Arial"/>
      <w:b/>
      <w:sz w:val="18"/>
    </w:rPr>
  </w:style>
  <w:style w:type="paragraph" w:styleId="Heading8">
    <w:name w:val="heading 8"/>
    <w:basedOn w:val="Normal"/>
    <w:next w:val="Normal"/>
    <w:qFormat/>
    <w:pPr>
      <w:keepNext/>
      <w:widowControl/>
      <w:outlineLvl w:val="7"/>
    </w:pPr>
    <w:rPr>
      <w:b/>
      <w:sz w:val="24"/>
    </w:rPr>
  </w:style>
  <w:style w:type="paragraph" w:styleId="Heading9">
    <w:name w:val="heading 9"/>
    <w:basedOn w:val="Normal"/>
    <w:next w:val="Normal"/>
    <w:qFormat/>
    <w:pPr>
      <w:keepNext/>
      <w:widowControl/>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
    <w:name w:val="1Paragraph"/>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a">
    <w:name w:val="_"/>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1BulletLis">
    <w:name w:val="1Bullet Lis"/>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1BulletLi">
    <w:name w:val="1Bullet Li"/>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2BulletLi">
    <w:name w:val="2Bullet Li"/>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3BulletLi">
    <w:name w:val="3Bullet Li"/>
    <w:pPr>
      <w:widowControl w:val="0"/>
      <w:overflowPunct w:val="0"/>
      <w:autoSpaceDE w:val="0"/>
      <w:autoSpaceDN w:val="0"/>
      <w:adjustRightInd w:val="0"/>
      <w:ind w:left="2160"/>
      <w:textAlignment w:val="baseline"/>
    </w:pPr>
    <w:rPr>
      <w:sz w:val="24"/>
    </w:rPr>
  </w:style>
  <w:style w:type="paragraph" w:customStyle="1" w:styleId="4BulletLi">
    <w:name w:val="4Bullet Li"/>
    <w:pPr>
      <w:widowControl w:val="0"/>
      <w:tabs>
        <w:tab w:val="left" w:pos="-18147"/>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5BulletLi">
    <w:name w:val="5Bullet Li"/>
    <w:pPr>
      <w:widowControl w:val="0"/>
      <w:tabs>
        <w:tab w:val="left" w:pos="-19587"/>
        <w:tab w:val="left" w:pos="-18867"/>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6BulletLi">
    <w:name w:val="6Bullet Li"/>
    <w:pPr>
      <w:widowControl w:val="0"/>
      <w:tabs>
        <w:tab w:val="left" w:pos="-21027"/>
        <w:tab w:val="left" w:pos="-20307"/>
        <w:tab w:val="left" w:pos="-19587"/>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7BulletLi">
    <w:name w:val="7Bullet Li"/>
    <w:pPr>
      <w:widowControl w:val="0"/>
      <w:tabs>
        <w:tab w:val="left" w:pos="-22467"/>
        <w:tab w:val="left" w:pos="-21747"/>
        <w:tab w:val="left" w:pos="-21027"/>
        <w:tab w:val="left" w:pos="-20307"/>
        <w:tab w:val="left" w:pos="-6480"/>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040"/>
      <w:textAlignment w:val="baseline"/>
    </w:pPr>
    <w:rPr>
      <w:sz w:val="24"/>
    </w:rPr>
  </w:style>
  <w:style w:type="paragraph" w:customStyle="1" w:styleId="8BulletLi">
    <w:name w:val="8Bullet Li"/>
    <w:pPr>
      <w:widowControl w:val="0"/>
      <w:tabs>
        <w:tab w:val="left" w:pos="-23907"/>
        <w:tab w:val="left" w:pos="-23187"/>
        <w:tab w:val="left" w:pos="-22467"/>
        <w:tab w:val="left" w:pos="-21747"/>
        <w:tab w:val="left" w:pos="-21027"/>
        <w:tab w:val="left" w:pos="-7200"/>
        <w:tab w:val="left" w:pos="-6480"/>
        <w:tab w:val="left" w:pos="-5760"/>
        <w:tab w:val="left" w:pos="-5040"/>
        <w:tab w:val="left" w:pos="-4320"/>
        <w:tab w:val="left" w:pos="-3600"/>
        <w:tab w:val="left" w:pos="-2880"/>
        <w:tab w:val="left" w:pos="-216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2Paragraph">
    <w:name w:val="2Paragraph"/>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3Paragraph">
    <w:name w:val="3Paragraph"/>
    <w:pPr>
      <w:widowControl w:val="0"/>
      <w:overflowPunct w:val="0"/>
      <w:autoSpaceDE w:val="0"/>
      <w:autoSpaceDN w:val="0"/>
      <w:adjustRightInd w:val="0"/>
      <w:ind w:left="2160"/>
      <w:textAlignment w:val="baseline"/>
    </w:pPr>
    <w:rPr>
      <w:sz w:val="24"/>
    </w:rPr>
  </w:style>
  <w:style w:type="paragraph" w:customStyle="1" w:styleId="4Paragraph">
    <w:name w:val="4Paragraph"/>
    <w:pPr>
      <w:widowControl w:val="0"/>
      <w:tabs>
        <w:tab w:val="left" w:pos="-18147"/>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5Paragraph">
    <w:name w:val="5Paragraph"/>
    <w:pPr>
      <w:widowControl w:val="0"/>
      <w:tabs>
        <w:tab w:val="left" w:pos="-19587"/>
        <w:tab w:val="left" w:pos="-18867"/>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6Paragraph">
    <w:name w:val="6Paragraph"/>
    <w:pPr>
      <w:widowControl w:val="0"/>
      <w:tabs>
        <w:tab w:val="left" w:pos="-21027"/>
        <w:tab w:val="left" w:pos="-20307"/>
        <w:tab w:val="left" w:pos="-19587"/>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7Paragraph">
    <w:name w:val="7Paragraph"/>
    <w:pPr>
      <w:widowControl w:val="0"/>
      <w:tabs>
        <w:tab w:val="left" w:pos="-22467"/>
        <w:tab w:val="left" w:pos="-21747"/>
        <w:tab w:val="left" w:pos="-21027"/>
        <w:tab w:val="left" w:pos="-20307"/>
        <w:tab w:val="left" w:pos="-6480"/>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040"/>
      <w:textAlignment w:val="baseline"/>
    </w:pPr>
    <w:rPr>
      <w:sz w:val="24"/>
    </w:rPr>
  </w:style>
  <w:style w:type="paragraph" w:customStyle="1" w:styleId="8Paragraph">
    <w:name w:val="8Paragraph"/>
    <w:pPr>
      <w:widowControl w:val="0"/>
      <w:tabs>
        <w:tab w:val="left" w:pos="-23907"/>
        <w:tab w:val="left" w:pos="-23187"/>
        <w:tab w:val="left" w:pos="-22467"/>
        <w:tab w:val="left" w:pos="-21747"/>
        <w:tab w:val="left" w:pos="-21027"/>
        <w:tab w:val="left" w:pos="-7200"/>
        <w:tab w:val="left" w:pos="-6480"/>
        <w:tab w:val="left" w:pos="-5760"/>
        <w:tab w:val="left" w:pos="-5040"/>
        <w:tab w:val="left" w:pos="-4320"/>
        <w:tab w:val="left" w:pos="-3600"/>
        <w:tab w:val="left" w:pos="-2880"/>
        <w:tab w:val="left" w:pos="-216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5">
    <w:name w:val="5"/>
    <w:pPr>
      <w:widowControl w:val="0"/>
      <w:overflowPunct w:val="0"/>
      <w:autoSpaceDE w:val="0"/>
      <w:autoSpaceDN w:val="0"/>
      <w:adjustRightInd w:val="0"/>
      <w:textAlignment w:val="baseline"/>
    </w:pPr>
    <w:rPr>
      <w:sz w:val="18"/>
    </w:rPr>
  </w:style>
  <w:style w:type="paragraph" w:customStyle="1" w:styleId="4">
    <w:name w:val="4"/>
    <w:pPr>
      <w:widowControl w:val="0"/>
      <w:overflowPunct w:val="0"/>
      <w:autoSpaceDE w:val="0"/>
      <w:autoSpaceDN w:val="0"/>
      <w:adjustRightInd w:val="0"/>
      <w:textAlignment w:val="baseline"/>
    </w:pPr>
  </w:style>
  <w:style w:type="paragraph" w:customStyle="1" w:styleId="3">
    <w:name w:val="3"/>
    <w:pPr>
      <w:widowControl w:val="0"/>
      <w:overflowPunct w:val="0"/>
      <w:autoSpaceDE w:val="0"/>
      <w:autoSpaceDN w:val="0"/>
      <w:adjustRightInd w:val="0"/>
      <w:textAlignment w:val="baseline"/>
    </w:pPr>
    <w:rPr>
      <w:sz w:val="24"/>
    </w:rPr>
  </w:style>
  <w:style w:type="paragraph" w:customStyle="1" w:styleId="2">
    <w:name w:val="2"/>
    <w:pPr>
      <w:widowControl w:val="0"/>
      <w:overflowPunct w:val="0"/>
      <w:autoSpaceDE w:val="0"/>
      <w:autoSpaceDN w:val="0"/>
      <w:adjustRightInd w:val="0"/>
      <w:textAlignment w:val="baseline"/>
    </w:pPr>
    <w:rPr>
      <w:sz w:val="28"/>
    </w:rPr>
  </w:style>
  <w:style w:type="paragraph" w:customStyle="1" w:styleId="1">
    <w:name w:val="1"/>
    <w:pPr>
      <w:widowControl w:val="0"/>
      <w:overflowPunct w:val="0"/>
      <w:autoSpaceDE w:val="0"/>
      <w:autoSpaceDN w:val="0"/>
      <w:adjustRightInd w:val="0"/>
      <w:textAlignment w:val="baseline"/>
    </w:pPr>
    <w:rPr>
      <w:sz w:val="36"/>
    </w:rPr>
  </w:style>
  <w:style w:type="paragraph" w:customStyle="1" w:styleId="HTMLHeading">
    <w:name w:val="HTML Heading"/>
    <w:pPr>
      <w:widowControl w:val="0"/>
      <w:overflowPunct w:val="0"/>
      <w:autoSpaceDE w:val="0"/>
      <w:autoSpaceDN w:val="0"/>
      <w:adjustRightInd w:val="0"/>
      <w:textAlignment w:val="baseline"/>
    </w:pPr>
    <w:rPr>
      <w:sz w:val="48"/>
    </w:rPr>
  </w:style>
  <w:style w:type="paragraph" w:customStyle="1" w:styleId="HTMLCite1">
    <w:name w:val="HTML Cite1"/>
    <w:pPr>
      <w:widowControl w:val="0"/>
      <w:overflowPunct w:val="0"/>
      <w:autoSpaceDE w:val="0"/>
      <w:autoSpaceDN w:val="0"/>
      <w:adjustRightInd w:val="0"/>
      <w:textAlignment w:val="baseline"/>
    </w:pPr>
    <w:rPr>
      <w:sz w:val="24"/>
    </w:rPr>
  </w:style>
  <w:style w:type="paragraph" w:customStyle="1" w:styleId="HTMLAddre">
    <w:name w:val="HTML Addre"/>
    <w:pPr>
      <w:widowControl w:val="0"/>
      <w:overflowPunct w:val="0"/>
      <w:autoSpaceDE w:val="0"/>
      <w:autoSpaceDN w:val="0"/>
      <w:adjustRightInd w:val="0"/>
      <w:textAlignment w:val="baseline"/>
    </w:pPr>
    <w:rPr>
      <w:sz w:val="24"/>
    </w:rPr>
  </w:style>
  <w:style w:type="paragraph" w:customStyle="1" w:styleId="HTMLBlock">
    <w:name w:val="HTML Block"/>
    <w:pPr>
      <w:widowControl w:val="0"/>
      <w:overflowPunct w:val="0"/>
      <w:autoSpaceDE w:val="0"/>
      <w:autoSpaceDN w:val="0"/>
      <w:adjustRightInd w:val="0"/>
      <w:textAlignment w:val="baseline"/>
    </w:pPr>
    <w:rPr>
      <w:sz w:val="24"/>
    </w:rPr>
  </w:style>
  <w:style w:type="paragraph" w:customStyle="1" w:styleId="HTMLVar">
    <w:name w:val="HTML Var"/>
    <w:pPr>
      <w:widowControl w:val="0"/>
      <w:overflowPunct w:val="0"/>
      <w:autoSpaceDE w:val="0"/>
      <w:autoSpaceDN w:val="0"/>
      <w:adjustRightInd w:val="0"/>
      <w:textAlignment w:val="baseline"/>
    </w:pPr>
    <w:rPr>
      <w:sz w:val="24"/>
    </w:rPr>
  </w:style>
  <w:style w:type="paragraph" w:customStyle="1" w:styleId="HTMLCodeDe">
    <w:name w:val="HTML Code De"/>
    <w:pPr>
      <w:widowControl w:val="0"/>
      <w:overflowPunct w:val="0"/>
      <w:autoSpaceDE w:val="0"/>
      <w:autoSpaceDN w:val="0"/>
      <w:adjustRightInd w:val="0"/>
      <w:textAlignment w:val="baseline"/>
    </w:pPr>
    <w:rPr>
      <w:rFonts w:ascii="Courier New" w:hAnsi="Courier New"/>
      <w:sz w:val="18"/>
    </w:rPr>
  </w:style>
  <w:style w:type="paragraph" w:customStyle="1" w:styleId="HTMLCode1">
    <w:name w:val="HTML Code1"/>
    <w:pPr>
      <w:widowControl w:val="0"/>
      <w:overflowPunct w:val="0"/>
      <w:autoSpaceDE w:val="0"/>
      <w:autoSpaceDN w:val="0"/>
      <w:adjustRightInd w:val="0"/>
      <w:textAlignment w:val="baseline"/>
    </w:pPr>
    <w:rPr>
      <w:rFonts w:ascii="Courier New" w:hAnsi="Courier New"/>
      <w:sz w:val="18"/>
    </w:rPr>
  </w:style>
  <w:style w:type="paragraph" w:customStyle="1" w:styleId="HTMLTeletyp">
    <w:name w:val="HTML Teletyp"/>
    <w:pPr>
      <w:widowControl w:val="0"/>
      <w:overflowPunct w:val="0"/>
      <w:autoSpaceDE w:val="0"/>
      <w:autoSpaceDN w:val="0"/>
      <w:adjustRightInd w:val="0"/>
      <w:textAlignment w:val="baseline"/>
    </w:pPr>
    <w:rPr>
      <w:rFonts w:ascii="Courier New" w:hAnsi="Courier New"/>
    </w:rPr>
  </w:style>
  <w:style w:type="paragraph" w:customStyle="1" w:styleId="HTMLPretag">
    <w:name w:val="HTML Pretag"/>
    <w:pPr>
      <w:widowControl w:val="0"/>
      <w:overflowPunct w:val="0"/>
      <w:autoSpaceDE w:val="0"/>
      <w:autoSpaceDN w:val="0"/>
      <w:adjustRightInd w:val="0"/>
      <w:textAlignment w:val="baseline"/>
    </w:pPr>
    <w:rPr>
      <w:rFonts w:ascii="Courier New" w:hAnsi="Courier New"/>
    </w:rPr>
  </w:style>
  <w:style w:type="paragraph" w:customStyle="1" w:styleId="10">
    <w:name w:val="_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8BulletLis">
    <w:name w:val="8Bullet Lis"/>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7BulletLis">
    <w:name w:val="7Bullet Lis"/>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overflowPunct w:val="0"/>
      <w:autoSpaceDE w:val="0"/>
      <w:autoSpaceDN w:val="0"/>
      <w:adjustRightInd w:val="0"/>
      <w:ind w:left="5040"/>
      <w:textAlignment w:val="baseline"/>
    </w:pPr>
    <w:rPr>
      <w:sz w:val="24"/>
    </w:rPr>
  </w:style>
  <w:style w:type="paragraph" w:customStyle="1" w:styleId="6BulletLis">
    <w:name w:val="6Bullet Lis"/>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5BulletLis">
    <w:name w:val="5Bullet Lis"/>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4BulletLis">
    <w:name w:val="4Bullet Lis"/>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3BulletLis">
    <w:name w:val="3Bullet Lis"/>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2160"/>
      <w:textAlignment w:val="baseline"/>
    </w:pPr>
    <w:rPr>
      <w:sz w:val="24"/>
    </w:rPr>
  </w:style>
  <w:style w:type="paragraph" w:customStyle="1" w:styleId="2BulletLis">
    <w:name w:val="2Bullet Lis"/>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8DiamondBu">
    <w:name w:val="8Diamond Bu"/>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7DiamondBu">
    <w:name w:val="7Diamond Bu"/>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overflowPunct w:val="0"/>
      <w:autoSpaceDE w:val="0"/>
      <w:autoSpaceDN w:val="0"/>
      <w:adjustRightInd w:val="0"/>
      <w:ind w:left="5040"/>
      <w:textAlignment w:val="baseline"/>
    </w:pPr>
    <w:rPr>
      <w:sz w:val="24"/>
    </w:rPr>
  </w:style>
  <w:style w:type="paragraph" w:customStyle="1" w:styleId="6DiamondBu">
    <w:name w:val="6Diamond Bu"/>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5DiamondBu">
    <w:name w:val="5Diamond Bu"/>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4DiamondBu">
    <w:name w:val="4Diamond Bu"/>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3DiamondBu">
    <w:name w:val="3Diamond Bu"/>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2160"/>
      <w:textAlignment w:val="baseline"/>
    </w:pPr>
    <w:rPr>
      <w:sz w:val="24"/>
    </w:rPr>
  </w:style>
  <w:style w:type="paragraph" w:customStyle="1" w:styleId="2DiamondBu">
    <w:name w:val="2Diamond Bu"/>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1DiamondBu">
    <w:name w:val="1Diamond Bu"/>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sz w:val="24"/>
    </w:rPr>
  </w:style>
  <w:style w:type="paragraph" w:styleId="FootnoteText">
    <w:name w:val="footnote text"/>
    <w:basedOn w:val="Normal"/>
    <w:semiHidden/>
    <w:pPr>
      <w:widowControl/>
    </w:pPr>
  </w:style>
  <w:style w:type="character" w:styleId="FootnoteReference">
    <w:name w:val="footnote reference"/>
    <w:basedOn w:val="DefaultParagraphFont"/>
    <w:semiHidden/>
    <w:rPr>
      <w:vertAlign w:val="superscript"/>
    </w:rPr>
  </w:style>
  <w:style w:type="paragraph" w:styleId="Caption">
    <w:name w:val="caption"/>
    <w:basedOn w:val="Normal"/>
    <w:next w:val="Normal"/>
    <w:qFormat/>
    <w:pPr>
      <w:widowControl/>
    </w:pPr>
    <w:rPr>
      <w:sz w:val="24"/>
    </w:rPr>
  </w:style>
  <w:style w:type="paragraph" w:styleId="BodyTextIndent">
    <w:name w:val="Body Text Indent"/>
    <w:basedOn w:val="Normal"/>
    <w:pPr>
      <w:widowControl/>
      <w:spacing w:before="240"/>
      <w:ind w:firstLine="360"/>
    </w:pPr>
    <w:rPr>
      <w:sz w:val="24"/>
    </w:rPr>
  </w:style>
  <w:style w:type="paragraph" w:styleId="BodyText">
    <w:name w:val="Body Text"/>
    <w:basedOn w:val="Normal"/>
    <w:pPr>
      <w:widowControl/>
    </w:pPr>
    <w:rPr>
      <w:sz w:val="24"/>
    </w:rPr>
  </w:style>
  <w:style w:type="paragraph" w:styleId="Title">
    <w:name w:val="Title"/>
    <w:basedOn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pPr>
    <w:rPr>
      <w:b/>
      <w:sz w:val="24"/>
    </w:rPr>
  </w:style>
  <w:style w:type="character" w:styleId="Hyperlink">
    <w:name w:val="Hyperlink"/>
    <w:basedOn w:val="DefaultParagraphFont"/>
    <w:rPr>
      <w:color w:val="0000FF"/>
      <w:u w:val="single"/>
    </w:rPr>
  </w:style>
  <w:style w:type="paragraph" w:styleId="BodyText3">
    <w:name w:val="Body Text 3"/>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24"/>
    </w:rPr>
  </w:style>
  <w:style w:type="paragraph" w:customStyle="1" w:styleId="H2">
    <w:name w:val="H2"/>
    <w:basedOn w:val="Normal"/>
    <w:next w:val="Normal"/>
    <w:pPr>
      <w:keepNext/>
      <w:widowControl/>
      <w:overflowPunct/>
      <w:autoSpaceDE/>
      <w:autoSpaceDN/>
      <w:adjustRightInd/>
      <w:spacing w:before="100" w:after="100"/>
      <w:textAlignment w:val="auto"/>
      <w:outlineLvl w:val="2"/>
    </w:pPr>
    <w:rPr>
      <w:b/>
      <w:snapToGrid w:val="0"/>
      <w:sz w:val="36"/>
    </w:rPr>
  </w:style>
  <w:style w:type="paragraph" w:customStyle="1" w:styleId="H3">
    <w:name w:val="H3"/>
    <w:basedOn w:val="Normal"/>
    <w:next w:val="Normal"/>
    <w:pPr>
      <w:keepNext/>
      <w:widowControl/>
      <w:overflowPunct/>
      <w:autoSpaceDE/>
      <w:autoSpaceDN/>
      <w:adjustRightInd/>
      <w:spacing w:before="100" w:after="100"/>
      <w:textAlignment w:val="auto"/>
      <w:outlineLvl w:val="3"/>
    </w:pPr>
    <w:rPr>
      <w:b/>
      <w:snapToGrid w:val="0"/>
      <w:sz w:val="28"/>
    </w:rPr>
  </w:style>
  <w:style w:type="character" w:styleId="Emphasis">
    <w:name w:val="Emphasis"/>
    <w:basedOn w:val="DefaultParagraphFont"/>
    <w:qFormat/>
    <w:rPr>
      <w:i/>
      <w:iCs/>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paragraph" w:styleId="Subtitle">
    <w:name w:val="Subtitle"/>
    <w:basedOn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pPr>
    <w:rPr>
      <w:b/>
      <w:sz w:val="24"/>
    </w:rPr>
  </w:style>
  <w:style w:type="paragraph" w:styleId="BodyTextIndent2">
    <w:name w:val="Body Text Indent 2"/>
    <w:basedOn w:val="Normal"/>
    <w:pPr>
      <w:widowControl/>
      <w:overflowPunct/>
      <w:spacing w:line="240" w:lineRule="atLeast"/>
      <w:ind w:left="-90" w:firstLine="90"/>
      <w:textAlignment w:val="auto"/>
    </w:pPr>
    <w:rPr>
      <w:color w:val="000000"/>
      <w:sz w:val="24"/>
    </w:rPr>
  </w:style>
  <w:style w:type="paragraph" w:styleId="BodyTextIndent3">
    <w:name w:val="Body Text Indent 3"/>
    <w:basedOn w:val="Normal"/>
    <w:pPr>
      <w:ind w:firstLine="720"/>
    </w:pPr>
    <w:rPr>
      <w:bCs/>
      <w:sz w:val="24"/>
    </w:rPr>
  </w:style>
  <w:style w:type="paragraph" w:styleId="BalloonText">
    <w:name w:val="Balloon Text"/>
    <w:basedOn w:val="Normal"/>
    <w:link w:val="BalloonTextChar"/>
    <w:uiPriority w:val="99"/>
    <w:semiHidden/>
    <w:unhideWhenUsed/>
    <w:rsid w:val="00FC723D"/>
    <w:rPr>
      <w:rFonts w:ascii="Tahoma" w:hAnsi="Tahoma" w:cs="Tahoma"/>
      <w:sz w:val="16"/>
      <w:szCs w:val="16"/>
    </w:rPr>
  </w:style>
  <w:style w:type="character" w:customStyle="1" w:styleId="BalloonTextChar">
    <w:name w:val="Balloon Text Char"/>
    <w:basedOn w:val="DefaultParagraphFont"/>
    <w:link w:val="BalloonText"/>
    <w:uiPriority w:val="99"/>
    <w:semiHidden/>
    <w:rsid w:val="00FC723D"/>
    <w:rPr>
      <w:rFonts w:ascii="Tahoma" w:hAnsi="Tahoma" w:cs="Tahoma"/>
      <w:sz w:val="16"/>
      <w:szCs w:val="16"/>
    </w:rPr>
  </w:style>
  <w:style w:type="table" w:styleId="TableGrid">
    <w:name w:val="Table Grid"/>
    <w:basedOn w:val="TableNormal"/>
    <w:uiPriority w:val="59"/>
    <w:rsid w:val="003F42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1C74"/>
    <w:pPr>
      <w:ind w:left="720"/>
      <w:contextualSpacing/>
    </w:pPr>
  </w:style>
  <w:style w:type="character" w:customStyle="1" w:styleId="FooterChar">
    <w:name w:val="Footer Char"/>
    <w:basedOn w:val="DefaultParagraphFont"/>
    <w:link w:val="Footer"/>
    <w:rsid w:val="0053309E"/>
  </w:style>
  <w:style w:type="table" w:styleId="LightShading">
    <w:name w:val="Light Shading"/>
    <w:basedOn w:val="TableNormal"/>
    <w:uiPriority w:val="60"/>
    <w:rsid w:val="00E47C1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004C74"/>
    <w:rPr>
      <w:sz w:val="16"/>
      <w:szCs w:val="16"/>
    </w:rPr>
  </w:style>
  <w:style w:type="paragraph" w:styleId="CommentText">
    <w:name w:val="annotation text"/>
    <w:basedOn w:val="Normal"/>
    <w:link w:val="CommentTextChar"/>
    <w:uiPriority w:val="99"/>
    <w:semiHidden/>
    <w:unhideWhenUsed/>
    <w:rsid w:val="00004C74"/>
  </w:style>
  <w:style w:type="character" w:customStyle="1" w:styleId="CommentTextChar">
    <w:name w:val="Comment Text Char"/>
    <w:basedOn w:val="DefaultParagraphFont"/>
    <w:link w:val="CommentText"/>
    <w:uiPriority w:val="99"/>
    <w:semiHidden/>
    <w:rsid w:val="00004C74"/>
  </w:style>
  <w:style w:type="paragraph" w:styleId="CommentSubject">
    <w:name w:val="annotation subject"/>
    <w:basedOn w:val="CommentText"/>
    <w:next w:val="CommentText"/>
    <w:link w:val="CommentSubjectChar"/>
    <w:uiPriority w:val="99"/>
    <w:semiHidden/>
    <w:unhideWhenUsed/>
    <w:rsid w:val="00004C74"/>
    <w:rPr>
      <w:b/>
      <w:bCs/>
    </w:rPr>
  </w:style>
  <w:style w:type="character" w:customStyle="1" w:styleId="CommentSubjectChar">
    <w:name w:val="Comment Subject Char"/>
    <w:basedOn w:val="CommentTextChar"/>
    <w:link w:val="CommentSubject"/>
    <w:uiPriority w:val="99"/>
    <w:semiHidden/>
    <w:rsid w:val="00004C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966011">
      <w:bodyDiv w:val="1"/>
      <w:marLeft w:val="0"/>
      <w:marRight w:val="0"/>
      <w:marTop w:val="0"/>
      <w:marBottom w:val="0"/>
      <w:divBdr>
        <w:top w:val="none" w:sz="0" w:space="0" w:color="auto"/>
        <w:left w:val="none" w:sz="0" w:space="0" w:color="auto"/>
        <w:bottom w:val="none" w:sz="0" w:space="0" w:color="auto"/>
        <w:right w:val="none" w:sz="0" w:space="0" w:color="auto"/>
      </w:divBdr>
    </w:div>
    <w:div w:id="1743217226">
      <w:bodyDiv w:val="1"/>
      <w:marLeft w:val="0"/>
      <w:marRight w:val="0"/>
      <w:marTop w:val="0"/>
      <w:marBottom w:val="0"/>
      <w:divBdr>
        <w:top w:val="none" w:sz="0" w:space="0" w:color="auto"/>
        <w:left w:val="none" w:sz="0" w:space="0" w:color="auto"/>
        <w:bottom w:val="none" w:sz="0" w:space="0" w:color="auto"/>
        <w:right w:val="none" w:sz="0" w:space="0" w:color="auto"/>
      </w:divBdr>
    </w:div>
    <w:div w:id="20737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User.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UDUser.org" TargetMode="External"/><Relationship Id="rId4" Type="http://schemas.microsoft.com/office/2007/relationships/stylesWithEffects" Target="stylesWithEffects.xml"/><Relationship Id="rId9" Type="http://schemas.openxmlformats.org/officeDocument/2006/relationships/hyperlink" Target="http://www.HUDUs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C6644-D639-40AE-BC1D-4A87F293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NOTES:</vt:lpstr>
    </vt:vector>
  </TitlesOfParts>
  <Company>Dell Computer Corporation</Company>
  <LinksUpToDate>false</LinksUpToDate>
  <CharactersWithSpaces>14593</CharactersWithSpaces>
  <SharedDoc>false</SharedDoc>
  <HLinks>
    <vt:vector size="72" baseType="variant">
      <vt:variant>
        <vt:i4>8126521</vt:i4>
      </vt:variant>
      <vt:variant>
        <vt:i4>39</vt:i4>
      </vt:variant>
      <vt:variant>
        <vt:i4>0</vt:i4>
      </vt:variant>
      <vt:variant>
        <vt:i4>5</vt:i4>
      </vt:variant>
      <vt:variant>
        <vt:lpwstr>http://www.huduser.org/survey.html</vt:lpwstr>
      </vt:variant>
      <vt:variant>
        <vt:lpwstr/>
      </vt:variant>
      <vt:variant>
        <vt:i4>8126521</vt:i4>
      </vt:variant>
      <vt:variant>
        <vt:i4>36</vt:i4>
      </vt:variant>
      <vt:variant>
        <vt:i4>0</vt:i4>
      </vt:variant>
      <vt:variant>
        <vt:i4>5</vt:i4>
      </vt:variant>
      <vt:variant>
        <vt:lpwstr>http://www.huduser.org/survey.html</vt:lpwstr>
      </vt:variant>
      <vt:variant>
        <vt:lpwstr/>
      </vt:variant>
      <vt:variant>
        <vt:i4>5111818</vt:i4>
      </vt:variant>
      <vt:variant>
        <vt:i4>33</vt:i4>
      </vt:variant>
      <vt:variant>
        <vt:i4>0</vt:i4>
      </vt:variant>
      <vt:variant>
        <vt:i4>5</vt:i4>
      </vt:variant>
      <vt:variant>
        <vt:lpwstr>http://www.cnasurety.com/</vt:lpwstr>
      </vt:variant>
      <vt:variant>
        <vt:lpwstr/>
      </vt:variant>
      <vt:variant>
        <vt:i4>3014761</vt:i4>
      </vt:variant>
      <vt:variant>
        <vt:i4>20</vt:i4>
      </vt:variant>
      <vt:variant>
        <vt:i4>0</vt:i4>
      </vt:variant>
      <vt:variant>
        <vt:i4>5</vt:i4>
      </vt:variant>
      <vt:variant>
        <vt:lpwstr>http://www.huduser.org/</vt:lpwstr>
      </vt:variant>
      <vt:variant>
        <vt:lpwstr/>
      </vt:variant>
      <vt:variant>
        <vt:i4>1966159</vt:i4>
      </vt:variant>
      <vt:variant>
        <vt:i4>18</vt:i4>
      </vt:variant>
      <vt:variant>
        <vt:i4>0</vt:i4>
      </vt:variant>
      <vt:variant>
        <vt:i4>5</vt:i4>
      </vt:variant>
      <vt:variant>
        <vt:lpwstr>http://www.buckleupamerica.com)/</vt:lpwstr>
      </vt:variant>
      <vt:variant>
        <vt:lpwstr/>
      </vt:variant>
      <vt:variant>
        <vt:i4>3014761</vt:i4>
      </vt:variant>
      <vt:variant>
        <vt:i4>15</vt:i4>
      </vt:variant>
      <vt:variant>
        <vt:i4>0</vt:i4>
      </vt:variant>
      <vt:variant>
        <vt:i4>5</vt:i4>
      </vt:variant>
      <vt:variant>
        <vt:lpwstr>http://www.huduser.org/</vt:lpwstr>
      </vt:variant>
      <vt:variant>
        <vt:lpwstr/>
      </vt:variant>
      <vt:variant>
        <vt:i4>3014761</vt:i4>
      </vt:variant>
      <vt:variant>
        <vt:i4>11</vt:i4>
      </vt:variant>
      <vt:variant>
        <vt:i4>0</vt:i4>
      </vt:variant>
      <vt:variant>
        <vt:i4>5</vt:i4>
      </vt:variant>
      <vt:variant>
        <vt:lpwstr>http://www.huduser.org/</vt:lpwstr>
      </vt:variant>
      <vt:variant>
        <vt:lpwstr/>
      </vt:variant>
      <vt:variant>
        <vt:i4>1966159</vt:i4>
      </vt:variant>
      <vt:variant>
        <vt:i4>9</vt:i4>
      </vt:variant>
      <vt:variant>
        <vt:i4>0</vt:i4>
      </vt:variant>
      <vt:variant>
        <vt:i4>5</vt:i4>
      </vt:variant>
      <vt:variant>
        <vt:lpwstr>http://www.buckleupamerica.com)/</vt:lpwstr>
      </vt:variant>
      <vt:variant>
        <vt:lpwstr/>
      </vt:variant>
      <vt:variant>
        <vt:i4>3014761</vt:i4>
      </vt:variant>
      <vt:variant>
        <vt:i4>6</vt:i4>
      </vt:variant>
      <vt:variant>
        <vt:i4>0</vt:i4>
      </vt:variant>
      <vt:variant>
        <vt:i4>5</vt:i4>
      </vt:variant>
      <vt:variant>
        <vt:lpwstr>http://www.huduser.org/</vt:lpwstr>
      </vt:variant>
      <vt:variant>
        <vt:lpwstr/>
      </vt:variant>
      <vt:variant>
        <vt:i4>3014761</vt:i4>
      </vt:variant>
      <vt:variant>
        <vt:i4>3</vt:i4>
      </vt:variant>
      <vt:variant>
        <vt:i4>0</vt:i4>
      </vt:variant>
      <vt:variant>
        <vt:i4>5</vt:i4>
      </vt:variant>
      <vt:variant>
        <vt:lpwstr>http://www.huduser.org/</vt:lpwstr>
      </vt:variant>
      <vt:variant>
        <vt:lpwstr/>
      </vt:variant>
      <vt:variant>
        <vt:i4>3014761</vt:i4>
      </vt:variant>
      <vt:variant>
        <vt:i4>0</vt:i4>
      </vt:variant>
      <vt:variant>
        <vt:i4>0</vt:i4>
      </vt:variant>
      <vt:variant>
        <vt:i4>5</vt:i4>
      </vt:variant>
      <vt:variant>
        <vt:lpwstr>http://www.huduser.org/</vt:lpwstr>
      </vt:variant>
      <vt:variant>
        <vt:lpwstr/>
      </vt:variant>
      <vt:variant>
        <vt:i4>3342449</vt:i4>
      </vt:variant>
      <vt:variant>
        <vt:i4>0</vt:i4>
      </vt:variant>
      <vt:variant>
        <vt:i4>0</vt:i4>
      </vt:variant>
      <vt:variant>
        <vt:i4>5</vt:i4>
      </vt:variant>
      <vt:variant>
        <vt:lpwstr>http://www.hud.gov/offices/cfo/reports/2004/2004app.pdf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dc:title>
  <dc:creator>Laurent V. Hodes</dc:creator>
  <cp:lastModifiedBy>H45596</cp:lastModifiedBy>
  <cp:revision>2</cp:revision>
  <cp:lastPrinted>2014-03-26T21:17:00Z</cp:lastPrinted>
  <dcterms:created xsi:type="dcterms:W3CDTF">2014-06-11T15:13:00Z</dcterms:created>
  <dcterms:modified xsi:type="dcterms:W3CDTF">2014-06-11T15:13:00Z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-766899212</vt:i4>
  </property>
  <property fmtid="{D5CDD505-2E9C-101B-9397-08002B2CF9AE}" pid="4" name="_EmailSubject">
    <vt:lpwstr>thanks again!</vt:lpwstr>
  </property>
  <property fmtid="{D5CDD505-2E9C-101B-9397-08002B2CF9AE}" pid="5" name="_AuthorEmail">
    <vt:lpwstr>Nathaniel.X.Coates@hud.gov</vt:lpwstr>
  </property>
  <property fmtid="{D5CDD505-2E9C-101B-9397-08002B2CF9AE}" pid="6" name="_AuthorEmailDisplayName">
    <vt:lpwstr>Coates, Nathaniel X</vt:lpwstr>
  </property>
  <property fmtid="{D5CDD505-2E9C-101B-9397-08002B2CF9AE}" pid="7" name="_PreviousAdHocReviewCycleID">
    <vt:i4>-887729174</vt:i4>
  </property>
  <property fmtid="{D5CDD505-2E9C-101B-9397-08002B2CF9AE}" pid="8" name="_ReviewingToolsShownOnce">
    <vt:lpwstr/>
  </property>
</Properties>
</file>