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CD0" w:rsidRDefault="00B41CD0" w:rsidP="00B41CD0">
      <w:pPr>
        <w:rPr>
          <w:rFonts w:ascii="Times New Roman" w:hAnsi="Times New Roman" w:cs="Times New Roman"/>
          <w:b/>
          <w:sz w:val="24"/>
          <w:szCs w:val="24"/>
        </w:rPr>
      </w:pPr>
      <w:r>
        <w:rPr>
          <w:rFonts w:ascii="Times New Roman" w:hAnsi="Times New Roman" w:cs="Times New Roman"/>
          <w:b/>
          <w:sz w:val="24"/>
          <w:szCs w:val="24"/>
        </w:rPr>
        <w:t xml:space="preserve">Appendix A to </w:t>
      </w:r>
      <w:r>
        <w:rPr>
          <w:rFonts w:ascii="Times New Roman" w:hAnsi="Times New Roman" w:cs="Times New Roman"/>
          <w:b/>
          <w:bCs/>
          <w:sz w:val="24"/>
          <w:szCs w:val="24"/>
        </w:rPr>
        <w:t>Part 339</w:t>
      </w:r>
      <w:r>
        <w:rPr>
          <w:rFonts w:ascii="Times New Roman" w:eastAsia="Calibri" w:hAnsi="Times New Roman" w:cs="Times New Roman"/>
          <w:b/>
          <w:sz w:val="24"/>
          <w:szCs w:val="24"/>
        </w:rPr>
        <w:t>—SAMPLE FORM OF NOTICE OF SPECIAL FLOOD HAZARDS AND AVAILABILITY OF FEDERAL DISASTER RELIEF ASSISTANCE</w:t>
      </w:r>
    </w:p>
    <w:p w:rsidR="00B41CD0" w:rsidRDefault="00B41CD0" w:rsidP="00B41CD0">
      <w:pPr>
        <w:rPr>
          <w:rFonts w:ascii="Times New Roman" w:hAnsi="Times New Roman" w:cs="Times New Roman"/>
          <w:sz w:val="24"/>
          <w:szCs w:val="24"/>
        </w:rPr>
      </w:pPr>
      <w:bookmarkStart w:id="0" w:name="_GoBack"/>
      <w:r>
        <w:rPr>
          <w:rFonts w:ascii="Times New Roman" w:hAnsi="Times New Roman" w:cs="Times New Roman"/>
          <w:sz w:val="24"/>
          <w:szCs w:val="24"/>
        </w:rPr>
        <w:t>Notice of Special Flood Hazards and Availability of Federal Disaster Relief Assistance</w:t>
      </w:r>
    </w:p>
    <w:bookmarkEnd w:id="0"/>
    <w:p w:rsidR="00B41CD0" w:rsidRDefault="00B41CD0" w:rsidP="00B41CD0">
      <w:pPr>
        <w:spacing w:after="0" w:line="240" w:lineRule="auto"/>
        <w:ind w:firstLine="475"/>
        <w:rPr>
          <w:rFonts w:ascii="Times New Roman" w:eastAsia="Times New Roman" w:hAnsi="Times New Roman" w:cs="Times New Roman"/>
          <w:sz w:val="24"/>
          <w:szCs w:val="24"/>
        </w:rPr>
      </w:pPr>
      <w:r>
        <w:rPr>
          <w:rFonts w:ascii="Times New Roman" w:eastAsia="Times New Roman" w:hAnsi="Times New Roman" w:cs="Times New Roman"/>
          <w:sz w:val="24"/>
          <w:szCs w:val="24"/>
        </w:rPr>
        <w:t>We are giving you this notice to inform you that:</w:t>
      </w:r>
    </w:p>
    <w:p w:rsidR="00B41CD0" w:rsidRDefault="00B41CD0" w:rsidP="00B41CD0">
      <w:pPr>
        <w:spacing w:after="0" w:line="240" w:lineRule="auto"/>
        <w:ind w:firstLine="475"/>
        <w:rPr>
          <w:rFonts w:ascii="Times New Roman" w:eastAsia="Times New Roman" w:hAnsi="Times New Roman" w:cs="Times New Roman"/>
          <w:sz w:val="24"/>
          <w:szCs w:val="24"/>
        </w:rPr>
      </w:pPr>
    </w:p>
    <w:p w:rsidR="00B41CD0" w:rsidRDefault="00B41CD0" w:rsidP="00B41CD0">
      <w:pPr>
        <w:spacing w:after="0" w:line="240" w:lineRule="auto"/>
        <w:ind w:firstLine="475"/>
        <w:rPr>
          <w:rFonts w:ascii="Times New Roman" w:eastAsia="Times New Roman" w:hAnsi="Times New Roman" w:cs="Times New Roman"/>
          <w:sz w:val="24"/>
          <w:szCs w:val="24"/>
        </w:rPr>
      </w:pPr>
      <w:r>
        <w:rPr>
          <w:rFonts w:ascii="Times New Roman" w:eastAsia="Times New Roman" w:hAnsi="Times New Roman" w:cs="Times New Roman"/>
          <w:sz w:val="24"/>
          <w:szCs w:val="24"/>
        </w:rPr>
        <w:t>The building or mobile home securing the loan for which you have applied is or will be located in an area with special flood hazards.</w:t>
      </w:r>
    </w:p>
    <w:p w:rsidR="00B41CD0" w:rsidRDefault="00B41CD0" w:rsidP="00B41CD0">
      <w:pPr>
        <w:spacing w:after="0" w:line="240" w:lineRule="auto"/>
        <w:ind w:firstLine="475"/>
        <w:rPr>
          <w:rFonts w:ascii="Times New Roman" w:eastAsia="Times New Roman" w:hAnsi="Times New Roman" w:cs="Times New Roman"/>
          <w:sz w:val="24"/>
          <w:szCs w:val="24"/>
        </w:rPr>
      </w:pPr>
    </w:p>
    <w:p w:rsidR="00B41CD0" w:rsidRDefault="00B41CD0" w:rsidP="00B41CD0">
      <w:pPr>
        <w:spacing w:after="0" w:line="240" w:lineRule="auto"/>
        <w:ind w:firstLine="4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area has been identified by the Administrator of the Federal Emergency Management Agency (FEMA) as a special flood hazard area using FEMA’s </w:t>
      </w:r>
      <w:r>
        <w:rPr>
          <w:rFonts w:ascii="Times New Roman" w:eastAsia="Times New Roman" w:hAnsi="Times New Roman" w:cs="Times New Roman"/>
          <w:sz w:val="24"/>
          <w:szCs w:val="24"/>
          <w:u w:val="single"/>
        </w:rPr>
        <w:t>Flood Insurance Rate Map</w:t>
      </w:r>
      <w:r>
        <w:rPr>
          <w:rFonts w:ascii="Times New Roman" w:eastAsia="Times New Roman" w:hAnsi="Times New Roman" w:cs="Times New Roman"/>
          <w:sz w:val="24"/>
          <w:szCs w:val="24"/>
        </w:rPr>
        <w:t xml:space="preserve"> or the </w:t>
      </w:r>
      <w:r>
        <w:rPr>
          <w:rFonts w:ascii="Times New Roman" w:eastAsia="Times New Roman" w:hAnsi="Times New Roman" w:cs="Times New Roman"/>
          <w:sz w:val="24"/>
          <w:szCs w:val="24"/>
          <w:u w:val="single"/>
        </w:rPr>
        <w:t>Flood Hazard Boundary Map</w:t>
      </w:r>
      <w:r>
        <w:rPr>
          <w:rFonts w:ascii="Times New Roman" w:eastAsia="Times New Roman" w:hAnsi="Times New Roman" w:cs="Times New Roman"/>
          <w:sz w:val="24"/>
          <w:szCs w:val="24"/>
        </w:rPr>
        <w:t xml:space="preserve"> for the following community: __________. This area has a one percent (1%) chance of a flood equal to or exceeding the base flood elevation (a 100-year flood) in any given year. During the life of a 30-year mortgage loan, the risk of a 100-year flood in a special flood hazard area is 26 percent (26%).</w:t>
      </w:r>
    </w:p>
    <w:p w:rsidR="00B41CD0" w:rsidRDefault="00B41CD0" w:rsidP="00B41CD0">
      <w:pPr>
        <w:spacing w:after="0" w:line="240" w:lineRule="auto"/>
        <w:ind w:firstLine="475"/>
        <w:rPr>
          <w:rFonts w:ascii="Times New Roman" w:eastAsia="Times New Roman" w:hAnsi="Times New Roman" w:cs="Times New Roman"/>
          <w:sz w:val="24"/>
          <w:szCs w:val="24"/>
        </w:rPr>
      </w:pPr>
    </w:p>
    <w:p w:rsidR="00B41CD0" w:rsidRDefault="00B41CD0" w:rsidP="00B41CD0">
      <w:pPr>
        <w:spacing w:after="0" w:line="240" w:lineRule="auto"/>
        <w:ind w:firstLine="475"/>
        <w:rPr>
          <w:rFonts w:ascii="Times New Roman" w:eastAsia="Times New Roman" w:hAnsi="Times New Roman" w:cs="Times New Roman"/>
          <w:sz w:val="24"/>
          <w:szCs w:val="24"/>
        </w:rPr>
      </w:pPr>
      <w:r>
        <w:rPr>
          <w:rFonts w:ascii="Times New Roman" w:eastAsia="Times New Roman" w:hAnsi="Times New Roman" w:cs="Times New Roman"/>
          <w:sz w:val="24"/>
          <w:szCs w:val="24"/>
        </w:rPr>
        <w:t>Federal law allows a lender and borrower jointly to request the Administrator of FEMA to review the determination of whether the property securing the loan is located in a special flood hazard area. If you would like to make such a request, please contact us for further information.</w:t>
      </w:r>
    </w:p>
    <w:p w:rsidR="00B41CD0" w:rsidRDefault="00B41CD0" w:rsidP="00B41CD0">
      <w:pPr>
        <w:spacing w:after="0" w:line="240" w:lineRule="auto"/>
        <w:ind w:firstLine="475"/>
        <w:rPr>
          <w:rFonts w:ascii="Times New Roman" w:eastAsia="Times New Roman" w:hAnsi="Times New Roman" w:cs="Times New Roman"/>
          <w:sz w:val="24"/>
          <w:szCs w:val="24"/>
        </w:rPr>
      </w:pPr>
    </w:p>
    <w:p w:rsidR="00B41CD0" w:rsidRDefault="00B41CD0" w:rsidP="00B41CD0">
      <w:pPr>
        <w:spacing w:after="0" w:line="240" w:lineRule="auto"/>
        <w:ind w:firstLine="4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community in which the property securing the loan is located participates in the National Flood Insurance Program (NFIP). Federal law will not allow us to make you the loan that you have applied for if you do not purchase flood insurance. The flood insurance must be maintained for the life of the loan. If you fail to purchase or renew flood insurance on the property, Federal law authorizes and requires us to purchase the flood insurance for you at your expense.</w:t>
      </w:r>
    </w:p>
    <w:p w:rsidR="00B41CD0" w:rsidRDefault="00B41CD0" w:rsidP="00B41CD0">
      <w:pPr>
        <w:spacing w:after="0" w:line="240" w:lineRule="auto"/>
        <w:ind w:firstLine="475"/>
        <w:rPr>
          <w:rFonts w:ascii="Times New Roman" w:eastAsia="Times New Roman" w:hAnsi="Times New Roman" w:cs="Times New Roman"/>
          <w:sz w:val="24"/>
          <w:szCs w:val="24"/>
        </w:rPr>
      </w:pPr>
    </w:p>
    <w:p w:rsidR="00B41CD0" w:rsidRDefault="00B41CD0" w:rsidP="00B41CD0">
      <w:pPr>
        <w:spacing w:after="0" w:line="240" w:lineRule="auto"/>
        <w:ind w:firstLine="475"/>
        <w:rPr>
          <w:rFonts w:ascii="Times New Roman" w:eastAsia="Times New Roman" w:hAnsi="Times New Roman" w:cs="Times New Roman"/>
          <w:sz w:val="24"/>
          <w:szCs w:val="24"/>
        </w:rPr>
      </w:pPr>
      <w:r>
        <w:rPr>
          <w:rFonts w:ascii="Times New Roman" w:eastAsia="Arial Unicode MS" w:hAnsi="Times New Roman" w:cs="Times New Roman"/>
          <w:sz w:val="24"/>
          <w:szCs w:val="24"/>
        </w:rPr>
        <w:t>•</w:t>
      </w:r>
      <w:r>
        <w:rPr>
          <w:rFonts w:ascii="Times New Roman" w:eastAsia="Times New Roman" w:hAnsi="Times New Roman" w:cs="Times New Roman"/>
          <w:sz w:val="24"/>
          <w:szCs w:val="24"/>
        </w:rPr>
        <w:t xml:space="preserve"> At a minimum, flood insurance purchased must cover </w:t>
      </w:r>
      <w:r>
        <w:rPr>
          <w:rFonts w:ascii="Times New Roman" w:eastAsia="Times New Roman" w:hAnsi="Times New Roman" w:cs="Times New Roman"/>
          <w:sz w:val="24"/>
          <w:szCs w:val="24"/>
          <w:u w:val="single"/>
        </w:rPr>
        <w:t>the lesser of</w:t>
      </w:r>
      <w:r>
        <w:rPr>
          <w:rFonts w:ascii="Times New Roman" w:eastAsia="Times New Roman" w:hAnsi="Times New Roman" w:cs="Times New Roman"/>
          <w:sz w:val="24"/>
          <w:szCs w:val="24"/>
        </w:rPr>
        <w:t>:</w:t>
      </w:r>
    </w:p>
    <w:p w:rsidR="00B41CD0" w:rsidRDefault="00B41CD0" w:rsidP="00B41CD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outstanding principal balance of the loan; </w:t>
      </w:r>
      <w:r>
        <w:rPr>
          <w:rFonts w:ascii="Times New Roman" w:eastAsia="Times New Roman" w:hAnsi="Times New Roman" w:cs="Times New Roman"/>
          <w:sz w:val="24"/>
          <w:szCs w:val="24"/>
          <w:u w:val="single"/>
        </w:rPr>
        <w:t>or</w:t>
      </w:r>
      <w:r>
        <w:rPr>
          <w:rFonts w:ascii="Times New Roman" w:eastAsia="Times New Roman" w:hAnsi="Times New Roman" w:cs="Times New Roman"/>
          <w:sz w:val="24"/>
          <w:szCs w:val="24"/>
        </w:rPr>
        <w:t xml:space="preserve"> </w:t>
      </w:r>
    </w:p>
    <w:p w:rsidR="00B41CD0" w:rsidRDefault="00B41CD0" w:rsidP="00B41CD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maximum amount of coverage allowed for the type of property under the NFIP.</w:t>
      </w:r>
    </w:p>
    <w:p w:rsidR="00B41CD0" w:rsidRDefault="00B41CD0" w:rsidP="00B41CD0">
      <w:pPr>
        <w:spacing w:after="0" w:line="240" w:lineRule="auto"/>
        <w:ind w:firstLine="475"/>
        <w:rPr>
          <w:rFonts w:ascii="Times New Roman" w:eastAsia="Times New Roman" w:hAnsi="Times New Roman" w:cs="Times New Roman"/>
          <w:sz w:val="24"/>
          <w:szCs w:val="24"/>
        </w:rPr>
      </w:pPr>
    </w:p>
    <w:p w:rsidR="00B41CD0" w:rsidRDefault="00B41CD0" w:rsidP="00B41CD0">
      <w:pPr>
        <w:spacing w:after="0" w:line="240" w:lineRule="auto"/>
        <w:ind w:firstLine="475"/>
        <w:rPr>
          <w:rFonts w:ascii="Times New Roman" w:eastAsia="Times New Roman" w:hAnsi="Times New Roman" w:cs="Times New Roman"/>
          <w:sz w:val="24"/>
          <w:szCs w:val="24"/>
        </w:rPr>
      </w:pPr>
      <w:r>
        <w:rPr>
          <w:rFonts w:ascii="Times New Roman" w:eastAsia="Times New Roman" w:hAnsi="Times New Roman" w:cs="Times New Roman"/>
          <w:sz w:val="24"/>
          <w:szCs w:val="24"/>
        </w:rPr>
        <w:t>Flood insurance coverage under the NFIP is limited to the building or mobile home and any personal property that secures your loan and not the land itself.</w:t>
      </w:r>
    </w:p>
    <w:p w:rsidR="00B41CD0" w:rsidRDefault="00B41CD0" w:rsidP="00B41CD0">
      <w:pPr>
        <w:spacing w:after="0" w:line="240" w:lineRule="auto"/>
        <w:ind w:firstLine="475"/>
        <w:rPr>
          <w:rFonts w:ascii="Times New Roman" w:eastAsia="Times New Roman" w:hAnsi="Times New Roman" w:cs="Times New Roman"/>
          <w:sz w:val="24"/>
          <w:szCs w:val="24"/>
        </w:rPr>
      </w:pPr>
    </w:p>
    <w:p w:rsidR="00B41CD0" w:rsidRDefault="00B41CD0" w:rsidP="00B41CD0">
      <w:pPr>
        <w:spacing w:after="0" w:line="240" w:lineRule="auto"/>
        <w:ind w:firstLine="475"/>
        <w:rPr>
          <w:rFonts w:ascii="Times New Roman" w:eastAsia="Times New Roman" w:hAnsi="Times New Roman" w:cs="Times New Roman"/>
          <w:sz w:val="24"/>
          <w:szCs w:val="24"/>
        </w:rPr>
      </w:pPr>
      <w:r>
        <w:rPr>
          <w:rFonts w:ascii="Times New Roman" w:eastAsia="Arial Unicode MS" w:hAnsi="Times New Roman" w:cs="Times New Roman"/>
          <w:sz w:val="24"/>
          <w:szCs w:val="24"/>
        </w:rPr>
        <w:t>•</w:t>
      </w:r>
      <w:r>
        <w:rPr>
          <w:rFonts w:ascii="Times New Roman" w:eastAsia="Times New Roman" w:hAnsi="Times New Roman" w:cs="Times New Roman"/>
          <w:sz w:val="24"/>
          <w:szCs w:val="24"/>
        </w:rPr>
        <w:t xml:space="preserve"> Federal disaster relief assistance (usually in the form of a low-interest loan) may be available for damages incurred in excess of your flood insurance if your community’s participation in the NFIP is in accordance with NFIP requirements.</w:t>
      </w:r>
    </w:p>
    <w:p w:rsidR="00B41CD0" w:rsidRDefault="00B41CD0" w:rsidP="00B41CD0">
      <w:pPr>
        <w:spacing w:after="0" w:line="240" w:lineRule="auto"/>
        <w:ind w:firstLine="475"/>
        <w:jc w:val="center"/>
        <w:rPr>
          <w:rFonts w:ascii="Times New Roman" w:eastAsia="Times New Roman" w:hAnsi="Times New Roman" w:cs="Times New Roman"/>
          <w:sz w:val="24"/>
          <w:szCs w:val="24"/>
        </w:rPr>
      </w:pPr>
    </w:p>
    <w:p w:rsidR="00B41CD0" w:rsidRDefault="00B41CD0" w:rsidP="00B41CD0">
      <w:pPr>
        <w:spacing w:after="0" w:line="240" w:lineRule="auto"/>
        <w:ind w:firstLine="4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Availability of Private Flood Insurance Coverage</w:t>
      </w:r>
    </w:p>
    <w:p w:rsidR="00B41CD0" w:rsidRDefault="00B41CD0" w:rsidP="00B41CD0">
      <w:pPr>
        <w:spacing w:after="0" w:line="240" w:lineRule="auto"/>
        <w:ind w:firstLine="475"/>
        <w:jc w:val="center"/>
        <w:rPr>
          <w:rFonts w:ascii="Times New Roman" w:eastAsia="Times New Roman" w:hAnsi="Times New Roman" w:cs="Times New Roman"/>
          <w:sz w:val="24"/>
          <w:szCs w:val="24"/>
        </w:rPr>
      </w:pPr>
    </w:p>
    <w:p w:rsidR="00B41CD0" w:rsidRDefault="00B41CD0" w:rsidP="00B41CD0">
      <w:pPr>
        <w:spacing w:after="0" w:line="240" w:lineRule="auto"/>
        <w:ind w:firstLine="4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Flood insurance coverage under the NFIP may be purchased through an insurance agent who will obtain the policy either directly through the NFIP or through an insurance company that participates in the NFIP. Flood insurance that provides the same level of coverage as a standard flood insurance policy under the NFIP may be available from private insurers that do not participate in the NFIP.  You should compare the flood insurance coverage, deductibles, exclusions, conditions, and premiums associated with flood insurance policies issued on behalf </w:t>
      </w:r>
      <w:r>
        <w:rPr>
          <w:rFonts w:ascii="Times New Roman" w:eastAsia="Times New Roman" w:hAnsi="Times New Roman" w:cs="Times New Roman"/>
          <w:sz w:val="24"/>
          <w:szCs w:val="24"/>
        </w:rPr>
        <w:lastRenderedPageBreak/>
        <w:t>of the NFIP and policies issued on behalf of private insurance companies and ask an insurance agent as to the availability, cost, and comparisons of flood insurance coverage.</w:t>
      </w:r>
    </w:p>
    <w:p w:rsidR="00B41CD0" w:rsidRDefault="00B41CD0" w:rsidP="00B41CD0">
      <w:pPr>
        <w:spacing w:after="0" w:line="240" w:lineRule="auto"/>
        <w:ind w:firstLine="475"/>
        <w:rPr>
          <w:rFonts w:ascii="Times New Roman" w:eastAsia="Times New Roman" w:hAnsi="Times New Roman" w:cs="Times New Roman"/>
          <w:sz w:val="24"/>
          <w:szCs w:val="24"/>
        </w:rPr>
      </w:pPr>
    </w:p>
    <w:p w:rsidR="00B41CD0" w:rsidRDefault="00B41CD0" w:rsidP="00B41CD0">
      <w:pPr>
        <w:spacing w:before="100" w:beforeAutospacing="1" w:after="100" w:afterAutospacing="1" w:line="240" w:lineRule="auto"/>
        <w:ind w:left="720"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[Escrow Requirement for Residential Loans</w:t>
      </w:r>
    </w:p>
    <w:p w:rsidR="00B41CD0" w:rsidRDefault="00B41CD0" w:rsidP="00B41CD0">
      <w:pPr>
        <w:spacing w:after="0" w:line="240" w:lineRule="auto"/>
        <w:ind w:firstLine="475"/>
        <w:rPr>
          <w:rFonts w:ascii="Times New Roman" w:eastAsia="Times New Roman" w:hAnsi="Times New Roman" w:cs="Times New Roman"/>
          <w:sz w:val="24"/>
          <w:szCs w:val="24"/>
        </w:rPr>
      </w:pPr>
      <w:r>
        <w:rPr>
          <w:rFonts w:ascii="Times New Roman" w:eastAsia="Times New Roman" w:hAnsi="Times New Roman" w:cs="Times New Roman"/>
          <w:sz w:val="24"/>
          <w:szCs w:val="24"/>
        </w:rPr>
        <w:t>Federal law requires a lender or its servicer to escrow all premiums and fees for flood insurance that covers any residential building or mobile home securing a loan that is located in an area with special flood hazards.  These premiums and fees must be paid to the lender or its servicer with the same frequency as your loan payments for the duration of your loan and will be deposited in an escrow account on your behalf to be paid to the flood insurance provider.  Upon receipt of a notice from the flood insurance provider that the premiums are due, the premiums shall be paid from the escrow account to the insurance provider. ]</w:t>
      </w:r>
    </w:p>
    <w:p w:rsidR="00B41CD0" w:rsidRDefault="00B41CD0" w:rsidP="00B41CD0">
      <w:pPr>
        <w:spacing w:after="0" w:line="240" w:lineRule="auto"/>
        <w:rPr>
          <w:rFonts w:ascii="Times New Roman" w:eastAsia="Times New Roman" w:hAnsi="Times New Roman" w:cs="Times New Roman"/>
          <w:sz w:val="24"/>
          <w:szCs w:val="24"/>
        </w:rPr>
      </w:pPr>
    </w:p>
    <w:p w:rsidR="00B41CD0" w:rsidRDefault="00B41CD0" w:rsidP="00B41CD0">
      <w:pPr>
        <w:spacing w:after="0" w:line="240" w:lineRule="auto"/>
        <w:ind w:firstLine="4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___Flood insurance coverage under the NFIP is not available for the property securing the loan because the community in which the property is located does not participate in the NFIP. In addition, if the non-participating community has been identified for at least one year as containing a special flood hazard area, properties located in the community will not be eligible for Federal disaster relief assistance in the event of a </w:t>
      </w:r>
      <w:proofErr w:type="gramStart"/>
      <w:r>
        <w:rPr>
          <w:rFonts w:ascii="Times New Roman" w:eastAsia="Times New Roman" w:hAnsi="Times New Roman" w:cs="Times New Roman"/>
          <w:sz w:val="24"/>
          <w:szCs w:val="24"/>
        </w:rPr>
        <w:t>Federally</w:t>
      </w:r>
      <w:proofErr w:type="gramEnd"/>
      <w:r>
        <w:rPr>
          <w:rFonts w:ascii="Times New Roman" w:eastAsia="Times New Roman" w:hAnsi="Times New Roman" w:cs="Times New Roman"/>
          <w:sz w:val="24"/>
          <w:szCs w:val="24"/>
        </w:rPr>
        <w:t xml:space="preserve"> declared flood disaster.</w:t>
      </w:r>
    </w:p>
    <w:p w:rsidR="00AC77B5" w:rsidRDefault="00B41CD0"/>
    <w:sectPr w:rsidR="00AC7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CD0"/>
    <w:rsid w:val="00247F1D"/>
    <w:rsid w:val="00B41CD0"/>
    <w:rsid w:val="00B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0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Kuiper, Gary</dc:creator>
  <cp:lastModifiedBy>Kuiper, Gary</cp:lastModifiedBy>
  <cp:revision>1</cp:revision>
  <dcterms:created xsi:type="dcterms:W3CDTF">2014-09-22T15:50:00Z</dcterms:created>
  <dcterms:modified xsi:type="dcterms:W3CDTF">2014-09-22T15:52:00Z</dcterms:modified>
</cp:coreProperties>
</file>