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74B" w:rsidRDefault="00CC2BE0" w:rsidP="00CE777E">
      <w:pPr>
        <w:keepLines/>
        <w:widowControl/>
        <w:jc w:val="center"/>
        <w:rPr>
          <w:b/>
          <w:bCs/>
          <w:sz w:val="24"/>
          <w:szCs w:val="24"/>
        </w:rPr>
      </w:pPr>
      <w:r>
        <w:rPr>
          <w:b/>
          <w:bCs/>
          <w:sz w:val="24"/>
          <w:szCs w:val="24"/>
        </w:rPr>
        <w:t>JUSTIFICATION FOR CHANGE</w:t>
      </w:r>
    </w:p>
    <w:p w:rsidR="00C53E90" w:rsidRDefault="004D2C0A" w:rsidP="00C53E90">
      <w:pPr>
        <w:jc w:val="center"/>
        <w:rPr>
          <w:b/>
          <w:bCs/>
          <w:sz w:val="24"/>
          <w:szCs w:val="24"/>
        </w:rPr>
      </w:pPr>
      <w:r>
        <w:rPr>
          <w:b/>
          <w:bCs/>
          <w:sz w:val="24"/>
          <w:szCs w:val="24"/>
        </w:rPr>
        <w:t xml:space="preserve">ALASKA </w:t>
      </w:r>
      <w:r w:rsidR="00C53E90" w:rsidRPr="00C53E90">
        <w:rPr>
          <w:b/>
          <w:bCs/>
          <w:sz w:val="24"/>
          <w:szCs w:val="24"/>
        </w:rPr>
        <w:t>PACIFIC HALIBUT AND SABLEFISH</w:t>
      </w:r>
      <w:r>
        <w:rPr>
          <w:b/>
          <w:bCs/>
          <w:sz w:val="24"/>
          <w:szCs w:val="24"/>
        </w:rPr>
        <w:t xml:space="preserve"> FISHERIES</w:t>
      </w:r>
      <w:r w:rsidR="00CC2BE0">
        <w:rPr>
          <w:b/>
          <w:bCs/>
          <w:sz w:val="24"/>
          <w:szCs w:val="24"/>
        </w:rPr>
        <w:t>:</w:t>
      </w:r>
    </w:p>
    <w:p w:rsidR="004D2C0A" w:rsidRPr="00C53E90" w:rsidRDefault="004D2C0A" w:rsidP="004D2C0A">
      <w:pPr>
        <w:jc w:val="center"/>
        <w:rPr>
          <w:b/>
          <w:bCs/>
          <w:sz w:val="24"/>
          <w:szCs w:val="24"/>
        </w:rPr>
      </w:pPr>
      <w:r w:rsidRPr="00C53E90">
        <w:rPr>
          <w:b/>
          <w:bCs/>
          <w:sz w:val="24"/>
          <w:szCs w:val="24"/>
        </w:rPr>
        <w:t>INDIVIDUAL FISHING QUOTAS</w:t>
      </w:r>
      <w:r w:rsidR="007F6683">
        <w:rPr>
          <w:b/>
          <w:bCs/>
          <w:sz w:val="24"/>
          <w:szCs w:val="24"/>
        </w:rPr>
        <w:t xml:space="preserve"> (IFQs)</w:t>
      </w:r>
    </w:p>
    <w:p w:rsidR="0069574B" w:rsidRDefault="0069574B">
      <w:pPr>
        <w:jc w:val="center"/>
        <w:rPr>
          <w:b/>
          <w:bCs/>
          <w:sz w:val="24"/>
          <w:szCs w:val="24"/>
        </w:rPr>
      </w:pPr>
      <w:r>
        <w:rPr>
          <w:b/>
          <w:bCs/>
          <w:sz w:val="24"/>
          <w:szCs w:val="24"/>
        </w:rPr>
        <w:t>OMB CONTROL NO. 0648-0272</w:t>
      </w:r>
    </w:p>
    <w:p w:rsidR="0069574B" w:rsidRDefault="0069574B">
      <w:pPr>
        <w:jc w:val="center"/>
        <w:rPr>
          <w:b/>
          <w:bCs/>
          <w:sz w:val="24"/>
          <w:szCs w:val="24"/>
        </w:rPr>
      </w:pPr>
    </w:p>
    <w:p w:rsidR="00EB3159" w:rsidRDefault="00EB3159" w:rsidP="00EB3159">
      <w:pPr>
        <w:rPr>
          <w:sz w:val="24"/>
          <w:szCs w:val="24"/>
        </w:rPr>
      </w:pPr>
    </w:p>
    <w:p w:rsidR="00B83CDD" w:rsidRPr="005D5C65" w:rsidRDefault="000377F8" w:rsidP="00B83CDD">
      <w:pPr>
        <w:rPr>
          <w:sz w:val="24"/>
          <w:szCs w:val="24"/>
        </w:rPr>
      </w:pPr>
      <w:r w:rsidRPr="005D5C65">
        <w:rPr>
          <w:b/>
          <w:sz w:val="24"/>
          <w:szCs w:val="24"/>
        </w:rPr>
        <w:t>JUSTIFICATION</w:t>
      </w:r>
      <w:r w:rsidRPr="005D5C65">
        <w:rPr>
          <w:sz w:val="24"/>
          <w:szCs w:val="24"/>
        </w:rPr>
        <w:t>:  This action removes two forms from this collection</w:t>
      </w:r>
      <w:r w:rsidR="005B44B9" w:rsidRPr="005D5C65">
        <w:rPr>
          <w:sz w:val="24"/>
          <w:szCs w:val="24"/>
        </w:rPr>
        <w:t xml:space="preserve">, </w:t>
      </w:r>
      <w:r w:rsidR="009D4A23">
        <w:rPr>
          <w:sz w:val="24"/>
          <w:szCs w:val="24"/>
        </w:rPr>
        <w:t xml:space="preserve">as they are now part of </w:t>
      </w:r>
      <w:r w:rsidR="0063650D" w:rsidRPr="005D5C65">
        <w:rPr>
          <w:sz w:val="24"/>
          <w:szCs w:val="24"/>
        </w:rPr>
        <w:t>OMB Control No. 0648-0665</w:t>
      </w:r>
      <w:r w:rsidR="00D05BF7">
        <w:rPr>
          <w:sz w:val="24"/>
          <w:szCs w:val="24"/>
        </w:rPr>
        <w:t xml:space="preserve">, associated with </w:t>
      </w:r>
      <w:r w:rsidR="00B83CDD" w:rsidRPr="005D5C65">
        <w:rPr>
          <w:sz w:val="24"/>
          <w:szCs w:val="24"/>
        </w:rPr>
        <w:t>RIN 0648-B</w:t>
      </w:r>
      <w:r w:rsidR="009D4A23">
        <w:rPr>
          <w:sz w:val="24"/>
          <w:szCs w:val="24"/>
        </w:rPr>
        <w:t>B94, final rule published</w:t>
      </w:r>
      <w:r w:rsidR="00D05BF7">
        <w:rPr>
          <w:sz w:val="24"/>
          <w:szCs w:val="24"/>
        </w:rPr>
        <w:t xml:space="preserve"> 6/14/13.</w:t>
      </w:r>
    </w:p>
    <w:p w:rsidR="00B83CDD" w:rsidRPr="005D5C65" w:rsidRDefault="00B83CDD" w:rsidP="00E32993">
      <w:pPr>
        <w:rPr>
          <w:sz w:val="24"/>
          <w:szCs w:val="24"/>
        </w:rPr>
      </w:pPr>
    </w:p>
    <w:p w:rsidR="00EE1B00" w:rsidRDefault="00EE1B00" w:rsidP="00EE1B00">
      <w:pPr>
        <w:rPr>
          <w:sz w:val="24"/>
          <w:szCs w:val="24"/>
        </w:rPr>
      </w:pPr>
      <w:r w:rsidRPr="005D5C65">
        <w:rPr>
          <w:sz w:val="24"/>
          <w:szCs w:val="24"/>
        </w:rPr>
        <w:t xml:space="preserve">An </w:t>
      </w:r>
      <w:r w:rsidR="00C11848" w:rsidRPr="005D5C65">
        <w:rPr>
          <w:sz w:val="24"/>
          <w:szCs w:val="24"/>
        </w:rPr>
        <w:t xml:space="preserve">Individual Fishing Quota (IFQ) </w:t>
      </w:r>
      <w:r w:rsidRPr="005D5C65">
        <w:rPr>
          <w:sz w:val="24"/>
          <w:szCs w:val="24"/>
        </w:rPr>
        <w:t>permit authorizes participation in fixed-gear harvests of Pacific halibut off Alaska</w:t>
      </w:r>
      <w:r w:rsidRPr="00EE1B00">
        <w:rPr>
          <w:sz w:val="24"/>
          <w:szCs w:val="24"/>
        </w:rPr>
        <w:t xml:space="preserve">, and most sablefish fisheries off Alaska. The permits are not specific to vessels. Permits are issued annually, at no charge, to persons holding fishable Pacific halibut and sablefish Quota Share (QS); or to those who are recipients of IFQ-only transfers from QS holders. </w:t>
      </w:r>
      <w:r w:rsidR="00C11848">
        <w:rPr>
          <w:sz w:val="24"/>
          <w:szCs w:val="24"/>
        </w:rPr>
        <w:t xml:space="preserve"> </w:t>
      </w:r>
      <w:r w:rsidR="00C11848" w:rsidRPr="00C11848">
        <w:rPr>
          <w:sz w:val="24"/>
          <w:szCs w:val="24"/>
        </w:rPr>
        <w:t xml:space="preserve">Any person that received QS/IFQ as an Initial Issue or that holds a Transfer Eligibility Certificate (TEC) is eligible to receive QS/IFQ by transfer. </w:t>
      </w:r>
    </w:p>
    <w:p w:rsidR="00072A10" w:rsidRDefault="00072A10" w:rsidP="00EE1B00">
      <w:pPr>
        <w:rPr>
          <w:sz w:val="24"/>
          <w:szCs w:val="24"/>
        </w:rPr>
      </w:pPr>
    </w:p>
    <w:p w:rsidR="00072A10" w:rsidRPr="00072A10" w:rsidRDefault="00072A10" w:rsidP="00072A10">
      <w:pPr>
        <w:rPr>
          <w:sz w:val="24"/>
          <w:szCs w:val="24"/>
        </w:rPr>
      </w:pPr>
      <w:r w:rsidRPr="00072A10">
        <w:rPr>
          <w:sz w:val="24"/>
          <w:szCs w:val="24"/>
        </w:rPr>
        <w:t>Under GOA Amendment 66 (69 FR 23681, 04/30/2004), the Council modified the IFQ Program by revising the eligibility criteria to receive halibut and sablefish IFQ and quota share (QS) by transfer to allow eligible communities in the Gulf of Alaska (GOA) to establish non-profit entities to purchase and hold QS for lease to, and use by, community residents.  This action allowed a distinct set of 42 remote coastal communities in the GOA that had historic participation in the halibut and sablefish fisheries to purchase and hold catcher vessel quota share (QS) in Areas 2C, 3A, and 3B.</w:t>
      </w:r>
    </w:p>
    <w:p w:rsidR="00072A10" w:rsidRPr="00072A10" w:rsidRDefault="00072A10" w:rsidP="00072A10">
      <w:pPr>
        <w:rPr>
          <w:sz w:val="24"/>
          <w:szCs w:val="24"/>
        </w:rPr>
      </w:pPr>
    </w:p>
    <w:p w:rsidR="00072A10" w:rsidRPr="00072A10" w:rsidRDefault="00072A10" w:rsidP="00072A10">
      <w:pPr>
        <w:rPr>
          <w:sz w:val="24"/>
          <w:szCs w:val="24"/>
        </w:rPr>
      </w:pPr>
      <w:r w:rsidRPr="00072A10">
        <w:rPr>
          <w:sz w:val="24"/>
          <w:szCs w:val="24"/>
        </w:rPr>
        <w:t>Eligible communities must form nonprofit corporations, CQEs, to act on its behalf to purchase catcher vessel QS, and lease the annual IFQ resulting from the QS to community residents.  In addition, two other Federal limited-access programs provide eligible CQEs an opportunity to improve their economies with program-related fishing privileges: the charter halibut limited access program (CHP) and the GOA Pacific cod endorsed non-trawl groundfish License Limitation Program (LLP).  Under the CHP, a CQE may request a limited number of no-cost community permits to fish charter halibut.  Under the LLP, a CQE may use a limited number of non-trawl groundfish licenses with Pacific cod endorsements.</w:t>
      </w:r>
    </w:p>
    <w:p w:rsidR="00072A10" w:rsidRDefault="00072A10" w:rsidP="00072A10">
      <w:pPr>
        <w:rPr>
          <w:sz w:val="24"/>
          <w:szCs w:val="24"/>
        </w:rPr>
      </w:pPr>
    </w:p>
    <w:p w:rsidR="00072A10" w:rsidRDefault="00072A10" w:rsidP="00072A10">
      <w:pPr>
        <w:rPr>
          <w:sz w:val="24"/>
          <w:szCs w:val="24"/>
        </w:rPr>
      </w:pPr>
      <w:r>
        <w:rPr>
          <w:sz w:val="24"/>
          <w:szCs w:val="24"/>
        </w:rPr>
        <w:t>This action removes the following forms</w:t>
      </w:r>
      <w:r w:rsidR="00FC00E2">
        <w:rPr>
          <w:sz w:val="24"/>
          <w:szCs w:val="24"/>
        </w:rPr>
        <w:t xml:space="preserve"> from this collection</w:t>
      </w:r>
      <w:r>
        <w:rPr>
          <w:sz w:val="24"/>
          <w:szCs w:val="24"/>
        </w:rPr>
        <w:t>:</w:t>
      </w:r>
    </w:p>
    <w:p w:rsidR="00072A10" w:rsidRDefault="00072A10" w:rsidP="00072A10">
      <w:pPr>
        <w:rPr>
          <w:sz w:val="24"/>
          <w:szCs w:val="24"/>
        </w:rPr>
      </w:pPr>
    </w:p>
    <w:p w:rsidR="00FC00E2" w:rsidRPr="00FC00E2" w:rsidRDefault="00FC00E2" w:rsidP="00FC00E2">
      <w:pPr>
        <w:rPr>
          <w:b/>
          <w:bCs/>
          <w:sz w:val="24"/>
          <w:szCs w:val="24"/>
        </w:rPr>
      </w:pPr>
      <w:r w:rsidRPr="00FC00E2">
        <w:rPr>
          <w:b/>
          <w:sz w:val="24"/>
          <w:szCs w:val="24"/>
        </w:rPr>
        <w:t xml:space="preserve">a.  </w:t>
      </w:r>
      <w:r w:rsidRPr="00FC00E2">
        <w:rPr>
          <w:b/>
          <w:bCs/>
          <w:sz w:val="24"/>
          <w:szCs w:val="24"/>
        </w:rPr>
        <w:t>Application for a Non-profit Corporation to be Designated as a Community Quota</w:t>
      </w:r>
    </w:p>
    <w:p w:rsidR="00FC00E2" w:rsidRPr="00FC00E2" w:rsidRDefault="00FC00E2" w:rsidP="00FC00E2">
      <w:pPr>
        <w:rPr>
          <w:b/>
          <w:sz w:val="24"/>
          <w:szCs w:val="24"/>
        </w:rPr>
      </w:pPr>
      <w:r w:rsidRPr="00FC00E2">
        <w:rPr>
          <w:b/>
          <w:bCs/>
          <w:sz w:val="24"/>
          <w:szCs w:val="24"/>
        </w:rPr>
        <w:t xml:space="preserve">     Entity (CQE) – </w:t>
      </w:r>
      <w:r w:rsidRPr="00FC00E2">
        <w:rPr>
          <w:b/>
          <w:sz w:val="24"/>
          <w:szCs w:val="24"/>
        </w:rPr>
        <w:t>[moved to OMB Control No. 0648-0665]</w:t>
      </w:r>
    </w:p>
    <w:p w:rsidR="00FC00E2" w:rsidRPr="00FC00E2" w:rsidRDefault="00FC00E2" w:rsidP="00FC00E2">
      <w:pPr>
        <w:rPr>
          <w:bCs/>
          <w:sz w:val="24"/>
          <w:szCs w:val="24"/>
        </w:rPr>
      </w:pPr>
    </w:p>
    <w:p w:rsidR="00FC00E2" w:rsidRPr="00FC00E2" w:rsidRDefault="00FC00E2" w:rsidP="00FC00E2">
      <w:pPr>
        <w:rPr>
          <w:bCs/>
          <w:sz w:val="24"/>
          <w:szCs w:val="24"/>
        </w:rPr>
      </w:pPr>
      <w:r w:rsidRPr="00FC00E2">
        <w:rPr>
          <w:bCs/>
          <w:sz w:val="24"/>
          <w:szCs w:val="24"/>
        </w:rPr>
        <w:t xml:space="preserve">A community quota entity (CQE) is a non-profit organization that (1) did not exist prior to April 10, 2002; (2) represents at least one eligible community that is listed in Table 21 </w:t>
      </w:r>
      <w:r>
        <w:rPr>
          <w:bCs/>
          <w:sz w:val="24"/>
          <w:szCs w:val="24"/>
        </w:rPr>
        <w:t xml:space="preserve">to </w:t>
      </w:r>
      <w:r w:rsidRPr="00FC00E2">
        <w:rPr>
          <w:bCs/>
          <w:sz w:val="24"/>
          <w:szCs w:val="24"/>
        </w:rPr>
        <w:t>part</w:t>
      </w:r>
      <w:r>
        <w:rPr>
          <w:bCs/>
          <w:sz w:val="24"/>
          <w:szCs w:val="24"/>
        </w:rPr>
        <w:t xml:space="preserve"> 679</w:t>
      </w:r>
      <w:r w:rsidRPr="00FC00E2">
        <w:rPr>
          <w:bCs/>
          <w:sz w:val="24"/>
          <w:szCs w:val="24"/>
        </w:rPr>
        <w:t xml:space="preserve">; and (3) </w:t>
      </w:r>
      <w:r>
        <w:rPr>
          <w:bCs/>
          <w:sz w:val="24"/>
          <w:szCs w:val="24"/>
        </w:rPr>
        <w:t xml:space="preserve">is </w:t>
      </w:r>
      <w:r w:rsidRPr="00FC00E2">
        <w:rPr>
          <w:bCs/>
          <w:sz w:val="24"/>
          <w:szCs w:val="24"/>
        </w:rPr>
        <w:t xml:space="preserve">approved by the </w:t>
      </w:r>
      <w:r>
        <w:rPr>
          <w:bCs/>
          <w:sz w:val="24"/>
          <w:szCs w:val="24"/>
        </w:rPr>
        <w:t xml:space="preserve">NMFS </w:t>
      </w:r>
      <w:r w:rsidRPr="00FC00E2">
        <w:rPr>
          <w:bCs/>
          <w:sz w:val="24"/>
          <w:szCs w:val="24"/>
        </w:rPr>
        <w:t xml:space="preserve">to obtain by transfer and hold </w:t>
      </w:r>
      <w:r>
        <w:rPr>
          <w:bCs/>
          <w:sz w:val="24"/>
          <w:szCs w:val="24"/>
        </w:rPr>
        <w:t>quota share (</w:t>
      </w:r>
      <w:r w:rsidRPr="00FC00E2">
        <w:rPr>
          <w:bCs/>
          <w:sz w:val="24"/>
          <w:szCs w:val="24"/>
        </w:rPr>
        <w:t>QS</w:t>
      </w:r>
      <w:r>
        <w:rPr>
          <w:bCs/>
          <w:sz w:val="24"/>
          <w:szCs w:val="24"/>
        </w:rPr>
        <w:t>)</w:t>
      </w:r>
      <w:r w:rsidRPr="00FC00E2">
        <w:rPr>
          <w:bCs/>
          <w:sz w:val="24"/>
          <w:szCs w:val="24"/>
        </w:rPr>
        <w:t xml:space="preserve">, and to lease </w:t>
      </w:r>
      <w:r>
        <w:rPr>
          <w:bCs/>
          <w:sz w:val="24"/>
          <w:szCs w:val="24"/>
        </w:rPr>
        <w:t>individual fishing quota (</w:t>
      </w:r>
      <w:r w:rsidRPr="00FC00E2">
        <w:rPr>
          <w:bCs/>
          <w:sz w:val="24"/>
          <w:szCs w:val="24"/>
        </w:rPr>
        <w:t>IFQ</w:t>
      </w:r>
      <w:r>
        <w:rPr>
          <w:bCs/>
          <w:sz w:val="24"/>
          <w:szCs w:val="24"/>
        </w:rPr>
        <w:t>)</w:t>
      </w:r>
      <w:r w:rsidRPr="00FC00E2">
        <w:rPr>
          <w:bCs/>
          <w:sz w:val="24"/>
          <w:szCs w:val="24"/>
        </w:rPr>
        <w:t xml:space="preserve"> resulting from the QS on behalf of an eligible community</w:t>
      </w:r>
    </w:p>
    <w:p w:rsidR="00FC00E2" w:rsidRPr="00FC00E2" w:rsidRDefault="00FC00E2" w:rsidP="00FC00E2">
      <w:pPr>
        <w:rPr>
          <w:bCs/>
          <w:sz w:val="24"/>
          <w:szCs w:val="24"/>
        </w:rPr>
      </w:pPr>
    </w:p>
    <w:p w:rsidR="00FC00E2" w:rsidRPr="00FC00E2" w:rsidRDefault="00FC00E2" w:rsidP="00FC00E2">
      <w:pPr>
        <w:rPr>
          <w:bCs/>
          <w:sz w:val="24"/>
          <w:szCs w:val="24"/>
        </w:rPr>
      </w:pPr>
      <w:r w:rsidRPr="00FC00E2">
        <w:rPr>
          <w:bCs/>
          <w:sz w:val="24"/>
          <w:szCs w:val="24"/>
        </w:rPr>
        <w:t>NMFS requires information to establish the eligibility of the CQEs to hold QS, monitor the participation of the eligible communities in this program, gather information on the distribution of QS and IFQ among these communities, and receive an annual report from each CQE.  This information is used both to evaluate the ability of the specific CQE to represent an eligible GOA community and to augment fisheries management efforts.</w:t>
      </w:r>
    </w:p>
    <w:p w:rsidR="00FC00E2" w:rsidRPr="00FC00E2" w:rsidRDefault="00FC00E2" w:rsidP="00FC00E2">
      <w:pPr>
        <w:rPr>
          <w:bCs/>
          <w:sz w:val="24"/>
          <w:szCs w:val="24"/>
        </w:rPr>
      </w:pPr>
    </w:p>
    <w:p w:rsidR="00FC00E2" w:rsidRDefault="00FC00E2" w:rsidP="00FC00E2">
      <w:pPr>
        <w:rPr>
          <w:sz w:val="24"/>
          <w:szCs w:val="24"/>
        </w:rPr>
      </w:pPr>
      <w:r w:rsidRPr="00FC00E2">
        <w:rPr>
          <w:sz w:val="24"/>
          <w:szCs w:val="24"/>
        </w:rPr>
        <w:t xml:space="preserve">This application procedure is required for each non-profit entity seeking to become a CQE representing a specific community.  This application is due only once, unless a particular eligible community withdraws support from a specific CQE.  For purposes of estimating burden hours, this situation is unlikely to arise.  </w:t>
      </w:r>
    </w:p>
    <w:p w:rsidR="00FC00E2" w:rsidRPr="00FC00E2" w:rsidRDefault="00FC00E2" w:rsidP="00FC00E2">
      <w:pPr>
        <w:rPr>
          <w:sz w:val="24"/>
          <w:szCs w:val="24"/>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990"/>
      </w:tblGrid>
      <w:tr w:rsidR="00FC00E2" w:rsidRPr="00114B54" w:rsidTr="00097C6E">
        <w:trPr>
          <w:jc w:val="center"/>
        </w:trPr>
        <w:tc>
          <w:tcPr>
            <w:tcW w:w="4950" w:type="dxa"/>
            <w:gridSpan w:val="2"/>
          </w:tcPr>
          <w:p w:rsidR="00FC00E2" w:rsidRPr="00114B54" w:rsidRDefault="00FC00E2" w:rsidP="00097C6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14B54">
              <w:rPr>
                <w:b/>
                <w:bCs/>
              </w:rPr>
              <w:t>Application to Become an CQE, Respondent</w:t>
            </w:r>
          </w:p>
        </w:tc>
      </w:tr>
      <w:tr w:rsidR="00FC00E2" w:rsidRPr="00114B54" w:rsidTr="00097C6E">
        <w:trPr>
          <w:jc w:val="center"/>
        </w:trPr>
        <w:tc>
          <w:tcPr>
            <w:tcW w:w="3960" w:type="dxa"/>
          </w:tcPr>
          <w:p w:rsidR="00FC00E2" w:rsidRPr="00114B54" w:rsidRDefault="00FC00E2" w:rsidP="00097C6E">
            <w:r w:rsidRPr="00114B54">
              <w:rPr>
                <w:b/>
              </w:rPr>
              <w:t>Estimated number of respondents</w:t>
            </w:r>
            <w:r w:rsidRPr="00114B54">
              <w:t xml:space="preserve"> </w:t>
            </w:r>
          </w:p>
          <w:p w:rsidR="00FC00E2" w:rsidRPr="00114B54" w:rsidRDefault="00FC00E2" w:rsidP="00097C6E">
            <w:r w:rsidRPr="00114B54">
              <w:rPr>
                <w:b/>
              </w:rPr>
              <w:t xml:space="preserve">Total annual responses </w:t>
            </w:r>
          </w:p>
          <w:p w:rsidR="00FC00E2" w:rsidRPr="00114B54" w:rsidRDefault="00FC00E2" w:rsidP="00097C6E">
            <w:r w:rsidRPr="00114B54">
              <w:t xml:space="preserve">   Number of responses  = 1 initial</w:t>
            </w:r>
          </w:p>
          <w:p w:rsidR="00FC00E2" w:rsidRPr="00114B54" w:rsidRDefault="00FC00E2" w:rsidP="00097C6E">
            <w:r w:rsidRPr="00114B54">
              <w:rPr>
                <w:b/>
              </w:rPr>
              <w:t>Total Time burden</w:t>
            </w:r>
            <w:r w:rsidRPr="00114B54">
              <w:t xml:space="preserve">  </w:t>
            </w:r>
          </w:p>
          <w:p w:rsidR="00FC00E2" w:rsidRPr="00114B54" w:rsidRDefault="00FC00E2" w:rsidP="00097C6E">
            <w:r w:rsidRPr="00114B54">
              <w:t xml:space="preserve">   Time per response = 200 hr</w:t>
            </w:r>
          </w:p>
          <w:p w:rsidR="00FC00E2" w:rsidRPr="00114B54" w:rsidRDefault="00FC00E2" w:rsidP="00097C6E">
            <w:r w:rsidRPr="00114B54">
              <w:rPr>
                <w:b/>
              </w:rPr>
              <w:t>Total personnel cost</w:t>
            </w:r>
            <w:r w:rsidRPr="00114B54">
              <w:t xml:space="preserve"> ($150 x</w:t>
            </w:r>
            <w:r w:rsidR="00861F7F">
              <w:t xml:space="preserve"> 1400</w:t>
            </w:r>
            <w:r w:rsidRPr="00114B54">
              <w:t xml:space="preserve"> )</w:t>
            </w:r>
          </w:p>
          <w:p w:rsidR="00FC00E2" w:rsidRPr="00114B54" w:rsidRDefault="00FC00E2" w:rsidP="00097C6E">
            <w:r w:rsidRPr="00114B54">
              <w:rPr>
                <w:b/>
              </w:rPr>
              <w:t>Total miscellaneous cost</w:t>
            </w:r>
            <w:r w:rsidRPr="00114B54">
              <w:t xml:space="preserve"> (</w:t>
            </w:r>
            <w:r w:rsidR="00861F7F">
              <w:t>55.65</w:t>
            </w:r>
            <w:r w:rsidRPr="00114B54">
              <w:t>)</w:t>
            </w:r>
          </w:p>
          <w:p w:rsidR="00FC00E2" w:rsidRPr="00114B54" w:rsidRDefault="00FC00E2" w:rsidP="00097C6E">
            <w:r w:rsidRPr="00114B54">
              <w:t xml:space="preserve">   </w:t>
            </w:r>
            <w:r w:rsidR="00676F09">
              <w:t xml:space="preserve">Postage (0.45 x </w:t>
            </w:r>
            <w:r w:rsidRPr="00114B54">
              <w:t xml:space="preserve">7 =  </w:t>
            </w:r>
            <w:r w:rsidR="00676F09">
              <w:t>3.15</w:t>
            </w:r>
            <w:r w:rsidRPr="00114B54">
              <w:t>)</w:t>
            </w:r>
          </w:p>
          <w:p w:rsidR="00FC00E2" w:rsidRPr="00114B54" w:rsidRDefault="00FC00E2" w:rsidP="00097C6E">
            <w:r w:rsidRPr="00114B54">
              <w:t xml:space="preserve">   Photocopy (0.05 x 50pp  x 7 = </w:t>
            </w:r>
            <w:r w:rsidR="00676F09">
              <w:t>17</w:t>
            </w:r>
            <w:r w:rsidRPr="00114B54">
              <w:t>.50)</w:t>
            </w:r>
          </w:p>
          <w:p w:rsidR="00FC00E2" w:rsidRPr="00114B54" w:rsidRDefault="00FC00E2" w:rsidP="00676F09">
            <w:r w:rsidRPr="00114B54">
              <w:t xml:space="preserve">   </w:t>
            </w:r>
            <w:r w:rsidR="00676F09">
              <w:t xml:space="preserve">Notary (5 x </w:t>
            </w:r>
            <w:r w:rsidRPr="00114B54">
              <w:t xml:space="preserve">7 = </w:t>
            </w:r>
            <w:r w:rsidR="00676F09">
              <w:t>3</w:t>
            </w:r>
            <w:r w:rsidRPr="00114B54">
              <w:t>5)</w:t>
            </w:r>
          </w:p>
        </w:tc>
        <w:tc>
          <w:tcPr>
            <w:tcW w:w="990" w:type="dxa"/>
          </w:tcPr>
          <w:p w:rsidR="00FC00E2" w:rsidRPr="00114B54" w:rsidRDefault="00FC00E2" w:rsidP="00097C6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14B54">
              <w:rPr>
                <w:b/>
              </w:rPr>
              <w:t>7</w:t>
            </w:r>
          </w:p>
          <w:p w:rsidR="00FC00E2" w:rsidRPr="00114B54" w:rsidRDefault="00FC00E2" w:rsidP="00097C6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14B54">
              <w:rPr>
                <w:b/>
              </w:rPr>
              <w:t>7</w:t>
            </w:r>
          </w:p>
          <w:p w:rsidR="00FC00E2" w:rsidRPr="00114B54" w:rsidRDefault="00FC00E2" w:rsidP="00097C6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FC00E2" w:rsidRPr="00114B54" w:rsidRDefault="00FC00E2" w:rsidP="00097C6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r w:rsidR="00676F09">
              <w:rPr>
                <w:b/>
              </w:rPr>
              <w:t>400</w:t>
            </w:r>
            <w:r w:rsidRPr="00114B54">
              <w:rPr>
                <w:b/>
              </w:rPr>
              <w:t xml:space="preserve"> hr</w:t>
            </w:r>
          </w:p>
          <w:p w:rsidR="00FC00E2" w:rsidRPr="00114B54" w:rsidRDefault="00FC00E2" w:rsidP="00097C6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FC00E2" w:rsidRPr="00114B54" w:rsidRDefault="00FC00E2" w:rsidP="00097C6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14B54">
              <w:rPr>
                <w:b/>
              </w:rPr>
              <w:t>$</w:t>
            </w:r>
            <w:r w:rsidR="00861F7F">
              <w:rPr>
                <w:b/>
              </w:rPr>
              <w:t>210,000</w:t>
            </w:r>
          </w:p>
          <w:p w:rsidR="00FC00E2" w:rsidRPr="00114B54" w:rsidRDefault="00FC00E2" w:rsidP="00676F0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14B54">
              <w:rPr>
                <w:b/>
              </w:rPr>
              <w:t>$</w:t>
            </w:r>
            <w:r w:rsidR="00676F09">
              <w:rPr>
                <w:b/>
              </w:rPr>
              <w:t>5</w:t>
            </w:r>
            <w:r>
              <w:rPr>
                <w:b/>
              </w:rPr>
              <w:t>6</w:t>
            </w:r>
          </w:p>
        </w:tc>
      </w:tr>
    </w:tbl>
    <w:p w:rsidR="00FC00E2" w:rsidRPr="00114B54" w:rsidRDefault="00FC00E2" w:rsidP="00FC00E2">
      <w:pPr>
        <w:rPr>
          <w:b/>
          <w:bCs/>
        </w:rPr>
      </w:pPr>
    </w:p>
    <w:p w:rsidR="00125F72" w:rsidRPr="00BE56EC" w:rsidRDefault="00FC00E2" w:rsidP="00BE56EC">
      <w:pPr>
        <w:rPr>
          <w:b/>
          <w:sz w:val="24"/>
          <w:szCs w:val="24"/>
        </w:rPr>
      </w:pPr>
      <w:r w:rsidRPr="00BE56EC">
        <w:rPr>
          <w:b/>
          <w:sz w:val="24"/>
          <w:szCs w:val="24"/>
        </w:rPr>
        <w:t>b</w:t>
      </w:r>
      <w:r w:rsidR="00125F72" w:rsidRPr="00BE56EC">
        <w:rPr>
          <w:b/>
          <w:sz w:val="24"/>
          <w:szCs w:val="24"/>
        </w:rPr>
        <w:t xml:space="preserve">.  Application for Transfer of QS/IFQ to or from a </w:t>
      </w:r>
      <w:r w:rsidR="00341E6F" w:rsidRPr="00BE56EC">
        <w:rPr>
          <w:b/>
          <w:sz w:val="24"/>
          <w:szCs w:val="24"/>
        </w:rPr>
        <w:t>CQE</w:t>
      </w:r>
      <w:r w:rsidR="00E47234" w:rsidRPr="00BE56EC">
        <w:rPr>
          <w:b/>
          <w:sz w:val="24"/>
          <w:szCs w:val="24"/>
        </w:rPr>
        <w:t xml:space="preserve"> [</w:t>
      </w:r>
      <w:r w:rsidR="0078002B" w:rsidRPr="00BE56EC">
        <w:rPr>
          <w:b/>
          <w:sz w:val="24"/>
          <w:szCs w:val="24"/>
        </w:rPr>
        <w:t>moved</w:t>
      </w:r>
      <w:r w:rsidR="005B44B9" w:rsidRPr="00BE56EC">
        <w:rPr>
          <w:b/>
          <w:sz w:val="24"/>
          <w:szCs w:val="24"/>
        </w:rPr>
        <w:t xml:space="preserve"> to OMB 0648-0665</w:t>
      </w:r>
      <w:r w:rsidR="00E47234" w:rsidRPr="00BE56EC">
        <w:rPr>
          <w:b/>
          <w:sz w:val="24"/>
          <w:szCs w:val="24"/>
        </w:rPr>
        <w:t>]</w:t>
      </w:r>
    </w:p>
    <w:p w:rsidR="00125F72" w:rsidRPr="00BE56EC" w:rsidRDefault="00125F72" w:rsidP="00BE56E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E56EC" w:rsidRPr="00BE56EC" w:rsidRDefault="00BE56EC" w:rsidP="00BE56EC">
      <w:pPr>
        <w:rPr>
          <w:sz w:val="24"/>
          <w:szCs w:val="24"/>
        </w:rPr>
      </w:pPr>
      <w:r w:rsidRPr="00BE56EC">
        <w:rPr>
          <w:sz w:val="24"/>
          <w:szCs w:val="24"/>
        </w:rPr>
        <w:t>To participate in a fishery, an eligible community must first form a CQE and purchase catcher vessel QS through a transfer.  The eligible communities and the community governing body that recommends the CQE are listed in Table 21 to 50 CFR Part 679.  Once QS is held</w:t>
      </w:r>
      <w:r>
        <w:rPr>
          <w:sz w:val="24"/>
          <w:szCs w:val="24"/>
        </w:rPr>
        <w:t>,</w:t>
      </w:r>
      <w:r w:rsidRPr="00BE56EC">
        <w:rPr>
          <w:sz w:val="24"/>
          <w:szCs w:val="24"/>
        </w:rPr>
        <w:t xml:space="preserve"> the CQE can lease the annual IFQ resulting from the QS to individual community residents.  </w:t>
      </w:r>
    </w:p>
    <w:p w:rsidR="00BE56EC" w:rsidRPr="00BE56EC" w:rsidRDefault="00BE56EC" w:rsidP="00BE56EC">
      <w:pPr>
        <w:rPr>
          <w:sz w:val="24"/>
          <w:szCs w:val="24"/>
        </w:rPr>
      </w:pPr>
    </w:p>
    <w:p w:rsidR="00BE56EC" w:rsidRPr="00BE56EC" w:rsidRDefault="00BE56EC" w:rsidP="00BE56EC">
      <w:pPr>
        <w:rPr>
          <w:sz w:val="24"/>
          <w:szCs w:val="24"/>
        </w:rPr>
      </w:pPr>
      <w:r w:rsidRPr="00BE56EC">
        <w:rPr>
          <w:sz w:val="24"/>
          <w:szCs w:val="24"/>
        </w:rPr>
        <w:t>The CQE Program was intended as a way to promote QS ownership by individual residents, as individuals can lease annual IFQ from the CQE and gradually be in a position to purchase their own QS.  Both the community and individually-held QS are important in terms of fishing access and economic health of communities.</w:t>
      </w:r>
    </w:p>
    <w:p w:rsidR="00BE56EC" w:rsidRPr="00BE56EC" w:rsidRDefault="00BE56EC" w:rsidP="00BE56EC">
      <w:pPr>
        <w:rPr>
          <w:sz w:val="24"/>
          <w:szCs w:val="24"/>
        </w:rPr>
      </w:pPr>
    </w:p>
    <w:p w:rsidR="00BE56EC" w:rsidRPr="00BE56EC" w:rsidRDefault="00BE56EC" w:rsidP="00BE56EC">
      <w:pPr>
        <w:rPr>
          <w:sz w:val="24"/>
          <w:szCs w:val="24"/>
        </w:rPr>
      </w:pPr>
      <w:r w:rsidRPr="00BE56EC">
        <w:rPr>
          <w:sz w:val="24"/>
          <w:szCs w:val="24"/>
        </w:rPr>
        <w:t>This application is used to apply for a transfer of QS or IFQ to or from a CQE.  The receiving party of the QS/IFQ transfer must hold a Transfer Eligibility Certificate (TEC)</w:t>
      </w:r>
      <w:r>
        <w:rPr>
          <w:sz w:val="24"/>
          <w:szCs w:val="24"/>
        </w:rPr>
        <w:t xml:space="preserve">. </w:t>
      </w:r>
      <w:r w:rsidRPr="00BE56EC">
        <w:rPr>
          <w:sz w:val="24"/>
          <w:szCs w:val="24"/>
        </w:rPr>
        <w:t xml:space="preserve"> If the application is to permanently transfer QS from a CQE to another party, the application must be signed by a representative of the community for whom the CQE holds the QS.</w:t>
      </w:r>
    </w:p>
    <w:p w:rsidR="00BE56EC" w:rsidRPr="00114B54" w:rsidRDefault="00BE56EC" w:rsidP="00BE56E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14B54">
        <w:t xml:space="preserve"> </w:t>
      </w: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900"/>
      </w:tblGrid>
      <w:tr w:rsidR="00BE56EC" w:rsidRPr="00114B54" w:rsidTr="00097C6E">
        <w:trPr>
          <w:jc w:val="center"/>
        </w:trPr>
        <w:tc>
          <w:tcPr>
            <w:tcW w:w="4770" w:type="dxa"/>
            <w:gridSpan w:val="2"/>
          </w:tcPr>
          <w:p w:rsidR="00BE56EC" w:rsidRPr="00114B54" w:rsidRDefault="00BE56EC" w:rsidP="00097C6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0" w:name="_GoBack"/>
            <w:bookmarkEnd w:id="0"/>
            <w:r w:rsidRPr="00114B54">
              <w:br w:type="page"/>
            </w:r>
            <w:r w:rsidRPr="00114B54">
              <w:rPr>
                <w:b/>
                <w:bCs/>
              </w:rPr>
              <w:t>Application for Transfer of QS/IFQ to or from a CQE, Respondent</w:t>
            </w:r>
          </w:p>
        </w:tc>
      </w:tr>
      <w:tr w:rsidR="00BE56EC" w:rsidRPr="00114B54" w:rsidTr="00097C6E">
        <w:trPr>
          <w:jc w:val="center"/>
        </w:trPr>
        <w:tc>
          <w:tcPr>
            <w:tcW w:w="3870" w:type="dxa"/>
          </w:tcPr>
          <w:p w:rsidR="00BE56EC" w:rsidRPr="00114B54" w:rsidRDefault="00BE56EC" w:rsidP="00097C6E">
            <w:pPr>
              <w:rPr>
                <w:b/>
              </w:rPr>
            </w:pPr>
            <w:r w:rsidRPr="00114B54">
              <w:rPr>
                <w:b/>
              </w:rPr>
              <w:t>Estimated number of respondents</w:t>
            </w:r>
          </w:p>
          <w:p w:rsidR="00BE56EC" w:rsidRPr="00114B54" w:rsidRDefault="00BE56EC" w:rsidP="00097C6E">
            <w:pPr>
              <w:rPr>
                <w:b/>
              </w:rPr>
            </w:pPr>
            <w:r w:rsidRPr="00114B54">
              <w:rPr>
                <w:b/>
              </w:rPr>
              <w:t>Total annual responses</w:t>
            </w:r>
          </w:p>
          <w:p w:rsidR="00BE56EC" w:rsidRPr="00114B54" w:rsidRDefault="00BE56EC" w:rsidP="00097C6E">
            <w:r w:rsidRPr="00114B54">
              <w:t xml:space="preserve">   Number of responses per year = 2</w:t>
            </w:r>
            <w:r w:rsidRPr="00114B54">
              <w:rPr>
                <w:b/>
              </w:rPr>
              <w:t xml:space="preserve"> </w:t>
            </w:r>
          </w:p>
          <w:p w:rsidR="00BE56EC" w:rsidRPr="00114B54" w:rsidRDefault="00BE56EC" w:rsidP="00097C6E">
            <w:r w:rsidRPr="00114B54">
              <w:rPr>
                <w:b/>
              </w:rPr>
              <w:t>Total Time burden</w:t>
            </w:r>
            <w:r w:rsidRPr="00114B54">
              <w:t xml:space="preserve">  </w:t>
            </w:r>
          </w:p>
          <w:p w:rsidR="00BE56EC" w:rsidRPr="00114B54" w:rsidRDefault="00BE56EC" w:rsidP="00097C6E">
            <w:r w:rsidRPr="00114B54">
              <w:t xml:space="preserve">   Time per response = 2 hr</w:t>
            </w:r>
          </w:p>
          <w:p w:rsidR="00BE56EC" w:rsidRPr="00114B54" w:rsidRDefault="00BE56EC" w:rsidP="00097C6E">
            <w:r w:rsidRPr="00114B54">
              <w:rPr>
                <w:b/>
              </w:rPr>
              <w:t>Total personnel cost</w:t>
            </w:r>
            <w:r w:rsidRPr="00114B54">
              <w:t xml:space="preserve">  ($25 x 84)</w:t>
            </w:r>
          </w:p>
          <w:p w:rsidR="00BE56EC" w:rsidRPr="00114B54" w:rsidRDefault="00BE56EC" w:rsidP="00097C6E">
            <w:r w:rsidRPr="00114B54">
              <w:rPr>
                <w:b/>
              </w:rPr>
              <w:t>Total miscellaneous cost</w:t>
            </w:r>
            <w:r w:rsidRPr="00114B54">
              <w:t xml:space="preserve">  (</w:t>
            </w:r>
            <w:r w:rsidR="00816876">
              <w:t>237.30</w:t>
            </w:r>
            <w:r w:rsidRPr="00114B54">
              <w:t>)</w:t>
            </w:r>
          </w:p>
          <w:p w:rsidR="00BE56EC" w:rsidRPr="00114B54" w:rsidRDefault="00BE56EC" w:rsidP="00097C6E">
            <w:r w:rsidRPr="00114B54">
              <w:t xml:space="preserve">   Postage (.45 x</w:t>
            </w:r>
            <w:r w:rsidR="00816876">
              <w:t xml:space="preserve"> 42</w:t>
            </w:r>
            <w:r w:rsidRPr="00114B54">
              <w:t xml:space="preserve">  = </w:t>
            </w:r>
            <w:r w:rsidR="00816876">
              <w:t>18.90</w:t>
            </w:r>
          </w:p>
          <w:p w:rsidR="00BE56EC" w:rsidRPr="00114B54" w:rsidRDefault="00BE56EC" w:rsidP="00097C6E">
            <w:r w:rsidRPr="00114B54">
              <w:t xml:space="preserve">   Photocopy (0.05 x 4 pp  x </w:t>
            </w:r>
            <w:r w:rsidR="00816876">
              <w:t>42</w:t>
            </w:r>
            <w:r w:rsidRPr="00114B54">
              <w:t xml:space="preserve"> = </w:t>
            </w:r>
            <w:r w:rsidR="00816876">
              <w:t>8.40</w:t>
            </w:r>
          </w:p>
          <w:p w:rsidR="00BE56EC" w:rsidRPr="00114B54" w:rsidRDefault="00BE56EC" w:rsidP="00816876">
            <w:r w:rsidRPr="00114B54">
              <w:t xml:space="preserve">   Notary ($5 x </w:t>
            </w:r>
            <w:r w:rsidR="00816876">
              <w:t>42</w:t>
            </w:r>
            <w:r w:rsidRPr="00114B54">
              <w:t xml:space="preserve"> = </w:t>
            </w:r>
            <w:r w:rsidR="00816876">
              <w:t>210</w:t>
            </w:r>
            <w:r w:rsidRPr="00114B54">
              <w:t>)</w:t>
            </w:r>
          </w:p>
        </w:tc>
        <w:tc>
          <w:tcPr>
            <w:tcW w:w="900" w:type="dxa"/>
          </w:tcPr>
          <w:p w:rsidR="00BE56EC" w:rsidRPr="00114B54" w:rsidRDefault="00BE56EC" w:rsidP="00097C6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14B54">
              <w:rPr>
                <w:b/>
              </w:rPr>
              <w:t>21</w:t>
            </w:r>
          </w:p>
          <w:p w:rsidR="00BE56EC" w:rsidRPr="00114B54" w:rsidRDefault="00BE56EC" w:rsidP="00097C6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14B54">
              <w:rPr>
                <w:b/>
              </w:rPr>
              <w:t>42</w:t>
            </w:r>
          </w:p>
          <w:p w:rsidR="00BE56EC" w:rsidRPr="00114B54" w:rsidRDefault="00BE56EC" w:rsidP="00097C6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E56EC" w:rsidRPr="00114B54" w:rsidRDefault="00BE56EC" w:rsidP="00097C6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14B54">
              <w:rPr>
                <w:b/>
              </w:rPr>
              <w:t>84 hr</w:t>
            </w:r>
          </w:p>
          <w:p w:rsidR="00BE56EC" w:rsidRPr="00114B54" w:rsidRDefault="00BE56EC" w:rsidP="00097C6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E56EC" w:rsidRPr="00114B54" w:rsidRDefault="00BE56EC" w:rsidP="00097C6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14B54">
              <w:rPr>
                <w:b/>
              </w:rPr>
              <w:t>$2,100</w:t>
            </w:r>
          </w:p>
          <w:p w:rsidR="00BE56EC" w:rsidRPr="00114B54" w:rsidRDefault="00BE56EC" w:rsidP="0081687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14B54">
              <w:rPr>
                <w:b/>
              </w:rPr>
              <w:t>$</w:t>
            </w:r>
            <w:r w:rsidR="00816876">
              <w:rPr>
                <w:b/>
              </w:rPr>
              <w:t>237</w:t>
            </w:r>
          </w:p>
        </w:tc>
      </w:tr>
    </w:tbl>
    <w:p w:rsidR="00097C6E" w:rsidRDefault="00097C6E" w:rsidP="00BE56E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97C6E" w:rsidRDefault="00097C6E" w:rsidP="00097C6E">
      <w:pPr>
        <w:suppressLineNumbers/>
        <w:suppressAutoHyphens/>
        <w:rPr>
          <w:bCs/>
          <w:sz w:val="24"/>
          <w:szCs w:val="24"/>
        </w:rPr>
      </w:pPr>
      <w:r>
        <w:rPr>
          <w:bCs/>
          <w:sz w:val="24"/>
          <w:szCs w:val="24"/>
        </w:rPr>
        <w:t xml:space="preserve">For </w:t>
      </w:r>
      <w:r w:rsidRPr="00747417">
        <w:rPr>
          <w:b/>
          <w:bCs/>
          <w:sz w:val="24"/>
          <w:szCs w:val="24"/>
        </w:rPr>
        <w:t>OMB Control No. 0648-0</w:t>
      </w:r>
      <w:r>
        <w:rPr>
          <w:b/>
          <w:bCs/>
          <w:sz w:val="24"/>
          <w:szCs w:val="24"/>
        </w:rPr>
        <w:t>272 before change</w:t>
      </w:r>
      <w:r>
        <w:rPr>
          <w:bCs/>
          <w:sz w:val="24"/>
          <w:szCs w:val="24"/>
        </w:rPr>
        <w:t>: e</w:t>
      </w:r>
      <w:r w:rsidRPr="002A146C">
        <w:rPr>
          <w:bCs/>
          <w:sz w:val="24"/>
          <w:szCs w:val="24"/>
        </w:rPr>
        <w:t>stimated total unique respondents</w:t>
      </w:r>
      <w:r>
        <w:rPr>
          <w:bCs/>
          <w:sz w:val="24"/>
          <w:szCs w:val="24"/>
        </w:rPr>
        <w:t xml:space="preserve"> </w:t>
      </w:r>
      <w:r w:rsidRPr="00094E5D">
        <w:rPr>
          <w:bCs/>
          <w:sz w:val="24"/>
          <w:szCs w:val="24"/>
        </w:rPr>
        <w:t>1,6</w:t>
      </w:r>
      <w:r w:rsidR="00094E5D" w:rsidRPr="00094E5D">
        <w:rPr>
          <w:bCs/>
          <w:sz w:val="24"/>
          <w:szCs w:val="24"/>
        </w:rPr>
        <w:t>86</w:t>
      </w:r>
      <w:r w:rsidRPr="00094E5D">
        <w:rPr>
          <w:bCs/>
          <w:sz w:val="24"/>
          <w:szCs w:val="24"/>
        </w:rPr>
        <w:t>,</w:t>
      </w:r>
      <w:r>
        <w:rPr>
          <w:bCs/>
          <w:sz w:val="24"/>
          <w:szCs w:val="24"/>
        </w:rPr>
        <w:t xml:space="preserve"> e</w:t>
      </w:r>
      <w:r w:rsidRPr="002A146C">
        <w:rPr>
          <w:bCs/>
          <w:sz w:val="24"/>
          <w:szCs w:val="24"/>
        </w:rPr>
        <w:t>stimated total responses</w:t>
      </w:r>
      <w:r>
        <w:rPr>
          <w:bCs/>
          <w:sz w:val="24"/>
          <w:szCs w:val="24"/>
        </w:rPr>
        <w:t xml:space="preserve"> 24,</w:t>
      </w:r>
      <w:r w:rsidR="004F2A7A">
        <w:rPr>
          <w:bCs/>
          <w:sz w:val="24"/>
          <w:szCs w:val="24"/>
        </w:rPr>
        <w:t>930</w:t>
      </w:r>
      <w:r>
        <w:rPr>
          <w:bCs/>
          <w:sz w:val="24"/>
          <w:szCs w:val="24"/>
        </w:rPr>
        <w:t>, e</w:t>
      </w:r>
      <w:r w:rsidRPr="002A146C">
        <w:rPr>
          <w:bCs/>
          <w:sz w:val="24"/>
          <w:szCs w:val="24"/>
        </w:rPr>
        <w:t>stimated total burden</w:t>
      </w:r>
      <w:r>
        <w:rPr>
          <w:bCs/>
          <w:sz w:val="24"/>
          <w:szCs w:val="24"/>
        </w:rPr>
        <w:t xml:space="preserve"> </w:t>
      </w:r>
      <w:r w:rsidR="00094E5D">
        <w:rPr>
          <w:bCs/>
          <w:sz w:val="24"/>
          <w:szCs w:val="24"/>
        </w:rPr>
        <w:t>10,354</w:t>
      </w:r>
      <w:r w:rsidR="004F2A7A" w:rsidRPr="002A146C">
        <w:rPr>
          <w:bCs/>
          <w:sz w:val="24"/>
          <w:szCs w:val="24"/>
        </w:rPr>
        <w:t xml:space="preserve"> </w:t>
      </w:r>
      <w:r w:rsidRPr="002A146C">
        <w:rPr>
          <w:bCs/>
          <w:sz w:val="24"/>
          <w:szCs w:val="24"/>
        </w:rPr>
        <w:t>hours</w:t>
      </w:r>
      <w:r>
        <w:rPr>
          <w:bCs/>
          <w:sz w:val="24"/>
          <w:szCs w:val="24"/>
        </w:rPr>
        <w:t>, and e</w:t>
      </w:r>
      <w:r w:rsidRPr="002A146C">
        <w:rPr>
          <w:bCs/>
          <w:sz w:val="24"/>
          <w:szCs w:val="24"/>
        </w:rPr>
        <w:t>stimated total</w:t>
      </w:r>
      <w:r>
        <w:rPr>
          <w:bCs/>
          <w:sz w:val="24"/>
          <w:szCs w:val="24"/>
        </w:rPr>
        <w:t xml:space="preserve"> </w:t>
      </w:r>
      <w:r w:rsidRPr="002A146C">
        <w:rPr>
          <w:bCs/>
          <w:sz w:val="24"/>
          <w:szCs w:val="24"/>
        </w:rPr>
        <w:lastRenderedPageBreak/>
        <w:t>miscellaneous costs</w:t>
      </w:r>
      <w:r w:rsidR="00094E5D">
        <w:rPr>
          <w:bCs/>
          <w:sz w:val="24"/>
          <w:szCs w:val="24"/>
        </w:rPr>
        <w:t xml:space="preserve"> </w:t>
      </w:r>
      <w:r w:rsidRPr="002A146C">
        <w:rPr>
          <w:bCs/>
          <w:sz w:val="24"/>
          <w:szCs w:val="24"/>
        </w:rPr>
        <w:t xml:space="preserve">$ </w:t>
      </w:r>
      <w:r>
        <w:rPr>
          <w:bCs/>
          <w:sz w:val="24"/>
          <w:szCs w:val="24"/>
        </w:rPr>
        <w:t>13,</w:t>
      </w:r>
      <w:r w:rsidR="004F2A7A">
        <w:rPr>
          <w:bCs/>
          <w:sz w:val="24"/>
          <w:szCs w:val="24"/>
        </w:rPr>
        <w:t>55</w:t>
      </w:r>
      <w:r w:rsidR="00094E5D">
        <w:rPr>
          <w:bCs/>
          <w:sz w:val="24"/>
          <w:szCs w:val="24"/>
        </w:rPr>
        <w:t>7</w:t>
      </w:r>
      <w:r w:rsidRPr="002A146C">
        <w:rPr>
          <w:bCs/>
          <w:sz w:val="24"/>
          <w:szCs w:val="24"/>
        </w:rPr>
        <w:t>.</w:t>
      </w:r>
      <w:r>
        <w:rPr>
          <w:bCs/>
          <w:sz w:val="24"/>
          <w:szCs w:val="24"/>
        </w:rPr>
        <w:t xml:space="preserve">  </w:t>
      </w:r>
    </w:p>
    <w:p w:rsidR="00094E5D" w:rsidRDefault="00094E5D" w:rsidP="00097C6E">
      <w:pPr>
        <w:suppressLineNumbers/>
        <w:suppressAutoHyphens/>
        <w:rPr>
          <w:bCs/>
          <w:sz w:val="24"/>
          <w:szCs w:val="24"/>
        </w:rPr>
      </w:pPr>
    </w:p>
    <w:p w:rsidR="00097C6E" w:rsidRDefault="00097C6E" w:rsidP="00097C6E">
      <w:pPr>
        <w:rPr>
          <w:sz w:val="24"/>
          <w:szCs w:val="24"/>
        </w:rPr>
      </w:pPr>
      <w:r>
        <w:rPr>
          <w:bCs/>
          <w:sz w:val="24"/>
          <w:szCs w:val="24"/>
        </w:rPr>
        <w:t xml:space="preserve">For </w:t>
      </w:r>
      <w:r w:rsidRPr="00747417">
        <w:rPr>
          <w:b/>
          <w:bCs/>
          <w:sz w:val="24"/>
          <w:szCs w:val="24"/>
        </w:rPr>
        <w:t xml:space="preserve">OMB </w:t>
      </w:r>
      <w:r w:rsidRPr="00747417">
        <w:rPr>
          <w:b/>
          <w:sz w:val="24"/>
          <w:szCs w:val="24"/>
        </w:rPr>
        <w:t>Control No. 0648-02</w:t>
      </w:r>
      <w:r>
        <w:rPr>
          <w:b/>
          <w:sz w:val="24"/>
          <w:szCs w:val="24"/>
        </w:rPr>
        <w:t>72 after</w:t>
      </w:r>
      <w:r w:rsidR="005E2A42">
        <w:rPr>
          <w:b/>
          <w:sz w:val="24"/>
          <w:szCs w:val="24"/>
        </w:rPr>
        <w:t xml:space="preserve"> </w:t>
      </w:r>
      <w:r>
        <w:rPr>
          <w:b/>
          <w:sz w:val="24"/>
          <w:szCs w:val="24"/>
        </w:rPr>
        <w:t>change</w:t>
      </w:r>
      <w:r w:rsidR="004F2A7A">
        <w:rPr>
          <w:sz w:val="24"/>
          <w:szCs w:val="24"/>
        </w:rPr>
        <w:t xml:space="preserve">: </w:t>
      </w:r>
      <w:r>
        <w:rPr>
          <w:sz w:val="24"/>
          <w:szCs w:val="24"/>
        </w:rPr>
        <w:t>e</w:t>
      </w:r>
      <w:r w:rsidRPr="007B5107">
        <w:rPr>
          <w:sz w:val="24"/>
          <w:szCs w:val="24"/>
        </w:rPr>
        <w:t xml:space="preserve">stimated total unique respondents </w:t>
      </w:r>
      <w:r w:rsidR="005E2A42">
        <w:rPr>
          <w:sz w:val="24"/>
          <w:szCs w:val="24"/>
        </w:rPr>
        <w:t>1,6</w:t>
      </w:r>
      <w:r w:rsidR="00094E5D">
        <w:rPr>
          <w:sz w:val="24"/>
          <w:szCs w:val="24"/>
        </w:rPr>
        <w:t>79</w:t>
      </w:r>
      <w:r w:rsidR="005E2A42">
        <w:rPr>
          <w:sz w:val="24"/>
          <w:szCs w:val="24"/>
        </w:rPr>
        <w:t>,</w:t>
      </w:r>
      <w:r>
        <w:rPr>
          <w:sz w:val="24"/>
          <w:szCs w:val="24"/>
        </w:rPr>
        <w:t xml:space="preserve"> e</w:t>
      </w:r>
      <w:r w:rsidRPr="007B5107">
        <w:rPr>
          <w:sz w:val="24"/>
          <w:szCs w:val="24"/>
        </w:rPr>
        <w:t>stimated total responses</w:t>
      </w:r>
      <w:r>
        <w:rPr>
          <w:sz w:val="24"/>
          <w:szCs w:val="24"/>
        </w:rPr>
        <w:t xml:space="preserve"> </w:t>
      </w:r>
      <w:r w:rsidR="005E2A42">
        <w:rPr>
          <w:sz w:val="24"/>
          <w:szCs w:val="24"/>
        </w:rPr>
        <w:t>24,</w:t>
      </w:r>
      <w:r w:rsidR="004F2A7A">
        <w:rPr>
          <w:sz w:val="24"/>
          <w:szCs w:val="24"/>
        </w:rPr>
        <w:t>881</w:t>
      </w:r>
      <w:r>
        <w:rPr>
          <w:sz w:val="24"/>
          <w:szCs w:val="24"/>
        </w:rPr>
        <w:t>, e</w:t>
      </w:r>
      <w:r w:rsidRPr="007B5107">
        <w:rPr>
          <w:sz w:val="24"/>
          <w:szCs w:val="24"/>
        </w:rPr>
        <w:t>stimated total burden</w:t>
      </w:r>
      <w:r>
        <w:rPr>
          <w:sz w:val="24"/>
          <w:szCs w:val="24"/>
        </w:rPr>
        <w:t xml:space="preserve"> </w:t>
      </w:r>
      <w:r w:rsidR="005E2A42">
        <w:rPr>
          <w:sz w:val="24"/>
          <w:szCs w:val="24"/>
        </w:rPr>
        <w:t>8,</w:t>
      </w:r>
      <w:r w:rsidR="00094E5D">
        <w:rPr>
          <w:sz w:val="24"/>
          <w:szCs w:val="24"/>
        </w:rPr>
        <w:t>870</w:t>
      </w:r>
      <w:r w:rsidR="004F2A7A">
        <w:rPr>
          <w:sz w:val="24"/>
          <w:szCs w:val="24"/>
        </w:rPr>
        <w:t xml:space="preserve"> </w:t>
      </w:r>
      <w:r>
        <w:rPr>
          <w:sz w:val="24"/>
          <w:szCs w:val="24"/>
        </w:rPr>
        <w:t>hours, and estimated t</w:t>
      </w:r>
      <w:r w:rsidRPr="007B5107">
        <w:rPr>
          <w:sz w:val="24"/>
          <w:szCs w:val="24"/>
        </w:rPr>
        <w:t xml:space="preserve">otal miscellaneous costs  </w:t>
      </w:r>
      <w:r>
        <w:rPr>
          <w:sz w:val="24"/>
          <w:szCs w:val="24"/>
        </w:rPr>
        <w:t xml:space="preserve">$ </w:t>
      </w:r>
      <w:r w:rsidR="005E2A42">
        <w:rPr>
          <w:sz w:val="24"/>
          <w:szCs w:val="24"/>
        </w:rPr>
        <w:t>13,</w:t>
      </w:r>
      <w:r w:rsidR="004F2A7A">
        <w:rPr>
          <w:sz w:val="24"/>
          <w:szCs w:val="24"/>
        </w:rPr>
        <w:t>2</w:t>
      </w:r>
      <w:r w:rsidR="00094E5D">
        <w:rPr>
          <w:sz w:val="24"/>
          <w:szCs w:val="24"/>
        </w:rPr>
        <w:t>64</w:t>
      </w:r>
      <w:r w:rsidRPr="007B5107">
        <w:rPr>
          <w:sz w:val="24"/>
          <w:szCs w:val="24"/>
        </w:rPr>
        <w:t>.</w:t>
      </w:r>
    </w:p>
    <w:p w:rsidR="005E2A42" w:rsidRDefault="005E2A42" w:rsidP="00097C6E">
      <w:pPr>
        <w:rPr>
          <w:sz w:val="24"/>
          <w:szCs w:val="24"/>
        </w:rPr>
      </w:pPr>
    </w:p>
    <w:p w:rsidR="0029358F" w:rsidRDefault="005E2A42" w:rsidP="00097C6E">
      <w:pPr>
        <w:rPr>
          <w:sz w:val="24"/>
          <w:szCs w:val="24"/>
        </w:rPr>
      </w:pPr>
      <w:r>
        <w:rPr>
          <w:sz w:val="24"/>
          <w:szCs w:val="24"/>
        </w:rPr>
        <w:t xml:space="preserve">This change will result in </w:t>
      </w:r>
      <w:r w:rsidR="00284200">
        <w:rPr>
          <w:sz w:val="24"/>
          <w:szCs w:val="24"/>
        </w:rPr>
        <w:t>7</w:t>
      </w:r>
      <w:r>
        <w:rPr>
          <w:sz w:val="24"/>
          <w:szCs w:val="24"/>
        </w:rPr>
        <w:t xml:space="preserve"> fewer respondents, 49 fewer respon</w:t>
      </w:r>
      <w:r w:rsidR="0029358F">
        <w:rPr>
          <w:sz w:val="24"/>
          <w:szCs w:val="24"/>
        </w:rPr>
        <w:t>ses</w:t>
      </w:r>
      <w:r>
        <w:rPr>
          <w:sz w:val="24"/>
          <w:szCs w:val="24"/>
        </w:rPr>
        <w:t xml:space="preserve">, </w:t>
      </w:r>
      <w:r w:rsidR="0029358F">
        <w:rPr>
          <w:sz w:val="24"/>
          <w:szCs w:val="24"/>
        </w:rPr>
        <w:t xml:space="preserve">1,484 fewer hours, and </w:t>
      </w:r>
    </w:p>
    <w:p w:rsidR="005E2A42" w:rsidRDefault="00094E5D" w:rsidP="00097C6E">
      <w:pPr>
        <w:rPr>
          <w:sz w:val="24"/>
          <w:szCs w:val="24"/>
        </w:rPr>
      </w:pPr>
      <w:r>
        <w:rPr>
          <w:sz w:val="24"/>
          <w:szCs w:val="24"/>
        </w:rPr>
        <w:t>$</w:t>
      </w:r>
      <w:r w:rsidR="004F2A7A">
        <w:rPr>
          <w:sz w:val="24"/>
          <w:szCs w:val="24"/>
        </w:rPr>
        <w:t xml:space="preserve">293 </w:t>
      </w:r>
      <w:r w:rsidR="0029358F">
        <w:rPr>
          <w:sz w:val="24"/>
          <w:szCs w:val="24"/>
        </w:rPr>
        <w:t>fewer miscellaneous costs.</w:t>
      </w:r>
    </w:p>
    <w:p w:rsidR="0029358F" w:rsidRPr="007B5107" w:rsidRDefault="0029358F" w:rsidP="00097C6E">
      <w:pPr>
        <w:rPr>
          <w:sz w:val="24"/>
          <w:szCs w:val="24"/>
        </w:rPr>
      </w:pPr>
    </w:p>
    <w:sectPr w:rsidR="0029358F" w:rsidRPr="007B5107" w:rsidSect="00AB38C2">
      <w:footerReference w:type="default" r:id="rId8"/>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9F6" w:rsidRDefault="00F419F6">
      <w:r>
        <w:separator/>
      </w:r>
    </w:p>
  </w:endnote>
  <w:endnote w:type="continuationSeparator" w:id="0">
    <w:p w:rsidR="00F419F6" w:rsidRDefault="00F4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00" w:rsidRDefault="0028420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F855A3">
      <w:rPr>
        <w:rStyle w:val="PageNumber"/>
        <w:noProof/>
        <w:sz w:val="24"/>
        <w:szCs w:val="24"/>
      </w:rPr>
      <w:t>3</w:t>
    </w:r>
    <w:r>
      <w:rPr>
        <w:rStyle w:val="PageNumber"/>
        <w:sz w:val="24"/>
        <w:szCs w:val="24"/>
      </w:rPr>
      <w:fldChar w:fldCharType="end"/>
    </w:r>
  </w:p>
  <w:p w:rsidR="00284200" w:rsidRDefault="00284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9F6" w:rsidRDefault="00F419F6">
      <w:r>
        <w:separator/>
      </w:r>
    </w:p>
  </w:footnote>
  <w:footnote w:type="continuationSeparator" w:id="0">
    <w:p w:rsidR="00F419F6" w:rsidRDefault="00F41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19"/>
    <w:rsid w:val="00000B36"/>
    <w:rsid w:val="00001324"/>
    <w:rsid w:val="00003ACE"/>
    <w:rsid w:val="000063D0"/>
    <w:rsid w:val="00006E95"/>
    <w:rsid w:val="000104DA"/>
    <w:rsid w:val="00010766"/>
    <w:rsid w:val="00010FAD"/>
    <w:rsid w:val="00013708"/>
    <w:rsid w:val="000140C9"/>
    <w:rsid w:val="00016525"/>
    <w:rsid w:val="0002324E"/>
    <w:rsid w:val="00024578"/>
    <w:rsid w:val="000248E3"/>
    <w:rsid w:val="00024DFB"/>
    <w:rsid w:val="000357DC"/>
    <w:rsid w:val="000377F8"/>
    <w:rsid w:val="00042F0A"/>
    <w:rsid w:val="00043CE2"/>
    <w:rsid w:val="000442FA"/>
    <w:rsid w:val="00045CBD"/>
    <w:rsid w:val="00046593"/>
    <w:rsid w:val="0005035C"/>
    <w:rsid w:val="000523E0"/>
    <w:rsid w:val="00054871"/>
    <w:rsid w:val="00062DA6"/>
    <w:rsid w:val="0006441C"/>
    <w:rsid w:val="00064EB3"/>
    <w:rsid w:val="000725C5"/>
    <w:rsid w:val="000728F7"/>
    <w:rsid w:val="00072A10"/>
    <w:rsid w:val="00072BBE"/>
    <w:rsid w:val="00073D24"/>
    <w:rsid w:val="00074EA3"/>
    <w:rsid w:val="00076883"/>
    <w:rsid w:val="0008143B"/>
    <w:rsid w:val="00082B27"/>
    <w:rsid w:val="000834F3"/>
    <w:rsid w:val="0008382C"/>
    <w:rsid w:val="00084C73"/>
    <w:rsid w:val="000853CB"/>
    <w:rsid w:val="00094E5D"/>
    <w:rsid w:val="00096897"/>
    <w:rsid w:val="000972BA"/>
    <w:rsid w:val="000976F5"/>
    <w:rsid w:val="0009786E"/>
    <w:rsid w:val="00097C6E"/>
    <w:rsid w:val="000A08C5"/>
    <w:rsid w:val="000A0952"/>
    <w:rsid w:val="000A09A0"/>
    <w:rsid w:val="000A1733"/>
    <w:rsid w:val="000A399E"/>
    <w:rsid w:val="000A3DD4"/>
    <w:rsid w:val="000A57B6"/>
    <w:rsid w:val="000B4DBB"/>
    <w:rsid w:val="000B5567"/>
    <w:rsid w:val="000C4619"/>
    <w:rsid w:val="000C5CF1"/>
    <w:rsid w:val="000D2C2F"/>
    <w:rsid w:val="000D5A97"/>
    <w:rsid w:val="000D5D55"/>
    <w:rsid w:val="000E5C44"/>
    <w:rsid w:val="000F0FD4"/>
    <w:rsid w:val="000F3520"/>
    <w:rsid w:val="000F5286"/>
    <w:rsid w:val="000F5659"/>
    <w:rsid w:val="000F75F6"/>
    <w:rsid w:val="00100408"/>
    <w:rsid w:val="0010133A"/>
    <w:rsid w:val="0010279A"/>
    <w:rsid w:val="0010377F"/>
    <w:rsid w:val="00106FAA"/>
    <w:rsid w:val="00107302"/>
    <w:rsid w:val="001117CE"/>
    <w:rsid w:val="00113FE6"/>
    <w:rsid w:val="001223C3"/>
    <w:rsid w:val="00125F72"/>
    <w:rsid w:val="00127AC5"/>
    <w:rsid w:val="00131996"/>
    <w:rsid w:val="001327E2"/>
    <w:rsid w:val="0013731D"/>
    <w:rsid w:val="00143E67"/>
    <w:rsid w:val="00145E41"/>
    <w:rsid w:val="00147775"/>
    <w:rsid w:val="001518C1"/>
    <w:rsid w:val="001520F7"/>
    <w:rsid w:val="00152AC1"/>
    <w:rsid w:val="00155240"/>
    <w:rsid w:val="00155CDC"/>
    <w:rsid w:val="00156AD1"/>
    <w:rsid w:val="00164CC9"/>
    <w:rsid w:val="00166D92"/>
    <w:rsid w:val="001724B4"/>
    <w:rsid w:val="00176651"/>
    <w:rsid w:val="00177748"/>
    <w:rsid w:val="001825B7"/>
    <w:rsid w:val="001931A7"/>
    <w:rsid w:val="00196AF6"/>
    <w:rsid w:val="00197EB6"/>
    <w:rsid w:val="001A2180"/>
    <w:rsid w:val="001A22A7"/>
    <w:rsid w:val="001A7049"/>
    <w:rsid w:val="001B02F1"/>
    <w:rsid w:val="001B339E"/>
    <w:rsid w:val="001B37D5"/>
    <w:rsid w:val="001B61C1"/>
    <w:rsid w:val="001C18FF"/>
    <w:rsid w:val="001C6896"/>
    <w:rsid w:val="001C6E26"/>
    <w:rsid w:val="001D1941"/>
    <w:rsid w:val="001D244B"/>
    <w:rsid w:val="001D33A4"/>
    <w:rsid w:val="001D7B92"/>
    <w:rsid w:val="001E0ACB"/>
    <w:rsid w:val="001E5504"/>
    <w:rsid w:val="001E5690"/>
    <w:rsid w:val="001F05DB"/>
    <w:rsid w:val="001F5B8E"/>
    <w:rsid w:val="001F77EB"/>
    <w:rsid w:val="00201EE3"/>
    <w:rsid w:val="002020FE"/>
    <w:rsid w:val="00203C12"/>
    <w:rsid w:val="00204071"/>
    <w:rsid w:val="002043C8"/>
    <w:rsid w:val="00205615"/>
    <w:rsid w:val="00206370"/>
    <w:rsid w:val="002068D9"/>
    <w:rsid w:val="00207112"/>
    <w:rsid w:val="00210B29"/>
    <w:rsid w:val="00213137"/>
    <w:rsid w:val="00213AAA"/>
    <w:rsid w:val="00216A42"/>
    <w:rsid w:val="00223B10"/>
    <w:rsid w:val="00224694"/>
    <w:rsid w:val="00225D24"/>
    <w:rsid w:val="00226336"/>
    <w:rsid w:val="002301F7"/>
    <w:rsid w:val="00235DA0"/>
    <w:rsid w:val="00241568"/>
    <w:rsid w:val="00244CC1"/>
    <w:rsid w:val="00251EAE"/>
    <w:rsid w:val="00252A0B"/>
    <w:rsid w:val="00254CCB"/>
    <w:rsid w:val="00255049"/>
    <w:rsid w:val="00256C17"/>
    <w:rsid w:val="002573BA"/>
    <w:rsid w:val="002574BB"/>
    <w:rsid w:val="00261901"/>
    <w:rsid w:val="00262722"/>
    <w:rsid w:val="0026333D"/>
    <w:rsid w:val="00264726"/>
    <w:rsid w:val="002656E7"/>
    <w:rsid w:val="00266C44"/>
    <w:rsid w:val="00270565"/>
    <w:rsid w:val="002722E3"/>
    <w:rsid w:val="00272413"/>
    <w:rsid w:val="00272BA1"/>
    <w:rsid w:val="00273B5E"/>
    <w:rsid w:val="00274256"/>
    <w:rsid w:val="0027551A"/>
    <w:rsid w:val="002763F3"/>
    <w:rsid w:val="00284200"/>
    <w:rsid w:val="00284543"/>
    <w:rsid w:val="00286F86"/>
    <w:rsid w:val="0029034B"/>
    <w:rsid w:val="002903DA"/>
    <w:rsid w:val="00291287"/>
    <w:rsid w:val="0029196E"/>
    <w:rsid w:val="00292100"/>
    <w:rsid w:val="00292FF9"/>
    <w:rsid w:val="0029358F"/>
    <w:rsid w:val="002A06EE"/>
    <w:rsid w:val="002A0A4A"/>
    <w:rsid w:val="002A7EBC"/>
    <w:rsid w:val="002B4BD2"/>
    <w:rsid w:val="002C012D"/>
    <w:rsid w:val="002C1819"/>
    <w:rsid w:val="002C30C7"/>
    <w:rsid w:val="002C31D1"/>
    <w:rsid w:val="002C37B9"/>
    <w:rsid w:val="002C482F"/>
    <w:rsid w:val="002C7155"/>
    <w:rsid w:val="002D01A2"/>
    <w:rsid w:val="002D0F7A"/>
    <w:rsid w:val="002D269D"/>
    <w:rsid w:val="002D586C"/>
    <w:rsid w:val="002D6431"/>
    <w:rsid w:val="002D7454"/>
    <w:rsid w:val="002E0376"/>
    <w:rsid w:val="002E096E"/>
    <w:rsid w:val="002E4F2A"/>
    <w:rsid w:val="002E63E4"/>
    <w:rsid w:val="002E66AA"/>
    <w:rsid w:val="002E6F39"/>
    <w:rsid w:val="002E7823"/>
    <w:rsid w:val="002F1248"/>
    <w:rsid w:val="002F2179"/>
    <w:rsid w:val="002F3E0F"/>
    <w:rsid w:val="002F5841"/>
    <w:rsid w:val="003006A8"/>
    <w:rsid w:val="00303A53"/>
    <w:rsid w:val="00303CE0"/>
    <w:rsid w:val="00305820"/>
    <w:rsid w:val="003059E8"/>
    <w:rsid w:val="00306641"/>
    <w:rsid w:val="00306EEF"/>
    <w:rsid w:val="00307DC6"/>
    <w:rsid w:val="003106F1"/>
    <w:rsid w:val="00310BF2"/>
    <w:rsid w:val="00313023"/>
    <w:rsid w:val="003158ED"/>
    <w:rsid w:val="0032047F"/>
    <w:rsid w:val="00320AB8"/>
    <w:rsid w:val="003235E2"/>
    <w:rsid w:val="0032501A"/>
    <w:rsid w:val="003319D7"/>
    <w:rsid w:val="00332BB9"/>
    <w:rsid w:val="00336D03"/>
    <w:rsid w:val="00337B51"/>
    <w:rsid w:val="00340369"/>
    <w:rsid w:val="00340D63"/>
    <w:rsid w:val="00341E6F"/>
    <w:rsid w:val="00342A63"/>
    <w:rsid w:val="00343A2B"/>
    <w:rsid w:val="0034454E"/>
    <w:rsid w:val="00345F2D"/>
    <w:rsid w:val="00346FFC"/>
    <w:rsid w:val="00350917"/>
    <w:rsid w:val="00351142"/>
    <w:rsid w:val="003541DE"/>
    <w:rsid w:val="00355099"/>
    <w:rsid w:val="00355B72"/>
    <w:rsid w:val="00356467"/>
    <w:rsid w:val="00356697"/>
    <w:rsid w:val="003601CD"/>
    <w:rsid w:val="00361F31"/>
    <w:rsid w:val="00365DA7"/>
    <w:rsid w:val="00367F2A"/>
    <w:rsid w:val="00370640"/>
    <w:rsid w:val="00370E7A"/>
    <w:rsid w:val="00372AE6"/>
    <w:rsid w:val="00373127"/>
    <w:rsid w:val="00373D5E"/>
    <w:rsid w:val="00374688"/>
    <w:rsid w:val="00377982"/>
    <w:rsid w:val="00381576"/>
    <w:rsid w:val="00385644"/>
    <w:rsid w:val="00390278"/>
    <w:rsid w:val="0039529F"/>
    <w:rsid w:val="00397069"/>
    <w:rsid w:val="003A308D"/>
    <w:rsid w:val="003A4501"/>
    <w:rsid w:val="003B0D1E"/>
    <w:rsid w:val="003B2577"/>
    <w:rsid w:val="003B3550"/>
    <w:rsid w:val="003B5178"/>
    <w:rsid w:val="003C2389"/>
    <w:rsid w:val="003C3016"/>
    <w:rsid w:val="003C3C82"/>
    <w:rsid w:val="003C54FC"/>
    <w:rsid w:val="003C66A1"/>
    <w:rsid w:val="003C6797"/>
    <w:rsid w:val="003C7C7C"/>
    <w:rsid w:val="003D106C"/>
    <w:rsid w:val="003D11FF"/>
    <w:rsid w:val="003D1721"/>
    <w:rsid w:val="003D3C00"/>
    <w:rsid w:val="003D57E8"/>
    <w:rsid w:val="003E2780"/>
    <w:rsid w:val="003E3BF0"/>
    <w:rsid w:val="003E3EF8"/>
    <w:rsid w:val="003E72CE"/>
    <w:rsid w:val="003E7FA5"/>
    <w:rsid w:val="003F0220"/>
    <w:rsid w:val="003F037B"/>
    <w:rsid w:val="003F3231"/>
    <w:rsid w:val="003F45BA"/>
    <w:rsid w:val="003F61D4"/>
    <w:rsid w:val="004009BE"/>
    <w:rsid w:val="004030A4"/>
    <w:rsid w:val="00403A04"/>
    <w:rsid w:val="00404F3E"/>
    <w:rsid w:val="004058E7"/>
    <w:rsid w:val="00405A9D"/>
    <w:rsid w:val="0041103E"/>
    <w:rsid w:val="004110E4"/>
    <w:rsid w:val="0041399C"/>
    <w:rsid w:val="00415E67"/>
    <w:rsid w:val="00416250"/>
    <w:rsid w:val="0042188E"/>
    <w:rsid w:val="00424055"/>
    <w:rsid w:val="004276E9"/>
    <w:rsid w:val="004305A1"/>
    <w:rsid w:val="00432EC2"/>
    <w:rsid w:val="004361F2"/>
    <w:rsid w:val="004364D6"/>
    <w:rsid w:val="004366E2"/>
    <w:rsid w:val="0043671A"/>
    <w:rsid w:val="0043727B"/>
    <w:rsid w:val="00440650"/>
    <w:rsid w:val="004413BB"/>
    <w:rsid w:val="004430F1"/>
    <w:rsid w:val="00443922"/>
    <w:rsid w:val="00446D83"/>
    <w:rsid w:val="00447E73"/>
    <w:rsid w:val="004500DA"/>
    <w:rsid w:val="004509D8"/>
    <w:rsid w:val="00451D0D"/>
    <w:rsid w:val="00451F60"/>
    <w:rsid w:val="004521CC"/>
    <w:rsid w:val="00455C09"/>
    <w:rsid w:val="00457EE6"/>
    <w:rsid w:val="00461023"/>
    <w:rsid w:val="00464548"/>
    <w:rsid w:val="00464B01"/>
    <w:rsid w:val="00465F17"/>
    <w:rsid w:val="00473FCB"/>
    <w:rsid w:val="004766C7"/>
    <w:rsid w:val="00481DB1"/>
    <w:rsid w:val="00482EB1"/>
    <w:rsid w:val="00490FBF"/>
    <w:rsid w:val="004925F8"/>
    <w:rsid w:val="00493051"/>
    <w:rsid w:val="00495E5E"/>
    <w:rsid w:val="00497319"/>
    <w:rsid w:val="004A2F32"/>
    <w:rsid w:val="004A5673"/>
    <w:rsid w:val="004A5A20"/>
    <w:rsid w:val="004A5AF5"/>
    <w:rsid w:val="004A6037"/>
    <w:rsid w:val="004C4285"/>
    <w:rsid w:val="004C42BA"/>
    <w:rsid w:val="004C52A4"/>
    <w:rsid w:val="004C7BB7"/>
    <w:rsid w:val="004D1089"/>
    <w:rsid w:val="004D2C0A"/>
    <w:rsid w:val="004D2DC3"/>
    <w:rsid w:val="004D4BC6"/>
    <w:rsid w:val="004D4D29"/>
    <w:rsid w:val="004D4D8B"/>
    <w:rsid w:val="004D63C9"/>
    <w:rsid w:val="004E0A91"/>
    <w:rsid w:val="004E11B8"/>
    <w:rsid w:val="004E402C"/>
    <w:rsid w:val="004E5710"/>
    <w:rsid w:val="004F2A7A"/>
    <w:rsid w:val="004F337D"/>
    <w:rsid w:val="004F3B8E"/>
    <w:rsid w:val="004F4160"/>
    <w:rsid w:val="004F6C39"/>
    <w:rsid w:val="004F7540"/>
    <w:rsid w:val="004F78FB"/>
    <w:rsid w:val="004F7DED"/>
    <w:rsid w:val="00506F0F"/>
    <w:rsid w:val="00507DCF"/>
    <w:rsid w:val="0051074B"/>
    <w:rsid w:val="005110C3"/>
    <w:rsid w:val="005129B4"/>
    <w:rsid w:val="00513F8E"/>
    <w:rsid w:val="00516967"/>
    <w:rsid w:val="00517025"/>
    <w:rsid w:val="00517BBC"/>
    <w:rsid w:val="005211FA"/>
    <w:rsid w:val="00523893"/>
    <w:rsid w:val="00524C0C"/>
    <w:rsid w:val="005268B3"/>
    <w:rsid w:val="00527364"/>
    <w:rsid w:val="00530AF8"/>
    <w:rsid w:val="00530D45"/>
    <w:rsid w:val="00533549"/>
    <w:rsid w:val="00535FA2"/>
    <w:rsid w:val="005418DF"/>
    <w:rsid w:val="00541A23"/>
    <w:rsid w:val="00542ADC"/>
    <w:rsid w:val="0054311B"/>
    <w:rsid w:val="00544FD3"/>
    <w:rsid w:val="005465EE"/>
    <w:rsid w:val="005472FC"/>
    <w:rsid w:val="005511D0"/>
    <w:rsid w:val="0055233E"/>
    <w:rsid w:val="005539AF"/>
    <w:rsid w:val="005618B8"/>
    <w:rsid w:val="00564710"/>
    <w:rsid w:val="00565010"/>
    <w:rsid w:val="00566F44"/>
    <w:rsid w:val="005702B6"/>
    <w:rsid w:val="00570CCB"/>
    <w:rsid w:val="00570F9B"/>
    <w:rsid w:val="00573A3C"/>
    <w:rsid w:val="00573C7B"/>
    <w:rsid w:val="00573DDA"/>
    <w:rsid w:val="00574E9F"/>
    <w:rsid w:val="00575CE9"/>
    <w:rsid w:val="00575EFC"/>
    <w:rsid w:val="005777E2"/>
    <w:rsid w:val="005812F5"/>
    <w:rsid w:val="00587548"/>
    <w:rsid w:val="005921A6"/>
    <w:rsid w:val="00594E0B"/>
    <w:rsid w:val="00595CDF"/>
    <w:rsid w:val="005A217E"/>
    <w:rsid w:val="005A2BB4"/>
    <w:rsid w:val="005A4CF1"/>
    <w:rsid w:val="005B1DA8"/>
    <w:rsid w:val="005B1E90"/>
    <w:rsid w:val="005B1F5D"/>
    <w:rsid w:val="005B3F64"/>
    <w:rsid w:val="005B44B9"/>
    <w:rsid w:val="005B5E9C"/>
    <w:rsid w:val="005B7EF1"/>
    <w:rsid w:val="005C315A"/>
    <w:rsid w:val="005C3340"/>
    <w:rsid w:val="005C397A"/>
    <w:rsid w:val="005C5246"/>
    <w:rsid w:val="005C608E"/>
    <w:rsid w:val="005D0D72"/>
    <w:rsid w:val="005D4B1F"/>
    <w:rsid w:val="005D5870"/>
    <w:rsid w:val="005D59FC"/>
    <w:rsid w:val="005D5C65"/>
    <w:rsid w:val="005D6187"/>
    <w:rsid w:val="005E2A42"/>
    <w:rsid w:val="005E3941"/>
    <w:rsid w:val="005E50E5"/>
    <w:rsid w:val="005E7DF0"/>
    <w:rsid w:val="005F3D73"/>
    <w:rsid w:val="005F4419"/>
    <w:rsid w:val="00600B2B"/>
    <w:rsid w:val="00604055"/>
    <w:rsid w:val="00604E05"/>
    <w:rsid w:val="00610E76"/>
    <w:rsid w:val="00612105"/>
    <w:rsid w:val="006143BA"/>
    <w:rsid w:val="00615FD3"/>
    <w:rsid w:val="0062147E"/>
    <w:rsid w:val="0062227B"/>
    <w:rsid w:val="00622C23"/>
    <w:rsid w:val="00626279"/>
    <w:rsid w:val="00626909"/>
    <w:rsid w:val="0062699D"/>
    <w:rsid w:val="006273EA"/>
    <w:rsid w:val="00631225"/>
    <w:rsid w:val="0063650D"/>
    <w:rsid w:val="00637A81"/>
    <w:rsid w:val="00645FF6"/>
    <w:rsid w:val="006468CB"/>
    <w:rsid w:val="00650914"/>
    <w:rsid w:val="00650E82"/>
    <w:rsid w:val="00652945"/>
    <w:rsid w:val="00652BEC"/>
    <w:rsid w:val="00662878"/>
    <w:rsid w:val="00664F9C"/>
    <w:rsid w:val="00666B19"/>
    <w:rsid w:val="00667263"/>
    <w:rsid w:val="0067410B"/>
    <w:rsid w:val="00676754"/>
    <w:rsid w:val="00676F09"/>
    <w:rsid w:val="00677C57"/>
    <w:rsid w:val="0068634B"/>
    <w:rsid w:val="00693D31"/>
    <w:rsid w:val="00694087"/>
    <w:rsid w:val="0069574B"/>
    <w:rsid w:val="006A0885"/>
    <w:rsid w:val="006A153D"/>
    <w:rsid w:val="006B06F8"/>
    <w:rsid w:val="006B2428"/>
    <w:rsid w:val="006B271C"/>
    <w:rsid w:val="006B3620"/>
    <w:rsid w:val="006B59EA"/>
    <w:rsid w:val="006C00B4"/>
    <w:rsid w:val="006C0BF0"/>
    <w:rsid w:val="006C193D"/>
    <w:rsid w:val="006C23F5"/>
    <w:rsid w:val="006C5D47"/>
    <w:rsid w:val="006C6F45"/>
    <w:rsid w:val="006D26BD"/>
    <w:rsid w:val="006D4027"/>
    <w:rsid w:val="006D4CFE"/>
    <w:rsid w:val="006D5911"/>
    <w:rsid w:val="006D619E"/>
    <w:rsid w:val="006D7332"/>
    <w:rsid w:val="006E5B04"/>
    <w:rsid w:val="006F2903"/>
    <w:rsid w:val="006F4AA3"/>
    <w:rsid w:val="006F6007"/>
    <w:rsid w:val="00700B78"/>
    <w:rsid w:val="007034A4"/>
    <w:rsid w:val="00703DBF"/>
    <w:rsid w:val="0070595B"/>
    <w:rsid w:val="00706C2B"/>
    <w:rsid w:val="007174D0"/>
    <w:rsid w:val="00717957"/>
    <w:rsid w:val="007211F7"/>
    <w:rsid w:val="00721EB8"/>
    <w:rsid w:val="00722E3E"/>
    <w:rsid w:val="007279C3"/>
    <w:rsid w:val="0073022E"/>
    <w:rsid w:val="0073484B"/>
    <w:rsid w:val="007353BD"/>
    <w:rsid w:val="0073631F"/>
    <w:rsid w:val="00736B2F"/>
    <w:rsid w:val="00741BEF"/>
    <w:rsid w:val="007446BA"/>
    <w:rsid w:val="00745F27"/>
    <w:rsid w:val="00750BA7"/>
    <w:rsid w:val="007513A0"/>
    <w:rsid w:val="00753169"/>
    <w:rsid w:val="0075644F"/>
    <w:rsid w:val="0076135B"/>
    <w:rsid w:val="007623B0"/>
    <w:rsid w:val="00762530"/>
    <w:rsid w:val="00764361"/>
    <w:rsid w:val="00766754"/>
    <w:rsid w:val="00766E6D"/>
    <w:rsid w:val="00767259"/>
    <w:rsid w:val="00767BDA"/>
    <w:rsid w:val="007702EB"/>
    <w:rsid w:val="00770A7D"/>
    <w:rsid w:val="00775C89"/>
    <w:rsid w:val="0078002B"/>
    <w:rsid w:val="00780537"/>
    <w:rsid w:val="00781E77"/>
    <w:rsid w:val="007829DC"/>
    <w:rsid w:val="00782FCA"/>
    <w:rsid w:val="0078626D"/>
    <w:rsid w:val="00791370"/>
    <w:rsid w:val="007955FF"/>
    <w:rsid w:val="007A1AB5"/>
    <w:rsid w:val="007B01C8"/>
    <w:rsid w:val="007B1222"/>
    <w:rsid w:val="007B23CC"/>
    <w:rsid w:val="007B3CB8"/>
    <w:rsid w:val="007B5416"/>
    <w:rsid w:val="007B6196"/>
    <w:rsid w:val="007B639A"/>
    <w:rsid w:val="007B63AF"/>
    <w:rsid w:val="007C24DA"/>
    <w:rsid w:val="007C4233"/>
    <w:rsid w:val="007C4823"/>
    <w:rsid w:val="007C526C"/>
    <w:rsid w:val="007C794B"/>
    <w:rsid w:val="007D068D"/>
    <w:rsid w:val="007D256C"/>
    <w:rsid w:val="007D4C53"/>
    <w:rsid w:val="007D4F24"/>
    <w:rsid w:val="007D4F98"/>
    <w:rsid w:val="007E2E7C"/>
    <w:rsid w:val="007E3360"/>
    <w:rsid w:val="007E40EB"/>
    <w:rsid w:val="007E6C60"/>
    <w:rsid w:val="007F169A"/>
    <w:rsid w:val="007F56E0"/>
    <w:rsid w:val="007F6683"/>
    <w:rsid w:val="00803FC2"/>
    <w:rsid w:val="008057B5"/>
    <w:rsid w:val="008118FC"/>
    <w:rsid w:val="008127CB"/>
    <w:rsid w:val="008145F6"/>
    <w:rsid w:val="00815098"/>
    <w:rsid w:val="00815B71"/>
    <w:rsid w:val="00816876"/>
    <w:rsid w:val="0081695B"/>
    <w:rsid w:val="00816D6A"/>
    <w:rsid w:val="008207EF"/>
    <w:rsid w:val="00821630"/>
    <w:rsid w:val="00821C48"/>
    <w:rsid w:val="008227AF"/>
    <w:rsid w:val="00824552"/>
    <w:rsid w:val="0082515A"/>
    <w:rsid w:val="00831F00"/>
    <w:rsid w:val="00833C45"/>
    <w:rsid w:val="0083443A"/>
    <w:rsid w:val="00835152"/>
    <w:rsid w:val="00836996"/>
    <w:rsid w:val="00840CF1"/>
    <w:rsid w:val="00841274"/>
    <w:rsid w:val="00841381"/>
    <w:rsid w:val="00841E92"/>
    <w:rsid w:val="008424DC"/>
    <w:rsid w:val="00842FB9"/>
    <w:rsid w:val="00843065"/>
    <w:rsid w:val="00843D36"/>
    <w:rsid w:val="00851999"/>
    <w:rsid w:val="00852C7E"/>
    <w:rsid w:val="0085433D"/>
    <w:rsid w:val="00857215"/>
    <w:rsid w:val="00861D8D"/>
    <w:rsid w:val="00861F7F"/>
    <w:rsid w:val="008626B4"/>
    <w:rsid w:val="00867F28"/>
    <w:rsid w:val="00871309"/>
    <w:rsid w:val="008722A4"/>
    <w:rsid w:val="00873459"/>
    <w:rsid w:val="00874169"/>
    <w:rsid w:val="00882E5C"/>
    <w:rsid w:val="00884D38"/>
    <w:rsid w:val="008862E1"/>
    <w:rsid w:val="00886FF5"/>
    <w:rsid w:val="0088753C"/>
    <w:rsid w:val="00887587"/>
    <w:rsid w:val="00891694"/>
    <w:rsid w:val="00891861"/>
    <w:rsid w:val="00892D22"/>
    <w:rsid w:val="0089721C"/>
    <w:rsid w:val="008A076D"/>
    <w:rsid w:val="008A2A1B"/>
    <w:rsid w:val="008A302D"/>
    <w:rsid w:val="008A3C09"/>
    <w:rsid w:val="008A52A7"/>
    <w:rsid w:val="008A5530"/>
    <w:rsid w:val="008B2EF1"/>
    <w:rsid w:val="008B5B06"/>
    <w:rsid w:val="008B7578"/>
    <w:rsid w:val="008C22BA"/>
    <w:rsid w:val="008C3977"/>
    <w:rsid w:val="008C4BD8"/>
    <w:rsid w:val="008C52B6"/>
    <w:rsid w:val="008D1223"/>
    <w:rsid w:val="008D2952"/>
    <w:rsid w:val="008D2A4F"/>
    <w:rsid w:val="008D6B7D"/>
    <w:rsid w:val="008E47F3"/>
    <w:rsid w:val="008E673F"/>
    <w:rsid w:val="008F08D4"/>
    <w:rsid w:val="008F0942"/>
    <w:rsid w:val="008F3103"/>
    <w:rsid w:val="008F504E"/>
    <w:rsid w:val="008F54A3"/>
    <w:rsid w:val="009003AB"/>
    <w:rsid w:val="00902C99"/>
    <w:rsid w:val="009041B5"/>
    <w:rsid w:val="00904B84"/>
    <w:rsid w:val="009056D6"/>
    <w:rsid w:val="00911C34"/>
    <w:rsid w:val="009129E6"/>
    <w:rsid w:val="00915163"/>
    <w:rsid w:val="0091590E"/>
    <w:rsid w:val="009168EA"/>
    <w:rsid w:val="00917981"/>
    <w:rsid w:val="00920412"/>
    <w:rsid w:val="00920EC5"/>
    <w:rsid w:val="00930AE6"/>
    <w:rsid w:val="00942A20"/>
    <w:rsid w:val="00944870"/>
    <w:rsid w:val="009466F2"/>
    <w:rsid w:val="00953DC3"/>
    <w:rsid w:val="00955AEE"/>
    <w:rsid w:val="00957A15"/>
    <w:rsid w:val="009605C0"/>
    <w:rsid w:val="00963CAC"/>
    <w:rsid w:val="00963E87"/>
    <w:rsid w:val="00970089"/>
    <w:rsid w:val="00972D2A"/>
    <w:rsid w:val="00973D92"/>
    <w:rsid w:val="009755B4"/>
    <w:rsid w:val="009816DD"/>
    <w:rsid w:val="00986A36"/>
    <w:rsid w:val="009928B6"/>
    <w:rsid w:val="00992C44"/>
    <w:rsid w:val="00997281"/>
    <w:rsid w:val="009975CB"/>
    <w:rsid w:val="009A1C5F"/>
    <w:rsid w:val="009A23DB"/>
    <w:rsid w:val="009A28BB"/>
    <w:rsid w:val="009A51BF"/>
    <w:rsid w:val="009A51E9"/>
    <w:rsid w:val="009A79D2"/>
    <w:rsid w:val="009A7DB1"/>
    <w:rsid w:val="009B2BA6"/>
    <w:rsid w:val="009C3CAD"/>
    <w:rsid w:val="009C61B1"/>
    <w:rsid w:val="009C7D4C"/>
    <w:rsid w:val="009D46B5"/>
    <w:rsid w:val="009D48B9"/>
    <w:rsid w:val="009D4A23"/>
    <w:rsid w:val="009D699B"/>
    <w:rsid w:val="009D6C03"/>
    <w:rsid w:val="009D7C4B"/>
    <w:rsid w:val="009E17FB"/>
    <w:rsid w:val="009E345E"/>
    <w:rsid w:val="009F2495"/>
    <w:rsid w:val="009F27DB"/>
    <w:rsid w:val="009F3A5E"/>
    <w:rsid w:val="009F72A2"/>
    <w:rsid w:val="00A04498"/>
    <w:rsid w:val="00A12148"/>
    <w:rsid w:val="00A12B27"/>
    <w:rsid w:val="00A13881"/>
    <w:rsid w:val="00A13BDB"/>
    <w:rsid w:val="00A14153"/>
    <w:rsid w:val="00A14B7B"/>
    <w:rsid w:val="00A16363"/>
    <w:rsid w:val="00A1741E"/>
    <w:rsid w:val="00A200C0"/>
    <w:rsid w:val="00A20566"/>
    <w:rsid w:val="00A217A5"/>
    <w:rsid w:val="00A23034"/>
    <w:rsid w:val="00A23854"/>
    <w:rsid w:val="00A2754F"/>
    <w:rsid w:val="00A30408"/>
    <w:rsid w:val="00A30D5B"/>
    <w:rsid w:val="00A34811"/>
    <w:rsid w:val="00A359EC"/>
    <w:rsid w:val="00A36BC1"/>
    <w:rsid w:val="00A43189"/>
    <w:rsid w:val="00A461DF"/>
    <w:rsid w:val="00A4643A"/>
    <w:rsid w:val="00A46BCF"/>
    <w:rsid w:val="00A50659"/>
    <w:rsid w:val="00A52D03"/>
    <w:rsid w:val="00A53D04"/>
    <w:rsid w:val="00A55B4E"/>
    <w:rsid w:val="00A61FB1"/>
    <w:rsid w:val="00A63962"/>
    <w:rsid w:val="00A64168"/>
    <w:rsid w:val="00A65C32"/>
    <w:rsid w:val="00A66352"/>
    <w:rsid w:val="00A66E7B"/>
    <w:rsid w:val="00A70FA4"/>
    <w:rsid w:val="00A7162B"/>
    <w:rsid w:val="00A719CA"/>
    <w:rsid w:val="00A7629B"/>
    <w:rsid w:val="00A8028B"/>
    <w:rsid w:val="00A80B1D"/>
    <w:rsid w:val="00A81E44"/>
    <w:rsid w:val="00A84740"/>
    <w:rsid w:val="00A84FCA"/>
    <w:rsid w:val="00A8529B"/>
    <w:rsid w:val="00A85D09"/>
    <w:rsid w:val="00A864E4"/>
    <w:rsid w:val="00A90996"/>
    <w:rsid w:val="00A910AD"/>
    <w:rsid w:val="00A967E2"/>
    <w:rsid w:val="00AA249A"/>
    <w:rsid w:val="00AA322E"/>
    <w:rsid w:val="00AA4D90"/>
    <w:rsid w:val="00AA512E"/>
    <w:rsid w:val="00AA68D1"/>
    <w:rsid w:val="00AA7F32"/>
    <w:rsid w:val="00AB114F"/>
    <w:rsid w:val="00AB1232"/>
    <w:rsid w:val="00AB29A5"/>
    <w:rsid w:val="00AB38C2"/>
    <w:rsid w:val="00AB5B8C"/>
    <w:rsid w:val="00AB5B98"/>
    <w:rsid w:val="00AB5D4A"/>
    <w:rsid w:val="00AC0B43"/>
    <w:rsid w:val="00AC7182"/>
    <w:rsid w:val="00AC7676"/>
    <w:rsid w:val="00AD0F5F"/>
    <w:rsid w:val="00AD19CB"/>
    <w:rsid w:val="00AD2472"/>
    <w:rsid w:val="00AD3422"/>
    <w:rsid w:val="00AD3937"/>
    <w:rsid w:val="00AD5778"/>
    <w:rsid w:val="00AD622E"/>
    <w:rsid w:val="00AD680A"/>
    <w:rsid w:val="00AE0AF5"/>
    <w:rsid w:val="00AE28AE"/>
    <w:rsid w:val="00AE353F"/>
    <w:rsid w:val="00AE5AE8"/>
    <w:rsid w:val="00AF6DC4"/>
    <w:rsid w:val="00AF6F7C"/>
    <w:rsid w:val="00AF71B5"/>
    <w:rsid w:val="00B02AFE"/>
    <w:rsid w:val="00B02C57"/>
    <w:rsid w:val="00B03366"/>
    <w:rsid w:val="00B05EE8"/>
    <w:rsid w:val="00B079A8"/>
    <w:rsid w:val="00B20B5B"/>
    <w:rsid w:val="00B20FF6"/>
    <w:rsid w:val="00B26B4F"/>
    <w:rsid w:val="00B27B37"/>
    <w:rsid w:val="00B30C98"/>
    <w:rsid w:val="00B310A1"/>
    <w:rsid w:val="00B32333"/>
    <w:rsid w:val="00B33104"/>
    <w:rsid w:val="00B35253"/>
    <w:rsid w:val="00B42C22"/>
    <w:rsid w:val="00B43591"/>
    <w:rsid w:val="00B4492A"/>
    <w:rsid w:val="00B46FB8"/>
    <w:rsid w:val="00B47C1C"/>
    <w:rsid w:val="00B5277A"/>
    <w:rsid w:val="00B55CF9"/>
    <w:rsid w:val="00B57FCF"/>
    <w:rsid w:val="00B645A5"/>
    <w:rsid w:val="00B66D78"/>
    <w:rsid w:val="00B67773"/>
    <w:rsid w:val="00B7354F"/>
    <w:rsid w:val="00B73A87"/>
    <w:rsid w:val="00B73F8D"/>
    <w:rsid w:val="00B80681"/>
    <w:rsid w:val="00B828F3"/>
    <w:rsid w:val="00B8310B"/>
    <w:rsid w:val="00B83CDD"/>
    <w:rsid w:val="00B84F57"/>
    <w:rsid w:val="00B86550"/>
    <w:rsid w:val="00B9056C"/>
    <w:rsid w:val="00B91019"/>
    <w:rsid w:val="00B92B68"/>
    <w:rsid w:val="00B95F7E"/>
    <w:rsid w:val="00BA5D20"/>
    <w:rsid w:val="00BA6932"/>
    <w:rsid w:val="00BB4AF0"/>
    <w:rsid w:val="00BB6120"/>
    <w:rsid w:val="00BB6984"/>
    <w:rsid w:val="00BB75AD"/>
    <w:rsid w:val="00BB7F1C"/>
    <w:rsid w:val="00BC29F8"/>
    <w:rsid w:val="00BC5B1D"/>
    <w:rsid w:val="00BD2934"/>
    <w:rsid w:val="00BD463D"/>
    <w:rsid w:val="00BD6777"/>
    <w:rsid w:val="00BD77EE"/>
    <w:rsid w:val="00BD78F3"/>
    <w:rsid w:val="00BE1E90"/>
    <w:rsid w:val="00BE45D0"/>
    <w:rsid w:val="00BE56EC"/>
    <w:rsid w:val="00BE7EEA"/>
    <w:rsid w:val="00BF2555"/>
    <w:rsid w:val="00BF40F1"/>
    <w:rsid w:val="00BF567B"/>
    <w:rsid w:val="00BF7DE0"/>
    <w:rsid w:val="00C01731"/>
    <w:rsid w:val="00C04558"/>
    <w:rsid w:val="00C07056"/>
    <w:rsid w:val="00C07F30"/>
    <w:rsid w:val="00C11848"/>
    <w:rsid w:val="00C12D89"/>
    <w:rsid w:val="00C1327D"/>
    <w:rsid w:val="00C151D3"/>
    <w:rsid w:val="00C15A07"/>
    <w:rsid w:val="00C210FF"/>
    <w:rsid w:val="00C22820"/>
    <w:rsid w:val="00C2390E"/>
    <w:rsid w:val="00C254D5"/>
    <w:rsid w:val="00C26361"/>
    <w:rsid w:val="00C26670"/>
    <w:rsid w:val="00C323BE"/>
    <w:rsid w:val="00C324F4"/>
    <w:rsid w:val="00C36852"/>
    <w:rsid w:val="00C40C07"/>
    <w:rsid w:val="00C42561"/>
    <w:rsid w:val="00C437CF"/>
    <w:rsid w:val="00C442B1"/>
    <w:rsid w:val="00C44331"/>
    <w:rsid w:val="00C44C8A"/>
    <w:rsid w:val="00C5248A"/>
    <w:rsid w:val="00C53E90"/>
    <w:rsid w:val="00C5492B"/>
    <w:rsid w:val="00C60292"/>
    <w:rsid w:val="00C614A3"/>
    <w:rsid w:val="00C6179D"/>
    <w:rsid w:val="00C63C79"/>
    <w:rsid w:val="00C705A0"/>
    <w:rsid w:val="00C73A27"/>
    <w:rsid w:val="00C74F05"/>
    <w:rsid w:val="00C74FDE"/>
    <w:rsid w:val="00C7696D"/>
    <w:rsid w:val="00C76F1D"/>
    <w:rsid w:val="00C77061"/>
    <w:rsid w:val="00C80380"/>
    <w:rsid w:val="00C812C4"/>
    <w:rsid w:val="00C81E79"/>
    <w:rsid w:val="00C832E0"/>
    <w:rsid w:val="00C83A95"/>
    <w:rsid w:val="00C874E7"/>
    <w:rsid w:val="00C9071C"/>
    <w:rsid w:val="00C91677"/>
    <w:rsid w:val="00C92591"/>
    <w:rsid w:val="00C966BE"/>
    <w:rsid w:val="00C96822"/>
    <w:rsid w:val="00C97472"/>
    <w:rsid w:val="00C97963"/>
    <w:rsid w:val="00CA187F"/>
    <w:rsid w:val="00CA72FA"/>
    <w:rsid w:val="00CA7FDF"/>
    <w:rsid w:val="00CB03C8"/>
    <w:rsid w:val="00CB13CE"/>
    <w:rsid w:val="00CB15EB"/>
    <w:rsid w:val="00CB62C7"/>
    <w:rsid w:val="00CC24DB"/>
    <w:rsid w:val="00CC2624"/>
    <w:rsid w:val="00CC2BE0"/>
    <w:rsid w:val="00CC400D"/>
    <w:rsid w:val="00CC7F19"/>
    <w:rsid w:val="00CD0AAE"/>
    <w:rsid w:val="00CD2C4C"/>
    <w:rsid w:val="00CD3047"/>
    <w:rsid w:val="00CD630E"/>
    <w:rsid w:val="00CE0000"/>
    <w:rsid w:val="00CE0465"/>
    <w:rsid w:val="00CE0FFB"/>
    <w:rsid w:val="00CE31FB"/>
    <w:rsid w:val="00CE3BBB"/>
    <w:rsid w:val="00CE6156"/>
    <w:rsid w:val="00CE70D4"/>
    <w:rsid w:val="00CE7188"/>
    <w:rsid w:val="00CE777E"/>
    <w:rsid w:val="00CF6900"/>
    <w:rsid w:val="00CF6F6C"/>
    <w:rsid w:val="00D021FF"/>
    <w:rsid w:val="00D0392F"/>
    <w:rsid w:val="00D043EB"/>
    <w:rsid w:val="00D050BD"/>
    <w:rsid w:val="00D05BF7"/>
    <w:rsid w:val="00D06974"/>
    <w:rsid w:val="00D06B81"/>
    <w:rsid w:val="00D10259"/>
    <w:rsid w:val="00D1109D"/>
    <w:rsid w:val="00D12571"/>
    <w:rsid w:val="00D125F4"/>
    <w:rsid w:val="00D13072"/>
    <w:rsid w:val="00D13E82"/>
    <w:rsid w:val="00D1427C"/>
    <w:rsid w:val="00D16D06"/>
    <w:rsid w:val="00D203C2"/>
    <w:rsid w:val="00D235A4"/>
    <w:rsid w:val="00D23633"/>
    <w:rsid w:val="00D26669"/>
    <w:rsid w:val="00D2735F"/>
    <w:rsid w:val="00D3160A"/>
    <w:rsid w:val="00D33D2B"/>
    <w:rsid w:val="00D36FAF"/>
    <w:rsid w:val="00D4070D"/>
    <w:rsid w:val="00D40CA8"/>
    <w:rsid w:val="00D46F29"/>
    <w:rsid w:val="00D47169"/>
    <w:rsid w:val="00D47216"/>
    <w:rsid w:val="00D51821"/>
    <w:rsid w:val="00D55CD7"/>
    <w:rsid w:val="00D55ED4"/>
    <w:rsid w:val="00D57137"/>
    <w:rsid w:val="00D60CE8"/>
    <w:rsid w:val="00D61B05"/>
    <w:rsid w:val="00D63465"/>
    <w:rsid w:val="00D67544"/>
    <w:rsid w:val="00D772F9"/>
    <w:rsid w:val="00D844D7"/>
    <w:rsid w:val="00D86FD6"/>
    <w:rsid w:val="00D90FE4"/>
    <w:rsid w:val="00D9210C"/>
    <w:rsid w:val="00D927B5"/>
    <w:rsid w:val="00D931AB"/>
    <w:rsid w:val="00D93219"/>
    <w:rsid w:val="00D978B5"/>
    <w:rsid w:val="00DA23E6"/>
    <w:rsid w:val="00DA7664"/>
    <w:rsid w:val="00DA7C91"/>
    <w:rsid w:val="00DB368A"/>
    <w:rsid w:val="00DB3CA5"/>
    <w:rsid w:val="00DB4BCE"/>
    <w:rsid w:val="00DB50EE"/>
    <w:rsid w:val="00DB717C"/>
    <w:rsid w:val="00DC510C"/>
    <w:rsid w:val="00DD0E1A"/>
    <w:rsid w:val="00DD12E3"/>
    <w:rsid w:val="00DD37AE"/>
    <w:rsid w:val="00DE1E75"/>
    <w:rsid w:val="00DE3D0E"/>
    <w:rsid w:val="00DE4A74"/>
    <w:rsid w:val="00DE79E3"/>
    <w:rsid w:val="00DF04FF"/>
    <w:rsid w:val="00DF1A5A"/>
    <w:rsid w:val="00DF6BD0"/>
    <w:rsid w:val="00DF7303"/>
    <w:rsid w:val="00DF7914"/>
    <w:rsid w:val="00E02425"/>
    <w:rsid w:val="00E033C4"/>
    <w:rsid w:val="00E03C6C"/>
    <w:rsid w:val="00E06E00"/>
    <w:rsid w:val="00E13F42"/>
    <w:rsid w:val="00E143D8"/>
    <w:rsid w:val="00E1504D"/>
    <w:rsid w:val="00E15640"/>
    <w:rsid w:val="00E21669"/>
    <w:rsid w:val="00E22AD6"/>
    <w:rsid w:val="00E22B18"/>
    <w:rsid w:val="00E234DB"/>
    <w:rsid w:val="00E25F41"/>
    <w:rsid w:val="00E2606B"/>
    <w:rsid w:val="00E27424"/>
    <w:rsid w:val="00E300A0"/>
    <w:rsid w:val="00E3153C"/>
    <w:rsid w:val="00E31A28"/>
    <w:rsid w:val="00E32993"/>
    <w:rsid w:val="00E331B9"/>
    <w:rsid w:val="00E36E0D"/>
    <w:rsid w:val="00E37A01"/>
    <w:rsid w:val="00E43014"/>
    <w:rsid w:val="00E458B6"/>
    <w:rsid w:val="00E47234"/>
    <w:rsid w:val="00E47ED2"/>
    <w:rsid w:val="00E54849"/>
    <w:rsid w:val="00E55303"/>
    <w:rsid w:val="00E64629"/>
    <w:rsid w:val="00E64A0C"/>
    <w:rsid w:val="00E657AC"/>
    <w:rsid w:val="00E65ADE"/>
    <w:rsid w:val="00E666B6"/>
    <w:rsid w:val="00E708B1"/>
    <w:rsid w:val="00E711A8"/>
    <w:rsid w:val="00E72B17"/>
    <w:rsid w:val="00E73E20"/>
    <w:rsid w:val="00E74CF7"/>
    <w:rsid w:val="00E75CB2"/>
    <w:rsid w:val="00E814F4"/>
    <w:rsid w:val="00E81B49"/>
    <w:rsid w:val="00E825CD"/>
    <w:rsid w:val="00E842F4"/>
    <w:rsid w:val="00E85BE9"/>
    <w:rsid w:val="00E85E27"/>
    <w:rsid w:val="00E85EAA"/>
    <w:rsid w:val="00E871C4"/>
    <w:rsid w:val="00E95385"/>
    <w:rsid w:val="00E97497"/>
    <w:rsid w:val="00EA18A9"/>
    <w:rsid w:val="00EA1DED"/>
    <w:rsid w:val="00EA4D24"/>
    <w:rsid w:val="00EA4F2E"/>
    <w:rsid w:val="00EB0CA7"/>
    <w:rsid w:val="00EB3159"/>
    <w:rsid w:val="00EB54B6"/>
    <w:rsid w:val="00EC09CC"/>
    <w:rsid w:val="00EC0E69"/>
    <w:rsid w:val="00ED0DD6"/>
    <w:rsid w:val="00ED15FA"/>
    <w:rsid w:val="00ED21C0"/>
    <w:rsid w:val="00ED2885"/>
    <w:rsid w:val="00ED3621"/>
    <w:rsid w:val="00ED3F59"/>
    <w:rsid w:val="00ED53E4"/>
    <w:rsid w:val="00ED6B3C"/>
    <w:rsid w:val="00ED79DC"/>
    <w:rsid w:val="00EE0969"/>
    <w:rsid w:val="00EE0A63"/>
    <w:rsid w:val="00EE1B00"/>
    <w:rsid w:val="00EE330F"/>
    <w:rsid w:val="00EE4152"/>
    <w:rsid w:val="00EE4AD7"/>
    <w:rsid w:val="00EE57F4"/>
    <w:rsid w:val="00EF02CC"/>
    <w:rsid w:val="00EF1C29"/>
    <w:rsid w:val="00EF5345"/>
    <w:rsid w:val="00F030B1"/>
    <w:rsid w:val="00F05685"/>
    <w:rsid w:val="00F07D5B"/>
    <w:rsid w:val="00F1446F"/>
    <w:rsid w:val="00F15AA2"/>
    <w:rsid w:val="00F1635E"/>
    <w:rsid w:val="00F177FA"/>
    <w:rsid w:val="00F23A53"/>
    <w:rsid w:val="00F30861"/>
    <w:rsid w:val="00F30CD9"/>
    <w:rsid w:val="00F32947"/>
    <w:rsid w:val="00F35A3D"/>
    <w:rsid w:val="00F4048F"/>
    <w:rsid w:val="00F40C8F"/>
    <w:rsid w:val="00F419F6"/>
    <w:rsid w:val="00F46AF4"/>
    <w:rsid w:val="00F53D06"/>
    <w:rsid w:val="00F56FA0"/>
    <w:rsid w:val="00F633D3"/>
    <w:rsid w:val="00F63C9C"/>
    <w:rsid w:val="00F66731"/>
    <w:rsid w:val="00F706CC"/>
    <w:rsid w:val="00F71FF7"/>
    <w:rsid w:val="00F73567"/>
    <w:rsid w:val="00F73676"/>
    <w:rsid w:val="00F74E32"/>
    <w:rsid w:val="00F81780"/>
    <w:rsid w:val="00F82390"/>
    <w:rsid w:val="00F855A3"/>
    <w:rsid w:val="00F90694"/>
    <w:rsid w:val="00F91144"/>
    <w:rsid w:val="00F920C7"/>
    <w:rsid w:val="00F931E2"/>
    <w:rsid w:val="00F9365F"/>
    <w:rsid w:val="00F9499B"/>
    <w:rsid w:val="00F94E58"/>
    <w:rsid w:val="00F95953"/>
    <w:rsid w:val="00FA2BD1"/>
    <w:rsid w:val="00FA394E"/>
    <w:rsid w:val="00FA76F8"/>
    <w:rsid w:val="00FA785F"/>
    <w:rsid w:val="00FB1683"/>
    <w:rsid w:val="00FB24C6"/>
    <w:rsid w:val="00FB3619"/>
    <w:rsid w:val="00FB5E7C"/>
    <w:rsid w:val="00FB61FB"/>
    <w:rsid w:val="00FB744A"/>
    <w:rsid w:val="00FC00E2"/>
    <w:rsid w:val="00FC2DD5"/>
    <w:rsid w:val="00FC3342"/>
    <w:rsid w:val="00FC3CEB"/>
    <w:rsid w:val="00FC50CE"/>
    <w:rsid w:val="00FD172B"/>
    <w:rsid w:val="00FD26D5"/>
    <w:rsid w:val="00FD287F"/>
    <w:rsid w:val="00FD2D02"/>
    <w:rsid w:val="00FD415C"/>
    <w:rsid w:val="00FD4859"/>
    <w:rsid w:val="00FD7DCF"/>
    <w:rsid w:val="00FD7EEB"/>
    <w:rsid w:val="00FE2674"/>
    <w:rsid w:val="00FE372C"/>
    <w:rsid w:val="00FE5647"/>
    <w:rsid w:val="00FE5A53"/>
    <w:rsid w:val="00FE6CD6"/>
    <w:rsid w:val="00FF0ED1"/>
    <w:rsid w:val="00FF1E28"/>
    <w:rsid w:val="00FF347C"/>
    <w:rsid w:val="00FF3A4A"/>
    <w:rsid w:val="00FF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rsid w:val="00AB38C2"/>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uiPriority w:val="99"/>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rsid w:val="007B61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rsid w:val="00AB38C2"/>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uiPriority w:val="99"/>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rsid w:val="007B61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070F5-3188-4F97-B074-EB96C73F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4966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5901</CharactersWithSpaces>
  <SharedDoc>false</SharedDoc>
  <HLinks>
    <vt:vector size="30" baseType="variant">
      <vt:variant>
        <vt:i4>4915209</vt:i4>
      </vt:variant>
      <vt:variant>
        <vt:i4>30</vt:i4>
      </vt:variant>
      <vt:variant>
        <vt:i4>0</vt:i4>
      </vt:variant>
      <vt:variant>
        <vt:i4>5</vt:i4>
      </vt:variant>
      <vt:variant>
        <vt:lpwstr>http://www.alaskafisheries.noaa.gov/</vt:lpwstr>
      </vt:variant>
      <vt:variant>
        <vt:lpwstr/>
      </vt:variant>
      <vt:variant>
        <vt:i4>7405615</vt:i4>
      </vt:variant>
      <vt:variant>
        <vt:i4>15</vt:i4>
      </vt:variant>
      <vt:variant>
        <vt:i4>0</vt:i4>
      </vt:variant>
      <vt:variant>
        <vt:i4>5</vt:i4>
      </vt:variant>
      <vt:variant>
        <vt:lpwstr>http://www.alaskafisheries.noaa.gov/regs/679a5.pdf</vt:lpwstr>
      </vt:variant>
      <vt:variant>
        <vt:lpwstr/>
      </vt:variant>
      <vt:variant>
        <vt:i4>2883621</vt:i4>
      </vt:variant>
      <vt:variant>
        <vt:i4>12</vt:i4>
      </vt:variant>
      <vt:variant>
        <vt:i4>0</vt:i4>
      </vt:variant>
      <vt:variant>
        <vt:i4>5</vt:i4>
      </vt:variant>
      <vt:variant>
        <vt:lpwstr>http://www.alaskafisheries.noaa.gov/regs/679d45.pdf</vt:lpwstr>
      </vt:variant>
      <vt:variant>
        <vt:lpwstr/>
      </vt:variant>
      <vt:variant>
        <vt:i4>7405615</vt:i4>
      </vt:variant>
      <vt:variant>
        <vt:i4>7</vt:i4>
      </vt:variant>
      <vt:variant>
        <vt:i4>0</vt:i4>
      </vt:variant>
      <vt:variant>
        <vt:i4>5</vt:i4>
      </vt:variant>
      <vt:variant>
        <vt:lpwstr>http://www.alaskafisheries.noaa.gov/regs/679a5.pdf</vt:lpwstr>
      </vt:variant>
      <vt:variant>
        <vt:lpwstr/>
      </vt:variant>
      <vt:variant>
        <vt:i4>2883621</vt:i4>
      </vt:variant>
      <vt:variant>
        <vt:i4>4</vt:i4>
      </vt:variant>
      <vt:variant>
        <vt:i4>0</vt:i4>
      </vt:variant>
      <vt:variant>
        <vt:i4>5</vt:i4>
      </vt:variant>
      <vt:variant>
        <vt:lpwstr>http://www.alaskafisheries.noaa.gov/regs/679d45.pdf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Karilyn_Smith</cp:lastModifiedBy>
  <cp:revision>2</cp:revision>
  <cp:lastPrinted>2014-07-17T20:16:00Z</cp:lastPrinted>
  <dcterms:created xsi:type="dcterms:W3CDTF">2014-07-17T20:17:00Z</dcterms:created>
  <dcterms:modified xsi:type="dcterms:W3CDTF">2014-07-17T20:17:00Z</dcterms:modified>
</cp:coreProperties>
</file>