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A3811" w14:textId="77777777" w:rsidR="00921A06" w:rsidRPr="00E712F8" w:rsidRDefault="00921A06" w:rsidP="00921A06">
      <w:pPr>
        <w:widowControl/>
        <w:jc w:val="center"/>
        <w:rPr>
          <w:rFonts w:ascii="Arial" w:hAnsi="Arial" w:cs="Arial"/>
          <w:b/>
          <w:bCs/>
        </w:rPr>
      </w:pPr>
      <w:r w:rsidRPr="00E712F8">
        <w:rPr>
          <w:rFonts w:ascii="Arial" w:hAnsi="Arial" w:cs="Arial"/>
          <w:b/>
          <w:bCs/>
        </w:rPr>
        <w:t>SUPPORTING STATEMENT</w:t>
      </w:r>
    </w:p>
    <w:p w14:paraId="30058D17" w14:textId="77777777" w:rsidR="00921A06" w:rsidRPr="00E712F8" w:rsidRDefault="00921A06" w:rsidP="00921A06">
      <w:pPr>
        <w:widowControl/>
        <w:jc w:val="center"/>
        <w:rPr>
          <w:rFonts w:ascii="Arial" w:hAnsi="Arial" w:cs="Arial"/>
          <w:b/>
          <w:bCs/>
        </w:rPr>
      </w:pPr>
      <w:smartTag w:uri="urn:schemas-microsoft-com:office:smarttags" w:element="place">
        <w:smartTag w:uri="urn:schemas-microsoft-com:office:smarttags" w:element="country-region">
          <w:r w:rsidRPr="00E712F8">
            <w:rPr>
              <w:rFonts w:ascii="Arial" w:hAnsi="Arial" w:cs="Arial"/>
              <w:b/>
              <w:bCs/>
            </w:rPr>
            <w:t>United States</w:t>
          </w:r>
        </w:smartTag>
      </w:smartTag>
      <w:r w:rsidRPr="00E712F8">
        <w:rPr>
          <w:rFonts w:ascii="Arial" w:hAnsi="Arial" w:cs="Arial"/>
          <w:b/>
          <w:bCs/>
        </w:rPr>
        <w:t xml:space="preserve"> Patent and Trademark Office</w:t>
      </w:r>
    </w:p>
    <w:p w14:paraId="60026593" w14:textId="77777777" w:rsidR="00921A06" w:rsidRPr="00E712F8" w:rsidRDefault="00921A06" w:rsidP="00921A06">
      <w:pPr>
        <w:widowControl/>
        <w:jc w:val="center"/>
        <w:rPr>
          <w:rFonts w:ascii="Arial" w:hAnsi="Arial" w:cs="Arial"/>
          <w:b/>
          <w:bCs/>
        </w:rPr>
      </w:pPr>
      <w:r w:rsidRPr="00E712F8">
        <w:rPr>
          <w:rFonts w:ascii="Arial" w:hAnsi="Arial" w:cs="Arial"/>
          <w:b/>
          <w:bCs/>
        </w:rPr>
        <w:t>Representative and Address Provisions</w:t>
      </w:r>
    </w:p>
    <w:p w14:paraId="56FF9769" w14:textId="77777777" w:rsidR="00921A06" w:rsidRPr="00E712F8" w:rsidRDefault="00921A06" w:rsidP="00921A06">
      <w:pPr>
        <w:widowControl/>
        <w:jc w:val="center"/>
        <w:rPr>
          <w:rFonts w:ascii="Arial" w:hAnsi="Arial" w:cs="Arial"/>
          <w:b/>
          <w:bCs/>
        </w:rPr>
      </w:pPr>
      <w:r w:rsidRPr="00E712F8">
        <w:rPr>
          <w:rFonts w:ascii="Arial" w:hAnsi="Arial" w:cs="Arial"/>
          <w:b/>
          <w:bCs/>
        </w:rPr>
        <w:t>OMB CONTROL NUMBER 0651-0035</w:t>
      </w:r>
    </w:p>
    <w:p w14:paraId="26607D46" w14:textId="61FC1CD0" w:rsidR="00921A06" w:rsidRPr="00E712F8" w:rsidRDefault="00921A06" w:rsidP="00921A06">
      <w:pPr>
        <w:widowControl/>
        <w:jc w:val="center"/>
        <w:rPr>
          <w:rFonts w:ascii="Arial" w:hAnsi="Arial" w:cs="Arial"/>
          <w:b/>
          <w:bCs/>
        </w:rPr>
      </w:pPr>
      <w:r w:rsidRPr="00E712F8">
        <w:rPr>
          <w:rFonts w:ascii="Arial" w:hAnsi="Arial" w:cs="Arial"/>
          <w:b/>
          <w:bCs/>
        </w:rPr>
        <w:t>(</w:t>
      </w:r>
      <w:r w:rsidR="00DA45F8">
        <w:rPr>
          <w:rFonts w:ascii="Arial" w:hAnsi="Arial" w:cs="Arial"/>
          <w:b/>
          <w:bCs/>
        </w:rPr>
        <w:t xml:space="preserve">November </w:t>
      </w:r>
      <w:r w:rsidRPr="00E712F8">
        <w:rPr>
          <w:rFonts w:ascii="Arial" w:hAnsi="Arial" w:cs="Arial"/>
          <w:b/>
          <w:bCs/>
        </w:rPr>
        <w:t>201</w:t>
      </w:r>
      <w:r>
        <w:rPr>
          <w:rFonts w:ascii="Arial" w:hAnsi="Arial" w:cs="Arial"/>
          <w:b/>
          <w:bCs/>
        </w:rPr>
        <w:t>4</w:t>
      </w:r>
      <w:r w:rsidRPr="00E712F8">
        <w:rPr>
          <w:rFonts w:ascii="Arial" w:hAnsi="Arial" w:cs="Arial"/>
          <w:b/>
          <w:bCs/>
        </w:rPr>
        <w:t>)</w:t>
      </w:r>
    </w:p>
    <w:p w14:paraId="5EB2B002" w14:textId="77777777" w:rsidR="00921A06" w:rsidRPr="00E712F8" w:rsidRDefault="00921A06" w:rsidP="00921A06">
      <w:pPr>
        <w:widowControl/>
        <w:rPr>
          <w:rFonts w:ascii="Arial" w:hAnsi="Arial" w:cs="Arial"/>
          <w:b/>
          <w:bCs/>
          <w:color w:val="0000FF"/>
        </w:rPr>
      </w:pPr>
    </w:p>
    <w:p w14:paraId="081724CE" w14:textId="77777777" w:rsidR="00921A06" w:rsidRPr="00E712F8" w:rsidRDefault="00921A06" w:rsidP="00921A06">
      <w:pPr>
        <w:widowControl/>
        <w:jc w:val="both"/>
        <w:rPr>
          <w:rFonts w:ascii="Arial" w:hAnsi="Arial" w:cs="Arial"/>
          <w:b/>
          <w:bCs/>
          <w:color w:val="0000FF"/>
        </w:rPr>
      </w:pPr>
    </w:p>
    <w:p w14:paraId="7AEBB1C6" w14:textId="77777777" w:rsidR="00921A06" w:rsidRPr="00E712F8" w:rsidRDefault="00921A06" w:rsidP="00921A06">
      <w:pPr>
        <w:widowControl/>
        <w:rPr>
          <w:rFonts w:ascii="Arial" w:hAnsi="Arial" w:cs="Arial"/>
        </w:rPr>
      </w:pPr>
      <w:r w:rsidRPr="00E712F8">
        <w:rPr>
          <w:rFonts w:ascii="Arial" w:hAnsi="Arial" w:cs="Arial"/>
          <w:b/>
          <w:bCs/>
        </w:rPr>
        <w:t>A.</w:t>
      </w:r>
      <w:r w:rsidRPr="00E712F8">
        <w:rPr>
          <w:rFonts w:ascii="Arial" w:hAnsi="Arial" w:cs="Arial"/>
          <w:b/>
          <w:bCs/>
        </w:rPr>
        <w:tab/>
        <w:t>JUSTIFICATION</w:t>
      </w:r>
      <w:bookmarkStart w:id="0" w:name="_GoBack"/>
      <w:bookmarkEnd w:id="0"/>
    </w:p>
    <w:p w14:paraId="3F0FE8F3" w14:textId="77777777" w:rsidR="00921A06" w:rsidRPr="00E712F8" w:rsidRDefault="00921A06" w:rsidP="00921A06">
      <w:pPr>
        <w:widowControl/>
        <w:rPr>
          <w:rFonts w:ascii="Arial" w:hAnsi="Arial" w:cs="Arial"/>
        </w:rPr>
      </w:pPr>
    </w:p>
    <w:p w14:paraId="60687B08" w14:textId="77777777" w:rsidR="00921A06" w:rsidRPr="00E712F8" w:rsidRDefault="00921A06" w:rsidP="00921A06">
      <w:pPr>
        <w:widowControl/>
        <w:rPr>
          <w:rFonts w:ascii="Arial" w:hAnsi="Arial" w:cs="Arial"/>
        </w:rPr>
      </w:pPr>
      <w:r w:rsidRPr="00E712F8">
        <w:rPr>
          <w:rFonts w:ascii="Arial" w:hAnsi="Arial" w:cs="Arial"/>
          <w:b/>
          <w:bCs/>
        </w:rPr>
        <w:t>1.</w:t>
      </w:r>
      <w:r w:rsidRPr="00E712F8">
        <w:rPr>
          <w:rFonts w:ascii="Arial" w:hAnsi="Arial" w:cs="Arial"/>
          <w:b/>
          <w:bCs/>
        </w:rPr>
        <w:tab/>
        <w:t>Necessity of Information Collection</w:t>
      </w:r>
    </w:p>
    <w:p w14:paraId="2344CA0F" w14:textId="77777777" w:rsidR="00921A06" w:rsidRPr="00E712F8" w:rsidRDefault="00921A06" w:rsidP="00921A06">
      <w:pPr>
        <w:widowControl/>
        <w:rPr>
          <w:rFonts w:ascii="Arial" w:hAnsi="Arial" w:cs="Arial"/>
          <w:color w:val="0000FF"/>
        </w:rPr>
      </w:pPr>
    </w:p>
    <w:p w14:paraId="7C678C69" w14:textId="176C2F65" w:rsidR="006E5058" w:rsidRPr="006E5058" w:rsidRDefault="006E5058" w:rsidP="006E5058">
      <w:pPr>
        <w:widowControl/>
        <w:jc w:val="both"/>
        <w:rPr>
          <w:rFonts w:ascii="Arial" w:hAnsi="Arial" w:cs="Arial"/>
        </w:rPr>
      </w:pPr>
      <w:r w:rsidRPr="006E5058">
        <w:rPr>
          <w:rFonts w:ascii="Arial" w:hAnsi="Arial" w:cs="Arial"/>
        </w:rPr>
        <w:t xml:space="preserve">This </w:t>
      </w:r>
      <w:r>
        <w:rPr>
          <w:rFonts w:ascii="Arial" w:hAnsi="Arial" w:cs="Arial"/>
        </w:rPr>
        <w:t xml:space="preserve">information collection includes </w:t>
      </w:r>
      <w:r w:rsidRPr="006E5058">
        <w:rPr>
          <w:rFonts w:ascii="Arial" w:hAnsi="Arial" w:cs="Arial"/>
        </w:rPr>
        <w:t>the information necessary to submit a</w:t>
      </w:r>
      <w:r>
        <w:rPr>
          <w:rFonts w:ascii="Arial" w:hAnsi="Arial" w:cs="Arial"/>
        </w:rPr>
        <w:t xml:space="preserve"> </w:t>
      </w:r>
      <w:r w:rsidRPr="006E5058">
        <w:rPr>
          <w:rFonts w:ascii="Arial" w:hAnsi="Arial" w:cs="Arial"/>
        </w:rPr>
        <w:t>request to grant or revoke power of</w:t>
      </w:r>
      <w:r>
        <w:rPr>
          <w:rFonts w:ascii="Arial" w:hAnsi="Arial" w:cs="Arial"/>
        </w:rPr>
        <w:t xml:space="preserve"> </w:t>
      </w:r>
      <w:r w:rsidRPr="006E5058">
        <w:rPr>
          <w:rFonts w:ascii="Arial" w:hAnsi="Arial" w:cs="Arial"/>
        </w:rPr>
        <w:t>attorney for an application, patent, or</w:t>
      </w:r>
      <w:r>
        <w:rPr>
          <w:rFonts w:ascii="Arial" w:hAnsi="Arial" w:cs="Arial"/>
        </w:rPr>
        <w:t xml:space="preserve"> </w:t>
      </w:r>
      <w:r w:rsidRPr="006E5058">
        <w:rPr>
          <w:rFonts w:ascii="Arial" w:hAnsi="Arial" w:cs="Arial"/>
        </w:rPr>
        <w:t>reexamination proceeding, and for a</w:t>
      </w:r>
      <w:r>
        <w:rPr>
          <w:rFonts w:ascii="Arial" w:hAnsi="Arial" w:cs="Arial"/>
        </w:rPr>
        <w:t xml:space="preserve"> </w:t>
      </w:r>
      <w:r w:rsidRPr="006E5058">
        <w:rPr>
          <w:rFonts w:ascii="Arial" w:hAnsi="Arial" w:cs="Arial"/>
        </w:rPr>
        <w:t>registered practitioner to withdraw as</w:t>
      </w:r>
      <w:r>
        <w:rPr>
          <w:rFonts w:ascii="Arial" w:hAnsi="Arial" w:cs="Arial"/>
        </w:rPr>
        <w:t xml:space="preserve"> </w:t>
      </w:r>
      <w:r w:rsidRPr="006E5058">
        <w:rPr>
          <w:rFonts w:ascii="Arial" w:hAnsi="Arial" w:cs="Arial"/>
        </w:rPr>
        <w:t>attorney or agent of record. This</w:t>
      </w:r>
      <w:r>
        <w:rPr>
          <w:rFonts w:ascii="Arial" w:hAnsi="Arial" w:cs="Arial"/>
        </w:rPr>
        <w:t xml:space="preserve"> </w:t>
      </w:r>
      <w:r w:rsidRPr="006E5058">
        <w:rPr>
          <w:rFonts w:ascii="Arial" w:hAnsi="Arial" w:cs="Arial"/>
        </w:rPr>
        <w:t>collection also includes the information</w:t>
      </w:r>
      <w:r>
        <w:rPr>
          <w:rFonts w:ascii="Arial" w:hAnsi="Arial" w:cs="Arial"/>
        </w:rPr>
        <w:t xml:space="preserve"> </w:t>
      </w:r>
      <w:r w:rsidRPr="006E5058">
        <w:rPr>
          <w:rFonts w:ascii="Arial" w:hAnsi="Arial" w:cs="Arial"/>
        </w:rPr>
        <w:t>necessary to change the correspondence</w:t>
      </w:r>
    </w:p>
    <w:p w14:paraId="2A235555" w14:textId="1CB69BCF" w:rsidR="006E5058" w:rsidRDefault="006E5058" w:rsidP="006E5058">
      <w:pPr>
        <w:widowControl/>
        <w:jc w:val="both"/>
        <w:rPr>
          <w:rFonts w:ascii="Arial" w:hAnsi="Arial" w:cs="Arial"/>
        </w:rPr>
      </w:pPr>
      <w:r w:rsidRPr="006E5058">
        <w:rPr>
          <w:rFonts w:ascii="Arial" w:hAnsi="Arial" w:cs="Arial"/>
        </w:rPr>
        <w:t>address for an application, patent, or</w:t>
      </w:r>
      <w:r>
        <w:rPr>
          <w:rFonts w:ascii="Arial" w:hAnsi="Arial" w:cs="Arial"/>
        </w:rPr>
        <w:t xml:space="preserve"> </w:t>
      </w:r>
      <w:r w:rsidRPr="006E5058">
        <w:rPr>
          <w:rFonts w:ascii="Arial" w:hAnsi="Arial" w:cs="Arial"/>
        </w:rPr>
        <w:t>reexamination proceeding, to request a</w:t>
      </w:r>
      <w:r>
        <w:rPr>
          <w:rFonts w:ascii="Arial" w:hAnsi="Arial" w:cs="Arial"/>
        </w:rPr>
        <w:t xml:space="preserve"> </w:t>
      </w:r>
      <w:r w:rsidRPr="006E5058">
        <w:rPr>
          <w:rFonts w:ascii="Arial" w:hAnsi="Arial" w:cs="Arial"/>
        </w:rPr>
        <w:t>Customer Number and manage the</w:t>
      </w:r>
      <w:r>
        <w:rPr>
          <w:rFonts w:ascii="Arial" w:hAnsi="Arial" w:cs="Arial"/>
        </w:rPr>
        <w:t xml:space="preserve"> </w:t>
      </w:r>
      <w:r w:rsidRPr="006E5058">
        <w:rPr>
          <w:rFonts w:ascii="Arial" w:hAnsi="Arial" w:cs="Arial"/>
        </w:rPr>
        <w:t>correspondence address and list of</w:t>
      </w:r>
      <w:r>
        <w:rPr>
          <w:rFonts w:ascii="Arial" w:hAnsi="Arial" w:cs="Arial"/>
        </w:rPr>
        <w:t xml:space="preserve"> </w:t>
      </w:r>
      <w:r w:rsidRPr="006E5058">
        <w:rPr>
          <w:rFonts w:ascii="Arial" w:hAnsi="Arial" w:cs="Arial"/>
        </w:rPr>
        <w:t>practitioners associated with a Customer</w:t>
      </w:r>
      <w:r>
        <w:rPr>
          <w:rFonts w:ascii="Arial" w:hAnsi="Arial" w:cs="Arial"/>
        </w:rPr>
        <w:t xml:space="preserve"> </w:t>
      </w:r>
      <w:r w:rsidRPr="006E5058">
        <w:rPr>
          <w:rFonts w:ascii="Arial" w:hAnsi="Arial" w:cs="Arial"/>
        </w:rPr>
        <w:t>Number, and to designate or change the</w:t>
      </w:r>
      <w:r>
        <w:rPr>
          <w:rFonts w:ascii="Arial" w:hAnsi="Arial" w:cs="Arial"/>
        </w:rPr>
        <w:t xml:space="preserve"> </w:t>
      </w:r>
      <w:r w:rsidRPr="006E5058">
        <w:rPr>
          <w:rFonts w:ascii="Arial" w:hAnsi="Arial" w:cs="Arial"/>
        </w:rPr>
        <w:t>correspondence address or fee address</w:t>
      </w:r>
      <w:r>
        <w:rPr>
          <w:rFonts w:ascii="Arial" w:hAnsi="Arial" w:cs="Arial"/>
        </w:rPr>
        <w:t xml:space="preserve"> </w:t>
      </w:r>
      <w:r w:rsidRPr="006E5058">
        <w:rPr>
          <w:rFonts w:ascii="Arial" w:hAnsi="Arial" w:cs="Arial"/>
        </w:rPr>
        <w:t>for one or more patents or applications</w:t>
      </w:r>
      <w:r>
        <w:rPr>
          <w:rFonts w:ascii="Arial" w:hAnsi="Arial" w:cs="Arial"/>
        </w:rPr>
        <w:t xml:space="preserve"> </w:t>
      </w:r>
      <w:r w:rsidRPr="006E5058">
        <w:rPr>
          <w:rFonts w:ascii="Arial" w:hAnsi="Arial" w:cs="Arial"/>
        </w:rPr>
        <w:t>by using a Customer Number.</w:t>
      </w:r>
    </w:p>
    <w:p w14:paraId="3D8E63DB" w14:textId="77777777" w:rsidR="00660FD6" w:rsidRPr="006E5058" w:rsidRDefault="00660FD6" w:rsidP="006E5058">
      <w:pPr>
        <w:widowControl/>
        <w:jc w:val="both"/>
        <w:rPr>
          <w:rFonts w:ascii="Arial" w:hAnsi="Arial" w:cs="Arial"/>
        </w:rPr>
      </w:pPr>
    </w:p>
    <w:p w14:paraId="28DD7ED5" w14:textId="0FC5C86E" w:rsidR="006E5058" w:rsidRPr="006E5058" w:rsidRDefault="006E5058" w:rsidP="006E5058">
      <w:pPr>
        <w:widowControl/>
        <w:jc w:val="both"/>
        <w:rPr>
          <w:rFonts w:ascii="Arial" w:hAnsi="Arial" w:cs="Arial"/>
        </w:rPr>
      </w:pPr>
      <w:r w:rsidRPr="006E5058">
        <w:rPr>
          <w:rFonts w:ascii="Arial" w:hAnsi="Arial" w:cs="Arial"/>
        </w:rPr>
        <w:t>Under 35 U.S.C. 2 and 37 CFR 1.31–</w:t>
      </w:r>
      <w:r>
        <w:rPr>
          <w:rFonts w:ascii="Arial" w:hAnsi="Arial" w:cs="Arial"/>
        </w:rPr>
        <w:t xml:space="preserve"> </w:t>
      </w:r>
      <w:r w:rsidRPr="006E5058">
        <w:rPr>
          <w:rFonts w:ascii="Arial" w:hAnsi="Arial" w:cs="Arial"/>
        </w:rPr>
        <w:t>1.36, the applicant for patent or the</w:t>
      </w:r>
      <w:r>
        <w:rPr>
          <w:rFonts w:ascii="Arial" w:hAnsi="Arial" w:cs="Arial"/>
        </w:rPr>
        <w:t xml:space="preserve"> </w:t>
      </w:r>
      <w:r w:rsidRPr="006E5058">
        <w:rPr>
          <w:rFonts w:ascii="Arial" w:hAnsi="Arial" w:cs="Arial"/>
        </w:rPr>
        <w:t>assignee of the entire interest of the</w:t>
      </w:r>
      <w:r>
        <w:rPr>
          <w:rFonts w:ascii="Arial" w:hAnsi="Arial" w:cs="Arial"/>
        </w:rPr>
        <w:t xml:space="preserve"> </w:t>
      </w:r>
      <w:r w:rsidRPr="006E5058">
        <w:rPr>
          <w:rFonts w:ascii="Arial" w:hAnsi="Arial" w:cs="Arial"/>
        </w:rPr>
        <w:t>applicant (for an application filed before</w:t>
      </w:r>
      <w:r>
        <w:rPr>
          <w:rFonts w:ascii="Arial" w:hAnsi="Arial" w:cs="Arial"/>
        </w:rPr>
        <w:t xml:space="preserve"> </w:t>
      </w:r>
      <w:r w:rsidRPr="006E5058">
        <w:rPr>
          <w:rFonts w:ascii="Arial" w:hAnsi="Arial" w:cs="Arial"/>
        </w:rPr>
        <w:t>September 16, 2012, or for a patent</w:t>
      </w:r>
      <w:r>
        <w:rPr>
          <w:rFonts w:ascii="Arial" w:hAnsi="Arial" w:cs="Arial"/>
        </w:rPr>
        <w:t xml:space="preserve"> </w:t>
      </w:r>
      <w:r w:rsidRPr="006E5058">
        <w:rPr>
          <w:rFonts w:ascii="Arial" w:hAnsi="Arial" w:cs="Arial"/>
        </w:rPr>
        <w:t>which issued from an application filed</w:t>
      </w:r>
      <w:r>
        <w:rPr>
          <w:rFonts w:ascii="Arial" w:hAnsi="Arial" w:cs="Arial"/>
        </w:rPr>
        <w:t xml:space="preserve"> </w:t>
      </w:r>
      <w:r w:rsidRPr="006E5058">
        <w:rPr>
          <w:rFonts w:ascii="Arial" w:hAnsi="Arial" w:cs="Arial"/>
        </w:rPr>
        <w:t>before September 16, 2012), or the</w:t>
      </w:r>
    </w:p>
    <w:p w14:paraId="4AFEEE0D" w14:textId="5CDF834D" w:rsidR="006E5058" w:rsidRPr="006E5058" w:rsidRDefault="006E5058" w:rsidP="006E5058">
      <w:pPr>
        <w:widowControl/>
        <w:jc w:val="both"/>
        <w:rPr>
          <w:rFonts w:ascii="Arial" w:hAnsi="Arial" w:cs="Arial"/>
        </w:rPr>
      </w:pPr>
      <w:r w:rsidRPr="006E5058">
        <w:rPr>
          <w:rFonts w:ascii="Arial" w:hAnsi="Arial" w:cs="Arial"/>
        </w:rPr>
        <w:t>applicant for patent or the patent owner</w:t>
      </w:r>
      <w:r>
        <w:rPr>
          <w:rFonts w:ascii="Arial" w:hAnsi="Arial" w:cs="Arial"/>
        </w:rPr>
        <w:t xml:space="preserve"> </w:t>
      </w:r>
      <w:r w:rsidRPr="006E5058">
        <w:rPr>
          <w:rFonts w:ascii="Arial" w:hAnsi="Arial" w:cs="Arial"/>
        </w:rPr>
        <w:t>(for an application filed on or after</w:t>
      </w:r>
      <w:r>
        <w:rPr>
          <w:rFonts w:ascii="Arial" w:hAnsi="Arial" w:cs="Arial"/>
        </w:rPr>
        <w:t xml:space="preserve"> </w:t>
      </w:r>
      <w:r w:rsidRPr="006E5058">
        <w:rPr>
          <w:rFonts w:ascii="Arial" w:hAnsi="Arial" w:cs="Arial"/>
        </w:rPr>
        <w:t>September 16, 2012, or for a patent</w:t>
      </w:r>
      <w:r>
        <w:rPr>
          <w:rFonts w:ascii="Arial" w:hAnsi="Arial" w:cs="Arial"/>
        </w:rPr>
        <w:t xml:space="preserve"> </w:t>
      </w:r>
      <w:r w:rsidRPr="006E5058">
        <w:rPr>
          <w:rFonts w:ascii="Arial" w:hAnsi="Arial" w:cs="Arial"/>
        </w:rPr>
        <w:t>which issued from an application filed</w:t>
      </w:r>
      <w:r>
        <w:rPr>
          <w:rFonts w:ascii="Arial" w:hAnsi="Arial" w:cs="Arial"/>
        </w:rPr>
        <w:t xml:space="preserve"> </w:t>
      </w:r>
      <w:r w:rsidRPr="006E5058">
        <w:rPr>
          <w:rFonts w:ascii="Arial" w:hAnsi="Arial" w:cs="Arial"/>
        </w:rPr>
        <w:t>on or after September 16, 2012), may</w:t>
      </w:r>
      <w:r>
        <w:rPr>
          <w:rFonts w:ascii="Arial" w:hAnsi="Arial" w:cs="Arial"/>
        </w:rPr>
        <w:t xml:space="preserve"> </w:t>
      </w:r>
      <w:r w:rsidRPr="006E5058">
        <w:rPr>
          <w:rFonts w:ascii="Arial" w:hAnsi="Arial" w:cs="Arial"/>
        </w:rPr>
        <w:t>grant power of attorney to one or more</w:t>
      </w:r>
      <w:r>
        <w:rPr>
          <w:rFonts w:ascii="Arial" w:hAnsi="Arial" w:cs="Arial"/>
        </w:rPr>
        <w:t xml:space="preserve"> </w:t>
      </w:r>
      <w:r w:rsidRPr="006E5058">
        <w:rPr>
          <w:rFonts w:ascii="Arial" w:hAnsi="Arial" w:cs="Arial"/>
        </w:rPr>
        <w:t>joint inventors or a person who is</w:t>
      </w:r>
    </w:p>
    <w:p w14:paraId="3D36FF63" w14:textId="038C9701" w:rsidR="006E5058" w:rsidRPr="006E5058" w:rsidRDefault="006E5058" w:rsidP="006E5058">
      <w:pPr>
        <w:widowControl/>
        <w:jc w:val="both"/>
        <w:rPr>
          <w:rFonts w:ascii="Arial" w:hAnsi="Arial" w:cs="Arial"/>
        </w:rPr>
      </w:pPr>
      <w:r w:rsidRPr="006E5058">
        <w:rPr>
          <w:rFonts w:ascii="Arial" w:hAnsi="Arial" w:cs="Arial"/>
        </w:rPr>
        <w:t>registered to practice before the USPTO</w:t>
      </w:r>
      <w:r>
        <w:rPr>
          <w:rFonts w:ascii="Arial" w:hAnsi="Arial" w:cs="Arial"/>
        </w:rPr>
        <w:t xml:space="preserve"> </w:t>
      </w:r>
      <w:r w:rsidRPr="006E5058">
        <w:rPr>
          <w:rFonts w:ascii="Arial" w:hAnsi="Arial" w:cs="Arial"/>
        </w:rPr>
        <w:t>to act for them in an application or a</w:t>
      </w:r>
      <w:r w:rsidR="00FC5A15">
        <w:rPr>
          <w:rFonts w:ascii="Arial" w:hAnsi="Arial" w:cs="Arial"/>
        </w:rPr>
        <w:t xml:space="preserve"> </w:t>
      </w:r>
      <w:r w:rsidRPr="006E5058">
        <w:rPr>
          <w:rFonts w:ascii="Arial" w:hAnsi="Arial" w:cs="Arial"/>
        </w:rPr>
        <w:t>patent. A power of attorney may also be</w:t>
      </w:r>
      <w:r w:rsidR="00FC5A15">
        <w:rPr>
          <w:rFonts w:ascii="Arial" w:hAnsi="Arial" w:cs="Arial"/>
        </w:rPr>
        <w:t xml:space="preserve"> </w:t>
      </w:r>
      <w:r w:rsidRPr="006E5058">
        <w:rPr>
          <w:rFonts w:ascii="Arial" w:hAnsi="Arial" w:cs="Arial"/>
        </w:rPr>
        <w:t>revoked, and a registered practitioner</w:t>
      </w:r>
      <w:r w:rsidR="00FC5A15">
        <w:rPr>
          <w:rFonts w:ascii="Arial" w:hAnsi="Arial" w:cs="Arial"/>
        </w:rPr>
        <w:t xml:space="preserve"> </w:t>
      </w:r>
      <w:r w:rsidRPr="006E5058">
        <w:rPr>
          <w:rFonts w:ascii="Arial" w:hAnsi="Arial" w:cs="Arial"/>
        </w:rPr>
        <w:t>may also withdraw as attorney or agent</w:t>
      </w:r>
      <w:r w:rsidR="00FC5A15">
        <w:rPr>
          <w:rFonts w:ascii="Arial" w:hAnsi="Arial" w:cs="Arial"/>
        </w:rPr>
        <w:t xml:space="preserve"> </w:t>
      </w:r>
      <w:r w:rsidRPr="006E5058">
        <w:rPr>
          <w:rFonts w:ascii="Arial" w:hAnsi="Arial" w:cs="Arial"/>
        </w:rPr>
        <w:t>of record under 37 CFR 1.36. The rules</w:t>
      </w:r>
      <w:r w:rsidR="00FC5A15">
        <w:rPr>
          <w:rFonts w:ascii="Arial" w:hAnsi="Arial" w:cs="Arial"/>
        </w:rPr>
        <w:t xml:space="preserve"> </w:t>
      </w:r>
      <w:r w:rsidRPr="006E5058">
        <w:rPr>
          <w:rFonts w:ascii="Arial" w:hAnsi="Arial" w:cs="Arial"/>
        </w:rPr>
        <w:t>of practice (37 CFR 1.33) also provide</w:t>
      </w:r>
      <w:r w:rsidR="00FC5A15">
        <w:rPr>
          <w:rFonts w:ascii="Arial" w:hAnsi="Arial" w:cs="Arial"/>
        </w:rPr>
        <w:t xml:space="preserve"> </w:t>
      </w:r>
      <w:r w:rsidRPr="006E5058">
        <w:rPr>
          <w:rFonts w:ascii="Arial" w:hAnsi="Arial" w:cs="Arial"/>
        </w:rPr>
        <w:t>for a practitioner of record (a</w:t>
      </w:r>
      <w:r w:rsidR="00FC5A15">
        <w:rPr>
          <w:rFonts w:ascii="Arial" w:hAnsi="Arial" w:cs="Arial"/>
        </w:rPr>
        <w:t xml:space="preserve"> </w:t>
      </w:r>
      <w:r w:rsidRPr="006E5058">
        <w:rPr>
          <w:rFonts w:ascii="Arial" w:hAnsi="Arial" w:cs="Arial"/>
        </w:rPr>
        <w:t>practitioner not of record may do so if</w:t>
      </w:r>
      <w:r w:rsidR="00FC5A15">
        <w:rPr>
          <w:rFonts w:ascii="Arial" w:hAnsi="Arial" w:cs="Arial"/>
        </w:rPr>
        <w:t xml:space="preserve"> </w:t>
      </w:r>
      <w:r w:rsidRPr="006E5058">
        <w:rPr>
          <w:rFonts w:ascii="Arial" w:hAnsi="Arial" w:cs="Arial"/>
        </w:rPr>
        <w:t>named in the transmittal papers</w:t>
      </w:r>
      <w:r w:rsidR="00FC5A15">
        <w:rPr>
          <w:rFonts w:ascii="Arial" w:hAnsi="Arial" w:cs="Arial"/>
        </w:rPr>
        <w:t xml:space="preserve"> </w:t>
      </w:r>
      <w:r w:rsidRPr="006E5058">
        <w:rPr>
          <w:rFonts w:ascii="Arial" w:hAnsi="Arial" w:cs="Arial"/>
        </w:rPr>
        <w:t>accompanying the original application</w:t>
      </w:r>
      <w:r w:rsidR="00FC5A15">
        <w:rPr>
          <w:rFonts w:ascii="Arial" w:hAnsi="Arial" w:cs="Arial"/>
        </w:rPr>
        <w:t xml:space="preserve"> </w:t>
      </w:r>
      <w:r w:rsidRPr="006E5058">
        <w:rPr>
          <w:rFonts w:ascii="Arial" w:hAnsi="Arial" w:cs="Arial"/>
        </w:rPr>
        <w:t>and if an oath or declaration by any of</w:t>
      </w:r>
      <w:r w:rsidR="00FC5A15">
        <w:rPr>
          <w:rFonts w:ascii="Arial" w:hAnsi="Arial" w:cs="Arial"/>
        </w:rPr>
        <w:t xml:space="preserve"> </w:t>
      </w:r>
      <w:r w:rsidRPr="006E5058">
        <w:rPr>
          <w:rFonts w:ascii="Arial" w:hAnsi="Arial" w:cs="Arial"/>
        </w:rPr>
        <w:t>the inventors has yet to be filed), all of</w:t>
      </w:r>
      <w:r w:rsidR="00FC5A15">
        <w:rPr>
          <w:rFonts w:ascii="Arial" w:hAnsi="Arial" w:cs="Arial"/>
        </w:rPr>
        <w:t xml:space="preserve"> </w:t>
      </w:r>
      <w:r w:rsidRPr="006E5058">
        <w:rPr>
          <w:rFonts w:ascii="Arial" w:hAnsi="Arial" w:cs="Arial"/>
        </w:rPr>
        <w:t>the applicants, or an assignee (for an</w:t>
      </w:r>
      <w:r w:rsidR="00FC5A15">
        <w:rPr>
          <w:rFonts w:ascii="Arial" w:hAnsi="Arial" w:cs="Arial"/>
        </w:rPr>
        <w:t xml:space="preserve"> </w:t>
      </w:r>
      <w:r w:rsidRPr="006E5058">
        <w:rPr>
          <w:rFonts w:ascii="Arial" w:hAnsi="Arial" w:cs="Arial"/>
        </w:rPr>
        <w:t>application filed before September 16,</w:t>
      </w:r>
      <w:r w:rsidR="00FC5A15">
        <w:rPr>
          <w:rFonts w:ascii="Arial" w:hAnsi="Arial" w:cs="Arial"/>
        </w:rPr>
        <w:t xml:space="preserve"> </w:t>
      </w:r>
      <w:r w:rsidRPr="006E5058">
        <w:rPr>
          <w:rFonts w:ascii="Arial" w:hAnsi="Arial" w:cs="Arial"/>
        </w:rPr>
        <w:t>2012), or a practitioner of record (a</w:t>
      </w:r>
      <w:r w:rsidR="00FC5A15">
        <w:rPr>
          <w:rFonts w:ascii="Arial" w:hAnsi="Arial" w:cs="Arial"/>
        </w:rPr>
        <w:t xml:space="preserve"> </w:t>
      </w:r>
      <w:r w:rsidRPr="006E5058">
        <w:rPr>
          <w:rFonts w:ascii="Arial" w:hAnsi="Arial" w:cs="Arial"/>
        </w:rPr>
        <w:t>practitioner not of record who acts in a</w:t>
      </w:r>
      <w:r w:rsidR="00FC5A15">
        <w:rPr>
          <w:rFonts w:ascii="Arial" w:hAnsi="Arial" w:cs="Arial"/>
        </w:rPr>
        <w:t xml:space="preserve"> </w:t>
      </w:r>
      <w:r w:rsidRPr="006E5058">
        <w:rPr>
          <w:rFonts w:ascii="Arial" w:hAnsi="Arial" w:cs="Arial"/>
        </w:rPr>
        <w:t>representative capacity may do so if</w:t>
      </w:r>
      <w:r w:rsidR="00FC5A15">
        <w:rPr>
          <w:rFonts w:ascii="Arial" w:hAnsi="Arial" w:cs="Arial"/>
        </w:rPr>
        <w:t xml:space="preserve"> </w:t>
      </w:r>
      <w:r w:rsidRPr="006E5058">
        <w:rPr>
          <w:rFonts w:ascii="Arial" w:hAnsi="Arial" w:cs="Arial"/>
        </w:rPr>
        <w:t>named in the application transmittal</w:t>
      </w:r>
      <w:r w:rsidR="00FC5A15">
        <w:rPr>
          <w:rFonts w:ascii="Arial" w:hAnsi="Arial" w:cs="Arial"/>
        </w:rPr>
        <w:t xml:space="preserve"> </w:t>
      </w:r>
      <w:r w:rsidRPr="006E5058">
        <w:rPr>
          <w:rFonts w:ascii="Arial" w:hAnsi="Arial" w:cs="Arial"/>
        </w:rPr>
        <w:t>papers and if any power of attorney has</w:t>
      </w:r>
      <w:r w:rsidR="00FC5A15">
        <w:rPr>
          <w:rFonts w:ascii="Arial" w:hAnsi="Arial" w:cs="Arial"/>
        </w:rPr>
        <w:t xml:space="preserve"> </w:t>
      </w:r>
      <w:r w:rsidRPr="006E5058">
        <w:rPr>
          <w:rFonts w:ascii="Arial" w:hAnsi="Arial" w:cs="Arial"/>
        </w:rPr>
        <w:t>yet to be appointed) or the applicant (for</w:t>
      </w:r>
      <w:r w:rsidR="00FC5A15">
        <w:rPr>
          <w:rFonts w:ascii="Arial" w:hAnsi="Arial" w:cs="Arial"/>
        </w:rPr>
        <w:t xml:space="preserve"> </w:t>
      </w:r>
      <w:r w:rsidRPr="006E5058">
        <w:rPr>
          <w:rFonts w:ascii="Arial" w:hAnsi="Arial" w:cs="Arial"/>
        </w:rPr>
        <w:t>an application filed on or after</w:t>
      </w:r>
      <w:r w:rsidR="00FC5A15">
        <w:rPr>
          <w:rFonts w:ascii="Arial" w:hAnsi="Arial" w:cs="Arial"/>
        </w:rPr>
        <w:t xml:space="preserve"> </w:t>
      </w:r>
      <w:r w:rsidRPr="006E5058">
        <w:rPr>
          <w:rFonts w:ascii="Arial" w:hAnsi="Arial" w:cs="Arial"/>
        </w:rPr>
        <w:t>September 16, 2012), to supply a</w:t>
      </w:r>
    </w:p>
    <w:p w14:paraId="245DEDC4" w14:textId="46770F7A" w:rsidR="006E5058" w:rsidRDefault="006E5058" w:rsidP="006E5058">
      <w:pPr>
        <w:widowControl/>
        <w:jc w:val="both"/>
        <w:rPr>
          <w:rFonts w:ascii="Arial" w:hAnsi="Arial" w:cs="Arial"/>
        </w:rPr>
      </w:pPr>
      <w:r w:rsidRPr="006E5058">
        <w:rPr>
          <w:rFonts w:ascii="Arial" w:hAnsi="Arial" w:cs="Arial"/>
        </w:rPr>
        <w:t>correspondence address and daytime</w:t>
      </w:r>
      <w:r w:rsidR="00FC5A15">
        <w:rPr>
          <w:rFonts w:ascii="Arial" w:hAnsi="Arial" w:cs="Arial"/>
        </w:rPr>
        <w:t xml:space="preserve"> </w:t>
      </w:r>
      <w:r w:rsidRPr="006E5058">
        <w:rPr>
          <w:rFonts w:ascii="Arial" w:hAnsi="Arial" w:cs="Arial"/>
        </w:rPr>
        <w:t>telephone number for receiving notices,</w:t>
      </w:r>
      <w:r w:rsidR="00407CE8">
        <w:rPr>
          <w:rFonts w:ascii="Arial" w:hAnsi="Arial" w:cs="Arial"/>
        </w:rPr>
        <w:t xml:space="preserve"> </w:t>
      </w:r>
      <w:r w:rsidRPr="006E5058">
        <w:rPr>
          <w:rFonts w:ascii="Arial" w:hAnsi="Arial" w:cs="Arial"/>
        </w:rPr>
        <w:t>official letters, and other</w:t>
      </w:r>
      <w:r w:rsidR="00FC5A15">
        <w:rPr>
          <w:rFonts w:ascii="Arial" w:hAnsi="Arial" w:cs="Arial"/>
        </w:rPr>
        <w:t xml:space="preserve"> </w:t>
      </w:r>
      <w:r w:rsidRPr="006E5058">
        <w:rPr>
          <w:rFonts w:ascii="Arial" w:hAnsi="Arial" w:cs="Arial"/>
        </w:rPr>
        <w:t>communications from the USPTO. The</w:t>
      </w:r>
      <w:r w:rsidR="00FC5A15">
        <w:rPr>
          <w:rFonts w:ascii="Arial" w:hAnsi="Arial" w:cs="Arial"/>
        </w:rPr>
        <w:t xml:space="preserve"> </w:t>
      </w:r>
      <w:r w:rsidRPr="006E5058">
        <w:rPr>
          <w:rFonts w:ascii="Arial" w:hAnsi="Arial" w:cs="Arial"/>
        </w:rPr>
        <w:t>USPTO’s Customer Number practice</w:t>
      </w:r>
      <w:r w:rsidR="00FC5A15">
        <w:rPr>
          <w:rFonts w:ascii="Arial" w:hAnsi="Arial" w:cs="Arial"/>
        </w:rPr>
        <w:t xml:space="preserve"> </w:t>
      </w:r>
      <w:r w:rsidRPr="006E5058">
        <w:rPr>
          <w:rFonts w:ascii="Arial" w:hAnsi="Arial" w:cs="Arial"/>
        </w:rPr>
        <w:t>permits applicants, patent owners,</w:t>
      </w:r>
      <w:r w:rsidR="00FC5A15">
        <w:rPr>
          <w:rFonts w:ascii="Arial" w:hAnsi="Arial" w:cs="Arial"/>
        </w:rPr>
        <w:t xml:space="preserve"> </w:t>
      </w:r>
      <w:r w:rsidRPr="006E5058">
        <w:rPr>
          <w:rFonts w:ascii="Arial" w:hAnsi="Arial" w:cs="Arial"/>
        </w:rPr>
        <w:t>assignees, and practitioners of record to</w:t>
      </w:r>
      <w:r w:rsidR="00FC5A15">
        <w:rPr>
          <w:rFonts w:ascii="Arial" w:hAnsi="Arial" w:cs="Arial"/>
        </w:rPr>
        <w:t xml:space="preserve"> </w:t>
      </w:r>
      <w:r w:rsidRPr="006E5058">
        <w:rPr>
          <w:rFonts w:ascii="Arial" w:hAnsi="Arial" w:cs="Arial"/>
        </w:rPr>
        <w:t>change the correspondence address of a</w:t>
      </w:r>
      <w:r w:rsidR="00FC5A15">
        <w:rPr>
          <w:rFonts w:ascii="Arial" w:hAnsi="Arial" w:cs="Arial"/>
        </w:rPr>
        <w:t xml:space="preserve"> </w:t>
      </w:r>
      <w:r w:rsidRPr="006E5058">
        <w:rPr>
          <w:rFonts w:ascii="Arial" w:hAnsi="Arial" w:cs="Arial"/>
        </w:rPr>
        <w:t>patent application or patent, or the</w:t>
      </w:r>
      <w:r w:rsidR="00407CE8">
        <w:rPr>
          <w:rFonts w:ascii="Arial" w:hAnsi="Arial" w:cs="Arial"/>
        </w:rPr>
        <w:t xml:space="preserve"> </w:t>
      </w:r>
      <w:r w:rsidRPr="006E5058">
        <w:rPr>
          <w:rFonts w:ascii="Arial" w:hAnsi="Arial" w:cs="Arial"/>
        </w:rPr>
        <w:t>representatives of record for a number of</w:t>
      </w:r>
      <w:r w:rsidR="00FC5A15">
        <w:rPr>
          <w:rFonts w:ascii="Arial" w:hAnsi="Arial" w:cs="Arial"/>
        </w:rPr>
        <w:t xml:space="preserve"> </w:t>
      </w:r>
      <w:r w:rsidRPr="006E5058">
        <w:rPr>
          <w:rFonts w:ascii="Arial" w:hAnsi="Arial" w:cs="Arial"/>
        </w:rPr>
        <w:t>patents or applications with one change</w:t>
      </w:r>
      <w:r w:rsidR="00407CE8">
        <w:rPr>
          <w:rFonts w:ascii="Arial" w:hAnsi="Arial" w:cs="Arial"/>
        </w:rPr>
        <w:t xml:space="preserve"> </w:t>
      </w:r>
      <w:r w:rsidRPr="006E5058">
        <w:rPr>
          <w:rFonts w:ascii="Arial" w:hAnsi="Arial" w:cs="Arial"/>
        </w:rPr>
        <w:t>request instead of filing separate</w:t>
      </w:r>
      <w:r w:rsidR="00FC5A15">
        <w:rPr>
          <w:rFonts w:ascii="Arial" w:hAnsi="Arial" w:cs="Arial"/>
        </w:rPr>
        <w:t xml:space="preserve"> </w:t>
      </w:r>
      <w:r w:rsidRPr="006E5058">
        <w:rPr>
          <w:rFonts w:ascii="Arial" w:hAnsi="Arial" w:cs="Arial"/>
        </w:rPr>
        <w:t>requests for each patent or application.</w:t>
      </w:r>
      <w:r w:rsidR="00FC5A15">
        <w:rPr>
          <w:rFonts w:ascii="Arial" w:hAnsi="Arial" w:cs="Arial"/>
        </w:rPr>
        <w:t xml:space="preserve"> </w:t>
      </w:r>
      <w:r w:rsidRPr="006E5058">
        <w:rPr>
          <w:rFonts w:ascii="Arial" w:hAnsi="Arial" w:cs="Arial"/>
        </w:rPr>
        <w:t>Customers may request a Customer</w:t>
      </w:r>
      <w:r w:rsidR="00FC5A15">
        <w:rPr>
          <w:rFonts w:ascii="Arial" w:hAnsi="Arial" w:cs="Arial"/>
        </w:rPr>
        <w:t xml:space="preserve"> </w:t>
      </w:r>
      <w:r w:rsidRPr="006E5058">
        <w:rPr>
          <w:rFonts w:ascii="Arial" w:hAnsi="Arial" w:cs="Arial"/>
        </w:rPr>
        <w:t>Number from the USPTO and associate</w:t>
      </w:r>
      <w:r w:rsidR="00FC5A15">
        <w:rPr>
          <w:rFonts w:ascii="Arial" w:hAnsi="Arial" w:cs="Arial"/>
        </w:rPr>
        <w:t xml:space="preserve"> </w:t>
      </w:r>
      <w:r w:rsidRPr="006E5058">
        <w:rPr>
          <w:rFonts w:ascii="Arial" w:hAnsi="Arial" w:cs="Arial"/>
        </w:rPr>
        <w:t>this Customer Number with a</w:t>
      </w:r>
      <w:r w:rsidR="00FC5A15">
        <w:rPr>
          <w:rFonts w:ascii="Arial" w:hAnsi="Arial" w:cs="Arial"/>
        </w:rPr>
        <w:t xml:space="preserve"> </w:t>
      </w:r>
      <w:r w:rsidRPr="006E5058">
        <w:rPr>
          <w:rFonts w:ascii="Arial" w:hAnsi="Arial" w:cs="Arial"/>
        </w:rPr>
        <w:t>correspondence address or a list of</w:t>
      </w:r>
      <w:r w:rsidR="00FC5A15">
        <w:rPr>
          <w:rFonts w:ascii="Arial" w:hAnsi="Arial" w:cs="Arial"/>
        </w:rPr>
        <w:t xml:space="preserve"> </w:t>
      </w:r>
      <w:r w:rsidRPr="006E5058">
        <w:rPr>
          <w:rFonts w:ascii="Arial" w:hAnsi="Arial" w:cs="Arial"/>
        </w:rPr>
        <w:t>registered practitioners. Any changes to</w:t>
      </w:r>
      <w:r w:rsidR="00FC5A15">
        <w:rPr>
          <w:rFonts w:ascii="Arial" w:hAnsi="Arial" w:cs="Arial"/>
        </w:rPr>
        <w:t xml:space="preserve"> </w:t>
      </w:r>
      <w:r w:rsidRPr="006E5058">
        <w:rPr>
          <w:rFonts w:ascii="Arial" w:hAnsi="Arial" w:cs="Arial"/>
        </w:rPr>
        <w:t>the address or practitioner information</w:t>
      </w:r>
      <w:r w:rsidR="00FC5A15">
        <w:rPr>
          <w:rFonts w:ascii="Arial" w:hAnsi="Arial" w:cs="Arial"/>
        </w:rPr>
        <w:t xml:space="preserve"> </w:t>
      </w:r>
      <w:r w:rsidRPr="006E5058">
        <w:rPr>
          <w:rFonts w:ascii="Arial" w:hAnsi="Arial" w:cs="Arial"/>
        </w:rPr>
        <w:t>associated with a Customer Number will</w:t>
      </w:r>
      <w:r w:rsidR="00FC5A15">
        <w:rPr>
          <w:rFonts w:ascii="Arial" w:hAnsi="Arial" w:cs="Arial"/>
        </w:rPr>
        <w:t xml:space="preserve"> </w:t>
      </w:r>
      <w:r w:rsidRPr="006E5058">
        <w:rPr>
          <w:rFonts w:ascii="Arial" w:hAnsi="Arial" w:cs="Arial"/>
        </w:rPr>
        <w:t>be applied to all patents and</w:t>
      </w:r>
      <w:r w:rsidR="00FC5A15">
        <w:rPr>
          <w:rFonts w:ascii="Arial" w:hAnsi="Arial" w:cs="Arial"/>
        </w:rPr>
        <w:t xml:space="preserve"> </w:t>
      </w:r>
      <w:r w:rsidRPr="006E5058">
        <w:rPr>
          <w:rFonts w:ascii="Arial" w:hAnsi="Arial" w:cs="Arial"/>
        </w:rPr>
        <w:t>applications associated with said</w:t>
      </w:r>
      <w:r w:rsidR="00FC5A15">
        <w:rPr>
          <w:rFonts w:ascii="Arial" w:hAnsi="Arial" w:cs="Arial"/>
        </w:rPr>
        <w:t xml:space="preserve"> </w:t>
      </w:r>
      <w:r w:rsidRPr="006E5058">
        <w:rPr>
          <w:rFonts w:ascii="Arial" w:hAnsi="Arial" w:cs="Arial"/>
        </w:rPr>
        <w:t>Customer Number.</w:t>
      </w:r>
    </w:p>
    <w:p w14:paraId="1A9994D7" w14:textId="77777777" w:rsidR="00660FD6" w:rsidRPr="006E5058" w:rsidRDefault="00660FD6" w:rsidP="006E5058">
      <w:pPr>
        <w:widowControl/>
        <w:jc w:val="both"/>
        <w:rPr>
          <w:rFonts w:ascii="Arial" w:hAnsi="Arial" w:cs="Arial"/>
        </w:rPr>
      </w:pPr>
    </w:p>
    <w:p w14:paraId="65BFE2B2" w14:textId="2EC84F6A" w:rsidR="006E5058" w:rsidRPr="006E5058" w:rsidRDefault="006E5058" w:rsidP="006E5058">
      <w:pPr>
        <w:widowControl/>
        <w:jc w:val="both"/>
        <w:rPr>
          <w:rFonts w:ascii="Arial" w:hAnsi="Arial" w:cs="Arial"/>
        </w:rPr>
      </w:pPr>
      <w:r w:rsidRPr="006E5058">
        <w:rPr>
          <w:rFonts w:ascii="Arial" w:hAnsi="Arial" w:cs="Arial"/>
        </w:rPr>
        <w:t>The Customer Number practice is</w:t>
      </w:r>
      <w:r w:rsidR="00FC5A15">
        <w:rPr>
          <w:rFonts w:ascii="Arial" w:hAnsi="Arial" w:cs="Arial"/>
        </w:rPr>
        <w:t xml:space="preserve"> </w:t>
      </w:r>
      <w:r w:rsidRPr="006E5058">
        <w:rPr>
          <w:rFonts w:ascii="Arial" w:hAnsi="Arial" w:cs="Arial"/>
        </w:rPr>
        <w:t>optional, in that changes of</w:t>
      </w:r>
      <w:r w:rsidR="00FC5A15">
        <w:rPr>
          <w:rFonts w:ascii="Arial" w:hAnsi="Arial" w:cs="Arial"/>
        </w:rPr>
        <w:t xml:space="preserve"> </w:t>
      </w:r>
      <w:r w:rsidRPr="006E5058">
        <w:rPr>
          <w:rFonts w:ascii="Arial" w:hAnsi="Arial" w:cs="Arial"/>
        </w:rPr>
        <w:t>correspondence address or power of</w:t>
      </w:r>
      <w:r w:rsidR="00FC5A15">
        <w:rPr>
          <w:rFonts w:ascii="Arial" w:hAnsi="Arial" w:cs="Arial"/>
        </w:rPr>
        <w:t xml:space="preserve"> </w:t>
      </w:r>
      <w:r w:rsidRPr="006E5058">
        <w:rPr>
          <w:rFonts w:ascii="Arial" w:hAnsi="Arial" w:cs="Arial"/>
        </w:rPr>
        <w:t>attorney may be filed separately for each</w:t>
      </w:r>
      <w:r w:rsidR="00FC5A15">
        <w:rPr>
          <w:rFonts w:ascii="Arial" w:hAnsi="Arial" w:cs="Arial"/>
        </w:rPr>
        <w:t xml:space="preserve"> </w:t>
      </w:r>
      <w:r w:rsidRPr="006E5058">
        <w:rPr>
          <w:rFonts w:ascii="Arial" w:hAnsi="Arial" w:cs="Arial"/>
        </w:rPr>
        <w:t>patent or application without using a</w:t>
      </w:r>
      <w:r w:rsidR="00FC5A15">
        <w:rPr>
          <w:rFonts w:ascii="Arial" w:hAnsi="Arial" w:cs="Arial"/>
        </w:rPr>
        <w:t xml:space="preserve"> </w:t>
      </w:r>
      <w:r w:rsidRPr="006E5058">
        <w:rPr>
          <w:rFonts w:ascii="Arial" w:hAnsi="Arial" w:cs="Arial"/>
        </w:rPr>
        <w:t>Customer Number. However, a</w:t>
      </w:r>
      <w:r w:rsidR="00FC5A15">
        <w:rPr>
          <w:rFonts w:ascii="Arial" w:hAnsi="Arial" w:cs="Arial"/>
        </w:rPr>
        <w:t xml:space="preserve"> </w:t>
      </w:r>
      <w:r w:rsidRPr="006E5058">
        <w:rPr>
          <w:rFonts w:ascii="Arial" w:hAnsi="Arial" w:cs="Arial"/>
        </w:rPr>
        <w:t>Customer Number associated with the</w:t>
      </w:r>
      <w:r w:rsidR="00FC5A15">
        <w:rPr>
          <w:rFonts w:ascii="Arial" w:hAnsi="Arial" w:cs="Arial"/>
        </w:rPr>
        <w:t xml:space="preserve"> </w:t>
      </w:r>
      <w:r w:rsidRPr="006E5058">
        <w:rPr>
          <w:rFonts w:ascii="Arial" w:hAnsi="Arial" w:cs="Arial"/>
        </w:rPr>
        <w:t>correspondence address for a patent</w:t>
      </w:r>
      <w:r w:rsidR="00FC5A15">
        <w:rPr>
          <w:rFonts w:ascii="Arial" w:hAnsi="Arial" w:cs="Arial"/>
        </w:rPr>
        <w:t xml:space="preserve"> </w:t>
      </w:r>
      <w:r w:rsidRPr="006E5058">
        <w:rPr>
          <w:rFonts w:ascii="Arial" w:hAnsi="Arial" w:cs="Arial"/>
        </w:rPr>
        <w:t>application is required in order to</w:t>
      </w:r>
      <w:r w:rsidR="00FC5A15">
        <w:rPr>
          <w:rFonts w:ascii="Arial" w:hAnsi="Arial" w:cs="Arial"/>
        </w:rPr>
        <w:t xml:space="preserve"> </w:t>
      </w:r>
      <w:r w:rsidRPr="006E5058">
        <w:rPr>
          <w:rFonts w:ascii="Arial" w:hAnsi="Arial" w:cs="Arial"/>
        </w:rPr>
        <w:t>access private information about the</w:t>
      </w:r>
      <w:r w:rsidR="00FC5A15">
        <w:rPr>
          <w:rFonts w:ascii="Arial" w:hAnsi="Arial" w:cs="Arial"/>
        </w:rPr>
        <w:t xml:space="preserve"> </w:t>
      </w:r>
      <w:r w:rsidRPr="006E5058">
        <w:rPr>
          <w:rFonts w:ascii="Arial" w:hAnsi="Arial" w:cs="Arial"/>
        </w:rPr>
        <w:t>application using the Patent Application</w:t>
      </w:r>
      <w:r w:rsidR="00FC5A15">
        <w:rPr>
          <w:rFonts w:ascii="Arial" w:hAnsi="Arial" w:cs="Arial"/>
        </w:rPr>
        <w:t xml:space="preserve"> </w:t>
      </w:r>
      <w:r w:rsidRPr="006E5058">
        <w:rPr>
          <w:rFonts w:ascii="Arial" w:hAnsi="Arial" w:cs="Arial"/>
        </w:rPr>
        <w:t>Information Retrieval (PAIR) system,</w:t>
      </w:r>
      <w:r w:rsidR="00FC5A15">
        <w:rPr>
          <w:rFonts w:ascii="Arial" w:hAnsi="Arial" w:cs="Arial"/>
        </w:rPr>
        <w:t xml:space="preserve"> </w:t>
      </w:r>
      <w:r w:rsidRPr="006E5058">
        <w:rPr>
          <w:rFonts w:ascii="Arial" w:hAnsi="Arial" w:cs="Arial"/>
        </w:rPr>
        <w:t>which is available through the USPTO</w:t>
      </w:r>
      <w:r w:rsidR="00FC5A15">
        <w:rPr>
          <w:rFonts w:ascii="Arial" w:hAnsi="Arial" w:cs="Arial"/>
        </w:rPr>
        <w:t xml:space="preserve"> </w:t>
      </w:r>
      <w:r w:rsidRPr="006E5058">
        <w:rPr>
          <w:rFonts w:ascii="Arial" w:hAnsi="Arial" w:cs="Arial"/>
        </w:rPr>
        <w:t>Web site. The PAIR system gives</w:t>
      </w:r>
    </w:p>
    <w:p w14:paraId="10EFAC23" w14:textId="0802196F" w:rsidR="00660FD6" w:rsidRDefault="006E5058" w:rsidP="006E5058">
      <w:pPr>
        <w:widowControl/>
        <w:jc w:val="both"/>
        <w:rPr>
          <w:rFonts w:ascii="Arial" w:hAnsi="Arial" w:cs="Arial"/>
        </w:rPr>
      </w:pPr>
      <w:r w:rsidRPr="006E5058">
        <w:rPr>
          <w:rFonts w:ascii="Arial" w:hAnsi="Arial" w:cs="Arial"/>
        </w:rPr>
        <w:t>authorized individuals secure online</w:t>
      </w:r>
      <w:r w:rsidR="00FC5A15">
        <w:rPr>
          <w:rFonts w:ascii="Arial" w:hAnsi="Arial" w:cs="Arial"/>
        </w:rPr>
        <w:t xml:space="preserve"> </w:t>
      </w:r>
      <w:r w:rsidRPr="006E5058">
        <w:rPr>
          <w:rFonts w:ascii="Arial" w:hAnsi="Arial" w:cs="Arial"/>
        </w:rPr>
        <w:t>access to application status information,</w:t>
      </w:r>
      <w:r w:rsidR="00F732E4">
        <w:rPr>
          <w:rFonts w:ascii="Arial" w:hAnsi="Arial" w:cs="Arial"/>
        </w:rPr>
        <w:t xml:space="preserve"> </w:t>
      </w:r>
      <w:r w:rsidRPr="006E5058">
        <w:rPr>
          <w:rFonts w:ascii="Arial" w:hAnsi="Arial" w:cs="Arial"/>
        </w:rPr>
        <w:t>but only for patent applications that are</w:t>
      </w:r>
      <w:r w:rsidR="00FC5A15">
        <w:rPr>
          <w:rFonts w:ascii="Arial" w:hAnsi="Arial" w:cs="Arial"/>
        </w:rPr>
        <w:t xml:space="preserve"> </w:t>
      </w:r>
      <w:r w:rsidRPr="006E5058">
        <w:rPr>
          <w:rFonts w:ascii="Arial" w:hAnsi="Arial" w:cs="Arial"/>
        </w:rPr>
        <w:t>linked to a Customer Number. Customer</w:t>
      </w:r>
      <w:r w:rsidR="00F732E4">
        <w:rPr>
          <w:rFonts w:ascii="Arial" w:hAnsi="Arial" w:cs="Arial"/>
        </w:rPr>
        <w:t xml:space="preserve"> </w:t>
      </w:r>
      <w:r w:rsidRPr="006E5058">
        <w:rPr>
          <w:rFonts w:ascii="Arial" w:hAnsi="Arial" w:cs="Arial"/>
        </w:rPr>
        <w:t>Numbers may be associated with U.S.</w:t>
      </w:r>
      <w:r w:rsidR="00FC5A15">
        <w:rPr>
          <w:rFonts w:ascii="Arial" w:hAnsi="Arial" w:cs="Arial"/>
        </w:rPr>
        <w:t xml:space="preserve"> </w:t>
      </w:r>
      <w:r w:rsidRPr="006E5058">
        <w:rPr>
          <w:rFonts w:ascii="Arial" w:hAnsi="Arial" w:cs="Arial"/>
        </w:rPr>
        <w:t>patent applications as well as</w:t>
      </w:r>
      <w:r w:rsidR="00FC5A15">
        <w:rPr>
          <w:rFonts w:ascii="Arial" w:hAnsi="Arial" w:cs="Arial"/>
        </w:rPr>
        <w:t xml:space="preserve"> </w:t>
      </w:r>
      <w:r w:rsidRPr="006E5058">
        <w:rPr>
          <w:rFonts w:ascii="Arial" w:hAnsi="Arial" w:cs="Arial"/>
        </w:rPr>
        <w:t>international Patent Cooperation Treaty</w:t>
      </w:r>
      <w:r w:rsidR="00FC5A15">
        <w:rPr>
          <w:rFonts w:ascii="Arial" w:hAnsi="Arial" w:cs="Arial"/>
        </w:rPr>
        <w:t xml:space="preserve"> </w:t>
      </w:r>
      <w:r w:rsidRPr="006E5058">
        <w:rPr>
          <w:rFonts w:ascii="Arial" w:hAnsi="Arial" w:cs="Arial"/>
        </w:rPr>
        <w:t>(PCT) applications. The use of a</w:t>
      </w:r>
      <w:r w:rsidR="00FC5A15">
        <w:rPr>
          <w:rFonts w:ascii="Arial" w:hAnsi="Arial" w:cs="Arial"/>
        </w:rPr>
        <w:t xml:space="preserve"> </w:t>
      </w:r>
      <w:r w:rsidRPr="006E5058">
        <w:rPr>
          <w:rFonts w:ascii="Arial" w:hAnsi="Arial" w:cs="Arial"/>
        </w:rPr>
        <w:t>Customer Number is also required in</w:t>
      </w:r>
      <w:r w:rsidR="00FC5A15">
        <w:rPr>
          <w:rFonts w:ascii="Arial" w:hAnsi="Arial" w:cs="Arial"/>
        </w:rPr>
        <w:t xml:space="preserve"> </w:t>
      </w:r>
      <w:r w:rsidRPr="006E5058">
        <w:rPr>
          <w:rFonts w:ascii="Arial" w:hAnsi="Arial" w:cs="Arial"/>
        </w:rPr>
        <w:t>order to grant power of attorney to more</w:t>
      </w:r>
      <w:r w:rsidR="00FC5A15">
        <w:rPr>
          <w:rFonts w:ascii="Arial" w:hAnsi="Arial" w:cs="Arial"/>
        </w:rPr>
        <w:t xml:space="preserve"> </w:t>
      </w:r>
      <w:r w:rsidRPr="006E5058">
        <w:rPr>
          <w:rFonts w:ascii="Arial" w:hAnsi="Arial" w:cs="Arial"/>
        </w:rPr>
        <w:t>than ten practitioners or to establish a</w:t>
      </w:r>
      <w:r w:rsidR="00FC5A15">
        <w:rPr>
          <w:rFonts w:ascii="Arial" w:hAnsi="Arial" w:cs="Arial"/>
        </w:rPr>
        <w:t xml:space="preserve"> </w:t>
      </w:r>
      <w:r w:rsidRPr="006E5058">
        <w:rPr>
          <w:rFonts w:ascii="Arial" w:hAnsi="Arial" w:cs="Arial"/>
        </w:rPr>
        <w:t>separate ‘‘fee address’’ for maintenance</w:t>
      </w:r>
      <w:r w:rsidR="00FC5A15">
        <w:rPr>
          <w:rFonts w:ascii="Arial" w:hAnsi="Arial" w:cs="Arial"/>
        </w:rPr>
        <w:t xml:space="preserve"> </w:t>
      </w:r>
      <w:r w:rsidRPr="006E5058">
        <w:rPr>
          <w:rFonts w:ascii="Arial" w:hAnsi="Arial" w:cs="Arial"/>
        </w:rPr>
        <w:t>fee purposes that is different from the</w:t>
      </w:r>
      <w:r w:rsidR="00F732E4">
        <w:rPr>
          <w:rFonts w:ascii="Arial" w:hAnsi="Arial" w:cs="Arial"/>
        </w:rPr>
        <w:t xml:space="preserve"> </w:t>
      </w:r>
      <w:r w:rsidRPr="006E5058">
        <w:rPr>
          <w:rFonts w:ascii="Arial" w:hAnsi="Arial" w:cs="Arial"/>
        </w:rPr>
        <w:t>correspondence address for a patent or</w:t>
      </w:r>
      <w:r w:rsidR="00FC5A15">
        <w:rPr>
          <w:rFonts w:ascii="Arial" w:hAnsi="Arial" w:cs="Arial"/>
        </w:rPr>
        <w:t xml:space="preserve"> </w:t>
      </w:r>
      <w:r w:rsidRPr="006E5058">
        <w:rPr>
          <w:rFonts w:ascii="Arial" w:hAnsi="Arial" w:cs="Arial"/>
        </w:rPr>
        <w:t>application.</w:t>
      </w:r>
      <w:r w:rsidR="00FC5A15">
        <w:rPr>
          <w:rFonts w:ascii="Arial" w:hAnsi="Arial" w:cs="Arial"/>
        </w:rPr>
        <w:t xml:space="preserve"> </w:t>
      </w:r>
    </w:p>
    <w:p w14:paraId="2F2A62E5" w14:textId="77777777" w:rsidR="00660FD6" w:rsidRDefault="00660FD6" w:rsidP="006E5058">
      <w:pPr>
        <w:widowControl/>
        <w:jc w:val="both"/>
        <w:rPr>
          <w:rFonts w:ascii="Arial" w:hAnsi="Arial" w:cs="Arial"/>
        </w:rPr>
      </w:pPr>
    </w:p>
    <w:p w14:paraId="2DE52FC3" w14:textId="06099E6F" w:rsidR="006E5058" w:rsidRDefault="006E5058" w:rsidP="006E5058">
      <w:pPr>
        <w:widowControl/>
        <w:jc w:val="both"/>
        <w:rPr>
          <w:rFonts w:ascii="Arial" w:hAnsi="Arial" w:cs="Arial"/>
        </w:rPr>
      </w:pPr>
      <w:r w:rsidRPr="006E5058">
        <w:rPr>
          <w:rFonts w:ascii="Arial" w:hAnsi="Arial" w:cs="Arial"/>
        </w:rPr>
        <w:t>Customers may use a Customer</w:t>
      </w:r>
      <w:r w:rsidR="00660FD6">
        <w:rPr>
          <w:rFonts w:ascii="Arial" w:hAnsi="Arial" w:cs="Arial"/>
        </w:rPr>
        <w:t xml:space="preserve"> </w:t>
      </w:r>
      <w:r w:rsidRPr="006E5058">
        <w:rPr>
          <w:rFonts w:ascii="Arial" w:hAnsi="Arial" w:cs="Arial"/>
        </w:rPr>
        <w:t>Number Upload Spreadsheet to</w:t>
      </w:r>
      <w:r w:rsidR="00FC5A15">
        <w:rPr>
          <w:rFonts w:ascii="Arial" w:hAnsi="Arial" w:cs="Arial"/>
        </w:rPr>
        <w:t xml:space="preserve"> </w:t>
      </w:r>
      <w:r w:rsidRPr="006E5058">
        <w:rPr>
          <w:rFonts w:ascii="Arial" w:hAnsi="Arial" w:cs="Arial"/>
        </w:rPr>
        <w:t>designate or change the correspondence</w:t>
      </w:r>
      <w:r w:rsidR="00660FD6">
        <w:rPr>
          <w:rFonts w:ascii="Arial" w:hAnsi="Arial" w:cs="Arial"/>
        </w:rPr>
        <w:t xml:space="preserve"> </w:t>
      </w:r>
      <w:r w:rsidRPr="006E5058">
        <w:rPr>
          <w:rFonts w:ascii="Arial" w:hAnsi="Arial" w:cs="Arial"/>
        </w:rPr>
        <w:t>address or fee address for a list of</w:t>
      </w:r>
      <w:r w:rsidR="00FC5A15">
        <w:rPr>
          <w:rFonts w:ascii="Arial" w:hAnsi="Arial" w:cs="Arial"/>
        </w:rPr>
        <w:t xml:space="preserve"> </w:t>
      </w:r>
      <w:r w:rsidRPr="006E5058">
        <w:rPr>
          <w:rFonts w:ascii="Arial" w:hAnsi="Arial" w:cs="Arial"/>
        </w:rPr>
        <w:t>patents or applications by associating</w:t>
      </w:r>
      <w:r w:rsidR="00FC5A15">
        <w:rPr>
          <w:rFonts w:ascii="Arial" w:hAnsi="Arial" w:cs="Arial"/>
        </w:rPr>
        <w:t xml:space="preserve"> </w:t>
      </w:r>
      <w:r w:rsidRPr="006E5058">
        <w:rPr>
          <w:rFonts w:ascii="Arial" w:hAnsi="Arial" w:cs="Arial"/>
        </w:rPr>
        <w:t>them with a Customer Number. The</w:t>
      </w:r>
      <w:r w:rsidR="00FC5A15">
        <w:rPr>
          <w:rFonts w:ascii="Arial" w:hAnsi="Arial" w:cs="Arial"/>
        </w:rPr>
        <w:t xml:space="preserve"> </w:t>
      </w:r>
      <w:r w:rsidRPr="006E5058">
        <w:rPr>
          <w:rFonts w:ascii="Arial" w:hAnsi="Arial" w:cs="Arial"/>
        </w:rPr>
        <w:t>Customer Number Upload Spreadsheet</w:t>
      </w:r>
      <w:r w:rsidR="00FC5A15">
        <w:rPr>
          <w:rFonts w:ascii="Arial" w:hAnsi="Arial" w:cs="Arial"/>
        </w:rPr>
        <w:t xml:space="preserve"> </w:t>
      </w:r>
      <w:r w:rsidRPr="006E5058">
        <w:rPr>
          <w:rFonts w:ascii="Arial" w:hAnsi="Arial" w:cs="Arial"/>
        </w:rPr>
        <w:t>may not be used to change the power of</w:t>
      </w:r>
      <w:r w:rsidR="00FC5A15">
        <w:rPr>
          <w:rFonts w:ascii="Arial" w:hAnsi="Arial" w:cs="Arial"/>
        </w:rPr>
        <w:t xml:space="preserve"> </w:t>
      </w:r>
      <w:r w:rsidRPr="006E5058">
        <w:rPr>
          <w:rFonts w:ascii="Arial" w:hAnsi="Arial" w:cs="Arial"/>
        </w:rPr>
        <w:t>attorney for patents or applications.</w:t>
      </w:r>
      <w:r w:rsidR="00FC5A15">
        <w:rPr>
          <w:rFonts w:ascii="Arial" w:hAnsi="Arial" w:cs="Arial"/>
        </w:rPr>
        <w:t xml:space="preserve"> </w:t>
      </w:r>
      <w:r w:rsidRPr="006E5058">
        <w:rPr>
          <w:rFonts w:ascii="Arial" w:hAnsi="Arial" w:cs="Arial"/>
        </w:rPr>
        <w:t>Customers may download a Microsoft</w:t>
      </w:r>
      <w:r w:rsidR="00FC5A15">
        <w:rPr>
          <w:rFonts w:ascii="Arial" w:hAnsi="Arial" w:cs="Arial"/>
        </w:rPr>
        <w:t xml:space="preserve"> </w:t>
      </w:r>
      <w:r w:rsidRPr="006E5058">
        <w:rPr>
          <w:rFonts w:ascii="Arial" w:hAnsi="Arial" w:cs="Arial"/>
        </w:rPr>
        <w:t>Excel template with instructions from</w:t>
      </w:r>
      <w:r w:rsidR="00FC5A15">
        <w:rPr>
          <w:rFonts w:ascii="Arial" w:hAnsi="Arial" w:cs="Arial"/>
        </w:rPr>
        <w:t xml:space="preserve"> </w:t>
      </w:r>
      <w:r w:rsidRPr="006E5058">
        <w:rPr>
          <w:rFonts w:ascii="Arial" w:hAnsi="Arial" w:cs="Arial"/>
        </w:rPr>
        <w:t>the USPTO Web site to assist them in</w:t>
      </w:r>
      <w:r w:rsidR="00660FD6">
        <w:rPr>
          <w:rFonts w:ascii="Arial" w:hAnsi="Arial" w:cs="Arial"/>
        </w:rPr>
        <w:t xml:space="preserve"> </w:t>
      </w:r>
      <w:r w:rsidRPr="006E5058">
        <w:rPr>
          <w:rFonts w:ascii="Arial" w:hAnsi="Arial" w:cs="Arial"/>
        </w:rPr>
        <w:t>preparing the spreadsheet in the proper</w:t>
      </w:r>
      <w:r w:rsidR="00FC5A15">
        <w:rPr>
          <w:rFonts w:ascii="Arial" w:hAnsi="Arial" w:cs="Arial"/>
        </w:rPr>
        <w:t xml:space="preserve"> </w:t>
      </w:r>
      <w:r w:rsidRPr="006E5058">
        <w:rPr>
          <w:rFonts w:ascii="Arial" w:hAnsi="Arial" w:cs="Arial"/>
        </w:rPr>
        <w:t>format.</w:t>
      </w:r>
    </w:p>
    <w:p w14:paraId="166184A8" w14:textId="77777777" w:rsidR="00921A06" w:rsidRPr="00E712F8" w:rsidRDefault="00921A06" w:rsidP="00921A06">
      <w:pPr>
        <w:widowControl/>
        <w:jc w:val="both"/>
        <w:rPr>
          <w:rFonts w:ascii="Arial" w:hAnsi="Arial" w:cs="Arial"/>
          <w:color w:val="0000FF"/>
        </w:rPr>
      </w:pPr>
    </w:p>
    <w:p w14:paraId="362AD70E" w14:textId="77777777" w:rsidR="00921A06" w:rsidRPr="00E712F8" w:rsidRDefault="00921A06" w:rsidP="00921A06">
      <w:pPr>
        <w:widowControl/>
        <w:jc w:val="both"/>
        <w:rPr>
          <w:rFonts w:ascii="Arial" w:hAnsi="Arial" w:cs="Arial"/>
          <w:color w:val="0000FF"/>
        </w:rPr>
        <w:sectPr w:rsidR="00921A06" w:rsidRPr="00E712F8" w:rsidSect="00921A06">
          <w:footerReference w:type="even" r:id="rId13"/>
          <w:footerReference w:type="default" r:id="rId14"/>
          <w:type w:val="continuous"/>
          <w:pgSz w:w="12240" w:h="15840"/>
          <w:pgMar w:top="1440" w:right="1440" w:bottom="1440" w:left="1440" w:header="1440" w:footer="1440" w:gutter="0"/>
          <w:cols w:space="720"/>
          <w:noEndnote/>
          <w:titlePg/>
        </w:sectPr>
      </w:pPr>
    </w:p>
    <w:p w14:paraId="24890C81" w14:textId="77777777" w:rsidR="00921A06" w:rsidRPr="00E712F8" w:rsidRDefault="00921A06" w:rsidP="00921A06">
      <w:pPr>
        <w:widowControl/>
        <w:jc w:val="both"/>
        <w:rPr>
          <w:rFonts w:ascii="Arial" w:hAnsi="Arial" w:cs="Arial"/>
        </w:rPr>
      </w:pPr>
      <w:r w:rsidRPr="00E712F8">
        <w:rPr>
          <w:rFonts w:ascii="Arial" w:hAnsi="Arial" w:cs="Arial"/>
        </w:rPr>
        <w:lastRenderedPageBreak/>
        <w:t>Table 1 provides the specific statutes and regulations authorizing the USPTO to collect the information discussed above:</w:t>
      </w:r>
    </w:p>
    <w:p w14:paraId="38B1713A" w14:textId="77777777" w:rsidR="00921A06" w:rsidRPr="00E712F8" w:rsidRDefault="00921A06" w:rsidP="00921A06">
      <w:pPr>
        <w:widowControl/>
        <w:jc w:val="both"/>
        <w:rPr>
          <w:rFonts w:ascii="Arial" w:hAnsi="Arial" w:cs="Arial"/>
          <w:color w:val="0000FF"/>
        </w:rPr>
      </w:pPr>
    </w:p>
    <w:p w14:paraId="0A519909" w14:textId="77777777" w:rsidR="00921A06" w:rsidRPr="00E712F8" w:rsidRDefault="00921A06" w:rsidP="00921A06">
      <w:pPr>
        <w:widowControl/>
        <w:jc w:val="both"/>
        <w:rPr>
          <w:rFonts w:ascii="Arial" w:hAnsi="Arial" w:cs="Arial"/>
          <w:color w:val="0000FF"/>
        </w:rPr>
        <w:sectPr w:rsidR="00921A06" w:rsidRPr="00E712F8">
          <w:footerReference w:type="default" r:id="rId15"/>
          <w:type w:val="continuous"/>
          <w:pgSz w:w="12240" w:h="15840"/>
          <w:pgMar w:top="1440" w:right="1440" w:bottom="1008" w:left="1440" w:header="1440" w:footer="1008" w:gutter="0"/>
          <w:cols w:space="720"/>
          <w:noEndnote/>
        </w:sectPr>
      </w:pPr>
    </w:p>
    <w:p w14:paraId="7768B560" w14:textId="77777777" w:rsidR="00921A06" w:rsidRPr="00E712F8" w:rsidRDefault="00921A06" w:rsidP="00921A06">
      <w:pPr>
        <w:keepNext/>
        <w:keepLines/>
        <w:widowControl/>
        <w:jc w:val="both"/>
        <w:rPr>
          <w:rFonts w:ascii="Arial" w:hAnsi="Arial" w:cs="Arial"/>
        </w:rPr>
      </w:pPr>
      <w:r w:rsidRPr="00E712F8">
        <w:rPr>
          <w:rFonts w:ascii="Arial" w:hAnsi="Arial" w:cs="Arial"/>
          <w:b/>
          <w:bCs/>
          <w:sz w:val="20"/>
          <w:szCs w:val="20"/>
        </w:rPr>
        <w:lastRenderedPageBreak/>
        <w:t>Table 1: Information Requirements for Representative and Address Provisions</w:t>
      </w:r>
    </w:p>
    <w:tbl>
      <w:tblPr>
        <w:tblW w:w="5000" w:type="pct"/>
        <w:tblCellMar>
          <w:left w:w="120" w:type="dxa"/>
          <w:right w:w="120" w:type="dxa"/>
        </w:tblCellMar>
        <w:tblLook w:val="0000" w:firstRow="0" w:lastRow="0" w:firstColumn="0" w:lastColumn="0" w:noHBand="0" w:noVBand="0"/>
      </w:tblPr>
      <w:tblGrid>
        <w:gridCol w:w="329"/>
        <w:gridCol w:w="2522"/>
        <w:gridCol w:w="1637"/>
        <w:gridCol w:w="5112"/>
      </w:tblGrid>
      <w:tr w:rsidR="00770207" w:rsidRPr="00E712F8" w14:paraId="37FA5CED" w14:textId="77777777" w:rsidTr="00770207">
        <w:trPr>
          <w:cantSplit/>
          <w:tblHeader/>
        </w:trPr>
        <w:tc>
          <w:tcPr>
            <w:tcW w:w="164" w:type="pct"/>
            <w:tcBorders>
              <w:top w:val="single" w:sz="7" w:space="0" w:color="000000"/>
              <w:left w:val="single" w:sz="7" w:space="0" w:color="000000"/>
              <w:bottom w:val="single" w:sz="7" w:space="0" w:color="000000"/>
              <w:right w:val="single" w:sz="7" w:space="0" w:color="000000"/>
            </w:tcBorders>
          </w:tcPr>
          <w:p w14:paraId="44B1040D" w14:textId="77777777" w:rsidR="00770207" w:rsidRPr="00E712F8" w:rsidRDefault="00770207" w:rsidP="00247EB4">
            <w:pPr>
              <w:spacing w:line="120" w:lineRule="exact"/>
              <w:rPr>
                <w:rFonts w:ascii="Arial" w:hAnsi="Arial" w:cs="Arial"/>
              </w:rPr>
            </w:pPr>
          </w:p>
        </w:tc>
        <w:tc>
          <w:tcPr>
            <w:tcW w:w="1316" w:type="pct"/>
            <w:tcBorders>
              <w:top w:val="single" w:sz="7" w:space="0" w:color="000000"/>
              <w:left w:val="single" w:sz="7" w:space="0" w:color="000000"/>
              <w:bottom w:val="single" w:sz="7" w:space="0" w:color="000000"/>
              <w:right w:val="single" w:sz="7" w:space="0" w:color="000000"/>
            </w:tcBorders>
          </w:tcPr>
          <w:p w14:paraId="07030C2E" w14:textId="76F589B6" w:rsidR="00770207" w:rsidRPr="00E712F8" w:rsidRDefault="00770207" w:rsidP="00247EB4">
            <w:pPr>
              <w:spacing w:line="120" w:lineRule="exact"/>
              <w:rPr>
                <w:rFonts w:ascii="Arial" w:hAnsi="Arial" w:cs="Arial"/>
              </w:rPr>
            </w:pPr>
          </w:p>
          <w:p w14:paraId="1AF6EE32" w14:textId="77777777" w:rsidR="00770207" w:rsidRPr="00E712F8" w:rsidRDefault="00770207" w:rsidP="00247EB4">
            <w:pPr>
              <w:keepNext/>
              <w:keepLines/>
              <w:widowControl/>
              <w:spacing w:after="58"/>
              <w:rPr>
                <w:rFonts w:ascii="Arial" w:hAnsi="Arial" w:cs="Arial"/>
                <w:b/>
                <w:bCs/>
                <w:sz w:val="16"/>
                <w:szCs w:val="16"/>
              </w:rPr>
            </w:pPr>
            <w:r w:rsidRPr="00E712F8">
              <w:rPr>
                <w:rFonts w:ascii="Arial" w:hAnsi="Arial" w:cs="Arial"/>
                <w:b/>
                <w:bCs/>
                <w:sz w:val="16"/>
                <w:szCs w:val="16"/>
              </w:rPr>
              <w:t>Requirement</w:t>
            </w:r>
          </w:p>
        </w:tc>
        <w:tc>
          <w:tcPr>
            <w:tcW w:w="855" w:type="pct"/>
            <w:tcBorders>
              <w:top w:val="single" w:sz="7" w:space="0" w:color="000000"/>
              <w:left w:val="single" w:sz="7" w:space="0" w:color="000000"/>
              <w:bottom w:val="single" w:sz="7" w:space="0" w:color="000000"/>
              <w:right w:val="single" w:sz="7" w:space="0" w:color="000000"/>
            </w:tcBorders>
          </w:tcPr>
          <w:p w14:paraId="0E1CB175" w14:textId="77777777" w:rsidR="00770207" w:rsidRPr="00E712F8" w:rsidRDefault="00770207" w:rsidP="00247EB4">
            <w:pPr>
              <w:spacing w:line="120" w:lineRule="exact"/>
              <w:rPr>
                <w:rFonts w:ascii="Arial" w:hAnsi="Arial" w:cs="Arial"/>
                <w:b/>
                <w:bCs/>
                <w:sz w:val="16"/>
                <w:szCs w:val="16"/>
              </w:rPr>
            </w:pPr>
          </w:p>
          <w:p w14:paraId="7DD09F4E" w14:textId="77777777" w:rsidR="00770207" w:rsidRPr="00E712F8" w:rsidRDefault="00770207" w:rsidP="00247EB4">
            <w:pPr>
              <w:keepNext/>
              <w:keepLines/>
              <w:widowControl/>
              <w:tabs>
                <w:tab w:val="center" w:pos="870"/>
              </w:tabs>
              <w:spacing w:after="58"/>
              <w:rPr>
                <w:rFonts w:ascii="Arial" w:hAnsi="Arial" w:cs="Arial"/>
                <w:b/>
                <w:bCs/>
                <w:sz w:val="16"/>
                <w:szCs w:val="16"/>
              </w:rPr>
            </w:pPr>
            <w:r w:rsidRPr="00E712F8">
              <w:rPr>
                <w:rFonts w:ascii="Arial" w:hAnsi="Arial" w:cs="Arial"/>
                <w:b/>
                <w:bCs/>
                <w:sz w:val="16"/>
                <w:szCs w:val="16"/>
              </w:rPr>
              <w:t>Statute</w:t>
            </w:r>
            <w:r w:rsidRPr="00E712F8">
              <w:rPr>
                <w:rFonts w:ascii="Arial" w:hAnsi="Arial" w:cs="Arial"/>
                <w:b/>
                <w:bCs/>
                <w:sz w:val="16"/>
                <w:szCs w:val="16"/>
              </w:rPr>
              <w:tab/>
            </w:r>
          </w:p>
        </w:tc>
        <w:tc>
          <w:tcPr>
            <w:tcW w:w="2664" w:type="pct"/>
            <w:tcBorders>
              <w:top w:val="single" w:sz="7" w:space="0" w:color="000000"/>
              <w:left w:val="single" w:sz="7" w:space="0" w:color="000000"/>
              <w:bottom w:val="single" w:sz="7" w:space="0" w:color="000000"/>
              <w:right w:val="single" w:sz="7" w:space="0" w:color="000000"/>
            </w:tcBorders>
          </w:tcPr>
          <w:p w14:paraId="477C7051" w14:textId="77777777" w:rsidR="00770207" w:rsidRPr="00E712F8" w:rsidRDefault="00770207" w:rsidP="00247EB4">
            <w:pPr>
              <w:spacing w:line="120" w:lineRule="exact"/>
              <w:rPr>
                <w:rFonts w:ascii="Arial" w:hAnsi="Arial" w:cs="Arial"/>
                <w:b/>
                <w:bCs/>
                <w:sz w:val="16"/>
                <w:szCs w:val="16"/>
              </w:rPr>
            </w:pPr>
          </w:p>
          <w:p w14:paraId="0BEDAC5F" w14:textId="77777777" w:rsidR="00770207" w:rsidRPr="00E712F8" w:rsidRDefault="00770207" w:rsidP="00247EB4">
            <w:pPr>
              <w:keepNext/>
              <w:keepLines/>
              <w:widowControl/>
              <w:spacing w:after="58"/>
              <w:rPr>
                <w:rFonts w:ascii="Arial" w:hAnsi="Arial" w:cs="Arial"/>
                <w:b/>
                <w:bCs/>
                <w:sz w:val="16"/>
                <w:szCs w:val="16"/>
              </w:rPr>
            </w:pPr>
            <w:r w:rsidRPr="00E712F8">
              <w:rPr>
                <w:rFonts w:ascii="Arial" w:hAnsi="Arial" w:cs="Arial"/>
                <w:b/>
                <w:bCs/>
                <w:sz w:val="16"/>
                <w:szCs w:val="16"/>
              </w:rPr>
              <w:t>Rule</w:t>
            </w:r>
          </w:p>
        </w:tc>
      </w:tr>
      <w:tr w:rsidR="00770207" w:rsidRPr="00E712F8" w14:paraId="4CFF569E" w14:textId="77777777" w:rsidTr="00770207">
        <w:trPr>
          <w:cantSplit/>
          <w:trHeight w:val="262"/>
        </w:trPr>
        <w:tc>
          <w:tcPr>
            <w:tcW w:w="164" w:type="pct"/>
            <w:tcBorders>
              <w:top w:val="single" w:sz="7" w:space="0" w:color="000000"/>
              <w:left w:val="single" w:sz="7" w:space="0" w:color="000000"/>
              <w:bottom w:val="single" w:sz="7" w:space="0" w:color="000000"/>
              <w:right w:val="single" w:sz="7" w:space="0" w:color="000000"/>
            </w:tcBorders>
            <w:vAlign w:val="center"/>
          </w:tcPr>
          <w:p w14:paraId="3DB1DADD" w14:textId="486BAE16" w:rsidR="00770207" w:rsidRPr="00770207" w:rsidRDefault="00770207" w:rsidP="00770207">
            <w:pPr>
              <w:jc w:val="center"/>
              <w:rPr>
                <w:rFonts w:ascii="Arial" w:hAnsi="Arial" w:cs="Arial"/>
                <w:bCs/>
                <w:sz w:val="16"/>
                <w:szCs w:val="16"/>
              </w:rPr>
            </w:pPr>
            <w:r w:rsidRPr="00770207">
              <w:rPr>
                <w:rFonts w:ascii="Arial" w:hAnsi="Arial" w:cs="Arial"/>
                <w:bCs/>
                <w:sz w:val="16"/>
                <w:szCs w:val="16"/>
              </w:rPr>
              <w:t>1</w:t>
            </w:r>
          </w:p>
        </w:tc>
        <w:tc>
          <w:tcPr>
            <w:tcW w:w="1316" w:type="pct"/>
            <w:tcBorders>
              <w:top w:val="single" w:sz="7" w:space="0" w:color="000000"/>
              <w:left w:val="single" w:sz="7" w:space="0" w:color="000000"/>
              <w:bottom w:val="single" w:sz="7" w:space="0" w:color="000000"/>
              <w:right w:val="single" w:sz="7" w:space="0" w:color="000000"/>
            </w:tcBorders>
          </w:tcPr>
          <w:p w14:paraId="1ACBD494" w14:textId="55F54701" w:rsidR="00770207" w:rsidRPr="00E712F8" w:rsidRDefault="00770207" w:rsidP="00247EB4">
            <w:pPr>
              <w:spacing w:line="120" w:lineRule="exact"/>
              <w:rPr>
                <w:rFonts w:ascii="Arial" w:hAnsi="Arial" w:cs="Arial"/>
                <w:b/>
                <w:bCs/>
                <w:sz w:val="16"/>
                <w:szCs w:val="16"/>
              </w:rPr>
            </w:pPr>
          </w:p>
          <w:p w14:paraId="18A6FB7F" w14:textId="77777777" w:rsidR="00770207" w:rsidRPr="00E712F8" w:rsidRDefault="00770207" w:rsidP="00247EB4">
            <w:pPr>
              <w:keepNext/>
              <w:keepLines/>
              <w:widowControl/>
              <w:spacing w:after="58"/>
              <w:rPr>
                <w:rFonts w:ascii="Arial" w:hAnsi="Arial" w:cs="Arial"/>
                <w:sz w:val="16"/>
                <w:szCs w:val="16"/>
              </w:rPr>
            </w:pPr>
            <w:r w:rsidRPr="00E712F8">
              <w:rPr>
                <w:rFonts w:ascii="Arial" w:hAnsi="Arial" w:cs="Arial"/>
                <w:sz w:val="16"/>
                <w:szCs w:val="16"/>
              </w:rPr>
              <w:t>Power of Attorney</w:t>
            </w:r>
          </w:p>
        </w:tc>
        <w:tc>
          <w:tcPr>
            <w:tcW w:w="855" w:type="pct"/>
            <w:tcBorders>
              <w:top w:val="single" w:sz="7" w:space="0" w:color="000000"/>
              <w:left w:val="single" w:sz="7" w:space="0" w:color="000000"/>
              <w:bottom w:val="single" w:sz="7" w:space="0" w:color="000000"/>
              <w:right w:val="single" w:sz="7" w:space="0" w:color="000000"/>
            </w:tcBorders>
          </w:tcPr>
          <w:p w14:paraId="590B06C9" w14:textId="77777777" w:rsidR="00770207" w:rsidRPr="00E712F8" w:rsidRDefault="00770207" w:rsidP="00247EB4">
            <w:pPr>
              <w:spacing w:line="120" w:lineRule="exact"/>
              <w:rPr>
                <w:rFonts w:ascii="Arial" w:hAnsi="Arial" w:cs="Arial"/>
                <w:sz w:val="16"/>
                <w:szCs w:val="16"/>
              </w:rPr>
            </w:pPr>
          </w:p>
          <w:p w14:paraId="17102A15" w14:textId="77777777" w:rsidR="00770207" w:rsidRPr="00E712F8" w:rsidRDefault="00770207" w:rsidP="00247EB4">
            <w:pPr>
              <w:keepNext/>
              <w:keepLines/>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622B3208" w14:textId="77777777" w:rsidR="00770207" w:rsidRPr="00E712F8" w:rsidRDefault="00770207" w:rsidP="00247EB4">
            <w:pPr>
              <w:spacing w:line="120" w:lineRule="exact"/>
              <w:rPr>
                <w:rFonts w:ascii="Arial" w:hAnsi="Arial" w:cs="Arial"/>
                <w:sz w:val="16"/>
                <w:szCs w:val="16"/>
              </w:rPr>
            </w:pPr>
          </w:p>
          <w:p w14:paraId="2E2B44E8" w14:textId="77777777" w:rsidR="00770207" w:rsidRPr="00E712F8" w:rsidRDefault="00770207" w:rsidP="00247EB4">
            <w:pPr>
              <w:keepNext/>
              <w:keepLines/>
              <w:widowControl/>
              <w:spacing w:after="58"/>
              <w:rPr>
                <w:rFonts w:ascii="Arial" w:hAnsi="Arial" w:cs="Arial"/>
                <w:sz w:val="16"/>
                <w:szCs w:val="16"/>
              </w:rPr>
            </w:pPr>
            <w:r w:rsidRPr="00E712F8">
              <w:rPr>
                <w:rFonts w:ascii="Arial" w:hAnsi="Arial" w:cs="Arial"/>
                <w:sz w:val="16"/>
                <w:szCs w:val="16"/>
              </w:rPr>
              <w:t>37 CFR 1.31</w:t>
            </w:r>
            <w:r>
              <w:rPr>
                <w:rFonts w:ascii="Arial" w:hAnsi="Arial" w:cs="Arial"/>
                <w:sz w:val="16"/>
                <w:szCs w:val="16"/>
              </w:rPr>
              <w:t xml:space="preserve">, </w:t>
            </w:r>
            <w:r w:rsidRPr="00E712F8">
              <w:rPr>
                <w:rFonts w:ascii="Arial" w:hAnsi="Arial" w:cs="Arial"/>
                <w:sz w:val="16"/>
                <w:szCs w:val="16"/>
              </w:rPr>
              <w:t>1.32</w:t>
            </w:r>
            <w:r>
              <w:rPr>
                <w:rFonts w:ascii="Arial" w:hAnsi="Arial" w:cs="Arial"/>
                <w:sz w:val="16"/>
                <w:szCs w:val="16"/>
              </w:rPr>
              <w:t>, 1.510, and 1.915</w:t>
            </w:r>
          </w:p>
        </w:tc>
      </w:tr>
      <w:tr w:rsidR="00770207" w:rsidRPr="00E712F8" w14:paraId="5877D623" w14:textId="77777777" w:rsidTr="00770207">
        <w:trPr>
          <w:cantSplit/>
          <w:trHeight w:val="514"/>
        </w:trPr>
        <w:tc>
          <w:tcPr>
            <w:tcW w:w="164" w:type="pct"/>
            <w:tcBorders>
              <w:top w:val="single" w:sz="7" w:space="0" w:color="000000"/>
              <w:left w:val="single" w:sz="7" w:space="0" w:color="000000"/>
              <w:bottom w:val="single" w:sz="7" w:space="0" w:color="000000"/>
              <w:right w:val="single" w:sz="7" w:space="0" w:color="000000"/>
            </w:tcBorders>
            <w:vAlign w:val="center"/>
          </w:tcPr>
          <w:p w14:paraId="30BAEFDA" w14:textId="66024BF2" w:rsidR="00770207" w:rsidRPr="00E712F8" w:rsidRDefault="00770207" w:rsidP="00770207">
            <w:pPr>
              <w:jc w:val="center"/>
              <w:rPr>
                <w:rFonts w:ascii="Arial" w:hAnsi="Arial" w:cs="Arial"/>
                <w:sz w:val="16"/>
                <w:szCs w:val="16"/>
              </w:rPr>
            </w:pPr>
            <w:r>
              <w:rPr>
                <w:rFonts w:ascii="Arial" w:hAnsi="Arial" w:cs="Arial"/>
                <w:sz w:val="16"/>
                <w:szCs w:val="16"/>
              </w:rPr>
              <w:t>2</w:t>
            </w:r>
          </w:p>
        </w:tc>
        <w:tc>
          <w:tcPr>
            <w:tcW w:w="1316" w:type="pct"/>
            <w:tcBorders>
              <w:top w:val="single" w:sz="7" w:space="0" w:color="000000"/>
              <w:left w:val="single" w:sz="7" w:space="0" w:color="000000"/>
              <w:bottom w:val="single" w:sz="7" w:space="0" w:color="000000"/>
              <w:right w:val="single" w:sz="7" w:space="0" w:color="000000"/>
            </w:tcBorders>
          </w:tcPr>
          <w:p w14:paraId="7AAAB92C" w14:textId="6B262088" w:rsidR="00770207" w:rsidRPr="00E712F8" w:rsidRDefault="00770207" w:rsidP="00247EB4">
            <w:pPr>
              <w:spacing w:line="120" w:lineRule="exact"/>
              <w:rPr>
                <w:rFonts w:ascii="Arial" w:hAnsi="Arial" w:cs="Arial"/>
                <w:sz w:val="16"/>
                <w:szCs w:val="16"/>
              </w:rPr>
            </w:pPr>
          </w:p>
          <w:p w14:paraId="028EBBA8" w14:textId="77777777" w:rsidR="00770207" w:rsidRPr="00E712F8" w:rsidRDefault="00770207" w:rsidP="00247EB4">
            <w:pPr>
              <w:keepLines/>
              <w:widowControl/>
              <w:spacing w:after="58"/>
              <w:rPr>
                <w:rFonts w:ascii="Arial" w:hAnsi="Arial" w:cs="Arial"/>
                <w:sz w:val="16"/>
                <w:szCs w:val="16"/>
              </w:rPr>
            </w:pPr>
            <w:r w:rsidRPr="00E712F8">
              <w:rPr>
                <w:rFonts w:ascii="Arial" w:hAnsi="Arial" w:cs="Arial"/>
                <w:sz w:val="16"/>
                <w:szCs w:val="16"/>
              </w:rPr>
              <w:t>Revocation of Power of Attorney</w:t>
            </w:r>
          </w:p>
        </w:tc>
        <w:tc>
          <w:tcPr>
            <w:tcW w:w="855" w:type="pct"/>
            <w:tcBorders>
              <w:top w:val="single" w:sz="7" w:space="0" w:color="000000"/>
              <w:left w:val="single" w:sz="7" w:space="0" w:color="000000"/>
              <w:bottom w:val="single" w:sz="7" w:space="0" w:color="000000"/>
              <w:right w:val="single" w:sz="7" w:space="0" w:color="000000"/>
            </w:tcBorders>
          </w:tcPr>
          <w:p w14:paraId="38C1DA73" w14:textId="77777777" w:rsidR="00770207" w:rsidRPr="00E712F8" w:rsidRDefault="00770207" w:rsidP="00247EB4">
            <w:pPr>
              <w:spacing w:line="120" w:lineRule="exact"/>
              <w:rPr>
                <w:rFonts w:ascii="Arial" w:hAnsi="Arial" w:cs="Arial"/>
                <w:sz w:val="16"/>
                <w:szCs w:val="16"/>
              </w:rPr>
            </w:pPr>
          </w:p>
          <w:p w14:paraId="7FE62D04"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3C59EEFC" w14:textId="77777777" w:rsidR="00770207" w:rsidRPr="00E712F8" w:rsidRDefault="00770207" w:rsidP="00247EB4">
            <w:pPr>
              <w:spacing w:line="120" w:lineRule="exact"/>
              <w:rPr>
                <w:rFonts w:ascii="Arial" w:hAnsi="Arial" w:cs="Arial"/>
                <w:sz w:val="16"/>
                <w:szCs w:val="16"/>
              </w:rPr>
            </w:pPr>
          </w:p>
          <w:p w14:paraId="61320F0A"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1.36(a)</w:t>
            </w:r>
          </w:p>
        </w:tc>
      </w:tr>
      <w:tr w:rsidR="00770207" w:rsidRPr="00E712F8" w14:paraId="04436D6A"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510CF445" w14:textId="01286779" w:rsidR="00770207" w:rsidRPr="00E712F8" w:rsidRDefault="00770207" w:rsidP="00770207">
            <w:pPr>
              <w:jc w:val="center"/>
              <w:rPr>
                <w:rFonts w:ascii="Arial" w:hAnsi="Arial" w:cs="Arial"/>
                <w:sz w:val="16"/>
                <w:szCs w:val="16"/>
              </w:rPr>
            </w:pPr>
            <w:r>
              <w:rPr>
                <w:rFonts w:ascii="Arial" w:hAnsi="Arial" w:cs="Arial"/>
                <w:sz w:val="16"/>
                <w:szCs w:val="16"/>
              </w:rPr>
              <w:t>3</w:t>
            </w:r>
          </w:p>
        </w:tc>
        <w:tc>
          <w:tcPr>
            <w:tcW w:w="1316" w:type="pct"/>
            <w:tcBorders>
              <w:top w:val="single" w:sz="7" w:space="0" w:color="000000"/>
              <w:left w:val="single" w:sz="7" w:space="0" w:color="000000"/>
              <w:bottom w:val="single" w:sz="7" w:space="0" w:color="000000"/>
              <w:right w:val="single" w:sz="7" w:space="0" w:color="000000"/>
            </w:tcBorders>
          </w:tcPr>
          <w:p w14:paraId="085EDEF3" w14:textId="0E904DFF" w:rsidR="00770207" w:rsidRPr="00E712F8" w:rsidRDefault="00770207" w:rsidP="00247EB4">
            <w:pPr>
              <w:spacing w:line="120" w:lineRule="exact"/>
              <w:rPr>
                <w:rFonts w:ascii="Arial" w:hAnsi="Arial" w:cs="Arial"/>
                <w:sz w:val="16"/>
                <w:szCs w:val="16"/>
              </w:rPr>
            </w:pPr>
          </w:p>
          <w:p w14:paraId="3A9BC8C6"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Withdrawal as Attorney or Agent</w:t>
            </w:r>
          </w:p>
        </w:tc>
        <w:tc>
          <w:tcPr>
            <w:tcW w:w="855" w:type="pct"/>
            <w:tcBorders>
              <w:top w:val="single" w:sz="7" w:space="0" w:color="000000"/>
              <w:left w:val="single" w:sz="7" w:space="0" w:color="000000"/>
              <w:bottom w:val="single" w:sz="7" w:space="0" w:color="000000"/>
              <w:right w:val="single" w:sz="7" w:space="0" w:color="000000"/>
            </w:tcBorders>
          </w:tcPr>
          <w:p w14:paraId="05722C20" w14:textId="77777777" w:rsidR="00770207" w:rsidRPr="00E712F8" w:rsidRDefault="00770207" w:rsidP="00247EB4">
            <w:pPr>
              <w:spacing w:line="120" w:lineRule="exact"/>
              <w:rPr>
                <w:rFonts w:ascii="Arial" w:hAnsi="Arial" w:cs="Arial"/>
                <w:sz w:val="16"/>
                <w:szCs w:val="16"/>
              </w:rPr>
            </w:pPr>
          </w:p>
          <w:p w14:paraId="08137316"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6D32D3F4" w14:textId="77777777" w:rsidR="00770207" w:rsidRPr="00E712F8" w:rsidRDefault="00770207" w:rsidP="00247EB4">
            <w:pPr>
              <w:spacing w:line="120" w:lineRule="exact"/>
              <w:rPr>
                <w:rFonts w:ascii="Arial" w:hAnsi="Arial" w:cs="Arial"/>
                <w:sz w:val="16"/>
                <w:szCs w:val="16"/>
              </w:rPr>
            </w:pPr>
          </w:p>
          <w:p w14:paraId="51FA23FC"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1.36(b)</w:t>
            </w:r>
          </w:p>
        </w:tc>
      </w:tr>
      <w:tr w:rsidR="00770207" w:rsidRPr="00E712F8" w14:paraId="757442D7"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253F009B" w14:textId="0616374C" w:rsidR="00770207" w:rsidRPr="00E712F8" w:rsidRDefault="00770207" w:rsidP="00770207">
            <w:pPr>
              <w:jc w:val="center"/>
              <w:rPr>
                <w:rFonts w:ascii="Arial" w:hAnsi="Arial" w:cs="Arial"/>
                <w:sz w:val="16"/>
                <w:szCs w:val="16"/>
              </w:rPr>
            </w:pPr>
            <w:r>
              <w:rPr>
                <w:rFonts w:ascii="Arial" w:hAnsi="Arial" w:cs="Arial"/>
                <w:sz w:val="16"/>
                <w:szCs w:val="16"/>
              </w:rPr>
              <w:t>4</w:t>
            </w:r>
          </w:p>
        </w:tc>
        <w:tc>
          <w:tcPr>
            <w:tcW w:w="1316" w:type="pct"/>
            <w:tcBorders>
              <w:top w:val="single" w:sz="7" w:space="0" w:color="000000"/>
              <w:left w:val="single" w:sz="7" w:space="0" w:color="000000"/>
              <w:bottom w:val="single" w:sz="7" w:space="0" w:color="000000"/>
              <w:right w:val="single" w:sz="7" w:space="0" w:color="000000"/>
            </w:tcBorders>
          </w:tcPr>
          <w:p w14:paraId="29C94072" w14:textId="7903E397" w:rsidR="00770207" w:rsidRPr="00E712F8" w:rsidRDefault="00770207" w:rsidP="00247EB4">
            <w:pPr>
              <w:spacing w:line="120" w:lineRule="exact"/>
              <w:rPr>
                <w:rFonts w:ascii="Arial" w:hAnsi="Arial" w:cs="Arial"/>
                <w:sz w:val="16"/>
                <w:szCs w:val="16"/>
              </w:rPr>
            </w:pPr>
          </w:p>
          <w:p w14:paraId="28BA0D16"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Authorization to Act in a Representative Capacity</w:t>
            </w:r>
          </w:p>
        </w:tc>
        <w:tc>
          <w:tcPr>
            <w:tcW w:w="855" w:type="pct"/>
            <w:tcBorders>
              <w:top w:val="single" w:sz="7" w:space="0" w:color="000000"/>
              <w:left w:val="single" w:sz="7" w:space="0" w:color="000000"/>
              <w:bottom w:val="single" w:sz="7" w:space="0" w:color="000000"/>
              <w:right w:val="single" w:sz="7" w:space="0" w:color="000000"/>
            </w:tcBorders>
          </w:tcPr>
          <w:p w14:paraId="0494DD43" w14:textId="77777777" w:rsidR="00770207" w:rsidRPr="00E712F8" w:rsidRDefault="00770207" w:rsidP="00247EB4">
            <w:pPr>
              <w:spacing w:line="120" w:lineRule="exact"/>
              <w:rPr>
                <w:rFonts w:ascii="Arial" w:hAnsi="Arial" w:cs="Arial"/>
                <w:sz w:val="16"/>
                <w:szCs w:val="16"/>
              </w:rPr>
            </w:pPr>
          </w:p>
          <w:p w14:paraId="5DF905C4"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355F1369" w14:textId="77777777" w:rsidR="00770207" w:rsidRPr="00E712F8" w:rsidRDefault="00770207" w:rsidP="00247EB4">
            <w:pPr>
              <w:spacing w:line="120" w:lineRule="exact"/>
              <w:rPr>
                <w:rFonts w:ascii="Arial" w:hAnsi="Arial" w:cs="Arial"/>
                <w:sz w:val="16"/>
                <w:szCs w:val="16"/>
              </w:rPr>
            </w:pPr>
          </w:p>
          <w:p w14:paraId="1B786981"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1.31, 1.32, 1.34</w:t>
            </w:r>
          </w:p>
        </w:tc>
      </w:tr>
      <w:tr w:rsidR="00770207" w:rsidRPr="00E712F8" w14:paraId="5FEEDE61"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133B0BE0" w14:textId="1D5403C7" w:rsidR="00770207" w:rsidRPr="00E712F8" w:rsidRDefault="00770207" w:rsidP="00770207">
            <w:pPr>
              <w:jc w:val="center"/>
              <w:rPr>
                <w:rFonts w:ascii="Arial" w:hAnsi="Arial" w:cs="Arial"/>
                <w:sz w:val="16"/>
                <w:szCs w:val="16"/>
              </w:rPr>
            </w:pPr>
            <w:r>
              <w:rPr>
                <w:rFonts w:ascii="Arial" w:hAnsi="Arial" w:cs="Arial"/>
                <w:sz w:val="16"/>
                <w:szCs w:val="16"/>
              </w:rPr>
              <w:t>5</w:t>
            </w:r>
          </w:p>
        </w:tc>
        <w:tc>
          <w:tcPr>
            <w:tcW w:w="1316" w:type="pct"/>
            <w:tcBorders>
              <w:top w:val="single" w:sz="7" w:space="0" w:color="000000"/>
              <w:left w:val="single" w:sz="7" w:space="0" w:color="000000"/>
              <w:bottom w:val="single" w:sz="7" w:space="0" w:color="000000"/>
              <w:right w:val="single" w:sz="7" w:space="0" w:color="000000"/>
            </w:tcBorders>
          </w:tcPr>
          <w:p w14:paraId="08352F2A" w14:textId="7D071199" w:rsidR="00770207" w:rsidRPr="00E712F8" w:rsidRDefault="00770207" w:rsidP="00247EB4">
            <w:pPr>
              <w:spacing w:line="120" w:lineRule="exact"/>
              <w:rPr>
                <w:rFonts w:ascii="Arial" w:hAnsi="Arial" w:cs="Arial"/>
                <w:sz w:val="16"/>
                <w:szCs w:val="16"/>
              </w:rPr>
            </w:pPr>
          </w:p>
          <w:p w14:paraId="7B5F17E0"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Petition to Grant or Revoke Power of Attorney by Fewer than All the Applicants</w:t>
            </w:r>
          </w:p>
        </w:tc>
        <w:tc>
          <w:tcPr>
            <w:tcW w:w="855" w:type="pct"/>
            <w:tcBorders>
              <w:top w:val="single" w:sz="7" w:space="0" w:color="000000"/>
              <w:left w:val="single" w:sz="7" w:space="0" w:color="000000"/>
              <w:bottom w:val="single" w:sz="7" w:space="0" w:color="000000"/>
              <w:right w:val="single" w:sz="7" w:space="0" w:color="000000"/>
            </w:tcBorders>
          </w:tcPr>
          <w:p w14:paraId="0A23E05E" w14:textId="77777777" w:rsidR="00770207" w:rsidRPr="00E712F8" w:rsidRDefault="00770207" w:rsidP="00247EB4">
            <w:pPr>
              <w:spacing w:line="120" w:lineRule="exact"/>
              <w:rPr>
                <w:rFonts w:ascii="Arial" w:hAnsi="Arial" w:cs="Arial"/>
                <w:sz w:val="16"/>
                <w:szCs w:val="16"/>
              </w:rPr>
            </w:pPr>
          </w:p>
          <w:p w14:paraId="1D633085"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014924E7" w14:textId="77777777" w:rsidR="00770207" w:rsidRPr="00E712F8" w:rsidRDefault="00770207" w:rsidP="00247EB4">
            <w:pPr>
              <w:spacing w:line="120" w:lineRule="exact"/>
              <w:rPr>
                <w:rFonts w:ascii="Arial" w:hAnsi="Arial" w:cs="Arial"/>
                <w:sz w:val="16"/>
                <w:szCs w:val="16"/>
              </w:rPr>
            </w:pPr>
          </w:p>
          <w:p w14:paraId="6E196970"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1.17(h)</w:t>
            </w:r>
            <w:r>
              <w:rPr>
                <w:rFonts w:ascii="Arial" w:hAnsi="Arial" w:cs="Arial"/>
                <w:sz w:val="16"/>
                <w:szCs w:val="16"/>
              </w:rPr>
              <w:t xml:space="preserve">, </w:t>
            </w:r>
            <w:r w:rsidRPr="00E712F8">
              <w:rPr>
                <w:rFonts w:ascii="Arial" w:hAnsi="Arial" w:cs="Arial"/>
                <w:sz w:val="16"/>
                <w:szCs w:val="16"/>
              </w:rPr>
              <w:t>1.32(b)(4), 1.36(a)</w:t>
            </w:r>
          </w:p>
        </w:tc>
      </w:tr>
      <w:tr w:rsidR="00770207" w:rsidRPr="00E712F8" w14:paraId="42C1D1D0"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423DA973" w14:textId="3B21ABDE" w:rsidR="00770207" w:rsidRPr="00E712F8" w:rsidRDefault="00770207" w:rsidP="00770207">
            <w:pPr>
              <w:jc w:val="center"/>
              <w:rPr>
                <w:rFonts w:ascii="Arial" w:hAnsi="Arial" w:cs="Arial"/>
                <w:sz w:val="16"/>
                <w:szCs w:val="16"/>
              </w:rPr>
            </w:pPr>
            <w:r>
              <w:rPr>
                <w:rFonts w:ascii="Arial" w:hAnsi="Arial" w:cs="Arial"/>
                <w:sz w:val="16"/>
                <w:szCs w:val="16"/>
              </w:rPr>
              <w:t>6</w:t>
            </w:r>
          </w:p>
        </w:tc>
        <w:tc>
          <w:tcPr>
            <w:tcW w:w="1316" w:type="pct"/>
            <w:tcBorders>
              <w:top w:val="single" w:sz="7" w:space="0" w:color="000000"/>
              <w:left w:val="single" w:sz="7" w:space="0" w:color="000000"/>
              <w:bottom w:val="single" w:sz="7" w:space="0" w:color="000000"/>
              <w:right w:val="single" w:sz="7" w:space="0" w:color="000000"/>
            </w:tcBorders>
          </w:tcPr>
          <w:p w14:paraId="69D61BCF" w14:textId="5B435C6D" w:rsidR="00770207" w:rsidRPr="00E712F8" w:rsidRDefault="00770207" w:rsidP="00247EB4">
            <w:pPr>
              <w:spacing w:line="120" w:lineRule="exact"/>
              <w:rPr>
                <w:rFonts w:ascii="Arial" w:hAnsi="Arial" w:cs="Arial"/>
                <w:sz w:val="16"/>
                <w:szCs w:val="16"/>
              </w:rPr>
            </w:pPr>
          </w:p>
          <w:p w14:paraId="55F5B59B"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Change of Correspondence Address</w:t>
            </w:r>
          </w:p>
        </w:tc>
        <w:tc>
          <w:tcPr>
            <w:tcW w:w="855" w:type="pct"/>
            <w:tcBorders>
              <w:top w:val="single" w:sz="7" w:space="0" w:color="000000"/>
              <w:left w:val="single" w:sz="7" w:space="0" w:color="000000"/>
              <w:bottom w:val="single" w:sz="7" w:space="0" w:color="000000"/>
              <w:right w:val="single" w:sz="7" w:space="0" w:color="000000"/>
            </w:tcBorders>
          </w:tcPr>
          <w:p w14:paraId="4E44DA3E" w14:textId="77777777" w:rsidR="00770207" w:rsidRPr="00E712F8" w:rsidRDefault="00770207" w:rsidP="00247EB4">
            <w:pPr>
              <w:spacing w:line="120" w:lineRule="exact"/>
              <w:rPr>
                <w:rFonts w:ascii="Arial" w:hAnsi="Arial" w:cs="Arial"/>
                <w:sz w:val="16"/>
                <w:szCs w:val="16"/>
              </w:rPr>
            </w:pPr>
          </w:p>
          <w:p w14:paraId="42755BAF"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r>
              <w:rPr>
                <w:rFonts w:ascii="Arial" w:hAnsi="Arial" w:cs="Arial"/>
                <w:sz w:val="16"/>
                <w:szCs w:val="16"/>
              </w:rPr>
              <w:t>, 304, and 314</w:t>
            </w:r>
          </w:p>
        </w:tc>
        <w:tc>
          <w:tcPr>
            <w:tcW w:w="2664" w:type="pct"/>
            <w:tcBorders>
              <w:top w:val="single" w:sz="7" w:space="0" w:color="000000"/>
              <w:left w:val="single" w:sz="7" w:space="0" w:color="000000"/>
              <w:bottom w:val="single" w:sz="7" w:space="0" w:color="000000"/>
              <w:right w:val="single" w:sz="7" w:space="0" w:color="000000"/>
            </w:tcBorders>
          </w:tcPr>
          <w:p w14:paraId="2B4B1647" w14:textId="77777777" w:rsidR="00770207" w:rsidRPr="00E712F8" w:rsidRDefault="00770207" w:rsidP="00247EB4">
            <w:pPr>
              <w:spacing w:line="120" w:lineRule="exact"/>
              <w:rPr>
                <w:rFonts w:ascii="Arial" w:hAnsi="Arial" w:cs="Arial"/>
                <w:sz w:val="16"/>
                <w:szCs w:val="16"/>
              </w:rPr>
            </w:pPr>
          </w:p>
          <w:p w14:paraId="7AA26321"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1.33</w:t>
            </w:r>
          </w:p>
        </w:tc>
      </w:tr>
      <w:tr w:rsidR="00770207" w:rsidRPr="00E712F8" w14:paraId="1F94BDC7"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09F4A15E" w14:textId="15CB392F" w:rsidR="00770207" w:rsidRPr="00E712F8" w:rsidRDefault="00770207" w:rsidP="00770207">
            <w:pPr>
              <w:jc w:val="center"/>
              <w:rPr>
                <w:rFonts w:ascii="Arial" w:hAnsi="Arial" w:cs="Arial"/>
                <w:sz w:val="16"/>
                <w:szCs w:val="16"/>
              </w:rPr>
            </w:pPr>
            <w:r>
              <w:rPr>
                <w:rFonts w:ascii="Arial" w:hAnsi="Arial" w:cs="Arial"/>
                <w:sz w:val="16"/>
                <w:szCs w:val="16"/>
              </w:rPr>
              <w:t>7</w:t>
            </w:r>
          </w:p>
        </w:tc>
        <w:tc>
          <w:tcPr>
            <w:tcW w:w="1316" w:type="pct"/>
            <w:tcBorders>
              <w:top w:val="single" w:sz="7" w:space="0" w:color="000000"/>
              <w:left w:val="single" w:sz="7" w:space="0" w:color="000000"/>
              <w:bottom w:val="single" w:sz="7" w:space="0" w:color="000000"/>
              <w:right w:val="single" w:sz="7" w:space="0" w:color="000000"/>
            </w:tcBorders>
          </w:tcPr>
          <w:p w14:paraId="209AF6E6" w14:textId="529A712D" w:rsidR="00770207" w:rsidRPr="00E712F8" w:rsidRDefault="00770207" w:rsidP="00247EB4">
            <w:pPr>
              <w:spacing w:line="120" w:lineRule="exact"/>
              <w:rPr>
                <w:rFonts w:ascii="Arial" w:hAnsi="Arial" w:cs="Arial"/>
                <w:sz w:val="16"/>
                <w:szCs w:val="16"/>
              </w:rPr>
            </w:pPr>
          </w:p>
          <w:p w14:paraId="73FEA354"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Request for Customer Number or Customer Number Data Change</w:t>
            </w:r>
          </w:p>
        </w:tc>
        <w:tc>
          <w:tcPr>
            <w:tcW w:w="855" w:type="pct"/>
            <w:tcBorders>
              <w:top w:val="single" w:sz="7" w:space="0" w:color="000000"/>
              <w:left w:val="single" w:sz="7" w:space="0" w:color="000000"/>
              <w:bottom w:val="single" w:sz="7" w:space="0" w:color="000000"/>
              <w:right w:val="single" w:sz="7" w:space="0" w:color="000000"/>
            </w:tcBorders>
          </w:tcPr>
          <w:p w14:paraId="0ACCBC30" w14:textId="77777777" w:rsidR="00770207" w:rsidRPr="00E712F8" w:rsidRDefault="00770207" w:rsidP="00247EB4">
            <w:pPr>
              <w:spacing w:line="120" w:lineRule="exact"/>
              <w:rPr>
                <w:rFonts w:ascii="Arial" w:hAnsi="Arial" w:cs="Arial"/>
                <w:sz w:val="16"/>
                <w:szCs w:val="16"/>
              </w:rPr>
            </w:pPr>
          </w:p>
          <w:p w14:paraId="6B5C3BDA" w14:textId="77777777" w:rsidR="00770207" w:rsidRPr="00E712F8" w:rsidRDefault="00770207" w:rsidP="00247EB4">
            <w:pPr>
              <w:widowControl/>
              <w:spacing w:after="58"/>
              <w:rPr>
                <w:rFonts w:ascii="Arial" w:hAnsi="Arial" w:cs="Arial"/>
                <w:sz w:val="16"/>
                <w:szCs w:val="16"/>
              </w:rPr>
            </w:pPr>
            <w:bookmarkStart w:id="1" w:name="OLE_LINK1"/>
            <w:bookmarkStart w:id="2" w:name="OLE_LINK2"/>
            <w:r w:rsidRPr="00E712F8">
              <w:rPr>
                <w:rFonts w:ascii="Arial" w:hAnsi="Arial" w:cs="Arial"/>
                <w:sz w:val="16"/>
                <w:szCs w:val="16"/>
              </w:rPr>
              <w:t>35 U.S.C. § 2</w:t>
            </w:r>
            <w:bookmarkEnd w:id="1"/>
            <w:bookmarkEnd w:id="2"/>
          </w:p>
        </w:tc>
        <w:tc>
          <w:tcPr>
            <w:tcW w:w="2664" w:type="pct"/>
            <w:tcBorders>
              <w:top w:val="single" w:sz="7" w:space="0" w:color="000000"/>
              <w:left w:val="single" w:sz="7" w:space="0" w:color="000000"/>
              <w:bottom w:val="single" w:sz="7" w:space="0" w:color="000000"/>
              <w:right w:val="single" w:sz="7" w:space="0" w:color="000000"/>
            </w:tcBorders>
          </w:tcPr>
          <w:p w14:paraId="4C70FFCC" w14:textId="77777777" w:rsidR="00770207" w:rsidRPr="00E712F8" w:rsidRDefault="00770207" w:rsidP="00247EB4">
            <w:pPr>
              <w:spacing w:line="120" w:lineRule="exact"/>
              <w:rPr>
                <w:rFonts w:ascii="Arial" w:hAnsi="Arial" w:cs="Arial"/>
                <w:sz w:val="16"/>
                <w:szCs w:val="16"/>
              </w:rPr>
            </w:pPr>
          </w:p>
          <w:p w14:paraId="26121AA4"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1.32 and 1.33</w:t>
            </w:r>
          </w:p>
        </w:tc>
      </w:tr>
      <w:tr w:rsidR="00770207" w:rsidRPr="00E712F8" w14:paraId="141A3BB6"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7BA79722" w14:textId="305D6D8F" w:rsidR="00770207" w:rsidRPr="00E712F8" w:rsidRDefault="00770207" w:rsidP="00770207">
            <w:pPr>
              <w:jc w:val="center"/>
              <w:rPr>
                <w:rFonts w:ascii="Arial" w:hAnsi="Arial" w:cs="Arial"/>
                <w:sz w:val="16"/>
                <w:szCs w:val="16"/>
              </w:rPr>
            </w:pPr>
            <w:r>
              <w:rPr>
                <w:rFonts w:ascii="Arial" w:hAnsi="Arial" w:cs="Arial"/>
                <w:sz w:val="16"/>
                <w:szCs w:val="16"/>
              </w:rPr>
              <w:t>8</w:t>
            </w:r>
          </w:p>
        </w:tc>
        <w:tc>
          <w:tcPr>
            <w:tcW w:w="1316" w:type="pct"/>
            <w:tcBorders>
              <w:top w:val="single" w:sz="7" w:space="0" w:color="000000"/>
              <w:left w:val="single" w:sz="7" w:space="0" w:color="000000"/>
              <w:bottom w:val="single" w:sz="7" w:space="0" w:color="000000"/>
              <w:right w:val="single" w:sz="7" w:space="0" w:color="000000"/>
            </w:tcBorders>
          </w:tcPr>
          <w:p w14:paraId="2841379D" w14:textId="08DF5AB5" w:rsidR="00770207" w:rsidRPr="00E712F8" w:rsidRDefault="00770207" w:rsidP="00247EB4">
            <w:pPr>
              <w:spacing w:line="120" w:lineRule="exact"/>
              <w:rPr>
                <w:rFonts w:ascii="Arial" w:hAnsi="Arial" w:cs="Arial"/>
                <w:sz w:val="16"/>
                <w:szCs w:val="16"/>
              </w:rPr>
            </w:pPr>
          </w:p>
          <w:p w14:paraId="68FF3DFA"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Customer Number Upload Spreadsheet</w:t>
            </w:r>
          </w:p>
        </w:tc>
        <w:tc>
          <w:tcPr>
            <w:tcW w:w="855" w:type="pct"/>
            <w:tcBorders>
              <w:top w:val="single" w:sz="7" w:space="0" w:color="000000"/>
              <w:left w:val="single" w:sz="7" w:space="0" w:color="000000"/>
              <w:bottom w:val="single" w:sz="7" w:space="0" w:color="000000"/>
              <w:right w:val="single" w:sz="7" w:space="0" w:color="000000"/>
            </w:tcBorders>
          </w:tcPr>
          <w:p w14:paraId="22F985A6" w14:textId="77777777" w:rsidR="00770207" w:rsidRPr="00E712F8" w:rsidRDefault="00770207" w:rsidP="00247EB4">
            <w:pPr>
              <w:spacing w:line="120" w:lineRule="exact"/>
              <w:rPr>
                <w:rFonts w:ascii="Arial" w:hAnsi="Arial" w:cs="Arial"/>
                <w:sz w:val="16"/>
                <w:szCs w:val="16"/>
              </w:rPr>
            </w:pPr>
          </w:p>
          <w:p w14:paraId="5989055F"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78A00611" w14:textId="77777777" w:rsidR="00770207" w:rsidRPr="00E712F8" w:rsidRDefault="00770207" w:rsidP="00247EB4">
            <w:pPr>
              <w:spacing w:line="120" w:lineRule="exact"/>
              <w:rPr>
                <w:rFonts w:ascii="Arial" w:hAnsi="Arial" w:cs="Arial"/>
                <w:sz w:val="16"/>
                <w:szCs w:val="16"/>
              </w:rPr>
            </w:pPr>
          </w:p>
          <w:p w14:paraId="2E15C458"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1.33 and 1.363</w:t>
            </w:r>
          </w:p>
        </w:tc>
      </w:tr>
      <w:tr w:rsidR="00770207" w:rsidRPr="00E712F8" w14:paraId="71F33689" w14:textId="77777777" w:rsidTr="00770207">
        <w:trPr>
          <w:cantSplit/>
        </w:trPr>
        <w:tc>
          <w:tcPr>
            <w:tcW w:w="164" w:type="pct"/>
            <w:tcBorders>
              <w:top w:val="single" w:sz="7" w:space="0" w:color="000000"/>
              <w:left w:val="single" w:sz="7" w:space="0" w:color="000000"/>
              <w:bottom w:val="single" w:sz="7" w:space="0" w:color="000000"/>
              <w:right w:val="single" w:sz="7" w:space="0" w:color="000000"/>
            </w:tcBorders>
            <w:vAlign w:val="center"/>
          </w:tcPr>
          <w:p w14:paraId="1B7A9325" w14:textId="0B40C43E" w:rsidR="00770207" w:rsidRPr="00E712F8" w:rsidRDefault="00770207" w:rsidP="00770207">
            <w:pPr>
              <w:jc w:val="center"/>
              <w:rPr>
                <w:rFonts w:ascii="Arial" w:hAnsi="Arial" w:cs="Arial"/>
                <w:sz w:val="16"/>
                <w:szCs w:val="16"/>
              </w:rPr>
            </w:pPr>
            <w:r>
              <w:rPr>
                <w:rFonts w:ascii="Arial" w:hAnsi="Arial" w:cs="Arial"/>
                <w:sz w:val="16"/>
                <w:szCs w:val="16"/>
              </w:rPr>
              <w:lastRenderedPageBreak/>
              <w:t>9</w:t>
            </w:r>
          </w:p>
        </w:tc>
        <w:tc>
          <w:tcPr>
            <w:tcW w:w="1316" w:type="pct"/>
            <w:tcBorders>
              <w:top w:val="single" w:sz="7" w:space="0" w:color="000000"/>
              <w:left w:val="single" w:sz="7" w:space="0" w:color="000000"/>
              <w:bottom w:val="single" w:sz="7" w:space="0" w:color="000000"/>
              <w:right w:val="single" w:sz="7" w:space="0" w:color="000000"/>
            </w:tcBorders>
          </w:tcPr>
          <w:p w14:paraId="4D71837E" w14:textId="675DFB32" w:rsidR="00770207" w:rsidRPr="00E712F8" w:rsidRDefault="00770207" w:rsidP="00247EB4">
            <w:pPr>
              <w:spacing w:line="120" w:lineRule="exact"/>
              <w:rPr>
                <w:rFonts w:ascii="Arial" w:hAnsi="Arial" w:cs="Arial"/>
                <w:sz w:val="16"/>
                <w:szCs w:val="16"/>
              </w:rPr>
            </w:pPr>
          </w:p>
          <w:p w14:paraId="16CE5277"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Request to Update a PCT Application with a Customer Number</w:t>
            </w:r>
          </w:p>
        </w:tc>
        <w:tc>
          <w:tcPr>
            <w:tcW w:w="855" w:type="pct"/>
            <w:tcBorders>
              <w:top w:val="single" w:sz="7" w:space="0" w:color="000000"/>
              <w:left w:val="single" w:sz="7" w:space="0" w:color="000000"/>
              <w:bottom w:val="single" w:sz="7" w:space="0" w:color="000000"/>
              <w:right w:val="single" w:sz="7" w:space="0" w:color="000000"/>
            </w:tcBorders>
          </w:tcPr>
          <w:p w14:paraId="043E62F8" w14:textId="77777777" w:rsidR="00770207" w:rsidRPr="00E712F8" w:rsidRDefault="00770207" w:rsidP="00247EB4">
            <w:pPr>
              <w:spacing w:line="120" w:lineRule="exact"/>
              <w:rPr>
                <w:rFonts w:ascii="Arial" w:hAnsi="Arial" w:cs="Arial"/>
                <w:sz w:val="16"/>
                <w:szCs w:val="16"/>
              </w:rPr>
            </w:pPr>
          </w:p>
          <w:p w14:paraId="68677F5C"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35 U.S.C. § 2</w:t>
            </w:r>
          </w:p>
        </w:tc>
        <w:tc>
          <w:tcPr>
            <w:tcW w:w="2664" w:type="pct"/>
            <w:tcBorders>
              <w:top w:val="single" w:sz="7" w:space="0" w:color="000000"/>
              <w:left w:val="single" w:sz="7" w:space="0" w:color="000000"/>
              <w:bottom w:val="single" w:sz="7" w:space="0" w:color="000000"/>
              <w:right w:val="single" w:sz="7" w:space="0" w:color="000000"/>
            </w:tcBorders>
          </w:tcPr>
          <w:p w14:paraId="658DE042" w14:textId="77777777" w:rsidR="00770207" w:rsidRPr="00E712F8" w:rsidRDefault="00770207" w:rsidP="00247EB4">
            <w:pPr>
              <w:spacing w:line="120" w:lineRule="exact"/>
              <w:rPr>
                <w:rFonts w:ascii="Arial" w:hAnsi="Arial" w:cs="Arial"/>
                <w:sz w:val="16"/>
                <w:szCs w:val="16"/>
              </w:rPr>
            </w:pPr>
          </w:p>
          <w:p w14:paraId="0EE13D24" w14:textId="77777777" w:rsidR="00770207" w:rsidRPr="00E712F8" w:rsidRDefault="00770207" w:rsidP="00247EB4">
            <w:pPr>
              <w:widowControl/>
              <w:spacing w:after="58"/>
              <w:rPr>
                <w:rFonts w:ascii="Arial" w:hAnsi="Arial" w:cs="Arial"/>
                <w:sz w:val="16"/>
                <w:szCs w:val="16"/>
              </w:rPr>
            </w:pPr>
            <w:r w:rsidRPr="00E712F8">
              <w:rPr>
                <w:rFonts w:ascii="Arial" w:hAnsi="Arial" w:cs="Arial"/>
                <w:sz w:val="16"/>
                <w:szCs w:val="16"/>
              </w:rPr>
              <w:t>37 CFR 1.33</w:t>
            </w:r>
          </w:p>
        </w:tc>
      </w:tr>
    </w:tbl>
    <w:p w14:paraId="1A802945" w14:textId="77777777" w:rsidR="00921A06" w:rsidRPr="00E712F8" w:rsidRDefault="00921A06" w:rsidP="00921A06">
      <w:pPr>
        <w:widowControl/>
        <w:jc w:val="both"/>
        <w:rPr>
          <w:rFonts w:ascii="Arial" w:hAnsi="Arial" w:cs="Arial"/>
          <w:b/>
          <w:bCs/>
          <w:color w:val="0000FF"/>
        </w:rPr>
      </w:pPr>
    </w:p>
    <w:p w14:paraId="41BC0D84" w14:textId="77777777" w:rsidR="00921A06" w:rsidRPr="00E712F8" w:rsidRDefault="00921A06" w:rsidP="00921A06">
      <w:pPr>
        <w:widowControl/>
        <w:jc w:val="both"/>
        <w:rPr>
          <w:rFonts w:ascii="Arial" w:hAnsi="Arial" w:cs="Arial"/>
        </w:rPr>
      </w:pPr>
      <w:r w:rsidRPr="00E712F8">
        <w:rPr>
          <w:rFonts w:ascii="Arial" w:hAnsi="Arial" w:cs="Arial"/>
          <w:b/>
          <w:bCs/>
        </w:rPr>
        <w:t>2.</w:t>
      </w:r>
      <w:r w:rsidRPr="00E712F8">
        <w:rPr>
          <w:rFonts w:ascii="Arial" w:hAnsi="Arial" w:cs="Arial"/>
          <w:b/>
          <w:bCs/>
        </w:rPr>
        <w:tab/>
        <w:t>Needs and Uses</w:t>
      </w:r>
    </w:p>
    <w:p w14:paraId="665F4570" w14:textId="77777777" w:rsidR="00921A06" w:rsidRPr="00E712F8" w:rsidRDefault="00921A06" w:rsidP="00921A06">
      <w:pPr>
        <w:widowControl/>
        <w:jc w:val="both"/>
        <w:rPr>
          <w:rFonts w:ascii="Arial" w:hAnsi="Arial" w:cs="Arial"/>
          <w:color w:val="0000FF"/>
        </w:rPr>
      </w:pPr>
    </w:p>
    <w:p w14:paraId="6FF7B446" w14:textId="77777777" w:rsidR="00921A06" w:rsidRPr="00E712F8" w:rsidRDefault="00921A06" w:rsidP="00921A06">
      <w:pPr>
        <w:widowControl/>
        <w:jc w:val="both"/>
        <w:rPr>
          <w:rFonts w:ascii="Arial" w:hAnsi="Arial" w:cs="Arial"/>
        </w:rPr>
      </w:pPr>
      <w:r w:rsidRPr="00E712F8">
        <w:rPr>
          <w:rFonts w:ascii="Arial" w:hAnsi="Arial" w:cs="Arial"/>
        </w:rPr>
        <w:t xml:space="preserve">The public uses this information collection to grant or revoke power of attorney, to withdraw as attorney or agent of record, to authorize a practitioner to act in a representative capacity, to change a correspondence address, to request a Customer Number, </w:t>
      </w:r>
      <w:r>
        <w:rPr>
          <w:rFonts w:ascii="Arial" w:hAnsi="Arial" w:cs="Arial"/>
        </w:rPr>
        <w:t xml:space="preserve">and </w:t>
      </w:r>
      <w:r w:rsidRPr="00E712F8">
        <w:rPr>
          <w:rFonts w:ascii="Arial" w:hAnsi="Arial" w:cs="Arial"/>
        </w:rPr>
        <w:t>to</w:t>
      </w:r>
      <w:r>
        <w:rPr>
          <w:rFonts w:ascii="Arial" w:hAnsi="Arial" w:cs="Arial"/>
        </w:rPr>
        <w:t xml:space="preserve"> change the data associated with a Customer Number.</w:t>
      </w:r>
      <w:r w:rsidRPr="00E712F8">
        <w:rPr>
          <w:rFonts w:ascii="Arial" w:hAnsi="Arial" w:cs="Arial"/>
        </w:rPr>
        <w:t xml:space="preserve">  This collection is necessary so that the USPTO knows who is authorized to take action in an application, patent, or reexamination proceeding and where to send correspondence regarding an application, patent, or reexamination proceeding.</w:t>
      </w:r>
    </w:p>
    <w:p w14:paraId="0CCBD26D" w14:textId="77777777" w:rsidR="00921A06" w:rsidRPr="00E712F8" w:rsidRDefault="00921A06" w:rsidP="00921A06">
      <w:pPr>
        <w:widowControl/>
        <w:jc w:val="both"/>
        <w:rPr>
          <w:rFonts w:ascii="Arial" w:hAnsi="Arial" w:cs="Arial"/>
          <w:color w:val="0000FF"/>
        </w:rPr>
      </w:pPr>
    </w:p>
    <w:p w14:paraId="02544FC8" w14:textId="77777777" w:rsidR="00921A06" w:rsidRPr="00E712F8" w:rsidRDefault="00921A06" w:rsidP="00921A06">
      <w:pPr>
        <w:widowControl/>
        <w:jc w:val="both"/>
        <w:rPr>
          <w:rFonts w:ascii="Arial" w:hAnsi="Arial" w:cs="Arial"/>
        </w:rPr>
      </w:pPr>
      <w:r w:rsidRPr="00E712F8">
        <w:rPr>
          <w:rFonts w:ascii="Arial" w:hAnsi="Arial" w:cs="Arial"/>
        </w:rPr>
        <w:t>The Information Quality Guidelines from Section 515 of Public Law 106-554, Treasury and General Government Appropriations Act for Fiscal Year 2001, apply to this information collection, and this information collection and its supporting statement comply with all applicable information quality guidelines, i.e., OMB and specific operating-unit guidelines.</w:t>
      </w:r>
    </w:p>
    <w:p w14:paraId="77855743" w14:textId="77777777" w:rsidR="00921A06" w:rsidRPr="00E712F8" w:rsidRDefault="00921A06" w:rsidP="00921A06">
      <w:pPr>
        <w:widowControl/>
        <w:jc w:val="both"/>
        <w:rPr>
          <w:rFonts w:ascii="Arial" w:hAnsi="Arial" w:cs="Arial"/>
          <w:color w:val="0000FF"/>
        </w:rPr>
      </w:pPr>
    </w:p>
    <w:p w14:paraId="51719A9B" w14:textId="77777777" w:rsidR="00921A06" w:rsidRPr="00E712F8" w:rsidRDefault="00921A06" w:rsidP="00921A06">
      <w:pPr>
        <w:widowControl/>
        <w:jc w:val="both"/>
        <w:rPr>
          <w:rFonts w:ascii="Arial" w:hAnsi="Arial" w:cs="Arial"/>
          <w:color w:val="0000FF"/>
        </w:rPr>
        <w:sectPr w:rsidR="00921A06" w:rsidRPr="00E712F8">
          <w:type w:val="continuous"/>
          <w:pgSz w:w="12240" w:h="15840"/>
          <w:pgMar w:top="1440" w:right="1440" w:bottom="1008" w:left="1440" w:header="1440" w:footer="1008" w:gutter="0"/>
          <w:cols w:space="720"/>
          <w:noEndnote/>
        </w:sectPr>
      </w:pPr>
    </w:p>
    <w:p w14:paraId="0E45010E" w14:textId="77777777" w:rsidR="00921A06" w:rsidRPr="00E712F8" w:rsidRDefault="00921A06" w:rsidP="00921A06">
      <w:pPr>
        <w:widowControl/>
        <w:jc w:val="both"/>
        <w:rPr>
          <w:rFonts w:ascii="Arial" w:hAnsi="Arial" w:cs="Arial"/>
        </w:rPr>
      </w:pPr>
      <w:r w:rsidRPr="00E712F8">
        <w:rPr>
          <w:rFonts w:ascii="Arial" w:hAnsi="Arial" w:cs="Arial"/>
        </w:rPr>
        <w:lastRenderedPageBreak/>
        <w:t>This proposed collection of information will result in information that will be collected, maintained, and used in a way consistent with all applicable OMB and USPTO Information Quality Guidelines.</w:t>
      </w:r>
    </w:p>
    <w:p w14:paraId="08463A46" w14:textId="77777777" w:rsidR="00921A06" w:rsidRPr="00E712F8" w:rsidRDefault="00921A06" w:rsidP="00921A06">
      <w:pPr>
        <w:widowControl/>
        <w:ind w:firstLine="1440"/>
        <w:jc w:val="both"/>
        <w:rPr>
          <w:rFonts w:ascii="Arial" w:hAnsi="Arial" w:cs="Arial"/>
          <w:color w:val="0000FF"/>
        </w:rPr>
      </w:pPr>
    </w:p>
    <w:p w14:paraId="09364E26" w14:textId="77777777" w:rsidR="00921A06" w:rsidRPr="00E712F8" w:rsidRDefault="00921A06" w:rsidP="00921A06">
      <w:pPr>
        <w:widowControl/>
        <w:jc w:val="both"/>
        <w:rPr>
          <w:rFonts w:ascii="Arial" w:hAnsi="Arial" w:cs="Arial"/>
        </w:rPr>
      </w:pPr>
      <w:r w:rsidRPr="00E712F8">
        <w:rPr>
          <w:rFonts w:ascii="Arial" w:hAnsi="Arial" w:cs="Arial"/>
        </w:rPr>
        <w:t xml:space="preserve">Table 2 outlines how this collection of information is used by the public and the USPTO:  </w:t>
      </w:r>
    </w:p>
    <w:p w14:paraId="0360BC8F" w14:textId="77777777" w:rsidR="00921A06" w:rsidRPr="00E712F8" w:rsidRDefault="00921A06" w:rsidP="00921A06">
      <w:pPr>
        <w:widowControl/>
        <w:ind w:firstLine="2160"/>
        <w:jc w:val="both"/>
        <w:rPr>
          <w:rFonts w:ascii="Arial" w:hAnsi="Arial" w:cs="Arial"/>
        </w:rPr>
      </w:pPr>
    </w:p>
    <w:p w14:paraId="312E68A1" w14:textId="77777777" w:rsidR="00921A06" w:rsidRPr="00E712F8" w:rsidRDefault="00921A06" w:rsidP="00921A06">
      <w:pPr>
        <w:widowControl/>
        <w:jc w:val="both"/>
        <w:rPr>
          <w:rFonts w:ascii="Arial" w:hAnsi="Arial" w:cs="Arial"/>
        </w:rPr>
      </w:pPr>
      <w:r w:rsidRPr="00E712F8">
        <w:rPr>
          <w:rFonts w:ascii="Arial" w:hAnsi="Arial" w:cs="Arial"/>
          <w:b/>
          <w:bCs/>
          <w:sz w:val="20"/>
          <w:szCs w:val="20"/>
        </w:rPr>
        <w:t>Table 2:  Needs and Uses of Information Collection for Representative and Address Provisions</w:t>
      </w:r>
    </w:p>
    <w:tbl>
      <w:tblPr>
        <w:tblW w:w="5000" w:type="pct"/>
        <w:tblCellMar>
          <w:left w:w="120" w:type="dxa"/>
          <w:right w:w="120" w:type="dxa"/>
        </w:tblCellMar>
        <w:tblLook w:val="0000" w:firstRow="0" w:lastRow="0" w:firstColumn="0" w:lastColumn="0" w:noHBand="0" w:noVBand="0"/>
      </w:tblPr>
      <w:tblGrid>
        <w:gridCol w:w="520"/>
        <w:gridCol w:w="3201"/>
        <w:gridCol w:w="1413"/>
        <w:gridCol w:w="4466"/>
      </w:tblGrid>
      <w:tr w:rsidR="002D7F84" w:rsidRPr="00E712F8" w14:paraId="1E188F59" w14:textId="77777777" w:rsidTr="002D7F84">
        <w:trPr>
          <w:cantSplit/>
          <w:tblHeader/>
        </w:trPr>
        <w:tc>
          <w:tcPr>
            <w:tcW w:w="271" w:type="pct"/>
            <w:tcBorders>
              <w:top w:val="single" w:sz="7" w:space="0" w:color="000000"/>
              <w:left w:val="single" w:sz="7" w:space="0" w:color="000000"/>
              <w:bottom w:val="single" w:sz="7" w:space="0" w:color="000000"/>
              <w:right w:val="single" w:sz="7" w:space="0" w:color="000000"/>
            </w:tcBorders>
          </w:tcPr>
          <w:p w14:paraId="2E9C29D5" w14:textId="77777777" w:rsidR="002D7F84" w:rsidRPr="00E712F8" w:rsidRDefault="002D7F84" w:rsidP="00247EB4">
            <w:pPr>
              <w:spacing w:line="120" w:lineRule="exact"/>
              <w:rPr>
                <w:rFonts w:ascii="Arial" w:hAnsi="Arial" w:cs="Arial"/>
              </w:rPr>
            </w:pPr>
          </w:p>
        </w:tc>
        <w:tc>
          <w:tcPr>
            <w:tcW w:w="1667" w:type="pct"/>
            <w:tcBorders>
              <w:top w:val="single" w:sz="7" w:space="0" w:color="000000"/>
              <w:left w:val="single" w:sz="7" w:space="0" w:color="000000"/>
              <w:bottom w:val="single" w:sz="7" w:space="0" w:color="000000"/>
              <w:right w:val="single" w:sz="7" w:space="0" w:color="000000"/>
            </w:tcBorders>
          </w:tcPr>
          <w:p w14:paraId="5C70C88C" w14:textId="64626A7D" w:rsidR="002D7F84" w:rsidRPr="00E712F8" w:rsidRDefault="002D7F84" w:rsidP="00247EB4">
            <w:pPr>
              <w:spacing w:line="120" w:lineRule="exact"/>
              <w:rPr>
                <w:rFonts w:ascii="Arial" w:hAnsi="Arial" w:cs="Arial"/>
              </w:rPr>
            </w:pPr>
          </w:p>
          <w:p w14:paraId="6DCA7773" w14:textId="77777777" w:rsidR="002D7F84" w:rsidRPr="00E712F8" w:rsidRDefault="002D7F84" w:rsidP="00247EB4">
            <w:pPr>
              <w:widowControl/>
              <w:tabs>
                <w:tab w:val="left" w:pos="-1440"/>
                <w:tab w:val="left" w:pos="-720"/>
                <w:tab w:val="left" w:pos="0"/>
                <w:tab w:val="left" w:pos="330"/>
                <w:tab w:val="left" w:pos="1440"/>
                <w:tab w:val="left" w:pos="2160"/>
                <w:tab w:val="left" w:pos="2880"/>
                <w:tab w:val="left" w:pos="3600"/>
                <w:tab w:val="left" w:pos="3930"/>
                <w:tab w:val="left" w:pos="4290"/>
                <w:tab w:val="left" w:pos="5760"/>
              </w:tabs>
              <w:spacing w:after="58"/>
              <w:rPr>
                <w:rFonts w:ascii="Arial" w:hAnsi="Arial" w:cs="Arial"/>
                <w:b/>
                <w:bCs/>
                <w:sz w:val="16"/>
                <w:szCs w:val="16"/>
              </w:rPr>
            </w:pPr>
            <w:r w:rsidRPr="00E712F8">
              <w:rPr>
                <w:rFonts w:ascii="Arial" w:hAnsi="Arial" w:cs="Arial"/>
                <w:b/>
                <w:bCs/>
                <w:sz w:val="16"/>
                <w:szCs w:val="16"/>
              </w:rPr>
              <w:t>Form and Function</w:t>
            </w:r>
          </w:p>
        </w:tc>
        <w:tc>
          <w:tcPr>
            <w:tcW w:w="736" w:type="pct"/>
            <w:tcBorders>
              <w:top w:val="single" w:sz="7" w:space="0" w:color="000000"/>
              <w:left w:val="single" w:sz="7" w:space="0" w:color="000000"/>
              <w:bottom w:val="single" w:sz="7" w:space="0" w:color="000000"/>
              <w:right w:val="single" w:sz="7" w:space="0" w:color="000000"/>
            </w:tcBorders>
          </w:tcPr>
          <w:p w14:paraId="0B5579C1" w14:textId="77777777" w:rsidR="002D7F84" w:rsidRPr="00E712F8" w:rsidRDefault="002D7F84" w:rsidP="00247EB4">
            <w:pPr>
              <w:spacing w:line="120" w:lineRule="exact"/>
              <w:rPr>
                <w:rFonts w:ascii="Arial" w:hAnsi="Arial" w:cs="Arial"/>
                <w:b/>
                <w:bCs/>
                <w:sz w:val="16"/>
                <w:szCs w:val="16"/>
              </w:rPr>
            </w:pPr>
          </w:p>
          <w:p w14:paraId="692CA811" w14:textId="77777777" w:rsidR="002D7F84" w:rsidRPr="00E712F8" w:rsidRDefault="002D7F84" w:rsidP="00247EB4">
            <w:pPr>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after="58"/>
              <w:rPr>
                <w:rFonts w:ascii="Arial" w:hAnsi="Arial" w:cs="Arial"/>
                <w:b/>
                <w:bCs/>
                <w:sz w:val="16"/>
                <w:szCs w:val="16"/>
              </w:rPr>
            </w:pPr>
            <w:r w:rsidRPr="00E712F8">
              <w:rPr>
                <w:rFonts w:ascii="Arial" w:hAnsi="Arial" w:cs="Arial"/>
                <w:b/>
                <w:bCs/>
                <w:sz w:val="16"/>
                <w:szCs w:val="16"/>
              </w:rPr>
              <w:t xml:space="preserve">Form # </w:t>
            </w:r>
          </w:p>
        </w:tc>
        <w:tc>
          <w:tcPr>
            <w:tcW w:w="2326" w:type="pct"/>
            <w:tcBorders>
              <w:top w:val="single" w:sz="7" w:space="0" w:color="000000"/>
              <w:left w:val="single" w:sz="7" w:space="0" w:color="000000"/>
              <w:bottom w:val="single" w:sz="7" w:space="0" w:color="000000"/>
              <w:right w:val="single" w:sz="7" w:space="0" w:color="000000"/>
            </w:tcBorders>
          </w:tcPr>
          <w:p w14:paraId="713894E6" w14:textId="77777777" w:rsidR="002D7F84" w:rsidRPr="00E712F8" w:rsidRDefault="002D7F84" w:rsidP="00247EB4">
            <w:pPr>
              <w:spacing w:line="120" w:lineRule="exact"/>
              <w:rPr>
                <w:rFonts w:ascii="Arial" w:hAnsi="Arial" w:cs="Arial"/>
                <w:b/>
                <w:bCs/>
                <w:sz w:val="16"/>
                <w:szCs w:val="16"/>
              </w:rPr>
            </w:pPr>
          </w:p>
          <w:p w14:paraId="22B53E02" w14:textId="77777777" w:rsidR="002D7F84" w:rsidRPr="00E712F8" w:rsidRDefault="002D7F84" w:rsidP="00247EB4">
            <w:pPr>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after="58"/>
              <w:rPr>
                <w:rFonts w:ascii="Arial" w:hAnsi="Arial" w:cs="Arial"/>
                <w:b/>
                <w:bCs/>
              </w:rPr>
            </w:pPr>
            <w:r w:rsidRPr="00E712F8">
              <w:rPr>
                <w:rFonts w:ascii="Arial" w:hAnsi="Arial" w:cs="Arial"/>
                <w:b/>
                <w:bCs/>
                <w:sz w:val="16"/>
                <w:szCs w:val="16"/>
              </w:rPr>
              <w:t>Needs and Uses</w:t>
            </w:r>
          </w:p>
        </w:tc>
      </w:tr>
      <w:tr w:rsidR="002D7F84" w:rsidRPr="00E712F8" w14:paraId="1D0C8E77"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1883A303" w14:textId="4038B350" w:rsidR="002D7F84" w:rsidRPr="000A2EFA" w:rsidRDefault="002D7F84" w:rsidP="000A2EFA">
            <w:pPr>
              <w:rPr>
                <w:rFonts w:ascii="Arial" w:hAnsi="Arial" w:cs="Arial"/>
                <w:bCs/>
                <w:sz w:val="20"/>
                <w:szCs w:val="20"/>
              </w:rPr>
            </w:pPr>
            <w:r w:rsidRPr="000A2EFA">
              <w:rPr>
                <w:rFonts w:ascii="Arial" w:hAnsi="Arial" w:cs="Arial"/>
                <w:bCs/>
                <w:sz w:val="20"/>
                <w:szCs w:val="20"/>
              </w:rPr>
              <w:t>1</w:t>
            </w:r>
          </w:p>
        </w:tc>
        <w:tc>
          <w:tcPr>
            <w:tcW w:w="1667" w:type="pct"/>
            <w:tcBorders>
              <w:top w:val="single" w:sz="7" w:space="0" w:color="000000"/>
              <w:left w:val="single" w:sz="7" w:space="0" w:color="000000"/>
              <w:bottom w:val="single" w:sz="7" w:space="0" w:color="000000"/>
              <w:right w:val="single" w:sz="7" w:space="0" w:color="000000"/>
            </w:tcBorders>
          </w:tcPr>
          <w:p w14:paraId="2F3FFAC9" w14:textId="37FDA3DA" w:rsidR="002D7F84" w:rsidRPr="00E712F8" w:rsidRDefault="002D7F84" w:rsidP="00247EB4">
            <w:pPr>
              <w:spacing w:line="120" w:lineRule="exact"/>
              <w:rPr>
                <w:rFonts w:ascii="Arial" w:hAnsi="Arial" w:cs="Arial"/>
                <w:b/>
                <w:bCs/>
              </w:rPr>
            </w:pPr>
          </w:p>
          <w:p w14:paraId="4484C65D" w14:textId="77777777" w:rsidR="002D7F84" w:rsidRPr="00E712F8" w:rsidRDefault="002D7F84" w:rsidP="00247EB4">
            <w:pPr>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after="58"/>
              <w:rPr>
                <w:rFonts w:ascii="Arial" w:hAnsi="Arial" w:cs="Arial"/>
                <w:sz w:val="16"/>
                <w:szCs w:val="16"/>
              </w:rPr>
            </w:pPr>
            <w:r w:rsidRPr="00E712F8">
              <w:rPr>
                <w:rFonts w:ascii="Arial" w:hAnsi="Arial" w:cs="Arial"/>
                <w:sz w:val="16"/>
                <w:szCs w:val="16"/>
              </w:rPr>
              <w:t xml:space="preserve">Power of Attorney to Prosecute Applications Before the USPTO </w:t>
            </w:r>
          </w:p>
        </w:tc>
        <w:tc>
          <w:tcPr>
            <w:tcW w:w="736" w:type="pct"/>
            <w:tcBorders>
              <w:top w:val="single" w:sz="7" w:space="0" w:color="000000"/>
              <w:left w:val="single" w:sz="7" w:space="0" w:color="000000"/>
              <w:bottom w:val="single" w:sz="7" w:space="0" w:color="000000"/>
              <w:right w:val="single" w:sz="7" w:space="0" w:color="000000"/>
            </w:tcBorders>
          </w:tcPr>
          <w:p w14:paraId="34BAB35B" w14:textId="77777777" w:rsidR="002D7F84" w:rsidRPr="00E712F8" w:rsidRDefault="002D7F84" w:rsidP="00247EB4">
            <w:pPr>
              <w:spacing w:line="120" w:lineRule="exact"/>
              <w:rPr>
                <w:rFonts w:ascii="Arial" w:hAnsi="Arial" w:cs="Arial"/>
                <w:sz w:val="16"/>
                <w:szCs w:val="16"/>
              </w:rPr>
            </w:pPr>
          </w:p>
          <w:p w14:paraId="797F6E2A" w14:textId="77777777" w:rsidR="002D7F84" w:rsidRPr="00E712F8" w:rsidRDefault="002D7F84" w:rsidP="00247EB4">
            <w:pPr>
              <w:widowControl/>
              <w:tabs>
                <w:tab w:val="left" w:pos="-1200"/>
                <w:tab w:val="left" w:pos="-720"/>
                <w:tab w:val="left" w:pos="0"/>
                <w:tab w:val="left" w:pos="720"/>
                <w:tab w:val="left" w:pos="1440"/>
                <w:tab w:val="left" w:pos="1860"/>
                <w:tab w:val="left" w:pos="2880"/>
                <w:tab w:val="left" w:pos="3600"/>
                <w:tab w:val="left" w:pos="4320"/>
                <w:tab w:val="left" w:pos="5040"/>
                <w:tab w:val="left" w:pos="5760"/>
                <w:tab w:val="left" w:pos="6000"/>
                <w:tab w:val="left" w:pos="7200"/>
              </w:tabs>
              <w:spacing w:after="58"/>
              <w:rPr>
                <w:rFonts w:ascii="Arial" w:hAnsi="Arial" w:cs="Arial"/>
              </w:rPr>
            </w:pPr>
            <w:r w:rsidRPr="00E712F8">
              <w:rPr>
                <w:rFonts w:ascii="Arial" w:hAnsi="Arial" w:cs="Arial"/>
                <w:sz w:val="16"/>
                <w:szCs w:val="16"/>
              </w:rPr>
              <w:t>PTO/SB/80</w:t>
            </w:r>
          </w:p>
        </w:tc>
        <w:tc>
          <w:tcPr>
            <w:tcW w:w="2326" w:type="pct"/>
            <w:tcBorders>
              <w:top w:val="single" w:sz="7" w:space="0" w:color="000000"/>
              <w:left w:val="single" w:sz="7" w:space="0" w:color="000000"/>
              <w:bottom w:val="single" w:sz="7" w:space="0" w:color="000000"/>
              <w:right w:val="single" w:sz="7" w:space="0" w:color="000000"/>
            </w:tcBorders>
          </w:tcPr>
          <w:p w14:paraId="28B245BC" w14:textId="77777777" w:rsidR="002D7F84" w:rsidRPr="00E712F8" w:rsidRDefault="002D7F84" w:rsidP="00247EB4">
            <w:pPr>
              <w:spacing w:line="120" w:lineRule="exact"/>
              <w:rPr>
                <w:rFonts w:ascii="Arial" w:hAnsi="Arial" w:cs="Arial"/>
              </w:rPr>
            </w:pPr>
          </w:p>
          <w:p w14:paraId="5A29F62B"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assignee to appoint an attorney or agent in all applications in which the assignee is the assignee of record of the entire interest and to change the correspondence address for the applications.</w:t>
            </w:r>
          </w:p>
          <w:p w14:paraId="16D5A44B"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determine who is authorized to act on behalf of the assignee and to change the correspondence address for the applications.</w:t>
            </w:r>
          </w:p>
        </w:tc>
      </w:tr>
      <w:tr w:rsidR="002D7F84" w:rsidRPr="00E712F8" w14:paraId="77FAA82D"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6EEEAD75" w14:textId="5A43DEE0" w:rsidR="002D7F84" w:rsidRPr="000A2EFA" w:rsidRDefault="002D7F84" w:rsidP="000A2EFA">
            <w:pPr>
              <w:rPr>
                <w:rFonts w:ascii="Arial" w:hAnsi="Arial" w:cs="Arial"/>
                <w:sz w:val="20"/>
                <w:szCs w:val="20"/>
              </w:rPr>
            </w:pPr>
            <w:r w:rsidRPr="000A2EFA">
              <w:rPr>
                <w:rFonts w:ascii="Arial" w:hAnsi="Arial" w:cs="Arial"/>
                <w:sz w:val="20"/>
                <w:szCs w:val="20"/>
              </w:rPr>
              <w:t>2</w:t>
            </w:r>
          </w:p>
        </w:tc>
        <w:tc>
          <w:tcPr>
            <w:tcW w:w="1667" w:type="pct"/>
            <w:tcBorders>
              <w:top w:val="single" w:sz="7" w:space="0" w:color="000000"/>
              <w:left w:val="single" w:sz="7" w:space="0" w:color="000000"/>
              <w:bottom w:val="single" w:sz="7" w:space="0" w:color="000000"/>
              <w:right w:val="single" w:sz="7" w:space="0" w:color="000000"/>
            </w:tcBorders>
          </w:tcPr>
          <w:p w14:paraId="05C22E12" w14:textId="0D116224" w:rsidR="002D7F84" w:rsidRPr="00E712F8" w:rsidRDefault="002D7F84" w:rsidP="00247EB4">
            <w:pPr>
              <w:spacing w:line="120" w:lineRule="exact"/>
              <w:rPr>
                <w:rFonts w:ascii="Arial" w:hAnsi="Arial" w:cs="Arial"/>
              </w:rPr>
            </w:pPr>
          </w:p>
          <w:p w14:paraId="056E1CEB"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Power of Attorney or Revocation of Power of Attorney with a New Power of Attorney and Change of Correspondence Address</w:t>
            </w:r>
          </w:p>
        </w:tc>
        <w:tc>
          <w:tcPr>
            <w:tcW w:w="736" w:type="pct"/>
            <w:tcBorders>
              <w:top w:val="single" w:sz="7" w:space="0" w:color="000000"/>
              <w:left w:val="single" w:sz="7" w:space="0" w:color="000000"/>
              <w:bottom w:val="single" w:sz="7" w:space="0" w:color="000000"/>
              <w:right w:val="single" w:sz="7" w:space="0" w:color="000000"/>
            </w:tcBorders>
          </w:tcPr>
          <w:p w14:paraId="6C581592" w14:textId="77777777" w:rsidR="002D7F84" w:rsidRPr="00E712F8" w:rsidRDefault="002D7F84" w:rsidP="00247EB4">
            <w:pPr>
              <w:spacing w:line="120" w:lineRule="exact"/>
              <w:rPr>
                <w:rFonts w:ascii="Arial" w:hAnsi="Arial" w:cs="Arial"/>
                <w:sz w:val="16"/>
                <w:szCs w:val="16"/>
              </w:rPr>
            </w:pPr>
          </w:p>
          <w:p w14:paraId="0A4076B5"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PTO/SB/81</w:t>
            </w:r>
          </w:p>
        </w:tc>
        <w:tc>
          <w:tcPr>
            <w:tcW w:w="2326" w:type="pct"/>
            <w:tcBorders>
              <w:top w:val="single" w:sz="7" w:space="0" w:color="000000"/>
              <w:left w:val="single" w:sz="7" w:space="0" w:color="000000"/>
              <w:bottom w:val="single" w:sz="7" w:space="0" w:color="000000"/>
              <w:right w:val="single" w:sz="7" w:space="0" w:color="000000"/>
            </w:tcBorders>
          </w:tcPr>
          <w:p w14:paraId="6616AA2F" w14:textId="77777777" w:rsidR="002D7F84" w:rsidRPr="00E712F8" w:rsidRDefault="002D7F84" w:rsidP="00247EB4">
            <w:pPr>
              <w:spacing w:line="120" w:lineRule="exact"/>
              <w:rPr>
                <w:rFonts w:ascii="Arial" w:hAnsi="Arial" w:cs="Arial"/>
                <w:color w:val="0000FF"/>
                <w:sz w:val="16"/>
                <w:szCs w:val="16"/>
              </w:rPr>
            </w:pPr>
          </w:p>
          <w:p w14:paraId="0E8BC244"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of record of the entire interest in an application to appoint an attorney or agent and to change the correspondence address for the identified application. </w:t>
            </w:r>
          </w:p>
          <w:p w14:paraId="22A8617A"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or assignee of record of the entire interest in an application to revoke all previous powers of attorney in an application, to grant a new power of attorney, and to change the correspondence address for the identified application.</w:t>
            </w:r>
          </w:p>
          <w:p w14:paraId="30B056B2"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determine who is authorized to act on behalf of the applicant or assignee, to process a request to revoke a power of attorney and to grant a new power of attorney, and to change the correspondence address for the identified application.</w:t>
            </w:r>
          </w:p>
        </w:tc>
      </w:tr>
      <w:tr w:rsidR="002D7F84" w:rsidRPr="00E712F8" w14:paraId="446E6C42"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5C4F73CD" w14:textId="78CA16E8" w:rsidR="002D7F84" w:rsidRPr="000A2EFA" w:rsidRDefault="002D7F84" w:rsidP="000A2EFA">
            <w:pPr>
              <w:rPr>
                <w:rFonts w:ascii="Arial" w:hAnsi="Arial" w:cs="Arial"/>
                <w:sz w:val="20"/>
                <w:szCs w:val="20"/>
              </w:rPr>
            </w:pPr>
            <w:r w:rsidRPr="000A2EFA">
              <w:rPr>
                <w:rFonts w:ascii="Arial" w:hAnsi="Arial" w:cs="Arial"/>
                <w:sz w:val="20"/>
                <w:szCs w:val="20"/>
              </w:rPr>
              <w:lastRenderedPageBreak/>
              <w:t>2</w:t>
            </w:r>
          </w:p>
        </w:tc>
        <w:tc>
          <w:tcPr>
            <w:tcW w:w="1667" w:type="pct"/>
            <w:tcBorders>
              <w:top w:val="single" w:sz="7" w:space="0" w:color="000000"/>
              <w:left w:val="single" w:sz="7" w:space="0" w:color="000000"/>
              <w:bottom w:val="single" w:sz="7" w:space="0" w:color="000000"/>
              <w:right w:val="single" w:sz="7" w:space="0" w:color="000000"/>
            </w:tcBorders>
          </w:tcPr>
          <w:p w14:paraId="6612CB6B" w14:textId="55814C0D" w:rsidR="002D7F84" w:rsidRPr="00E712F8" w:rsidRDefault="002D7F84" w:rsidP="00247EB4">
            <w:pPr>
              <w:spacing w:line="120" w:lineRule="exact"/>
              <w:rPr>
                <w:rFonts w:ascii="Arial" w:hAnsi="Arial" w:cs="Arial"/>
                <w:sz w:val="16"/>
                <w:szCs w:val="16"/>
              </w:rPr>
            </w:pPr>
          </w:p>
          <w:p w14:paraId="7A12B87C"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Patent – Power of Attorney or Revocation of Power of Attorney with a New Power of Attorney and Change of Correspondence Address</w:t>
            </w:r>
          </w:p>
        </w:tc>
        <w:tc>
          <w:tcPr>
            <w:tcW w:w="736" w:type="pct"/>
            <w:tcBorders>
              <w:top w:val="single" w:sz="7" w:space="0" w:color="000000"/>
              <w:left w:val="single" w:sz="7" w:space="0" w:color="000000"/>
              <w:bottom w:val="single" w:sz="7" w:space="0" w:color="000000"/>
              <w:right w:val="single" w:sz="7" w:space="0" w:color="000000"/>
            </w:tcBorders>
          </w:tcPr>
          <w:p w14:paraId="3B3C6D79" w14:textId="77777777" w:rsidR="002D7F84" w:rsidRPr="00E712F8" w:rsidRDefault="002D7F84" w:rsidP="00247EB4">
            <w:pPr>
              <w:spacing w:line="120" w:lineRule="exact"/>
              <w:rPr>
                <w:rFonts w:ascii="Arial" w:hAnsi="Arial" w:cs="Arial"/>
                <w:sz w:val="16"/>
                <w:szCs w:val="16"/>
              </w:rPr>
            </w:pPr>
          </w:p>
          <w:p w14:paraId="1840A189"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PTO/SB/81A</w:t>
            </w:r>
          </w:p>
        </w:tc>
        <w:tc>
          <w:tcPr>
            <w:tcW w:w="2326" w:type="pct"/>
            <w:tcBorders>
              <w:top w:val="single" w:sz="7" w:space="0" w:color="000000"/>
              <w:left w:val="single" w:sz="7" w:space="0" w:color="000000"/>
              <w:bottom w:val="single" w:sz="7" w:space="0" w:color="000000"/>
              <w:right w:val="single" w:sz="7" w:space="0" w:color="000000"/>
            </w:tcBorders>
          </w:tcPr>
          <w:p w14:paraId="0281D1CD" w14:textId="77777777" w:rsidR="002D7F84" w:rsidRPr="00E712F8" w:rsidRDefault="002D7F84" w:rsidP="00247EB4">
            <w:pPr>
              <w:spacing w:line="120" w:lineRule="exact"/>
              <w:rPr>
                <w:rFonts w:ascii="Arial" w:hAnsi="Arial" w:cs="Arial"/>
                <w:sz w:val="16"/>
                <w:szCs w:val="16"/>
              </w:rPr>
            </w:pPr>
          </w:p>
          <w:p w14:paraId="495A4E75" w14:textId="77777777" w:rsidR="002D7F84" w:rsidRPr="00D547ED"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 xml:space="preserve">Used by an inventor or patent owner to appoint an attorney or agent and to change the correspondence address for the identified patent. </w:t>
            </w:r>
          </w:p>
          <w:p w14:paraId="2880C60F" w14:textId="77777777" w:rsidR="002D7F84" w:rsidRPr="00D547ED"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Used by an inventor or patent owner to revoke all previous powers of attorney in a patent, to grant a new power of attorney in the patent, and to change the correspondence address for the identified patent.</w:t>
            </w:r>
          </w:p>
          <w:p w14:paraId="6F3AF8F9"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Used by the USPTO to determine who is authorized to act on behalf of the inventor or patent owner, to process a request to revoke a power of attorney and to grant a new power of attorney, and to change the correspondence address for the identified patent.</w:t>
            </w:r>
          </w:p>
        </w:tc>
      </w:tr>
      <w:tr w:rsidR="002D7F84" w:rsidRPr="00E712F8" w14:paraId="08579DDB"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61120189" w14:textId="7BDDB2D2" w:rsidR="002D7F84" w:rsidRPr="000A2EFA" w:rsidRDefault="002D7F84" w:rsidP="000A2EFA">
            <w:pPr>
              <w:rPr>
                <w:rFonts w:ascii="Arial" w:hAnsi="Arial" w:cs="Arial"/>
                <w:sz w:val="20"/>
                <w:szCs w:val="20"/>
              </w:rPr>
            </w:pPr>
            <w:r w:rsidRPr="000A2EFA">
              <w:rPr>
                <w:rFonts w:ascii="Arial" w:hAnsi="Arial" w:cs="Arial"/>
                <w:sz w:val="20"/>
                <w:szCs w:val="20"/>
              </w:rPr>
              <w:t>2</w:t>
            </w:r>
          </w:p>
        </w:tc>
        <w:tc>
          <w:tcPr>
            <w:tcW w:w="1667" w:type="pct"/>
            <w:tcBorders>
              <w:top w:val="single" w:sz="7" w:space="0" w:color="000000"/>
              <w:left w:val="single" w:sz="7" w:space="0" w:color="000000"/>
              <w:bottom w:val="single" w:sz="7" w:space="0" w:color="000000"/>
              <w:right w:val="single" w:sz="7" w:space="0" w:color="000000"/>
            </w:tcBorders>
          </w:tcPr>
          <w:p w14:paraId="5B3BE6EF" w14:textId="6F1A5A95" w:rsidR="002D7F84" w:rsidRPr="00E712F8" w:rsidRDefault="002D7F84" w:rsidP="00247EB4">
            <w:pPr>
              <w:spacing w:line="120" w:lineRule="exact"/>
              <w:rPr>
                <w:rFonts w:ascii="Arial" w:hAnsi="Arial" w:cs="Arial"/>
                <w:sz w:val="16"/>
                <w:szCs w:val="16"/>
              </w:rPr>
            </w:pPr>
          </w:p>
          <w:p w14:paraId="24173931"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Patent Owner Power of Attorney or Revocation of Power of Attorney with a New Power of Attorney and Change of Correspondence Address</w:t>
            </w:r>
          </w:p>
        </w:tc>
        <w:tc>
          <w:tcPr>
            <w:tcW w:w="736" w:type="pct"/>
            <w:tcBorders>
              <w:top w:val="single" w:sz="7" w:space="0" w:color="000000"/>
              <w:left w:val="single" w:sz="7" w:space="0" w:color="000000"/>
              <w:bottom w:val="single" w:sz="7" w:space="0" w:color="000000"/>
              <w:right w:val="single" w:sz="7" w:space="0" w:color="000000"/>
            </w:tcBorders>
          </w:tcPr>
          <w:p w14:paraId="29F9C287" w14:textId="77777777" w:rsidR="002D7F84" w:rsidRPr="00E712F8" w:rsidRDefault="002D7F84" w:rsidP="00247EB4">
            <w:pPr>
              <w:spacing w:line="120" w:lineRule="exact"/>
              <w:rPr>
                <w:rFonts w:ascii="Arial" w:hAnsi="Arial" w:cs="Arial"/>
                <w:sz w:val="16"/>
                <w:szCs w:val="16"/>
              </w:rPr>
            </w:pPr>
          </w:p>
          <w:p w14:paraId="6DA87195"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PTO/SB/81B</w:t>
            </w:r>
          </w:p>
        </w:tc>
        <w:tc>
          <w:tcPr>
            <w:tcW w:w="2326" w:type="pct"/>
            <w:tcBorders>
              <w:top w:val="single" w:sz="7" w:space="0" w:color="000000"/>
              <w:left w:val="single" w:sz="7" w:space="0" w:color="000000"/>
              <w:bottom w:val="single" w:sz="7" w:space="0" w:color="000000"/>
              <w:right w:val="single" w:sz="7" w:space="0" w:color="000000"/>
            </w:tcBorders>
          </w:tcPr>
          <w:p w14:paraId="721A5856" w14:textId="77777777" w:rsidR="002D7F84" w:rsidRPr="00E712F8" w:rsidRDefault="002D7F84" w:rsidP="00247EB4">
            <w:pPr>
              <w:spacing w:line="120" w:lineRule="exact"/>
              <w:rPr>
                <w:rFonts w:ascii="Arial" w:hAnsi="Arial" w:cs="Arial"/>
                <w:sz w:val="16"/>
                <w:szCs w:val="16"/>
              </w:rPr>
            </w:pPr>
          </w:p>
          <w:p w14:paraId="77BBDB24" w14:textId="77777777" w:rsidR="002D7F84" w:rsidRPr="00D547ED"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Used by a</w:t>
            </w:r>
            <w:r>
              <w:rPr>
                <w:rFonts w:ascii="Arial" w:hAnsi="Arial" w:cs="Arial"/>
                <w:sz w:val="16"/>
                <w:szCs w:val="16"/>
              </w:rPr>
              <w:t>n inventor or</w:t>
            </w:r>
            <w:r w:rsidRPr="00D547ED">
              <w:rPr>
                <w:rFonts w:ascii="Arial" w:hAnsi="Arial" w:cs="Arial"/>
                <w:sz w:val="16"/>
                <w:szCs w:val="16"/>
              </w:rPr>
              <w:t xml:space="preserve"> patent owner to appoint an attorney or agent and to change the correspondence address in a reexamination proceeding. </w:t>
            </w:r>
          </w:p>
          <w:p w14:paraId="7CD2F6AD" w14:textId="77777777" w:rsidR="002D7F84" w:rsidRPr="00D547ED"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Used by a</w:t>
            </w:r>
            <w:r>
              <w:rPr>
                <w:rFonts w:ascii="Arial" w:hAnsi="Arial" w:cs="Arial"/>
                <w:sz w:val="16"/>
                <w:szCs w:val="16"/>
              </w:rPr>
              <w:t>n inventor or</w:t>
            </w:r>
            <w:r w:rsidRPr="00D547ED">
              <w:rPr>
                <w:rFonts w:ascii="Arial" w:hAnsi="Arial" w:cs="Arial"/>
                <w:sz w:val="16"/>
                <w:szCs w:val="16"/>
              </w:rPr>
              <w:t xml:space="preserve"> patent owner to revoke all previous powers of attorney in a reexamination proceeding, to grant a new power of attorney, and to change the correspondence address in the reexamination proceeding.</w:t>
            </w:r>
          </w:p>
          <w:p w14:paraId="444E3BC4"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D547ED">
              <w:rPr>
                <w:rFonts w:ascii="Arial" w:hAnsi="Arial" w:cs="Arial"/>
                <w:sz w:val="16"/>
                <w:szCs w:val="16"/>
              </w:rPr>
              <w:t xml:space="preserve">Used by the USPTO to determine who is authorized to act on behalf of the </w:t>
            </w:r>
            <w:r>
              <w:rPr>
                <w:rFonts w:ascii="Arial" w:hAnsi="Arial" w:cs="Arial"/>
                <w:sz w:val="16"/>
                <w:szCs w:val="16"/>
              </w:rPr>
              <w:t xml:space="preserve">inventor or </w:t>
            </w:r>
            <w:r w:rsidRPr="00D547ED">
              <w:rPr>
                <w:rFonts w:ascii="Arial" w:hAnsi="Arial" w:cs="Arial"/>
                <w:sz w:val="16"/>
                <w:szCs w:val="16"/>
              </w:rPr>
              <w:t>patent owner, to process a request to revoke a power of attorney and to grant a new power of attorney, and to change the correspondence address in a reexamination proceeding.</w:t>
            </w:r>
          </w:p>
        </w:tc>
      </w:tr>
      <w:tr w:rsidR="002D7F84" w:rsidRPr="00E712F8" w14:paraId="7718C1AF"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2C7BAD7B" w14:textId="03221BC0" w:rsidR="002D7F84" w:rsidRPr="000A2EFA" w:rsidRDefault="002D7F84" w:rsidP="000A2EFA">
            <w:pPr>
              <w:rPr>
                <w:rFonts w:ascii="Arial" w:hAnsi="Arial" w:cs="Arial"/>
                <w:sz w:val="20"/>
                <w:szCs w:val="20"/>
              </w:rPr>
            </w:pPr>
            <w:r w:rsidRPr="000A2EFA">
              <w:rPr>
                <w:rFonts w:ascii="Arial" w:hAnsi="Arial" w:cs="Arial"/>
                <w:sz w:val="20"/>
                <w:szCs w:val="20"/>
              </w:rPr>
              <w:t>2</w:t>
            </w:r>
          </w:p>
        </w:tc>
        <w:tc>
          <w:tcPr>
            <w:tcW w:w="1667" w:type="pct"/>
            <w:tcBorders>
              <w:top w:val="single" w:sz="7" w:space="0" w:color="000000"/>
              <w:left w:val="single" w:sz="7" w:space="0" w:color="000000"/>
              <w:bottom w:val="single" w:sz="7" w:space="0" w:color="000000"/>
              <w:right w:val="single" w:sz="7" w:space="0" w:color="000000"/>
            </w:tcBorders>
          </w:tcPr>
          <w:p w14:paraId="244F9142" w14:textId="0AD1C4E8" w:rsidR="002D7F84" w:rsidRPr="00E712F8" w:rsidRDefault="002D7F84" w:rsidP="00247EB4">
            <w:pPr>
              <w:spacing w:line="120" w:lineRule="exact"/>
              <w:rPr>
                <w:rFonts w:ascii="Arial" w:hAnsi="Arial" w:cs="Arial"/>
                <w:sz w:val="16"/>
                <w:szCs w:val="16"/>
              </w:rPr>
            </w:pPr>
          </w:p>
          <w:p w14:paraId="1B845B62"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Reexamination – Third Party Requester Power of Attorney or Revocation of Power of Attorney with a New Power of Attorney and Change of Correspondence Address</w:t>
            </w:r>
          </w:p>
        </w:tc>
        <w:tc>
          <w:tcPr>
            <w:tcW w:w="736" w:type="pct"/>
            <w:tcBorders>
              <w:top w:val="single" w:sz="7" w:space="0" w:color="000000"/>
              <w:left w:val="single" w:sz="7" w:space="0" w:color="000000"/>
              <w:bottom w:val="single" w:sz="7" w:space="0" w:color="000000"/>
              <w:right w:val="single" w:sz="7" w:space="0" w:color="000000"/>
            </w:tcBorders>
          </w:tcPr>
          <w:p w14:paraId="3FB2803D" w14:textId="77777777" w:rsidR="002D7F84" w:rsidRPr="00E712F8" w:rsidRDefault="002D7F84" w:rsidP="00247EB4">
            <w:pPr>
              <w:spacing w:line="120" w:lineRule="exact"/>
              <w:rPr>
                <w:rFonts w:ascii="Arial" w:hAnsi="Arial" w:cs="Arial"/>
                <w:sz w:val="16"/>
                <w:szCs w:val="16"/>
              </w:rPr>
            </w:pPr>
          </w:p>
          <w:p w14:paraId="3DEE827F"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PTO/SB/81C</w:t>
            </w:r>
          </w:p>
        </w:tc>
        <w:tc>
          <w:tcPr>
            <w:tcW w:w="2326" w:type="pct"/>
            <w:tcBorders>
              <w:top w:val="single" w:sz="7" w:space="0" w:color="000000"/>
              <w:left w:val="single" w:sz="7" w:space="0" w:color="000000"/>
              <w:bottom w:val="single" w:sz="7" w:space="0" w:color="000000"/>
              <w:right w:val="single" w:sz="7" w:space="0" w:color="000000"/>
            </w:tcBorders>
          </w:tcPr>
          <w:p w14:paraId="02110FEB" w14:textId="77777777" w:rsidR="002D7F84" w:rsidRPr="00B14E82" w:rsidRDefault="002D7F84" w:rsidP="00247EB4">
            <w:pPr>
              <w:spacing w:line="120" w:lineRule="exact"/>
              <w:rPr>
                <w:rFonts w:ascii="Arial" w:hAnsi="Arial" w:cs="Arial"/>
                <w:sz w:val="16"/>
                <w:szCs w:val="16"/>
              </w:rPr>
            </w:pPr>
          </w:p>
          <w:p w14:paraId="639C4C50" w14:textId="77777777" w:rsidR="002D7F84" w:rsidRPr="00B14E82"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a third party requester to appoint an attorney or agent and to change the correspondence address in a reexamination proceeding.</w:t>
            </w:r>
          </w:p>
          <w:p w14:paraId="7E287DC4" w14:textId="77777777" w:rsidR="002D7F84" w:rsidRPr="00B14E82"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a third party requester to revoke all previous powers of attorney in a reexamination proceeding, to grant a new power of attorney, and to change the correspondence address in the reexamination proceeding.</w:t>
            </w:r>
          </w:p>
          <w:p w14:paraId="726DBDD6" w14:textId="77777777" w:rsidR="002D7F84" w:rsidRPr="00B14E82"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B14E82">
              <w:rPr>
                <w:rFonts w:ascii="Arial" w:hAnsi="Arial" w:cs="Arial"/>
                <w:sz w:val="16"/>
                <w:szCs w:val="16"/>
              </w:rPr>
              <w:t>Used by the USPTO to determine who is authorized to act on behalf of a third party requester, to process a request to revoke a power of attorney and to grant a new power of attorney, and to change the correspondence address in a reexamination proceeding.</w:t>
            </w:r>
          </w:p>
        </w:tc>
      </w:tr>
      <w:tr w:rsidR="002D7F84" w:rsidRPr="00E712F8" w14:paraId="0A132883"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68CE25AD" w14:textId="4E8F5929" w:rsidR="002D7F84" w:rsidRPr="000A2EFA" w:rsidRDefault="002D7F84" w:rsidP="000A2EFA">
            <w:pPr>
              <w:rPr>
                <w:rFonts w:ascii="Arial" w:hAnsi="Arial" w:cs="Arial"/>
                <w:sz w:val="20"/>
                <w:szCs w:val="20"/>
              </w:rPr>
            </w:pPr>
            <w:r w:rsidRPr="000A2EFA">
              <w:rPr>
                <w:rFonts w:ascii="Arial" w:hAnsi="Arial" w:cs="Arial"/>
                <w:sz w:val="20"/>
                <w:szCs w:val="20"/>
              </w:rPr>
              <w:t>3</w:t>
            </w:r>
          </w:p>
        </w:tc>
        <w:tc>
          <w:tcPr>
            <w:tcW w:w="1667" w:type="pct"/>
            <w:tcBorders>
              <w:top w:val="single" w:sz="7" w:space="0" w:color="000000"/>
              <w:left w:val="single" w:sz="7" w:space="0" w:color="000000"/>
              <w:bottom w:val="single" w:sz="7" w:space="0" w:color="000000"/>
              <w:right w:val="single" w:sz="7" w:space="0" w:color="000000"/>
            </w:tcBorders>
          </w:tcPr>
          <w:p w14:paraId="0BCB5C06" w14:textId="1FBB202D" w:rsidR="002D7F84" w:rsidRPr="00E712F8" w:rsidRDefault="002D7F84" w:rsidP="00247EB4">
            <w:pPr>
              <w:spacing w:line="120" w:lineRule="exact"/>
              <w:rPr>
                <w:rFonts w:ascii="Arial" w:hAnsi="Arial" w:cs="Arial"/>
                <w:sz w:val="16"/>
                <w:szCs w:val="16"/>
              </w:rPr>
            </w:pPr>
          </w:p>
          <w:p w14:paraId="139618FD"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Withdrawal as Attorney or Agent and Change of Correspondence Address</w:t>
            </w:r>
          </w:p>
        </w:tc>
        <w:tc>
          <w:tcPr>
            <w:tcW w:w="736" w:type="pct"/>
            <w:tcBorders>
              <w:top w:val="single" w:sz="7" w:space="0" w:color="000000"/>
              <w:left w:val="single" w:sz="7" w:space="0" w:color="000000"/>
              <w:bottom w:val="single" w:sz="7" w:space="0" w:color="000000"/>
              <w:right w:val="single" w:sz="7" w:space="0" w:color="000000"/>
            </w:tcBorders>
          </w:tcPr>
          <w:p w14:paraId="00496E57" w14:textId="77777777" w:rsidR="002D7F84" w:rsidRPr="00E712F8" w:rsidRDefault="002D7F84" w:rsidP="00247EB4">
            <w:pPr>
              <w:spacing w:line="120" w:lineRule="exact"/>
              <w:rPr>
                <w:rFonts w:ascii="Arial" w:hAnsi="Arial" w:cs="Arial"/>
                <w:sz w:val="16"/>
                <w:szCs w:val="16"/>
              </w:rPr>
            </w:pPr>
          </w:p>
          <w:p w14:paraId="1C1ABD93"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PTO/SB/83</w:t>
            </w:r>
          </w:p>
        </w:tc>
        <w:tc>
          <w:tcPr>
            <w:tcW w:w="2326" w:type="pct"/>
            <w:tcBorders>
              <w:top w:val="single" w:sz="7" w:space="0" w:color="000000"/>
              <w:left w:val="single" w:sz="7" w:space="0" w:color="000000"/>
              <w:bottom w:val="single" w:sz="7" w:space="0" w:color="000000"/>
              <w:right w:val="single" w:sz="7" w:space="0" w:color="000000"/>
            </w:tcBorders>
          </w:tcPr>
          <w:p w14:paraId="48E76C32" w14:textId="77777777" w:rsidR="002D7F84" w:rsidRPr="00E712F8" w:rsidRDefault="002D7F84" w:rsidP="00247EB4">
            <w:pPr>
              <w:spacing w:line="120" w:lineRule="exact"/>
              <w:rPr>
                <w:rFonts w:ascii="Arial" w:hAnsi="Arial" w:cs="Arial"/>
                <w:sz w:val="16"/>
                <w:szCs w:val="16"/>
              </w:rPr>
            </w:pPr>
          </w:p>
          <w:p w14:paraId="712EA070"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 practitioner to withdraw as the attorney or agent of record for an application and to change the correspondence address for the identified application.</w:t>
            </w:r>
          </w:p>
          <w:p w14:paraId="24CDE692"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the withdrawal request and to change the correspondence address for the identified application.</w:t>
            </w:r>
          </w:p>
        </w:tc>
      </w:tr>
      <w:tr w:rsidR="002D7F84" w:rsidRPr="00E712F8" w14:paraId="021EA945"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5519EF91" w14:textId="6C5C4D84" w:rsidR="002D7F84" w:rsidRPr="000A2EFA" w:rsidRDefault="002D7F84" w:rsidP="000A2EFA">
            <w:pPr>
              <w:rPr>
                <w:rFonts w:ascii="Arial" w:hAnsi="Arial" w:cs="Arial"/>
                <w:sz w:val="20"/>
                <w:szCs w:val="20"/>
              </w:rPr>
            </w:pPr>
            <w:r w:rsidRPr="000A2EFA">
              <w:rPr>
                <w:rFonts w:ascii="Arial" w:hAnsi="Arial" w:cs="Arial"/>
                <w:sz w:val="20"/>
                <w:szCs w:val="20"/>
              </w:rPr>
              <w:t>4</w:t>
            </w:r>
          </w:p>
        </w:tc>
        <w:tc>
          <w:tcPr>
            <w:tcW w:w="1667" w:type="pct"/>
            <w:tcBorders>
              <w:top w:val="single" w:sz="7" w:space="0" w:color="000000"/>
              <w:left w:val="single" w:sz="7" w:space="0" w:color="000000"/>
              <w:bottom w:val="single" w:sz="7" w:space="0" w:color="000000"/>
              <w:right w:val="single" w:sz="7" w:space="0" w:color="000000"/>
            </w:tcBorders>
          </w:tcPr>
          <w:p w14:paraId="1C05E948" w14:textId="47885B0D" w:rsidR="002D7F84" w:rsidRPr="00E712F8" w:rsidRDefault="002D7F84" w:rsidP="00247EB4">
            <w:pPr>
              <w:spacing w:line="120" w:lineRule="exact"/>
              <w:rPr>
                <w:rFonts w:ascii="Arial" w:hAnsi="Arial" w:cs="Arial"/>
                <w:sz w:val="16"/>
                <w:szCs w:val="16"/>
              </w:rPr>
            </w:pPr>
          </w:p>
          <w:p w14:paraId="29D331C5"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Authorization to Act in a Representative Capacity</w:t>
            </w:r>
          </w:p>
        </w:tc>
        <w:tc>
          <w:tcPr>
            <w:tcW w:w="736" w:type="pct"/>
            <w:tcBorders>
              <w:top w:val="single" w:sz="7" w:space="0" w:color="000000"/>
              <w:left w:val="single" w:sz="7" w:space="0" w:color="000000"/>
              <w:bottom w:val="single" w:sz="7" w:space="0" w:color="000000"/>
              <w:right w:val="single" w:sz="7" w:space="0" w:color="000000"/>
            </w:tcBorders>
          </w:tcPr>
          <w:p w14:paraId="26291867" w14:textId="77777777" w:rsidR="002D7F84" w:rsidRPr="00E712F8" w:rsidRDefault="002D7F84" w:rsidP="00247EB4">
            <w:pPr>
              <w:spacing w:line="120" w:lineRule="exact"/>
              <w:rPr>
                <w:rFonts w:ascii="Arial" w:hAnsi="Arial" w:cs="Arial"/>
                <w:sz w:val="16"/>
                <w:szCs w:val="16"/>
              </w:rPr>
            </w:pPr>
          </w:p>
          <w:p w14:paraId="1199E5FC"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PTO/SB/84</w:t>
            </w:r>
          </w:p>
        </w:tc>
        <w:tc>
          <w:tcPr>
            <w:tcW w:w="2326" w:type="pct"/>
            <w:tcBorders>
              <w:top w:val="single" w:sz="7" w:space="0" w:color="000000"/>
              <w:left w:val="single" w:sz="7" w:space="0" w:color="000000"/>
              <w:bottom w:val="single" w:sz="7" w:space="0" w:color="000000"/>
              <w:right w:val="single" w:sz="7" w:space="0" w:color="000000"/>
            </w:tcBorders>
          </w:tcPr>
          <w:p w14:paraId="5818C1B9" w14:textId="77777777" w:rsidR="002D7F84" w:rsidRPr="00E712F8" w:rsidRDefault="002D7F84" w:rsidP="00247EB4">
            <w:pPr>
              <w:spacing w:line="120" w:lineRule="exact"/>
              <w:rPr>
                <w:rFonts w:ascii="Arial" w:hAnsi="Arial" w:cs="Arial"/>
                <w:sz w:val="16"/>
                <w:szCs w:val="16"/>
              </w:rPr>
            </w:pPr>
          </w:p>
          <w:p w14:paraId="48CCB37E"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 practitioner of record to indicate that another registered practitioner has authority to take action in an application without granting a power of attorney to the named practitioner.</w:t>
            </w:r>
          </w:p>
          <w:p w14:paraId="700EC814"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determine who is authorized to take action in an application.</w:t>
            </w:r>
          </w:p>
        </w:tc>
      </w:tr>
      <w:tr w:rsidR="002D7F84" w:rsidRPr="00E712F8" w14:paraId="7F588855"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621BB1BE" w14:textId="2C16A6B5" w:rsidR="002D7F84" w:rsidRPr="000A2EFA" w:rsidRDefault="002D7F84" w:rsidP="000A2EFA">
            <w:pPr>
              <w:rPr>
                <w:rFonts w:ascii="Arial" w:hAnsi="Arial" w:cs="Arial"/>
                <w:sz w:val="20"/>
                <w:szCs w:val="20"/>
              </w:rPr>
            </w:pPr>
            <w:r w:rsidRPr="000A2EFA">
              <w:rPr>
                <w:rFonts w:ascii="Arial" w:hAnsi="Arial" w:cs="Arial"/>
                <w:sz w:val="20"/>
                <w:szCs w:val="20"/>
              </w:rPr>
              <w:t>5</w:t>
            </w:r>
          </w:p>
        </w:tc>
        <w:tc>
          <w:tcPr>
            <w:tcW w:w="1667" w:type="pct"/>
            <w:tcBorders>
              <w:top w:val="single" w:sz="7" w:space="0" w:color="000000"/>
              <w:left w:val="single" w:sz="7" w:space="0" w:color="000000"/>
              <w:bottom w:val="single" w:sz="7" w:space="0" w:color="000000"/>
              <w:right w:val="single" w:sz="7" w:space="0" w:color="000000"/>
            </w:tcBorders>
          </w:tcPr>
          <w:p w14:paraId="6D50753C" w14:textId="5F087274" w:rsidR="002D7F84" w:rsidRPr="00E712F8" w:rsidRDefault="002D7F84" w:rsidP="00247EB4">
            <w:pPr>
              <w:spacing w:line="120" w:lineRule="exact"/>
              <w:rPr>
                <w:rFonts w:ascii="Arial" w:hAnsi="Arial" w:cs="Arial"/>
                <w:sz w:val="16"/>
                <w:szCs w:val="16"/>
              </w:rPr>
            </w:pPr>
          </w:p>
          <w:p w14:paraId="42AE6F57"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Under 37 CFR 1.36(a) to Revoke Power of Attorney by Fewer than All the Applicants</w:t>
            </w:r>
          </w:p>
        </w:tc>
        <w:tc>
          <w:tcPr>
            <w:tcW w:w="736" w:type="pct"/>
            <w:tcBorders>
              <w:top w:val="single" w:sz="7" w:space="0" w:color="000000"/>
              <w:left w:val="single" w:sz="7" w:space="0" w:color="000000"/>
              <w:bottom w:val="single" w:sz="7" w:space="0" w:color="000000"/>
              <w:right w:val="single" w:sz="7" w:space="0" w:color="000000"/>
            </w:tcBorders>
          </w:tcPr>
          <w:p w14:paraId="38F246A1" w14:textId="77777777" w:rsidR="002D7F84" w:rsidRPr="00E712F8" w:rsidRDefault="002D7F84" w:rsidP="00247EB4">
            <w:pPr>
              <w:spacing w:line="120" w:lineRule="exact"/>
              <w:rPr>
                <w:rFonts w:ascii="Arial" w:hAnsi="Arial" w:cs="Arial"/>
                <w:sz w:val="16"/>
                <w:szCs w:val="16"/>
              </w:rPr>
            </w:pPr>
          </w:p>
          <w:p w14:paraId="418C6927"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 xml:space="preserve">No Form </w:t>
            </w:r>
          </w:p>
        </w:tc>
        <w:tc>
          <w:tcPr>
            <w:tcW w:w="2326" w:type="pct"/>
            <w:tcBorders>
              <w:top w:val="single" w:sz="7" w:space="0" w:color="000000"/>
              <w:left w:val="single" w:sz="7" w:space="0" w:color="000000"/>
              <w:bottom w:val="single" w:sz="7" w:space="0" w:color="000000"/>
              <w:right w:val="single" w:sz="7" w:space="0" w:color="000000"/>
            </w:tcBorders>
          </w:tcPr>
          <w:p w14:paraId="42AACEC4" w14:textId="77777777" w:rsidR="002D7F84" w:rsidRPr="00E712F8" w:rsidRDefault="002D7F84" w:rsidP="00247EB4">
            <w:pPr>
              <w:spacing w:line="120" w:lineRule="exact"/>
              <w:rPr>
                <w:rFonts w:ascii="Arial" w:hAnsi="Arial" w:cs="Arial"/>
                <w:sz w:val="16"/>
                <w:szCs w:val="16"/>
              </w:rPr>
            </w:pPr>
          </w:p>
          <w:p w14:paraId="2DCB07A0"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revoked by fewer than all the applicants or assignees of the entire interest. </w:t>
            </w:r>
          </w:p>
          <w:p w14:paraId="60F05778"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revoke power of attorney should be granted. </w:t>
            </w:r>
          </w:p>
        </w:tc>
      </w:tr>
      <w:tr w:rsidR="002D7F84" w:rsidRPr="00E712F8" w14:paraId="74D78240"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25881EC9" w14:textId="7C063ADA" w:rsidR="002D7F84" w:rsidRPr="000A2EFA" w:rsidRDefault="002D7F84" w:rsidP="000A2EFA">
            <w:pPr>
              <w:rPr>
                <w:rFonts w:ascii="Arial" w:hAnsi="Arial" w:cs="Arial"/>
                <w:sz w:val="20"/>
                <w:szCs w:val="20"/>
              </w:rPr>
            </w:pPr>
            <w:r w:rsidRPr="000A2EFA">
              <w:rPr>
                <w:rFonts w:ascii="Arial" w:hAnsi="Arial" w:cs="Arial"/>
                <w:sz w:val="20"/>
                <w:szCs w:val="20"/>
              </w:rPr>
              <w:lastRenderedPageBreak/>
              <w:t>5</w:t>
            </w:r>
          </w:p>
        </w:tc>
        <w:tc>
          <w:tcPr>
            <w:tcW w:w="1667" w:type="pct"/>
            <w:tcBorders>
              <w:top w:val="single" w:sz="7" w:space="0" w:color="000000"/>
              <w:left w:val="single" w:sz="7" w:space="0" w:color="000000"/>
              <w:bottom w:val="single" w:sz="7" w:space="0" w:color="000000"/>
              <w:right w:val="single" w:sz="7" w:space="0" w:color="000000"/>
            </w:tcBorders>
          </w:tcPr>
          <w:p w14:paraId="02731ABF" w14:textId="5B7EAB8D" w:rsidR="002D7F84" w:rsidRPr="00E712F8" w:rsidRDefault="002D7F84" w:rsidP="00247EB4">
            <w:pPr>
              <w:spacing w:line="120" w:lineRule="exact"/>
              <w:rPr>
                <w:rFonts w:ascii="Arial" w:hAnsi="Arial" w:cs="Arial"/>
                <w:sz w:val="16"/>
                <w:szCs w:val="16"/>
              </w:rPr>
            </w:pPr>
          </w:p>
          <w:p w14:paraId="14D5BA3A"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Petition to Waive 37 CFR 1.32(b)(4) and Grant Power of Attorney by Fewer than All the Applicants</w:t>
            </w:r>
          </w:p>
        </w:tc>
        <w:tc>
          <w:tcPr>
            <w:tcW w:w="736" w:type="pct"/>
            <w:tcBorders>
              <w:top w:val="single" w:sz="7" w:space="0" w:color="000000"/>
              <w:left w:val="single" w:sz="7" w:space="0" w:color="000000"/>
              <w:bottom w:val="single" w:sz="7" w:space="0" w:color="000000"/>
              <w:right w:val="single" w:sz="7" w:space="0" w:color="000000"/>
            </w:tcBorders>
          </w:tcPr>
          <w:p w14:paraId="6655F652" w14:textId="77777777" w:rsidR="002D7F84" w:rsidRPr="00E712F8" w:rsidRDefault="002D7F84" w:rsidP="00247EB4">
            <w:pPr>
              <w:spacing w:line="120" w:lineRule="exact"/>
              <w:rPr>
                <w:rFonts w:ascii="Arial" w:hAnsi="Arial" w:cs="Arial"/>
                <w:sz w:val="16"/>
                <w:szCs w:val="16"/>
              </w:rPr>
            </w:pPr>
          </w:p>
          <w:p w14:paraId="0AD7A1ED"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No Form</w:t>
            </w:r>
          </w:p>
        </w:tc>
        <w:tc>
          <w:tcPr>
            <w:tcW w:w="2326" w:type="pct"/>
            <w:tcBorders>
              <w:top w:val="single" w:sz="7" w:space="0" w:color="000000"/>
              <w:left w:val="single" w:sz="7" w:space="0" w:color="000000"/>
              <w:bottom w:val="single" w:sz="7" w:space="0" w:color="000000"/>
              <w:right w:val="single" w:sz="7" w:space="0" w:color="000000"/>
            </w:tcBorders>
          </w:tcPr>
          <w:p w14:paraId="0D6BB76D" w14:textId="77777777" w:rsidR="002D7F84" w:rsidRPr="00E712F8" w:rsidRDefault="002D7F84" w:rsidP="00247EB4">
            <w:pPr>
              <w:spacing w:line="120" w:lineRule="exact"/>
              <w:rPr>
                <w:rFonts w:ascii="Arial" w:hAnsi="Arial" w:cs="Arial"/>
                <w:sz w:val="16"/>
                <w:szCs w:val="16"/>
              </w:rPr>
            </w:pPr>
          </w:p>
          <w:p w14:paraId="78687828"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an applicant or assignee to request that power of attorney in an application be allowed to be granted by fewer than all the applicants or assignees of the entire interest. </w:t>
            </w:r>
          </w:p>
          <w:p w14:paraId="5AD69323"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Used by the USPTO to determine whether the request to grant power of attorney should be granted. </w:t>
            </w:r>
          </w:p>
        </w:tc>
      </w:tr>
      <w:tr w:rsidR="002D7F84" w:rsidRPr="00E712F8" w14:paraId="0ACD34DF"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2E32E28D" w14:textId="160CB9E1" w:rsidR="002D7F84" w:rsidRPr="000A2EFA" w:rsidRDefault="002D7F84" w:rsidP="000A2EFA">
            <w:pPr>
              <w:rPr>
                <w:rFonts w:ascii="Arial" w:hAnsi="Arial" w:cs="Arial"/>
                <w:sz w:val="20"/>
                <w:szCs w:val="20"/>
              </w:rPr>
            </w:pPr>
            <w:r w:rsidRPr="000A2EFA">
              <w:rPr>
                <w:rFonts w:ascii="Arial" w:hAnsi="Arial" w:cs="Arial"/>
                <w:sz w:val="20"/>
                <w:szCs w:val="20"/>
              </w:rPr>
              <w:t>6</w:t>
            </w:r>
          </w:p>
        </w:tc>
        <w:tc>
          <w:tcPr>
            <w:tcW w:w="1667" w:type="pct"/>
            <w:tcBorders>
              <w:top w:val="single" w:sz="7" w:space="0" w:color="000000"/>
              <w:left w:val="single" w:sz="7" w:space="0" w:color="000000"/>
              <w:bottom w:val="single" w:sz="7" w:space="0" w:color="000000"/>
              <w:right w:val="single" w:sz="7" w:space="0" w:color="000000"/>
            </w:tcBorders>
          </w:tcPr>
          <w:p w14:paraId="0AACB79B" w14:textId="7211C156" w:rsidR="002D7F84" w:rsidRPr="00E712F8" w:rsidRDefault="002D7F84" w:rsidP="00247EB4">
            <w:pPr>
              <w:spacing w:line="120" w:lineRule="exact"/>
              <w:rPr>
                <w:rFonts w:ascii="Arial" w:hAnsi="Arial" w:cs="Arial"/>
                <w:sz w:val="16"/>
                <w:szCs w:val="16"/>
              </w:rPr>
            </w:pPr>
          </w:p>
          <w:p w14:paraId="1F0C6D6F"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 xml:space="preserve">Change of Correspondence Address </w:t>
            </w:r>
            <w:r>
              <w:rPr>
                <w:rFonts w:ascii="Arial" w:hAnsi="Arial" w:cs="Arial"/>
                <w:sz w:val="16"/>
                <w:szCs w:val="16"/>
              </w:rPr>
              <w:t>– A</w:t>
            </w:r>
            <w:r w:rsidRPr="00E712F8">
              <w:rPr>
                <w:rFonts w:ascii="Arial" w:hAnsi="Arial" w:cs="Arial"/>
                <w:sz w:val="16"/>
                <w:szCs w:val="16"/>
              </w:rPr>
              <w:t xml:space="preserve">pplication </w:t>
            </w:r>
          </w:p>
          <w:p w14:paraId="3ACEF0AC"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2FF3DCEA"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396EBC19"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 xml:space="preserve">Change of Correspondence Address </w:t>
            </w:r>
            <w:r>
              <w:rPr>
                <w:rFonts w:ascii="Arial" w:hAnsi="Arial" w:cs="Arial"/>
                <w:sz w:val="16"/>
                <w:szCs w:val="16"/>
              </w:rPr>
              <w:t>–</w:t>
            </w:r>
            <w:r w:rsidRPr="00E712F8">
              <w:rPr>
                <w:rFonts w:ascii="Arial" w:hAnsi="Arial" w:cs="Arial"/>
                <w:sz w:val="16"/>
                <w:szCs w:val="16"/>
              </w:rPr>
              <w:t xml:space="preserve"> </w:t>
            </w:r>
            <w:r>
              <w:rPr>
                <w:rFonts w:ascii="Arial" w:hAnsi="Arial" w:cs="Arial"/>
                <w:sz w:val="16"/>
                <w:szCs w:val="16"/>
              </w:rPr>
              <w:t>P</w:t>
            </w:r>
            <w:r w:rsidRPr="00E712F8">
              <w:rPr>
                <w:rFonts w:ascii="Arial" w:hAnsi="Arial" w:cs="Arial"/>
                <w:sz w:val="16"/>
                <w:szCs w:val="16"/>
              </w:rPr>
              <w:t xml:space="preserve">atent </w:t>
            </w:r>
          </w:p>
        </w:tc>
        <w:tc>
          <w:tcPr>
            <w:tcW w:w="736" w:type="pct"/>
            <w:tcBorders>
              <w:top w:val="single" w:sz="7" w:space="0" w:color="000000"/>
              <w:left w:val="single" w:sz="7" w:space="0" w:color="000000"/>
              <w:bottom w:val="single" w:sz="7" w:space="0" w:color="000000"/>
              <w:right w:val="single" w:sz="7" w:space="0" w:color="000000"/>
            </w:tcBorders>
          </w:tcPr>
          <w:p w14:paraId="6832E2AC" w14:textId="77777777" w:rsidR="002D7F84" w:rsidRPr="00E712F8" w:rsidRDefault="002D7F84" w:rsidP="00247EB4">
            <w:pPr>
              <w:spacing w:line="120" w:lineRule="exact"/>
              <w:rPr>
                <w:rFonts w:ascii="Arial" w:hAnsi="Arial" w:cs="Arial"/>
                <w:sz w:val="16"/>
                <w:szCs w:val="16"/>
              </w:rPr>
            </w:pPr>
          </w:p>
          <w:p w14:paraId="032EC74A"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PTO/SB/122</w:t>
            </w:r>
          </w:p>
          <w:p w14:paraId="34A01D74"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7D96AE20"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18A3014E"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p>
          <w:p w14:paraId="4075D498"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PTO/SB/123</w:t>
            </w:r>
          </w:p>
        </w:tc>
        <w:tc>
          <w:tcPr>
            <w:tcW w:w="2326" w:type="pct"/>
            <w:tcBorders>
              <w:top w:val="single" w:sz="7" w:space="0" w:color="000000"/>
              <w:left w:val="single" w:sz="7" w:space="0" w:color="000000"/>
              <w:bottom w:val="single" w:sz="7" w:space="0" w:color="000000"/>
              <w:right w:val="single" w:sz="7" w:space="0" w:color="000000"/>
            </w:tcBorders>
          </w:tcPr>
          <w:p w14:paraId="056FB353"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or practitioner of record to change the correspondence address of a single application to either a specified correspondence address or the correspondence address associated with a specified Customer Number.</w:t>
            </w:r>
          </w:p>
          <w:p w14:paraId="293F3532"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 patentee, assignee, or practitioner of record to change the correspondence address of a single patent to either a specified correspondence address or the correspondence address associated with a specified Customer Number.</w:t>
            </w:r>
          </w:p>
          <w:p w14:paraId="78E881EC"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for an application or patent.</w:t>
            </w:r>
          </w:p>
        </w:tc>
      </w:tr>
      <w:tr w:rsidR="002D7F84" w:rsidRPr="00E712F8" w14:paraId="3AE29FBD"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72830601" w14:textId="0143A9CF" w:rsidR="002D7F84" w:rsidRPr="000A2EFA" w:rsidRDefault="002D7F84" w:rsidP="000A2EFA">
            <w:pPr>
              <w:rPr>
                <w:rFonts w:ascii="Arial" w:hAnsi="Arial" w:cs="Arial"/>
                <w:sz w:val="20"/>
                <w:szCs w:val="20"/>
              </w:rPr>
            </w:pPr>
            <w:r w:rsidRPr="000A2EFA">
              <w:rPr>
                <w:rFonts w:ascii="Arial" w:hAnsi="Arial" w:cs="Arial"/>
                <w:sz w:val="20"/>
                <w:szCs w:val="20"/>
              </w:rPr>
              <w:t>6</w:t>
            </w:r>
          </w:p>
        </w:tc>
        <w:tc>
          <w:tcPr>
            <w:tcW w:w="1667" w:type="pct"/>
            <w:tcBorders>
              <w:top w:val="single" w:sz="7" w:space="0" w:color="000000"/>
              <w:left w:val="single" w:sz="7" w:space="0" w:color="000000"/>
              <w:bottom w:val="single" w:sz="7" w:space="0" w:color="000000"/>
              <w:right w:val="single" w:sz="7" w:space="0" w:color="000000"/>
            </w:tcBorders>
          </w:tcPr>
          <w:p w14:paraId="7D720555" w14:textId="7129FAAF" w:rsidR="002D7F84" w:rsidRPr="00E712F8" w:rsidRDefault="002D7F84" w:rsidP="00247EB4">
            <w:pPr>
              <w:spacing w:line="120" w:lineRule="exact"/>
              <w:rPr>
                <w:rFonts w:ascii="Arial" w:hAnsi="Arial" w:cs="Arial"/>
                <w:sz w:val="16"/>
                <w:szCs w:val="16"/>
              </w:rPr>
            </w:pPr>
          </w:p>
          <w:p w14:paraId="1A43822C"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Patent Owner Change of Correspondence Address – Reexamination Proceeding</w:t>
            </w:r>
          </w:p>
        </w:tc>
        <w:tc>
          <w:tcPr>
            <w:tcW w:w="736" w:type="pct"/>
            <w:tcBorders>
              <w:top w:val="single" w:sz="7" w:space="0" w:color="000000"/>
              <w:left w:val="single" w:sz="7" w:space="0" w:color="000000"/>
              <w:bottom w:val="single" w:sz="7" w:space="0" w:color="000000"/>
              <w:right w:val="single" w:sz="7" w:space="0" w:color="000000"/>
            </w:tcBorders>
          </w:tcPr>
          <w:p w14:paraId="2AE581DD" w14:textId="77777777" w:rsidR="002D7F84" w:rsidRPr="00E712F8" w:rsidRDefault="002D7F84" w:rsidP="00247EB4">
            <w:pPr>
              <w:spacing w:line="120" w:lineRule="exact"/>
              <w:rPr>
                <w:rFonts w:ascii="Arial" w:hAnsi="Arial" w:cs="Arial"/>
                <w:sz w:val="16"/>
                <w:szCs w:val="16"/>
              </w:rPr>
            </w:pPr>
          </w:p>
          <w:p w14:paraId="41B3D7BF"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PTO/SB/123A</w:t>
            </w:r>
          </w:p>
        </w:tc>
        <w:tc>
          <w:tcPr>
            <w:tcW w:w="2326" w:type="pct"/>
            <w:tcBorders>
              <w:top w:val="single" w:sz="7" w:space="0" w:color="000000"/>
              <w:left w:val="single" w:sz="7" w:space="0" w:color="000000"/>
              <w:bottom w:val="single" w:sz="7" w:space="0" w:color="000000"/>
              <w:right w:val="single" w:sz="7" w:space="0" w:color="000000"/>
            </w:tcBorders>
          </w:tcPr>
          <w:p w14:paraId="2B6899C6" w14:textId="77777777" w:rsidR="002D7F84" w:rsidRPr="00E712F8" w:rsidRDefault="002D7F84" w:rsidP="00247EB4">
            <w:pPr>
              <w:spacing w:line="120" w:lineRule="exact"/>
              <w:rPr>
                <w:rFonts w:ascii="Arial" w:hAnsi="Arial" w:cs="Arial"/>
                <w:sz w:val="16"/>
                <w:szCs w:val="16"/>
              </w:rPr>
            </w:pPr>
          </w:p>
          <w:p w14:paraId="66DFFD2C" w14:textId="77777777" w:rsidR="002D7F84" w:rsidRPr="00C41C39"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a practitioner of record or patent owner to change the correspondence address in a reexamination proceeding to either a specified correspondence address or the correspondence address associated with a specified Customer Number.</w:t>
            </w:r>
          </w:p>
          <w:p w14:paraId="3A005C53"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the USPTO to process a request to change the correspondence address in a reexamination proceeding.</w:t>
            </w:r>
          </w:p>
        </w:tc>
      </w:tr>
      <w:tr w:rsidR="002D7F84" w:rsidRPr="00E712F8" w14:paraId="03B4EF37"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7FB5DD9C" w14:textId="1BD61F1A" w:rsidR="002D7F84" w:rsidRPr="000A2EFA" w:rsidRDefault="002D7F84" w:rsidP="000A2EFA">
            <w:pPr>
              <w:rPr>
                <w:rFonts w:ascii="Arial" w:hAnsi="Arial" w:cs="Arial"/>
                <w:color w:val="0000FF"/>
                <w:sz w:val="20"/>
                <w:szCs w:val="20"/>
              </w:rPr>
            </w:pPr>
            <w:r w:rsidRPr="000A2EFA">
              <w:rPr>
                <w:rFonts w:ascii="Arial" w:hAnsi="Arial" w:cs="Arial"/>
                <w:color w:val="0000FF"/>
                <w:sz w:val="20"/>
                <w:szCs w:val="20"/>
              </w:rPr>
              <w:t>6</w:t>
            </w:r>
          </w:p>
        </w:tc>
        <w:tc>
          <w:tcPr>
            <w:tcW w:w="1667" w:type="pct"/>
            <w:tcBorders>
              <w:top w:val="single" w:sz="7" w:space="0" w:color="000000"/>
              <w:left w:val="single" w:sz="7" w:space="0" w:color="000000"/>
              <w:bottom w:val="single" w:sz="7" w:space="0" w:color="000000"/>
              <w:right w:val="single" w:sz="7" w:space="0" w:color="000000"/>
            </w:tcBorders>
          </w:tcPr>
          <w:p w14:paraId="2316E95B" w14:textId="278A4CED" w:rsidR="002D7F84" w:rsidRPr="00E712F8" w:rsidRDefault="002D7F84" w:rsidP="00247EB4">
            <w:pPr>
              <w:spacing w:line="120" w:lineRule="exact"/>
              <w:rPr>
                <w:rFonts w:ascii="Arial" w:hAnsi="Arial" w:cs="Arial"/>
                <w:color w:val="0000FF"/>
                <w:sz w:val="16"/>
                <w:szCs w:val="16"/>
              </w:rPr>
            </w:pPr>
          </w:p>
          <w:p w14:paraId="41031DC7"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color w:val="0000FF"/>
                <w:sz w:val="16"/>
                <w:szCs w:val="16"/>
              </w:rPr>
            </w:pPr>
            <w:r w:rsidRPr="00E712F8">
              <w:rPr>
                <w:rFonts w:ascii="Arial" w:hAnsi="Arial" w:cs="Arial"/>
                <w:sz w:val="16"/>
                <w:szCs w:val="16"/>
              </w:rPr>
              <w:t>Third Party Requester Change of Correspondence Address – Reexamination Proceeding</w:t>
            </w:r>
          </w:p>
        </w:tc>
        <w:tc>
          <w:tcPr>
            <w:tcW w:w="736" w:type="pct"/>
            <w:tcBorders>
              <w:top w:val="single" w:sz="7" w:space="0" w:color="000000"/>
              <w:left w:val="single" w:sz="7" w:space="0" w:color="000000"/>
              <w:bottom w:val="single" w:sz="7" w:space="0" w:color="000000"/>
              <w:right w:val="single" w:sz="7" w:space="0" w:color="000000"/>
            </w:tcBorders>
          </w:tcPr>
          <w:p w14:paraId="2F9A2D57" w14:textId="77777777" w:rsidR="002D7F84" w:rsidRPr="00E712F8" w:rsidRDefault="002D7F84" w:rsidP="00247EB4">
            <w:pPr>
              <w:spacing w:line="120" w:lineRule="exact"/>
              <w:rPr>
                <w:rFonts w:ascii="Arial" w:hAnsi="Arial" w:cs="Arial"/>
                <w:color w:val="0000FF"/>
                <w:sz w:val="16"/>
                <w:szCs w:val="16"/>
              </w:rPr>
            </w:pPr>
          </w:p>
          <w:p w14:paraId="48CA3879"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color w:val="0000FF"/>
                <w:sz w:val="16"/>
                <w:szCs w:val="16"/>
              </w:rPr>
            </w:pPr>
            <w:r w:rsidRPr="00E712F8">
              <w:rPr>
                <w:rFonts w:ascii="Arial" w:hAnsi="Arial" w:cs="Arial"/>
                <w:sz w:val="16"/>
                <w:szCs w:val="16"/>
              </w:rPr>
              <w:t>PTO/SB/123B</w:t>
            </w:r>
          </w:p>
        </w:tc>
        <w:tc>
          <w:tcPr>
            <w:tcW w:w="2326" w:type="pct"/>
            <w:tcBorders>
              <w:top w:val="single" w:sz="7" w:space="0" w:color="000000"/>
              <w:left w:val="single" w:sz="7" w:space="0" w:color="000000"/>
              <w:bottom w:val="single" w:sz="7" w:space="0" w:color="000000"/>
              <w:right w:val="single" w:sz="7" w:space="0" w:color="000000"/>
            </w:tcBorders>
          </w:tcPr>
          <w:p w14:paraId="10E559F2" w14:textId="77777777" w:rsidR="002D7F84" w:rsidRPr="00C41C39" w:rsidRDefault="002D7F84" w:rsidP="00247EB4">
            <w:pPr>
              <w:spacing w:line="120" w:lineRule="exact"/>
              <w:rPr>
                <w:rFonts w:ascii="Arial" w:hAnsi="Arial" w:cs="Arial"/>
                <w:color w:val="0000FF"/>
                <w:sz w:val="16"/>
                <w:szCs w:val="16"/>
              </w:rPr>
            </w:pPr>
          </w:p>
          <w:p w14:paraId="49B8402D" w14:textId="77777777" w:rsidR="002D7F84" w:rsidRPr="00C41C39"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 xml:space="preserve">Used by a third party requester or practitioner of record for </w:t>
            </w:r>
            <w:r>
              <w:rPr>
                <w:rFonts w:ascii="Arial" w:hAnsi="Arial" w:cs="Arial"/>
                <w:sz w:val="16"/>
                <w:szCs w:val="16"/>
              </w:rPr>
              <w:t xml:space="preserve">a </w:t>
            </w:r>
            <w:r w:rsidRPr="00C41C39">
              <w:rPr>
                <w:rFonts w:ascii="Arial" w:hAnsi="Arial" w:cs="Arial"/>
                <w:sz w:val="16"/>
                <w:szCs w:val="16"/>
              </w:rPr>
              <w:t>third party requester to change the correspondence address in a reexamination proceeding to either a specified correspondence address or the correspondence address associated with a specified Customer Number.</w:t>
            </w:r>
          </w:p>
          <w:p w14:paraId="3C82DF15" w14:textId="77777777" w:rsidR="002D7F84" w:rsidRPr="00C41C39"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C41C39">
              <w:rPr>
                <w:rFonts w:ascii="Arial" w:hAnsi="Arial" w:cs="Arial"/>
                <w:sz w:val="16"/>
                <w:szCs w:val="16"/>
              </w:rPr>
              <w:t>Used by the USPTO to process a request to change the correspondence address in a reexamination proceeding.</w:t>
            </w:r>
          </w:p>
        </w:tc>
      </w:tr>
      <w:tr w:rsidR="002D7F84" w:rsidRPr="00E712F8" w14:paraId="6B6BDFEC"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4B539FA4" w14:textId="0073E511" w:rsidR="002D7F84" w:rsidRPr="000A2EFA" w:rsidRDefault="002D7F84" w:rsidP="000A2EFA">
            <w:pPr>
              <w:rPr>
                <w:rFonts w:ascii="Arial" w:hAnsi="Arial" w:cs="Arial"/>
                <w:sz w:val="20"/>
                <w:szCs w:val="20"/>
              </w:rPr>
            </w:pPr>
            <w:r w:rsidRPr="000A2EFA">
              <w:rPr>
                <w:rFonts w:ascii="Arial" w:hAnsi="Arial" w:cs="Arial"/>
                <w:sz w:val="20"/>
                <w:szCs w:val="20"/>
              </w:rPr>
              <w:t>7</w:t>
            </w:r>
          </w:p>
        </w:tc>
        <w:tc>
          <w:tcPr>
            <w:tcW w:w="1667" w:type="pct"/>
            <w:tcBorders>
              <w:top w:val="single" w:sz="7" w:space="0" w:color="000000"/>
              <w:left w:val="single" w:sz="7" w:space="0" w:color="000000"/>
              <w:bottom w:val="single" w:sz="7" w:space="0" w:color="000000"/>
              <w:right w:val="single" w:sz="7" w:space="0" w:color="000000"/>
            </w:tcBorders>
          </w:tcPr>
          <w:p w14:paraId="4F49C880" w14:textId="7F03AEBE" w:rsidR="002D7F84" w:rsidRPr="00E712F8" w:rsidRDefault="002D7F84" w:rsidP="00247EB4">
            <w:pPr>
              <w:spacing w:line="120" w:lineRule="exact"/>
              <w:rPr>
                <w:rFonts w:ascii="Arial" w:hAnsi="Arial" w:cs="Arial"/>
                <w:sz w:val="16"/>
                <w:szCs w:val="16"/>
              </w:rPr>
            </w:pPr>
          </w:p>
          <w:p w14:paraId="5C9DC731"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Request for Customer Number Data Change</w:t>
            </w:r>
          </w:p>
        </w:tc>
        <w:tc>
          <w:tcPr>
            <w:tcW w:w="736" w:type="pct"/>
            <w:tcBorders>
              <w:top w:val="single" w:sz="7" w:space="0" w:color="000000"/>
              <w:left w:val="single" w:sz="7" w:space="0" w:color="000000"/>
              <w:bottom w:val="single" w:sz="7" w:space="0" w:color="000000"/>
              <w:right w:val="single" w:sz="7" w:space="0" w:color="000000"/>
            </w:tcBorders>
          </w:tcPr>
          <w:p w14:paraId="2BEF83D6" w14:textId="77777777" w:rsidR="002D7F84" w:rsidRPr="00E712F8" w:rsidRDefault="002D7F84" w:rsidP="00247EB4">
            <w:pPr>
              <w:spacing w:line="120" w:lineRule="exact"/>
              <w:rPr>
                <w:rFonts w:ascii="Arial" w:hAnsi="Arial" w:cs="Arial"/>
                <w:sz w:val="16"/>
                <w:szCs w:val="16"/>
              </w:rPr>
            </w:pPr>
          </w:p>
          <w:p w14:paraId="1EA164D6"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PTO/SB/124</w:t>
            </w:r>
          </w:p>
        </w:tc>
        <w:tc>
          <w:tcPr>
            <w:tcW w:w="2326" w:type="pct"/>
            <w:tcBorders>
              <w:top w:val="single" w:sz="7" w:space="0" w:color="000000"/>
              <w:left w:val="single" w:sz="7" w:space="0" w:color="000000"/>
              <w:bottom w:val="single" w:sz="7" w:space="0" w:color="000000"/>
              <w:right w:val="single" w:sz="7" w:space="0" w:color="000000"/>
            </w:tcBorders>
          </w:tcPr>
          <w:p w14:paraId="30A63325" w14:textId="77777777" w:rsidR="002D7F84" w:rsidRPr="00E712F8" w:rsidRDefault="002D7F84" w:rsidP="00247EB4">
            <w:pPr>
              <w:spacing w:line="120" w:lineRule="exact"/>
              <w:rPr>
                <w:rFonts w:ascii="Arial" w:hAnsi="Arial" w:cs="Arial"/>
                <w:sz w:val="16"/>
                <w:szCs w:val="16"/>
              </w:rPr>
            </w:pPr>
          </w:p>
          <w:p w14:paraId="7304DE44"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list of registered practitioners associated with an existing Customer Number.</w:t>
            </w:r>
          </w:p>
          <w:p w14:paraId="1CCFD004"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for a Customer Number data change.</w:t>
            </w:r>
          </w:p>
        </w:tc>
      </w:tr>
      <w:tr w:rsidR="002D7F84" w:rsidRPr="00E712F8" w14:paraId="71D7BE4B"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07F9CA08" w14:textId="79277A20" w:rsidR="002D7F84" w:rsidRPr="000A2EFA" w:rsidRDefault="002D7F84" w:rsidP="000A2EFA">
            <w:pPr>
              <w:rPr>
                <w:rFonts w:ascii="Arial" w:hAnsi="Arial" w:cs="Arial"/>
                <w:sz w:val="20"/>
                <w:szCs w:val="20"/>
              </w:rPr>
            </w:pPr>
            <w:r w:rsidRPr="000A2EFA">
              <w:rPr>
                <w:rFonts w:ascii="Arial" w:hAnsi="Arial" w:cs="Arial"/>
                <w:sz w:val="20"/>
                <w:szCs w:val="20"/>
              </w:rPr>
              <w:t>7</w:t>
            </w:r>
          </w:p>
        </w:tc>
        <w:tc>
          <w:tcPr>
            <w:tcW w:w="1667" w:type="pct"/>
            <w:tcBorders>
              <w:top w:val="single" w:sz="7" w:space="0" w:color="000000"/>
              <w:left w:val="single" w:sz="7" w:space="0" w:color="000000"/>
              <w:bottom w:val="single" w:sz="7" w:space="0" w:color="000000"/>
              <w:right w:val="single" w:sz="7" w:space="0" w:color="000000"/>
            </w:tcBorders>
          </w:tcPr>
          <w:p w14:paraId="247A62F6" w14:textId="622030B7" w:rsidR="002D7F84" w:rsidRPr="00E712F8" w:rsidRDefault="002D7F84" w:rsidP="00247EB4">
            <w:pPr>
              <w:spacing w:line="120" w:lineRule="exact"/>
              <w:rPr>
                <w:rFonts w:ascii="Arial" w:hAnsi="Arial" w:cs="Arial"/>
                <w:sz w:val="16"/>
                <w:szCs w:val="16"/>
              </w:rPr>
            </w:pPr>
          </w:p>
          <w:p w14:paraId="0633455F"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Request for Customer Number</w:t>
            </w:r>
          </w:p>
        </w:tc>
        <w:tc>
          <w:tcPr>
            <w:tcW w:w="736" w:type="pct"/>
            <w:tcBorders>
              <w:top w:val="single" w:sz="7" w:space="0" w:color="000000"/>
              <w:left w:val="single" w:sz="7" w:space="0" w:color="000000"/>
              <w:bottom w:val="single" w:sz="7" w:space="0" w:color="000000"/>
              <w:right w:val="single" w:sz="7" w:space="0" w:color="000000"/>
            </w:tcBorders>
          </w:tcPr>
          <w:p w14:paraId="77F9045B" w14:textId="77777777" w:rsidR="002D7F84" w:rsidRPr="00E712F8" w:rsidRDefault="002D7F84" w:rsidP="00247EB4">
            <w:pPr>
              <w:spacing w:line="120" w:lineRule="exact"/>
              <w:rPr>
                <w:rFonts w:ascii="Arial" w:hAnsi="Arial" w:cs="Arial"/>
                <w:sz w:val="16"/>
                <w:szCs w:val="16"/>
              </w:rPr>
            </w:pPr>
          </w:p>
          <w:p w14:paraId="272915C4"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PTO/SB/125</w:t>
            </w:r>
          </w:p>
        </w:tc>
        <w:tc>
          <w:tcPr>
            <w:tcW w:w="2326" w:type="pct"/>
            <w:tcBorders>
              <w:top w:val="single" w:sz="7" w:space="0" w:color="000000"/>
              <w:left w:val="single" w:sz="7" w:space="0" w:color="000000"/>
              <w:bottom w:val="single" w:sz="7" w:space="0" w:color="000000"/>
              <w:right w:val="single" w:sz="7" w:space="0" w:color="000000"/>
            </w:tcBorders>
          </w:tcPr>
          <w:p w14:paraId="6E34B9AC" w14:textId="77777777" w:rsidR="002D7F84" w:rsidRPr="00E712F8" w:rsidRDefault="002D7F84" w:rsidP="00247EB4">
            <w:pPr>
              <w:spacing w:line="120" w:lineRule="exact"/>
              <w:rPr>
                <w:rFonts w:ascii="Arial" w:hAnsi="Arial" w:cs="Arial"/>
                <w:sz w:val="16"/>
                <w:szCs w:val="16"/>
              </w:rPr>
            </w:pPr>
          </w:p>
          <w:p w14:paraId="77C3E189"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public to request a Customer Number and associate a correspondence address or list of registered practitioners with that Customer Number.</w:t>
            </w:r>
          </w:p>
          <w:p w14:paraId="30B02DBF"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assign new Customer Numbers and associate a specified address and a list of registered practitioners with a new Customer Number.</w:t>
            </w:r>
          </w:p>
        </w:tc>
      </w:tr>
      <w:tr w:rsidR="002D7F84" w:rsidRPr="00E712F8" w14:paraId="3AD13EF4"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60040680" w14:textId="7A8527FA" w:rsidR="002D7F84" w:rsidRPr="000A2EFA" w:rsidRDefault="002D7F84" w:rsidP="000A2EFA">
            <w:pPr>
              <w:rPr>
                <w:rFonts w:ascii="Arial" w:hAnsi="Arial" w:cs="Arial"/>
                <w:sz w:val="20"/>
                <w:szCs w:val="20"/>
              </w:rPr>
            </w:pPr>
            <w:r w:rsidRPr="000A2EFA">
              <w:rPr>
                <w:rFonts w:ascii="Arial" w:hAnsi="Arial" w:cs="Arial"/>
                <w:sz w:val="20"/>
                <w:szCs w:val="20"/>
              </w:rPr>
              <w:t>8</w:t>
            </w:r>
          </w:p>
        </w:tc>
        <w:tc>
          <w:tcPr>
            <w:tcW w:w="1667" w:type="pct"/>
            <w:tcBorders>
              <w:top w:val="single" w:sz="7" w:space="0" w:color="000000"/>
              <w:left w:val="single" w:sz="7" w:space="0" w:color="000000"/>
              <w:bottom w:val="single" w:sz="7" w:space="0" w:color="000000"/>
              <w:right w:val="single" w:sz="7" w:space="0" w:color="000000"/>
            </w:tcBorders>
          </w:tcPr>
          <w:p w14:paraId="7CAC2F24" w14:textId="14C83773" w:rsidR="002D7F84" w:rsidRPr="00E712F8" w:rsidRDefault="002D7F84" w:rsidP="00247EB4">
            <w:pPr>
              <w:spacing w:line="120" w:lineRule="exact"/>
              <w:rPr>
                <w:rFonts w:ascii="Arial" w:hAnsi="Arial" w:cs="Arial"/>
                <w:sz w:val="16"/>
                <w:szCs w:val="16"/>
              </w:rPr>
            </w:pPr>
          </w:p>
          <w:p w14:paraId="7499677E"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Customer Number Upload Spreadsheet</w:t>
            </w:r>
          </w:p>
        </w:tc>
        <w:tc>
          <w:tcPr>
            <w:tcW w:w="736" w:type="pct"/>
            <w:tcBorders>
              <w:top w:val="single" w:sz="7" w:space="0" w:color="000000"/>
              <w:left w:val="single" w:sz="7" w:space="0" w:color="000000"/>
              <w:bottom w:val="single" w:sz="7" w:space="0" w:color="000000"/>
              <w:right w:val="single" w:sz="7" w:space="0" w:color="000000"/>
            </w:tcBorders>
          </w:tcPr>
          <w:p w14:paraId="3C2450DF" w14:textId="77777777" w:rsidR="002D7F84" w:rsidRPr="00E712F8" w:rsidRDefault="002D7F84" w:rsidP="00247EB4">
            <w:pPr>
              <w:spacing w:line="120" w:lineRule="exact"/>
              <w:rPr>
                <w:rFonts w:ascii="Arial" w:hAnsi="Arial" w:cs="Arial"/>
                <w:sz w:val="16"/>
                <w:szCs w:val="16"/>
              </w:rPr>
            </w:pPr>
          </w:p>
          <w:p w14:paraId="583F5DD7"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None</w:t>
            </w:r>
          </w:p>
        </w:tc>
        <w:tc>
          <w:tcPr>
            <w:tcW w:w="2326" w:type="pct"/>
            <w:tcBorders>
              <w:top w:val="single" w:sz="7" w:space="0" w:color="000000"/>
              <w:left w:val="single" w:sz="7" w:space="0" w:color="000000"/>
              <w:bottom w:val="single" w:sz="7" w:space="0" w:color="000000"/>
              <w:right w:val="single" w:sz="7" w:space="0" w:color="000000"/>
            </w:tcBorders>
          </w:tcPr>
          <w:p w14:paraId="11FFF15A" w14:textId="77777777" w:rsidR="002D7F84" w:rsidRPr="00E712F8" w:rsidRDefault="002D7F84" w:rsidP="00247EB4">
            <w:pPr>
              <w:spacing w:line="120" w:lineRule="exact"/>
              <w:rPr>
                <w:rFonts w:ascii="Arial" w:hAnsi="Arial" w:cs="Arial"/>
                <w:sz w:val="16"/>
                <w:szCs w:val="16"/>
              </w:rPr>
            </w:pPr>
          </w:p>
          <w:p w14:paraId="22DAC0EB"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assignee, practitioner of record</w:t>
            </w:r>
            <w:r>
              <w:rPr>
                <w:rFonts w:ascii="Arial" w:hAnsi="Arial" w:cs="Arial"/>
                <w:sz w:val="16"/>
                <w:szCs w:val="16"/>
              </w:rPr>
              <w:t>, or third party requester</w:t>
            </w:r>
            <w:r w:rsidRPr="00E712F8">
              <w:rPr>
                <w:rFonts w:ascii="Arial" w:hAnsi="Arial" w:cs="Arial"/>
                <w:sz w:val="16"/>
                <w:szCs w:val="16"/>
              </w:rPr>
              <w:t xml:space="preserve">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xml:space="preserve">, and/or reexamination proceedings </w:t>
            </w:r>
            <w:r w:rsidRPr="00E712F8">
              <w:rPr>
                <w:rFonts w:ascii="Arial" w:hAnsi="Arial" w:cs="Arial"/>
                <w:sz w:val="16"/>
                <w:szCs w:val="16"/>
              </w:rPr>
              <w:t>by using a Customer Number.</w:t>
            </w:r>
          </w:p>
          <w:p w14:paraId="3D27CC31"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change the correspondence address or fee address for a list of applications</w:t>
            </w:r>
            <w:r>
              <w:rPr>
                <w:rFonts w:ascii="Arial" w:hAnsi="Arial" w:cs="Arial"/>
                <w:sz w:val="16"/>
                <w:szCs w:val="16"/>
              </w:rPr>
              <w:t>,</w:t>
            </w:r>
            <w:r w:rsidRPr="00E712F8">
              <w:rPr>
                <w:rFonts w:ascii="Arial" w:hAnsi="Arial" w:cs="Arial"/>
                <w:sz w:val="16"/>
                <w:szCs w:val="16"/>
              </w:rPr>
              <w:t xml:space="preserve"> patents</w:t>
            </w:r>
            <w:r>
              <w:rPr>
                <w:rFonts w:ascii="Arial" w:hAnsi="Arial" w:cs="Arial"/>
                <w:sz w:val="16"/>
                <w:szCs w:val="16"/>
              </w:rPr>
              <w:t>, and/or reexamination proceedings</w:t>
            </w:r>
            <w:r w:rsidRPr="00E712F8">
              <w:rPr>
                <w:rFonts w:ascii="Arial" w:hAnsi="Arial" w:cs="Arial"/>
                <w:sz w:val="16"/>
                <w:szCs w:val="16"/>
              </w:rPr>
              <w:t>.</w:t>
            </w:r>
          </w:p>
        </w:tc>
      </w:tr>
      <w:tr w:rsidR="002D7F84" w:rsidRPr="00E712F8" w14:paraId="4EE5DCC9" w14:textId="77777777" w:rsidTr="002D7F84">
        <w:trPr>
          <w:cantSplit/>
        </w:trPr>
        <w:tc>
          <w:tcPr>
            <w:tcW w:w="271" w:type="pct"/>
            <w:tcBorders>
              <w:top w:val="single" w:sz="7" w:space="0" w:color="000000"/>
              <w:left w:val="single" w:sz="7" w:space="0" w:color="000000"/>
              <w:bottom w:val="single" w:sz="7" w:space="0" w:color="000000"/>
              <w:right w:val="single" w:sz="7" w:space="0" w:color="000000"/>
            </w:tcBorders>
          </w:tcPr>
          <w:p w14:paraId="0E0A67B1" w14:textId="615BA9AA" w:rsidR="002D7F84" w:rsidRPr="000A2EFA" w:rsidRDefault="002D7F84" w:rsidP="000A2EFA">
            <w:pPr>
              <w:rPr>
                <w:rFonts w:ascii="Arial" w:hAnsi="Arial" w:cs="Arial"/>
                <w:sz w:val="20"/>
                <w:szCs w:val="20"/>
              </w:rPr>
            </w:pPr>
            <w:r w:rsidRPr="000A2EFA">
              <w:rPr>
                <w:rFonts w:ascii="Arial" w:hAnsi="Arial" w:cs="Arial"/>
                <w:sz w:val="20"/>
                <w:szCs w:val="20"/>
              </w:rPr>
              <w:lastRenderedPageBreak/>
              <w:t>9</w:t>
            </w:r>
          </w:p>
        </w:tc>
        <w:tc>
          <w:tcPr>
            <w:tcW w:w="1667" w:type="pct"/>
            <w:tcBorders>
              <w:top w:val="single" w:sz="7" w:space="0" w:color="000000"/>
              <w:left w:val="single" w:sz="7" w:space="0" w:color="000000"/>
              <w:bottom w:val="single" w:sz="7" w:space="0" w:color="000000"/>
              <w:right w:val="single" w:sz="7" w:space="0" w:color="000000"/>
            </w:tcBorders>
          </w:tcPr>
          <w:p w14:paraId="0868F79A" w14:textId="157A4088" w:rsidR="002D7F84" w:rsidRPr="00E712F8" w:rsidRDefault="002D7F84" w:rsidP="00247EB4">
            <w:pPr>
              <w:spacing w:line="120" w:lineRule="exact"/>
              <w:rPr>
                <w:rFonts w:ascii="Arial" w:hAnsi="Arial" w:cs="Arial"/>
                <w:sz w:val="16"/>
                <w:szCs w:val="16"/>
              </w:rPr>
            </w:pPr>
          </w:p>
          <w:p w14:paraId="3DEF8412"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 xml:space="preserve">Request to Update a PCT Application with a Customer Number </w:t>
            </w:r>
          </w:p>
        </w:tc>
        <w:tc>
          <w:tcPr>
            <w:tcW w:w="736" w:type="pct"/>
            <w:tcBorders>
              <w:top w:val="single" w:sz="7" w:space="0" w:color="000000"/>
              <w:left w:val="single" w:sz="7" w:space="0" w:color="000000"/>
              <w:bottom w:val="single" w:sz="7" w:space="0" w:color="000000"/>
              <w:right w:val="single" w:sz="7" w:space="0" w:color="000000"/>
            </w:tcBorders>
          </w:tcPr>
          <w:p w14:paraId="28AA7810" w14:textId="77777777" w:rsidR="002D7F84" w:rsidRPr="00E712F8" w:rsidRDefault="002D7F84" w:rsidP="00247EB4">
            <w:pPr>
              <w:spacing w:line="120" w:lineRule="exact"/>
              <w:rPr>
                <w:rFonts w:ascii="Arial" w:hAnsi="Arial" w:cs="Arial"/>
                <w:sz w:val="16"/>
                <w:szCs w:val="16"/>
              </w:rPr>
            </w:pPr>
          </w:p>
          <w:p w14:paraId="2ECCC944" w14:textId="77777777" w:rsidR="002D7F84" w:rsidRPr="00E712F8" w:rsidRDefault="002D7F84" w:rsidP="00247EB4">
            <w:pPr>
              <w:widowControl/>
              <w:tabs>
                <w:tab w:val="left" w:pos="-1440"/>
                <w:tab w:val="left" w:pos="-720"/>
                <w:tab w:val="left" w:pos="150"/>
                <w:tab w:val="left" w:pos="1440"/>
                <w:tab w:val="left" w:pos="2160"/>
                <w:tab w:val="left" w:pos="2880"/>
                <w:tab w:val="left" w:pos="3600"/>
                <w:tab w:val="left" w:pos="3930"/>
                <w:tab w:val="left" w:pos="4290"/>
                <w:tab w:val="left" w:pos="5760"/>
              </w:tabs>
              <w:spacing w:after="58"/>
              <w:rPr>
                <w:rFonts w:ascii="Arial" w:hAnsi="Arial" w:cs="Arial"/>
                <w:sz w:val="16"/>
                <w:szCs w:val="16"/>
              </w:rPr>
            </w:pPr>
            <w:r w:rsidRPr="00E712F8">
              <w:rPr>
                <w:rFonts w:ascii="Arial" w:hAnsi="Arial" w:cs="Arial"/>
                <w:sz w:val="16"/>
                <w:szCs w:val="16"/>
              </w:rPr>
              <w:t>PTO-2248</w:t>
            </w:r>
          </w:p>
        </w:tc>
        <w:tc>
          <w:tcPr>
            <w:tcW w:w="2326" w:type="pct"/>
            <w:tcBorders>
              <w:top w:val="single" w:sz="7" w:space="0" w:color="000000"/>
              <w:left w:val="single" w:sz="7" w:space="0" w:color="000000"/>
              <w:bottom w:val="single" w:sz="7" w:space="0" w:color="000000"/>
              <w:right w:val="single" w:sz="7" w:space="0" w:color="000000"/>
            </w:tcBorders>
          </w:tcPr>
          <w:p w14:paraId="01520C2D" w14:textId="77777777" w:rsidR="002D7F84" w:rsidRPr="00E712F8" w:rsidRDefault="002D7F84" w:rsidP="00247EB4">
            <w:pPr>
              <w:spacing w:line="120" w:lineRule="exact"/>
              <w:rPr>
                <w:rFonts w:ascii="Arial" w:hAnsi="Arial" w:cs="Arial"/>
                <w:sz w:val="16"/>
                <w:szCs w:val="16"/>
              </w:rPr>
            </w:pPr>
          </w:p>
          <w:p w14:paraId="43A9BEFD"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an applicant to associate an already established PCT paper application with an existing Customer Number.</w:t>
            </w:r>
          </w:p>
          <w:p w14:paraId="6210C2EE" w14:textId="77777777" w:rsidR="002D7F84" w:rsidRPr="00E712F8" w:rsidRDefault="002D7F84" w:rsidP="00921A06">
            <w:pPr>
              <w:pStyle w:val="a0"/>
              <w:widowControl/>
              <w:numPr>
                <w:ilvl w:val="0"/>
                <w:numId w:val="20"/>
              </w:numPr>
              <w:tabs>
                <w:tab w:val="left" w:pos="-1440"/>
                <w:tab w:val="left" w:pos="-720"/>
                <w:tab w:val="left" w:pos="420"/>
                <w:tab w:val="left" w:pos="1440"/>
                <w:tab w:val="left" w:pos="2160"/>
                <w:tab w:val="left" w:pos="2880"/>
                <w:tab w:val="left" w:pos="3600"/>
                <w:tab w:val="left" w:pos="3930"/>
                <w:tab w:val="left" w:pos="4290"/>
                <w:tab w:val="left" w:pos="5760"/>
              </w:tabs>
              <w:rPr>
                <w:rFonts w:ascii="Arial" w:hAnsi="Arial" w:cs="Arial"/>
                <w:sz w:val="16"/>
                <w:szCs w:val="16"/>
              </w:rPr>
            </w:pPr>
            <w:r w:rsidRPr="00E712F8">
              <w:rPr>
                <w:rFonts w:ascii="Arial" w:hAnsi="Arial" w:cs="Arial"/>
                <w:sz w:val="16"/>
                <w:szCs w:val="16"/>
              </w:rPr>
              <w:t>Used by the USPTO to process a request to associate an existing PCT application with a Customer Number.</w:t>
            </w:r>
          </w:p>
          <w:p w14:paraId="381313A8" w14:textId="77777777" w:rsidR="002D7F84" w:rsidRPr="00E712F8" w:rsidRDefault="002D7F84" w:rsidP="00247EB4">
            <w:pPr>
              <w:spacing w:line="120" w:lineRule="exact"/>
              <w:rPr>
                <w:rFonts w:ascii="Arial" w:hAnsi="Arial" w:cs="Arial"/>
                <w:sz w:val="16"/>
                <w:szCs w:val="16"/>
              </w:rPr>
            </w:pPr>
          </w:p>
        </w:tc>
      </w:tr>
    </w:tbl>
    <w:p w14:paraId="6353F32B"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ind w:firstLine="150"/>
        <w:jc w:val="both"/>
        <w:rPr>
          <w:rFonts w:ascii="Arial" w:hAnsi="Arial" w:cs="Arial"/>
          <w:b/>
          <w:bCs/>
          <w:color w:val="0000FF"/>
        </w:rPr>
      </w:pPr>
    </w:p>
    <w:p w14:paraId="26A4A4E5"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3.</w:t>
      </w:r>
      <w:r w:rsidRPr="00E712F8">
        <w:rPr>
          <w:rFonts w:ascii="Arial" w:hAnsi="Arial" w:cs="Arial"/>
          <w:b/>
          <w:bCs/>
        </w:rPr>
        <w:tab/>
        <w:t>Use of Information Technology</w:t>
      </w:r>
    </w:p>
    <w:p w14:paraId="1556AABA"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38E06AA0"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The forms associated with this collection may be downloaded from the USPTO Web site in Portable Document Format (PDF), filled out electronically, and then either printed for mailing or submitted online to the USPTO.</w:t>
      </w:r>
    </w:p>
    <w:p w14:paraId="146759CA"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5BEC4FCE" w14:textId="77777777" w:rsidR="00921A06" w:rsidRDefault="00921A06" w:rsidP="00921A06">
      <w:pPr>
        <w:widowControl/>
        <w:jc w:val="both"/>
        <w:rPr>
          <w:rFonts w:ascii="Arial" w:hAnsi="Arial" w:cs="Arial"/>
        </w:rPr>
      </w:pPr>
      <w:r w:rsidRPr="00E712F8">
        <w:rPr>
          <w:rFonts w:ascii="Arial" w:hAnsi="Arial" w:cs="Arial"/>
        </w:rPr>
        <w:t>Customers may submit a batch request in spreadsheet format to designate or change the correspondence address or fee address for a list of patents</w:t>
      </w:r>
      <w:r>
        <w:rPr>
          <w:rFonts w:ascii="Arial" w:hAnsi="Arial" w:cs="Arial"/>
        </w:rPr>
        <w:t xml:space="preserve">, </w:t>
      </w:r>
      <w:r w:rsidRPr="00E712F8">
        <w:rPr>
          <w:rFonts w:ascii="Arial" w:hAnsi="Arial" w:cs="Arial"/>
        </w:rPr>
        <w:t>applications</w:t>
      </w:r>
      <w:r>
        <w:rPr>
          <w:rFonts w:ascii="Arial" w:hAnsi="Arial" w:cs="Arial"/>
        </w:rPr>
        <w:t>, or reexamination proceedings</w:t>
      </w:r>
      <w:r w:rsidRPr="00E712F8">
        <w:rPr>
          <w:rFonts w:ascii="Arial" w:hAnsi="Arial" w:cs="Arial"/>
        </w:rPr>
        <w:t xml:space="preserve"> by associating them with a Customer Number.</w:t>
      </w:r>
      <w:r>
        <w:rPr>
          <w:rFonts w:ascii="Arial" w:hAnsi="Arial" w:cs="Arial"/>
        </w:rPr>
        <w:t xml:space="preserve">  </w:t>
      </w:r>
      <w:r w:rsidRPr="00E712F8">
        <w:rPr>
          <w:rFonts w:ascii="Arial" w:hAnsi="Arial" w:cs="Arial"/>
        </w:rPr>
        <w:t>The Customer Number Upload Spreadsheet file must be submitted to the USPTO on a computer-readable diskette or compact disc (CD) with a signed cover letter requesting entry of the address changes.  The spreadsheet and cover letter must be mailed to the USPTO and cannot be filed electronically.  Customers may download a Microsoft Excel template with instructions from the USPTO Web site to assist them in preparing the spreadsheet in the proper format.  At this time, the USPTO has no plans to allow electronic submission of the Customer Number Upload Spreadsheets.  Use of the Customer Number Upload Spreadsheet reduces the chance of errors and ensures that the USPTO avoids changing the address data for the wrong patent</w:t>
      </w:r>
      <w:r>
        <w:rPr>
          <w:rFonts w:ascii="Arial" w:hAnsi="Arial" w:cs="Arial"/>
        </w:rPr>
        <w:t>,</w:t>
      </w:r>
      <w:r w:rsidRPr="00E712F8">
        <w:rPr>
          <w:rFonts w:ascii="Arial" w:hAnsi="Arial" w:cs="Arial"/>
        </w:rPr>
        <w:t xml:space="preserve"> application</w:t>
      </w:r>
      <w:r>
        <w:rPr>
          <w:rFonts w:ascii="Arial" w:hAnsi="Arial" w:cs="Arial"/>
        </w:rPr>
        <w:t>, or reexamination proceeding</w:t>
      </w:r>
      <w:r w:rsidRPr="00E712F8">
        <w:rPr>
          <w:rFonts w:ascii="Arial" w:hAnsi="Arial" w:cs="Arial"/>
        </w:rPr>
        <w:t>.</w:t>
      </w:r>
    </w:p>
    <w:p w14:paraId="13BE7F3C" w14:textId="77777777" w:rsidR="00921A06" w:rsidRPr="00E712F8" w:rsidRDefault="00921A06" w:rsidP="00921A06">
      <w:pPr>
        <w:widowControl/>
        <w:jc w:val="both"/>
        <w:rPr>
          <w:rFonts w:ascii="Arial" w:hAnsi="Arial" w:cs="Arial"/>
        </w:rPr>
      </w:pPr>
    </w:p>
    <w:p w14:paraId="0E23DBC5" w14:textId="77777777" w:rsidR="00921A06"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Pr>
          <w:rFonts w:ascii="Arial" w:hAnsi="Arial" w:cs="Arial"/>
        </w:rPr>
        <w:t xml:space="preserve">The other </w:t>
      </w:r>
      <w:r w:rsidRPr="00E712F8">
        <w:rPr>
          <w:rFonts w:ascii="Arial" w:hAnsi="Arial" w:cs="Arial"/>
        </w:rPr>
        <w:t xml:space="preserve">items in this collection may be submitted to the USPTO online through EFS-Web.  EFS-Web is the USPTO’s web-based patent application and document submission system that allows customers to file patent applications and associated documents electronically through their standard web browser without downloading special software, changing their document preparation tools, or altering their workflow processes.  Typically, the customer will prepare the forms or documents as standard PDF files and then upload them to the USPTO servers using the secure EFS-Web </w:t>
      </w:r>
      <w:r w:rsidRPr="00740509">
        <w:rPr>
          <w:rFonts w:ascii="Arial" w:hAnsi="Arial" w:cs="Arial"/>
        </w:rPr>
        <w:t>interface.  For one item in this collection, the Request for Withdrawal as Attorney or Agent, the customer may choose to enter the information directly into the EFS-Web interface screens instead of using the PDF form.  EFS-Web offers many benefits to filers, including immediate</w:t>
      </w:r>
      <w:r w:rsidRPr="00E712F8">
        <w:rPr>
          <w:rFonts w:ascii="Arial" w:hAnsi="Arial" w:cs="Arial"/>
        </w:rPr>
        <w:t xml:space="preserve"> notification that a submission has been received by the USPTO, automated processing of requests, and avoidance of postage or other paper delivery costs.</w:t>
      </w:r>
    </w:p>
    <w:p w14:paraId="10B2C62C" w14:textId="77777777" w:rsidR="00921A06"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356942E7"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 xml:space="preserve">To protect the confidentiality, authenticity, and integrity of electronic submissions, the USPTO employs Public Key Infrastructure (PKI) technology for secure electronic communications with its customers.  All electronic submissions are automatically encrypted prior to transmission to ensure confidentiality of the submission contents.  After the electronic package has been received by the USPTO, the EFS server uses </w:t>
      </w:r>
      <w:r w:rsidRPr="00E712F8">
        <w:rPr>
          <w:rFonts w:ascii="Arial" w:hAnsi="Arial" w:cs="Arial"/>
        </w:rPr>
        <w:lastRenderedPageBreak/>
        <w:t>digital signature technology to verify that the package contents have not been altered and generates an electronic acknowledgment receipt that is immediately returned to the customer.</w:t>
      </w:r>
    </w:p>
    <w:p w14:paraId="2238653F"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6890E6BE"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r w:rsidRPr="00E712F8">
        <w:rPr>
          <w:rFonts w:ascii="Arial" w:hAnsi="Arial" w:cs="Arial"/>
        </w:rPr>
        <w:t>Customers must have a Customer Number that is associated with the correspondence address for a patent application in order to access private information about the application using the Patent Application Information Retrieval (PAIR) system, which is available through the USPTO Web site.  PAIR allows authorized individuals secure and immediate online access to up-to-date patent application status and history information, but only for patent applications that are linked to a Customer Number.  PAIR also offers public access to non-private information about issued patents and published applications.</w:t>
      </w:r>
    </w:p>
    <w:p w14:paraId="19F10475"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sectPr w:rsidR="00921A06" w:rsidRPr="00E712F8">
          <w:type w:val="continuous"/>
          <w:pgSz w:w="12240" w:h="15840"/>
          <w:pgMar w:top="1440" w:right="1440" w:bottom="1008" w:left="1440" w:header="1440" w:footer="1008" w:gutter="0"/>
          <w:cols w:space="720"/>
          <w:noEndnote/>
        </w:sectPr>
      </w:pPr>
    </w:p>
    <w:p w14:paraId="4E44B287"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3C81BD75"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4.</w:t>
      </w:r>
      <w:r w:rsidRPr="00E712F8">
        <w:rPr>
          <w:rFonts w:ascii="Arial" w:hAnsi="Arial" w:cs="Arial"/>
          <w:b/>
          <w:bCs/>
        </w:rPr>
        <w:tab/>
        <w:t>Efforts to Identify Duplication</w:t>
      </w:r>
    </w:p>
    <w:p w14:paraId="584E183B"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47046A65"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 xml:space="preserve">This information is collected only when a respondent grants or revokes power of attorney in an application, withdraws as attorney of record, changes a correspondence address or fee address, requests a Customer Number, or changes data associated with a Customer Number.  This information is not collected elsewhere.  However, if a customer submits Customer Number forms containing a large amount of data, such as associating Customer Number data with a large number of patents or applications, the USPTO may in some cases contact the customer and request that the data be resubmitted using the Customer Number Upload Spreadsheet format in order to facilitate accurate uploading of the data into </w:t>
      </w:r>
      <w:r>
        <w:rPr>
          <w:rFonts w:ascii="Arial" w:hAnsi="Arial" w:cs="Arial"/>
        </w:rPr>
        <w:t>USPTO databases</w:t>
      </w:r>
      <w:r w:rsidRPr="00E712F8">
        <w:rPr>
          <w:rFonts w:ascii="Arial" w:hAnsi="Arial" w:cs="Arial"/>
        </w:rPr>
        <w:t>.</w:t>
      </w:r>
    </w:p>
    <w:p w14:paraId="0F72922A"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395E1732"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 xml:space="preserve">Additionally, the Customer Number Upload Spreadsheet instructs the user to provide both the Customer Number and the correspondence address associated with the Customer Number.  This correspondence address is already on file with the Customer Number, but the USPTO requests this information in order to verify that the Customer Number submitted is correct for associating the patents and applications listed on the spreadsheet. </w:t>
      </w:r>
    </w:p>
    <w:p w14:paraId="69ACAD02"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r w:rsidRPr="00E712F8">
        <w:rPr>
          <w:rFonts w:ascii="Arial" w:hAnsi="Arial" w:cs="Arial"/>
          <w:color w:val="0000FF"/>
        </w:rPr>
        <w:t xml:space="preserve"> </w:t>
      </w:r>
    </w:p>
    <w:p w14:paraId="20760962"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5.</w:t>
      </w:r>
      <w:r w:rsidRPr="00E712F8">
        <w:rPr>
          <w:rFonts w:ascii="Arial" w:hAnsi="Arial" w:cs="Arial"/>
          <w:b/>
          <w:bCs/>
        </w:rPr>
        <w:tab/>
        <w:t>Minimizing Burden to Small Entities</w:t>
      </w:r>
    </w:p>
    <w:p w14:paraId="6B52BE67"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605F7266"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This collection of information does not impose a significant economic impact on small entities or small businesses.  The same information is required of every applicant and is not available from any other source.</w:t>
      </w:r>
    </w:p>
    <w:p w14:paraId="48B48BFF"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516B806A"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lastRenderedPageBreak/>
        <w:t>6.</w:t>
      </w:r>
      <w:r w:rsidRPr="00E712F8">
        <w:rPr>
          <w:rFonts w:ascii="Arial" w:hAnsi="Arial" w:cs="Arial"/>
          <w:b/>
          <w:bCs/>
        </w:rPr>
        <w:tab/>
        <w:t>Consequences of Less Frequent Collection</w:t>
      </w:r>
    </w:p>
    <w:p w14:paraId="242A46FD"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04F221A5" w14:textId="77777777" w:rsidR="00921A06" w:rsidRPr="00E712F8" w:rsidRDefault="00921A06" w:rsidP="00921A06">
      <w:pPr>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 xml:space="preserve">This information is collected only when an applicant, assignee, or practitioner of record submits an application, </w:t>
      </w:r>
      <w:r>
        <w:rPr>
          <w:rFonts w:ascii="Arial" w:hAnsi="Arial" w:cs="Arial"/>
        </w:rPr>
        <w:t xml:space="preserve">or when </w:t>
      </w:r>
      <w:r w:rsidRPr="00E712F8">
        <w:rPr>
          <w:rFonts w:ascii="Arial" w:hAnsi="Arial" w:cs="Arial"/>
        </w:rPr>
        <w:t>an applicant, assignee, practitioner of record</w:t>
      </w:r>
      <w:r>
        <w:rPr>
          <w:rFonts w:ascii="Arial" w:hAnsi="Arial" w:cs="Arial"/>
        </w:rPr>
        <w:t>, or third party requester</w:t>
      </w:r>
      <w:r w:rsidRPr="00E712F8">
        <w:rPr>
          <w:rFonts w:ascii="Arial" w:hAnsi="Arial" w:cs="Arial"/>
        </w:rPr>
        <w:t xml:space="preserve"> designates or changes their representative or correspondence address, or requests a Customer Number.  This information collection could not be conducted less frequently.  If the collection of information were not conducted, the USPTO would not know who is authorized to take action in an application, patent, or reexamination proceeding and could not communicate with the applicant, assignee, practitioner of record, </w:t>
      </w:r>
      <w:r>
        <w:rPr>
          <w:rFonts w:ascii="Arial" w:hAnsi="Arial" w:cs="Arial"/>
        </w:rPr>
        <w:t xml:space="preserve">third party requester </w:t>
      </w:r>
      <w:r w:rsidRPr="00E712F8">
        <w:rPr>
          <w:rFonts w:ascii="Arial" w:hAnsi="Arial" w:cs="Arial"/>
        </w:rPr>
        <w:t>or authorized representative concerning the application, patent, or reexamination proceeding.</w:t>
      </w:r>
    </w:p>
    <w:p w14:paraId="5801603A"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47D56E22"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7.</w:t>
      </w:r>
      <w:r w:rsidRPr="00E712F8">
        <w:rPr>
          <w:rFonts w:ascii="Arial" w:hAnsi="Arial" w:cs="Arial"/>
          <w:b/>
          <w:bCs/>
        </w:rPr>
        <w:tab/>
        <w:t>Special Circumstances in the Conduct of Information Collection</w:t>
      </w:r>
    </w:p>
    <w:p w14:paraId="61EED8C1"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22FE4C1E"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There are no special circumstances associated with this collection of information.</w:t>
      </w:r>
    </w:p>
    <w:p w14:paraId="10BAD2E0"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6A3882C9"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8.</w:t>
      </w:r>
      <w:r w:rsidRPr="00E712F8">
        <w:rPr>
          <w:rFonts w:ascii="Arial" w:hAnsi="Arial" w:cs="Arial"/>
          <w:b/>
          <w:bCs/>
        </w:rPr>
        <w:tab/>
        <w:t>Consultation Outside the Agency</w:t>
      </w:r>
    </w:p>
    <w:p w14:paraId="14FE47B1"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16291501" w14:textId="7A8735F8" w:rsidR="00965C82" w:rsidRDefault="00921A06" w:rsidP="00965C82">
      <w:pPr>
        <w:rPr>
          <w:rFonts w:ascii="Arial" w:hAnsi="Arial" w:cs="Arial"/>
        </w:rPr>
      </w:pPr>
      <w:r w:rsidRPr="00E712F8">
        <w:rPr>
          <w:rFonts w:ascii="Arial" w:hAnsi="Arial" w:cs="Arial"/>
        </w:rPr>
        <w:t xml:space="preserve">The 60-Day Notice was published in the </w:t>
      </w:r>
      <w:r w:rsidRPr="00E712F8">
        <w:rPr>
          <w:rFonts w:ascii="Arial" w:hAnsi="Arial" w:cs="Arial"/>
          <w:i/>
          <w:iCs/>
        </w:rPr>
        <w:t>Federal Register</w:t>
      </w:r>
      <w:r w:rsidRPr="00E712F8">
        <w:rPr>
          <w:rFonts w:ascii="Arial" w:hAnsi="Arial" w:cs="Arial"/>
        </w:rPr>
        <w:t xml:space="preserve"> on </w:t>
      </w:r>
      <w:r w:rsidR="00AD5DC9">
        <w:rPr>
          <w:rFonts w:ascii="Arial" w:hAnsi="Arial" w:cs="Arial"/>
        </w:rPr>
        <w:t>September 4</w:t>
      </w:r>
      <w:r w:rsidRPr="00E712F8">
        <w:rPr>
          <w:rFonts w:ascii="Arial" w:hAnsi="Arial" w:cs="Arial"/>
        </w:rPr>
        <w:t>, 201</w:t>
      </w:r>
      <w:r w:rsidR="00AD5DC9">
        <w:rPr>
          <w:rFonts w:ascii="Arial" w:hAnsi="Arial" w:cs="Arial"/>
        </w:rPr>
        <w:t>4</w:t>
      </w:r>
      <w:r w:rsidRPr="00E712F8">
        <w:rPr>
          <w:rFonts w:ascii="Arial" w:hAnsi="Arial" w:cs="Arial"/>
        </w:rPr>
        <w:t xml:space="preserve"> (7</w:t>
      </w:r>
      <w:r w:rsidR="00AD5DC9">
        <w:rPr>
          <w:rFonts w:ascii="Arial" w:hAnsi="Arial" w:cs="Arial"/>
        </w:rPr>
        <w:t>9</w:t>
      </w:r>
      <w:r w:rsidRPr="00E712F8">
        <w:rPr>
          <w:rFonts w:ascii="Arial" w:hAnsi="Arial" w:cs="Arial"/>
        </w:rPr>
        <w:t xml:space="preserve"> Fed. Reg. </w:t>
      </w:r>
      <w:r w:rsidR="00AD5DC9">
        <w:rPr>
          <w:rFonts w:ascii="Arial" w:hAnsi="Arial" w:cs="Arial"/>
        </w:rPr>
        <w:t>52634</w:t>
      </w:r>
      <w:r w:rsidRPr="00E712F8">
        <w:rPr>
          <w:rFonts w:ascii="Arial" w:hAnsi="Arial" w:cs="Arial"/>
        </w:rPr>
        <w:t xml:space="preserve">).  The comment period ended on </w:t>
      </w:r>
      <w:r w:rsidR="00965C82">
        <w:rPr>
          <w:rFonts w:ascii="Arial" w:hAnsi="Arial" w:cs="Arial"/>
        </w:rPr>
        <w:t>November 3</w:t>
      </w:r>
      <w:r w:rsidR="00842DA6">
        <w:rPr>
          <w:rFonts w:ascii="Arial" w:hAnsi="Arial" w:cs="Arial"/>
        </w:rPr>
        <w:t>, 2014</w:t>
      </w:r>
      <w:r w:rsidRPr="00E712F8">
        <w:rPr>
          <w:rFonts w:ascii="Arial" w:hAnsi="Arial" w:cs="Arial"/>
        </w:rPr>
        <w:t xml:space="preserve">.  </w:t>
      </w:r>
      <w:r w:rsidR="00965C82" w:rsidRPr="00A3779E">
        <w:rPr>
          <w:rFonts w:ascii="Arial" w:hAnsi="Arial" w:cs="Arial"/>
        </w:rPr>
        <w:t>One commenter (a partner at a private firm) responded to the September 4, 2014 60-Day Notice. The USPTO’s response to the comment follows.</w:t>
      </w:r>
    </w:p>
    <w:p w14:paraId="10323C49" w14:textId="77777777" w:rsidR="00A3779E" w:rsidRPr="00A3779E" w:rsidRDefault="00A3779E" w:rsidP="00A3779E">
      <w:pPr>
        <w:rPr>
          <w:rFonts w:ascii="Arial" w:hAnsi="Arial" w:cs="Arial"/>
        </w:rPr>
      </w:pPr>
    </w:p>
    <w:p w14:paraId="18BA5048" w14:textId="77777777" w:rsidR="00A3779E" w:rsidRDefault="00A3779E" w:rsidP="00A3779E">
      <w:pPr>
        <w:rPr>
          <w:rFonts w:ascii="Arial" w:hAnsi="Arial" w:cs="Arial"/>
        </w:rPr>
      </w:pPr>
      <w:r w:rsidRPr="00A3779E">
        <w:rPr>
          <w:rFonts w:ascii="Arial" w:hAnsi="Arial" w:cs="Arial"/>
        </w:rPr>
        <w:t>Comment:  The commenter indicated that the USPTO has underestimated the time required to gather the necessary information, prepare the appropriate form, and submit it to the USPTO in connection with the following nine items in this collection:</w:t>
      </w:r>
    </w:p>
    <w:p w14:paraId="723F8652" w14:textId="77777777" w:rsidR="00A3779E" w:rsidRPr="00A3779E" w:rsidRDefault="00A3779E" w:rsidP="00A3779E">
      <w:pPr>
        <w:rPr>
          <w:rFonts w:ascii="Arial" w:hAnsi="Arial" w:cs="Arial"/>
        </w:rPr>
      </w:pPr>
    </w:p>
    <w:p w14:paraId="3EA6A828"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Power of Attorney to Prosecute Applications Before the USPTO (PTO/AIA/80 and PTO/SB/80);</w:t>
      </w:r>
    </w:p>
    <w:p w14:paraId="1A8DE3BF"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Power of Attorney or Revocation of Power of Attorney with a New Power of Attorney and Change of Correspondence Address (PTO/AIA/81/82A/82B and PTO/SB/81);</w:t>
      </w:r>
    </w:p>
    <w:p w14:paraId="5066C85D"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Patent—Power of Attorney or Revocation of Power of Attorney with a New Power of Attorney and Change of Correspondence Address (PTO/SB/81A);</w:t>
      </w:r>
    </w:p>
    <w:p w14:paraId="1221778C"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Reexamination—Patent Owner Power of Attorney or Revocation of Power of Attorney with a New Power of Attorney and Change of Correspondence Address (PTO/AIA/81B and PTO/SB/81B);</w:t>
      </w:r>
    </w:p>
    <w:p w14:paraId="28F3EE95"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Reexamination—Third Party Requester Power of Attorney or Revocation of Power of Attorney with a New Power of Attorney and Change of Correspondence Address (PTO/SB/81C);</w:t>
      </w:r>
    </w:p>
    <w:p w14:paraId="311490DD"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Authorization to Act in a Representative Capacity (PTO/SB/84);</w:t>
      </w:r>
    </w:p>
    <w:p w14:paraId="71FBE879"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Patent Owner Change of Correspondence Address—Reexamination Proceeding (PTO/SB/123A); and</w:t>
      </w:r>
    </w:p>
    <w:p w14:paraId="68124BBD" w14:textId="77777777" w:rsidR="00A3779E" w:rsidRPr="00A3779E" w:rsidRDefault="00A3779E" w:rsidP="00A3779E">
      <w:pPr>
        <w:pStyle w:val="ListParagraph"/>
        <w:numPr>
          <w:ilvl w:val="0"/>
          <w:numId w:val="23"/>
        </w:numPr>
        <w:rPr>
          <w:rFonts w:ascii="Arial" w:hAnsi="Arial" w:cs="Arial"/>
        </w:rPr>
      </w:pPr>
      <w:r w:rsidRPr="00A3779E">
        <w:rPr>
          <w:rFonts w:ascii="Arial" w:hAnsi="Arial" w:cs="Arial"/>
        </w:rPr>
        <w:t>Third Party Requester Change of Correspondence Address—Reexamination Proceeding (PTO/SB/123B).</w:t>
      </w:r>
    </w:p>
    <w:p w14:paraId="0A10F4C6" w14:textId="77777777" w:rsidR="00A3779E" w:rsidRPr="00A3779E" w:rsidRDefault="00A3779E" w:rsidP="00A3779E">
      <w:pPr>
        <w:ind w:left="720"/>
        <w:rPr>
          <w:rFonts w:ascii="Arial" w:hAnsi="Arial" w:cs="Arial"/>
        </w:rPr>
      </w:pPr>
    </w:p>
    <w:p w14:paraId="20F06D26" w14:textId="77777777" w:rsidR="00A3779E" w:rsidRDefault="00A3779E" w:rsidP="00A3779E">
      <w:pPr>
        <w:rPr>
          <w:rFonts w:ascii="Arial" w:hAnsi="Arial" w:cs="Arial"/>
        </w:rPr>
      </w:pPr>
      <w:r w:rsidRPr="00A3779E">
        <w:rPr>
          <w:rFonts w:ascii="Arial" w:hAnsi="Arial" w:cs="Arial"/>
        </w:rPr>
        <w:t>The commenter also indicates that the USPTO has failed to take into consideration the amount of time it takes attorneys to review and sign the forms prepared by paraprofessionals.</w:t>
      </w:r>
    </w:p>
    <w:p w14:paraId="478B0282" w14:textId="77777777" w:rsidR="00A3779E" w:rsidRPr="00A3779E" w:rsidRDefault="00A3779E" w:rsidP="00A3779E">
      <w:pPr>
        <w:rPr>
          <w:rFonts w:ascii="Arial" w:hAnsi="Arial" w:cs="Arial"/>
        </w:rPr>
      </w:pPr>
    </w:p>
    <w:p w14:paraId="42981C54" w14:textId="089D86B1" w:rsidR="00A3779E" w:rsidRPr="00A3779E" w:rsidRDefault="00A3779E" w:rsidP="00A3779E">
      <w:pPr>
        <w:rPr>
          <w:rFonts w:ascii="Arial" w:hAnsi="Arial" w:cs="Arial"/>
        </w:rPr>
      </w:pPr>
      <w:r w:rsidRPr="00A3779E">
        <w:rPr>
          <w:rFonts w:ascii="Arial" w:hAnsi="Arial" w:cs="Arial"/>
        </w:rPr>
        <w:t>Response:  The USPTO notes the concern expressed by the commenter regarding the time required to gather the necessary information, prepare the appropriate form, and submit it to the USPTO for each of the nine items in this collection identified by the commenter. The basis for the commenter’s concern seems to be, at least in part, due to the commenter’s understanding that for each particular iteration of gathering, preparing and submitting a form, the respondent will need to visit the USPTO Web site and select the appropriate form as though it were the first time the respondent has ever undertaken the particular activity. For the present analysis, however, the USPTO must take into consideration not only those respondents who are submitting, e.g., a Power of Attorney, for the first time, but also those respondents who have significant experience submitting Powers of Attorney. Nevertheless, in response to the commenter’s concern, the USPTO in this Supporting Statement has revised its estimates for the amount of time required to gather the necessary information, prepare the appropriate form, and submit it to the USPTO for each of the nine items in this collection identified by the commenter, as sh</w:t>
      </w:r>
      <w:r w:rsidR="00162629">
        <w:rPr>
          <w:rFonts w:ascii="Arial" w:hAnsi="Arial" w:cs="Arial"/>
        </w:rPr>
        <w:t>own in greater detail at Table 3</w:t>
      </w:r>
      <w:r w:rsidRPr="00A3779E">
        <w:rPr>
          <w:rFonts w:ascii="Arial" w:hAnsi="Arial" w:cs="Arial"/>
        </w:rPr>
        <w:t xml:space="preserve"> below. The USPTO has also revised its estimates for these items to take into account the estimated time proposed by the commenter for an attorney to review and sign the forms.</w:t>
      </w:r>
    </w:p>
    <w:p w14:paraId="562293C5" w14:textId="77777777" w:rsidR="00A3779E" w:rsidRPr="00A3779E" w:rsidRDefault="00A3779E" w:rsidP="00921A06">
      <w:pPr>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27133258" w14:textId="2995FDC6"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The USPTO has long-standing relationships with groups from whom patent application data is collected, such as the American Intellectual Property Law Association (AIPLA), as well as patent bar associations, independent inventor groups, and users of our public facilities.</w:t>
      </w:r>
      <w:r w:rsidRPr="00E712F8">
        <w:rPr>
          <w:rFonts w:ascii="Arial" w:hAnsi="Arial" w:cs="Arial"/>
          <w:color w:val="0000FF"/>
        </w:rPr>
        <w:t xml:space="preserve">  </w:t>
      </w:r>
      <w:r w:rsidRPr="00E712F8">
        <w:rPr>
          <w:rFonts w:ascii="Arial" w:hAnsi="Arial" w:cs="Arial"/>
        </w:rPr>
        <w:t>Their views are expressed in regularly scheduled meetings and considered in developing proposals for information collection requirements.  There have been no comments or concerns expressed by these or simil</w:t>
      </w:r>
      <w:r w:rsidR="00965C82">
        <w:rPr>
          <w:rFonts w:ascii="Arial" w:hAnsi="Arial" w:cs="Arial"/>
        </w:rPr>
        <w:t>ar organizations concerning this information collection</w:t>
      </w:r>
      <w:r w:rsidRPr="00E712F8">
        <w:rPr>
          <w:rFonts w:ascii="Arial" w:hAnsi="Arial" w:cs="Arial"/>
        </w:rPr>
        <w:t>.</w:t>
      </w:r>
    </w:p>
    <w:p w14:paraId="267F18D6"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74E88C6D"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9.</w:t>
      </w:r>
      <w:r w:rsidRPr="00E712F8">
        <w:rPr>
          <w:rFonts w:ascii="Arial" w:hAnsi="Arial" w:cs="Arial"/>
          <w:b/>
          <w:bCs/>
        </w:rPr>
        <w:tab/>
        <w:t>Payment or Gifts to Respondents</w:t>
      </w:r>
    </w:p>
    <w:p w14:paraId="186024C4"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3B6F2DB9" w14:textId="77777777" w:rsidR="00921A06" w:rsidRPr="00E712F8" w:rsidRDefault="00921A06" w:rsidP="00921A06">
      <w:pPr>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This information collection does not involve a payment or gift to any respondent.</w:t>
      </w:r>
    </w:p>
    <w:p w14:paraId="3339E6BA"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4F554336"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10.</w:t>
      </w:r>
      <w:r w:rsidRPr="00E712F8">
        <w:rPr>
          <w:rFonts w:ascii="Arial" w:hAnsi="Arial" w:cs="Arial"/>
          <w:b/>
          <w:bCs/>
        </w:rPr>
        <w:tab/>
        <w:t>Assurance of Confidentiality</w:t>
      </w:r>
    </w:p>
    <w:p w14:paraId="15006010"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4A71F970"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r w:rsidRPr="00E712F8">
        <w:rPr>
          <w:rFonts w:ascii="Arial" w:hAnsi="Arial" w:cs="Arial"/>
        </w:rPr>
        <w:t>Confidentiality of patent applications is governed by statute (35 U.S.C. § 122) and regulation (37 CFR 1.11 and 1.14).  The USPTO has a legal obligation to maintain the confidentiality of the contents of unpublished patent applications and related documents.</w:t>
      </w:r>
      <w:r w:rsidRPr="00E712F8">
        <w:rPr>
          <w:rFonts w:ascii="Arial" w:hAnsi="Arial" w:cs="Arial"/>
          <w:color w:val="0000FF"/>
        </w:rPr>
        <w:t xml:space="preserve">  </w:t>
      </w:r>
      <w:r w:rsidRPr="00E712F8">
        <w:rPr>
          <w:rFonts w:ascii="Arial" w:hAnsi="Arial" w:cs="Arial"/>
        </w:rPr>
        <w:t xml:space="preserve">For secure electronic access to PAIR, the USPTO employs digital certificates and PKI technology to permit only authorized individuals to access private patent application information and to maintain the confidentiality and integrity of the information as it is transmitted over the Internet.  Upon publication of an application or issuance of a patent, the patent application file is made available to the public, subject </w:t>
      </w:r>
      <w:r w:rsidRPr="00E712F8">
        <w:rPr>
          <w:rFonts w:ascii="Arial" w:hAnsi="Arial" w:cs="Arial"/>
        </w:rPr>
        <w:lastRenderedPageBreak/>
        <w:t>to the provisions for providing only a redacted copy of the file contents.  The entire file of a reexamination proceeding is available to the public.</w:t>
      </w:r>
    </w:p>
    <w:p w14:paraId="117B1D4D"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3B1FBDC2"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b/>
          <w:bCs/>
        </w:rPr>
        <w:t>11.</w:t>
      </w:r>
      <w:r w:rsidRPr="00E712F8">
        <w:rPr>
          <w:rFonts w:ascii="Arial" w:hAnsi="Arial" w:cs="Arial"/>
          <w:b/>
          <w:bCs/>
        </w:rPr>
        <w:tab/>
        <w:t>Justification for Sensitive Questions</w:t>
      </w:r>
    </w:p>
    <w:p w14:paraId="4BBF8A73" w14:textId="77777777" w:rsidR="00921A06" w:rsidRPr="00E712F8" w:rsidRDefault="00921A06" w:rsidP="00921A06">
      <w:pPr>
        <w:keepNext/>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p>
    <w:p w14:paraId="0E2F48DA" w14:textId="77777777" w:rsidR="00921A06" w:rsidRPr="00E712F8" w:rsidRDefault="00921A06" w:rsidP="00921A06">
      <w:pPr>
        <w:keepLines/>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rPr>
      </w:pPr>
      <w:r w:rsidRPr="00E712F8">
        <w:rPr>
          <w:rFonts w:ascii="Arial" w:hAnsi="Arial" w:cs="Arial"/>
        </w:rPr>
        <w:t>None of the required information in this collection is considered to be sensitive.</w:t>
      </w:r>
    </w:p>
    <w:p w14:paraId="470A9C53"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pPr>
    </w:p>
    <w:p w14:paraId="7D1C00C7"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color w:val="0000FF"/>
        </w:rPr>
        <w:sectPr w:rsidR="00921A06" w:rsidRPr="00E712F8">
          <w:type w:val="continuous"/>
          <w:pgSz w:w="12240" w:h="15840"/>
          <w:pgMar w:top="1440" w:right="1440" w:bottom="990" w:left="1440" w:header="1440" w:footer="990" w:gutter="0"/>
          <w:cols w:space="720"/>
          <w:noEndnote/>
        </w:sectPr>
      </w:pPr>
    </w:p>
    <w:p w14:paraId="3656D053"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r w:rsidRPr="00E712F8">
        <w:rPr>
          <w:rFonts w:ascii="Arial" w:hAnsi="Arial" w:cs="Arial"/>
          <w:b/>
          <w:bCs/>
        </w:rPr>
        <w:lastRenderedPageBreak/>
        <w:t>12.</w:t>
      </w:r>
      <w:r w:rsidRPr="00E712F8">
        <w:rPr>
          <w:rFonts w:ascii="Arial" w:hAnsi="Arial" w:cs="Arial"/>
          <w:b/>
          <w:bCs/>
        </w:rPr>
        <w:tab/>
        <w:t>Estimate of Hour and Cost Burden to Respondents</w:t>
      </w:r>
    </w:p>
    <w:p w14:paraId="3B82C78F" w14:textId="77777777" w:rsidR="00921A06" w:rsidRPr="00E712F8" w:rsidRDefault="00921A06" w:rsidP="00921A06">
      <w:pPr>
        <w:keepNext/>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p>
    <w:p w14:paraId="232E96C3"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r w:rsidRPr="00E712F8">
        <w:rPr>
          <w:rFonts w:ascii="Arial" w:hAnsi="Arial" w:cs="Arial"/>
        </w:rPr>
        <w:t>Table 3 calculates the burden hours and costs of this information collection to the public, based on the following factors:</w:t>
      </w:r>
    </w:p>
    <w:p w14:paraId="4D5A7A33"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jc w:val="both"/>
        <w:rPr>
          <w:rFonts w:ascii="Arial" w:hAnsi="Arial" w:cs="Arial"/>
          <w:b/>
          <w:bCs/>
        </w:rPr>
      </w:pPr>
    </w:p>
    <w:p w14:paraId="230EDBAF" w14:textId="77777777" w:rsidR="00921A06" w:rsidRPr="00E712F8" w:rsidRDefault="00921A06" w:rsidP="00921A06">
      <w:pPr>
        <w:pStyle w:val="Level1"/>
        <w:keepNext/>
        <w:widowControl/>
        <w:numPr>
          <w:ilvl w:val="0"/>
          <w:numId w:val="6"/>
        </w:numPr>
        <w:tabs>
          <w:tab w:val="left" w:pos="-1080"/>
          <w:tab w:val="left" w:pos="-720"/>
          <w:tab w:val="left" w:pos="720"/>
          <w:tab w:val="left" w:pos="2160"/>
          <w:tab w:val="left" w:pos="2880"/>
          <w:tab w:val="left" w:pos="3600"/>
          <w:tab w:val="left" w:pos="3930"/>
          <w:tab w:val="left" w:pos="4290"/>
          <w:tab w:val="left" w:pos="5760"/>
        </w:tabs>
        <w:ind w:left="720" w:hanging="720"/>
        <w:jc w:val="both"/>
        <w:rPr>
          <w:rFonts w:ascii="Arial" w:hAnsi="Arial" w:cs="Arial"/>
          <w:b/>
          <w:bCs/>
        </w:rPr>
      </w:pPr>
      <w:r w:rsidRPr="00E712F8">
        <w:rPr>
          <w:rFonts w:ascii="Arial" w:hAnsi="Arial" w:cs="Arial"/>
          <w:b/>
          <w:bCs/>
        </w:rPr>
        <w:t>Respondent Calculation Factors</w:t>
      </w:r>
    </w:p>
    <w:p w14:paraId="0C0E844C" w14:textId="12ED1E50" w:rsidR="00921A06" w:rsidRPr="00296F32"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ind w:left="720"/>
        <w:jc w:val="both"/>
        <w:rPr>
          <w:rFonts w:ascii="Arial" w:hAnsi="Arial" w:cs="Arial"/>
        </w:rPr>
      </w:pPr>
      <w:r w:rsidRPr="00E712F8">
        <w:rPr>
          <w:rFonts w:ascii="Arial" w:hAnsi="Arial" w:cs="Arial"/>
        </w:rPr>
        <w:t>The USPTO estimates that it will receive approximately 5</w:t>
      </w:r>
      <w:r w:rsidR="00782131">
        <w:rPr>
          <w:rFonts w:ascii="Arial" w:hAnsi="Arial" w:cs="Arial"/>
        </w:rPr>
        <w:t>60,595</w:t>
      </w:r>
      <w:r w:rsidRPr="00E712F8">
        <w:rPr>
          <w:rFonts w:ascii="Arial" w:hAnsi="Arial" w:cs="Arial"/>
        </w:rPr>
        <w:t xml:space="preserve"> responses per year for this collection</w:t>
      </w:r>
      <w:r>
        <w:rPr>
          <w:rFonts w:ascii="Arial" w:hAnsi="Arial" w:cs="Arial"/>
        </w:rPr>
        <w:t>, with a</w:t>
      </w:r>
      <w:r w:rsidRPr="00296F32">
        <w:rPr>
          <w:rFonts w:ascii="Arial" w:hAnsi="Arial" w:cs="Arial"/>
        </w:rPr>
        <w:t xml:space="preserve">pproximately </w:t>
      </w:r>
      <w:r>
        <w:rPr>
          <w:rFonts w:ascii="Arial" w:hAnsi="Arial" w:cs="Arial"/>
        </w:rPr>
        <w:t>25</w:t>
      </w:r>
      <w:r w:rsidRPr="00296F32">
        <w:rPr>
          <w:rFonts w:ascii="Arial" w:hAnsi="Arial" w:cs="Arial"/>
        </w:rPr>
        <w:t xml:space="preserve">% of these responses </w:t>
      </w:r>
      <w:r>
        <w:rPr>
          <w:rFonts w:ascii="Arial" w:hAnsi="Arial" w:cs="Arial"/>
        </w:rPr>
        <w:t>submitted by</w:t>
      </w:r>
      <w:r w:rsidRPr="00296F32">
        <w:rPr>
          <w:rFonts w:ascii="Arial" w:hAnsi="Arial" w:cs="Arial"/>
        </w:rPr>
        <w:t xml:space="preserve"> small entities.</w:t>
      </w:r>
    </w:p>
    <w:p w14:paraId="23F6022C" w14:textId="77777777" w:rsidR="00921A06" w:rsidRPr="00E712F8" w:rsidRDefault="00921A06" w:rsidP="00921A06">
      <w:pPr>
        <w:widowControl/>
        <w:tabs>
          <w:tab w:val="left" w:pos="-1080"/>
          <w:tab w:val="left" w:pos="-720"/>
          <w:tab w:val="left" w:pos="150"/>
          <w:tab w:val="left" w:pos="720"/>
          <w:tab w:val="left" w:pos="2160"/>
          <w:tab w:val="left" w:pos="2880"/>
          <w:tab w:val="left" w:pos="3600"/>
          <w:tab w:val="left" w:pos="3930"/>
          <w:tab w:val="left" w:pos="4290"/>
          <w:tab w:val="left" w:pos="5760"/>
        </w:tabs>
        <w:ind w:left="720"/>
        <w:jc w:val="both"/>
        <w:rPr>
          <w:rFonts w:ascii="Arial" w:hAnsi="Arial" w:cs="Arial"/>
          <w:color w:val="0000FF"/>
        </w:rPr>
      </w:pPr>
    </w:p>
    <w:p w14:paraId="2FBE0C0E" w14:textId="77777777" w:rsidR="00921A06" w:rsidRPr="00E712F8" w:rsidRDefault="00921A06" w:rsidP="00921A06">
      <w:pPr>
        <w:pStyle w:val="Level1"/>
        <w:keepNext/>
        <w:widowControl/>
        <w:numPr>
          <w:ilvl w:val="0"/>
          <w:numId w:val="6"/>
        </w:numPr>
        <w:tabs>
          <w:tab w:val="left" w:pos="-1080"/>
          <w:tab w:val="left" w:pos="-720"/>
          <w:tab w:val="left" w:pos="720"/>
          <w:tab w:val="left" w:pos="2160"/>
          <w:tab w:val="left" w:pos="2880"/>
          <w:tab w:val="left" w:pos="3600"/>
          <w:tab w:val="left" w:pos="3930"/>
          <w:tab w:val="left" w:pos="4290"/>
          <w:tab w:val="left" w:pos="5760"/>
        </w:tabs>
        <w:ind w:left="720" w:hanging="720"/>
        <w:jc w:val="both"/>
        <w:rPr>
          <w:rFonts w:ascii="Arial" w:hAnsi="Arial" w:cs="Arial"/>
        </w:rPr>
      </w:pPr>
      <w:r w:rsidRPr="00E712F8">
        <w:rPr>
          <w:rFonts w:ascii="Arial" w:hAnsi="Arial" w:cs="Arial"/>
          <w:b/>
          <w:bCs/>
        </w:rPr>
        <w:t>Burden Hour Calculation Factors</w:t>
      </w:r>
    </w:p>
    <w:p w14:paraId="28E14629"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sidRPr="00E712F8">
        <w:rPr>
          <w:rFonts w:ascii="Arial" w:hAnsi="Arial" w:cs="Arial"/>
        </w:rPr>
        <w:t>The USPTO estimates that it will take the public approximately 3 minutes (0.05 hours) to 1.5 hours to submit the information in this collection, including the time to gather the necessary information, prepare the appropriate form or document, and submit the completed request to the USPTO.</w:t>
      </w:r>
    </w:p>
    <w:p w14:paraId="654D5AE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color w:val="0000FF"/>
        </w:rPr>
      </w:pPr>
      <w:r w:rsidRPr="00E712F8">
        <w:rPr>
          <w:rFonts w:ascii="Arial" w:hAnsi="Arial" w:cs="Arial"/>
          <w:color w:val="0000FF"/>
        </w:rPr>
        <w:t xml:space="preserve"> </w:t>
      </w:r>
    </w:p>
    <w:p w14:paraId="63A518BF"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sectPr w:rsidR="00921A06" w:rsidRPr="00E712F8">
          <w:type w:val="continuous"/>
          <w:pgSz w:w="12240" w:h="15840"/>
          <w:pgMar w:top="1440" w:right="1440" w:bottom="990" w:left="1440" w:header="1440" w:footer="990" w:gutter="0"/>
          <w:cols w:space="720"/>
          <w:noEndnote/>
        </w:sectPr>
      </w:pPr>
    </w:p>
    <w:p w14:paraId="4FB34681" w14:textId="77777777" w:rsidR="00921A06" w:rsidRPr="00E712F8" w:rsidRDefault="00921A06" w:rsidP="00921A06">
      <w:pPr>
        <w:pStyle w:val="Level1"/>
        <w:keepNext/>
        <w:widowControl/>
        <w:numPr>
          <w:ilvl w:val="0"/>
          <w:numId w:val="6"/>
        </w:numPr>
        <w:tabs>
          <w:tab w:val="left" w:pos="-1080"/>
          <w:tab w:val="left" w:pos="-720"/>
          <w:tab w:val="left" w:pos="720"/>
          <w:tab w:val="left" w:pos="2160"/>
          <w:tab w:val="left" w:pos="2880"/>
          <w:tab w:val="left" w:pos="3600"/>
          <w:tab w:val="left" w:pos="3930"/>
          <w:tab w:val="left" w:pos="4290"/>
          <w:tab w:val="left" w:pos="5760"/>
        </w:tabs>
        <w:ind w:left="720" w:hanging="720"/>
        <w:jc w:val="both"/>
        <w:rPr>
          <w:rFonts w:ascii="Arial" w:hAnsi="Arial" w:cs="Arial"/>
          <w:b/>
          <w:bCs/>
        </w:rPr>
      </w:pPr>
      <w:r w:rsidRPr="00E712F8">
        <w:rPr>
          <w:rFonts w:ascii="Arial" w:hAnsi="Arial" w:cs="Arial"/>
          <w:b/>
          <w:bCs/>
        </w:rPr>
        <w:lastRenderedPageBreak/>
        <w:t>Cost Burden Calculation Factors</w:t>
      </w:r>
    </w:p>
    <w:p w14:paraId="2BA4AB04" w14:textId="39125398"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Pr>
          <w:rFonts w:ascii="Arial" w:hAnsi="Arial" w:cs="Arial"/>
        </w:rPr>
        <w:t>The USPTO uses a</w:t>
      </w:r>
      <w:r w:rsidRPr="00E712F8">
        <w:rPr>
          <w:rFonts w:ascii="Arial" w:hAnsi="Arial" w:cs="Arial"/>
        </w:rPr>
        <w:t xml:space="preserve"> professional rate of $</w:t>
      </w:r>
      <w:r w:rsidR="004047C5">
        <w:rPr>
          <w:rFonts w:ascii="Arial" w:hAnsi="Arial" w:cs="Arial"/>
        </w:rPr>
        <w:t>389</w:t>
      </w:r>
      <w:r w:rsidRPr="00E712F8">
        <w:rPr>
          <w:rFonts w:ascii="Arial" w:hAnsi="Arial" w:cs="Arial"/>
        </w:rPr>
        <w:t xml:space="preserve"> per hour </w:t>
      </w:r>
      <w:r>
        <w:rPr>
          <w:rFonts w:ascii="Arial" w:hAnsi="Arial" w:cs="Arial"/>
        </w:rPr>
        <w:t>for respondent cost burden calculations, which is</w:t>
      </w:r>
      <w:r w:rsidRPr="00E712F8">
        <w:rPr>
          <w:rFonts w:ascii="Arial" w:hAnsi="Arial" w:cs="Arial"/>
        </w:rPr>
        <w:t xml:space="preserve"> the median rate for attorneys in private firms as </w:t>
      </w:r>
      <w:r>
        <w:rPr>
          <w:rFonts w:ascii="Arial" w:hAnsi="Arial" w:cs="Arial"/>
        </w:rPr>
        <w:t>shown</w:t>
      </w:r>
      <w:r w:rsidRPr="00E712F8">
        <w:rPr>
          <w:rFonts w:ascii="Arial" w:hAnsi="Arial" w:cs="Arial"/>
        </w:rPr>
        <w:t xml:space="preserve"> in </w:t>
      </w:r>
      <w:r>
        <w:rPr>
          <w:rFonts w:ascii="Arial" w:hAnsi="Arial" w:cs="Arial"/>
        </w:rPr>
        <w:t xml:space="preserve"> the 201</w:t>
      </w:r>
      <w:r w:rsidR="00675BBE">
        <w:rPr>
          <w:rFonts w:ascii="Arial" w:hAnsi="Arial" w:cs="Arial"/>
        </w:rPr>
        <w:t>3</w:t>
      </w:r>
      <w:r>
        <w:rPr>
          <w:rFonts w:ascii="Arial" w:hAnsi="Arial" w:cs="Arial"/>
        </w:rPr>
        <w:t xml:space="preserve"> </w:t>
      </w:r>
      <w:r w:rsidRPr="00301FAB">
        <w:rPr>
          <w:rFonts w:ascii="Arial" w:hAnsi="Arial" w:cs="Arial"/>
          <w:i/>
        </w:rPr>
        <w:t>Report of the Economic Survey</w:t>
      </w:r>
      <w:r>
        <w:rPr>
          <w:rFonts w:ascii="Arial" w:hAnsi="Arial" w:cs="Arial"/>
        </w:rPr>
        <w:t xml:space="preserve"> published by</w:t>
      </w:r>
      <w:r w:rsidRPr="00E712F8">
        <w:rPr>
          <w:rFonts w:ascii="Arial" w:hAnsi="Arial" w:cs="Arial"/>
        </w:rPr>
        <w:t xml:space="preserve"> the American Intellectual Property Law Association</w:t>
      </w:r>
      <w:r>
        <w:rPr>
          <w:rFonts w:ascii="Arial" w:hAnsi="Arial" w:cs="Arial"/>
        </w:rPr>
        <w:t xml:space="preserve"> (AIPLA).</w:t>
      </w:r>
      <w:r w:rsidRPr="00E712F8">
        <w:rPr>
          <w:rFonts w:ascii="Arial" w:hAnsi="Arial" w:cs="Arial"/>
        </w:rPr>
        <w:t xml:space="preserve">  </w:t>
      </w:r>
    </w:p>
    <w:p w14:paraId="67417E5C"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p>
    <w:p w14:paraId="56997B51" w14:textId="67D29408"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Pr>
          <w:rFonts w:ascii="Arial" w:hAnsi="Arial" w:cs="Arial"/>
        </w:rPr>
        <w:t>The USPTO uses a paraprofessional rate of $12</w:t>
      </w:r>
      <w:r w:rsidR="0038622D">
        <w:rPr>
          <w:rFonts w:ascii="Arial" w:hAnsi="Arial" w:cs="Arial"/>
        </w:rPr>
        <w:t>5</w:t>
      </w:r>
      <w:r>
        <w:rPr>
          <w:rFonts w:ascii="Arial" w:hAnsi="Arial" w:cs="Arial"/>
        </w:rPr>
        <w:t xml:space="preserve"> per hour for respondent cost burden calculations, which is the average rate for paralegals as shown in the 201</w:t>
      </w:r>
      <w:r w:rsidR="00FB4DB4">
        <w:rPr>
          <w:rFonts w:ascii="Arial" w:hAnsi="Arial" w:cs="Arial"/>
        </w:rPr>
        <w:t>3</w:t>
      </w:r>
      <w:r>
        <w:rPr>
          <w:rFonts w:ascii="Arial" w:hAnsi="Arial" w:cs="Arial"/>
        </w:rPr>
        <w:t xml:space="preserve"> </w:t>
      </w:r>
      <w:r w:rsidRPr="007B6194">
        <w:rPr>
          <w:rFonts w:ascii="Arial" w:hAnsi="Arial" w:cs="Arial"/>
          <w:i/>
        </w:rPr>
        <w:t>National Utilization and Compensation Survey</w:t>
      </w:r>
      <w:r w:rsidRPr="00E712F8">
        <w:rPr>
          <w:rFonts w:ascii="Arial" w:hAnsi="Arial" w:cs="Arial"/>
        </w:rPr>
        <w:t xml:space="preserve"> published by the National Association of Legal Assistants (NALA)</w:t>
      </w:r>
      <w:r>
        <w:rPr>
          <w:rFonts w:ascii="Arial" w:hAnsi="Arial" w:cs="Arial"/>
        </w:rPr>
        <w:t>.</w:t>
      </w:r>
    </w:p>
    <w:p w14:paraId="591CC1D8"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3F455921"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ind w:left="720"/>
        <w:jc w:val="both"/>
        <w:rPr>
          <w:rFonts w:ascii="Arial" w:hAnsi="Arial" w:cs="Arial"/>
        </w:rPr>
      </w:pPr>
      <w:r>
        <w:rPr>
          <w:rFonts w:ascii="Arial" w:hAnsi="Arial" w:cs="Arial"/>
        </w:rPr>
        <w:t xml:space="preserve">The estimated costs for preparing </w:t>
      </w:r>
      <w:r w:rsidRPr="00E712F8">
        <w:rPr>
          <w:rFonts w:ascii="Arial" w:hAnsi="Arial" w:cs="Arial"/>
        </w:rPr>
        <w:t xml:space="preserve">Requests for Withdrawal as Attorney or Agent (PTO/SB/83) and the two petitions in this collection </w:t>
      </w:r>
      <w:r>
        <w:rPr>
          <w:rFonts w:ascii="Arial" w:hAnsi="Arial" w:cs="Arial"/>
        </w:rPr>
        <w:t>are based on the professional rate,</w:t>
      </w:r>
      <w:r w:rsidRPr="00E712F8">
        <w:rPr>
          <w:rFonts w:ascii="Arial" w:hAnsi="Arial" w:cs="Arial"/>
        </w:rPr>
        <w:t xml:space="preserve"> while the </w:t>
      </w:r>
      <w:r>
        <w:rPr>
          <w:rFonts w:ascii="Arial" w:hAnsi="Arial" w:cs="Arial"/>
        </w:rPr>
        <w:t>costs for the remaining</w:t>
      </w:r>
      <w:r w:rsidRPr="00E712F8">
        <w:rPr>
          <w:rFonts w:ascii="Arial" w:hAnsi="Arial" w:cs="Arial"/>
        </w:rPr>
        <w:t xml:space="preserve"> items </w:t>
      </w:r>
      <w:r>
        <w:rPr>
          <w:rFonts w:ascii="Arial" w:hAnsi="Arial" w:cs="Arial"/>
        </w:rPr>
        <w:t xml:space="preserve">are based on the </w:t>
      </w:r>
      <w:r w:rsidRPr="00E712F8">
        <w:rPr>
          <w:rFonts w:ascii="Arial" w:hAnsi="Arial" w:cs="Arial"/>
        </w:rPr>
        <w:t>paraprofessional</w:t>
      </w:r>
      <w:r>
        <w:rPr>
          <w:rFonts w:ascii="Arial" w:hAnsi="Arial" w:cs="Arial"/>
        </w:rPr>
        <w:t xml:space="preserve"> rate</w:t>
      </w:r>
      <w:r w:rsidRPr="00E712F8">
        <w:rPr>
          <w:rFonts w:ascii="Arial" w:hAnsi="Arial" w:cs="Arial"/>
        </w:rPr>
        <w:t>.</w:t>
      </w:r>
    </w:p>
    <w:p w14:paraId="627922C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5C37F353"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sz w:val="20"/>
          <w:szCs w:val="20"/>
        </w:rPr>
        <w:t>Table 3: Burden Hour/Burden Cost to Respondents for Representative and Address Provisions</w:t>
      </w:r>
      <w:r w:rsidRPr="00E712F8">
        <w:rPr>
          <w:rFonts w:ascii="Arial" w:hAnsi="Arial" w:cs="Arial"/>
        </w:rPr>
        <w:t xml:space="preserve">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08"/>
        <w:gridCol w:w="4266"/>
        <w:gridCol w:w="753"/>
        <w:gridCol w:w="1070"/>
        <w:gridCol w:w="928"/>
        <w:gridCol w:w="822"/>
        <w:gridCol w:w="1329"/>
      </w:tblGrid>
      <w:tr w:rsidR="000A2EFA" w:rsidRPr="0002132E" w14:paraId="7541F05E" w14:textId="77777777" w:rsidTr="000A2EFA">
        <w:trPr>
          <w:cantSplit/>
          <w:tblHeader/>
        </w:trPr>
        <w:tc>
          <w:tcPr>
            <w:tcW w:w="252" w:type="pct"/>
          </w:tcPr>
          <w:p w14:paraId="62EBB6AA" w14:textId="77777777" w:rsidR="000A2EFA" w:rsidRPr="0002132E" w:rsidRDefault="000A2EFA" w:rsidP="00247EB4">
            <w:pPr>
              <w:spacing w:line="120" w:lineRule="exact"/>
              <w:rPr>
                <w:rFonts w:ascii="Arial" w:hAnsi="Arial" w:cs="Arial"/>
              </w:rPr>
            </w:pPr>
          </w:p>
        </w:tc>
        <w:tc>
          <w:tcPr>
            <w:tcW w:w="2266" w:type="pct"/>
            <w:shd w:val="clear" w:color="auto" w:fill="auto"/>
          </w:tcPr>
          <w:p w14:paraId="697E987B" w14:textId="176398DB" w:rsidR="000A2EFA" w:rsidRPr="0002132E" w:rsidRDefault="000A2EFA" w:rsidP="00247EB4">
            <w:pPr>
              <w:spacing w:line="120" w:lineRule="exact"/>
              <w:rPr>
                <w:rFonts w:ascii="Arial" w:hAnsi="Arial" w:cs="Arial"/>
              </w:rPr>
            </w:pPr>
          </w:p>
          <w:p w14:paraId="38ACA50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Item</w:t>
            </w:r>
          </w:p>
        </w:tc>
        <w:tc>
          <w:tcPr>
            <w:tcW w:w="432" w:type="pct"/>
            <w:shd w:val="clear" w:color="auto" w:fill="auto"/>
          </w:tcPr>
          <w:p w14:paraId="5243475E" w14:textId="77777777" w:rsidR="000A2EFA" w:rsidRPr="0002132E" w:rsidRDefault="000A2EFA" w:rsidP="00247EB4">
            <w:pPr>
              <w:spacing w:line="120" w:lineRule="exact"/>
              <w:rPr>
                <w:rFonts w:ascii="Arial" w:hAnsi="Arial" w:cs="Arial"/>
                <w:b/>
                <w:bCs/>
                <w:sz w:val="16"/>
                <w:szCs w:val="16"/>
              </w:rPr>
            </w:pPr>
          </w:p>
          <w:p w14:paraId="7A15D4D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Hours</w:t>
            </w:r>
          </w:p>
          <w:p w14:paraId="329300F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(a)</w:t>
            </w:r>
          </w:p>
        </w:tc>
        <w:tc>
          <w:tcPr>
            <w:tcW w:w="432" w:type="pct"/>
            <w:shd w:val="clear" w:color="auto" w:fill="auto"/>
          </w:tcPr>
          <w:p w14:paraId="4C98DADF" w14:textId="77777777" w:rsidR="000A2EFA" w:rsidRPr="0002132E" w:rsidRDefault="000A2EFA" w:rsidP="00247EB4">
            <w:pPr>
              <w:spacing w:line="120" w:lineRule="exact"/>
              <w:rPr>
                <w:rFonts w:ascii="Arial" w:hAnsi="Arial" w:cs="Arial"/>
                <w:b/>
                <w:bCs/>
                <w:sz w:val="16"/>
                <w:szCs w:val="16"/>
              </w:rPr>
            </w:pPr>
          </w:p>
          <w:p w14:paraId="1F11805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Responses</w:t>
            </w:r>
          </w:p>
          <w:p w14:paraId="7D766A7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42DE582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(b)</w:t>
            </w:r>
          </w:p>
        </w:tc>
        <w:tc>
          <w:tcPr>
            <w:tcW w:w="468" w:type="pct"/>
            <w:shd w:val="clear" w:color="auto" w:fill="auto"/>
          </w:tcPr>
          <w:p w14:paraId="66E8A79B" w14:textId="77777777" w:rsidR="000A2EFA" w:rsidRPr="0002132E" w:rsidRDefault="000A2EFA" w:rsidP="00247EB4">
            <w:pPr>
              <w:spacing w:line="120" w:lineRule="exact"/>
              <w:rPr>
                <w:rFonts w:ascii="Arial" w:hAnsi="Arial" w:cs="Arial"/>
                <w:b/>
                <w:bCs/>
                <w:sz w:val="16"/>
                <w:szCs w:val="16"/>
              </w:rPr>
            </w:pPr>
          </w:p>
          <w:p w14:paraId="0672E48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Burden</w:t>
            </w:r>
          </w:p>
          <w:p w14:paraId="00B645F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hrs</w:t>
            </w:r>
            <w:proofErr w:type="spellEnd"/>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6BA6172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(c)</w:t>
            </w:r>
          </w:p>
          <w:p w14:paraId="5DD2FC8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(a) x (b)</w:t>
            </w:r>
          </w:p>
        </w:tc>
        <w:tc>
          <w:tcPr>
            <w:tcW w:w="468" w:type="pct"/>
            <w:shd w:val="clear" w:color="auto" w:fill="auto"/>
          </w:tcPr>
          <w:p w14:paraId="022E7F51" w14:textId="77777777" w:rsidR="000A2EFA" w:rsidRPr="0002132E" w:rsidRDefault="000A2EFA" w:rsidP="00247EB4">
            <w:pPr>
              <w:spacing w:line="120" w:lineRule="exact"/>
              <w:rPr>
                <w:rFonts w:ascii="Arial" w:hAnsi="Arial" w:cs="Arial"/>
                <w:b/>
                <w:bCs/>
                <w:sz w:val="16"/>
                <w:szCs w:val="16"/>
              </w:rPr>
            </w:pPr>
          </w:p>
          <w:p w14:paraId="4CD709B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Rate</w:t>
            </w:r>
          </w:p>
          <w:p w14:paraId="709C694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hr</w:t>
            </w:r>
            <w:proofErr w:type="spellEnd"/>
            <w:r w:rsidRPr="0002132E">
              <w:rPr>
                <w:rFonts w:ascii="Arial" w:hAnsi="Arial" w:cs="Arial"/>
                <w:b/>
                <w:bCs/>
                <w:sz w:val="16"/>
                <w:szCs w:val="16"/>
              </w:rPr>
              <w:t>)</w:t>
            </w:r>
          </w:p>
          <w:p w14:paraId="3B80AC2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(d)</w:t>
            </w:r>
          </w:p>
        </w:tc>
        <w:tc>
          <w:tcPr>
            <w:tcW w:w="683" w:type="pct"/>
            <w:shd w:val="clear" w:color="auto" w:fill="auto"/>
          </w:tcPr>
          <w:p w14:paraId="525A2844" w14:textId="77777777" w:rsidR="000A2EFA" w:rsidRPr="0002132E" w:rsidRDefault="000A2EFA" w:rsidP="00247EB4">
            <w:pPr>
              <w:spacing w:line="120" w:lineRule="exact"/>
              <w:rPr>
                <w:rFonts w:ascii="Arial" w:hAnsi="Arial" w:cs="Arial"/>
                <w:b/>
                <w:bCs/>
                <w:sz w:val="16"/>
                <w:szCs w:val="16"/>
              </w:rPr>
            </w:pPr>
          </w:p>
          <w:p w14:paraId="67C7A47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Total Cost</w:t>
            </w:r>
          </w:p>
          <w:p w14:paraId="70FCB14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292916E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(e)</w:t>
            </w:r>
          </w:p>
          <w:p w14:paraId="285F90C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(c) x (d)</w:t>
            </w:r>
          </w:p>
        </w:tc>
      </w:tr>
      <w:tr w:rsidR="000A2EFA" w:rsidRPr="0002132E" w14:paraId="5118533C" w14:textId="77777777" w:rsidTr="000A2EFA">
        <w:trPr>
          <w:cantSplit/>
        </w:trPr>
        <w:tc>
          <w:tcPr>
            <w:tcW w:w="252" w:type="pct"/>
          </w:tcPr>
          <w:p w14:paraId="24D1753C" w14:textId="69E7119D" w:rsidR="000A2EFA" w:rsidRPr="0002132E" w:rsidRDefault="000A2EFA" w:rsidP="000A2EFA">
            <w:pPr>
              <w:rPr>
                <w:rFonts w:ascii="Arial" w:hAnsi="Arial" w:cs="Arial"/>
                <w:b/>
                <w:bCs/>
                <w:sz w:val="16"/>
                <w:szCs w:val="16"/>
              </w:rPr>
            </w:pPr>
            <w:r w:rsidRPr="000A2EFA">
              <w:rPr>
                <w:rFonts w:ascii="Arial" w:hAnsi="Arial" w:cs="Arial"/>
                <w:bCs/>
                <w:sz w:val="20"/>
                <w:szCs w:val="20"/>
              </w:rPr>
              <w:lastRenderedPageBreak/>
              <w:t>1</w:t>
            </w:r>
          </w:p>
        </w:tc>
        <w:tc>
          <w:tcPr>
            <w:tcW w:w="2266" w:type="pct"/>
            <w:shd w:val="clear" w:color="auto" w:fill="auto"/>
          </w:tcPr>
          <w:p w14:paraId="7DAF2A53" w14:textId="07CB7EF0" w:rsidR="000A2EFA" w:rsidRPr="0002132E" w:rsidRDefault="000A2EFA" w:rsidP="00247EB4">
            <w:pPr>
              <w:spacing w:line="120" w:lineRule="exact"/>
              <w:rPr>
                <w:rFonts w:ascii="Arial" w:hAnsi="Arial" w:cs="Arial"/>
                <w:b/>
                <w:bCs/>
                <w:sz w:val="16"/>
                <w:szCs w:val="16"/>
              </w:rPr>
            </w:pPr>
          </w:p>
          <w:p w14:paraId="43F7ACC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Power of Attorney to Prosecute Applications Before the USPTO (PTO/SB/80)</w:t>
            </w:r>
          </w:p>
        </w:tc>
        <w:tc>
          <w:tcPr>
            <w:tcW w:w="432" w:type="pct"/>
            <w:shd w:val="clear" w:color="auto" w:fill="auto"/>
          </w:tcPr>
          <w:p w14:paraId="0FAD6861" w14:textId="77777777" w:rsidR="000A2EFA" w:rsidRPr="0002132E" w:rsidRDefault="000A2EFA" w:rsidP="00247EB4">
            <w:pPr>
              <w:spacing w:line="120" w:lineRule="exact"/>
              <w:rPr>
                <w:rFonts w:ascii="Arial" w:hAnsi="Arial" w:cs="Arial"/>
                <w:sz w:val="16"/>
                <w:szCs w:val="16"/>
              </w:rPr>
            </w:pPr>
          </w:p>
          <w:p w14:paraId="1E44FBDC" w14:textId="77777777" w:rsidR="000A2EFA"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p w14:paraId="577EEC4E"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B3C4DD1"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A8A094A" w14:textId="17D44DFA" w:rsidR="00162629" w:rsidRPr="0002132E"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0.05</w:t>
            </w:r>
          </w:p>
        </w:tc>
        <w:tc>
          <w:tcPr>
            <w:tcW w:w="432" w:type="pct"/>
            <w:shd w:val="clear" w:color="auto" w:fill="auto"/>
          </w:tcPr>
          <w:p w14:paraId="41D01E7D"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138230D5" w14:textId="77777777" w:rsidR="000A2EFA"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4,000</w:t>
            </w:r>
          </w:p>
          <w:p w14:paraId="0498100F" w14:textId="77777777" w:rsidR="00162629" w:rsidRDefault="00162629"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FFD96E3" w14:textId="46C03309" w:rsidR="00162629" w:rsidRPr="0002132E" w:rsidRDefault="00162629"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4,000</w:t>
            </w:r>
          </w:p>
        </w:tc>
        <w:tc>
          <w:tcPr>
            <w:tcW w:w="468" w:type="pct"/>
            <w:shd w:val="clear" w:color="auto" w:fill="auto"/>
          </w:tcPr>
          <w:p w14:paraId="1E92678C" w14:textId="77777777" w:rsidR="000A2EFA" w:rsidRPr="00782131" w:rsidRDefault="000A2EFA" w:rsidP="00247EB4">
            <w:pPr>
              <w:spacing w:line="120" w:lineRule="exact"/>
              <w:rPr>
                <w:rFonts w:ascii="Arial" w:hAnsi="Arial" w:cs="Arial"/>
                <w:sz w:val="16"/>
                <w:szCs w:val="16"/>
              </w:rPr>
            </w:pPr>
          </w:p>
          <w:p w14:paraId="58ACB729" w14:textId="77777777" w:rsidR="000A2EFA"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1</w:t>
            </w:r>
            <w:r>
              <w:rPr>
                <w:rFonts w:ascii="Arial" w:hAnsi="Arial" w:cs="Arial"/>
                <w:sz w:val="16"/>
                <w:szCs w:val="16"/>
              </w:rPr>
              <w:t>,</w:t>
            </w:r>
            <w:r w:rsidRPr="00782131">
              <w:rPr>
                <w:rFonts w:ascii="Arial" w:hAnsi="Arial" w:cs="Arial"/>
                <w:sz w:val="16"/>
                <w:szCs w:val="16"/>
              </w:rPr>
              <w:t>000</w:t>
            </w:r>
          </w:p>
          <w:p w14:paraId="74FB8412"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672A820"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719B1A9B" w14:textId="07A8B4E3" w:rsidR="00162629" w:rsidRPr="00782131"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200</w:t>
            </w:r>
          </w:p>
        </w:tc>
        <w:tc>
          <w:tcPr>
            <w:tcW w:w="468" w:type="pct"/>
            <w:shd w:val="clear" w:color="auto" w:fill="auto"/>
          </w:tcPr>
          <w:p w14:paraId="6658A7B7" w14:textId="77777777" w:rsidR="000A2EFA" w:rsidRPr="0002132E" w:rsidRDefault="000A2EFA" w:rsidP="00247EB4">
            <w:pPr>
              <w:spacing w:line="120" w:lineRule="exact"/>
              <w:rPr>
                <w:rFonts w:ascii="Arial" w:hAnsi="Arial" w:cs="Arial"/>
                <w:sz w:val="16"/>
                <w:szCs w:val="16"/>
              </w:rPr>
            </w:pPr>
          </w:p>
          <w:p w14:paraId="7006A11E" w14:textId="77777777" w:rsidR="000A2EFA"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p w14:paraId="49600265"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E301319" w14:textId="77777777" w:rsidR="00162629"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7226F79C" w14:textId="17959B00" w:rsidR="00162629" w:rsidRPr="0002132E" w:rsidRDefault="00162629"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$389.00</w:t>
            </w:r>
          </w:p>
        </w:tc>
        <w:tc>
          <w:tcPr>
            <w:tcW w:w="683" w:type="pct"/>
            <w:shd w:val="clear" w:color="auto" w:fill="auto"/>
          </w:tcPr>
          <w:p w14:paraId="61681761" w14:textId="77777777" w:rsidR="000A2EFA"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$125,000.00 </w:t>
            </w:r>
          </w:p>
          <w:p w14:paraId="7155CFE8" w14:textId="77777777" w:rsidR="00162629" w:rsidRDefault="00162629"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415F829" w14:textId="77777777" w:rsidR="00162629" w:rsidRDefault="00162629"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BDA4F13" w14:textId="37970AFD" w:rsidR="00162629" w:rsidRPr="00FC6D91" w:rsidRDefault="00162629"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tc>
      </w:tr>
      <w:tr w:rsidR="000A2EFA" w:rsidRPr="0002132E" w14:paraId="021DDFFF" w14:textId="77777777" w:rsidTr="000A2EFA">
        <w:trPr>
          <w:cantSplit/>
        </w:trPr>
        <w:tc>
          <w:tcPr>
            <w:tcW w:w="252" w:type="pct"/>
          </w:tcPr>
          <w:p w14:paraId="0610BFAF" w14:textId="609B92AB" w:rsidR="000A2EFA" w:rsidRPr="0002132E" w:rsidRDefault="000A2EFA" w:rsidP="000A2EFA">
            <w:pPr>
              <w:rPr>
                <w:rFonts w:ascii="Arial" w:hAnsi="Arial" w:cs="Arial"/>
                <w:sz w:val="16"/>
                <w:szCs w:val="16"/>
              </w:rPr>
            </w:pPr>
            <w:r w:rsidRPr="000A2EFA">
              <w:rPr>
                <w:rFonts w:ascii="Arial" w:hAnsi="Arial" w:cs="Arial"/>
                <w:sz w:val="20"/>
                <w:szCs w:val="20"/>
              </w:rPr>
              <w:t>2</w:t>
            </w:r>
          </w:p>
        </w:tc>
        <w:tc>
          <w:tcPr>
            <w:tcW w:w="2266" w:type="pct"/>
            <w:shd w:val="clear" w:color="auto" w:fill="auto"/>
          </w:tcPr>
          <w:p w14:paraId="2D3DFBA4" w14:textId="128B538B" w:rsidR="000A2EFA" w:rsidRPr="0002132E" w:rsidRDefault="000A2EFA" w:rsidP="00247EB4">
            <w:pPr>
              <w:spacing w:line="120" w:lineRule="exact"/>
              <w:rPr>
                <w:rFonts w:ascii="Arial" w:hAnsi="Arial" w:cs="Arial"/>
                <w:sz w:val="16"/>
                <w:szCs w:val="16"/>
              </w:rPr>
            </w:pPr>
          </w:p>
          <w:p w14:paraId="3DEB8A0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Power of Attorney or Revocation of Power of Attorney with a New Power of Attorney and Change of Correspondence Address (PTO/SB/81)</w:t>
            </w:r>
          </w:p>
        </w:tc>
        <w:tc>
          <w:tcPr>
            <w:tcW w:w="432" w:type="pct"/>
            <w:shd w:val="clear" w:color="auto" w:fill="auto"/>
          </w:tcPr>
          <w:p w14:paraId="101C463B" w14:textId="77777777" w:rsidR="000A2EFA" w:rsidRPr="0002132E" w:rsidRDefault="000A2EFA" w:rsidP="00247EB4">
            <w:pPr>
              <w:spacing w:line="120" w:lineRule="exact"/>
              <w:rPr>
                <w:rFonts w:ascii="Arial" w:hAnsi="Arial" w:cs="Arial"/>
                <w:sz w:val="16"/>
                <w:szCs w:val="16"/>
              </w:rPr>
            </w:pPr>
          </w:p>
          <w:p w14:paraId="27BF04AD" w14:textId="7E53446E"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39AC0B21"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C8FF1A6" w14:textId="1833B0D4"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400,000</w:t>
            </w:r>
          </w:p>
        </w:tc>
        <w:tc>
          <w:tcPr>
            <w:tcW w:w="468" w:type="pct"/>
            <w:shd w:val="clear" w:color="auto" w:fill="auto"/>
          </w:tcPr>
          <w:p w14:paraId="69364FFC" w14:textId="77777777" w:rsidR="000A2EFA" w:rsidRPr="00782131" w:rsidRDefault="000A2EFA" w:rsidP="00247EB4">
            <w:pPr>
              <w:spacing w:line="120" w:lineRule="exact"/>
              <w:rPr>
                <w:rFonts w:ascii="Arial" w:hAnsi="Arial" w:cs="Arial"/>
                <w:sz w:val="16"/>
                <w:szCs w:val="16"/>
              </w:rPr>
            </w:pPr>
          </w:p>
          <w:p w14:paraId="63A758ED" w14:textId="201C9A8C"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100,000</w:t>
            </w:r>
          </w:p>
        </w:tc>
        <w:tc>
          <w:tcPr>
            <w:tcW w:w="468" w:type="pct"/>
            <w:shd w:val="clear" w:color="auto" w:fill="auto"/>
          </w:tcPr>
          <w:p w14:paraId="260B68E5" w14:textId="77777777" w:rsidR="000A2EFA" w:rsidRPr="0002132E" w:rsidRDefault="000A2EFA" w:rsidP="00247EB4">
            <w:pPr>
              <w:spacing w:line="120" w:lineRule="exact"/>
              <w:rPr>
                <w:rFonts w:ascii="Arial" w:hAnsi="Arial" w:cs="Arial"/>
                <w:sz w:val="16"/>
                <w:szCs w:val="16"/>
              </w:rPr>
            </w:pPr>
          </w:p>
          <w:p w14:paraId="1EC3E924" w14:textId="246A4592"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46C4AC96" w14:textId="388D5378"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$12,500,000.00 </w:t>
            </w:r>
          </w:p>
        </w:tc>
      </w:tr>
      <w:tr w:rsidR="000A2EFA" w:rsidRPr="0002132E" w14:paraId="45A98880" w14:textId="77777777" w:rsidTr="000A2EFA">
        <w:trPr>
          <w:cantSplit/>
        </w:trPr>
        <w:tc>
          <w:tcPr>
            <w:tcW w:w="252" w:type="pct"/>
          </w:tcPr>
          <w:p w14:paraId="623900FE" w14:textId="4B5693C5" w:rsidR="000A2EFA" w:rsidRPr="0002132E" w:rsidRDefault="000A2EFA" w:rsidP="000A2EFA">
            <w:pPr>
              <w:rPr>
                <w:rFonts w:ascii="Arial" w:hAnsi="Arial" w:cs="Arial"/>
                <w:color w:val="0000FF"/>
                <w:sz w:val="16"/>
                <w:szCs w:val="16"/>
              </w:rPr>
            </w:pPr>
            <w:r w:rsidRPr="000A2EFA">
              <w:rPr>
                <w:rFonts w:ascii="Arial" w:hAnsi="Arial" w:cs="Arial"/>
                <w:sz w:val="20"/>
                <w:szCs w:val="20"/>
              </w:rPr>
              <w:t>2</w:t>
            </w:r>
          </w:p>
        </w:tc>
        <w:tc>
          <w:tcPr>
            <w:tcW w:w="2266" w:type="pct"/>
            <w:shd w:val="clear" w:color="auto" w:fill="auto"/>
          </w:tcPr>
          <w:p w14:paraId="4F26E385" w14:textId="4B965B4A" w:rsidR="000A2EFA" w:rsidRPr="0002132E" w:rsidRDefault="000A2EFA" w:rsidP="00247EB4">
            <w:pPr>
              <w:spacing w:line="120" w:lineRule="exact"/>
              <w:rPr>
                <w:rFonts w:ascii="Arial" w:hAnsi="Arial" w:cs="Arial"/>
                <w:color w:val="0000FF"/>
                <w:sz w:val="16"/>
                <w:szCs w:val="16"/>
              </w:rPr>
            </w:pPr>
          </w:p>
          <w:p w14:paraId="21F353C4"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color w:val="0000FF"/>
                <w:sz w:val="16"/>
                <w:szCs w:val="16"/>
              </w:rPr>
            </w:pPr>
            <w:r w:rsidRPr="0002132E">
              <w:rPr>
                <w:rFonts w:ascii="Arial" w:hAnsi="Arial" w:cs="Arial"/>
                <w:sz w:val="16"/>
                <w:szCs w:val="16"/>
              </w:rPr>
              <w:t>Patent – Power of Attorney or Revocation of Power of Attorney with a New Power of Attorney and Change of Correspondence Address (PTO/SB/81A)</w:t>
            </w:r>
          </w:p>
        </w:tc>
        <w:tc>
          <w:tcPr>
            <w:tcW w:w="432" w:type="pct"/>
            <w:shd w:val="clear" w:color="auto" w:fill="auto"/>
          </w:tcPr>
          <w:p w14:paraId="0EE146A5" w14:textId="77777777" w:rsidR="000A2EFA" w:rsidRPr="0002132E" w:rsidRDefault="000A2EFA" w:rsidP="00247EB4">
            <w:pPr>
              <w:spacing w:line="120" w:lineRule="exact"/>
              <w:rPr>
                <w:rFonts w:ascii="Arial" w:hAnsi="Arial" w:cs="Arial"/>
                <w:color w:val="0000FF"/>
                <w:sz w:val="16"/>
                <w:szCs w:val="16"/>
              </w:rPr>
            </w:pPr>
          </w:p>
          <w:p w14:paraId="735FE382" w14:textId="6ABF3FB8"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11F7C945"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29F7F15" w14:textId="69F11B61"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1,000</w:t>
            </w:r>
          </w:p>
        </w:tc>
        <w:tc>
          <w:tcPr>
            <w:tcW w:w="468" w:type="pct"/>
            <w:shd w:val="clear" w:color="auto" w:fill="auto"/>
          </w:tcPr>
          <w:p w14:paraId="3BDAF297" w14:textId="77777777" w:rsidR="000A2EFA" w:rsidRPr="00782131" w:rsidRDefault="000A2EFA" w:rsidP="00247EB4">
            <w:pPr>
              <w:spacing w:line="120" w:lineRule="exact"/>
              <w:rPr>
                <w:rFonts w:ascii="Arial" w:hAnsi="Arial" w:cs="Arial"/>
                <w:color w:val="0000FF"/>
                <w:sz w:val="16"/>
                <w:szCs w:val="16"/>
              </w:rPr>
            </w:pPr>
          </w:p>
          <w:p w14:paraId="599959E8" w14:textId="32BC7D49"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82131">
              <w:rPr>
                <w:rFonts w:ascii="Arial" w:hAnsi="Arial" w:cs="Arial"/>
                <w:sz w:val="16"/>
                <w:szCs w:val="16"/>
              </w:rPr>
              <w:t>250</w:t>
            </w:r>
          </w:p>
        </w:tc>
        <w:tc>
          <w:tcPr>
            <w:tcW w:w="468" w:type="pct"/>
            <w:shd w:val="clear" w:color="auto" w:fill="auto"/>
          </w:tcPr>
          <w:p w14:paraId="6B1AFBF6" w14:textId="77777777" w:rsidR="000A2EFA" w:rsidRPr="0002132E" w:rsidRDefault="000A2EFA" w:rsidP="00247EB4">
            <w:pPr>
              <w:spacing w:line="120" w:lineRule="exact"/>
              <w:rPr>
                <w:rFonts w:ascii="Arial" w:hAnsi="Arial" w:cs="Arial"/>
                <w:color w:val="0000FF"/>
                <w:sz w:val="16"/>
                <w:szCs w:val="16"/>
              </w:rPr>
            </w:pPr>
          </w:p>
          <w:p w14:paraId="0540EEAD" w14:textId="4E33CB95"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4D0EA3AA" w14:textId="20C7E7FB"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$31,250.00 </w:t>
            </w:r>
          </w:p>
        </w:tc>
      </w:tr>
      <w:tr w:rsidR="000A2EFA" w:rsidRPr="0002132E" w14:paraId="05D62543" w14:textId="77777777" w:rsidTr="000A2EFA">
        <w:trPr>
          <w:cantSplit/>
        </w:trPr>
        <w:tc>
          <w:tcPr>
            <w:tcW w:w="252" w:type="pct"/>
          </w:tcPr>
          <w:p w14:paraId="4414F245" w14:textId="536FCAC0" w:rsidR="000A2EFA" w:rsidRPr="0002132E" w:rsidRDefault="000A2EFA" w:rsidP="000A2EFA">
            <w:pPr>
              <w:rPr>
                <w:rFonts w:ascii="Arial" w:hAnsi="Arial" w:cs="Arial"/>
                <w:color w:val="0000FF"/>
                <w:sz w:val="16"/>
                <w:szCs w:val="16"/>
              </w:rPr>
            </w:pPr>
            <w:r w:rsidRPr="000A2EFA">
              <w:rPr>
                <w:rFonts w:ascii="Arial" w:hAnsi="Arial" w:cs="Arial"/>
                <w:sz w:val="20"/>
                <w:szCs w:val="20"/>
              </w:rPr>
              <w:t>2</w:t>
            </w:r>
          </w:p>
        </w:tc>
        <w:tc>
          <w:tcPr>
            <w:tcW w:w="2266" w:type="pct"/>
            <w:shd w:val="clear" w:color="auto" w:fill="auto"/>
          </w:tcPr>
          <w:p w14:paraId="13E664E1" w14:textId="3FE80BAE" w:rsidR="000A2EFA" w:rsidRPr="0002132E" w:rsidRDefault="000A2EFA" w:rsidP="00247EB4">
            <w:pPr>
              <w:spacing w:line="120" w:lineRule="exact"/>
              <w:rPr>
                <w:rFonts w:ascii="Arial" w:hAnsi="Arial" w:cs="Arial"/>
                <w:color w:val="0000FF"/>
                <w:sz w:val="16"/>
                <w:szCs w:val="16"/>
              </w:rPr>
            </w:pPr>
          </w:p>
          <w:p w14:paraId="08B8BF1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color w:val="0000FF"/>
                <w:sz w:val="16"/>
                <w:szCs w:val="16"/>
              </w:rPr>
            </w:pPr>
            <w:r w:rsidRPr="0002132E">
              <w:rPr>
                <w:rFonts w:ascii="Arial" w:hAnsi="Arial" w:cs="Arial"/>
                <w:sz w:val="16"/>
                <w:szCs w:val="16"/>
              </w:rPr>
              <w:t>Reexamination – Patent Owner Power of Attorney or Revocation of Power of Attorney with a New Power of Attorney and Change of Correspondence Address (PTO/SB/81B)</w:t>
            </w:r>
          </w:p>
        </w:tc>
        <w:tc>
          <w:tcPr>
            <w:tcW w:w="432" w:type="pct"/>
            <w:shd w:val="clear" w:color="auto" w:fill="auto"/>
          </w:tcPr>
          <w:p w14:paraId="3286B2E9" w14:textId="77777777" w:rsidR="000A2EFA" w:rsidRPr="0002132E" w:rsidRDefault="000A2EFA" w:rsidP="00247EB4">
            <w:pPr>
              <w:spacing w:line="120" w:lineRule="exact"/>
              <w:rPr>
                <w:rFonts w:ascii="Arial" w:hAnsi="Arial" w:cs="Arial"/>
                <w:color w:val="0000FF"/>
                <w:sz w:val="16"/>
                <w:szCs w:val="16"/>
              </w:rPr>
            </w:pPr>
          </w:p>
          <w:p w14:paraId="2D9F635C" w14:textId="77777777" w:rsidR="000A2EFA"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p w14:paraId="56B38D23" w14:textId="77777777" w:rsidR="000A2EFA"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748A7646" w14:textId="05653B43"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p>
        </w:tc>
        <w:tc>
          <w:tcPr>
            <w:tcW w:w="432" w:type="pct"/>
            <w:shd w:val="clear" w:color="auto" w:fill="auto"/>
          </w:tcPr>
          <w:p w14:paraId="07BE6117" w14:textId="77777777" w:rsidR="000A2EFA"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135DCDD" w14:textId="18B1A15B"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300</w:t>
            </w:r>
          </w:p>
        </w:tc>
        <w:tc>
          <w:tcPr>
            <w:tcW w:w="468" w:type="pct"/>
            <w:shd w:val="clear" w:color="auto" w:fill="auto"/>
          </w:tcPr>
          <w:p w14:paraId="7A66D92E" w14:textId="77777777" w:rsidR="000A2EFA" w:rsidRPr="00782131" w:rsidRDefault="000A2EFA" w:rsidP="00247EB4">
            <w:pPr>
              <w:spacing w:line="120" w:lineRule="exact"/>
              <w:rPr>
                <w:rFonts w:ascii="Arial" w:hAnsi="Arial" w:cs="Arial"/>
                <w:color w:val="0000FF"/>
                <w:sz w:val="16"/>
                <w:szCs w:val="16"/>
              </w:rPr>
            </w:pPr>
          </w:p>
          <w:p w14:paraId="56A6C42D" w14:textId="24D00E24"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82131">
              <w:rPr>
                <w:rFonts w:ascii="Arial" w:hAnsi="Arial" w:cs="Arial"/>
                <w:sz w:val="16"/>
                <w:szCs w:val="16"/>
              </w:rPr>
              <w:t>75</w:t>
            </w:r>
          </w:p>
        </w:tc>
        <w:tc>
          <w:tcPr>
            <w:tcW w:w="468" w:type="pct"/>
            <w:shd w:val="clear" w:color="auto" w:fill="auto"/>
          </w:tcPr>
          <w:p w14:paraId="56C0E5F6" w14:textId="77777777" w:rsidR="000A2EFA" w:rsidRPr="0002132E" w:rsidRDefault="000A2EFA" w:rsidP="00247EB4">
            <w:pPr>
              <w:spacing w:line="120" w:lineRule="exact"/>
              <w:rPr>
                <w:rFonts w:ascii="Arial" w:hAnsi="Arial" w:cs="Arial"/>
                <w:color w:val="0000FF"/>
                <w:sz w:val="16"/>
                <w:szCs w:val="16"/>
              </w:rPr>
            </w:pPr>
          </w:p>
          <w:p w14:paraId="4142F29F" w14:textId="781BFCDC"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0C03B8D3" w14:textId="301B434E"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$9,375.00 </w:t>
            </w:r>
          </w:p>
        </w:tc>
      </w:tr>
      <w:tr w:rsidR="000A2EFA" w:rsidRPr="0002132E" w14:paraId="6C002537" w14:textId="77777777" w:rsidTr="000A2EFA">
        <w:trPr>
          <w:cantSplit/>
        </w:trPr>
        <w:tc>
          <w:tcPr>
            <w:tcW w:w="252" w:type="pct"/>
          </w:tcPr>
          <w:p w14:paraId="5C0ED101" w14:textId="02C20DF5" w:rsidR="000A2EFA" w:rsidRPr="0002132E" w:rsidRDefault="000A2EFA" w:rsidP="000A2EFA">
            <w:pPr>
              <w:rPr>
                <w:rFonts w:ascii="Arial" w:hAnsi="Arial" w:cs="Arial"/>
                <w:color w:val="0000FF"/>
                <w:sz w:val="16"/>
                <w:szCs w:val="16"/>
              </w:rPr>
            </w:pPr>
            <w:r w:rsidRPr="000A2EFA">
              <w:rPr>
                <w:rFonts w:ascii="Arial" w:hAnsi="Arial" w:cs="Arial"/>
                <w:sz w:val="20"/>
                <w:szCs w:val="20"/>
              </w:rPr>
              <w:t>2</w:t>
            </w:r>
          </w:p>
        </w:tc>
        <w:tc>
          <w:tcPr>
            <w:tcW w:w="2266" w:type="pct"/>
            <w:shd w:val="clear" w:color="auto" w:fill="auto"/>
          </w:tcPr>
          <w:p w14:paraId="03602E12" w14:textId="729F15A8" w:rsidR="000A2EFA" w:rsidRPr="0002132E" w:rsidRDefault="000A2EFA" w:rsidP="00247EB4">
            <w:pPr>
              <w:spacing w:line="120" w:lineRule="exact"/>
              <w:rPr>
                <w:rFonts w:ascii="Arial" w:hAnsi="Arial" w:cs="Arial"/>
                <w:color w:val="0000FF"/>
                <w:sz w:val="16"/>
                <w:szCs w:val="16"/>
              </w:rPr>
            </w:pPr>
          </w:p>
          <w:p w14:paraId="1BD41AE5"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color w:val="0000FF"/>
                <w:sz w:val="16"/>
                <w:szCs w:val="16"/>
              </w:rPr>
            </w:pPr>
            <w:r w:rsidRPr="0002132E">
              <w:rPr>
                <w:rFonts w:ascii="Arial" w:hAnsi="Arial" w:cs="Arial"/>
                <w:sz w:val="16"/>
                <w:szCs w:val="16"/>
              </w:rPr>
              <w:t>Reexamination – Third Party Requester Power of Attorney or Revocation of Power of Attorney with a New Power of Attorney and Change of Correspondence Address (PTO/SB/81C)</w:t>
            </w:r>
          </w:p>
        </w:tc>
        <w:tc>
          <w:tcPr>
            <w:tcW w:w="432" w:type="pct"/>
            <w:shd w:val="clear" w:color="auto" w:fill="auto"/>
          </w:tcPr>
          <w:p w14:paraId="33187911" w14:textId="77777777" w:rsidR="000A2EFA" w:rsidRPr="0002132E" w:rsidRDefault="000A2EFA" w:rsidP="00247EB4">
            <w:pPr>
              <w:spacing w:line="120" w:lineRule="exact"/>
              <w:rPr>
                <w:rFonts w:ascii="Arial" w:hAnsi="Arial" w:cs="Arial"/>
                <w:color w:val="0000FF"/>
                <w:sz w:val="16"/>
                <w:szCs w:val="16"/>
              </w:rPr>
            </w:pPr>
          </w:p>
          <w:p w14:paraId="4CE94BA7" w14:textId="615195A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0388B7E9"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2ED82B6E" w14:textId="2F04153A"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75</w:t>
            </w:r>
          </w:p>
        </w:tc>
        <w:tc>
          <w:tcPr>
            <w:tcW w:w="468" w:type="pct"/>
            <w:shd w:val="clear" w:color="auto" w:fill="auto"/>
          </w:tcPr>
          <w:p w14:paraId="3606E91D" w14:textId="77777777" w:rsidR="000A2EFA" w:rsidRPr="00782131" w:rsidRDefault="000A2EFA" w:rsidP="00247EB4">
            <w:pPr>
              <w:spacing w:line="120" w:lineRule="exact"/>
              <w:rPr>
                <w:rFonts w:ascii="Arial" w:hAnsi="Arial" w:cs="Arial"/>
                <w:color w:val="0000FF"/>
                <w:sz w:val="16"/>
                <w:szCs w:val="16"/>
              </w:rPr>
            </w:pPr>
          </w:p>
          <w:p w14:paraId="4229C252" w14:textId="7C2F51B0"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82131">
              <w:rPr>
                <w:rFonts w:ascii="Arial" w:hAnsi="Arial" w:cs="Arial"/>
                <w:sz w:val="16"/>
                <w:szCs w:val="16"/>
              </w:rPr>
              <w:t>18.75</w:t>
            </w:r>
          </w:p>
        </w:tc>
        <w:tc>
          <w:tcPr>
            <w:tcW w:w="468" w:type="pct"/>
            <w:shd w:val="clear" w:color="auto" w:fill="auto"/>
          </w:tcPr>
          <w:p w14:paraId="571093E3" w14:textId="77777777" w:rsidR="000A2EFA" w:rsidRPr="0002132E" w:rsidRDefault="000A2EFA" w:rsidP="00247EB4">
            <w:pPr>
              <w:spacing w:line="120" w:lineRule="exact"/>
              <w:rPr>
                <w:rFonts w:ascii="Arial" w:hAnsi="Arial" w:cs="Arial"/>
                <w:color w:val="0000FF"/>
                <w:sz w:val="16"/>
                <w:szCs w:val="16"/>
              </w:rPr>
            </w:pPr>
          </w:p>
          <w:p w14:paraId="32064BF9" w14:textId="7D5F532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2343682C" w14:textId="20F1C6E1"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$2,343.75 </w:t>
            </w:r>
          </w:p>
        </w:tc>
      </w:tr>
      <w:tr w:rsidR="000A2EFA" w:rsidRPr="0002132E" w14:paraId="47F4EB2D" w14:textId="77777777" w:rsidTr="000A2EFA">
        <w:trPr>
          <w:cantSplit/>
        </w:trPr>
        <w:tc>
          <w:tcPr>
            <w:tcW w:w="252" w:type="pct"/>
          </w:tcPr>
          <w:p w14:paraId="06A813F1" w14:textId="699E1A30" w:rsidR="000A2EFA" w:rsidRPr="0002132E" w:rsidRDefault="000A2EFA" w:rsidP="000A2EFA">
            <w:pPr>
              <w:rPr>
                <w:rFonts w:ascii="Arial" w:hAnsi="Arial" w:cs="Arial"/>
                <w:sz w:val="16"/>
                <w:szCs w:val="16"/>
              </w:rPr>
            </w:pPr>
            <w:r w:rsidRPr="000A2EFA">
              <w:rPr>
                <w:rFonts w:ascii="Arial" w:hAnsi="Arial" w:cs="Arial"/>
                <w:sz w:val="20"/>
                <w:szCs w:val="20"/>
              </w:rPr>
              <w:t>3</w:t>
            </w:r>
          </w:p>
        </w:tc>
        <w:tc>
          <w:tcPr>
            <w:tcW w:w="2266" w:type="pct"/>
            <w:shd w:val="clear" w:color="auto" w:fill="auto"/>
          </w:tcPr>
          <w:p w14:paraId="5CA0A8E3" w14:textId="3F7500AF" w:rsidR="000A2EFA" w:rsidRPr="0002132E" w:rsidRDefault="000A2EFA" w:rsidP="00247EB4">
            <w:pPr>
              <w:spacing w:line="120" w:lineRule="exact"/>
              <w:rPr>
                <w:rFonts w:ascii="Arial" w:hAnsi="Arial" w:cs="Arial"/>
                <w:sz w:val="16"/>
                <w:szCs w:val="16"/>
              </w:rPr>
            </w:pPr>
          </w:p>
          <w:p w14:paraId="1A7BFAB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Withdrawal as Attorney or Agent and Change of Correspondence Address (PTO/SB/83)</w:t>
            </w:r>
          </w:p>
        </w:tc>
        <w:tc>
          <w:tcPr>
            <w:tcW w:w="432" w:type="pct"/>
            <w:shd w:val="clear" w:color="auto" w:fill="auto"/>
          </w:tcPr>
          <w:p w14:paraId="214CECD5" w14:textId="77777777" w:rsidR="000A2EFA" w:rsidRPr="0002132E" w:rsidRDefault="000A2EFA" w:rsidP="00247EB4">
            <w:pPr>
              <w:spacing w:line="120" w:lineRule="exact"/>
              <w:rPr>
                <w:rFonts w:ascii="Arial" w:hAnsi="Arial" w:cs="Arial"/>
                <w:sz w:val="16"/>
                <w:szCs w:val="16"/>
              </w:rPr>
            </w:pPr>
          </w:p>
          <w:p w14:paraId="1F267861" w14:textId="75243F1D" w:rsidR="000A2EFA" w:rsidRPr="0002132E" w:rsidRDefault="000A2EFA" w:rsidP="00770282">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0.2</w:t>
            </w:r>
            <w:r>
              <w:rPr>
                <w:rFonts w:ascii="Arial" w:hAnsi="Arial" w:cs="Arial"/>
                <w:sz w:val="16"/>
                <w:szCs w:val="16"/>
              </w:rPr>
              <w:t>5</w:t>
            </w:r>
          </w:p>
        </w:tc>
        <w:tc>
          <w:tcPr>
            <w:tcW w:w="432" w:type="pct"/>
            <w:shd w:val="clear" w:color="auto" w:fill="auto"/>
          </w:tcPr>
          <w:p w14:paraId="396BA6E6"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4C98ABE" w14:textId="71EEA6A9"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800</w:t>
            </w:r>
          </w:p>
        </w:tc>
        <w:tc>
          <w:tcPr>
            <w:tcW w:w="468" w:type="pct"/>
            <w:shd w:val="clear" w:color="auto" w:fill="auto"/>
          </w:tcPr>
          <w:p w14:paraId="22DC89C5" w14:textId="77777777" w:rsidR="000A2EFA" w:rsidRPr="00782131" w:rsidRDefault="000A2EFA" w:rsidP="00247EB4">
            <w:pPr>
              <w:spacing w:line="120" w:lineRule="exact"/>
              <w:rPr>
                <w:rFonts w:ascii="Arial" w:hAnsi="Arial" w:cs="Arial"/>
                <w:sz w:val="16"/>
                <w:szCs w:val="16"/>
              </w:rPr>
            </w:pPr>
          </w:p>
          <w:p w14:paraId="019E0FE1" w14:textId="5F0DE429"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200</w:t>
            </w:r>
          </w:p>
        </w:tc>
        <w:tc>
          <w:tcPr>
            <w:tcW w:w="468" w:type="pct"/>
            <w:shd w:val="clear" w:color="auto" w:fill="auto"/>
          </w:tcPr>
          <w:p w14:paraId="27D3DEE4" w14:textId="77777777" w:rsidR="000A2EFA" w:rsidRPr="0002132E" w:rsidRDefault="000A2EFA" w:rsidP="00247EB4">
            <w:pPr>
              <w:spacing w:line="120" w:lineRule="exact"/>
              <w:rPr>
                <w:rFonts w:ascii="Arial" w:hAnsi="Arial" w:cs="Arial"/>
                <w:sz w:val="16"/>
                <w:szCs w:val="16"/>
              </w:rPr>
            </w:pPr>
          </w:p>
          <w:p w14:paraId="061A947E" w14:textId="70E226D9"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$389</w:t>
            </w:r>
            <w:r w:rsidRPr="0002132E">
              <w:rPr>
                <w:rFonts w:ascii="Arial" w:hAnsi="Arial" w:cs="Arial"/>
                <w:sz w:val="16"/>
                <w:szCs w:val="16"/>
              </w:rPr>
              <w:t>.00</w:t>
            </w:r>
          </w:p>
        </w:tc>
        <w:tc>
          <w:tcPr>
            <w:tcW w:w="683" w:type="pct"/>
            <w:shd w:val="clear" w:color="auto" w:fill="auto"/>
          </w:tcPr>
          <w:p w14:paraId="7DA898A5" w14:textId="76675A69"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$62,240.00 </w:t>
            </w:r>
          </w:p>
        </w:tc>
      </w:tr>
      <w:tr w:rsidR="000A2EFA" w:rsidRPr="0002132E" w14:paraId="15D67D61" w14:textId="77777777" w:rsidTr="000A2EFA">
        <w:trPr>
          <w:cantSplit/>
        </w:trPr>
        <w:tc>
          <w:tcPr>
            <w:tcW w:w="252" w:type="pct"/>
          </w:tcPr>
          <w:p w14:paraId="3823F256" w14:textId="715F8764" w:rsidR="000A2EFA" w:rsidRPr="0002132E" w:rsidRDefault="000A2EFA" w:rsidP="000A2EFA">
            <w:pPr>
              <w:rPr>
                <w:rFonts w:ascii="Arial" w:hAnsi="Arial" w:cs="Arial"/>
                <w:sz w:val="16"/>
                <w:szCs w:val="16"/>
              </w:rPr>
            </w:pPr>
            <w:r w:rsidRPr="000A2EFA">
              <w:rPr>
                <w:rFonts w:ascii="Arial" w:hAnsi="Arial" w:cs="Arial"/>
                <w:sz w:val="20"/>
                <w:szCs w:val="20"/>
              </w:rPr>
              <w:t>4</w:t>
            </w:r>
          </w:p>
        </w:tc>
        <w:tc>
          <w:tcPr>
            <w:tcW w:w="2266" w:type="pct"/>
            <w:shd w:val="clear" w:color="auto" w:fill="auto"/>
          </w:tcPr>
          <w:p w14:paraId="19EEF325" w14:textId="7911BA45" w:rsidR="000A2EFA" w:rsidRPr="0002132E" w:rsidRDefault="000A2EFA" w:rsidP="00247EB4">
            <w:pPr>
              <w:spacing w:line="120" w:lineRule="exact"/>
              <w:rPr>
                <w:rFonts w:ascii="Arial" w:hAnsi="Arial" w:cs="Arial"/>
                <w:sz w:val="16"/>
                <w:szCs w:val="16"/>
              </w:rPr>
            </w:pPr>
          </w:p>
          <w:p w14:paraId="7EF2851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Authorization to Act in a Representative Capacity (PTO/SB/84)</w:t>
            </w:r>
          </w:p>
        </w:tc>
        <w:tc>
          <w:tcPr>
            <w:tcW w:w="432" w:type="pct"/>
            <w:shd w:val="clear" w:color="auto" w:fill="auto"/>
          </w:tcPr>
          <w:p w14:paraId="38E8BB77" w14:textId="77777777" w:rsidR="000A2EFA" w:rsidRPr="0002132E" w:rsidRDefault="000A2EFA" w:rsidP="00247EB4">
            <w:pPr>
              <w:spacing w:line="120" w:lineRule="exact"/>
              <w:rPr>
                <w:rFonts w:ascii="Arial" w:hAnsi="Arial" w:cs="Arial"/>
                <w:sz w:val="16"/>
                <w:szCs w:val="16"/>
              </w:rPr>
            </w:pPr>
          </w:p>
          <w:p w14:paraId="536CA4AA" w14:textId="3FC8E355"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23E663A5"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8725963" w14:textId="58898430"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1,000</w:t>
            </w:r>
          </w:p>
        </w:tc>
        <w:tc>
          <w:tcPr>
            <w:tcW w:w="468" w:type="pct"/>
            <w:shd w:val="clear" w:color="auto" w:fill="auto"/>
          </w:tcPr>
          <w:p w14:paraId="15DBF3CC" w14:textId="77777777" w:rsidR="000A2EFA" w:rsidRPr="00782131" w:rsidRDefault="000A2EFA" w:rsidP="00247EB4">
            <w:pPr>
              <w:spacing w:line="120" w:lineRule="exact"/>
              <w:rPr>
                <w:rFonts w:ascii="Arial" w:hAnsi="Arial" w:cs="Arial"/>
                <w:sz w:val="16"/>
                <w:szCs w:val="16"/>
              </w:rPr>
            </w:pPr>
          </w:p>
          <w:p w14:paraId="3224A1DE" w14:textId="5020DBF5"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250</w:t>
            </w:r>
          </w:p>
        </w:tc>
        <w:tc>
          <w:tcPr>
            <w:tcW w:w="468" w:type="pct"/>
            <w:shd w:val="clear" w:color="auto" w:fill="auto"/>
          </w:tcPr>
          <w:p w14:paraId="42628370" w14:textId="77777777" w:rsidR="000A2EFA" w:rsidRPr="0002132E" w:rsidRDefault="000A2EFA" w:rsidP="00247EB4">
            <w:pPr>
              <w:spacing w:line="120" w:lineRule="exact"/>
              <w:rPr>
                <w:rFonts w:ascii="Arial" w:hAnsi="Arial" w:cs="Arial"/>
                <w:sz w:val="16"/>
                <w:szCs w:val="16"/>
              </w:rPr>
            </w:pPr>
          </w:p>
          <w:p w14:paraId="58592598" w14:textId="609F5B10"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0CEA5BF5" w14:textId="76046295"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$31,250.00 </w:t>
            </w:r>
          </w:p>
        </w:tc>
      </w:tr>
      <w:tr w:rsidR="000A2EFA" w:rsidRPr="0002132E" w14:paraId="6F31BAD9" w14:textId="77777777" w:rsidTr="000A2EFA">
        <w:trPr>
          <w:cantSplit/>
        </w:trPr>
        <w:tc>
          <w:tcPr>
            <w:tcW w:w="252" w:type="pct"/>
          </w:tcPr>
          <w:p w14:paraId="7001B1D1" w14:textId="78DA0401" w:rsidR="000A2EFA" w:rsidRPr="0002132E" w:rsidRDefault="000A2EFA" w:rsidP="000A2EFA">
            <w:pPr>
              <w:rPr>
                <w:rFonts w:ascii="Arial" w:hAnsi="Arial" w:cs="Arial"/>
                <w:sz w:val="16"/>
                <w:szCs w:val="16"/>
              </w:rPr>
            </w:pPr>
            <w:r w:rsidRPr="000A2EFA">
              <w:rPr>
                <w:rFonts w:ascii="Arial" w:hAnsi="Arial" w:cs="Arial"/>
                <w:sz w:val="20"/>
                <w:szCs w:val="20"/>
              </w:rPr>
              <w:t>5</w:t>
            </w:r>
          </w:p>
        </w:tc>
        <w:tc>
          <w:tcPr>
            <w:tcW w:w="2266" w:type="pct"/>
            <w:shd w:val="clear" w:color="auto" w:fill="auto"/>
          </w:tcPr>
          <w:p w14:paraId="6094AEA1" w14:textId="56149E17" w:rsidR="000A2EFA" w:rsidRPr="0002132E" w:rsidRDefault="000A2EFA" w:rsidP="00247EB4">
            <w:pPr>
              <w:spacing w:line="120" w:lineRule="exact"/>
              <w:rPr>
                <w:rFonts w:ascii="Arial" w:hAnsi="Arial" w:cs="Arial"/>
                <w:sz w:val="16"/>
                <w:szCs w:val="16"/>
              </w:rPr>
            </w:pPr>
          </w:p>
          <w:p w14:paraId="42FC3FC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Petition Under 37 CFR 1.36(a) to Revoke Power of Attorney by Fewer than All the Applicants</w:t>
            </w:r>
          </w:p>
        </w:tc>
        <w:tc>
          <w:tcPr>
            <w:tcW w:w="432" w:type="pct"/>
            <w:shd w:val="clear" w:color="auto" w:fill="auto"/>
          </w:tcPr>
          <w:p w14:paraId="6226FD8B" w14:textId="77777777" w:rsidR="000A2EFA" w:rsidRPr="0002132E" w:rsidRDefault="000A2EFA" w:rsidP="00247EB4">
            <w:pPr>
              <w:spacing w:line="120" w:lineRule="exact"/>
              <w:rPr>
                <w:rFonts w:ascii="Arial" w:hAnsi="Arial" w:cs="Arial"/>
                <w:sz w:val="16"/>
                <w:szCs w:val="16"/>
              </w:rPr>
            </w:pPr>
          </w:p>
          <w:p w14:paraId="0CD9B84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1.00</w:t>
            </w:r>
          </w:p>
        </w:tc>
        <w:tc>
          <w:tcPr>
            <w:tcW w:w="432" w:type="pct"/>
            <w:shd w:val="clear" w:color="auto" w:fill="auto"/>
          </w:tcPr>
          <w:p w14:paraId="3196DD4A" w14:textId="25E59FAA" w:rsidR="000A2EFA" w:rsidRPr="0002132E" w:rsidRDefault="000A2EFA" w:rsidP="00770207">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sz w:val="16"/>
                <w:szCs w:val="16"/>
              </w:rPr>
            </w:pPr>
            <w:r w:rsidRPr="001F154E">
              <w:rPr>
                <w:rFonts w:ascii="Arial" w:hAnsi="Arial" w:cs="Arial"/>
                <w:sz w:val="16"/>
                <w:szCs w:val="16"/>
              </w:rPr>
              <w:t>10</w:t>
            </w:r>
          </w:p>
        </w:tc>
        <w:tc>
          <w:tcPr>
            <w:tcW w:w="468" w:type="pct"/>
            <w:shd w:val="clear" w:color="auto" w:fill="auto"/>
          </w:tcPr>
          <w:p w14:paraId="03B43980" w14:textId="77777777" w:rsidR="000A2EFA" w:rsidRPr="00782131" w:rsidRDefault="000A2EFA" w:rsidP="00247EB4">
            <w:pPr>
              <w:spacing w:line="120" w:lineRule="exact"/>
              <w:rPr>
                <w:rFonts w:ascii="Arial" w:hAnsi="Arial" w:cs="Arial"/>
                <w:sz w:val="16"/>
                <w:szCs w:val="16"/>
              </w:rPr>
            </w:pPr>
          </w:p>
          <w:p w14:paraId="340EA045" w14:textId="33DC353C" w:rsidR="000A2EFA" w:rsidRPr="00782131" w:rsidRDefault="000A2EFA" w:rsidP="009B542B">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10</w:t>
            </w:r>
          </w:p>
        </w:tc>
        <w:tc>
          <w:tcPr>
            <w:tcW w:w="468" w:type="pct"/>
            <w:shd w:val="clear" w:color="auto" w:fill="auto"/>
          </w:tcPr>
          <w:p w14:paraId="30273675" w14:textId="77777777" w:rsidR="000A2EFA" w:rsidRPr="0002132E" w:rsidRDefault="000A2EFA" w:rsidP="00247EB4">
            <w:pPr>
              <w:spacing w:line="120" w:lineRule="exact"/>
              <w:rPr>
                <w:rFonts w:ascii="Arial" w:hAnsi="Arial" w:cs="Arial"/>
                <w:sz w:val="16"/>
                <w:szCs w:val="16"/>
              </w:rPr>
            </w:pPr>
          </w:p>
          <w:p w14:paraId="6B60F39A" w14:textId="0A7E8E2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$389</w:t>
            </w:r>
            <w:r w:rsidRPr="0002132E">
              <w:rPr>
                <w:rFonts w:ascii="Arial" w:hAnsi="Arial" w:cs="Arial"/>
                <w:sz w:val="16"/>
                <w:szCs w:val="16"/>
              </w:rPr>
              <w:t>.00</w:t>
            </w:r>
          </w:p>
        </w:tc>
        <w:tc>
          <w:tcPr>
            <w:tcW w:w="683" w:type="pct"/>
            <w:shd w:val="clear" w:color="auto" w:fill="auto"/>
          </w:tcPr>
          <w:p w14:paraId="0124788F" w14:textId="2146D24F"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$3,890.00 </w:t>
            </w:r>
          </w:p>
        </w:tc>
      </w:tr>
      <w:tr w:rsidR="000A2EFA" w:rsidRPr="0002132E" w14:paraId="5C70E0D8" w14:textId="77777777" w:rsidTr="000A2EFA">
        <w:trPr>
          <w:cantSplit/>
        </w:trPr>
        <w:tc>
          <w:tcPr>
            <w:tcW w:w="252" w:type="pct"/>
          </w:tcPr>
          <w:p w14:paraId="4DA64EC1" w14:textId="5ED8A428" w:rsidR="000A2EFA" w:rsidRPr="0002132E" w:rsidRDefault="000A2EFA" w:rsidP="000A2EFA">
            <w:pPr>
              <w:rPr>
                <w:rFonts w:ascii="Arial" w:hAnsi="Arial" w:cs="Arial"/>
                <w:sz w:val="16"/>
                <w:szCs w:val="16"/>
              </w:rPr>
            </w:pPr>
            <w:r w:rsidRPr="000A2EFA">
              <w:rPr>
                <w:rFonts w:ascii="Arial" w:hAnsi="Arial" w:cs="Arial"/>
                <w:sz w:val="20"/>
                <w:szCs w:val="20"/>
              </w:rPr>
              <w:t>5</w:t>
            </w:r>
          </w:p>
        </w:tc>
        <w:tc>
          <w:tcPr>
            <w:tcW w:w="2266" w:type="pct"/>
            <w:shd w:val="clear" w:color="auto" w:fill="auto"/>
          </w:tcPr>
          <w:p w14:paraId="61DA054F" w14:textId="0C0F9A7C" w:rsidR="000A2EFA" w:rsidRPr="0002132E" w:rsidRDefault="000A2EFA" w:rsidP="00247EB4">
            <w:pPr>
              <w:spacing w:line="120" w:lineRule="exact"/>
              <w:rPr>
                <w:rFonts w:ascii="Arial" w:hAnsi="Arial" w:cs="Arial"/>
                <w:sz w:val="16"/>
                <w:szCs w:val="16"/>
              </w:rPr>
            </w:pPr>
          </w:p>
          <w:p w14:paraId="040A9D9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Petition to Waive 37 CFR 1.32(b)(4) and Grant Power of Attorney by Fewer than All the Applicants</w:t>
            </w:r>
          </w:p>
        </w:tc>
        <w:tc>
          <w:tcPr>
            <w:tcW w:w="432" w:type="pct"/>
            <w:shd w:val="clear" w:color="auto" w:fill="auto"/>
          </w:tcPr>
          <w:p w14:paraId="264B6C70" w14:textId="77777777" w:rsidR="000A2EFA" w:rsidRPr="0002132E" w:rsidRDefault="000A2EFA" w:rsidP="00247EB4">
            <w:pPr>
              <w:spacing w:line="120" w:lineRule="exact"/>
              <w:rPr>
                <w:rFonts w:ascii="Arial" w:hAnsi="Arial" w:cs="Arial"/>
                <w:sz w:val="16"/>
                <w:szCs w:val="16"/>
              </w:rPr>
            </w:pPr>
          </w:p>
          <w:p w14:paraId="368BD75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1.00</w:t>
            </w:r>
          </w:p>
        </w:tc>
        <w:tc>
          <w:tcPr>
            <w:tcW w:w="432" w:type="pct"/>
            <w:shd w:val="clear" w:color="auto" w:fill="auto"/>
          </w:tcPr>
          <w:p w14:paraId="0F655066"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C413A5E" w14:textId="3CCA082F"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w:t>
            </w:r>
          </w:p>
        </w:tc>
        <w:tc>
          <w:tcPr>
            <w:tcW w:w="468" w:type="pct"/>
            <w:shd w:val="clear" w:color="auto" w:fill="auto"/>
          </w:tcPr>
          <w:p w14:paraId="2D68F8C6" w14:textId="77777777" w:rsidR="000A2EFA" w:rsidRPr="00782131" w:rsidRDefault="000A2EFA" w:rsidP="00247EB4">
            <w:pPr>
              <w:spacing w:line="120" w:lineRule="exact"/>
              <w:rPr>
                <w:rFonts w:ascii="Arial" w:hAnsi="Arial" w:cs="Arial"/>
                <w:sz w:val="16"/>
                <w:szCs w:val="16"/>
              </w:rPr>
            </w:pPr>
          </w:p>
          <w:p w14:paraId="2F1C887E" w14:textId="77777777"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10</w:t>
            </w:r>
          </w:p>
        </w:tc>
        <w:tc>
          <w:tcPr>
            <w:tcW w:w="468" w:type="pct"/>
            <w:shd w:val="clear" w:color="auto" w:fill="auto"/>
          </w:tcPr>
          <w:p w14:paraId="74AD04F7" w14:textId="77777777" w:rsidR="000A2EFA" w:rsidRPr="0002132E" w:rsidRDefault="000A2EFA" w:rsidP="00247EB4">
            <w:pPr>
              <w:spacing w:line="120" w:lineRule="exact"/>
              <w:rPr>
                <w:rFonts w:ascii="Arial" w:hAnsi="Arial" w:cs="Arial"/>
                <w:sz w:val="16"/>
                <w:szCs w:val="16"/>
              </w:rPr>
            </w:pPr>
          </w:p>
          <w:p w14:paraId="2CA4649A" w14:textId="51316AA9" w:rsidR="000A2EFA" w:rsidRPr="0002132E" w:rsidRDefault="000A2EFA" w:rsidP="00F6342F">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$3</w:t>
            </w:r>
            <w:r>
              <w:rPr>
                <w:rFonts w:ascii="Arial" w:hAnsi="Arial" w:cs="Arial"/>
                <w:sz w:val="16"/>
                <w:szCs w:val="16"/>
              </w:rPr>
              <w:t>89</w:t>
            </w:r>
            <w:r w:rsidRPr="0002132E">
              <w:rPr>
                <w:rFonts w:ascii="Arial" w:hAnsi="Arial" w:cs="Arial"/>
                <w:sz w:val="16"/>
                <w:szCs w:val="16"/>
              </w:rPr>
              <w:t>.00</w:t>
            </w:r>
          </w:p>
        </w:tc>
        <w:tc>
          <w:tcPr>
            <w:tcW w:w="683" w:type="pct"/>
            <w:shd w:val="clear" w:color="auto" w:fill="auto"/>
          </w:tcPr>
          <w:p w14:paraId="52DF529B" w14:textId="34FEF4FF"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$3,890.00 </w:t>
            </w:r>
          </w:p>
        </w:tc>
      </w:tr>
      <w:tr w:rsidR="000A2EFA" w:rsidRPr="0002132E" w14:paraId="764835B9" w14:textId="77777777" w:rsidTr="000A2EFA">
        <w:trPr>
          <w:cantSplit/>
        </w:trPr>
        <w:tc>
          <w:tcPr>
            <w:tcW w:w="252" w:type="pct"/>
          </w:tcPr>
          <w:p w14:paraId="1CCB1C91" w14:textId="381E6DDF" w:rsidR="000A2EFA" w:rsidRPr="0002132E" w:rsidRDefault="000A2EFA" w:rsidP="000A2EFA">
            <w:pPr>
              <w:rPr>
                <w:rFonts w:ascii="Arial" w:hAnsi="Arial" w:cs="Arial"/>
                <w:sz w:val="16"/>
                <w:szCs w:val="16"/>
              </w:rPr>
            </w:pPr>
            <w:r w:rsidRPr="000A2EFA">
              <w:rPr>
                <w:rFonts w:ascii="Arial" w:hAnsi="Arial" w:cs="Arial"/>
                <w:sz w:val="20"/>
                <w:szCs w:val="20"/>
              </w:rPr>
              <w:t>6</w:t>
            </w:r>
          </w:p>
        </w:tc>
        <w:tc>
          <w:tcPr>
            <w:tcW w:w="2266" w:type="pct"/>
            <w:shd w:val="clear" w:color="auto" w:fill="auto"/>
          </w:tcPr>
          <w:p w14:paraId="716EA4D1" w14:textId="00281570" w:rsidR="000A2EFA" w:rsidRPr="0002132E" w:rsidRDefault="000A2EFA" w:rsidP="00247EB4">
            <w:pPr>
              <w:spacing w:line="120" w:lineRule="exact"/>
              <w:rPr>
                <w:rFonts w:ascii="Arial" w:hAnsi="Arial" w:cs="Arial"/>
                <w:sz w:val="16"/>
                <w:szCs w:val="16"/>
              </w:rPr>
            </w:pPr>
          </w:p>
          <w:p w14:paraId="3CB5EAC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Change of Correspondence Address for Application or Patent (PTO/SB/122/123)</w:t>
            </w:r>
          </w:p>
        </w:tc>
        <w:tc>
          <w:tcPr>
            <w:tcW w:w="432" w:type="pct"/>
            <w:shd w:val="clear" w:color="auto" w:fill="auto"/>
          </w:tcPr>
          <w:p w14:paraId="29FC89B8" w14:textId="77777777" w:rsidR="000A2EFA" w:rsidRPr="0002132E" w:rsidRDefault="000A2EFA" w:rsidP="00247EB4">
            <w:pPr>
              <w:spacing w:line="120" w:lineRule="exact"/>
              <w:rPr>
                <w:rFonts w:ascii="Arial" w:hAnsi="Arial" w:cs="Arial"/>
                <w:sz w:val="16"/>
                <w:szCs w:val="16"/>
              </w:rPr>
            </w:pPr>
          </w:p>
          <w:p w14:paraId="583C1EE0" w14:textId="1FB87ADA"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413CCDFF"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B4CEFB8" w14:textId="54B78E7F"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140,000</w:t>
            </w:r>
          </w:p>
        </w:tc>
        <w:tc>
          <w:tcPr>
            <w:tcW w:w="468" w:type="pct"/>
            <w:shd w:val="clear" w:color="auto" w:fill="auto"/>
          </w:tcPr>
          <w:p w14:paraId="01954921" w14:textId="77777777" w:rsidR="000A2EFA" w:rsidRPr="00782131" w:rsidRDefault="000A2EFA" w:rsidP="00247EB4">
            <w:pPr>
              <w:spacing w:line="120" w:lineRule="exact"/>
              <w:rPr>
                <w:rFonts w:ascii="Arial" w:hAnsi="Arial" w:cs="Arial"/>
                <w:sz w:val="16"/>
                <w:szCs w:val="16"/>
              </w:rPr>
            </w:pPr>
          </w:p>
          <w:p w14:paraId="57231E06" w14:textId="1414B586"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35,000</w:t>
            </w:r>
          </w:p>
        </w:tc>
        <w:tc>
          <w:tcPr>
            <w:tcW w:w="468" w:type="pct"/>
            <w:shd w:val="clear" w:color="auto" w:fill="auto"/>
          </w:tcPr>
          <w:p w14:paraId="7943BE5E" w14:textId="77777777" w:rsidR="000A2EFA" w:rsidRPr="0002132E" w:rsidRDefault="000A2EFA" w:rsidP="00247EB4">
            <w:pPr>
              <w:spacing w:line="120" w:lineRule="exact"/>
              <w:rPr>
                <w:rFonts w:ascii="Arial" w:hAnsi="Arial" w:cs="Arial"/>
                <w:sz w:val="16"/>
                <w:szCs w:val="16"/>
              </w:rPr>
            </w:pPr>
          </w:p>
          <w:p w14:paraId="36EB20EC" w14:textId="636A364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38497CDE" w14:textId="34099B60"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$4,375,000.00 </w:t>
            </w:r>
          </w:p>
        </w:tc>
      </w:tr>
      <w:tr w:rsidR="000A2EFA" w:rsidRPr="0002132E" w14:paraId="34A0565E" w14:textId="77777777" w:rsidTr="000A2EFA">
        <w:trPr>
          <w:cantSplit/>
        </w:trPr>
        <w:tc>
          <w:tcPr>
            <w:tcW w:w="252" w:type="pct"/>
          </w:tcPr>
          <w:p w14:paraId="07F9341D" w14:textId="0269C79A" w:rsidR="000A2EFA" w:rsidRPr="0002132E" w:rsidRDefault="000A2EFA" w:rsidP="000A2EFA">
            <w:pPr>
              <w:rPr>
                <w:rFonts w:ascii="Arial" w:hAnsi="Arial" w:cs="Arial"/>
                <w:color w:val="0000FF"/>
                <w:sz w:val="16"/>
                <w:szCs w:val="16"/>
              </w:rPr>
            </w:pPr>
            <w:r w:rsidRPr="000A2EFA">
              <w:rPr>
                <w:rFonts w:ascii="Arial" w:hAnsi="Arial" w:cs="Arial"/>
                <w:sz w:val="20"/>
                <w:szCs w:val="20"/>
              </w:rPr>
              <w:t>6</w:t>
            </w:r>
          </w:p>
        </w:tc>
        <w:tc>
          <w:tcPr>
            <w:tcW w:w="2266" w:type="pct"/>
            <w:shd w:val="clear" w:color="auto" w:fill="auto"/>
          </w:tcPr>
          <w:p w14:paraId="4B41FBAF" w14:textId="3713A6F7" w:rsidR="000A2EFA" w:rsidRPr="0002132E" w:rsidRDefault="000A2EFA" w:rsidP="00247EB4">
            <w:pPr>
              <w:spacing w:line="120" w:lineRule="exact"/>
              <w:rPr>
                <w:rFonts w:ascii="Arial" w:hAnsi="Arial" w:cs="Arial"/>
                <w:color w:val="0000FF"/>
                <w:sz w:val="16"/>
                <w:szCs w:val="16"/>
              </w:rPr>
            </w:pPr>
          </w:p>
          <w:p w14:paraId="3D613D9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Patent Owner Change of Correspondence Address – Reexamination Proceeding (PTO/SB/123A)</w:t>
            </w:r>
          </w:p>
        </w:tc>
        <w:tc>
          <w:tcPr>
            <w:tcW w:w="432" w:type="pct"/>
            <w:shd w:val="clear" w:color="auto" w:fill="auto"/>
          </w:tcPr>
          <w:p w14:paraId="5685B675" w14:textId="77777777" w:rsidR="000A2EFA" w:rsidRPr="0002132E" w:rsidRDefault="000A2EFA" w:rsidP="00247EB4">
            <w:pPr>
              <w:spacing w:line="120" w:lineRule="exact"/>
              <w:rPr>
                <w:rFonts w:ascii="Arial" w:hAnsi="Arial" w:cs="Arial"/>
                <w:color w:val="0000FF"/>
                <w:sz w:val="16"/>
                <w:szCs w:val="16"/>
              </w:rPr>
            </w:pPr>
          </w:p>
          <w:p w14:paraId="62B57B19" w14:textId="55F1DBD5"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2AE24657"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287E559F" w14:textId="45B13891"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100</w:t>
            </w:r>
          </w:p>
        </w:tc>
        <w:tc>
          <w:tcPr>
            <w:tcW w:w="468" w:type="pct"/>
            <w:shd w:val="clear" w:color="auto" w:fill="auto"/>
          </w:tcPr>
          <w:p w14:paraId="11A78F21" w14:textId="77777777" w:rsidR="000A2EFA" w:rsidRPr="00782131" w:rsidRDefault="000A2EFA" w:rsidP="00247EB4">
            <w:pPr>
              <w:spacing w:line="120" w:lineRule="exact"/>
              <w:rPr>
                <w:rFonts w:ascii="Arial" w:hAnsi="Arial" w:cs="Arial"/>
                <w:color w:val="0000FF"/>
                <w:sz w:val="16"/>
                <w:szCs w:val="16"/>
              </w:rPr>
            </w:pPr>
          </w:p>
          <w:p w14:paraId="642A9AB6" w14:textId="2267AE46"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82131">
              <w:rPr>
                <w:rFonts w:ascii="Arial" w:hAnsi="Arial" w:cs="Arial"/>
                <w:sz w:val="16"/>
                <w:szCs w:val="16"/>
              </w:rPr>
              <w:t>25</w:t>
            </w:r>
          </w:p>
        </w:tc>
        <w:tc>
          <w:tcPr>
            <w:tcW w:w="468" w:type="pct"/>
            <w:shd w:val="clear" w:color="auto" w:fill="auto"/>
          </w:tcPr>
          <w:p w14:paraId="517E1B06" w14:textId="77777777" w:rsidR="000A2EFA" w:rsidRPr="0002132E" w:rsidRDefault="000A2EFA" w:rsidP="00247EB4">
            <w:pPr>
              <w:spacing w:line="120" w:lineRule="exact"/>
              <w:rPr>
                <w:rFonts w:ascii="Arial" w:hAnsi="Arial" w:cs="Arial"/>
                <w:color w:val="0000FF"/>
                <w:sz w:val="16"/>
                <w:szCs w:val="16"/>
              </w:rPr>
            </w:pPr>
          </w:p>
          <w:p w14:paraId="6DDF8606" w14:textId="70BA211D"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43ABE5EC" w14:textId="6F9A8950"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$3,125.00 </w:t>
            </w:r>
          </w:p>
        </w:tc>
      </w:tr>
      <w:tr w:rsidR="000A2EFA" w:rsidRPr="0002132E" w14:paraId="1CFC87C3" w14:textId="77777777" w:rsidTr="000A2EFA">
        <w:trPr>
          <w:cantSplit/>
        </w:trPr>
        <w:tc>
          <w:tcPr>
            <w:tcW w:w="252" w:type="pct"/>
          </w:tcPr>
          <w:p w14:paraId="04EBB40C" w14:textId="2F1B0C47" w:rsidR="000A2EFA" w:rsidRPr="0002132E" w:rsidRDefault="000A2EFA" w:rsidP="000A2EFA">
            <w:pPr>
              <w:rPr>
                <w:rFonts w:ascii="Arial" w:hAnsi="Arial" w:cs="Arial"/>
                <w:color w:val="0000FF"/>
                <w:sz w:val="16"/>
                <w:szCs w:val="16"/>
              </w:rPr>
            </w:pPr>
            <w:r w:rsidRPr="000A2EFA">
              <w:rPr>
                <w:rFonts w:ascii="Arial" w:hAnsi="Arial" w:cs="Arial"/>
                <w:sz w:val="20"/>
                <w:szCs w:val="20"/>
              </w:rPr>
              <w:t>6</w:t>
            </w:r>
          </w:p>
        </w:tc>
        <w:tc>
          <w:tcPr>
            <w:tcW w:w="2266" w:type="pct"/>
            <w:shd w:val="clear" w:color="auto" w:fill="auto"/>
          </w:tcPr>
          <w:p w14:paraId="061E2081" w14:textId="7E5102F7" w:rsidR="000A2EFA" w:rsidRPr="0002132E" w:rsidRDefault="000A2EFA" w:rsidP="00247EB4">
            <w:pPr>
              <w:spacing w:line="120" w:lineRule="exact"/>
              <w:rPr>
                <w:rFonts w:ascii="Arial" w:hAnsi="Arial" w:cs="Arial"/>
                <w:color w:val="0000FF"/>
                <w:sz w:val="16"/>
                <w:szCs w:val="16"/>
              </w:rPr>
            </w:pPr>
          </w:p>
          <w:p w14:paraId="4CD1ABD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color w:val="0000FF"/>
                <w:sz w:val="16"/>
                <w:szCs w:val="16"/>
              </w:rPr>
            </w:pPr>
            <w:r w:rsidRPr="0002132E">
              <w:rPr>
                <w:rFonts w:ascii="Arial" w:hAnsi="Arial" w:cs="Arial"/>
                <w:sz w:val="16"/>
                <w:szCs w:val="16"/>
              </w:rPr>
              <w:t>Third Party Requester Change of Correspondence Address – Reexamination Proceeding (PTO/SB/123B)</w:t>
            </w:r>
          </w:p>
        </w:tc>
        <w:tc>
          <w:tcPr>
            <w:tcW w:w="432" w:type="pct"/>
            <w:shd w:val="clear" w:color="auto" w:fill="auto"/>
          </w:tcPr>
          <w:p w14:paraId="22BAFD33" w14:textId="77777777" w:rsidR="000A2EFA" w:rsidRPr="0002132E" w:rsidRDefault="000A2EFA" w:rsidP="00247EB4">
            <w:pPr>
              <w:spacing w:line="120" w:lineRule="exact"/>
              <w:rPr>
                <w:rFonts w:ascii="Arial" w:hAnsi="Arial" w:cs="Arial"/>
                <w:color w:val="0000FF"/>
                <w:sz w:val="16"/>
                <w:szCs w:val="16"/>
              </w:rPr>
            </w:pPr>
          </w:p>
          <w:p w14:paraId="7A90650A" w14:textId="66EF27BF"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0.2</w:t>
            </w:r>
            <w:r w:rsidRPr="0002132E">
              <w:rPr>
                <w:rFonts w:ascii="Arial" w:hAnsi="Arial" w:cs="Arial"/>
                <w:sz w:val="16"/>
                <w:szCs w:val="16"/>
              </w:rPr>
              <w:t>5</w:t>
            </w:r>
          </w:p>
        </w:tc>
        <w:tc>
          <w:tcPr>
            <w:tcW w:w="432" w:type="pct"/>
            <w:shd w:val="clear" w:color="auto" w:fill="auto"/>
          </w:tcPr>
          <w:p w14:paraId="71EB55AE"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48214925" w14:textId="6C42DF82"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100</w:t>
            </w:r>
          </w:p>
        </w:tc>
        <w:tc>
          <w:tcPr>
            <w:tcW w:w="468" w:type="pct"/>
            <w:shd w:val="clear" w:color="auto" w:fill="auto"/>
          </w:tcPr>
          <w:p w14:paraId="3FFFDA05" w14:textId="77777777" w:rsidR="000A2EFA" w:rsidRPr="00782131" w:rsidRDefault="000A2EFA" w:rsidP="00247EB4">
            <w:pPr>
              <w:spacing w:line="120" w:lineRule="exact"/>
              <w:rPr>
                <w:rFonts w:ascii="Arial" w:hAnsi="Arial" w:cs="Arial"/>
                <w:color w:val="0000FF"/>
                <w:sz w:val="16"/>
                <w:szCs w:val="16"/>
              </w:rPr>
            </w:pPr>
          </w:p>
          <w:p w14:paraId="555BD9E4" w14:textId="67C9296B"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82131">
              <w:rPr>
                <w:rFonts w:ascii="Arial" w:hAnsi="Arial" w:cs="Arial"/>
                <w:sz w:val="16"/>
                <w:szCs w:val="16"/>
              </w:rPr>
              <w:t>25</w:t>
            </w:r>
          </w:p>
        </w:tc>
        <w:tc>
          <w:tcPr>
            <w:tcW w:w="468" w:type="pct"/>
            <w:shd w:val="clear" w:color="auto" w:fill="auto"/>
          </w:tcPr>
          <w:p w14:paraId="3FC2E522" w14:textId="77777777" w:rsidR="000A2EFA" w:rsidRPr="0002132E" w:rsidRDefault="000A2EFA" w:rsidP="00247EB4">
            <w:pPr>
              <w:spacing w:line="120" w:lineRule="exact"/>
              <w:rPr>
                <w:rFonts w:ascii="Arial" w:hAnsi="Arial" w:cs="Arial"/>
                <w:color w:val="0000FF"/>
                <w:sz w:val="16"/>
                <w:szCs w:val="16"/>
              </w:rPr>
            </w:pPr>
          </w:p>
          <w:p w14:paraId="32DD1302" w14:textId="784E925E"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339602F7" w14:textId="1692C14B"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$3,125.00 </w:t>
            </w:r>
          </w:p>
        </w:tc>
      </w:tr>
      <w:tr w:rsidR="000A2EFA" w:rsidRPr="0002132E" w14:paraId="5D475444" w14:textId="77777777" w:rsidTr="000A2EFA">
        <w:trPr>
          <w:cantSplit/>
        </w:trPr>
        <w:tc>
          <w:tcPr>
            <w:tcW w:w="252" w:type="pct"/>
          </w:tcPr>
          <w:p w14:paraId="422B66D4" w14:textId="3BB2D584" w:rsidR="000A2EFA" w:rsidRPr="0002132E" w:rsidRDefault="000A2EFA" w:rsidP="000A2EFA">
            <w:pPr>
              <w:rPr>
                <w:rFonts w:ascii="Arial" w:hAnsi="Arial" w:cs="Arial"/>
                <w:sz w:val="16"/>
                <w:szCs w:val="16"/>
              </w:rPr>
            </w:pPr>
            <w:r w:rsidRPr="000A2EFA">
              <w:rPr>
                <w:rFonts w:ascii="Arial" w:hAnsi="Arial" w:cs="Arial"/>
                <w:sz w:val="20"/>
                <w:szCs w:val="20"/>
              </w:rPr>
              <w:t>7</w:t>
            </w:r>
          </w:p>
        </w:tc>
        <w:tc>
          <w:tcPr>
            <w:tcW w:w="2266" w:type="pct"/>
            <w:shd w:val="clear" w:color="auto" w:fill="auto"/>
          </w:tcPr>
          <w:p w14:paraId="1EF10900" w14:textId="6166DCA4" w:rsidR="000A2EFA" w:rsidRPr="0002132E" w:rsidRDefault="000A2EFA" w:rsidP="00247EB4">
            <w:pPr>
              <w:spacing w:line="120" w:lineRule="exact"/>
              <w:rPr>
                <w:rFonts w:ascii="Arial" w:hAnsi="Arial" w:cs="Arial"/>
                <w:sz w:val="16"/>
                <w:szCs w:val="16"/>
              </w:rPr>
            </w:pPr>
          </w:p>
          <w:p w14:paraId="1FF31194"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Customer Number Data Change (PTO/SB/124)</w:t>
            </w:r>
          </w:p>
        </w:tc>
        <w:tc>
          <w:tcPr>
            <w:tcW w:w="432" w:type="pct"/>
            <w:shd w:val="clear" w:color="auto" w:fill="auto"/>
          </w:tcPr>
          <w:p w14:paraId="4AF626AB" w14:textId="77777777" w:rsidR="000A2EFA" w:rsidRPr="0002132E" w:rsidRDefault="000A2EFA" w:rsidP="00247EB4">
            <w:pPr>
              <w:spacing w:line="120" w:lineRule="exact"/>
              <w:rPr>
                <w:rFonts w:ascii="Arial" w:hAnsi="Arial" w:cs="Arial"/>
                <w:sz w:val="16"/>
                <w:szCs w:val="16"/>
              </w:rPr>
            </w:pPr>
          </w:p>
          <w:p w14:paraId="60364809"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0.20</w:t>
            </w:r>
          </w:p>
        </w:tc>
        <w:tc>
          <w:tcPr>
            <w:tcW w:w="432" w:type="pct"/>
            <w:shd w:val="clear" w:color="auto" w:fill="auto"/>
          </w:tcPr>
          <w:p w14:paraId="03314EAF"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06414E9" w14:textId="15A448F9"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2,000</w:t>
            </w:r>
          </w:p>
        </w:tc>
        <w:tc>
          <w:tcPr>
            <w:tcW w:w="468" w:type="pct"/>
            <w:shd w:val="clear" w:color="auto" w:fill="auto"/>
          </w:tcPr>
          <w:p w14:paraId="7A83239B" w14:textId="77777777" w:rsidR="000A2EFA" w:rsidRPr="00782131" w:rsidRDefault="000A2EFA" w:rsidP="00247EB4">
            <w:pPr>
              <w:spacing w:line="120" w:lineRule="exact"/>
              <w:rPr>
                <w:rFonts w:ascii="Arial" w:hAnsi="Arial" w:cs="Arial"/>
                <w:sz w:val="16"/>
                <w:szCs w:val="16"/>
              </w:rPr>
            </w:pPr>
          </w:p>
          <w:p w14:paraId="13F9DFE8" w14:textId="5562DC25"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400</w:t>
            </w:r>
          </w:p>
        </w:tc>
        <w:tc>
          <w:tcPr>
            <w:tcW w:w="468" w:type="pct"/>
            <w:shd w:val="clear" w:color="auto" w:fill="auto"/>
          </w:tcPr>
          <w:p w14:paraId="740F7EA7" w14:textId="77777777" w:rsidR="000A2EFA" w:rsidRPr="0002132E" w:rsidRDefault="000A2EFA" w:rsidP="00247EB4">
            <w:pPr>
              <w:spacing w:line="120" w:lineRule="exact"/>
              <w:rPr>
                <w:rFonts w:ascii="Arial" w:hAnsi="Arial" w:cs="Arial"/>
                <w:sz w:val="16"/>
                <w:szCs w:val="16"/>
              </w:rPr>
            </w:pPr>
          </w:p>
          <w:p w14:paraId="117AAF6D" w14:textId="43F38FFB"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23C87BEF" w14:textId="170E1E0F"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$50,000.00 </w:t>
            </w:r>
          </w:p>
        </w:tc>
      </w:tr>
      <w:tr w:rsidR="000A2EFA" w:rsidRPr="0002132E" w14:paraId="1B7BED1E" w14:textId="77777777" w:rsidTr="000A2EFA">
        <w:trPr>
          <w:cantSplit/>
        </w:trPr>
        <w:tc>
          <w:tcPr>
            <w:tcW w:w="252" w:type="pct"/>
          </w:tcPr>
          <w:p w14:paraId="33F2CB51" w14:textId="56B5EBA3" w:rsidR="000A2EFA" w:rsidRPr="0002132E" w:rsidRDefault="000A2EFA" w:rsidP="000A2EFA">
            <w:pPr>
              <w:rPr>
                <w:rFonts w:ascii="Arial" w:hAnsi="Arial" w:cs="Arial"/>
                <w:sz w:val="16"/>
                <w:szCs w:val="16"/>
              </w:rPr>
            </w:pPr>
            <w:r w:rsidRPr="000A2EFA">
              <w:rPr>
                <w:rFonts w:ascii="Arial" w:hAnsi="Arial" w:cs="Arial"/>
                <w:sz w:val="20"/>
                <w:szCs w:val="20"/>
              </w:rPr>
              <w:t>7</w:t>
            </w:r>
          </w:p>
        </w:tc>
        <w:tc>
          <w:tcPr>
            <w:tcW w:w="2266" w:type="pct"/>
            <w:shd w:val="clear" w:color="auto" w:fill="auto"/>
          </w:tcPr>
          <w:p w14:paraId="1478A9BE" w14:textId="1614B866" w:rsidR="000A2EFA" w:rsidRPr="0002132E" w:rsidRDefault="000A2EFA" w:rsidP="00247EB4">
            <w:pPr>
              <w:spacing w:line="120" w:lineRule="exact"/>
              <w:rPr>
                <w:rFonts w:ascii="Arial" w:hAnsi="Arial" w:cs="Arial"/>
                <w:sz w:val="16"/>
                <w:szCs w:val="16"/>
              </w:rPr>
            </w:pPr>
          </w:p>
          <w:p w14:paraId="7414AD38"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Customer Number (PTO/SB/125)</w:t>
            </w:r>
          </w:p>
        </w:tc>
        <w:tc>
          <w:tcPr>
            <w:tcW w:w="432" w:type="pct"/>
            <w:shd w:val="clear" w:color="auto" w:fill="auto"/>
          </w:tcPr>
          <w:p w14:paraId="58463D52" w14:textId="77777777" w:rsidR="000A2EFA" w:rsidRPr="0002132E" w:rsidRDefault="000A2EFA" w:rsidP="00247EB4">
            <w:pPr>
              <w:spacing w:line="120" w:lineRule="exact"/>
              <w:rPr>
                <w:rFonts w:ascii="Arial" w:hAnsi="Arial" w:cs="Arial"/>
                <w:sz w:val="16"/>
                <w:szCs w:val="16"/>
              </w:rPr>
            </w:pPr>
          </w:p>
          <w:p w14:paraId="19AB55E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0.20</w:t>
            </w:r>
          </w:p>
        </w:tc>
        <w:tc>
          <w:tcPr>
            <w:tcW w:w="432" w:type="pct"/>
            <w:shd w:val="clear" w:color="auto" w:fill="auto"/>
          </w:tcPr>
          <w:p w14:paraId="68BB8F72"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020DEBA" w14:textId="7E7AEB2B"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9,000</w:t>
            </w:r>
          </w:p>
        </w:tc>
        <w:tc>
          <w:tcPr>
            <w:tcW w:w="468" w:type="pct"/>
            <w:shd w:val="clear" w:color="auto" w:fill="auto"/>
          </w:tcPr>
          <w:p w14:paraId="780D5BE2" w14:textId="77777777" w:rsidR="000A2EFA" w:rsidRPr="00782131" w:rsidRDefault="000A2EFA" w:rsidP="00247EB4">
            <w:pPr>
              <w:spacing w:line="120" w:lineRule="exact"/>
              <w:rPr>
                <w:rFonts w:ascii="Arial" w:hAnsi="Arial" w:cs="Arial"/>
                <w:sz w:val="16"/>
                <w:szCs w:val="16"/>
              </w:rPr>
            </w:pPr>
          </w:p>
          <w:p w14:paraId="338AF6E5" w14:textId="3464C90C"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right"/>
              <w:rPr>
                <w:rFonts w:ascii="Arial" w:hAnsi="Arial" w:cs="Arial"/>
                <w:sz w:val="16"/>
                <w:szCs w:val="16"/>
              </w:rPr>
            </w:pPr>
            <w:r w:rsidRPr="00782131">
              <w:rPr>
                <w:rFonts w:ascii="Arial" w:hAnsi="Arial" w:cs="Arial"/>
                <w:sz w:val="16"/>
                <w:szCs w:val="16"/>
              </w:rPr>
              <w:t>1,800</w:t>
            </w:r>
          </w:p>
          <w:p w14:paraId="752E8A87" w14:textId="77777777"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p>
        </w:tc>
        <w:tc>
          <w:tcPr>
            <w:tcW w:w="468" w:type="pct"/>
            <w:shd w:val="clear" w:color="auto" w:fill="auto"/>
          </w:tcPr>
          <w:p w14:paraId="158546FF" w14:textId="77777777" w:rsidR="000A2EFA" w:rsidRPr="0002132E" w:rsidRDefault="000A2EFA" w:rsidP="00247EB4">
            <w:pPr>
              <w:spacing w:line="120" w:lineRule="exact"/>
              <w:rPr>
                <w:rFonts w:ascii="Arial" w:hAnsi="Arial" w:cs="Arial"/>
                <w:sz w:val="16"/>
                <w:szCs w:val="16"/>
              </w:rPr>
            </w:pPr>
          </w:p>
          <w:p w14:paraId="350151F8" w14:textId="38E610F4"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p w14:paraId="0EB26CD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p>
        </w:tc>
        <w:tc>
          <w:tcPr>
            <w:tcW w:w="683" w:type="pct"/>
            <w:shd w:val="clear" w:color="auto" w:fill="auto"/>
          </w:tcPr>
          <w:p w14:paraId="597FEB8A" w14:textId="13A3E7B0"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$225,000.00 </w:t>
            </w:r>
          </w:p>
        </w:tc>
      </w:tr>
      <w:tr w:rsidR="000A2EFA" w:rsidRPr="0002132E" w14:paraId="377102C5" w14:textId="77777777" w:rsidTr="000A2EFA">
        <w:trPr>
          <w:cantSplit/>
        </w:trPr>
        <w:tc>
          <w:tcPr>
            <w:tcW w:w="252" w:type="pct"/>
          </w:tcPr>
          <w:p w14:paraId="2408F31B" w14:textId="1C1DBF62" w:rsidR="000A2EFA" w:rsidRPr="0002132E" w:rsidRDefault="000A2EFA" w:rsidP="000A2EFA">
            <w:pPr>
              <w:rPr>
                <w:rFonts w:ascii="Arial" w:hAnsi="Arial" w:cs="Arial"/>
                <w:sz w:val="16"/>
                <w:szCs w:val="16"/>
              </w:rPr>
            </w:pPr>
            <w:r w:rsidRPr="000A2EFA">
              <w:rPr>
                <w:rFonts w:ascii="Arial" w:hAnsi="Arial" w:cs="Arial"/>
                <w:sz w:val="20"/>
                <w:szCs w:val="20"/>
              </w:rPr>
              <w:t>8</w:t>
            </w:r>
          </w:p>
        </w:tc>
        <w:tc>
          <w:tcPr>
            <w:tcW w:w="2266" w:type="pct"/>
            <w:shd w:val="clear" w:color="auto" w:fill="auto"/>
          </w:tcPr>
          <w:p w14:paraId="7C446585" w14:textId="046EA6FD" w:rsidR="000A2EFA" w:rsidRPr="0002132E" w:rsidRDefault="000A2EFA" w:rsidP="00247EB4">
            <w:pPr>
              <w:spacing w:line="120" w:lineRule="exact"/>
              <w:rPr>
                <w:rFonts w:ascii="Arial" w:hAnsi="Arial" w:cs="Arial"/>
                <w:sz w:val="16"/>
                <w:szCs w:val="16"/>
              </w:rPr>
            </w:pPr>
          </w:p>
          <w:p w14:paraId="66F7A669"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Customer Number Upload Spreadsheet</w:t>
            </w:r>
            <w:r w:rsidRPr="0002132E">
              <w:rPr>
                <w:rFonts w:ascii="Arial" w:hAnsi="Arial" w:cs="Arial"/>
                <w:sz w:val="16"/>
                <w:szCs w:val="16"/>
              </w:rPr>
              <w:tab/>
            </w:r>
          </w:p>
        </w:tc>
        <w:tc>
          <w:tcPr>
            <w:tcW w:w="432" w:type="pct"/>
            <w:shd w:val="clear" w:color="auto" w:fill="auto"/>
          </w:tcPr>
          <w:p w14:paraId="45B7F72A" w14:textId="77777777" w:rsidR="000A2EFA" w:rsidRPr="0002132E" w:rsidRDefault="000A2EFA" w:rsidP="00247EB4">
            <w:pPr>
              <w:spacing w:line="120" w:lineRule="exact"/>
              <w:rPr>
                <w:rFonts w:ascii="Arial" w:hAnsi="Arial" w:cs="Arial"/>
                <w:sz w:val="16"/>
                <w:szCs w:val="16"/>
              </w:rPr>
            </w:pPr>
          </w:p>
          <w:p w14:paraId="3D91EB1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1.50</w:t>
            </w:r>
          </w:p>
        </w:tc>
        <w:tc>
          <w:tcPr>
            <w:tcW w:w="432" w:type="pct"/>
            <w:shd w:val="clear" w:color="auto" w:fill="auto"/>
          </w:tcPr>
          <w:p w14:paraId="339467F9"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61E5C36E" w14:textId="5F6596DE"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1,000</w:t>
            </w:r>
          </w:p>
        </w:tc>
        <w:tc>
          <w:tcPr>
            <w:tcW w:w="468" w:type="pct"/>
            <w:shd w:val="clear" w:color="auto" w:fill="auto"/>
          </w:tcPr>
          <w:p w14:paraId="468731E5" w14:textId="77777777" w:rsidR="000A2EFA" w:rsidRPr="00782131" w:rsidRDefault="000A2EFA" w:rsidP="00247EB4">
            <w:pPr>
              <w:spacing w:line="120" w:lineRule="exact"/>
              <w:rPr>
                <w:rFonts w:ascii="Arial" w:hAnsi="Arial" w:cs="Arial"/>
                <w:sz w:val="16"/>
                <w:szCs w:val="16"/>
              </w:rPr>
            </w:pPr>
          </w:p>
          <w:p w14:paraId="4B91FD5A" w14:textId="19701822"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1,500</w:t>
            </w:r>
          </w:p>
        </w:tc>
        <w:tc>
          <w:tcPr>
            <w:tcW w:w="468" w:type="pct"/>
            <w:shd w:val="clear" w:color="auto" w:fill="auto"/>
          </w:tcPr>
          <w:p w14:paraId="3AB13366" w14:textId="77777777" w:rsidR="000A2EFA" w:rsidRPr="0002132E" w:rsidRDefault="000A2EFA" w:rsidP="00247EB4">
            <w:pPr>
              <w:spacing w:line="120" w:lineRule="exact"/>
              <w:rPr>
                <w:rFonts w:ascii="Arial" w:hAnsi="Arial" w:cs="Arial"/>
                <w:sz w:val="16"/>
                <w:szCs w:val="16"/>
              </w:rPr>
            </w:pPr>
          </w:p>
          <w:p w14:paraId="3B0D9165" w14:textId="51E19DCA"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28E6C06E" w14:textId="11FC144C"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$187,500.00 </w:t>
            </w:r>
          </w:p>
        </w:tc>
      </w:tr>
      <w:tr w:rsidR="000A2EFA" w:rsidRPr="0002132E" w14:paraId="1A2953F6" w14:textId="77777777" w:rsidTr="000A2EFA">
        <w:trPr>
          <w:cantSplit/>
        </w:trPr>
        <w:tc>
          <w:tcPr>
            <w:tcW w:w="252" w:type="pct"/>
          </w:tcPr>
          <w:p w14:paraId="22CF0F58" w14:textId="3C43CD0C" w:rsidR="000A2EFA" w:rsidRPr="0002132E" w:rsidRDefault="000A2EFA" w:rsidP="000A2EFA">
            <w:pPr>
              <w:rPr>
                <w:rFonts w:ascii="Arial" w:hAnsi="Arial" w:cs="Arial"/>
                <w:sz w:val="16"/>
                <w:szCs w:val="16"/>
              </w:rPr>
            </w:pPr>
            <w:r w:rsidRPr="000A2EFA">
              <w:rPr>
                <w:rFonts w:ascii="Arial" w:hAnsi="Arial" w:cs="Arial"/>
                <w:sz w:val="20"/>
                <w:szCs w:val="20"/>
              </w:rPr>
              <w:t>9</w:t>
            </w:r>
          </w:p>
        </w:tc>
        <w:tc>
          <w:tcPr>
            <w:tcW w:w="2266" w:type="pct"/>
            <w:shd w:val="clear" w:color="auto" w:fill="auto"/>
          </w:tcPr>
          <w:p w14:paraId="05840BFF" w14:textId="06631952" w:rsidR="000A2EFA" w:rsidRPr="0002132E" w:rsidRDefault="000A2EFA" w:rsidP="00247EB4">
            <w:pPr>
              <w:spacing w:line="120" w:lineRule="exact"/>
              <w:rPr>
                <w:rFonts w:ascii="Arial" w:hAnsi="Arial" w:cs="Arial"/>
                <w:sz w:val="16"/>
                <w:szCs w:val="16"/>
              </w:rPr>
            </w:pPr>
          </w:p>
          <w:p w14:paraId="35CCF39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to Update a PCT Application with a Customer Number (PTO-2248)</w:t>
            </w:r>
          </w:p>
        </w:tc>
        <w:tc>
          <w:tcPr>
            <w:tcW w:w="432" w:type="pct"/>
            <w:shd w:val="clear" w:color="auto" w:fill="auto"/>
          </w:tcPr>
          <w:p w14:paraId="12AA3D1B" w14:textId="77777777" w:rsidR="000A2EFA" w:rsidRPr="0002132E" w:rsidRDefault="000A2EFA" w:rsidP="00247EB4">
            <w:pPr>
              <w:spacing w:line="120" w:lineRule="exact"/>
              <w:jc w:val="right"/>
              <w:rPr>
                <w:rFonts w:ascii="Arial" w:hAnsi="Arial" w:cs="Arial"/>
                <w:sz w:val="16"/>
                <w:szCs w:val="16"/>
              </w:rPr>
            </w:pPr>
          </w:p>
          <w:p w14:paraId="27F6E65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0.25</w:t>
            </w:r>
          </w:p>
        </w:tc>
        <w:tc>
          <w:tcPr>
            <w:tcW w:w="432" w:type="pct"/>
            <w:shd w:val="clear" w:color="auto" w:fill="auto"/>
          </w:tcPr>
          <w:p w14:paraId="274A9140" w14:textId="77777777" w:rsidR="000A2EFA" w:rsidRPr="001F154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87F1209" w14:textId="72B31A57" w:rsidR="000A2EFA" w:rsidRPr="0002132E" w:rsidRDefault="000A2EFA" w:rsidP="001F154E">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1F154E">
              <w:rPr>
                <w:rFonts w:ascii="Arial" w:hAnsi="Arial" w:cs="Arial"/>
                <w:sz w:val="16"/>
                <w:szCs w:val="16"/>
              </w:rPr>
              <w:t>1,200</w:t>
            </w:r>
          </w:p>
        </w:tc>
        <w:tc>
          <w:tcPr>
            <w:tcW w:w="468" w:type="pct"/>
            <w:shd w:val="clear" w:color="auto" w:fill="auto"/>
          </w:tcPr>
          <w:p w14:paraId="0DE3A7C2" w14:textId="77777777" w:rsidR="000A2EFA" w:rsidRPr="00782131" w:rsidRDefault="000A2EFA" w:rsidP="00247EB4">
            <w:pPr>
              <w:spacing w:line="120" w:lineRule="exact"/>
              <w:jc w:val="right"/>
              <w:rPr>
                <w:rFonts w:ascii="Arial" w:hAnsi="Arial" w:cs="Arial"/>
                <w:sz w:val="16"/>
                <w:szCs w:val="16"/>
              </w:rPr>
            </w:pPr>
          </w:p>
          <w:p w14:paraId="71A771B3" w14:textId="1FF4C38E" w:rsidR="000A2EFA" w:rsidRPr="0078213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82131">
              <w:rPr>
                <w:rFonts w:ascii="Arial" w:hAnsi="Arial" w:cs="Arial"/>
                <w:sz w:val="16"/>
                <w:szCs w:val="16"/>
              </w:rPr>
              <w:t>300</w:t>
            </w:r>
          </w:p>
        </w:tc>
        <w:tc>
          <w:tcPr>
            <w:tcW w:w="468" w:type="pct"/>
            <w:shd w:val="clear" w:color="auto" w:fill="auto"/>
          </w:tcPr>
          <w:p w14:paraId="3FC1D105" w14:textId="77777777" w:rsidR="000A2EFA" w:rsidRPr="0002132E" w:rsidRDefault="000A2EFA" w:rsidP="00247EB4">
            <w:pPr>
              <w:spacing w:line="120" w:lineRule="exact"/>
              <w:jc w:val="right"/>
              <w:rPr>
                <w:rFonts w:ascii="Arial" w:hAnsi="Arial" w:cs="Arial"/>
                <w:sz w:val="16"/>
                <w:szCs w:val="16"/>
              </w:rPr>
            </w:pPr>
          </w:p>
          <w:p w14:paraId="097C835D" w14:textId="4FA845BD"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$125</w:t>
            </w:r>
            <w:r w:rsidRPr="0002132E">
              <w:rPr>
                <w:rFonts w:ascii="Arial" w:hAnsi="Arial" w:cs="Arial"/>
                <w:sz w:val="16"/>
                <w:szCs w:val="16"/>
              </w:rPr>
              <w:t>.00</w:t>
            </w:r>
          </w:p>
        </w:tc>
        <w:tc>
          <w:tcPr>
            <w:tcW w:w="683" w:type="pct"/>
            <w:shd w:val="clear" w:color="auto" w:fill="auto"/>
          </w:tcPr>
          <w:p w14:paraId="03421B98" w14:textId="0EA3546B" w:rsidR="000A2EFA" w:rsidRPr="00FC6D91" w:rsidRDefault="000A2EFA" w:rsidP="00FC6D9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br/>
            </w:r>
            <w:r w:rsidRPr="00FC6D91">
              <w:rPr>
                <w:rFonts w:ascii="Arial" w:hAnsi="Arial" w:cs="Arial"/>
                <w:sz w:val="16"/>
                <w:szCs w:val="16"/>
              </w:rPr>
              <w:t xml:space="preserve">$37,500.00 </w:t>
            </w:r>
          </w:p>
        </w:tc>
      </w:tr>
      <w:tr w:rsidR="000A2EFA" w:rsidRPr="0002132E" w14:paraId="3DE66878" w14:textId="77777777" w:rsidTr="000A2EFA">
        <w:trPr>
          <w:cantSplit/>
        </w:trPr>
        <w:tc>
          <w:tcPr>
            <w:tcW w:w="252" w:type="pct"/>
          </w:tcPr>
          <w:p w14:paraId="32E7F688" w14:textId="77777777" w:rsidR="000A2EFA" w:rsidRPr="0002132E" w:rsidRDefault="000A2EFA" w:rsidP="00247EB4">
            <w:pPr>
              <w:spacing w:line="120" w:lineRule="exact"/>
              <w:rPr>
                <w:rFonts w:ascii="Arial" w:hAnsi="Arial" w:cs="Arial"/>
                <w:sz w:val="16"/>
                <w:szCs w:val="16"/>
              </w:rPr>
            </w:pPr>
          </w:p>
        </w:tc>
        <w:tc>
          <w:tcPr>
            <w:tcW w:w="2266" w:type="pct"/>
            <w:shd w:val="clear" w:color="auto" w:fill="auto"/>
          </w:tcPr>
          <w:p w14:paraId="3E86D19F" w14:textId="7C8C716A" w:rsidR="000A2EFA" w:rsidRPr="0002132E" w:rsidRDefault="000A2EFA" w:rsidP="00247EB4">
            <w:pPr>
              <w:spacing w:line="120" w:lineRule="exact"/>
              <w:rPr>
                <w:rFonts w:ascii="Arial" w:hAnsi="Arial" w:cs="Arial"/>
                <w:sz w:val="16"/>
                <w:szCs w:val="16"/>
              </w:rPr>
            </w:pPr>
          </w:p>
          <w:p w14:paraId="552495A8" w14:textId="77777777" w:rsidR="000A2EFA" w:rsidRPr="0002132E" w:rsidRDefault="000A2EFA" w:rsidP="00247EB4">
            <w:pPr>
              <w:widowControl/>
              <w:tabs>
                <w:tab w:val="center" w:pos="1463"/>
                <w:tab w:val="left" w:pos="1800"/>
                <w:tab w:val="left" w:pos="3930"/>
                <w:tab w:val="left" w:pos="4290"/>
                <w:tab w:val="left" w:pos="5760"/>
              </w:tabs>
              <w:spacing w:after="55"/>
              <w:rPr>
                <w:rFonts w:ascii="Arial" w:hAnsi="Arial" w:cs="Arial"/>
                <w:b/>
                <w:bCs/>
                <w:sz w:val="16"/>
                <w:szCs w:val="16"/>
              </w:rPr>
            </w:pPr>
            <w:r w:rsidRPr="0002132E">
              <w:rPr>
                <w:rFonts w:ascii="Arial" w:hAnsi="Arial" w:cs="Arial"/>
                <w:b/>
                <w:bCs/>
                <w:sz w:val="16"/>
                <w:szCs w:val="16"/>
              </w:rPr>
              <w:t>Totals</w:t>
            </w:r>
            <w:r w:rsidRPr="0002132E">
              <w:rPr>
                <w:rFonts w:ascii="Arial" w:hAnsi="Arial" w:cs="Arial"/>
                <w:b/>
                <w:bCs/>
                <w:sz w:val="16"/>
                <w:szCs w:val="16"/>
              </w:rPr>
              <w:tab/>
            </w:r>
          </w:p>
        </w:tc>
        <w:tc>
          <w:tcPr>
            <w:tcW w:w="432" w:type="pct"/>
            <w:shd w:val="clear" w:color="auto" w:fill="auto"/>
          </w:tcPr>
          <w:p w14:paraId="778E2026" w14:textId="77777777" w:rsidR="000A2EFA" w:rsidRPr="0002132E" w:rsidRDefault="000A2EFA" w:rsidP="00247EB4">
            <w:pPr>
              <w:spacing w:line="120" w:lineRule="exact"/>
              <w:rPr>
                <w:rFonts w:ascii="Arial" w:hAnsi="Arial" w:cs="Arial"/>
                <w:b/>
                <w:bCs/>
                <w:sz w:val="16"/>
                <w:szCs w:val="16"/>
              </w:rPr>
            </w:pPr>
          </w:p>
          <w:p w14:paraId="2274550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t>. . . . .</w:t>
            </w:r>
          </w:p>
        </w:tc>
        <w:tc>
          <w:tcPr>
            <w:tcW w:w="432" w:type="pct"/>
            <w:shd w:val="clear" w:color="auto" w:fill="auto"/>
          </w:tcPr>
          <w:p w14:paraId="63EDE34C" w14:textId="77777777" w:rsidR="000A2EFA" w:rsidRPr="0002132E" w:rsidRDefault="000A2EFA" w:rsidP="00247EB4">
            <w:pPr>
              <w:spacing w:line="120" w:lineRule="exact"/>
              <w:rPr>
                <w:rFonts w:ascii="Arial" w:hAnsi="Arial" w:cs="Arial"/>
                <w:b/>
                <w:bCs/>
                <w:sz w:val="16"/>
                <w:szCs w:val="16"/>
              </w:rPr>
            </w:pPr>
          </w:p>
          <w:p w14:paraId="3835D5F1" w14:textId="5411621F" w:rsidR="000A2EFA" w:rsidRPr="0002132E" w:rsidRDefault="000A2EFA" w:rsidP="00D80DA0">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fldChar w:fldCharType="begin"/>
            </w:r>
            <w:r w:rsidRPr="0002132E">
              <w:rPr>
                <w:rFonts w:ascii="Arial" w:hAnsi="Arial" w:cs="Arial"/>
                <w:b/>
                <w:bCs/>
                <w:sz w:val="16"/>
                <w:szCs w:val="16"/>
              </w:rPr>
              <w:instrText xml:space="preserve"> =SUM(ABOVE) </w:instrText>
            </w:r>
            <w:r w:rsidRPr="0002132E">
              <w:rPr>
                <w:rFonts w:ascii="Arial" w:hAnsi="Arial" w:cs="Arial"/>
                <w:b/>
                <w:bCs/>
                <w:sz w:val="16"/>
                <w:szCs w:val="16"/>
              </w:rPr>
              <w:fldChar w:fldCharType="separate"/>
            </w:r>
            <w:r>
              <w:rPr>
                <w:rFonts w:ascii="Arial" w:hAnsi="Arial" w:cs="Arial"/>
                <w:b/>
                <w:bCs/>
                <w:noProof/>
                <w:sz w:val="16"/>
                <w:szCs w:val="16"/>
              </w:rPr>
              <w:t>560,595</w:t>
            </w:r>
            <w:r w:rsidRPr="0002132E">
              <w:rPr>
                <w:rFonts w:ascii="Arial" w:hAnsi="Arial" w:cs="Arial"/>
                <w:b/>
                <w:bCs/>
                <w:sz w:val="16"/>
                <w:szCs w:val="16"/>
              </w:rPr>
              <w:fldChar w:fldCharType="end"/>
            </w:r>
          </w:p>
        </w:tc>
        <w:tc>
          <w:tcPr>
            <w:tcW w:w="468" w:type="pct"/>
            <w:shd w:val="clear" w:color="auto" w:fill="auto"/>
          </w:tcPr>
          <w:p w14:paraId="045D57A5" w14:textId="77777777" w:rsidR="000A2EFA" w:rsidRPr="0002132E" w:rsidRDefault="000A2EFA" w:rsidP="00247EB4">
            <w:pPr>
              <w:spacing w:line="120" w:lineRule="exact"/>
              <w:rPr>
                <w:rFonts w:ascii="Arial" w:hAnsi="Arial" w:cs="Arial"/>
                <w:b/>
                <w:bCs/>
                <w:sz w:val="16"/>
                <w:szCs w:val="16"/>
              </w:rPr>
            </w:pPr>
          </w:p>
          <w:p w14:paraId="0BF8074C" w14:textId="0FC16FBE" w:rsidR="000A2EFA" w:rsidRPr="0002132E" w:rsidRDefault="000A2EFA" w:rsidP="00C02C6C">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fldChar w:fldCharType="begin"/>
            </w:r>
            <w:r w:rsidRPr="0002132E">
              <w:rPr>
                <w:rFonts w:ascii="Arial" w:hAnsi="Arial" w:cs="Arial"/>
                <w:b/>
                <w:bCs/>
                <w:sz w:val="16"/>
                <w:szCs w:val="16"/>
              </w:rPr>
              <w:instrText xml:space="preserve"> =SUM(ABOVE) </w:instrText>
            </w:r>
            <w:r w:rsidRPr="0002132E">
              <w:rPr>
                <w:rFonts w:ascii="Arial" w:hAnsi="Arial" w:cs="Arial"/>
                <w:b/>
                <w:bCs/>
                <w:sz w:val="16"/>
                <w:szCs w:val="16"/>
              </w:rPr>
              <w:fldChar w:fldCharType="separate"/>
            </w:r>
            <w:r>
              <w:rPr>
                <w:rFonts w:ascii="Arial" w:hAnsi="Arial" w:cs="Arial"/>
                <w:b/>
                <w:bCs/>
                <w:noProof/>
                <w:sz w:val="16"/>
                <w:szCs w:val="16"/>
              </w:rPr>
              <w:t>140,863.8</w:t>
            </w:r>
            <w:r w:rsidRPr="0002132E">
              <w:rPr>
                <w:rFonts w:ascii="Arial" w:hAnsi="Arial" w:cs="Arial"/>
                <w:b/>
                <w:bCs/>
                <w:sz w:val="16"/>
                <w:szCs w:val="16"/>
              </w:rPr>
              <w:fldChar w:fldCharType="end"/>
            </w:r>
          </w:p>
        </w:tc>
        <w:tc>
          <w:tcPr>
            <w:tcW w:w="468" w:type="pct"/>
            <w:shd w:val="clear" w:color="auto" w:fill="auto"/>
          </w:tcPr>
          <w:p w14:paraId="453CA47C" w14:textId="77777777" w:rsidR="000A2EFA" w:rsidRPr="0002132E" w:rsidRDefault="000A2EFA" w:rsidP="00247EB4">
            <w:pPr>
              <w:spacing w:line="120" w:lineRule="exact"/>
              <w:rPr>
                <w:rFonts w:ascii="Arial" w:hAnsi="Arial" w:cs="Arial"/>
                <w:b/>
                <w:bCs/>
                <w:sz w:val="16"/>
                <w:szCs w:val="16"/>
              </w:rPr>
            </w:pPr>
          </w:p>
          <w:p w14:paraId="427EF38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t>. . . . .</w:t>
            </w:r>
          </w:p>
        </w:tc>
        <w:tc>
          <w:tcPr>
            <w:tcW w:w="683" w:type="pct"/>
            <w:shd w:val="clear" w:color="auto" w:fill="auto"/>
          </w:tcPr>
          <w:p w14:paraId="1B514AA7" w14:textId="77777777" w:rsidR="000A2EFA" w:rsidRPr="0002132E" w:rsidRDefault="000A2EFA" w:rsidP="00247EB4">
            <w:pPr>
              <w:spacing w:line="120" w:lineRule="exact"/>
              <w:rPr>
                <w:rFonts w:ascii="Arial" w:hAnsi="Arial" w:cs="Arial"/>
                <w:b/>
                <w:bCs/>
                <w:sz w:val="16"/>
                <w:szCs w:val="16"/>
              </w:rPr>
            </w:pPr>
          </w:p>
          <w:p w14:paraId="18A99C85" w14:textId="14C3D9F0"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fldChar w:fldCharType="begin"/>
            </w:r>
            <w:r w:rsidRPr="0002132E">
              <w:rPr>
                <w:rFonts w:ascii="Arial" w:hAnsi="Arial" w:cs="Arial"/>
                <w:b/>
                <w:bCs/>
                <w:sz w:val="16"/>
                <w:szCs w:val="16"/>
              </w:rPr>
              <w:instrText xml:space="preserve"> =SUM(ABOVE) \# "$#,##0.00;($#,##0.00)" </w:instrText>
            </w:r>
            <w:r w:rsidRPr="0002132E">
              <w:rPr>
                <w:rFonts w:ascii="Arial" w:hAnsi="Arial" w:cs="Arial"/>
                <w:b/>
                <w:bCs/>
                <w:sz w:val="16"/>
                <w:szCs w:val="16"/>
              </w:rPr>
              <w:fldChar w:fldCharType="separate"/>
            </w:r>
            <w:r>
              <w:rPr>
                <w:rFonts w:ascii="Arial" w:hAnsi="Arial" w:cs="Arial"/>
                <w:b/>
                <w:bCs/>
                <w:noProof/>
                <w:sz w:val="16"/>
                <w:szCs w:val="16"/>
              </w:rPr>
              <w:t>$17,650,489</w:t>
            </w:r>
            <w:r w:rsidRPr="0002132E">
              <w:rPr>
                <w:rFonts w:ascii="Arial" w:hAnsi="Arial" w:cs="Arial"/>
                <w:b/>
                <w:bCs/>
                <w:noProof/>
                <w:sz w:val="16"/>
                <w:szCs w:val="16"/>
              </w:rPr>
              <w:t>.00</w:t>
            </w:r>
            <w:r w:rsidRPr="0002132E">
              <w:rPr>
                <w:rFonts w:ascii="Arial" w:hAnsi="Arial" w:cs="Arial"/>
                <w:b/>
                <w:bCs/>
                <w:sz w:val="16"/>
                <w:szCs w:val="16"/>
              </w:rPr>
              <w:fldChar w:fldCharType="end"/>
            </w:r>
          </w:p>
        </w:tc>
      </w:tr>
    </w:tbl>
    <w:p w14:paraId="4B428861"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bCs/>
          <w:color w:val="0000FF"/>
        </w:rPr>
      </w:pPr>
    </w:p>
    <w:p w14:paraId="5276C156"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rPr>
        <w:lastRenderedPageBreak/>
        <w:t>13.</w:t>
      </w:r>
      <w:r w:rsidRPr="00E712F8">
        <w:rPr>
          <w:rFonts w:ascii="Arial" w:hAnsi="Arial" w:cs="Arial"/>
          <w:b/>
          <w:bCs/>
        </w:rPr>
        <w:tab/>
        <w:t>Total Annual (Non-hour) Cost Burden</w:t>
      </w:r>
    </w:p>
    <w:p w14:paraId="30E3E0C0"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3131FDCB" w14:textId="06E5C6EB"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The total (non-hour) respondent cost burden for this collection is estimated to be $</w:t>
      </w:r>
      <w:r w:rsidR="00ED7F2A">
        <w:rPr>
          <w:rFonts w:ascii="Arial" w:hAnsi="Arial" w:cs="Arial"/>
        </w:rPr>
        <w:t>58</w:t>
      </w:r>
      <w:r>
        <w:rPr>
          <w:rFonts w:ascii="Arial" w:hAnsi="Arial" w:cs="Arial"/>
        </w:rPr>
        <w:t>,</w:t>
      </w:r>
      <w:r w:rsidR="00ED7F2A">
        <w:rPr>
          <w:rFonts w:ascii="Arial" w:hAnsi="Arial" w:cs="Arial"/>
        </w:rPr>
        <w:t>976</w:t>
      </w:r>
      <w:r>
        <w:rPr>
          <w:rFonts w:ascii="Arial" w:hAnsi="Arial" w:cs="Arial"/>
        </w:rPr>
        <w:t xml:space="preserve"> per year, which includes $</w:t>
      </w:r>
      <w:r w:rsidR="00337FDF">
        <w:rPr>
          <w:rFonts w:ascii="Arial" w:hAnsi="Arial" w:cs="Arial"/>
        </w:rPr>
        <w:t>8</w:t>
      </w:r>
      <w:r>
        <w:rPr>
          <w:rFonts w:ascii="Arial" w:hAnsi="Arial" w:cs="Arial"/>
        </w:rPr>
        <w:t>,000 in filing fees and $5</w:t>
      </w:r>
      <w:r w:rsidR="006C34C5">
        <w:rPr>
          <w:rFonts w:ascii="Arial" w:hAnsi="Arial" w:cs="Arial"/>
        </w:rPr>
        <w:t>0</w:t>
      </w:r>
      <w:r>
        <w:rPr>
          <w:rFonts w:ascii="Arial" w:hAnsi="Arial" w:cs="Arial"/>
        </w:rPr>
        <w:t>,</w:t>
      </w:r>
      <w:r w:rsidR="006C34C5">
        <w:rPr>
          <w:rFonts w:ascii="Arial" w:hAnsi="Arial" w:cs="Arial"/>
        </w:rPr>
        <w:t>976</w:t>
      </w:r>
      <w:r>
        <w:rPr>
          <w:rFonts w:ascii="Arial" w:hAnsi="Arial" w:cs="Arial"/>
        </w:rPr>
        <w:t xml:space="preserve"> in postage.</w:t>
      </w:r>
    </w:p>
    <w:p w14:paraId="65E218A1"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2DD7C80F"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0D1FFE">
        <w:rPr>
          <w:rFonts w:ascii="Arial" w:hAnsi="Arial" w:cs="Arial"/>
          <w:u w:val="single"/>
        </w:rPr>
        <w:t>Filing Fees</w:t>
      </w:r>
    </w:p>
    <w:p w14:paraId="4A22ACAF"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2F47891F" w14:textId="70403B7F"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The two petitions in this collection have associated filing fees</w:t>
      </w:r>
      <w:r>
        <w:rPr>
          <w:rFonts w:ascii="Arial" w:hAnsi="Arial" w:cs="Arial"/>
        </w:rPr>
        <w:t xml:space="preserve"> under </w:t>
      </w:r>
      <w:r w:rsidRPr="00C55C1D">
        <w:rPr>
          <w:rFonts w:ascii="Arial" w:hAnsi="Arial" w:cs="Arial"/>
        </w:rPr>
        <w:t>37 CFR 1.17(f)</w:t>
      </w:r>
      <w:r w:rsidR="00851853">
        <w:rPr>
          <w:rFonts w:ascii="Arial" w:hAnsi="Arial" w:cs="Arial"/>
        </w:rPr>
        <w:t>, for a total of $8</w:t>
      </w:r>
      <w:r>
        <w:rPr>
          <w:rFonts w:ascii="Arial" w:hAnsi="Arial" w:cs="Arial"/>
        </w:rPr>
        <w:t>,000 per year:</w:t>
      </w:r>
    </w:p>
    <w:p w14:paraId="6664320A"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2CE0AA49" w14:textId="3728C131" w:rsidR="00921A06" w:rsidRDefault="00921A06" w:rsidP="00921A06">
      <w:pPr>
        <w:widowControl/>
        <w:numPr>
          <w:ilvl w:val="0"/>
          <w:numId w:val="6"/>
        </w:numPr>
        <w:tabs>
          <w:tab w:val="clear" w:pos="1324"/>
          <w:tab w:val="left" w:pos="-1080"/>
          <w:tab w:val="left" w:pos="-720"/>
          <w:tab w:val="num" w:pos="720"/>
          <w:tab w:val="left" w:pos="1440"/>
          <w:tab w:val="left" w:pos="1800"/>
          <w:tab w:val="left" w:pos="3930"/>
          <w:tab w:val="left" w:pos="4290"/>
          <w:tab w:val="left" w:pos="5760"/>
        </w:tabs>
        <w:ind w:left="720" w:hanging="720"/>
        <w:jc w:val="both"/>
        <w:rPr>
          <w:rFonts w:ascii="Arial" w:hAnsi="Arial" w:cs="Arial"/>
        </w:rPr>
      </w:pPr>
      <w:r>
        <w:rPr>
          <w:rFonts w:ascii="Arial" w:hAnsi="Arial" w:cs="Arial"/>
        </w:rPr>
        <w:t>1</w:t>
      </w:r>
      <w:r w:rsidR="00851853">
        <w:rPr>
          <w:rFonts w:ascii="Arial" w:hAnsi="Arial" w:cs="Arial"/>
        </w:rPr>
        <w:t>0</w:t>
      </w:r>
      <w:r>
        <w:rPr>
          <w:rFonts w:ascii="Arial" w:hAnsi="Arial" w:cs="Arial"/>
        </w:rPr>
        <w:t xml:space="preserve"> </w:t>
      </w:r>
      <w:r w:rsidRPr="00E712F8">
        <w:rPr>
          <w:rFonts w:ascii="Arial" w:hAnsi="Arial" w:cs="Arial"/>
        </w:rPr>
        <w:t>Petition</w:t>
      </w:r>
      <w:r>
        <w:rPr>
          <w:rFonts w:ascii="Arial" w:hAnsi="Arial" w:cs="Arial"/>
        </w:rPr>
        <w:t>s</w:t>
      </w:r>
      <w:r w:rsidRPr="00E712F8">
        <w:rPr>
          <w:rFonts w:ascii="Arial" w:hAnsi="Arial" w:cs="Arial"/>
        </w:rPr>
        <w:t xml:space="preserve"> Under 37 CFR 1.36(a) to Revoke Power of Attorney by Fewer than All the Applicants</w:t>
      </w:r>
      <w:r w:rsidR="00851853">
        <w:rPr>
          <w:rFonts w:ascii="Arial" w:hAnsi="Arial" w:cs="Arial"/>
        </w:rPr>
        <w:t xml:space="preserve"> at $400 each: $4</w:t>
      </w:r>
      <w:r>
        <w:rPr>
          <w:rFonts w:ascii="Arial" w:hAnsi="Arial" w:cs="Arial"/>
        </w:rPr>
        <w:t xml:space="preserve">,000 </w:t>
      </w:r>
    </w:p>
    <w:p w14:paraId="41F187A3" w14:textId="77777777" w:rsidR="00921A06" w:rsidRPr="00C55C1D" w:rsidRDefault="00921A06" w:rsidP="00921A06">
      <w:pPr>
        <w:widowControl/>
        <w:numPr>
          <w:ilvl w:val="0"/>
          <w:numId w:val="6"/>
        </w:numPr>
        <w:tabs>
          <w:tab w:val="clear" w:pos="1324"/>
          <w:tab w:val="left" w:pos="-1080"/>
          <w:tab w:val="left" w:pos="-720"/>
          <w:tab w:val="num" w:pos="720"/>
          <w:tab w:val="left" w:pos="1440"/>
          <w:tab w:val="left" w:pos="1800"/>
          <w:tab w:val="left" w:pos="3930"/>
          <w:tab w:val="left" w:pos="4290"/>
          <w:tab w:val="left" w:pos="5760"/>
        </w:tabs>
        <w:ind w:left="720" w:hanging="720"/>
        <w:jc w:val="both"/>
        <w:rPr>
          <w:rFonts w:ascii="Arial" w:hAnsi="Arial" w:cs="Arial"/>
        </w:rPr>
      </w:pPr>
      <w:r>
        <w:rPr>
          <w:rFonts w:ascii="Arial" w:hAnsi="Arial" w:cs="Arial"/>
        </w:rPr>
        <w:t xml:space="preserve">10 </w:t>
      </w:r>
      <w:r w:rsidRPr="00C55C1D">
        <w:rPr>
          <w:rFonts w:ascii="Arial" w:hAnsi="Arial" w:cs="Arial"/>
        </w:rPr>
        <w:t>Petition</w:t>
      </w:r>
      <w:r>
        <w:rPr>
          <w:rFonts w:ascii="Arial" w:hAnsi="Arial" w:cs="Arial"/>
        </w:rPr>
        <w:t>s</w:t>
      </w:r>
      <w:r w:rsidRPr="00C55C1D">
        <w:rPr>
          <w:rFonts w:ascii="Arial" w:hAnsi="Arial" w:cs="Arial"/>
        </w:rPr>
        <w:t xml:space="preserve"> to Waive 37 CFR 1.32(b)(4) and Grant Power of Attorney by Fewer than All the Applicants </w:t>
      </w:r>
      <w:r>
        <w:rPr>
          <w:rFonts w:ascii="Arial" w:hAnsi="Arial" w:cs="Arial"/>
        </w:rPr>
        <w:t>at $400 each: $4,000</w:t>
      </w:r>
    </w:p>
    <w:p w14:paraId="69ED5F3D"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526B9DFF"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r w:rsidRPr="00A406CB">
        <w:rPr>
          <w:rFonts w:ascii="Arial" w:hAnsi="Arial" w:cs="Arial"/>
          <w:u w:val="single"/>
        </w:rPr>
        <w:t>Postage Costs</w:t>
      </w:r>
    </w:p>
    <w:p w14:paraId="05991CA0"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 </w:t>
      </w:r>
      <w:r w:rsidRPr="00E712F8">
        <w:rPr>
          <w:rFonts w:ascii="Arial" w:hAnsi="Arial" w:cs="Arial"/>
        </w:rPr>
        <w:t xml:space="preserve">  </w:t>
      </w:r>
    </w:p>
    <w:p w14:paraId="5DEBE98F" w14:textId="37143E31"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Two types of non-electronic submissions have associated first-class postage costs when submitted by mail, for a total of $5</w:t>
      </w:r>
      <w:r w:rsidR="00705E5C">
        <w:rPr>
          <w:rFonts w:ascii="Arial" w:hAnsi="Arial" w:cs="Arial"/>
        </w:rPr>
        <w:t>0</w:t>
      </w:r>
      <w:r>
        <w:rPr>
          <w:rFonts w:ascii="Arial" w:hAnsi="Arial" w:cs="Arial"/>
        </w:rPr>
        <w:t>,</w:t>
      </w:r>
      <w:r w:rsidR="00705E5C">
        <w:rPr>
          <w:rFonts w:ascii="Arial" w:hAnsi="Arial" w:cs="Arial"/>
        </w:rPr>
        <w:t>976</w:t>
      </w:r>
      <w:r>
        <w:rPr>
          <w:rFonts w:ascii="Arial" w:hAnsi="Arial" w:cs="Arial"/>
        </w:rPr>
        <w:t xml:space="preserve"> per year:</w:t>
      </w:r>
    </w:p>
    <w:p w14:paraId="3E6BFF12"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50253380" w14:textId="1DB4045D" w:rsidR="00921A06" w:rsidRPr="00524332" w:rsidRDefault="00921A06" w:rsidP="00921A06">
      <w:pPr>
        <w:widowControl/>
        <w:numPr>
          <w:ilvl w:val="0"/>
          <w:numId w:val="6"/>
        </w:numPr>
        <w:tabs>
          <w:tab w:val="clear" w:pos="1324"/>
          <w:tab w:val="left" w:pos="-1080"/>
          <w:tab w:val="left" w:pos="-720"/>
          <w:tab w:val="num" w:pos="720"/>
          <w:tab w:val="left" w:pos="1440"/>
          <w:tab w:val="left" w:pos="1800"/>
          <w:tab w:val="left" w:pos="3930"/>
          <w:tab w:val="left" w:pos="4290"/>
          <w:tab w:val="left" w:pos="5760"/>
        </w:tabs>
        <w:ind w:left="720" w:hanging="720"/>
        <w:jc w:val="both"/>
        <w:rPr>
          <w:rFonts w:ascii="Arial" w:hAnsi="Arial" w:cs="Arial"/>
        </w:rPr>
      </w:pPr>
      <w:r w:rsidRPr="000D1FFE">
        <w:rPr>
          <w:rFonts w:ascii="Arial" w:hAnsi="Arial" w:cs="Arial"/>
        </w:rPr>
        <w:t>5</w:t>
      </w:r>
      <w:r w:rsidR="00E22E13">
        <w:rPr>
          <w:rFonts w:ascii="Arial" w:hAnsi="Arial" w:cs="Arial"/>
        </w:rPr>
        <w:t>5</w:t>
      </w:r>
      <w:r w:rsidRPr="000D1FFE">
        <w:rPr>
          <w:rFonts w:ascii="Arial" w:hAnsi="Arial" w:cs="Arial"/>
        </w:rPr>
        <w:t>,</w:t>
      </w:r>
      <w:r w:rsidR="00E22E13">
        <w:rPr>
          <w:rFonts w:ascii="Arial" w:hAnsi="Arial" w:cs="Arial"/>
        </w:rPr>
        <w:t>9</w:t>
      </w:r>
      <w:r w:rsidRPr="000D1FFE">
        <w:rPr>
          <w:rFonts w:ascii="Arial" w:hAnsi="Arial" w:cs="Arial"/>
        </w:rPr>
        <w:t>62</w:t>
      </w:r>
      <w:r w:rsidRPr="00524332">
        <w:rPr>
          <w:rFonts w:ascii="Arial" w:hAnsi="Arial" w:cs="Arial"/>
        </w:rPr>
        <w:t xml:space="preserve"> non-electronic responses (not including Customer Number Upload Spreadsheets) at $0.88 postage: $</w:t>
      </w:r>
      <w:r w:rsidR="00E22E13">
        <w:rPr>
          <w:rFonts w:ascii="Arial" w:hAnsi="Arial" w:cs="Arial"/>
        </w:rPr>
        <w:t xml:space="preserve"> 49,246 </w:t>
      </w:r>
    </w:p>
    <w:p w14:paraId="3E3586CC" w14:textId="585C4719" w:rsidR="00921A06" w:rsidRPr="00524332" w:rsidRDefault="00CD7277" w:rsidP="00921A06">
      <w:pPr>
        <w:widowControl/>
        <w:numPr>
          <w:ilvl w:val="0"/>
          <w:numId w:val="6"/>
        </w:numPr>
        <w:tabs>
          <w:tab w:val="clear" w:pos="1324"/>
          <w:tab w:val="left" w:pos="-1080"/>
          <w:tab w:val="left" w:pos="-720"/>
          <w:tab w:val="num" w:pos="720"/>
          <w:tab w:val="left" w:pos="1440"/>
          <w:tab w:val="left" w:pos="1800"/>
          <w:tab w:val="left" w:pos="3930"/>
          <w:tab w:val="left" w:pos="4290"/>
          <w:tab w:val="left" w:pos="5760"/>
        </w:tabs>
        <w:ind w:left="720" w:hanging="720"/>
        <w:jc w:val="both"/>
        <w:rPr>
          <w:rFonts w:ascii="Arial" w:hAnsi="Arial" w:cs="Arial"/>
        </w:rPr>
      </w:pPr>
      <w:r>
        <w:rPr>
          <w:rFonts w:ascii="Arial" w:hAnsi="Arial" w:cs="Arial"/>
        </w:rPr>
        <w:t>1,0</w:t>
      </w:r>
      <w:r w:rsidR="00921A06" w:rsidRPr="00524332">
        <w:rPr>
          <w:rFonts w:ascii="Arial" w:hAnsi="Arial" w:cs="Arial"/>
        </w:rPr>
        <w:t>00 Customer Number Upload Spreadsheets at $1.73 postage: $</w:t>
      </w:r>
      <w:r>
        <w:rPr>
          <w:rFonts w:ascii="Arial" w:hAnsi="Arial" w:cs="Arial"/>
        </w:rPr>
        <w:t>1,730</w:t>
      </w:r>
    </w:p>
    <w:p w14:paraId="26811D0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2432BA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bCs/>
        </w:rPr>
      </w:pPr>
      <w:r w:rsidRPr="00E712F8">
        <w:rPr>
          <w:rFonts w:ascii="Arial" w:hAnsi="Arial" w:cs="Arial"/>
          <w:b/>
          <w:bCs/>
        </w:rPr>
        <w:t>14.</w:t>
      </w:r>
      <w:r w:rsidRPr="00E712F8">
        <w:rPr>
          <w:rFonts w:ascii="Arial" w:hAnsi="Arial" w:cs="Arial"/>
          <w:b/>
          <w:bCs/>
        </w:rPr>
        <w:tab/>
        <w:t>Annual Cost to the Federal Government</w:t>
      </w:r>
    </w:p>
    <w:p w14:paraId="25EE4930"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bCs/>
          <w:color w:val="0000FF"/>
        </w:rPr>
      </w:pPr>
    </w:p>
    <w:p w14:paraId="417A6DA9" w14:textId="315C47BE"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 xml:space="preserve">The USPTO estimates that it takes a </w:t>
      </w:r>
      <w:r w:rsidRPr="004935E5">
        <w:rPr>
          <w:rFonts w:ascii="Arial" w:hAnsi="Arial" w:cs="Arial"/>
        </w:rPr>
        <w:t>GS-5, step 1</w:t>
      </w:r>
      <w:r w:rsidRPr="00E712F8">
        <w:rPr>
          <w:rFonts w:ascii="Arial" w:hAnsi="Arial" w:cs="Arial"/>
        </w:rPr>
        <w:t xml:space="preserve"> employee approximately 3</w:t>
      </w:r>
      <w:r>
        <w:rPr>
          <w:rFonts w:ascii="Arial" w:hAnsi="Arial" w:cs="Arial"/>
        </w:rPr>
        <w:t xml:space="preserve"> to 1</w:t>
      </w:r>
      <w:r w:rsidR="00AE55ED">
        <w:rPr>
          <w:rFonts w:ascii="Arial" w:hAnsi="Arial" w:cs="Arial"/>
        </w:rPr>
        <w:t>5</w:t>
      </w:r>
      <w:r w:rsidRPr="00E712F8">
        <w:rPr>
          <w:rFonts w:ascii="Arial" w:hAnsi="Arial" w:cs="Arial"/>
        </w:rPr>
        <w:t xml:space="preserve"> minutes (0.05 </w:t>
      </w:r>
      <w:r>
        <w:rPr>
          <w:rFonts w:ascii="Arial" w:hAnsi="Arial" w:cs="Arial"/>
        </w:rPr>
        <w:t>to 0.2</w:t>
      </w:r>
      <w:r w:rsidR="00AE55ED">
        <w:rPr>
          <w:rFonts w:ascii="Arial" w:hAnsi="Arial" w:cs="Arial"/>
        </w:rPr>
        <w:t>5</w:t>
      </w:r>
      <w:r>
        <w:rPr>
          <w:rFonts w:ascii="Arial" w:hAnsi="Arial" w:cs="Arial"/>
        </w:rPr>
        <w:t xml:space="preserve"> </w:t>
      </w:r>
      <w:r w:rsidRPr="00E712F8">
        <w:rPr>
          <w:rFonts w:ascii="Arial" w:hAnsi="Arial" w:cs="Arial"/>
        </w:rPr>
        <w:t xml:space="preserve">hours) to process the information in this collection, except for the Customer Number Upload Spreadsheet.  </w:t>
      </w:r>
      <w:r>
        <w:rPr>
          <w:rFonts w:ascii="Arial" w:hAnsi="Arial" w:cs="Arial"/>
        </w:rPr>
        <w:t>The USPTO estimates that the cost of a GS-5, step 1 employee is $21.23 per hour (</w:t>
      </w:r>
      <w:r w:rsidRPr="00E712F8">
        <w:rPr>
          <w:rFonts w:ascii="Arial" w:hAnsi="Arial" w:cs="Arial"/>
        </w:rPr>
        <w:t xml:space="preserve">GS </w:t>
      </w:r>
      <w:r>
        <w:rPr>
          <w:rFonts w:ascii="Arial" w:hAnsi="Arial" w:cs="Arial"/>
        </w:rPr>
        <w:t>hourly rate of</w:t>
      </w:r>
      <w:r w:rsidRPr="00E712F8">
        <w:rPr>
          <w:rFonts w:ascii="Arial" w:hAnsi="Arial" w:cs="Arial"/>
        </w:rPr>
        <w:t xml:space="preserve"> $16.33</w:t>
      </w:r>
      <w:r>
        <w:rPr>
          <w:rFonts w:ascii="Arial" w:hAnsi="Arial" w:cs="Arial"/>
        </w:rPr>
        <w:t xml:space="preserve"> with</w:t>
      </w:r>
      <w:r w:rsidRPr="00E712F8">
        <w:rPr>
          <w:rFonts w:ascii="Arial" w:hAnsi="Arial" w:cs="Arial"/>
        </w:rPr>
        <w:t xml:space="preserve"> 30% </w:t>
      </w:r>
      <w:r>
        <w:rPr>
          <w:rFonts w:ascii="Arial" w:hAnsi="Arial" w:cs="Arial"/>
        </w:rPr>
        <w:t>(</w:t>
      </w:r>
      <w:r w:rsidRPr="00E712F8">
        <w:rPr>
          <w:rFonts w:ascii="Arial" w:hAnsi="Arial" w:cs="Arial"/>
        </w:rPr>
        <w:t>$4.90</w:t>
      </w:r>
      <w:r>
        <w:rPr>
          <w:rFonts w:ascii="Arial" w:hAnsi="Arial" w:cs="Arial"/>
        </w:rPr>
        <w:t xml:space="preserve">) </w:t>
      </w:r>
      <w:r w:rsidRPr="00E712F8">
        <w:rPr>
          <w:rFonts w:ascii="Arial" w:hAnsi="Arial" w:cs="Arial"/>
        </w:rPr>
        <w:t xml:space="preserve">added </w:t>
      </w:r>
      <w:r>
        <w:rPr>
          <w:rFonts w:ascii="Arial" w:hAnsi="Arial" w:cs="Arial"/>
        </w:rPr>
        <w:t>for benefits and overhead)</w:t>
      </w:r>
      <w:r w:rsidRPr="00E712F8">
        <w:rPr>
          <w:rFonts w:ascii="Arial" w:hAnsi="Arial" w:cs="Arial"/>
        </w:rPr>
        <w:t>.</w:t>
      </w:r>
    </w:p>
    <w:p w14:paraId="10CDC137"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07A2622" w14:textId="3CBCA2E3"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r>
        <w:rPr>
          <w:rFonts w:ascii="Arial" w:hAnsi="Arial" w:cs="Arial"/>
        </w:rPr>
        <w:t xml:space="preserve">The USPTO estimates that it takes </w:t>
      </w:r>
      <w:r w:rsidR="00592922">
        <w:rPr>
          <w:rFonts w:ascii="Arial" w:hAnsi="Arial" w:cs="Arial"/>
        </w:rPr>
        <w:t xml:space="preserve">about </w:t>
      </w:r>
      <w:r>
        <w:rPr>
          <w:rFonts w:ascii="Arial" w:hAnsi="Arial" w:cs="Arial"/>
        </w:rPr>
        <w:t>25 minutes (0.42 hours) to process the Customer Number Upload Spreadsheet.  The spreadsheets are currently processed by contractors at an average estimated cost of $28.44 per hour.</w:t>
      </w:r>
    </w:p>
    <w:p w14:paraId="2915C74F"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38BFD30"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Table 4 calculates the burden hours and costs to the Federal Government for processing this information collection:</w:t>
      </w:r>
    </w:p>
    <w:p w14:paraId="6C7CEBF5"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0F7507D3"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sz w:val="20"/>
          <w:szCs w:val="20"/>
        </w:rPr>
        <w:t>Table 4: Burden Hour/Cost to the Federal Government for Representative and Address Provisions</w:t>
      </w:r>
      <w:r w:rsidRPr="00E712F8">
        <w:rPr>
          <w:rFonts w:ascii="Arial" w:hAnsi="Arial" w:cs="Arial"/>
        </w:rPr>
        <w:t xml:space="preserve"> </w:t>
      </w:r>
    </w:p>
    <w:p w14:paraId="12E02EAD" w14:textId="77777777" w:rsidR="000A2EFA" w:rsidRPr="00E712F8" w:rsidRDefault="000A2EFA"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8"/>
        <w:gridCol w:w="4619"/>
        <w:gridCol w:w="679"/>
        <w:gridCol w:w="1070"/>
        <w:gridCol w:w="928"/>
        <w:gridCol w:w="712"/>
        <w:gridCol w:w="1240"/>
      </w:tblGrid>
      <w:tr w:rsidR="000A2EFA" w:rsidRPr="0002132E" w14:paraId="507AD4D4" w14:textId="77777777" w:rsidTr="000A2EFA">
        <w:trPr>
          <w:cantSplit/>
          <w:tblHeader/>
        </w:trPr>
        <w:tc>
          <w:tcPr>
            <w:tcW w:w="211" w:type="pct"/>
          </w:tcPr>
          <w:p w14:paraId="20BE0DF1" w14:textId="77777777" w:rsidR="000A2EFA" w:rsidRPr="0002132E" w:rsidRDefault="000A2EFA" w:rsidP="00247EB4">
            <w:pPr>
              <w:spacing w:line="120" w:lineRule="exact"/>
              <w:rPr>
                <w:rFonts w:ascii="Arial" w:hAnsi="Arial" w:cs="Arial"/>
              </w:rPr>
            </w:pPr>
          </w:p>
        </w:tc>
        <w:tc>
          <w:tcPr>
            <w:tcW w:w="2465" w:type="pct"/>
            <w:shd w:val="clear" w:color="auto" w:fill="auto"/>
          </w:tcPr>
          <w:p w14:paraId="17B9D9D6" w14:textId="59DA24AE" w:rsidR="000A2EFA" w:rsidRPr="0002132E" w:rsidRDefault="000A2EFA" w:rsidP="00247EB4">
            <w:pPr>
              <w:spacing w:line="120" w:lineRule="exact"/>
              <w:rPr>
                <w:rFonts w:ascii="Arial" w:hAnsi="Arial" w:cs="Arial"/>
              </w:rPr>
            </w:pPr>
          </w:p>
          <w:p w14:paraId="4FE6925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Item</w:t>
            </w:r>
          </w:p>
        </w:tc>
        <w:tc>
          <w:tcPr>
            <w:tcW w:w="317" w:type="pct"/>
            <w:shd w:val="clear" w:color="auto" w:fill="auto"/>
          </w:tcPr>
          <w:p w14:paraId="5B895598" w14:textId="77777777" w:rsidR="000A2EFA" w:rsidRPr="0002132E" w:rsidRDefault="000A2EFA" w:rsidP="00247EB4">
            <w:pPr>
              <w:spacing w:line="120" w:lineRule="exact"/>
              <w:rPr>
                <w:rFonts w:ascii="Arial" w:hAnsi="Arial" w:cs="Arial"/>
                <w:b/>
                <w:bCs/>
                <w:sz w:val="16"/>
                <w:szCs w:val="16"/>
              </w:rPr>
            </w:pPr>
          </w:p>
          <w:p w14:paraId="3EA58C5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Hours</w:t>
            </w:r>
          </w:p>
          <w:p w14:paraId="7005196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(a)</w:t>
            </w:r>
          </w:p>
        </w:tc>
        <w:tc>
          <w:tcPr>
            <w:tcW w:w="493" w:type="pct"/>
            <w:shd w:val="clear" w:color="auto" w:fill="auto"/>
          </w:tcPr>
          <w:p w14:paraId="0EAC68AD" w14:textId="77777777" w:rsidR="000A2EFA" w:rsidRPr="0002132E" w:rsidRDefault="000A2EFA" w:rsidP="00247EB4">
            <w:pPr>
              <w:spacing w:line="120" w:lineRule="exact"/>
              <w:rPr>
                <w:rFonts w:ascii="Arial" w:hAnsi="Arial" w:cs="Arial"/>
                <w:b/>
                <w:bCs/>
                <w:sz w:val="16"/>
                <w:szCs w:val="16"/>
              </w:rPr>
            </w:pPr>
          </w:p>
          <w:p w14:paraId="073869A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Responses</w:t>
            </w:r>
          </w:p>
          <w:p w14:paraId="1A3AC78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5C042F1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(b)</w:t>
            </w:r>
          </w:p>
        </w:tc>
        <w:tc>
          <w:tcPr>
            <w:tcW w:w="423" w:type="pct"/>
            <w:shd w:val="clear" w:color="auto" w:fill="auto"/>
          </w:tcPr>
          <w:p w14:paraId="278EC0DF" w14:textId="77777777" w:rsidR="000A2EFA" w:rsidRPr="0002132E" w:rsidRDefault="000A2EFA" w:rsidP="00247EB4">
            <w:pPr>
              <w:spacing w:line="120" w:lineRule="exact"/>
              <w:rPr>
                <w:rFonts w:ascii="Arial" w:hAnsi="Arial" w:cs="Arial"/>
                <w:b/>
                <w:bCs/>
                <w:sz w:val="16"/>
                <w:szCs w:val="16"/>
              </w:rPr>
            </w:pPr>
          </w:p>
          <w:p w14:paraId="2A8A041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Burden</w:t>
            </w:r>
          </w:p>
          <w:p w14:paraId="0BCC322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hrs</w:t>
            </w:r>
            <w:proofErr w:type="spellEnd"/>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33AD2B2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(c)</w:t>
            </w:r>
          </w:p>
          <w:p w14:paraId="155C81D5"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(a) x (b)</w:t>
            </w:r>
          </w:p>
        </w:tc>
        <w:tc>
          <w:tcPr>
            <w:tcW w:w="423" w:type="pct"/>
            <w:shd w:val="clear" w:color="auto" w:fill="auto"/>
          </w:tcPr>
          <w:p w14:paraId="18ED90FD" w14:textId="77777777" w:rsidR="000A2EFA" w:rsidRPr="0002132E" w:rsidRDefault="000A2EFA" w:rsidP="00247EB4">
            <w:pPr>
              <w:spacing w:line="120" w:lineRule="exact"/>
              <w:rPr>
                <w:rFonts w:ascii="Arial" w:hAnsi="Arial" w:cs="Arial"/>
                <w:b/>
                <w:bCs/>
                <w:sz w:val="16"/>
                <w:szCs w:val="16"/>
              </w:rPr>
            </w:pPr>
          </w:p>
          <w:p w14:paraId="6CDFEDC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Rate</w:t>
            </w:r>
          </w:p>
          <w:p w14:paraId="65B11FF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hr</w:t>
            </w:r>
            <w:proofErr w:type="spellEnd"/>
            <w:r w:rsidRPr="0002132E">
              <w:rPr>
                <w:rFonts w:ascii="Arial" w:hAnsi="Arial" w:cs="Arial"/>
                <w:b/>
                <w:bCs/>
                <w:sz w:val="16"/>
                <w:szCs w:val="16"/>
              </w:rPr>
              <w:t>)</w:t>
            </w:r>
          </w:p>
          <w:p w14:paraId="5725182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(d)</w:t>
            </w:r>
          </w:p>
        </w:tc>
        <w:tc>
          <w:tcPr>
            <w:tcW w:w="669" w:type="pct"/>
            <w:shd w:val="clear" w:color="auto" w:fill="auto"/>
          </w:tcPr>
          <w:p w14:paraId="451BA76B" w14:textId="77777777" w:rsidR="000A2EFA" w:rsidRPr="0002132E" w:rsidRDefault="000A2EFA" w:rsidP="00247EB4">
            <w:pPr>
              <w:spacing w:line="120" w:lineRule="exact"/>
              <w:rPr>
                <w:rFonts w:ascii="Arial" w:hAnsi="Arial" w:cs="Arial"/>
                <w:b/>
                <w:bCs/>
                <w:sz w:val="16"/>
                <w:szCs w:val="16"/>
              </w:rPr>
            </w:pPr>
          </w:p>
          <w:p w14:paraId="50F29042"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Total Cost</w:t>
            </w:r>
          </w:p>
          <w:p w14:paraId="04950C65"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w:t>
            </w:r>
            <w:proofErr w:type="spellStart"/>
            <w:r w:rsidRPr="0002132E">
              <w:rPr>
                <w:rFonts w:ascii="Arial" w:hAnsi="Arial" w:cs="Arial"/>
                <w:b/>
                <w:bCs/>
                <w:sz w:val="16"/>
                <w:szCs w:val="16"/>
              </w:rPr>
              <w:t>yr</w:t>
            </w:r>
            <w:proofErr w:type="spellEnd"/>
            <w:r w:rsidRPr="0002132E">
              <w:rPr>
                <w:rFonts w:ascii="Arial" w:hAnsi="Arial" w:cs="Arial"/>
                <w:b/>
                <w:bCs/>
                <w:sz w:val="16"/>
                <w:szCs w:val="16"/>
              </w:rPr>
              <w:t>)</w:t>
            </w:r>
          </w:p>
          <w:p w14:paraId="65093F0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sz w:val="16"/>
                <w:szCs w:val="16"/>
              </w:rPr>
            </w:pPr>
            <w:r w:rsidRPr="0002132E">
              <w:rPr>
                <w:rFonts w:ascii="Arial" w:hAnsi="Arial" w:cs="Arial"/>
                <w:b/>
                <w:bCs/>
                <w:sz w:val="16"/>
                <w:szCs w:val="16"/>
              </w:rPr>
              <w:t>(e)</w:t>
            </w:r>
          </w:p>
          <w:p w14:paraId="2EC4D70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sidRPr="0002132E">
              <w:rPr>
                <w:rFonts w:ascii="Arial" w:hAnsi="Arial" w:cs="Arial"/>
                <w:b/>
                <w:bCs/>
                <w:sz w:val="16"/>
                <w:szCs w:val="16"/>
              </w:rPr>
              <w:t>(c) x (d)</w:t>
            </w:r>
          </w:p>
        </w:tc>
      </w:tr>
      <w:tr w:rsidR="000A2EFA" w:rsidRPr="0002132E" w14:paraId="409DC92B" w14:textId="77777777" w:rsidTr="000A2EFA">
        <w:trPr>
          <w:cantSplit/>
        </w:trPr>
        <w:tc>
          <w:tcPr>
            <w:tcW w:w="211" w:type="pct"/>
          </w:tcPr>
          <w:p w14:paraId="72CC1E46" w14:textId="65009F62" w:rsidR="000A2EFA" w:rsidRPr="0002132E" w:rsidRDefault="000A2EFA" w:rsidP="000A2EFA">
            <w:pPr>
              <w:rPr>
                <w:rFonts w:ascii="Arial" w:hAnsi="Arial" w:cs="Arial"/>
                <w:b/>
                <w:bCs/>
                <w:sz w:val="16"/>
                <w:szCs w:val="16"/>
              </w:rPr>
            </w:pPr>
            <w:r w:rsidRPr="000A2EFA">
              <w:rPr>
                <w:rFonts w:ascii="Arial" w:hAnsi="Arial" w:cs="Arial"/>
                <w:bCs/>
                <w:sz w:val="20"/>
                <w:szCs w:val="20"/>
              </w:rPr>
              <w:t>1</w:t>
            </w:r>
          </w:p>
        </w:tc>
        <w:tc>
          <w:tcPr>
            <w:tcW w:w="2465" w:type="pct"/>
            <w:shd w:val="clear" w:color="auto" w:fill="auto"/>
          </w:tcPr>
          <w:p w14:paraId="1343B152" w14:textId="36298B27" w:rsidR="000A2EFA" w:rsidRPr="0002132E" w:rsidRDefault="000A2EFA" w:rsidP="00247EB4">
            <w:pPr>
              <w:spacing w:line="120" w:lineRule="exact"/>
              <w:rPr>
                <w:rFonts w:ascii="Arial" w:hAnsi="Arial" w:cs="Arial"/>
                <w:b/>
                <w:bCs/>
                <w:sz w:val="16"/>
                <w:szCs w:val="16"/>
              </w:rPr>
            </w:pPr>
          </w:p>
          <w:p w14:paraId="26F6444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Power of Attorney to Prosecute Applications Before the USPTO (PTO/SB/80)</w:t>
            </w:r>
          </w:p>
        </w:tc>
        <w:tc>
          <w:tcPr>
            <w:tcW w:w="317" w:type="pct"/>
            <w:shd w:val="clear" w:color="auto" w:fill="auto"/>
          </w:tcPr>
          <w:p w14:paraId="50A5EEB8" w14:textId="77777777" w:rsidR="000A2EFA" w:rsidRPr="0002132E" w:rsidRDefault="000A2EFA" w:rsidP="00247EB4">
            <w:pPr>
              <w:spacing w:line="120" w:lineRule="exact"/>
              <w:rPr>
                <w:rFonts w:ascii="Arial" w:hAnsi="Arial" w:cs="Arial"/>
                <w:sz w:val="16"/>
                <w:szCs w:val="16"/>
              </w:rPr>
            </w:pPr>
          </w:p>
          <w:p w14:paraId="08C3F904" w14:textId="3A37317F"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6E396B0B" w14:textId="77777777" w:rsidR="000A2EFA" w:rsidRPr="0035555D" w:rsidRDefault="000A2EFA" w:rsidP="00247EB4">
            <w:pPr>
              <w:widowControl/>
              <w:jc w:val="right"/>
              <w:rPr>
                <w:rFonts w:cs="Courier New"/>
                <w:color w:val="0000FF"/>
                <w:sz w:val="16"/>
                <w:szCs w:val="16"/>
              </w:rPr>
            </w:pPr>
          </w:p>
          <w:p w14:paraId="3F84FEB2" w14:textId="2BCC820E"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4,000</w:t>
            </w:r>
          </w:p>
        </w:tc>
        <w:tc>
          <w:tcPr>
            <w:tcW w:w="423" w:type="pct"/>
            <w:shd w:val="clear" w:color="auto" w:fill="auto"/>
          </w:tcPr>
          <w:p w14:paraId="6C2BBD71" w14:textId="77777777" w:rsidR="000A2EFA" w:rsidRPr="007B1A71" w:rsidRDefault="000A2EFA" w:rsidP="00247EB4">
            <w:pPr>
              <w:spacing w:line="120" w:lineRule="exact"/>
              <w:rPr>
                <w:rFonts w:ascii="Arial" w:hAnsi="Arial" w:cs="Arial"/>
                <w:sz w:val="16"/>
                <w:szCs w:val="16"/>
              </w:rPr>
            </w:pPr>
          </w:p>
          <w:p w14:paraId="650F7C87" w14:textId="0A016089" w:rsidR="000A2EFA" w:rsidRPr="007B1A71" w:rsidRDefault="000A2EFA" w:rsidP="006B0BA1">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1,000</w:t>
            </w:r>
          </w:p>
        </w:tc>
        <w:tc>
          <w:tcPr>
            <w:tcW w:w="423" w:type="pct"/>
            <w:shd w:val="clear" w:color="auto" w:fill="auto"/>
          </w:tcPr>
          <w:p w14:paraId="1E293737" w14:textId="77777777" w:rsidR="000A2EFA" w:rsidRPr="0002132E" w:rsidRDefault="000A2EFA" w:rsidP="00247EB4">
            <w:pPr>
              <w:spacing w:line="120" w:lineRule="exact"/>
              <w:rPr>
                <w:rFonts w:ascii="Arial" w:hAnsi="Arial" w:cs="Arial"/>
                <w:sz w:val="16"/>
                <w:szCs w:val="16"/>
              </w:rPr>
            </w:pPr>
          </w:p>
          <w:p w14:paraId="2E37E93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17C6CC71" w14:textId="097783A5"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$21230.00</w:t>
            </w:r>
          </w:p>
        </w:tc>
      </w:tr>
      <w:tr w:rsidR="000A2EFA" w:rsidRPr="0002132E" w14:paraId="1D6F1870" w14:textId="77777777" w:rsidTr="000A2EFA">
        <w:trPr>
          <w:cantSplit/>
        </w:trPr>
        <w:tc>
          <w:tcPr>
            <w:tcW w:w="211" w:type="pct"/>
          </w:tcPr>
          <w:p w14:paraId="221018C8" w14:textId="63EF6B02" w:rsidR="000A2EFA" w:rsidRPr="0002132E" w:rsidRDefault="000A2EFA" w:rsidP="000A2EFA">
            <w:pPr>
              <w:rPr>
                <w:rFonts w:ascii="Arial" w:hAnsi="Arial" w:cs="Arial"/>
                <w:sz w:val="16"/>
                <w:szCs w:val="16"/>
              </w:rPr>
            </w:pPr>
            <w:r w:rsidRPr="000A2EFA">
              <w:rPr>
                <w:rFonts w:ascii="Arial" w:hAnsi="Arial" w:cs="Arial"/>
                <w:sz w:val="20"/>
                <w:szCs w:val="20"/>
              </w:rPr>
              <w:lastRenderedPageBreak/>
              <w:t>2</w:t>
            </w:r>
          </w:p>
        </w:tc>
        <w:tc>
          <w:tcPr>
            <w:tcW w:w="2465" w:type="pct"/>
            <w:shd w:val="clear" w:color="auto" w:fill="auto"/>
          </w:tcPr>
          <w:p w14:paraId="003B405B" w14:textId="1BB24BBB" w:rsidR="000A2EFA" w:rsidRPr="0002132E" w:rsidRDefault="000A2EFA" w:rsidP="00247EB4">
            <w:pPr>
              <w:spacing w:line="120" w:lineRule="exact"/>
              <w:rPr>
                <w:rFonts w:ascii="Arial" w:hAnsi="Arial" w:cs="Arial"/>
                <w:sz w:val="16"/>
                <w:szCs w:val="16"/>
              </w:rPr>
            </w:pPr>
          </w:p>
          <w:p w14:paraId="7C208C5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Power of Attorney or Revocation of Power of Attorney with a New Power of Attorney and Change of Correspondence Address (PTO/SB/81)</w:t>
            </w:r>
          </w:p>
        </w:tc>
        <w:tc>
          <w:tcPr>
            <w:tcW w:w="317" w:type="pct"/>
            <w:shd w:val="clear" w:color="auto" w:fill="auto"/>
          </w:tcPr>
          <w:p w14:paraId="07B4E909" w14:textId="77777777" w:rsidR="000A2EFA" w:rsidRPr="0002132E" w:rsidRDefault="000A2EFA" w:rsidP="00247EB4">
            <w:pPr>
              <w:spacing w:line="120" w:lineRule="exact"/>
              <w:rPr>
                <w:rFonts w:ascii="Arial" w:hAnsi="Arial" w:cs="Arial"/>
                <w:sz w:val="16"/>
                <w:szCs w:val="16"/>
              </w:rPr>
            </w:pPr>
          </w:p>
          <w:p w14:paraId="425CB0B2" w14:textId="47E5D638"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00424962"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307D545F" w14:textId="0A05EEF9"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400,000</w:t>
            </w:r>
          </w:p>
        </w:tc>
        <w:tc>
          <w:tcPr>
            <w:tcW w:w="423" w:type="pct"/>
            <w:shd w:val="clear" w:color="auto" w:fill="auto"/>
          </w:tcPr>
          <w:p w14:paraId="531A8991" w14:textId="77777777" w:rsidR="000A2EFA" w:rsidRPr="007B1A71" w:rsidRDefault="000A2EFA" w:rsidP="00247EB4">
            <w:pPr>
              <w:spacing w:line="120" w:lineRule="exact"/>
              <w:rPr>
                <w:rFonts w:ascii="Arial" w:hAnsi="Arial" w:cs="Arial"/>
                <w:sz w:val="16"/>
                <w:szCs w:val="16"/>
              </w:rPr>
            </w:pPr>
          </w:p>
          <w:p w14:paraId="3C1C5D56" w14:textId="351A0852"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100,000</w:t>
            </w:r>
          </w:p>
        </w:tc>
        <w:tc>
          <w:tcPr>
            <w:tcW w:w="423" w:type="pct"/>
            <w:shd w:val="clear" w:color="auto" w:fill="auto"/>
          </w:tcPr>
          <w:p w14:paraId="27358808" w14:textId="77777777" w:rsidR="000A2EFA" w:rsidRPr="0002132E" w:rsidRDefault="000A2EFA" w:rsidP="00247EB4">
            <w:pPr>
              <w:spacing w:line="120" w:lineRule="exact"/>
              <w:rPr>
                <w:rFonts w:ascii="Arial" w:hAnsi="Arial" w:cs="Arial"/>
                <w:sz w:val="16"/>
                <w:szCs w:val="16"/>
              </w:rPr>
            </w:pPr>
          </w:p>
          <w:p w14:paraId="4BB061F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40086748" w14:textId="0EEA42F1"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$2</w:t>
            </w:r>
            <w:r>
              <w:rPr>
                <w:rFonts w:ascii="Arial" w:hAnsi="Arial" w:cs="Arial"/>
                <w:sz w:val="16"/>
                <w:szCs w:val="16"/>
              </w:rPr>
              <w:t>,</w:t>
            </w:r>
            <w:r w:rsidRPr="00AA3C2F">
              <w:rPr>
                <w:rFonts w:ascii="Arial" w:hAnsi="Arial" w:cs="Arial"/>
                <w:sz w:val="16"/>
                <w:szCs w:val="16"/>
              </w:rPr>
              <w:t>123</w:t>
            </w:r>
            <w:r>
              <w:rPr>
                <w:rFonts w:ascii="Arial" w:hAnsi="Arial" w:cs="Arial"/>
                <w:sz w:val="16"/>
                <w:szCs w:val="16"/>
              </w:rPr>
              <w:t>,</w:t>
            </w:r>
            <w:r w:rsidRPr="00AA3C2F">
              <w:rPr>
                <w:rFonts w:ascii="Arial" w:hAnsi="Arial" w:cs="Arial"/>
                <w:sz w:val="16"/>
                <w:szCs w:val="16"/>
              </w:rPr>
              <w:t>000.00</w:t>
            </w:r>
          </w:p>
        </w:tc>
      </w:tr>
      <w:tr w:rsidR="000A2EFA" w:rsidRPr="0002132E" w14:paraId="780CDB5A" w14:textId="77777777" w:rsidTr="000A2EFA">
        <w:trPr>
          <w:cantSplit/>
        </w:trPr>
        <w:tc>
          <w:tcPr>
            <w:tcW w:w="211" w:type="pct"/>
          </w:tcPr>
          <w:p w14:paraId="58EDCD15" w14:textId="72E927F4" w:rsidR="000A2EFA" w:rsidRPr="0002132E" w:rsidRDefault="000A2EFA" w:rsidP="000A2EFA">
            <w:pPr>
              <w:rPr>
                <w:rFonts w:ascii="Arial" w:hAnsi="Arial" w:cs="Arial"/>
                <w:sz w:val="16"/>
                <w:szCs w:val="16"/>
              </w:rPr>
            </w:pPr>
            <w:r w:rsidRPr="000A2EFA">
              <w:rPr>
                <w:rFonts w:ascii="Arial" w:hAnsi="Arial" w:cs="Arial"/>
                <w:sz w:val="20"/>
                <w:szCs w:val="20"/>
              </w:rPr>
              <w:t>2</w:t>
            </w:r>
          </w:p>
        </w:tc>
        <w:tc>
          <w:tcPr>
            <w:tcW w:w="2465" w:type="pct"/>
            <w:shd w:val="clear" w:color="auto" w:fill="auto"/>
          </w:tcPr>
          <w:p w14:paraId="4A094E03" w14:textId="5E936DF2" w:rsidR="000A2EFA" w:rsidRPr="0002132E" w:rsidRDefault="000A2EFA" w:rsidP="00247EB4">
            <w:pPr>
              <w:spacing w:line="120" w:lineRule="exact"/>
              <w:rPr>
                <w:rFonts w:ascii="Arial" w:hAnsi="Arial" w:cs="Arial"/>
                <w:sz w:val="16"/>
                <w:szCs w:val="16"/>
              </w:rPr>
            </w:pPr>
          </w:p>
          <w:p w14:paraId="6202B44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Patent – Power of Attorney or Revocation of Power of Attorney with a New Power of Attorney and Change of Correspondence Address (PTO/SB/81A)</w:t>
            </w:r>
          </w:p>
        </w:tc>
        <w:tc>
          <w:tcPr>
            <w:tcW w:w="317" w:type="pct"/>
            <w:shd w:val="clear" w:color="auto" w:fill="auto"/>
          </w:tcPr>
          <w:p w14:paraId="1CCC3822" w14:textId="77777777" w:rsidR="000A2EFA" w:rsidRPr="0002132E" w:rsidRDefault="000A2EFA" w:rsidP="00247EB4">
            <w:pPr>
              <w:spacing w:line="120" w:lineRule="exact"/>
              <w:rPr>
                <w:rFonts w:ascii="Arial" w:hAnsi="Arial" w:cs="Arial"/>
                <w:sz w:val="16"/>
                <w:szCs w:val="16"/>
                <w:highlight w:val="yellow"/>
              </w:rPr>
            </w:pPr>
          </w:p>
          <w:p w14:paraId="61922660" w14:textId="36860C79"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3D08A4E5"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A8C429C" w14:textId="0FAAC1D8"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1,000</w:t>
            </w:r>
          </w:p>
        </w:tc>
        <w:tc>
          <w:tcPr>
            <w:tcW w:w="423" w:type="pct"/>
            <w:shd w:val="clear" w:color="auto" w:fill="auto"/>
          </w:tcPr>
          <w:p w14:paraId="51E435A2" w14:textId="77777777" w:rsidR="000A2EFA" w:rsidRPr="007B1A71" w:rsidRDefault="000A2EFA" w:rsidP="00247EB4">
            <w:pPr>
              <w:spacing w:line="120" w:lineRule="exact"/>
              <w:rPr>
                <w:rFonts w:ascii="Arial" w:hAnsi="Arial" w:cs="Arial"/>
                <w:color w:val="0000FF"/>
                <w:sz w:val="16"/>
                <w:szCs w:val="16"/>
              </w:rPr>
            </w:pPr>
          </w:p>
          <w:p w14:paraId="3AEA7553" w14:textId="0E3E8C69"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B1A71">
              <w:rPr>
                <w:rFonts w:ascii="Arial" w:hAnsi="Arial" w:cs="Arial"/>
                <w:sz w:val="16"/>
                <w:szCs w:val="16"/>
              </w:rPr>
              <w:t>250</w:t>
            </w:r>
          </w:p>
        </w:tc>
        <w:tc>
          <w:tcPr>
            <w:tcW w:w="423" w:type="pct"/>
            <w:shd w:val="clear" w:color="auto" w:fill="auto"/>
          </w:tcPr>
          <w:p w14:paraId="4FA3B317" w14:textId="77777777" w:rsidR="000A2EFA" w:rsidRPr="0002132E" w:rsidRDefault="000A2EFA" w:rsidP="00247EB4">
            <w:pPr>
              <w:spacing w:line="120" w:lineRule="exact"/>
              <w:rPr>
                <w:rFonts w:ascii="Arial" w:hAnsi="Arial" w:cs="Arial"/>
                <w:sz w:val="16"/>
                <w:szCs w:val="16"/>
                <w:highlight w:val="yellow"/>
              </w:rPr>
            </w:pPr>
          </w:p>
          <w:p w14:paraId="561A4D3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sidRPr="0002132E">
              <w:rPr>
                <w:rFonts w:ascii="Arial" w:hAnsi="Arial" w:cs="Arial"/>
                <w:sz w:val="16"/>
                <w:szCs w:val="16"/>
              </w:rPr>
              <w:t>$21.23</w:t>
            </w:r>
          </w:p>
        </w:tc>
        <w:tc>
          <w:tcPr>
            <w:tcW w:w="669" w:type="pct"/>
            <w:shd w:val="clear" w:color="auto" w:fill="auto"/>
            <w:vAlign w:val="bottom"/>
          </w:tcPr>
          <w:p w14:paraId="7638B1E0" w14:textId="4C16D657" w:rsidR="000A2EFA" w:rsidRPr="00AA3C2F"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$5</w:t>
            </w:r>
            <w:r>
              <w:rPr>
                <w:rFonts w:ascii="Arial" w:hAnsi="Arial" w:cs="Arial"/>
                <w:sz w:val="16"/>
                <w:szCs w:val="16"/>
              </w:rPr>
              <w:t>,</w:t>
            </w:r>
            <w:r w:rsidRPr="00AA3C2F">
              <w:rPr>
                <w:rFonts w:ascii="Arial" w:hAnsi="Arial" w:cs="Arial"/>
                <w:sz w:val="16"/>
                <w:szCs w:val="16"/>
              </w:rPr>
              <w:t>307.50</w:t>
            </w:r>
          </w:p>
        </w:tc>
      </w:tr>
      <w:tr w:rsidR="000A2EFA" w:rsidRPr="0002132E" w14:paraId="700B27F8" w14:textId="77777777" w:rsidTr="000A2EFA">
        <w:trPr>
          <w:cantSplit/>
        </w:trPr>
        <w:tc>
          <w:tcPr>
            <w:tcW w:w="211" w:type="pct"/>
          </w:tcPr>
          <w:p w14:paraId="255BCAD4" w14:textId="75AEC1FC" w:rsidR="000A2EFA" w:rsidRPr="0002132E" w:rsidRDefault="000A2EFA" w:rsidP="000A2EFA">
            <w:pPr>
              <w:rPr>
                <w:rFonts w:ascii="Arial" w:hAnsi="Arial" w:cs="Arial"/>
                <w:sz w:val="16"/>
                <w:szCs w:val="16"/>
              </w:rPr>
            </w:pPr>
            <w:r w:rsidRPr="000A2EFA">
              <w:rPr>
                <w:rFonts w:ascii="Arial" w:hAnsi="Arial" w:cs="Arial"/>
                <w:sz w:val="20"/>
                <w:szCs w:val="20"/>
              </w:rPr>
              <w:t>2</w:t>
            </w:r>
          </w:p>
        </w:tc>
        <w:tc>
          <w:tcPr>
            <w:tcW w:w="2465" w:type="pct"/>
            <w:shd w:val="clear" w:color="auto" w:fill="auto"/>
          </w:tcPr>
          <w:p w14:paraId="20480B00" w14:textId="35E1753F" w:rsidR="000A2EFA" w:rsidRPr="0002132E" w:rsidRDefault="000A2EFA" w:rsidP="00247EB4">
            <w:pPr>
              <w:spacing w:line="120" w:lineRule="exact"/>
              <w:rPr>
                <w:rFonts w:ascii="Arial" w:hAnsi="Arial" w:cs="Arial"/>
                <w:sz w:val="16"/>
                <w:szCs w:val="16"/>
              </w:rPr>
            </w:pPr>
          </w:p>
          <w:p w14:paraId="06DAC9DB"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Reexamination – Patent Owner Power of Attorney or Revocation of Power of Attorney with a New Power of Attorney and Change of Correspondence Address (PTO/SB/81B)</w:t>
            </w:r>
          </w:p>
        </w:tc>
        <w:tc>
          <w:tcPr>
            <w:tcW w:w="317" w:type="pct"/>
            <w:shd w:val="clear" w:color="auto" w:fill="auto"/>
          </w:tcPr>
          <w:p w14:paraId="127E9BA5" w14:textId="77777777" w:rsidR="000A2EFA" w:rsidRPr="0002132E" w:rsidRDefault="000A2EFA" w:rsidP="00247EB4">
            <w:pPr>
              <w:spacing w:line="120" w:lineRule="exact"/>
              <w:rPr>
                <w:rFonts w:ascii="Arial" w:hAnsi="Arial" w:cs="Arial"/>
                <w:sz w:val="16"/>
                <w:szCs w:val="16"/>
                <w:highlight w:val="yellow"/>
              </w:rPr>
            </w:pPr>
          </w:p>
          <w:p w14:paraId="1E25CE8D" w14:textId="38158581"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083764FE"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46F5956D" w14:textId="502A2B4E"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300</w:t>
            </w:r>
          </w:p>
        </w:tc>
        <w:tc>
          <w:tcPr>
            <w:tcW w:w="423" w:type="pct"/>
            <w:shd w:val="clear" w:color="auto" w:fill="auto"/>
          </w:tcPr>
          <w:p w14:paraId="567252C2" w14:textId="77777777" w:rsidR="000A2EFA" w:rsidRPr="007B1A71" w:rsidRDefault="000A2EFA" w:rsidP="00247EB4">
            <w:pPr>
              <w:spacing w:line="120" w:lineRule="exact"/>
              <w:rPr>
                <w:rFonts w:ascii="Arial" w:hAnsi="Arial" w:cs="Arial"/>
                <w:color w:val="0000FF"/>
                <w:sz w:val="16"/>
                <w:szCs w:val="16"/>
              </w:rPr>
            </w:pPr>
          </w:p>
          <w:p w14:paraId="7ADDC659" w14:textId="41BE09DE"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B1A71">
              <w:rPr>
                <w:rFonts w:ascii="Arial" w:hAnsi="Arial" w:cs="Arial"/>
                <w:sz w:val="16"/>
                <w:szCs w:val="16"/>
              </w:rPr>
              <w:t>75</w:t>
            </w:r>
          </w:p>
        </w:tc>
        <w:tc>
          <w:tcPr>
            <w:tcW w:w="423" w:type="pct"/>
            <w:shd w:val="clear" w:color="auto" w:fill="auto"/>
          </w:tcPr>
          <w:p w14:paraId="290F376C" w14:textId="77777777" w:rsidR="000A2EFA" w:rsidRPr="0002132E" w:rsidRDefault="000A2EFA" w:rsidP="00247EB4">
            <w:pPr>
              <w:spacing w:line="120" w:lineRule="exact"/>
              <w:rPr>
                <w:rFonts w:ascii="Arial" w:hAnsi="Arial" w:cs="Arial"/>
                <w:sz w:val="16"/>
                <w:szCs w:val="16"/>
                <w:highlight w:val="yellow"/>
              </w:rPr>
            </w:pPr>
          </w:p>
          <w:p w14:paraId="47CE041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sidRPr="0002132E">
              <w:rPr>
                <w:rFonts w:ascii="Arial" w:hAnsi="Arial" w:cs="Arial"/>
                <w:sz w:val="16"/>
                <w:szCs w:val="16"/>
              </w:rPr>
              <w:t>$21.23</w:t>
            </w:r>
          </w:p>
        </w:tc>
        <w:tc>
          <w:tcPr>
            <w:tcW w:w="669" w:type="pct"/>
            <w:shd w:val="clear" w:color="auto" w:fill="auto"/>
            <w:vAlign w:val="bottom"/>
          </w:tcPr>
          <w:p w14:paraId="38C4C6CB" w14:textId="2329A9B0" w:rsidR="000A2EFA" w:rsidRPr="00AA3C2F"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$1</w:t>
            </w:r>
            <w:r>
              <w:rPr>
                <w:rFonts w:ascii="Arial" w:hAnsi="Arial" w:cs="Arial"/>
                <w:sz w:val="16"/>
                <w:szCs w:val="16"/>
              </w:rPr>
              <w:t>,</w:t>
            </w:r>
            <w:r w:rsidRPr="00AA3C2F">
              <w:rPr>
                <w:rFonts w:ascii="Arial" w:hAnsi="Arial" w:cs="Arial"/>
                <w:sz w:val="16"/>
                <w:szCs w:val="16"/>
              </w:rPr>
              <w:t>592.25</w:t>
            </w:r>
          </w:p>
        </w:tc>
      </w:tr>
      <w:tr w:rsidR="000A2EFA" w:rsidRPr="0002132E" w14:paraId="6CF5A62A" w14:textId="77777777" w:rsidTr="000A2EFA">
        <w:trPr>
          <w:cantSplit/>
        </w:trPr>
        <w:tc>
          <w:tcPr>
            <w:tcW w:w="211" w:type="pct"/>
          </w:tcPr>
          <w:p w14:paraId="66C8DD39" w14:textId="4C54D49C" w:rsidR="000A2EFA" w:rsidRPr="0002132E" w:rsidRDefault="000A2EFA" w:rsidP="000A2EFA">
            <w:pPr>
              <w:rPr>
                <w:rFonts w:ascii="Arial" w:hAnsi="Arial" w:cs="Arial"/>
                <w:sz w:val="16"/>
                <w:szCs w:val="16"/>
              </w:rPr>
            </w:pPr>
            <w:r w:rsidRPr="000A2EFA">
              <w:rPr>
                <w:rFonts w:ascii="Arial" w:hAnsi="Arial" w:cs="Arial"/>
                <w:sz w:val="20"/>
                <w:szCs w:val="20"/>
              </w:rPr>
              <w:t>2</w:t>
            </w:r>
          </w:p>
        </w:tc>
        <w:tc>
          <w:tcPr>
            <w:tcW w:w="2465" w:type="pct"/>
            <w:shd w:val="clear" w:color="auto" w:fill="auto"/>
          </w:tcPr>
          <w:p w14:paraId="77094735" w14:textId="4D80F1CB" w:rsidR="000A2EFA" w:rsidRPr="0002132E" w:rsidRDefault="000A2EFA" w:rsidP="00247EB4">
            <w:pPr>
              <w:spacing w:line="120" w:lineRule="exact"/>
              <w:rPr>
                <w:rFonts w:ascii="Arial" w:hAnsi="Arial" w:cs="Arial"/>
                <w:sz w:val="16"/>
                <w:szCs w:val="16"/>
              </w:rPr>
            </w:pPr>
          </w:p>
          <w:p w14:paraId="39FDAEA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Reexamination – Third Party Requester Power of Attorney or Revocation of Power of Attorney with a New Power of Attorney and Change of Correspondence Address (PTO/SB/81C)</w:t>
            </w:r>
          </w:p>
        </w:tc>
        <w:tc>
          <w:tcPr>
            <w:tcW w:w="317" w:type="pct"/>
            <w:shd w:val="clear" w:color="auto" w:fill="auto"/>
          </w:tcPr>
          <w:p w14:paraId="5422BE0C" w14:textId="77777777" w:rsidR="000A2EFA" w:rsidRPr="0002132E" w:rsidRDefault="000A2EFA" w:rsidP="00247EB4">
            <w:pPr>
              <w:spacing w:line="120" w:lineRule="exact"/>
              <w:rPr>
                <w:rFonts w:ascii="Arial" w:hAnsi="Arial" w:cs="Arial"/>
                <w:sz w:val="16"/>
                <w:szCs w:val="16"/>
                <w:highlight w:val="yellow"/>
              </w:rPr>
            </w:pPr>
          </w:p>
          <w:p w14:paraId="53E1A9BA" w14:textId="1938137F"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4073E816"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101FC187" w14:textId="399B7746"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75</w:t>
            </w:r>
          </w:p>
        </w:tc>
        <w:tc>
          <w:tcPr>
            <w:tcW w:w="423" w:type="pct"/>
            <w:shd w:val="clear" w:color="auto" w:fill="auto"/>
          </w:tcPr>
          <w:p w14:paraId="2D5019E8" w14:textId="77777777" w:rsidR="000A2EFA" w:rsidRPr="007B1A71" w:rsidRDefault="000A2EFA" w:rsidP="00247EB4">
            <w:pPr>
              <w:spacing w:line="120" w:lineRule="exact"/>
              <w:rPr>
                <w:rFonts w:ascii="Arial" w:hAnsi="Arial" w:cs="Arial"/>
                <w:color w:val="0000FF"/>
                <w:sz w:val="16"/>
                <w:szCs w:val="16"/>
              </w:rPr>
            </w:pPr>
          </w:p>
          <w:p w14:paraId="74FEA628" w14:textId="613DE42B"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B1A71">
              <w:rPr>
                <w:rFonts w:ascii="Arial" w:hAnsi="Arial" w:cs="Arial"/>
                <w:sz w:val="16"/>
                <w:szCs w:val="16"/>
              </w:rPr>
              <w:t>18.75</w:t>
            </w:r>
          </w:p>
        </w:tc>
        <w:tc>
          <w:tcPr>
            <w:tcW w:w="423" w:type="pct"/>
            <w:shd w:val="clear" w:color="auto" w:fill="auto"/>
          </w:tcPr>
          <w:p w14:paraId="6839344E" w14:textId="77777777" w:rsidR="000A2EFA" w:rsidRPr="0002132E" w:rsidRDefault="000A2EFA" w:rsidP="00247EB4">
            <w:pPr>
              <w:spacing w:line="120" w:lineRule="exact"/>
              <w:rPr>
                <w:rFonts w:ascii="Arial" w:hAnsi="Arial" w:cs="Arial"/>
                <w:sz w:val="16"/>
                <w:szCs w:val="16"/>
                <w:highlight w:val="yellow"/>
              </w:rPr>
            </w:pPr>
          </w:p>
          <w:p w14:paraId="7598843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sidRPr="0002132E">
              <w:rPr>
                <w:rFonts w:ascii="Arial" w:hAnsi="Arial" w:cs="Arial"/>
                <w:sz w:val="16"/>
                <w:szCs w:val="16"/>
              </w:rPr>
              <w:t>$21.23</w:t>
            </w:r>
          </w:p>
        </w:tc>
        <w:tc>
          <w:tcPr>
            <w:tcW w:w="669" w:type="pct"/>
            <w:shd w:val="clear" w:color="auto" w:fill="auto"/>
            <w:vAlign w:val="bottom"/>
          </w:tcPr>
          <w:p w14:paraId="6D4AE30F" w14:textId="1521C053" w:rsidR="000A2EFA" w:rsidRPr="00AA3C2F"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$398.0625</w:t>
            </w:r>
          </w:p>
        </w:tc>
      </w:tr>
      <w:tr w:rsidR="000A2EFA" w:rsidRPr="0002132E" w14:paraId="03FB913A" w14:textId="77777777" w:rsidTr="000A2EFA">
        <w:trPr>
          <w:cantSplit/>
        </w:trPr>
        <w:tc>
          <w:tcPr>
            <w:tcW w:w="211" w:type="pct"/>
          </w:tcPr>
          <w:p w14:paraId="03F35F20" w14:textId="6D6D4C72" w:rsidR="000A2EFA" w:rsidRPr="0002132E" w:rsidRDefault="000A2EFA" w:rsidP="000A2EFA">
            <w:pPr>
              <w:rPr>
                <w:rFonts w:ascii="Arial" w:hAnsi="Arial" w:cs="Arial"/>
                <w:sz w:val="16"/>
                <w:szCs w:val="16"/>
              </w:rPr>
            </w:pPr>
            <w:r w:rsidRPr="000A2EFA">
              <w:rPr>
                <w:rFonts w:ascii="Arial" w:hAnsi="Arial" w:cs="Arial"/>
                <w:sz w:val="20"/>
                <w:szCs w:val="20"/>
              </w:rPr>
              <w:t>3</w:t>
            </w:r>
          </w:p>
        </w:tc>
        <w:tc>
          <w:tcPr>
            <w:tcW w:w="2465" w:type="pct"/>
            <w:shd w:val="clear" w:color="auto" w:fill="auto"/>
          </w:tcPr>
          <w:p w14:paraId="26F492DE" w14:textId="42DBC3CD" w:rsidR="000A2EFA" w:rsidRPr="0002132E" w:rsidRDefault="000A2EFA" w:rsidP="00247EB4">
            <w:pPr>
              <w:spacing w:line="120" w:lineRule="exact"/>
              <w:rPr>
                <w:rFonts w:ascii="Arial" w:hAnsi="Arial" w:cs="Arial"/>
                <w:sz w:val="16"/>
                <w:szCs w:val="16"/>
              </w:rPr>
            </w:pPr>
          </w:p>
          <w:p w14:paraId="0FB320F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Withdrawal as Attorney or Agent and Change of Correspondence Address (PTO/SB/83)</w:t>
            </w:r>
          </w:p>
        </w:tc>
        <w:tc>
          <w:tcPr>
            <w:tcW w:w="317" w:type="pct"/>
            <w:shd w:val="clear" w:color="auto" w:fill="auto"/>
          </w:tcPr>
          <w:p w14:paraId="6605A203" w14:textId="77777777" w:rsidR="000A2EFA" w:rsidRPr="0002132E" w:rsidRDefault="000A2EFA" w:rsidP="00247EB4">
            <w:pPr>
              <w:spacing w:line="120" w:lineRule="exact"/>
              <w:rPr>
                <w:rFonts w:ascii="Arial" w:hAnsi="Arial" w:cs="Arial"/>
                <w:sz w:val="16"/>
                <w:szCs w:val="16"/>
              </w:rPr>
            </w:pPr>
          </w:p>
          <w:p w14:paraId="012542F5" w14:textId="7A706D95"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32872856"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762E86D9" w14:textId="06234250"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800</w:t>
            </w:r>
          </w:p>
        </w:tc>
        <w:tc>
          <w:tcPr>
            <w:tcW w:w="423" w:type="pct"/>
            <w:shd w:val="clear" w:color="auto" w:fill="auto"/>
          </w:tcPr>
          <w:p w14:paraId="71F82595" w14:textId="77777777" w:rsidR="000A2EFA" w:rsidRPr="007B1A71" w:rsidRDefault="000A2EFA" w:rsidP="00247EB4">
            <w:pPr>
              <w:spacing w:line="120" w:lineRule="exact"/>
              <w:rPr>
                <w:rFonts w:ascii="Arial" w:hAnsi="Arial" w:cs="Arial"/>
                <w:sz w:val="16"/>
                <w:szCs w:val="16"/>
              </w:rPr>
            </w:pPr>
          </w:p>
          <w:p w14:paraId="57C6B931" w14:textId="6133C30F"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200</w:t>
            </w:r>
          </w:p>
        </w:tc>
        <w:tc>
          <w:tcPr>
            <w:tcW w:w="423" w:type="pct"/>
            <w:shd w:val="clear" w:color="auto" w:fill="auto"/>
          </w:tcPr>
          <w:p w14:paraId="7DBB7493" w14:textId="77777777" w:rsidR="000A2EFA" w:rsidRPr="0002132E" w:rsidRDefault="000A2EFA" w:rsidP="00247EB4">
            <w:pPr>
              <w:spacing w:line="120" w:lineRule="exact"/>
              <w:rPr>
                <w:rFonts w:ascii="Arial" w:hAnsi="Arial" w:cs="Arial"/>
                <w:sz w:val="16"/>
                <w:szCs w:val="16"/>
              </w:rPr>
            </w:pPr>
          </w:p>
          <w:p w14:paraId="1B741B3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61A4A284" w14:textId="105F95DD"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$4</w:t>
            </w:r>
            <w:r>
              <w:rPr>
                <w:rFonts w:ascii="Arial" w:hAnsi="Arial" w:cs="Arial"/>
                <w:sz w:val="16"/>
                <w:szCs w:val="16"/>
              </w:rPr>
              <w:t>,</w:t>
            </w:r>
            <w:r w:rsidRPr="00AA3C2F">
              <w:rPr>
                <w:rFonts w:ascii="Arial" w:hAnsi="Arial" w:cs="Arial"/>
                <w:sz w:val="16"/>
                <w:szCs w:val="16"/>
              </w:rPr>
              <w:t>246.00</w:t>
            </w:r>
          </w:p>
        </w:tc>
      </w:tr>
      <w:tr w:rsidR="000A2EFA" w:rsidRPr="0002132E" w14:paraId="53F8EB21" w14:textId="77777777" w:rsidTr="000A2EFA">
        <w:trPr>
          <w:cantSplit/>
        </w:trPr>
        <w:tc>
          <w:tcPr>
            <w:tcW w:w="211" w:type="pct"/>
          </w:tcPr>
          <w:p w14:paraId="31FA0B8F" w14:textId="151AA136" w:rsidR="000A2EFA" w:rsidRPr="0002132E" w:rsidRDefault="000A2EFA" w:rsidP="000A2EFA">
            <w:pPr>
              <w:rPr>
                <w:rFonts w:ascii="Arial" w:hAnsi="Arial" w:cs="Arial"/>
                <w:sz w:val="16"/>
                <w:szCs w:val="16"/>
              </w:rPr>
            </w:pPr>
            <w:r w:rsidRPr="000A2EFA">
              <w:rPr>
                <w:rFonts w:ascii="Arial" w:hAnsi="Arial" w:cs="Arial"/>
                <w:sz w:val="20"/>
                <w:szCs w:val="20"/>
              </w:rPr>
              <w:t>4</w:t>
            </w:r>
          </w:p>
        </w:tc>
        <w:tc>
          <w:tcPr>
            <w:tcW w:w="2465" w:type="pct"/>
            <w:shd w:val="clear" w:color="auto" w:fill="auto"/>
          </w:tcPr>
          <w:p w14:paraId="64FF076E" w14:textId="2A950553" w:rsidR="000A2EFA" w:rsidRPr="0002132E" w:rsidRDefault="000A2EFA" w:rsidP="00247EB4">
            <w:pPr>
              <w:spacing w:line="120" w:lineRule="exact"/>
              <w:rPr>
                <w:rFonts w:ascii="Arial" w:hAnsi="Arial" w:cs="Arial"/>
                <w:sz w:val="16"/>
                <w:szCs w:val="16"/>
              </w:rPr>
            </w:pPr>
          </w:p>
          <w:p w14:paraId="26CCEAF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Authorization to Act in a Representative Capacity (PTO/SB/84)</w:t>
            </w:r>
          </w:p>
        </w:tc>
        <w:tc>
          <w:tcPr>
            <w:tcW w:w="317" w:type="pct"/>
            <w:shd w:val="clear" w:color="auto" w:fill="auto"/>
          </w:tcPr>
          <w:p w14:paraId="1E5FD88F" w14:textId="77777777" w:rsidR="000A2EFA" w:rsidRPr="0002132E" w:rsidRDefault="000A2EFA" w:rsidP="00247EB4">
            <w:pPr>
              <w:spacing w:line="120" w:lineRule="exact"/>
              <w:rPr>
                <w:rFonts w:ascii="Arial" w:hAnsi="Arial" w:cs="Arial"/>
                <w:sz w:val="16"/>
                <w:szCs w:val="16"/>
              </w:rPr>
            </w:pPr>
          </w:p>
          <w:p w14:paraId="5E03A7F6" w14:textId="1FAC34C1"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3503FD69"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799CBB3E" w14:textId="751D6581"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1,000</w:t>
            </w:r>
          </w:p>
        </w:tc>
        <w:tc>
          <w:tcPr>
            <w:tcW w:w="423" w:type="pct"/>
            <w:shd w:val="clear" w:color="auto" w:fill="auto"/>
          </w:tcPr>
          <w:p w14:paraId="0CC82A12" w14:textId="77777777" w:rsidR="000A2EFA" w:rsidRPr="007B1A71" w:rsidRDefault="000A2EFA" w:rsidP="00247EB4">
            <w:pPr>
              <w:spacing w:line="120" w:lineRule="exact"/>
              <w:rPr>
                <w:rFonts w:ascii="Arial" w:hAnsi="Arial" w:cs="Arial"/>
                <w:sz w:val="16"/>
                <w:szCs w:val="16"/>
              </w:rPr>
            </w:pPr>
          </w:p>
          <w:p w14:paraId="7602A145" w14:textId="45255E64"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250</w:t>
            </w:r>
          </w:p>
        </w:tc>
        <w:tc>
          <w:tcPr>
            <w:tcW w:w="423" w:type="pct"/>
            <w:shd w:val="clear" w:color="auto" w:fill="auto"/>
          </w:tcPr>
          <w:p w14:paraId="5DF1BEC3" w14:textId="77777777" w:rsidR="000A2EFA" w:rsidRPr="0002132E" w:rsidRDefault="000A2EFA" w:rsidP="00247EB4">
            <w:pPr>
              <w:spacing w:line="120" w:lineRule="exact"/>
              <w:rPr>
                <w:rFonts w:ascii="Arial" w:hAnsi="Arial" w:cs="Arial"/>
                <w:sz w:val="16"/>
                <w:szCs w:val="16"/>
              </w:rPr>
            </w:pPr>
          </w:p>
          <w:p w14:paraId="1E3031DB"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180D5EC2" w14:textId="3E04F95B"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$5</w:t>
            </w:r>
            <w:r>
              <w:rPr>
                <w:rFonts w:ascii="Arial" w:hAnsi="Arial" w:cs="Arial"/>
                <w:sz w:val="16"/>
                <w:szCs w:val="16"/>
              </w:rPr>
              <w:t>,</w:t>
            </w:r>
            <w:r w:rsidRPr="00AA3C2F">
              <w:rPr>
                <w:rFonts w:ascii="Arial" w:hAnsi="Arial" w:cs="Arial"/>
                <w:sz w:val="16"/>
                <w:szCs w:val="16"/>
              </w:rPr>
              <w:t>307.50</w:t>
            </w:r>
          </w:p>
        </w:tc>
      </w:tr>
      <w:tr w:rsidR="000A2EFA" w:rsidRPr="0002132E" w14:paraId="728463E1" w14:textId="77777777" w:rsidTr="000A2EFA">
        <w:trPr>
          <w:cantSplit/>
        </w:trPr>
        <w:tc>
          <w:tcPr>
            <w:tcW w:w="211" w:type="pct"/>
          </w:tcPr>
          <w:p w14:paraId="15FA0ED4" w14:textId="39A74865" w:rsidR="000A2EFA" w:rsidRPr="0002132E" w:rsidRDefault="000A2EFA" w:rsidP="000A2EFA">
            <w:pPr>
              <w:rPr>
                <w:rFonts w:ascii="Arial" w:hAnsi="Arial" w:cs="Arial"/>
                <w:sz w:val="16"/>
                <w:szCs w:val="16"/>
              </w:rPr>
            </w:pPr>
            <w:r w:rsidRPr="000A2EFA">
              <w:rPr>
                <w:rFonts w:ascii="Arial" w:hAnsi="Arial" w:cs="Arial"/>
                <w:sz w:val="20"/>
                <w:szCs w:val="20"/>
              </w:rPr>
              <w:t>5</w:t>
            </w:r>
          </w:p>
        </w:tc>
        <w:tc>
          <w:tcPr>
            <w:tcW w:w="2465" w:type="pct"/>
            <w:shd w:val="clear" w:color="auto" w:fill="auto"/>
          </w:tcPr>
          <w:p w14:paraId="0F6122BD" w14:textId="609A2E96" w:rsidR="000A2EFA" w:rsidRPr="0002132E" w:rsidRDefault="000A2EFA" w:rsidP="00247EB4">
            <w:pPr>
              <w:spacing w:line="120" w:lineRule="exact"/>
              <w:rPr>
                <w:rFonts w:ascii="Arial" w:hAnsi="Arial" w:cs="Arial"/>
                <w:sz w:val="16"/>
                <w:szCs w:val="16"/>
              </w:rPr>
            </w:pPr>
          </w:p>
          <w:p w14:paraId="1C7E66A8"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Petition Under 37 CFR 1.36(a) to Revoke Power of Attorney by Fewer than All the Applicants</w:t>
            </w:r>
          </w:p>
        </w:tc>
        <w:tc>
          <w:tcPr>
            <w:tcW w:w="317" w:type="pct"/>
            <w:shd w:val="clear" w:color="auto" w:fill="auto"/>
          </w:tcPr>
          <w:p w14:paraId="38350523" w14:textId="77777777" w:rsidR="000A2EFA" w:rsidRPr="0002132E" w:rsidRDefault="000A2EFA" w:rsidP="00247EB4">
            <w:pPr>
              <w:spacing w:line="120" w:lineRule="exact"/>
              <w:rPr>
                <w:rFonts w:ascii="Arial" w:hAnsi="Arial" w:cs="Arial"/>
                <w:sz w:val="16"/>
                <w:szCs w:val="16"/>
              </w:rPr>
            </w:pPr>
          </w:p>
          <w:p w14:paraId="6512DBD7" w14:textId="3D9FEDFB"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1.0</w:t>
            </w:r>
          </w:p>
        </w:tc>
        <w:tc>
          <w:tcPr>
            <w:tcW w:w="493" w:type="pct"/>
            <w:shd w:val="clear" w:color="auto" w:fill="auto"/>
          </w:tcPr>
          <w:p w14:paraId="453CA9E8"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AB81160" w14:textId="434F1195"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w:t>
            </w:r>
          </w:p>
        </w:tc>
        <w:tc>
          <w:tcPr>
            <w:tcW w:w="423" w:type="pct"/>
            <w:shd w:val="clear" w:color="auto" w:fill="auto"/>
          </w:tcPr>
          <w:p w14:paraId="627F6644" w14:textId="77777777" w:rsidR="000A2EFA" w:rsidRPr="007B1A71" w:rsidRDefault="000A2EFA" w:rsidP="00247EB4">
            <w:pPr>
              <w:spacing w:line="120" w:lineRule="exact"/>
              <w:rPr>
                <w:rFonts w:ascii="Arial" w:hAnsi="Arial" w:cs="Arial"/>
                <w:sz w:val="16"/>
                <w:szCs w:val="16"/>
              </w:rPr>
            </w:pPr>
          </w:p>
          <w:p w14:paraId="4C83291A" w14:textId="28FF6248"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10</w:t>
            </w:r>
          </w:p>
        </w:tc>
        <w:tc>
          <w:tcPr>
            <w:tcW w:w="423" w:type="pct"/>
            <w:shd w:val="clear" w:color="auto" w:fill="auto"/>
          </w:tcPr>
          <w:p w14:paraId="5ECCA196" w14:textId="77777777" w:rsidR="000A2EFA" w:rsidRPr="0002132E" w:rsidRDefault="000A2EFA" w:rsidP="00247EB4">
            <w:pPr>
              <w:spacing w:line="120" w:lineRule="exact"/>
              <w:rPr>
                <w:rFonts w:ascii="Arial" w:hAnsi="Arial" w:cs="Arial"/>
                <w:sz w:val="16"/>
                <w:szCs w:val="16"/>
              </w:rPr>
            </w:pPr>
          </w:p>
          <w:p w14:paraId="6B5FDAD8"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6DF531CC" w14:textId="5725941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$212.30</w:t>
            </w:r>
          </w:p>
        </w:tc>
      </w:tr>
      <w:tr w:rsidR="000A2EFA" w:rsidRPr="0002132E" w14:paraId="384363FE" w14:textId="77777777" w:rsidTr="000A2EFA">
        <w:trPr>
          <w:cantSplit/>
        </w:trPr>
        <w:tc>
          <w:tcPr>
            <w:tcW w:w="211" w:type="pct"/>
          </w:tcPr>
          <w:p w14:paraId="67B33C0D" w14:textId="619111DF" w:rsidR="000A2EFA" w:rsidRPr="0002132E" w:rsidRDefault="000A2EFA" w:rsidP="000A2EFA">
            <w:pPr>
              <w:rPr>
                <w:rFonts w:ascii="Arial" w:hAnsi="Arial" w:cs="Arial"/>
                <w:sz w:val="16"/>
                <w:szCs w:val="16"/>
              </w:rPr>
            </w:pPr>
            <w:r w:rsidRPr="000A2EFA">
              <w:rPr>
                <w:rFonts w:ascii="Arial" w:hAnsi="Arial" w:cs="Arial"/>
                <w:sz w:val="20"/>
                <w:szCs w:val="20"/>
              </w:rPr>
              <w:t>5</w:t>
            </w:r>
          </w:p>
        </w:tc>
        <w:tc>
          <w:tcPr>
            <w:tcW w:w="2465" w:type="pct"/>
            <w:shd w:val="clear" w:color="auto" w:fill="auto"/>
          </w:tcPr>
          <w:p w14:paraId="5BF8A9D8" w14:textId="3517A8CB" w:rsidR="000A2EFA" w:rsidRPr="0002132E" w:rsidRDefault="000A2EFA" w:rsidP="00247EB4">
            <w:pPr>
              <w:spacing w:line="120" w:lineRule="exact"/>
              <w:rPr>
                <w:rFonts w:ascii="Arial" w:hAnsi="Arial" w:cs="Arial"/>
                <w:sz w:val="16"/>
                <w:szCs w:val="16"/>
              </w:rPr>
            </w:pPr>
          </w:p>
          <w:p w14:paraId="6D98AE17"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Petition to Waive 37 CFR 1.32(b)(4) and Grant Power of Attorney by Fewer than All the Applicants</w:t>
            </w:r>
          </w:p>
        </w:tc>
        <w:tc>
          <w:tcPr>
            <w:tcW w:w="317" w:type="pct"/>
            <w:shd w:val="clear" w:color="auto" w:fill="auto"/>
          </w:tcPr>
          <w:p w14:paraId="155B9468" w14:textId="77777777" w:rsidR="000A2EFA" w:rsidRPr="0002132E" w:rsidRDefault="000A2EFA" w:rsidP="00247EB4">
            <w:pPr>
              <w:spacing w:line="120" w:lineRule="exact"/>
              <w:rPr>
                <w:rFonts w:ascii="Arial" w:hAnsi="Arial" w:cs="Arial"/>
                <w:sz w:val="16"/>
                <w:szCs w:val="16"/>
              </w:rPr>
            </w:pPr>
          </w:p>
          <w:p w14:paraId="75590A68" w14:textId="638A79B9"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1.0</w:t>
            </w:r>
          </w:p>
        </w:tc>
        <w:tc>
          <w:tcPr>
            <w:tcW w:w="493" w:type="pct"/>
            <w:shd w:val="clear" w:color="auto" w:fill="auto"/>
          </w:tcPr>
          <w:p w14:paraId="1662B81D"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0753F7DA" w14:textId="643DFA56"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w:t>
            </w:r>
          </w:p>
        </w:tc>
        <w:tc>
          <w:tcPr>
            <w:tcW w:w="423" w:type="pct"/>
            <w:shd w:val="clear" w:color="auto" w:fill="auto"/>
          </w:tcPr>
          <w:p w14:paraId="3B582642" w14:textId="77777777" w:rsidR="000A2EFA" w:rsidRPr="007B1A71" w:rsidRDefault="000A2EFA" w:rsidP="00247EB4">
            <w:pPr>
              <w:spacing w:line="120" w:lineRule="exact"/>
              <w:rPr>
                <w:rFonts w:ascii="Arial" w:hAnsi="Arial" w:cs="Arial"/>
                <w:sz w:val="16"/>
                <w:szCs w:val="16"/>
              </w:rPr>
            </w:pPr>
          </w:p>
          <w:p w14:paraId="3FC0976E" w14:textId="4E1E59B7"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10</w:t>
            </w:r>
          </w:p>
        </w:tc>
        <w:tc>
          <w:tcPr>
            <w:tcW w:w="423" w:type="pct"/>
            <w:shd w:val="clear" w:color="auto" w:fill="auto"/>
          </w:tcPr>
          <w:p w14:paraId="5A7E2E8D" w14:textId="77777777" w:rsidR="000A2EFA" w:rsidRPr="0002132E" w:rsidRDefault="000A2EFA" w:rsidP="00247EB4">
            <w:pPr>
              <w:spacing w:line="120" w:lineRule="exact"/>
              <w:rPr>
                <w:rFonts w:ascii="Arial" w:hAnsi="Arial" w:cs="Arial"/>
                <w:sz w:val="16"/>
                <w:szCs w:val="16"/>
              </w:rPr>
            </w:pPr>
          </w:p>
          <w:p w14:paraId="35CCBE06"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22C9F186" w14:textId="57AF26E6"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$212.30</w:t>
            </w:r>
          </w:p>
        </w:tc>
      </w:tr>
      <w:tr w:rsidR="000A2EFA" w:rsidRPr="0002132E" w14:paraId="743023B4" w14:textId="77777777" w:rsidTr="000A2EFA">
        <w:trPr>
          <w:cantSplit/>
        </w:trPr>
        <w:tc>
          <w:tcPr>
            <w:tcW w:w="211" w:type="pct"/>
          </w:tcPr>
          <w:p w14:paraId="26716B3C" w14:textId="15678748" w:rsidR="000A2EFA" w:rsidRPr="0002132E" w:rsidRDefault="000A2EFA" w:rsidP="000A2EFA">
            <w:pPr>
              <w:rPr>
                <w:rFonts w:ascii="Arial" w:hAnsi="Arial" w:cs="Arial"/>
                <w:sz w:val="16"/>
                <w:szCs w:val="16"/>
              </w:rPr>
            </w:pPr>
            <w:r w:rsidRPr="000A2EFA">
              <w:rPr>
                <w:rFonts w:ascii="Arial" w:hAnsi="Arial" w:cs="Arial"/>
                <w:sz w:val="20"/>
                <w:szCs w:val="20"/>
              </w:rPr>
              <w:t>6</w:t>
            </w:r>
          </w:p>
        </w:tc>
        <w:tc>
          <w:tcPr>
            <w:tcW w:w="2465" w:type="pct"/>
            <w:shd w:val="clear" w:color="auto" w:fill="auto"/>
          </w:tcPr>
          <w:p w14:paraId="0C5FD79A" w14:textId="6213A36D" w:rsidR="000A2EFA" w:rsidRPr="0002132E" w:rsidRDefault="000A2EFA" w:rsidP="00247EB4">
            <w:pPr>
              <w:spacing w:line="120" w:lineRule="exact"/>
              <w:rPr>
                <w:rFonts w:ascii="Arial" w:hAnsi="Arial" w:cs="Arial"/>
                <w:sz w:val="16"/>
                <w:szCs w:val="16"/>
              </w:rPr>
            </w:pPr>
          </w:p>
          <w:p w14:paraId="53DED7A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Change of Correspondence Address for Application or Patent (PTO/SB/122/123)</w:t>
            </w:r>
          </w:p>
        </w:tc>
        <w:tc>
          <w:tcPr>
            <w:tcW w:w="317" w:type="pct"/>
            <w:shd w:val="clear" w:color="auto" w:fill="auto"/>
          </w:tcPr>
          <w:p w14:paraId="27032D88" w14:textId="77777777" w:rsidR="000A2EFA" w:rsidRPr="0002132E" w:rsidRDefault="000A2EFA" w:rsidP="00247EB4">
            <w:pPr>
              <w:spacing w:line="120" w:lineRule="exact"/>
              <w:rPr>
                <w:rFonts w:ascii="Arial" w:hAnsi="Arial" w:cs="Arial"/>
                <w:sz w:val="16"/>
                <w:szCs w:val="16"/>
              </w:rPr>
            </w:pPr>
          </w:p>
          <w:p w14:paraId="3FF67F6A" w14:textId="38A3DEEE"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46F70DA6"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2F6B77BC" w14:textId="0ED36416"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140,000</w:t>
            </w:r>
          </w:p>
        </w:tc>
        <w:tc>
          <w:tcPr>
            <w:tcW w:w="423" w:type="pct"/>
            <w:shd w:val="clear" w:color="auto" w:fill="auto"/>
          </w:tcPr>
          <w:p w14:paraId="48DD4089" w14:textId="77777777" w:rsidR="000A2EFA" w:rsidRPr="007B1A71" w:rsidRDefault="000A2EFA" w:rsidP="00247EB4">
            <w:pPr>
              <w:spacing w:line="120" w:lineRule="exact"/>
              <w:rPr>
                <w:rFonts w:ascii="Arial" w:hAnsi="Arial" w:cs="Arial"/>
                <w:sz w:val="16"/>
                <w:szCs w:val="16"/>
              </w:rPr>
            </w:pPr>
          </w:p>
          <w:p w14:paraId="6B01AE6B" w14:textId="3D203864"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35,000</w:t>
            </w:r>
          </w:p>
        </w:tc>
        <w:tc>
          <w:tcPr>
            <w:tcW w:w="423" w:type="pct"/>
            <w:shd w:val="clear" w:color="auto" w:fill="auto"/>
          </w:tcPr>
          <w:p w14:paraId="3A8D393B" w14:textId="77777777" w:rsidR="000A2EFA" w:rsidRPr="0002132E" w:rsidRDefault="000A2EFA" w:rsidP="00247EB4">
            <w:pPr>
              <w:spacing w:line="120" w:lineRule="exact"/>
              <w:rPr>
                <w:rFonts w:ascii="Arial" w:hAnsi="Arial" w:cs="Arial"/>
                <w:sz w:val="16"/>
                <w:szCs w:val="16"/>
              </w:rPr>
            </w:pPr>
          </w:p>
          <w:p w14:paraId="56D957B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21E5490C" w14:textId="5FDEE921"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$743</w:t>
            </w:r>
            <w:r>
              <w:rPr>
                <w:rFonts w:ascii="Arial" w:hAnsi="Arial" w:cs="Arial"/>
                <w:sz w:val="16"/>
                <w:szCs w:val="16"/>
              </w:rPr>
              <w:t>,</w:t>
            </w:r>
            <w:r w:rsidRPr="00AA3C2F">
              <w:rPr>
                <w:rFonts w:ascii="Arial" w:hAnsi="Arial" w:cs="Arial"/>
                <w:sz w:val="16"/>
                <w:szCs w:val="16"/>
              </w:rPr>
              <w:t>050.00</w:t>
            </w:r>
          </w:p>
        </w:tc>
      </w:tr>
      <w:tr w:rsidR="000A2EFA" w:rsidRPr="0002132E" w14:paraId="7CFFECA7" w14:textId="77777777" w:rsidTr="000A2EFA">
        <w:trPr>
          <w:cantSplit/>
        </w:trPr>
        <w:tc>
          <w:tcPr>
            <w:tcW w:w="211" w:type="pct"/>
          </w:tcPr>
          <w:p w14:paraId="6CA923D0" w14:textId="3FBDA4E1" w:rsidR="000A2EFA" w:rsidRPr="0002132E" w:rsidRDefault="000A2EFA" w:rsidP="000A2EFA">
            <w:pPr>
              <w:rPr>
                <w:rFonts w:ascii="Arial" w:hAnsi="Arial" w:cs="Arial"/>
                <w:sz w:val="16"/>
                <w:szCs w:val="16"/>
              </w:rPr>
            </w:pPr>
            <w:r w:rsidRPr="000A2EFA">
              <w:rPr>
                <w:rFonts w:ascii="Arial" w:hAnsi="Arial" w:cs="Arial"/>
                <w:sz w:val="20"/>
                <w:szCs w:val="20"/>
              </w:rPr>
              <w:t>6</w:t>
            </w:r>
          </w:p>
        </w:tc>
        <w:tc>
          <w:tcPr>
            <w:tcW w:w="2465" w:type="pct"/>
            <w:shd w:val="clear" w:color="auto" w:fill="auto"/>
          </w:tcPr>
          <w:p w14:paraId="75D6A221" w14:textId="682BA015" w:rsidR="000A2EFA" w:rsidRPr="0002132E" w:rsidRDefault="000A2EFA" w:rsidP="00247EB4">
            <w:pPr>
              <w:spacing w:line="120" w:lineRule="exact"/>
              <w:rPr>
                <w:rFonts w:ascii="Arial" w:hAnsi="Arial" w:cs="Arial"/>
                <w:sz w:val="16"/>
                <w:szCs w:val="16"/>
              </w:rPr>
            </w:pPr>
          </w:p>
          <w:p w14:paraId="4616C1D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Patent Owner Change of Correspondence Address – Reexamination Proceeding (PTO/SB/123A)</w:t>
            </w:r>
          </w:p>
        </w:tc>
        <w:tc>
          <w:tcPr>
            <w:tcW w:w="317" w:type="pct"/>
            <w:shd w:val="clear" w:color="auto" w:fill="auto"/>
          </w:tcPr>
          <w:p w14:paraId="72179764" w14:textId="77777777" w:rsidR="000A2EFA" w:rsidRPr="0002132E" w:rsidRDefault="000A2EFA" w:rsidP="00247EB4">
            <w:pPr>
              <w:spacing w:line="120" w:lineRule="exact"/>
              <w:rPr>
                <w:rFonts w:ascii="Arial" w:hAnsi="Arial" w:cs="Arial"/>
                <w:sz w:val="16"/>
                <w:szCs w:val="16"/>
                <w:highlight w:val="yellow"/>
              </w:rPr>
            </w:pPr>
          </w:p>
          <w:p w14:paraId="0E17D74F" w14:textId="0127B279"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222E21E7"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2C50F0FC" w14:textId="5ED76A91"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100</w:t>
            </w:r>
          </w:p>
        </w:tc>
        <w:tc>
          <w:tcPr>
            <w:tcW w:w="423" w:type="pct"/>
            <w:shd w:val="clear" w:color="auto" w:fill="auto"/>
          </w:tcPr>
          <w:p w14:paraId="3839C0A6" w14:textId="77777777" w:rsidR="000A2EFA" w:rsidRPr="007B1A71" w:rsidRDefault="000A2EFA" w:rsidP="00247EB4">
            <w:pPr>
              <w:spacing w:line="120" w:lineRule="exact"/>
              <w:rPr>
                <w:rFonts w:ascii="Arial" w:hAnsi="Arial" w:cs="Arial"/>
                <w:color w:val="0000FF"/>
                <w:sz w:val="16"/>
                <w:szCs w:val="16"/>
              </w:rPr>
            </w:pPr>
          </w:p>
          <w:p w14:paraId="1AA076A0" w14:textId="70FAF8BF"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B1A71">
              <w:rPr>
                <w:rFonts w:ascii="Arial" w:hAnsi="Arial" w:cs="Arial"/>
                <w:sz w:val="16"/>
                <w:szCs w:val="16"/>
              </w:rPr>
              <w:t>25</w:t>
            </w:r>
          </w:p>
        </w:tc>
        <w:tc>
          <w:tcPr>
            <w:tcW w:w="423" w:type="pct"/>
            <w:shd w:val="clear" w:color="auto" w:fill="auto"/>
          </w:tcPr>
          <w:p w14:paraId="18F39532" w14:textId="77777777" w:rsidR="000A2EFA" w:rsidRPr="0002132E" w:rsidRDefault="000A2EFA" w:rsidP="00247EB4">
            <w:pPr>
              <w:spacing w:line="120" w:lineRule="exact"/>
              <w:rPr>
                <w:rFonts w:ascii="Arial" w:hAnsi="Arial" w:cs="Arial"/>
                <w:sz w:val="16"/>
                <w:szCs w:val="16"/>
              </w:rPr>
            </w:pPr>
          </w:p>
          <w:p w14:paraId="53AF541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06155F91" w14:textId="03A3E9BF" w:rsidR="000A2EFA" w:rsidRPr="00AA3C2F"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$530.75</w:t>
            </w:r>
          </w:p>
        </w:tc>
      </w:tr>
      <w:tr w:rsidR="000A2EFA" w:rsidRPr="0002132E" w14:paraId="7A4217F1" w14:textId="77777777" w:rsidTr="000A2EFA">
        <w:trPr>
          <w:cantSplit/>
        </w:trPr>
        <w:tc>
          <w:tcPr>
            <w:tcW w:w="211" w:type="pct"/>
          </w:tcPr>
          <w:p w14:paraId="5155D7C0" w14:textId="696B2FC4" w:rsidR="000A2EFA" w:rsidRPr="0002132E" w:rsidRDefault="000A2EFA" w:rsidP="000A2EFA">
            <w:pPr>
              <w:rPr>
                <w:rFonts w:ascii="Arial" w:hAnsi="Arial" w:cs="Arial"/>
                <w:sz w:val="16"/>
                <w:szCs w:val="16"/>
              </w:rPr>
            </w:pPr>
            <w:r w:rsidRPr="000A2EFA">
              <w:rPr>
                <w:rFonts w:ascii="Arial" w:hAnsi="Arial" w:cs="Arial"/>
                <w:sz w:val="20"/>
                <w:szCs w:val="20"/>
              </w:rPr>
              <w:t>6</w:t>
            </w:r>
          </w:p>
        </w:tc>
        <w:tc>
          <w:tcPr>
            <w:tcW w:w="2465" w:type="pct"/>
            <w:shd w:val="clear" w:color="auto" w:fill="auto"/>
          </w:tcPr>
          <w:p w14:paraId="0126BE9B" w14:textId="2FCFC8C4" w:rsidR="000A2EFA" w:rsidRPr="0002132E" w:rsidRDefault="000A2EFA" w:rsidP="00247EB4">
            <w:pPr>
              <w:spacing w:line="120" w:lineRule="exact"/>
              <w:rPr>
                <w:rFonts w:ascii="Arial" w:hAnsi="Arial" w:cs="Arial"/>
                <w:sz w:val="16"/>
                <w:szCs w:val="16"/>
              </w:rPr>
            </w:pPr>
          </w:p>
          <w:p w14:paraId="466ADE0E"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Third Party Requester Change of Correspondence Address – Reexamination Proceeding (PTO/SB/123B)</w:t>
            </w:r>
          </w:p>
        </w:tc>
        <w:tc>
          <w:tcPr>
            <w:tcW w:w="317" w:type="pct"/>
            <w:shd w:val="clear" w:color="auto" w:fill="auto"/>
          </w:tcPr>
          <w:p w14:paraId="0CD59D33" w14:textId="77777777" w:rsidR="000A2EFA" w:rsidRPr="0002132E" w:rsidRDefault="000A2EFA" w:rsidP="00247EB4">
            <w:pPr>
              <w:spacing w:line="120" w:lineRule="exact"/>
              <w:rPr>
                <w:rFonts w:ascii="Arial" w:hAnsi="Arial" w:cs="Arial"/>
                <w:sz w:val="16"/>
                <w:szCs w:val="16"/>
                <w:highlight w:val="yellow"/>
              </w:rPr>
            </w:pPr>
          </w:p>
          <w:p w14:paraId="79FC71DC" w14:textId="003FAF94"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highlight w:val="yellow"/>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2F883211"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413C8522" w14:textId="16F577D1"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100</w:t>
            </w:r>
          </w:p>
        </w:tc>
        <w:tc>
          <w:tcPr>
            <w:tcW w:w="423" w:type="pct"/>
            <w:shd w:val="clear" w:color="auto" w:fill="auto"/>
          </w:tcPr>
          <w:p w14:paraId="49CC461D" w14:textId="77777777" w:rsidR="000A2EFA" w:rsidRPr="007B1A71" w:rsidRDefault="000A2EFA" w:rsidP="00247EB4">
            <w:pPr>
              <w:spacing w:line="120" w:lineRule="exact"/>
              <w:rPr>
                <w:rFonts w:ascii="Arial" w:hAnsi="Arial" w:cs="Arial"/>
                <w:color w:val="0000FF"/>
                <w:sz w:val="16"/>
                <w:szCs w:val="16"/>
              </w:rPr>
            </w:pPr>
          </w:p>
          <w:p w14:paraId="3CAA9B6E" w14:textId="2940D8CC"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color w:val="0000FF"/>
                <w:sz w:val="16"/>
                <w:szCs w:val="16"/>
              </w:rPr>
            </w:pPr>
            <w:r w:rsidRPr="007B1A71">
              <w:rPr>
                <w:rFonts w:ascii="Arial" w:hAnsi="Arial" w:cs="Arial"/>
                <w:sz w:val="16"/>
                <w:szCs w:val="16"/>
              </w:rPr>
              <w:t>25</w:t>
            </w:r>
          </w:p>
        </w:tc>
        <w:tc>
          <w:tcPr>
            <w:tcW w:w="423" w:type="pct"/>
            <w:shd w:val="clear" w:color="auto" w:fill="auto"/>
          </w:tcPr>
          <w:p w14:paraId="78199D14" w14:textId="77777777" w:rsidR="000A2EFA" w:rsidRPr="0002132E" w:rsidRDefault="000A2EFA" w:rsidP="00247EB4">
            <w:pPr>
              <w:spacing w:line="120" w:lineRule="exact"/>
              <w:rPr>
                <w:rFonts w:ascii="Arial" w:hAnsi="Arial" w:cs="Arial"/>
                <w:sz w:val="16"/>
                <w:szCs w:val="16"/>
              </w:rPr>
            </w:pPr>
          </w:p>
          <w:p w14:paraId="09AC0B78"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54B33697" w14:textId="424AEA9A" w:rsidR="000A2EFA" w:rsidRPr="00AA3C2F"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$530.75</w:t>
            </w:r>
          </w:p>
        </w:tc>
      </w:tr>
      <w:tr w:rsidR="000A2EFA" w:rsidRPr="0002132E" w14:paraId="62089471" w14:textId="77777777" w:rsidTr="000A2EFA">
        <w:trPr>
          <w:cantSplit/>
        </w:trPr>
        <w:tc>
          <w:tcPr>
            <w:tcW w:w="211" w:type="pct"/>
          </w:tcPr>
          <w:p w14:paraId="4D811311" w14:textId="50145ED9" w:rsidR="000A2EFA" w:rsidRPr="0002132E" w:rsidRDefault="000A2EFA" w:rsidP="000A2EFA">
            <w:pPr>
              <w:rPr>
                <w:rFonts w:ascii="Arial" w:hAnsi="Arial" w:cs="Arial"/>
                <w:sz w:val="16"/>
                <w:szCs w:val="16"/>
              </w:rPr>
            </w:pPr>
            <w:r w:rsidRPr="000A2EFA">
              <w:rPr>
                <w:rFonts w:ascii="Arial" w:hAnsi="Arial" w:cs="Arial"/>
                <w:sz w:val="20"/>
                <w:szCs w:val="20"/>
              </w:rPr>
              <w:t>7</w:t>
            </w:r>
          </w:p>
        </w:tc>
        <w:tc>
          <w:tcPr>
            <w:tcW w:w="2465" w:type="pct"/>
            <w:shd w:val="clear" w:color="auto" w:fill="auto"/>
          </w:tcPr>
          <w:p w14:paraId="549D77A1" w14:textId="6542C4B4" w:rsidR="000A2EFA" w:rsidRPr="0002132E" w:rsidRDefault="000A2EFA" w:rsidP="00247EB4">
            <w:pPr>
              <w:spacing w:line="120" w:lineRule="exact"/>
              <w:rPr>
                <w:rFonts w:ascii="Arial" w:hAnsi="Arial" w:cs="Arial"/>
                <w:sz w:val="16"/>
                <w:szCs w:val="16"/>
              </w:rPr>
            </w:pPr>
          </w:p>
          <w:p w14:paraId="380337BA"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Customer Number Data Change (PTO/SB/124)</w:t>
            </w:r>
          </w:p>
        </w:tc>
        <w:tc>
          <w:tcPr>
            <w:tcW w:w="317" w:type="pct"/>
            <w:shd w:val="clear" w:color="auto" w:fill="auto"/>
          </w:tcPr>
          <w:p w14:paraId="6E7DA50C" w14:textId="77777777" w:rsidR="000A2EFA" w:rsidRPr="0002132E" w:rsidRDefault="000A2EFA" w:rsidP="00247EB4">
            <w:pPr>
              <w:spacing w:line="120" w:lineRule="exact"/>
              <w:rPr>
                <w:rFonts w:ascii="Arial" w:hAnsi="Arial" w:cs="Arial"/>
                <w:sz w:val="16"/>
                <w:szCs w:val="16"/>
              </w:rPr>
            </w:pPr>
          </w:p>
          <w:p w14:paraId="6531AC54"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0.20</w:t>
            </w:r>
          </w:p>
        </w:tc>
        <w:tc>
          <w:tcPr>
            <w:tcW w:w="493" w:type="pct"/>
            <w:shd w:val="clear" w:color="auto" w:fill="auto"/>
          </w:tcPr>
          <w:p w14:paraId="0C19F955"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2E056FF5" w14:textId="5B7EFA2F"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2,000</w:t>
            </w:r>
          </w:p>
        </w:tc>
        <w:tc>
          <w:tcPr>
            <w:tcW w:w="423" w:type="pct"/>
            <w:shd w:val="clear" w:color="auto" w:fill="auto"/>
          </w:tcPr>
          <w:p w14:paraId="21A4CAAB" w14:textId="77777777" w:rsidR="000A2EFA" w:rsidRPr="007B1A71" w:rsidRDefault="000A2EFA" w:rsidP="00247EB4">
            <w:pPr>
              <w:spacing w:line="120" w:lineRule="exact"/>
              <w:rPr>
                <w:rFonts w:ascii="Arial" w:hAnsi="Arial" w:cs="Arial"/>
                <w:sz w:val="16"/>
                <w:szCs w:val="16"/>
              </w:rPr>
            </w:pPr>
          </w:p>
          <w:p w14:paraId="49FFD298" w14:textId="2FB1C769"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400</w:t>
            </w:r>
          </w:p>
        </w:tc>
        <w:tc>
          <w:tcPr>
            <w:tcW w:w="423" w:type="pct"/>
            <w:shd w:val="clear" w:color="auto" w:fill="auto"/>
          </w:tcPr>
          <w:p w14:paraId="763EEE34" w14:textId="77777777" w:rsidR="000A2EFA" w:rsidRPr="0002132E" w:rsidRDefault="000A2EFA" w:rsidP="00247EB4">
            <w:pPr>
              <w:spacing w:line="120" w:lineRule="exact"/>
              <w:rPr>
                <w:rFonts w:ascii="Arial" w:hAnsi="Arial" w:cs="Arial"/>
                <w:sz w:val="16"/>
                <w:szCs w:val="16"/>
              </w:rPr>
            </w:pPr>
          </w:p>
          <w:p w14:paraId="67452AB0"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48EDB369" w14:textId="05A2855D"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$8</w:t>
            </w:r>
            <w:r>
              <w:rPr>
                <w:rFonts w:ascii="Arial" w:hAnsi="Arial" w:cs="Arial"/>
                <w:sz w:val="16"/>
                <w:szCs w:val="16"/>
              </w:rPr>
              <w:t>,</w:t>
            </w:r>
            <w:r w:rsidRPr="00AA3C2F">
              <w:rPr>
                <w:rFonts w:ascii="Arial" w:hAnsi="Arial" w:cs="Arial"/>
                <w:sz w:val="16"/>
                <w:szCs w:val="16"/>
              </w:rPr>
              <w:t>492.00</w:t>
            </w:r>
          </w:p>
        </w:tc>
      </w:tr>
      <w:tr w:rsidR="000A2EFA" w:rsidRPr="0002132E" w14:paraId="7E95721C" w14:textId="77777777" w:rsidTr="000A2EFA">
        <w:trPr>
          <w:cantSplit/>
        </w:trPr>
        <w:tc>
          <w:tcPr>
            <w:tcW w:w="211" w:type="pct"/>
          </w:tcPr>
          <w:p w14:paraId="0DF423ED" w14:textId="38879335" w:rsidR="000A2EFA" w:rsidRPr="0002132E" w:rsidRDefault="000A2EFA" w:rsidP="000A2EFA">
            <w:pPr>
              <w:rPr>
                <w:rFonts w:ascii="Arial" w:hAnsi="Arial" w:cs="Arial"/>
                <w:sz w:val="16"/>
                <w:szCs w:val="16"/>
              </w:rPr>
            </w:pPr>
            <w:r w:rsidRPr="000A2EFA">
              <w:rPr>
                <w:rFonts w:ascii="Arial" w:hAnsi="Arial" w:cs="Arial"/>
                <w:sz w:val="20"/>
                <w:szCs w:val="20"/>
              </w:rPr>
              <w:t>7</w:t>
            </w:r>
          </w:p>
        </w:tc>
        <w:tc>
          <w:tcPr>
            <w:tcW w:w="2465" w:type="pct"/>
            <w:shd w:val="clear" w:color="auto" w:fill="auto"/>
          </w:tcPr>
          <w:p w14:paraId="7E338FF5" w14:textId="6BC55FAB" w:rsidR="000A2EFA" w:rsidRPr="0002132E" w:rsidRDefault="000A2EFA" w:rsidP="00247EB4">
            <w:pPr>
              <w:spacing w:line="120" w:lineRule="exact"/>
              <w:rPr>
                <w:rFonts w:ascii="Arial" w:hAnsi="Arial" w:cs="Arial"/>
                <w:sz w:val="16"/>
                <w:szCs w:val="16"/>
              </w:rPr>
            </w:pPr>
          </w:p>
          <w:p w14:paraId="1B26B333"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for Customer Number (PTO/SB/125)</w:t>
            </w:r>
          </w:p>
        </w:tc>
        <w:tc>
          <w:tcPr>
            <w:tcW w:w="317" w:type="pct"/>
            <w:shd w:val="clear" w:color="auto" w:fill="auto"/>
          </w:tcPr>
          <w:p w14:paraId="36B5757C" w14:textId="77777777" w:rsidR="000A2EFA" w:rsidRPr="0002132E" w:rsidRDefault="000A2EFA" w:rsidP="00247EB4">
            <w:pPr>
              <w:spacing w:line="120" w:lineRule="exact"/>
              <w:rPr>
                <w:rFonts w:ascii="Arial" w:hAnsi="Arial" w:cs="Arial"/>
                <w:sz w:val="16"/>
                <w:szCs w:val="16"/>
              </w:rPr>
            </w:pPr>
          </w:p>
          <w:p w14:paraId="6A68D43C"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sz w:val="16"/>
                <w:szCs w:val="16"/>
              </w:rPr>
              <w:t>0.20</w:t>
            </w:r>
          </w:p>
        </w:tc>
        <w:tc>
          <w:tcPr>
            <w:tcW w:w="493" w:type="pct"/>
            <w:shd w:val="clear" w:color="auto" w:fill="auto"/>
          </w:tcPr>
          <w:p w14:paraId="0226CDEE"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131DB73" w14:textId="25B6E6C0"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9,000</w:t>
            </w:r>
          </w:p>
        </w:tc>
        <w:tc>
          <w:tcPr>
            <w:tcW w:w="423" w:type="pct"/>
            <w:shd w:val="clear" w:color="auto" w:fill="auto"/>
          </w:tcPr>
          <w:p w14:paraId="00BCA838" w14:textId="77777777" w:rsidR="000A2EFA" w:rsidRPr="007B1A71" w:rsidRDefault="000A2EFA" w:rsidP="00247EB4">
            <w:pPr>
              <w:spacing w:line="120" w:lineRule="exact"/>
              <w:rPr>
                <w:rFonts w:ascii="Arial" w:hAnsi="Arial" w:cs="Arial"/>
                <w:sz w:val="16"/>
                <w:szCs w:val="16"/>
              </w:rPr>
            </w:pPr>
          </w:p>
          <w:p w14:paraId="608E0CDC" w14:textId="3E057ED7" w:rsidR="000A2EFA" w:rsidRPr="007B1A71" w:rsidRDefault="000A2EFA" w:rsidP="00CF3EF0">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1,800</w:t>
            </w:r>
          </w:p>
        </w:tc>
        <w:tc>
          <w:tcPr>
            <w:tcW w:w="423" w:type="pct"/>
            <w:shd w:val="clear" w:color="auto" w:fill="auto"/>
          </w:tcPr>
          <w:p w14:paraId="44904DAE" w14:textId="77777777" w:rsidR="000A2EFA" w:rsidRPr="0002132E" w:rsidRDefault="000A2EFA" w:rsidP="00247EB4">
            <w:pPr>
              <w:spacing w:line="120" w:lineRule="exact"/>
              <w:rPr>
                <w:rFonts w:ascii="Arial" w:hAnsi="Arial" w:cs="Arial"/>
                <w:sz w:val="16"/>
                <w:szCs w:val="16"/>
              </w:rPr>
            </w:pPr>
          </w:p>
          <w:p w14:paraId="6F00F7E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118A3810" w14:textId="46E2E341"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$38</w:t>
            </w:r>
            <w:r>
              <w:rPr>
                <w:rFonts w:ascii="Arial" w:hAnsi="Arial" w:cs="Arial"/>
                <w:sz w:val="16"/>
                <w:szCs w:val="16"/>
              </w:rPr>
              <w:t>,</w:t>
            </w:r>
            <w:r w:rsidRPr="00AA3C2F">
              <w:rPr>
                <w:rFonts w:ascii="Arial" w:hAnsi="Arial" w:cs="Arial"/>
                <w:sz w:val="16"/>
                <w:szCs w:val="16"/>
              </w:rPr>
              <w:t>214.00</w:t>
            </w:r>
          </w:p>
        </w:tc>
      </w:tr>
      <w:tr w:rsidR="000A2EFA" w:rsidRPr="0002132E" w14:paraId="5F7F639C" w14:textId="77777777" w:rsidTr="000A2EFA">
        <w:trPr>
          <w:cantSplit/>
        </w:trPr>
        <w:tc>
          <w:tcPr>
            <w:tcW w:w="211" w:type="pct"/>
          </w:tcPr>
          <w:p w14:paraId="74BBBF09" w14:textId="44273311" w:rsidR="000A2EFA" w:rsidRPr="0002132E" w:rsidRDefault="000A2EFA" w:rsidP="000A2EFA">
            <w:pPr>
              <w:rPr>
                <w:rFonts w:ascii="Arial" w:hAnsi="Arial" w:cs="Arial"/>
                <w:sz w:val="16"/>
                <w:szCs w:val="16"/>
              </w:rPr>
            </w:pPr>
            <w:r w:rsidRPr="000A2EFA">
              <w:rPr>
                <w:rFonts w:ascii="Arial" w:hAnsi="Arial" w:cs="Arial"/>
                <w:sz w:val="20"/>
                <w:szCs w:val="20"/>
              </w:rPr>
              <w:t>8</w:t>
            </w:r>
          </w:p>
        </w:tc>
        <w:tc>
          <w:tcPr>
            <w:tcW w:w="2465" w:type="pct"/>
            <w:shd w:val="clear" w:color="auto" w:fill="auto"/>
          </w:tcPr>
          <w:p w14:paraId="46479422" w14:textId="6A12F7DD" w:rsidR="000A2EFA" w:rsidRPr="0002132E" w:rsidRDefault="000A2EFA" w:rsidP="00247EB4">
            <w:pPr>
              <w:spacing w:line="120" w:lineRule="exact"/>
              <w:rPr>
                <w:rFonts w:ascii="Arial" w:hAnsi="Arial" w:cs="Arial"/>
                <w:sz w:val="16"/>
                <w:szCs w:val="16"/>
              </w:rPr>
            </w:pPr>
          </w:p>
          <w:p w14:paraId="430AAED9"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Customer Number Upload Spreadsheet</w:t>
            </w:r>
            <w:r w:rsidRPr="0002132E">
              <w:rPr>
                <w:rFonts w:ascii="Arial" w:hAnsi="Arial" w:cs="Arial"/>
                <w:sz w:val="16"/>
                <w:szCs w:val="16"/>
              </w:rPr>
              <w:tab/>
            </w:r>
          </w:p>
        </w:tc>
        <w:tc>
          <w:tcPr>
            <w:tcW w:w="317" w:type="pct"/>
            <w:shd w:val="clear" w:color="auto" w:fill="auto"/>
          </w:tcPr>
          <w:p w14:paraId="0BE29426" w14:textId="77777777" w:rsidR="000A2EFA" w:rsidRPr="0002132E" w:rsidRDefault="000A2EFA" w:rsidP="00247EB4">
            <w:pPr>
              <w:spacing w:line="120" w:lineRule="exact"/>
              <w:rPr>
                <w:rFonts w:ascii="Arial" w:hAnsi="Arial" w:cs="Arial"/>
                <w:sz w:val="16"/>
                <w:szCs w:val="16"/>
              </w:rPr>
            </w:pPr>
          </w:p>
          <w:p w14:paraId="0E5A3D11" w14:textId="0CFBEBA4"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0.42</w:t>
            </w:r>
          </w:p>
        </w:tc>
        <w:tc>
          <w:tcPr>
            <w:tcW w:w="493" w:type="pct"/>
            <w:shd w:val="clear" w:color="auto" w:fill="auto"/>
          </w:tcPr>
          <w:p w14:paraId="602BDD3E"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186E518B" w14:textId="0DD38172"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1,000</w:t>
            </w:r>
          </w:p>
        </w:tc>
        <w:tc>
          <w:tcPr>
            <w:tcW w:w="423" w:type="pct"/>
            <w:shd w:val="clear" w:color="auto" w:fill="auto"/>
          </w:tcPr>
          <w:p w14:paraId="5B3AFF89" w14:textId="77777777" w:rsidR="000A2EFA" w:rsidRPr="007B1A71" w:rsidRDefault="000A2EFA" w:rsidP="00247EB4">
            <w:pPr>
              <w:spacing w:line="120" w:lineRule="exact"/>
              <w:rPr>
                <w:rFonts w:ascii="Arial" w:hAnsi="Arial" w:cs="Arial"/>
                <w:sz w:val="16"/>
                <w:szCs w:val="16"/>
              </w:rPr>
            </w:pPr>
          </w:p>
          <w:p w14:paraId="016A13E6" w14:textId="388A450A"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420</w:t>
            </w:r>
          </w:p>
        </w:tc>
        <w:tc>
          <w:tcPr>
            <w:tcW w:w="423" w:type="pct"/>
            <w:shd w:val="clear" w:color="auto" w:fill="auto"/>
          </w:tcPr>
          <w:p w14:paraId="5D8A0BF6" w14:textId="77777777" w:rsidR="000A2EFA" w:rsidRPr="0002132E" w:rsidRDefault="000A2EFA" w:rsidP="00247EB4">
            <w:pPr>
              <w:spacing w:line="120" w:lineRule="exact"/>
              <w:rPr>
                <w:rFonts w:ascii="Arial" w:hAnsi="Arial" w:cs="Arial"/>
                <w:sz w:val="16"/>
                <w:szCs w:val="16"/>
              </w:rPr>
            </w:pPr>
          </w:p>
          <w:p w14:paraId="13F9B90F"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$28.44</w:t>
            </w:r>
          </w:p>
        </w:tc>
        <w:tc>
          <w:tcPr>
            <w:tcW w:w="669" w:type="pct"/>
            <w:shd w:val="clear" w:color="auto" w:fill="auto"/>
            <w:vAlign w:val="bottom"/>
          </w:tcPr>
          <w:p w14:paraId="3B20418C" w14:textId="7BFDFDD3" w:rsidR="000A2EFA" w:rsidRPr="0002132E" w:rsidRDefault="000A2EFA" w:rsidP="002B6453">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w:t>
            </w:r>
            <w:r>
              <w:rPr>
                <w:rFonts w:ascii="Arial" w:hAnsi="Arial" w:cs="Arial"/>
                <w:sz w:val="16"/>
                <w:szCs w:val="16"/>
              </w:rPr>
              <w:t>11,944.8</w:t>
            </w:r>
            <w:r w:rsidRPr="00AA3C2F">
              <w:rPr>
                <w:rFonts w:ascii="Arial" w:hAnsi="Arial" w:cs="Arial"/>
                <w:sz w:val="16"/>
                <w:szCs w:val="16"/>
              </w:rPr>
              <w:t>0</w:t>
            </w:r>
          </w:p>
        </w:tc>
      </w:tr>
      <w:tr w:rsidR="000A2EFA" w:rsidRPr="0002132E" w14:paraId="62468750" w14:textId="77777777" w:rsidTr="000A2EFA">
        <w:trPr>
          <w:cantSplit/>
        </w:trPr>
        <w:tc>
          <w:tcPr>
            <w:tcW w:w="211" w:type="pct"/>
          </w:tcPr>
          <w:p w14:paraId="530E95B0" w14:textId="2EDEF2B6" w:rsidR="000A2EFA" w:rsidRPr="0002132E" w:rsidRDefault="000A2EFA" w:rsidP="000A2EFA">
            <w:pPr>
              <w:rPr>
                <w:rFonts w:ascii="Arial" w:hAnsi="Arial" w:cs="Arial"/>
                <w:sz w:val="16"/>
                <w:szCs w:val="16"/>
              </w:rPr>
            </w:pPr>
            <w:r w:rsidRPr="000A2EFA">
              <w:rPr>
                <w:rFonts w:ascii="Arial" w:hAnsi="Arial" w:cs="Arial"/>
                <w:sz w:val="20"/>
                <w:szCs w:val="20"/>
              </w:rPr>
              <w:t>9</w:t>
            </w:r>
          </w:p>
        </w:tc>
        <w:tc>
          <w:tcPr>
            <w:tcW w:w="2465" w:type="pct"/>
            <w:shd w:val="clear" w:color="auto" w:fill="auto"/>
          </w:tcPr>
          <w:p w14:paraId="351D4A03" w14:textId="619CAFBB" w:rsidR="000A2EFA" w:rsidRPr="0002132E" w:rsidRDefault="000A2EFA" w:rsidP="00247EB4">
            <w:pPr>
              <w:spacing w:line="120" w:lineRule="exact"/>
              <w:rPr>
                <w:rFonts w:ascii="Arial" w:hAnsi="Arial" w:cs="Arial"/>
                <w:sz w:val="16"/>
                <w:szCs w:val="16"/>
              </w:rPr>
            </w:pPr>
          </w:p>
          <w:p w14:paraId="3FAD35F9"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sz w:val="16"/>
                <w:szCs w:val="16"/>
              </w:rPr>
            </w:pPr>
            <w:r w:rsidRPr="0002132E">
              <w:rPr>
                <w:rFonts w:ascii="Arial" w:hAnsi="Arial" w:cs="Arial"/>
                <w:sz w:val="16"/>
                <w:szCs w:val="16"/>
              </w:rPr>
              <w:t>Request to Update a PCT Application with a Customer Number (PTO-2248)</w:t>
            </w:r>
          </w:p>
        </w:tc>
        <w:tc>
          <w:tcPr>
            <w:tcW w:w="317" w:type="pct"/>
            <w:shd w:val="clear" w:color="auto" w:fill="auto"/>
          </w:tcPr>
          <w:p w14:paraId="72FC65F9" w14:textId="77777777" w:rsidR="000A2EFA" w:rsidRPr="0002132E" w:rsidRDefault="000A2EFA" w:rsidP="00247EB4">
            <w:pPr>
              <w:spacing w:line="120" w:lineRule="exact"/>
              <w:rPr>
                <w:rFonts w:ascii="Arial" w:hAnsi="Arial" w:cs="Arial"/>
                <w:sz w:val="16"/>
                <w:szCs w:val="16"/>
              </w:rPr>
            </w:pPr>
          </w:p>
          <w:p w14:paraId="57E0FD76" w14:textId="01BDECFB"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Pr>
                <w:rFonts w:ascii="Arial" w:hAnsi="Arial" w:cs="Arial"/>
                <w:sz w:val="16"/>
                <w:szCs w:val="16"/>
              </w:rPr>
              <w:t>0.2</w:t>
            </w:r>
            <w:r w:rsidRPr="0002132E">
              <w:rPr>
                <w:rFonts w:ascii="Arial" w:hAnsi="Arial" w:cs="Arial"/>
                <w:sz w:val="16"/>
                <w:szCs w:val="16"/>
              </w:rPr>
              <w:t>5</w:t>
            </w:r>
          </w:p>
        </w:tc>
        <w:tc>
          <w:tcPr>
            <w:tcW w:w="493" w:type="pct"/>
            <w:shd w:val="clear" w:color="auto" w:fill="auto"/>
          </w:tcPr>
          <w:p w14:paraId="23ACEE98" w14:textId="77777777" w:rsidR="000A2EFA" w:rsidRPr="00F840ED"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p>
          <w:p w14:paraId="5E6B558F" w14:textId="3C49FCC2" w:rsidR="000A2EFA" w:rsidRPr="0002132E" w:rsidRDefault="000A2EFA" w:rsidP="00F840ED">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F840ED">
              <w:rPr>
                <w:rFonts w:ascii="Arial" w:hAnsi="Arial" w:cs="Arial"/>
                <w:sz w:val="16"/>
                <w:szCs w:val="16"/>
              </w:rPr>
              <w:t>1,200</w:t>
            </w:r>
          </w:p>
        </w:tc>
        <w:tc>
          <w:tcPr>
            <w:tcW w:w="423" w:type="pct"/>
            <w:shd w:val="clear" w:color="auto" w:fill="auto"/>
          </w:tcPr>
          <w:p w14:paraId="56BE2A70" w14:textId="77777777" w:rsidR="000A2EFA" w:rsidRPr="007B1A71" w:rsidRDefault="000A2EFA" w:rsidP="00247EB4">
            <w:pPr>
              <w:spacing w:line="120" w:lineRule="exact"/>
              <w:rPr>
                <w:rFonts w:ascii="Arial" w:hAnsi="Arial" w:cs="Arial"/>
                <w:sz w:val="16"/>
                <w:szCs w:val="16"/>
              </w:rPr>
            </w:pPr>
          </w:p>
          <w:p w14:paraId="586EDC35" w14:textId="3C38F253" w:rsidR="000A2EFA" w:rsidRPr="007B1A71"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7B1A71">
              <w:rPr>
                <w:rFonts w:ascii="Arial" w:hAnsi="Arial" w:cs="Arial"/>
                <w:sz w:val="16"/>
                <w:szCs w:val="16"/>
              </w:rPr>
              <w:t>300</w:t>
            </w:r>
          </w:p>
        </w:tc>
        <w:tc>
          <w:tcPr>
            <w:tcW w:w="423" w:type="pct"/>
            <w:shd w:val="clear" w:color="auto" w:fill="auto"/>
          </w:tcPr>
          <w:p w14:paraId="3002CF12" w14:textId="77777777" w:rsidR="000A2EFA" w:rsidRPr="0002132E" w:rsidRDefault="000A2EFA" w:rsidP="00247EB4">
            <w:pPr>
              <w:spacing w:line="120" w:lineRule="exact"/>
              <w:rPr>
                <w:rFonts w:ascii="Arial" w:hAnsi="Arial" w:cs="Arial"/>
                <w:sz w:val="16"/>
                <w:szCs w:val="16"/>
              </w:rPr>
            </w:pPr>
          </w:p>
          <w:p w14:paraId="76CEBC01"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02132E">
              <w:rPr>
                <w:rFonts w:ascii="Arial" w:hAnsi="Arial" w:cs="Arial"/>
                <w:sz w:val="16"/>
                <w:szCs w:val="16"/>
              </w:rPr>
              <w:t>$21.23</w:t>
            </w:r>
          </w:p>
        </w:tc>
        <w:tc>
          <w:tcPr>
            <w:tcW w:w="669" w:type="pct"/>
            <w:shd w:val="clear" w:color="auto" w:fill="auto"/>
            <w:vAlign w:val="bottom"/>
          </w:tcPr>
          <w:p w14:paraId="0D71D008" w14:textId="0934FD5F"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sz w:val="16"/>
                <w:szCs w:val="16"/>
              </w:rPr>
            </w:pPr>
            <w:r w:rsidRPr="00AA3C2F">
              <w:rPr>
                <w:rFonts w:ascii="Arial" w:hAnsi="Arial" w:cs="Arial"/>
                <w:sz w:val="16"/>
                <w:szCs w:val="16"/>
              </w:rPr>
              <w:t>$6</w:t>
            </w:r>
            <w:r>
              <w:rPr>
                <w:rFonts w:ascii="Arial" w:hAnsi="Arial" w:cs="Arial"/>
                <w:sz w:val="16"/>
                <w:szCs w:val="16"/>
              </w:rPr>
              <w:t>,</w:t>
            </w:r>
            <w:r w:rsidRPr="00AA3C2F">
              <w:rPr>
                <w:rFonts w:ascii="Arial" w:hAnsi="Arial" w:cs="Arial"/>
                <w:sz w:val="16"/>
                <w:szCs w:val="16"/>
              </w:rPr>
              <w:t>369.00</w:t>
            </w:r>
          </w:p>
        </w:tc>
      </w:tr>
      <w:tr w:rsidR="000A2EFA" w:rsidRPr="0002132E" w14:paraId="0AD05C3C" w14:textId="77777777" w:rsidTr="000A2EFA">
        <w:trPr>
          <w:cantSplit/>
        </w:trPr>
        <w:tc>
          <w:tcPr>
            <w:tcW w:w="211" w:type="pct"/>
          </w:tcPr>
          <w:p w14:paraId="72CF9962" w14:textId="77777777" w:rsidR="000A2EFA" w:rsidRPr="0002132E" w:rsidRDefault="000A2EFA" w:rsidP="00247EB4">
            <w:pPr>
              <w:spacing w:line="120" w:lineRule="exact"/>
              <w:rPr>
                <w:rFonts w:ascii="Arial" w:hAnsi="Arial" w:cs="Arial"/>
                <w:sz w:val="16"/>
                <w:szCs w:val="16"/>
              </w:rPr>
            </w:pPr>
          </w:p>
        </w:tc>
        <w:tc>
          <w:tcPr>
            <w:tcW w:w="2465" w:type="pct"/>
            <w:shd w:val="clear" w:color="auto" w:fill="auto"/>
          </w:tcPr>
          <w:p w14:paraId="46C2020C" w14:textId="71916B55" w:rsidR="000A2EFA" w:rsidRPr="0002132E" w:rsidRDefault="000A2EFA" w:rsidP="00247EB4">
            <w:pPr>
              <w:spacing w:line="120" w:lineRule="exact"/>
              <w:rPr>
                <w:rFonts w:ascii="Arial" w:hAnsi="Arial" w:cs="Arial"/>
                <w:sz w:val="16"/>
                <w:szCs w:val="16"/>
              </w:rPr>
            </w:pPr>
          </w:p>
          <w:p w14:paraId="1BD5551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rPr>
                <w:rFonts w:ascii="Arial" w:hAnsi="Arial" w:cs="Arial"/>
                <w:b/>
                <w:bCs/>
                <w:sz w:val="16"/>
                <w:szCs w:val="16"/>
              </w:rPr>
            </w:pPr>
            <w:r w:rsidRPr="0002132E">
              <w:rPr>
                <w:rFonts w:ascii="Arial" w:hAnsi="Arial" w:cs="Arial"/>
                <w:b/>
                <w:bCs/>
                <w:sz w:val="16"/>
                <w:szCs w:val="16"/>
              </w:rPr>
              <w:t>Totals</w:t>
            </w:r>
          </w:p>
        </w:tc>
        <w:tc>
          <w:tcPr>
            <w:tcW w:w="317" w:type="pct"/>
            <w:shd w:val="clear" w:color="auto" w:fill="auto"/>
          </w:tcPr>
          <w:p w14:paraId="622EE956" w14:textId="77777777" w:rsidR="000A2EFA" w:rsidRPr="0002132E" w:rsidRDefault="000A2EFA" w:rsidP="00247EB4">
            <w:pPr>
              <w:spacing w:line="120" w:lineRule="exact"/>
              <w:rPr>
                <w:rFonts w:ascii="Arial" w:hAnsi="Arial" w:cs="Arial"/>
                <w:b/>
                <w:bCs/>
                <w:sz w:val="16"/>
                <w:szCs w:val="16"/>
              </w:rPr>
            </w:pPr>
          </w:p>
          <w:p w14:paraId="3CBA8419"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t>. . . . .</w:t>
            </w:r>
          </w:p>
        </w:tc>
        <w:tc>
          <w:tcPr>
            <w:tcW w:w="493" w:type="pct"/>
            <w:shd w:val="clear" w:color="auto" w:fill="auto"/>
          </w:tcPr>
          <w:p w14:paraId="5A6A9696" w14:textId="77777777" w:rsidR="000A2EFA" w:rsidRPr="0002132E" w:rsidRDefault="000A2EFA" w:rsidP="00247EB4">
            <w:pPr>
              <w:spacing w:line="120" w:lineRule="exact"/>
              <w:rPr>
                <w:rFonts w:ascii="Arial" w:hAnsi="Arial" w:cs="Arial"/>
                <w:b/>
                <w:bCs/>
                <w:sz w:val="16"/>
                <w:szCs w:val="16"/>
              </w:rPr>
            </w:pPr>
          </w:p>
          <w:p w14:paraId="461FDAB9" w14:textId="7B12488A" w:rsidR="000A2EFA" w:rsidRPr="0002132E" w:rsidRDefault="000A2EFA" w:rsidP="003A1F29">
            <w:pPr>
              <w:widowControl/>
              <w:tabs>
                <w:tab w:val="left" w:pos="-1080"/>
                <w:tab w:val="left" w:pos="-720"/>
                <w:tab w:val="left" w:pos="150"/>
                <w:tab w:val="left" w:pos="720"/>
                <w:tab w:val="left" w:pos="1440"/>
                <w:tab w:val="left" w:pos="1800"/>
                <w:tab w:val="left" w:pos="3930"/>
                <w:tab w:val="left" w:pos="4290"/>
                <w:tab w:val="left" w:pos="5760"/>
              </w:tabs>
              <w:spacing w:after="55"/>
              <w:jc w:val="center"/>
              <w:rPr>
                <w:rFonts w:ascii="Arial" w:hAnsi="Arial" w:cs="Arial"/>
                <w:b/>
                <w:bCs/>
                <w:sz w:val="16"/>
                <w:szCs w:val="16"/>
              </w:rPr>
            </w:pPr>
            <w:r>
              <w:rPr>
                <w:rFonts w:ascii="Arial" w:hAnsi="Arial" w:cs="Arial"/>
                <w:b/>
                <w:bCs/>
                <w:sz w:val="16"/>
                <w:szCs w:val="16"/>
              </w:rPr>
              <w:t>560,595</w:t>
            </w:r>
          </w:p>
        </w:tc>
        <w:tc>
          <w:tcPr>
            <w:tcW w:w="423" w:type="pct"/>
            <w:shd w:val="clear" w:color="auto" w:fill="auto"/>
          </w:tcPr>
          <w:p w14:paraId="4F16CA11" w14:textId="77777777" w:rsidR="000A2EFA" w:rsidRPr="0002132E" w:rsidRDefault="000A2EFA" w:rsidP="00247EB4">
            <w:pPr>
              <w:spacing w:line="120" w:lineRule="exact"/>
              <w:rPr>
                <w:rFonts w:ascii="Arial" w:hAnsi="Arial" w:cs="Arial"/>
                <w:b/>
                <w:bCs/>
                <w:sz w:val="16"/>
                <w:szCs w:val="16"/>
              </w:rPr>
            </w:pPr>
          </w:p>
          <w:p w14:paraId="3852C65E" w14:textId="280D4872"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Pr>
                <w:rFonts w:ascii="Arial" w:hAnsi="Arial" w:cs="Arial"/>
                <w:b/>
                <w:bCs/>
                <w:sz w:val="16"/>
                <w:szCs w:val="16"/>
              </w:rPr>
              <w:t>139,783.8</w:t>
            </w:r>
          </w:p>
        </w:tc>
        <w:tc>
          <w:tcPr>
            <w:tcW w:w="423" w:type="pct"/>
            <w:shd w:val="clear" w:color="auto" w:fill="auto"/>
          </w:tcPr>
          <w:p w14:paraId="5A90D5F8" w14:textId="77777777" w:rsidR="000A2EFA" w:rsidRPr="0002132E" w:rsidRDefault="000A2EFA" w:rsidP="00247EB4">
            <w:pPr>
              <w:spacing w:line="120" w:lineRule="exact"/>
              <w:rPr>
                <w:rFonts w:ascii="Arial" w:hAnsi="Arial" w:cs="Arial"/>
                <w:b/>
                <w:bCs/>
                <w:sz w:val="16"/>
                <w:szCs w:val="16"/>
              </w:rPr>
            </w:pPr>
          </w:p>
          <w:p w14:paraId="016D726D" w14:textId="77777777" w:rsidR="000A2EFA" w:rsidRPr="0002132E" w:rsidRDefault="000A2EFA" w:rsidP="00247EB4">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t>. . . . .</w:t>
            </w:r>
          </w:p>
        </w:tc>
        <w:tc>
          <w:tcPr>
            <w:tcW w:w="669" w:type="pct"/>
            <w:shd w:val="clear" w:color="auto" w:fill="auto"/>
          </w:tcPr>
          <w:p w14:paraId="5ECB5F37" w14:textId="77777777" w:rsidR="000A2EFA" w:rsidRPr="0002132E" w:rsidRDefault="000A2EFA" w:rsidP="00247EB4">
            <w:pPr>
              <w:spacing w:line="120" w:lineRule="exact"/>
              <w:rPr>
                <w:rFonts w:ascii="Arial" w:hAnsi="Arial" w:cs="Arial"/>
                <w:b/>
                <w:bCs/>
                <w:sz w:val="16"/>
                <w:szCs w:val="16"/>
              </w:rPr>
            </w:pPr>
          </w:p>
          <w:p w14:paraId="3B10B3D9" w14:textId="5B7EC1DE" w:rsidR="000A2EFA" w:rsidRPr="0002132E" w:rsidRDefault="000A2EFA" w:rsidP="001260BC">
            <w:pPr>
              <w:widowControl/>
              <w:tabs>
                <w:tab w:val="left" w:pos="-1080"/>
                <w:tab w:val="left" w:pos="-720"/>
                <w:tab w:val="left" w:pos="150"/>
                <w:tab w:val="left" w:pos="720"/>
                <w:tab w:val="left" w:pos="1440"/>
                <w:tab w:val="left" w:pos="1800"/>
                <w:tab w:val="left" w:pos="3930"/>
                <w:tab w:val="left" w:pos="4290"/>
                <w:tab w:val="left" w:pos="5760"/>
              </w:tabs>
              <w:spacing w:after="55"/>
              <w:jc w:val="right"/>
              <w:rPr>
                <w:rFonts w:ascii="Arial" w:hAnsi="Arial" w:cs="Arial"/>
                <w:b/>
                <w:bCs/>
                <w:sz w:val="16"/>
                <w:szCs w:val="16"/>
              </w:rPr>
            </w:pPr>
            <w:r w:rsidRPr="0002132E">
              <w:rPr>
                <w:rFonts w:ascii="Arial" w:hAnsi="Arial" w:cs="Arial"/>
                <w:b/>
                <w:bCs/>
                <w:sz w:val="16"/>
                <w:szCs w:val="16"/>
              </w:rPr>
              <w:fldChar w:fldCharType="begin"/>
            </w:r>
            <w:r w:rsidRPr="0002132E">
              <w:rPr>
                <w:rFonts w:ascii="Arial" w:hAnsi="Arial" w:cs="Arial"/>
                <w:b/>
                <w:bCs/>
                <w:sz w:val="16"/>
                <w:szCs w:val="16"/>
              </w:rPr>
              <w:instrText xml:space="preserve"> =SUM(ABOVE) </w:instrText>
            </w:r>
            <w:r w:rsidRPr="0002132E">
              <w:rPr>
                <w:rFonts w:ascii="Arial" w:hAnsi="Arial" w:cs="Arial"/>
                <w:b/>
                <w:bCs/>
                <w:sz w:val="16"/>
                <w:szCs w:val="16"/>
              </w:rPr>
              <w:fldChar w:fldCharType="separate"/>
            </w:r>
            <w:r w:rsidRPr="0002132E">
              <w:rPr>
                <w:rFonts w:ascii="Arial" w:hAnsi="Arial" w:cs="Arial"/>
                <w:b/>
                <w:bCs/>
                <w:noProof/>
                <w:sz w:val="16"/>
                <w:szCs w:val="16"/>
              </w:rPr>
              <w:t>$</w:t>
            </w:r>
            <w:r>
              <w:rPr>
                <w:rFonts w:ascii="Arial" w:hAnsi="Arial" w:cs="Arial"/>
                <w:b/>
                <w:bCs/>
                <w:noProof/>
                <w:sz w:val="16"/>
                <w:szCs w:val="16"/>
              </w:rPr>
              <w:t>2,970,637.</w:t>
            </w:r>
            <w:r w:rsidRPr="0002132E">
              <w:rPr>
                <w:rFonts w:ascii="Arial" w:hAnsi="Arial" w:cs="Arial"/>
                <w:b/>
                <w:bCs/>
                <w:sz w:val="16"/>
                <w:szCs w:val="16"/>
              </w:rPr>
              <w:fldChar w:fldCharType="end"/>
            </w:r>
            <w:r>
              <w:rPr>
                <w:rFonts w:ascii="Arial" w:hAnsi="Arial" w:cs="Arial"/>
                <w:b/>
                <w:bCs/>
                <w:sz w:val="16"/>
                <w:szCs w:val="16"/>
              </w:rPr>
              <w:t>21</w:t>
            </w:r>
          </w:p>
        </w:tc>
      </w:tr>
    </w:tbl>
    <w:p w14:paraId="766F1973"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1F303EB3"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bCs/>
        </w:rPr>
      </w:pPr>
    </w:p>
    <w:p w14:paraId="18E21E7D"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rPr>
        <w:t>15.</w:t>
      </w:r>
      <w:r w:rsidRPr="00E712F8">
        <w:rPr>
          <w:rFonts w:ascii="Arial" w:hAnsi="Arial" w:cs="Arial"/>
          <w:b/>
          <w:bCs/>
        </w:rPr>
        <w:tab/>
      </w:r>
      <w:r>
        <w:rPr>
          <w:rFonts w:ascii="Arial" w:hAnsi="Arial" w:cs="Arial"/>
          <w:b/>
          <w:bCs/>
        </w:rPr>
        <w:t>Summary of Changes in Burden Since the Previous Renewal</w:t>
      </w:r>
    </w:p>
    <w:p w14:paraId="35B8637F"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6E893786" w14:textId="77777777" w:rsidR="00921A06" w:rsidRPr="00E712F8" w:rsidRDefault="00921A06" w:rsidP="00921A06">
      <w:pPr>
        <w:pStyle w:val="Document5"/>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rPr>
      </w:pPr>
    </w:p>
    <w:p w14:paraId="21240565" w14:textId="77777777" w:rsidR="00921A06" w:rsidRPr="00DB4A36" w:rsidRDefault="00921A06" w:rsidP="00921A06">
      <w:pPr>
        <w:pStyle w:val="Heading6"/>
        <w:keepNext w:val="0"/>
        <w:rPr>
          <w:szCs w:val="24"/>
        </w:rPr>
      </w:pPr>
      <w:r w:rsidRPr="00DB4A36">
        <w:rPr>
          <w:szCs w:val="24"/>
        </w:rPr>
        <w:t>Changes from</w:t>
      </w:r>
      <w:r>
        <w:rPr>
          <w:szCs w:val="24"/>
        </w:rPr>
        <w:t xml:space="preserve"> </w:t>
      </w:r>
      <w:r w:rsidRPr="00DB4A36">
        <w:rPr>
          <w:szCs w:val="24"/>
        </w:rPr>
        <w:t>the 60-Day</w:t>
      </w:r>
      <w:r>
        <w:rPr>
          <w:szCs w:val="24"/>
        </w:rPr>
        <w:t xml:space="preserve"> </w:t>
      </w:r>
      <w:r w:rsidRPr="00037A0C">
        <w:rPr>
          <w:i/>
          <w:szCs w:val="24"/>
        </w:rPr>
        <w:t>Federal Register</w:t>
      </w:r>
      <w:r w:rsidRPr="00DB4A36">
        <w:rPr>
          <w:szCs w:val="24"/>
        </w:rPr>
        <w:t xml:space="preserve"> Notice</w:t>
      </w:r>
    </w:p>
    <w:p w14:paraId="7DEFB4F3" w14:textId="77777777" w:rsidR="00921A06" w:rsidRPr="00DB4A3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6FFDD67F" w14:textId="58E4A1DD" w:rsidR="00921A06" w:rsidRDefault="00247EB4"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r>
        <w:rPr>
          <w:rFonts w:ascii="Arial" w:hAnsi="Arial" w:cs="Arial"/>
        </w:rPr>
        <w:lastRenderedPageBreak/>
        <w:t xml:space="preserve">Comments were received on </w:t>
      </w:r>
      <w:r w:rsidR="003107D5">
        <w:rPr>
          <w:rFonts w:ascii="Arial" w:hAnsi="Arial" w:cs="Arial"/>
        </w:rPr>
        <w:t xml:space="preserve">9/4/2014 </w:t>
      </w:r>
      <w:r w:rsidR="00A3779E">
        <w:rPr>
          <w:rFonts w:ascii="Arial" w:hAnsi="Arial" w:cs="Arial"/>
        </w:rPr>
        <w:t>claiming</w:t>
      </w:r>
      <w:r w:rsidR="00F703E7">
        <w:rPr>
          <w:rFonts w:ascii="Arial" w:hAnsi="Arial" w:cs="Arial"/>
        </w:rPr>
        <w:t xml:space="preserve"> that</w:t>
      </w:r>
      <w:r w:rsidR="003107D5">
        <w:rPr>
          <w:rFonts w:ascii="Arial" w:hAnsi="Arial" w:cs="Arial"/>
        </w:rPr>
        <w:t xml:space="preserve"> the hourly burden for </w:t>
      </w:r>
      <w:r w:rsidR="00F703E7">
        <w:rPr>
          <w:rFonts w:ascii="Arial" w:hAnsi="Arial" w:cs="Arial"/>
        </w:rPr>
        <w:t>several items</w:t>
      </w:r>
      <w:r w:rsidR="003107D5">
        <w:rPr>
          <w:rFonts w:ascii="Arial" w:hAnsi="Arial" w:cs="Arial"/>
        </w:rPr>
        <w:t xml:space="preserve"> is more accurately </w:t>
      </w:r>
      <w:r w:rsidR="009E3A9B">
        <w:rPr>
          <w:rFonts w:ascii="Arial" w:hAnsi="Arial" w:cs="Arial"/>
        </w:rPr>
        <w:t xml:space="preserve">stated as </w:t>
      </w:r>
      <w:r w:rsidR="003107D5">
        <w:rPr>
          <w:rFonts w:ascii="Arial" w:hAnsi="Arial" w:cs="Arial"/>
        </w:rPr>
        <w:t>15 minutes (</w:t>
      </w:r>
      <w:r w:rsidR="00EC394A">
        <w:rPr>
          <w:rFonts w:ascii="Arial" w:hAnsi="Arial" w:cs="Arial"/>
        </w:rPr>
        <w:t>0</w:t>
      </w:r>
      <w:r w:rsidR="003107D5">
        <w:rPr>
          <w:rFonts w:ascii="Arial" w:hAnsi="Arial" w:cs="Arial"/>
        </w:rPr>
        <w:t>.25 hours)</w:t>
      </w:r>
      <w:r w:rsidR="00E74E9B">
        <w:rPr>
          <w:rFonts w:ascii="Arial" w:hAnsi="Arial" w:cs="Arial"/>
        </w:rPr>
        <w:t xml:space="preserve"> instead of 3 minutes (0.05 hours)</w:t>
      </w:r>
      <w:r w:rsidR="003107D5">
        <w:rPr>
          <w:rFonts w:ascii="Arial" w:hAnsi="Arial" w:cs="Arial"/>
        </w:rPr>
        <w:t xml:space="preserve">.  Accordingly, </w:t>
      </w:r>
      <w:r w:rsidR="002D2091">
        <w:rPr>
          <w:rFonts w:ascii="Arial" w:hAnsi="Arial" w:cs="Arial"/>
        </w:rPr>
        <w:t xml:space="preserve">upon further review, </w:t>
      </w:r>
      <w:r w:rsidR="003107D5">
        <w:rPr>
          <w:rFonts w:ascii="Arial" w:hAnsi="Arial" w:cs="Arial"/>
        </w:rPr>
        <w:t xml:space="preserve">the forms were updated to reflect the new hourly burden, and </w:t>
      </w:r>
      <w:r w:rsidR="00160F97">
        <w:rPr>
          <w:rFonts w:ascii="Arial" w:hAnsi="Arial" w:cs="Arial"/>
        </w:rPr>
        <w:t xml:space="preserve">the new </w:t>
      </w:r>
      <w:r w:rsidR="00836556">
        <w:rPr>
          <w:rFonts w:ascii="Arial" w:hAnsi="Arial" w:cs="Arial"/>
        </w:rPr>
        <w:t xml:space="preserve">total </w:t>
      </w:r>
      <w:r w:rsidR="00160F97">
        <w:rPr>
          <w:rFonts w:ascii="Arial" w:hAnsi="Arial" w:cs="Arial"/>
        </w:rPr>
        <w:t>hourly burden is 140,863.8 hours</w:t>
      </w:r>
      <w:r w:rsidR="005B1428">
        <w:rPr>
          <w:rFonts w:ascii="Arial" w:hAnsi="Arial" w:cs="Arial"/>
        </w:rPr>
        <w:t>, increased from 31,509 hours.</w:t>
      </w:r>
    </w:p>
    <w:p w14:paraId="781AA884"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31BFBCD3"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u w:val="single"/>
        </w:rPr>
        <w:t>Change in Respondent Cost Burden</w:t>
      </w:r>
    </w:p>
    <w:p w14:paraId="23BBC1A5"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7500AC5B" w14:textId="387CF80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DB4A36">
        <w:rPr>
          <w:rFonts w:ascii="Arial" w:hAnsi="Arial" w:cs="Arial"/>
        </w:rPr>
        <w:t xml:space="preserve">The total respondent </w:t>
      </w:r>
      <w:r w:rsidR="00C2648C">
        <w:rPr>
          <w:rFonts w:ascii="Arial" w:hAnsi="Arial" w:cs="Arial"/>
        </w:rPr>
        <w:t>cost burden has increased by $</w:t>
      </w:r>
      <w:r w:rsidR="00C2648C" w:rsidRPr="00C2648C">
        <w:rPr>
          <w:rFonts w:ascii="Arial" w:hAnsi="Arial" w:cs="Arial"/>
        </w:rPr>
        <w:t>13</w:t>
      </w:r>
      <w:r w:rsidR="00C2648C">
        <w:rPr>
          <w:rFonts w:ascii="Arial" w:hAnsi="Arial" w:cs="Arial"/>
        </w:rPr>
        <w:t>,</w:t>
      </w:r>
      <w:r w:rsidR="00C2648C" w:rsidRPr="00C2648C">
        <w:rPr>
          <w:rFonts w:ascii="Arial" w:hAnsi="Arial" w:cs="Arial"/>
        </w:rPr>
        <w:t>480</w:t>
      </w:r>
      <w:r w:rsidR="00C2648C">
        <w:rPr>
          <w:rFonts w:ascii="Arial" w:hAnsi="Arial" w:cs="Arial"/>
        </w:rPr>
        <w:t>,</w:t>
      </w:r>
      <w:r w:rsidR="00C2648C" w:rsidRPr="00C2648C">
        <w:rPr>
          <w:rFonts w:ascii="Arial" w:hAnsi="Arial" w:cs="Arial"/>
        </w:rPr>
        <w:t>129</w:t>
      </w:r>
      <w:r>
        <w:rPr>
          <w:rFonts w:ascii="Arial" w:hAnsi="Arial" w:cs="Arial"/>
        </w:rPr>
        <w:t xml:space="preserve"> from $</w:t>
      </w:r>
      <w:r w:rsidR="00B15C84">
        <w:rPr>
          <w:rFonts w:ascii="Arial" w:hAnsi="Arial" w:cs="Arial"/>
        </w:rPr>
        <w:t xml:space="preserve">4,170,360 </w:t>
      </w:r>
      <w:r>
        <w:rPr>
          <w:rFonts w:ascii="Arial" w:hAnsi="Arial" w:cs="Arial"/>
        </w:rPr>
        <w:t>to $</w:t>
      </w:r>
      <w:r w:rsidR="007A46F0">
        <w:rPr>
          <w:rFonts w:ascii="Arial" w:hAnsi="Arial" w:cs="Arial"/>
        </w:rPr>
        <w:t>17,650,489</w:t>
      </w:r>
      <w:r>
        <w:rPr>
          <w:rFonts w:ascii="Arial" w:hAnsi="Arial" w:cs="Arial"/>
        </w:rPr>
        <w:t>,</w:t>
      </w:r>
      <w:r w:rsidRPr="00DB4A36">
        <w:rPr>
          <w:rFonts w:ascii="Arial" w:hAnsi="Arial" w:cs="Arial"/>
        </w:rPr>
        <w:t xml:space="preserve"> from the previous renewal of this collection in November 20</w:t>
      </w:r>
      <w:r w:rsidR="00383130">
        <w:rPr>
          <w:rFonts w:ascii="Arial" w:hAnsi="Arial" w:cs="Arial"/>
        </w:rPr>
        <w:t>11</w:t>
      </w:r>
      <w:r>
        <w:rPr>
          <w:rFonts w:ascii="Arial" w:hAnsi="Arial" w:cs="Arial"/>
        </w:rPr>
        <w:t>, due to:</w:t>
      </w:r>
    </w:p>
    <w:p w14:paraId="35E121F6"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18E09A6F" w14:textId="44E81F26" w:rsidR="00921A06" w:rsidRPr="00BC46AE" w:rsidRDefault="00921A06" w:rsidP="00921A06">
      <w:pPr>
        <w:pStyle w:val="BodyText"/>
        <w:keepLines/>
        <w:numPr>
          <w:ilvl w:val="0"/>
          <w:numId w:val="14"/>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Arial"/>
          <w:color w:val="auto"/>
        </w:rPr>
      </w:pPr>
      <w:r w:rsidRPr="00BC46AE">
        <w:rPr>
          <w:rFonts w:cs="Arial"/>
          <w:b/>
          <w:color w:val="auto"/>
        </w:rPr>
        <w:t>Increases in estimated hourly rates.</w:t>
      </w:r>
      <w:r w:rsidRPr="00BC46AE">
        <w:rPr>
          <w:rFonts w:cs="Arial"/>
          <w:color w:val="auto"/>
        </w:rPr>
        <w:t xml:space="preserve">  The 20</w:t>
      </w:r>
      <w:r w:rsidR="00BB0C73">
        <w:rPr>
          <w:rFonts w:cs="Arial"/>
          <w:color w:val="auto"/>
        </w:rPr>
        <w:t>11</w:t>
      </w:r>
      <w:r w:rsidRPr="00BC46AE">
        <w:rPr>
          <w:rFonts w:cs="Arial"/>
          <w:color w:val="auto"/>
        </w:rPr>
        <w:t xml:space="preserve"> renewal used an estimated rate of $3</w:t>
      </w:r>
      <w:r w:rsidR="00BB0C73">
        <w:rPr>
          <w:rFonts w:cs="Arial"/>
          <w:color w:val="auto"/>
        </w:rPr>
        <w:t>4</w:t>
      </w:r>
      <w:r w:rsidRPr="00BC46AE">
        <w:rPr>
          <w:rFonts w:cs="Arial"/>
          <w:color w:val="auto"/>
        </w:rPr>
        <w:t>0 per hour for attorneys to prepare the Request for Withdrawal as Attorney or Agent (PTO/SB/83) and the petitions, and an estimated rate of $</w:t>
      </w:r>
      <w:r w:rsidR="00DE1B9A">
        <w:rPr>
          <w:rFonts w:cs="Arial"/>
          <w:color w:val="auto"/>
        </w:rPr>
        <w:t>122</w:t>
      </w:r>
      <w:r w:rsidRPr="00BC46AE">
        <w:rPr>
          <w:rFonts w:cs="Arial"/>
          <w:color w:val="auto"/>
        </w:rPr>
        <w:t xml:space="preserve"> per hour for paraprofessionals to prepare the other items in the collection.  For the current renewal, the USPTO is using updated rates of $3</w:t>
      </w:r>
      <w:r w:rsidR="00DE1B9A">
        <w:rPr>
          <w:rFonts w:cs="Arial"/>
          <w:color w:val="auto"/>
        </w:rPr>
        <w:t xml:space="preserve">89 </w:t>
      </w:r>
      <w:r w:rsidRPr="00BC46AE">
        <w:rPr>
          <w:rFonts w:cs="Arial"/>
          <w:color w:val="auto"/>
        </w:rPr>
        <w:t>per hour for attorneys and $12</w:t>
      </w:r>
      <w:r w:rsidR="00823024">
        <w:rPr>
          <w:rFonts w:cs="Arial"/>
          <w:color w:val="auto"/>
        </w:rPr>
        <w:t>5</w:t>
      </w:r>
      <w:r w:rsidRPr="00BC46AE">
        <w:rPr>
          <w:rFonts w:cs="Arial"/>
          <w:color w:val="auto"/>
        </w:rPr>
        <w:t xml:space="preserve"> per hour for paraprofessionals.</w:t>
      </w:r>
    </w:p>
    <w:p w14:paraId="7B915369"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1139E11A" w14:textId="66A13A01" w:rsidR="00921A06" w:rsidRPr="00BC46AE" w:rsidRDefault="00921A06" w:rsidP="00921A06">
      <w:pPr>
        <w:pStyle w:val="BodyText"/>
        <w:keepLines/>
        <w:numPr>
          <w:ilvl w:val="0"/>
          <w:numId w:val="14"/>
        </w:numPr>
        <w:tabs>
          <w:tab w:val="clear" w:pos="66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Arial"/>
          <w:color w:val="auto"/>
        </w:rPr>
      </w:pPr>
      <w:r w:rsidRPr="00BC46AE">
        <w:rPr>
          <w:rFonts w:cs="Arial"/>
          <w:b/>
          <w:color w:val="auto"/>
        </w:rPr>
        <w:t xml:space="preserve">Increases in estimated </w:t>
      </w:r>
      <w:r>
        <w:rPr>
          <w:rFonts w:cs="Arial"/>
          <w:b/>
          <w:color w:val="auto"/>
        </w:rPr>
        <w:t>burden hours</w:t>
      </w:r>
      <w:r w:rsidRPr="00BC46AE">
        <w:rPr>
          <w:rFonts w:cs="Arial"/>
          <w:b/>
          <w:color w:val="auto"/>
        </w:rPr>
        <w:t>.</w:t>
      </w:r>
      <w:r w:rsidRPr="00BC46AE">
        <w:rPr>
          <w:rFonts w:cs="Arial"/>
          <w:color w:val="auto"/>
        </w:rPr>
        <w:t xml:space="preserve">  The total estimated burden hours have increased from 33,</w:t>
      </w:r>
      <w:r w:rsidR="003A1183">
        <w:rPr>
          <w:rFonts w:cs="Arial"/>
          <w:color w:val="auto"/>
        </w:rPr>
        <w:t xml:space="preserve">867 </w:t>
      </w:r>
      <w:r w:rsidRPr="00BC46AE">
        <w:rPr>
          <w:rFonts w:cs="Arial"/>
          <w:color w:val="auto"/>
        </w:rPr>
        <w:t>in the 20</w:t>
      </w:r>
      <w:r w:rsidR="00A801F6">
        <w:rPr>
          <w:rFonts w:cs="Arial"/>
          <w:color w:val="auto"/>
        </w:rPr>
        <w:t>11</w:t>
      </w:r>
      <w:r w:rsidRPr="00BC46AE">
        <w:rPr>
          <w:rFonts w:cs="Arial"/>
          <w:color w:val="auto"/>
        </w:rPr>
        <w:t xml:space="preserve"> renewal to </w:t>
      </w:r>
      <w:r w:rsidR="003A1183">
        <w:rPr>
          <w:rFonts w:cs="Arial"/>
          <w:color w:val="auto"/>
        </w:rPr>
        <w:t>140,863.8</w:t>
      </w:r>
      <w:r w:rsidRPr="00BC46AE">
        <w:rPr>
          <w:rFonts w:cs="Arial"/>
          <w:color w:val="auto"/>
        </w:rPr>
        <w:t xml:space="preserve"> for the current renewal due </w:t>
      </w:r>
      <w:r w:rsidR="00692D4C">
        <w:rPr>
          <w:rFonts w:cs="Arial"/>
          <w:color w:val="auto"/>
        </w:rPr>
        <w:t xml:space="preserve">largely </w:t>
      </w:r>
      <w:r w:rsidRPr="00BC46AE">
        <w:rPr>
          <w:rFonts w:cs="Arial"/>
          <w:color w:val="auto"/>
        </w:rPr>
        <w:t xml:space="preserve">to </w:t>
      </w:r>
      <w:r>
        <w:rPr>
          <w:rFonts w:cs="Arial"/>
          <w:color w:val="auto"/>
        </w:rPr>
        <w:t>increases</w:t>
      </w:r>
      <w:r w:rsidRPr="00BC46AE">
        <w:rPr>
          <w:rFonts w:cs="Arial"/>
          <w:color w:val="auto"/>
        </w:rPr>
        <w:t xml:space="preserve"> in the </w:t>
      </w:r>
      <w:r w:rsidR="00872E61">
        <w:rPr>
          <w:rFonts w:cs="Arial"/>
          <w:color w:val="auto"/>
        </w:rPr>
        <w:t xml:space="preserve">burden required by respondents to complete each </w:t>
      </w:r>
      <w:r w:rsidR="00E9325A">
        <w:rPr>
          <w:rFonts w:cs="Arial"/>
          <w:color w:val="auto"/>
        </w:rPr>
        <w:t xml:space="preserve">individual </w:t>
      </w:r>
      <w:r w:rsidR="00872E61">
        <w:rPr>
          <w:rFonts w:cs="Arial"/>
          <w:color w:val="auto"/>
        </w:rPr>
        <w:t>form</w:t>
      </w:r>
      <w:r w:rsidR="00E9325A">
        <w:rPr>
          <w:rFonts w:cs="Arial"/>
          <w:color w:val="auto"/>
        </w:rPr>
        <w:t xml:space="preserve"> (3 minutes to 15 minutes)</w:t>
      </w:r>
      <w:r w:rsidRPr="00BC46AE">
        <w:rPr>
          <w:rFonts w:cs="Arial"/>
          <w:color w:val="auto"/>
        </w:rPr>
        <w:t>.</w:t>
      </w:r>
    </w:p>
    <w:p w14:paraId="747D62F5" w14:textId="77777777" w:rsidR="00921A06"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094A39E8" w14:textId="08C6247F"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u w:val="single"/>
        </w:rPr>
        <w:t>Changes in Responses</w:t>
      </w:r>
    </w:p>
    <w:p w14:paraId="7F9C3824"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2722CC7E" w14:textId="58316831" w:rsidR="00921A06" w:rsidRPr="003639DC"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cs="Arial"/>
        </w:rPr>
        <w:t xml:space="preserve">For this renewal, the USPTO estimates that the total annual responses will </w:t>
      </w:r>
      <w:r w:rsidR="00564CAF">
        <w:rPr>
          <w:rFonts w:ascii="Arial" w:hAnsi="Arial" w:cs="Arial"/>
        </w:rPr>
        <w:t>de</w:t>
      </w:r>
      <w:r>
        <w:rPr>
          <w:rFonts w:ascii="Arial" w:hAnsi="Arial" w:cs="Arial"/>
        </w:rPr>
        <w:t xml:space="preserve">crease by </w:t>
      </w:r>
      <w:r w:rsidR="008E11EC">
        <w:rPr>
          <w:rFonts w:ascii="Arial" w:hAnsi="Arial" w:cs="Arial"/>
        </w:rPr>
        <w:t>31,720</w:t>
      </w:r>
      <w:r>
        <w:rPr>
          <w:rFonts w:ascii="Arial" w:hAnsi="Arial" w:cs="Arial"/>
        </w:rPr>
        <w:t xml:space="preserve"> (from </w:t>
      </w:r>
      <w:r w:rsidR="002F2C93">
        <w:rPr>
          <w:rFonts w:ascii="Arial" w:hAnsi="Arial" w:cs="Arial"/>
        </w:rPr>
        <w:t>592,315</w:t>
      </w:r>
      <w:r>
        <w:rPr>
          <w:rFonts w:ascii="Arial" w:hAnsi="Arial" w:cs="Arial"/>
        </w:rPr>
        <w:t xml:space="preserve"> to </w:t>
      </w:r>
      <w:r w:rsidR="00564CAF">
        <w:rPr>
          <w:rFonts w:ascii="Arial" w:hAnsi="Arial" w:cs="Arial"/>
        </w:rPr>
        <w:t>560,595</w:t>
      </w:r>
      <w:r>
        <w:rPr>
          <w:rFonts w:ascii="Arial" w:hAnsi="Arial" w:cs="Arial"/>
        </w:rPr>
        <w:t xml:space="preserve">) and the total burden hours will increase by </w:t>
      </w:r>
      <w:r w:rsidR="00F42DD2" w:rsidRPr="00F42DD2">
        <w:rPr>
          <w:rFonts w:ascii="Arial" w:hAnsi="Arial" w:cs="Arial"/>
        </w:rPr>
        <w:t>106</w:t>
      </w:r>
      <w:r w:rsidR="00CB4FB0">
        <w:rPr>
          <w:rFonts w:ascii="Arial" w:hAnsi="Arial" w:cs="Arial"/>
        </w:rPr>
        <w:t>,</w:t>
      </w:r>
      <w:r w:rsidR="00F42DD2" w:rsidRPr="00F42DD2">
        <w:rPr>
          <w:rFonts w:ascii="Arial" w:hAnsi="Arial" w:cs="Arial"/>
        </w:rPr>
        <w:t>996.8</w:t>
      </w:r>
      <w:r>
        <w:rPr>
          <w:rFonts w:ascii="Arial" w:hAnsi="Arial" w:cs="Arial"/>
        </w:rPr>
        <w:t xml:space="preserve"> (from 33,</w:t>
      </w:r>
      <w:r w:rsidR="000D4DC1">
        <w:rPr>
          <w:rFonts w:ascii="Arial" w:hAnsi="Arial" w:cs="Arial"/>
        </w:rPr>
        <w:t>867</w:t>
      </w:r>
      <w:r>
        <w:rPr>
          <w:rFonts w:ascii="Arial" w:hAnsi="Arial" w:cs="Arial"/>
        </w:rPr>
        <w:t xml:space="preserve"> to </w:t>
      </w:r>
      <w:r w:rsidR="00FF1181">
        <w:rPr>
          <w:rFonts w:ascii="Arial" w:hAnsi="Arial" w:cs="Arial"/>
        </w:rPr>
        <w:t>140,863.8</w:t>
      </w:r>
      <w:r>
        <w:rPr>
          <w:rFonts w:ascii="Arial" w:hAnsi="Arial" w:cs="Arial"/>
        </w:rPr>
        <w:t xml:space="preserve">) from the currently approved burden for this collection.  </w:t>
      </w:r>
      <w:r w:rsidRPr="003639DC">
        <w:rPr>
          <w:rFonts w:ascii="Arial" w:hAnsi="Arial" w:cs="Arial"/>
        </w:rPr>
        <w:t>These changes are due to the following administrative adjustments:</w:t>
      </w:r>
    </w:p>
    <w:p w14:paraId="7D0BCA92" w14:textId="77777777" w:rsidR="00921A06" w:rsidRDefault="00921A06" w:rsidP="00921A06">
      <w:pPr>
        <w:pStyle w:val="Level1"/>
        <w:widowControl/>
        <w:tabs>
          <w:tab w:val="left" w:pos="-984"/>
          <w:tab w:val="left" w:pos="-720"/>
        </w:tabs>
        <w:ind w:left="0" w:firstLine="0"/>
        <w:jc w:val="both"/>
        <w:rPr>
          <w:rFonts w:ascii="Arial" w:hAnsi="Arial" w:cs="Arial"/>
        </w:rPr>
      </w:pPr>
    </w:p>
    <w:p w14:paraId="48674A36" w14:textId="1B33745C" w:rsidR="00921A06" w:rsidRPr="00B43970" w:rsidRDefault="00921A06"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sidRPr="00A406CB">
        <w:rPr>
          <w:rFonts w:ascii="Arial" w:hAnsi="Arial" w:cs="Arial"/>
          <w:b/>
        </w:rPr>
        <w:t xml:space="preserve">Increase of </w:t>
      </w:r>
      <w:r w:rsidR="00DF5E88">
        <w:rPr>
          <w:rFonts w:ascii="Arial" w:hAnsi="Arial" w:cs="Arial"/>
          <w:b/>
        </w:rPr>
        <w:t>400</w:t>
      </w:r>
      <w:r w:rsidRPr="00A406CB">
        <w:rPr>
          <w:rFonts w:ascii="Arial" w:hAnsi="Arial" w:cs="Arial"/>
          <w:b/>
        </w:rPr>
        <w:t xml:space="preserve"> </w:t>
      </w:r>
      <w:r>
        <w:rPr>
          <w:rFonts w:ascii="Arial" w:hAnsi="Arial" w:cs="Arial"/>
          <w:b/>
        </w:rPr>
        <w:t xml:space="preserve">estimated </w:t>
      </w:r>
      <w:r w:rsidRPr="00A406CB">
        <w:rPr>
          <w:rFonts w:ascii="Arial" w:hAnsi="Arial" w:cs="Arial"/>
          <w:b/>
        </w:rPr>
        <w:t>annual responses</w:t>
      </w:r>
      <w:r w:rsidRPr="00B43970">
        <w:rPr>
          <w:rFonts w:ascii="Arial" w:hAnsi="Arial" w:cs="Arial"/>
        </w:rPr>
        <w:t xml:space="preserve"> for the Power of Att</w:t>
      </w:r>
      <w:r w:rsidR="000C1A4C">
        <w:rPr>
          <w:rFonts w:ascii="Arial" w:hAnsi="Arial" w:cs="Arial"/>
        </w:rPr>
        <w:t xml:space="preserve">orney to Prosecute Application. </w:t>
      </w:r>
      <w:r w:rsidRPr="00B43970">
        <w:rPr>
          <w:rFonts w:ascii="Arial" w:hAnsi="Arial" w:cs="Arial"/>
        </w:rPr>
        <w:t>Before the USPTO (PTO/SB/80)</w:t>
      </w:r>
      <w:r w:rsidRPr="005979A4">
        <w:rPr>
          <w:rFonts w:ascii="Arial" w:hAnsi="Arial" w:cs="Arial"/>
        </w:rPr>
        <w:t xml:space="preserve"> from 3,</w:t>
      </w:r>
      <w:r w:rsidR="00984392">
        <w:rPr>
          <w:rFonts w:ascii="Arial" w:hAnsi="Arial" w:cs="Arial"/>
        </w:rPr>
        <w:t>600</w:t>
      </w:r>
      <w:r w:rsidRPr="005979A4">
        <w:rPr>
          <w:rFonts w:ascii="Arial" w:hAnsi="Arial" w:cs="Arial"/>
        </w:rPr>
        <w:t xml:space="preserve"> to</w:t>
      </w:r>
      <w:r w:rsidR="00984392">
        <w:rPr>
          <w:rFonts w:ascii="Arial" w:hAnsi="Arial" w:cs="Arial"/>
        </w:rPr>
        <w:t xml:space="preserve"> </w:t>
      </w:r>
      <w:r w:rsidR="007C2C40">
        <w:rPr>
          <w:rFonts w:ascii="Arial" w:hAnsi="Arial" w:cs="Arial"/>
        </w:rPr>
        <w:t>4,000</w:t>
      </w:r>
      <w:r w:rsidR="00E40C9F">
        <w:rPr>
          <w:rFonts w:ascii="Arial" w:hAnsi="Arial" w:cs="Arial"/>
        </w:rPr>
        <w:t>.</w:t>
      </w:r>
    </w:p>
    <w:p w14:paraId="3D96C72B"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5C639662" w14:textId="4729318C" w:rsidR="00921A06" w:rsidRPr="00A86E18" w:rsidRDefault="00937BE9"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b/>
        </w:rPr>
      </w:pPr>
      <w:r>
        <w:rPr>
          <w:rFonts w:ascii="Arial" w:hAnsi="Arial" w:cs="Arial"/>
          <w:b/>
        </w:rPr>
        <w:t xml:space="preserve">Decrease </w:t>
      </w:r>
      <w:r w:rsidR="00921A06" w:rsidRPr="00A406CB">
        <w:rPr>
          <w:rFonts w:ascii="Arial" w:hAnsi="Arial" w:cs="Arial"/>
          <w:b/>
        </w:rPr>
        <w:t xml:space="preserve">of </w:t>
      </w:r>
      <w:r>
        <w:rPr>
          <w:rFonts w:ascii="Arial" w:hAnsi="Arial" w:cs="Arial"/>
          <w:b/>
        </w:rPr>
        <w:t>33,000</w:t>
      </w:r>
      <w:r w:rsidR="00921A06" w:rsidRPr="00A406CB">
        <w:rPr>
          <w:rFonts w:ascii="Arial" w:hAnsi="Arial" w:cs="Arial"/>
          <w:b/>
        </w:rPr>
        <w:t xml:space="preserve"> estimated annual responses</w:t>
      </w:r>
      <w:r w:rsidR="00921A06" w:rsidRPr="00E712F8">
        <w:rPr>
          <w:rFonts w:ascii="Arial" w:hAnsi="Arial" w:cs="Arial"/>
        </w:rPr>
        <w:t xml:space="preserve"> for the Power of Attorney or Revocation of Power of Attorney with a New Power of Attorney and Change of Correspondence Address (PTO/SB/81) </w:t>
      </w:r>
      <w:r w:rsidR="00984392">
        <w:rPr>
          <w:rFonts w:ascii="Arial" w:hAnsi="Arial" w:cs="Arial"/>
        </w:rPr>
        <w:t>from 433,</w:t>
      </w:r>
      <w:r w:rsidR="007C2C40">
        <w:rPr>
          <w:rFonts w:ascii="Arial" w:hAnsi="Arial" w:cs="Arial"/>
        </w:rPr>
        <w:t>0</w:t>
      </w:r>
      <w:r w:rsidR="00921A06">
        <w:rPr>
          <w:rFonts w:ascii="Arial" w:hAnsi="Arial" w:cs="Arial"/>
        </w:rPr>
        <w:t xml:space="preserve">00 </w:t>
      </w:r>
      <w:r w:rsidR="00921A06" w:rsidRPr="00E712F8">
        <w:rPr>
          <w:rFonts w:ascii="Arial" w:hAnsi="Arial" w:cs="Arial"/>
        </w:rPr>
        <w:t xml:space="preserve">to </w:t>
      </w:r>
      <w:r w:rsidR="007C2C40">
        <w:rPr>
          <w:rFonts w:ascii="Arial" w:hAnsi="Arial" w:cs="Arial"/>
        </w:rPr>
        <w:t>400,000</w:t>
      </w:r>
      <w:r w:rsidR="00D571E3">
        <w:rPr>
          <w:rFonts w:ascii="Arial" w:hAnsi="Arial" w:cs="Arial"/>
        </w:rPr>
        <w:t>.</w:t>
      </w:r>
    </w:p>
    <w:p w14:paraId="738D1EAA" w14:textId="77777777" w:rsidR="00921A06" w:rsidRPr="00C17A4D" w:rsidRDefault="00921A06" w:rsidP="00921A06">
      <w:pPr>
        <w:pStyle w:val="Level1"/>
        <w:widowControl/>
        <w:tabs>
          <w:tab w:val="left" w:pos="-984"/>
          <w:tab w:val="left" w:pos="-720"/>
        </w:tabs>
        <w:ind w:left="0" w:firstLine="0"/>
        <w:jc w:val="both"/>
        <w:rPr>
          <w:rFonts w:ascii="Arial" w:hAnsi="Arial" w:cs="Arial"/>
          <w:b/>
        </w:rPr>
      </w:pPr>
    </w:p>
    <w:p w14:paraId="07DE63A3" w14:textId="137FC9E0" w:rsidR="00921A06" w:rsidRPr="003568FE" w:rsidRDefault="00936F7E"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b/>
        </w:rPr>
      </w:pPr>
      <w:r>
        <w:rPr>
          <w:rFonts w:ascii="Arial" w:hAnsi="Arial" w:cs="Arial"/>
          <w:b/>
        </w:rPr>
        <w:t xml:space="preserve">Increase </w:t>
      </w:r>
      <w:r w:rsidR="00921A06" w:rsidRPr="003568FE">
        <w:rPr>
          <w:rFonts w:ascii="Arial" w:hAnsi="Arial" w:cs="Arial"/>
          <w:b/>
        </w:rPr>
        <w:t xml:space="preserve">of </w:t>
      </w:r>
      <w:r w:rsidR="00911390">
        <w:rPr>
          <w:rFonts w:ascii="Arial" w:hAnsi="Arial" w:cs="Arial"/>
          <w:b/>
        </w:rPr>
        <w:t>500</w:t>
      </w:r>
      <w:r w:rsidR="00921A06" w:rsidRPr="003568FE">
        <w:rPr>
          <w:rFonts w:ascii="Arial" w:hAnsi="Arial" w:cs="Arial"/>
          <w:b/>
        </w:rPr>
        <w:t xml:space="preserve"> estimated annual responses</w:t>
      </w:r>
      <w:r w:rsidR="00921A06" w:rsidRPr="003568FE">
        <w:rPr>
          <w:rFonts w:ascii="Arial" w:hAnsi="Arial" w:cs="Arial"/>
        </w:rPr>
        <w:t xml:space="preserve"> for the Patent – Power of Attorney or Revocation of Power of Attorney with a New Power of Attorney and Change of Correspondence Address (PTO/SB/81A) from </w:t>
      </w:r>
      <w:r w:rsidR="0063233C">
        <w:rPr>
          <w:rFonts w:ascii="Arial" w:hAnsi="Arial" w:cs="Arial"/>
        </w:rPr>
        <w:t xml:space="preserve">500 to </w:t>
      </w:r>
      <w:r w:rsidR="00553477">
        <w:rPr>
          <w:rFonts w:ascii="Arial" w:hAnsi="Arial" w:cs="Arial"/>
        </w:rPr>
        <w:t>1,000</w:t>
      </w:r>
      <w:r w:rsidR="00C43301">
        <w:rPr>
          <w:rFonts w:ascii="Arial" w:hAnsi="Arial" w:cs="Arial"/>
        </w:rPr>
        <w:t>.</w:t>
      </w:r>
    </w:p>
    <w:p w14:paraId="79A10BB3" w14:textId="77777777" w:rsidR="00921A06" w:rsidRPr="00E712F8" w:rsidRDefault="00921A06" w:rsidP="00921A06">
      <w:pPr>
        <w:pStyle w:val="Level1"/>
        <w:widowControl/>
        <w:tabs>
          <w:tab w:val="left" w:pos="-984"/>
          <w:tab w:val="left" w:pos="-720"/>
        </w:tabs>
        <w:ind w:left="0" w:firstLine="0"/>
        <w:jc w:val="both"/>
        <w:rPr>
          <w:rFonts w:ascii="Arial" w:hAnsi="Arial" w:cs="Arial"/>
          <w:b/>
          <w:color w:val="0000FF"/>
        </w:rPr>
      </w:pPr>
    </w:p>
    <w:p w14:paraId="324AC7AA" w14:textId="21E1B812" w:rsidR="00921A06" w:rsidRPr="00E712F8" w:rsidRDefault="00A57409"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b/>
        </w:rPr>
      </w:pPr>
      <w:r>
        <w:rPr>
          <w:rFonts w:ascii="Arial" w:hAnsi="Arial" w:cs="Arial"/>
          <w:b/>
        </w:rPr>
        <w:t>Decrease of 100</w:t>
      </w:r>
      <w:r w:rsidR="00921A06" w:rsidRPr="00A406CB">
        <w:rPr>
          <w:rFonts w:ascii="Arial" w:hAnsi="Arial" w:cs="Arial"/>
          <w:b/>
        </w:rPr>
        <w:t xml:space="preserve"> estimated annual responses</w:t>
      </w:r>
      <w:r w:rsidR="00921A06" w:rsidRPr="00E712F8">
        <w:rPr>
          <w:rFonts w:ascii="Arial" w:hAnsi="Arial" w:cs="Arial"/>
        </w:rPr>
        <w:t xml:space="preserve"> for the Reexamination – Patent Owner Power of Attorney or Revocation of Power of Attorney with a New Power of Attorney and Change of Correspondence Address (PTO/SB/81B) </w:t>
      </w:r>
      <w:r w:rsidR="00921A06">
        <w:rPr>
          <w:rFonts w:ascii="Arial" w:hAnsi="Arial" w:cs="Arial"/>
        </w:rPr>
        <w:t xml:space="preserve">from </w:t>
      </w:r>
      <w:r w:rsidR="00684C53">
        <w:rPr>
          <w:rFonts w:ascii="Arial" w:hAnsi="Arial" w:cs="Arial"/>
        </w:rPr>
        <w:t>400</w:t>
      </w:r>
      <w:r w:rsidR="00921A06">
        <w:rPr>
          <w:rFonts w:ascii="Arial" w:hAnsi="Arial" w:cs="Arial"/>
        </w:rPr>
        <w:t xml:space="preserve"> </w:t>
      </w:r>
      <w:r w:rsidR="00921A06" w:rsidRPr="00E712F8">
        <w:rPr>
          <w:rFonts w:ascii="Arial" w:hAnsi="Arial" w:cs="Arial"/>
        </w:rPr>
        <w:t xml:space="preserve">to </w:t>
      </w:r>
      <w:r w:rsidR="0080445D">
        <w:rPr>
          <w:rFonts w:ascii="Arial" w:hAnsi="Arial" w:cs="Arial"/>
        </w:rPr>
        <w:t>300</w:t>
      </w:r>
      <w:r w:rsidR="00EC2558">
        <w:rPr>
          <w:rFonts w:ascii="Arial" w:hAnsi="Arial" w:cs="Arial"/>
        </w:rPr>
        <w:t>.</w:t>
      </w:r>
    </w:p>
    <w:p w14:paraId="79DAA556" w14:textId="77777777" w:rsidR="00921A06" w:rsidRPr="00E712F8" w:rsidRDefault="00921A06" w:rsidP="00921A06">
      <w:pPr>
        <w:pStyle w:val="Level1"/>
        <w:widowControl/>
        <w:tabs>
          <w:tab w:val="left" w:pos="-984"/>
          <w:tab w:val="left" w:pos="-720"/>
        </w:tabs>
        <w:ind w:left="0" w:firstLine="0"/>
        <w:jc w:val="both"/>
        <w:rPr>
          <w:rFonts w:ascii="Arial" w:hAnsi="Arial" w:cs="Arial"/>
          <w:b/>
          <w:color w:val="0000FF"/>
        </w:rPr>
      </w:pPr>
    </w:p>
    <w:p w14:paraId="5405D99D" w14:textId="2791787D" w:rsidR="00921A06" w:rsidRPr="00E712F8" w:rsidRDefault="00921A06"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b/>
        </w:rPr>
      </w:pPr>
      <w:r w:rsidRPr="00A406CB">
        <w:rPr>
          <w:rFonts w:ascii="Arial" w:hAnsi="Arial" w:cs="Arial"/>
          <w:b/>
        </w:rPr>
        <w:lastRenderedPageBreak/>
        <w:t xml:space="preserve">Decrease of </w:t>
      </w:r>
      <w:r w:rsidR="00A31E66">
        <w:rPr>
          <w:rFonts w:ascii="Arial" w:hAnsi="Arial" w:cs="Arial"/>
          <w:b/>
        </w:rPr>
        <w:t>25</w:t>
      </w:r>
      <w:r w:rsidRPr="00A406CB">
        <w:rPr>
          <w:rFonts w:ascii="Arial" w:hAnsi="Arial" w:cs="Arial"/>
          <w:b/>
        </w:rPr>
        <w:t xml:space="preserve"> estimated annual responses</w:t>
      </w:r>
      <w:r w:rsidRPr="00E712F8">
        <w:rPr>
          <w:rFonts w:ascii="Arial" w:hAnsi="Arial" w:cs="Arial"/>
        </w:rPr>
        <w:t xml:space="preserve"> for the Reexamination – Third Party Requester Power of Attorney or Revocation of Power of Attorney with a New Power of Attorney and Change of Correspondence Address (PTO/SB/81C) </w:t>
      </w:r>
      <w:r>
        <w:rPr>
          <w:rFonts w:ascii="Arial" w:hAnsi="Arial" w:cs="Arial"/>
        </w:rPr>
        <w:t xml:space="preserve">from </w:t>
      </w:r>
      <w:r w:rsidR="008F11F5">
        <w:rPr>
          <w:rFonts w:ascii="Arial" w:hAnsi="Arial" w:cs="Arial"/>
        </w:rPr>
        <w:t>100</w:t>
      </w:r>
      <w:r>
        <w:rPr>
          <w:rFonts w:ascii="Arial" w:hAnsi="Arial" w:cs="Arial"/>
        </w:rPr>
        <w:t xml:space="preserve"> </w:t>
      </w:r>
      <w:r w:rsidRPr="00E712F8">
        <w:rPr>
          <w:rFonts w:ascii="Arial" w:hAnsi="Arial" w:cs="Arial"/>
        </w:rPr>
        <w:t xml:space="preserve">to </w:t>
      </w:r>
      <w:r w:rsidR="00EF1F99">
        <w:rPr>
          <w:rFonts w:ascii="Arial" w:hAnsi="Arial" w:cs="Arial"/>
        </w:rPr>
        <w:t>75</w:t>
      </w:r>
      <w:r w:rsidR="005D180E">
        <w:rPr>
          <w:rFonts w:ascii="Arial" w:hAnsi="Arial" w:cs="Arial"/>
          <w:b/>
        </w:rPr>
        <w:t>.</w:t>
      </w:r>
    </w:p>
    <w:p w14:paraId="7F7A4229"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10490ED7" w14:textId="778B5C42" w:rsidR="00921A06" w:rsidRPr="00E712F8" w:rsidRDefault="004968BF"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Increase of 4</w:t>
      </w:r>
      <w:r w:rsidR="00921A06" w:rsidRPr="00A406CB">
        <w:rPr>
          <w:rFonts w:ascii="Arial" w:hAnsi="Arial" w:cs="Arial"/>
          <w:b/>
        </w:rPr>
        <w:t>0 estimated annual responses</w:t>
      </w:r>
      <w:r w:rsidR="00921A06" w:rsidRPr="00E712F8">
        <w:rPr>
          <w:rFonts w:ascii="Arial" w:hAnsi="Arial" w:cs="Arial"/>
        </w:rPr>
        <w:t xml:space="preserve"> for the Request for Withdrawal as Attorney or Agent and Change of Correspondence Address (PTO/SB/83)</w:t>
      </w:r>
      <w:r w:rsidR="00405645">
        <w:rPr>
          <w:rFonts w:ascii="Arial" w:hAnsi="Arial" w:cs="Arial"/>
        </w:rPr>
        <w:t xml:space="preserve"> from 76</w:t>
      </w:r>
      <w:r w:rsidR="00921A06">
        <w:rPr>
          <w:rFonts w:ascii="Arial" w:hAnsi="Arial" w:cs="Arial"/>
        </w:rPr>
        <w:t>0</w:t>
      </w:r>
      <w:r w:rsidR="00405645">
        <w:rPr>
          <w:rFonts w:ascii="Arial" w:hAnsi="Arial" w:cs="Arial"/>
        </w:rPr>
        <w:t xml:space="preserve"> to </w:t>
      </w:r>
      <w:r w:rsidR="00EF1F99">
        <w:rPr>
          <w:rFonts w:ascii="Arial" w:hAnsi="Arial" w:cs="Arial"/>
        </w:rPr>
        <w:t>800</w:t>
      </w:r>
      <w:r w:rsidR="00D6184B">
        <w:rPr>
          <w:rFonts w:ascii="Arial" w:hAnsi="Arial" w:cs="Arial"/>
        </w:rPr>
        <w:t>.</w:t>
      </w:r>
    </w:p>
    <w:p w14:paraId="5DCB0FD1"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522AAA3A" w14:textId="1BD2851C" w:rsidR="00921A06" w:rsidRPr="001B7855" w:rsidRDefault="008A1762"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Decrease</w:t>
      </w:r>
      <w:r w:rsidR="00921A06" w:rsidRPr="00A406CB">
        <w:rPr>
          <w:rFonts w:ascii="Arial" w:hAnsi="Arial" w:cs="Arial"/>
          <w:b/>
        </w:rPr>
        <w:t xml:space="preserve"> of </w:t>
      </w:r>
      <w:r>
        <w:rPr>
          <w:rFonts w:ascii="Arial" w:hAnsi="Arial" w:cs="Arial"/>
          <w:b/>
        </w:rPr>
        <w:t>400</w:t>
      </w:r>
      <w:r w:rsidR="00921A06" w:rsidRPr="00A406CB">
        <w:rPr>
          <w:rFonts w:ascii="Arial" w:hAnsi="Arial" w:cs="Arial"/>
          <w:b/>
        </w:rPr>
        <w:t xml:space="preserve"> estimated annual responses</w:t>
      </w:r>
      <w:r w:rsidR="00921A06" w:rsidRPr="00E712F8">
        <w:rPr>
          <w:rFonts w:ascii="Arial" w:hAnsi="Arial" w:cs="Arial"/>
        </w:rPr>
        <w:t xml:space="preserve"> for the Authorization to Act in a Representative Capacity (PTO/SB/84) </w:t>
      </w:r>
      <w:r w:rsidR="0058636C">
        <w:rPr>
          <w:rFonts w:ascii="Arial" w:hAnsi="Arial" w:cs="Arial"/>
        </w:rPr>
        <w:t>from 1,400</w:t>
      </w:r>
      <w:r w:rsidR="00921A06">
        <w:rPr>
          <w:rFonts w:ascii="Arial" w:hAnsi="Arial" w:cs="Arial"/>
        </w:rPr>
        <w:t xml:space="preserve"> </w:t>
      </w:r>
      <w:r w:rsidR="0058636C">
        <w:rPr>
          <w:rFonts w:ascii="Arial" w:hAnsi="Arial" w:cs="Arial"/>
        </w:rPr>
        <w:t xml:space="preserve">to </w:t>
      </w:r>
      <w:r w:rsidR="001826AF">
        <w:rPr>
          <w:rFonts w:ascii="Arial" w:hAnsi="Arial" w:cs="Arial"/>
        </w:rPr>
        <w:t>1</w:t>
      </w:r>
      <w:r>
        <w:rPr>
          <w:rFonts w:ascii="Arial" w:hAnsi="Arial" w:cs="Arial"/>
        </w:rPr>
        <w:t>,</w:t>
      </w:r>
      <w:r w:rsidR="001826AF">
        <w:rPr>
          <w:rFonts w:ascii="Arial" w:hAnsi="Arial" w:cs="Arial"/>
        </w:rPr>
        <w:t>000</w:t>
      </w:r>
      <w:r w:rsidR="002901D7">
        <w:rPr>
          <w:rFonts w:ascii="Arial" w:hAnsi="Arial" w:cs="Arial"/>
        </w:rPr>
        <w:t>.</w:t>
      </w:r>
    </w:p>
    <w:p w14:paraId="49D16316"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00D3320A" w14:textId="6B1EC6CA" w:rsidR="00921A06" w:rsidRPr="00817DE0" w:rsidRDefault="005D37A5" w:rsidP="00817DE0">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Decreas</w:t>
      </w:r>
      <w:r w:rsidR="00817DE0">
        <w:rPr>
          <w:rFonts w:ascii="Arial" w:hAnsi="Arial" w:cs="Arial"/>
          <w:b/>
        </w:rPr>
        <w:t xml:space="preserve">e of 5 estimated annual responses </w:t>
      </w:r>
      <w:r w:rsidR="00921A06" w:rsidRPr="00E712F8">
        <w:rPr>
          <w:rFonts w:ascii="Arial" w:hAnsi="Arial" w:cs="Arial"/>
        </w:rPr>
        <w:t>for the Petition Under 37 CFR 1.36(a) to Revoke Power of Attorney by Fewer than All the Applicants and the Petition to Waive 37 CFR 1.32(b)(4) and Grant Power of Attorney by Fewer than All the Applicant</w:t>
      </w:r>
      <w:r w:rsidR="00817DE0">
        <w:rPr>
          <w:rFonts w:ascii="Arial" w:hAnsi="Arial" w:cs="Arial"/>
        </w:rPr>
        <w:t>s, f</w:t>
      </w:r>
      <w:r>
        <w:rPr>
          <w:rFonts w:ascii="Arial" w:hAnsi="Arial" w:cs="Arial"/>
        </w:rPr>
        <w:t>rom 15 to 10</w:t>
      </w:r>
      <w:r w:rsidR="00497063">
        <w:rPr>
          <w:rFonts w:ascii="Arial" w:hAnsi="Arial" w:cs="Arial"/>
        </w:rPr>
        <w:t>.</w:t>
      </w:r>
    </w:p>
    <w:p w14:paraId="41336474"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6BA1802B" w14:textId="0E0C9DF1" w:rsidR="00921A06" w:rsidRPr="00E712F8" w:rsidRDefault="00EF5C33"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No change in</w:t>
      </w:r>
      <w:r w:rsidR="00921A06" w:rsidRPr="00A406CB">
        <w:rPr>
          <w:rFonts w:ascii="Arial" w:hAnsi="Arial" w:cs="Arial"/>
          <w:b/>
        </w:rPr>
        <w:t xml:space="preserve"> estimated annual responses</w:t>
      </w:r>
      <w:r w:rsidR="00921A06" w:rsidRPr="00E712F8">
        <w:rPr>
          <w:rFonts w:ascii="Arial" w:hAnsi="Arial" w:cs="Arial"/>
        </w:rPr>
        <w:t xml:space="preserve"> for the Change of Correspondence Address forms for Applications and Patents (PTO/SB/122 and PTO/SB/123)</w:t>
      </w:r>
      <w:r w:rsidR="00921A06">
        <w:rPr>
          <w:rFonts w:ascii="Arial" w:hAnsi="Arial" w:cs="Arial"/>
        </w:rPr>
        <w:t xml:space="preserve"> from </w:t>
      </w:r>
      <w:r w:rsidR="00AB4F2C">
        <w:rPr>
          <w:rFonts w:ascii="Arial" w:hAnsi="Arial" w:cs="Arial"/>
        </w:rPr>
        <w:t xml:space="preserve">140,000 to </w:t>
      </w:r>
      <w:r w:rsidR="0034127B">
        <w:rPr>
          <w:rFonts w:ascii="Arial" w:hAnsi="Arial" w:cs="Arial"/>
        </w:rPr>
        <w:t>140,000</w:t>
      </w:r>
      <w:r w:rsidR="00A26266">
        <w:rPr>
          <w:rFonts w:ascii="Arial" w:hAnsi="Arial" w:cs="Arial"/>
        </w:rPr>
        <w:t>.</w:t>
      </w:r>
    </w:p>
    <w:p w14:paraId="2DBEE89C" w14:textId="77777777" w:rsidR="00921A06" w:rsidRPr="00E712F8" w:rsidRDefault="00921A06" w:rsidP="00921A06">
      <w:pPr>
        <w:pStyle w:val="Level1"/>
        <w:widowControl/>
        <w:tabs>
          <w:tab w:val="left" w:pos="-984"/>
          <w:tab w:val="left" w:pos="-720"/>
        </w:tabs>
        <w:ind w:left="0" w:firstLine="0"/>
        <w:jc w:val="both"/>
        <w:rPr>
          <w:rFonts w:ascii="Arial" w:hAnsi="Arial" w:cs="Arial"/>
          <w:color w:val="0000FF"/>
        </w:rPr>
      </w:pPr>
    </w:p>
    <w:p w14:paraId="0FEE6D3C" w14:textId="529D1DE7" w:rsidR="00921A06" w:rsidRPr="00E712F8" w:rsidRDefault="00921A06"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sidRPr="00A406CB">
        <w:rPr>
          <w:rFonts w:ascii="Arial" w:hAnsi="Arial" w:cs="Arial"/>
          <w:b/>
        </w:rPr>
        <w:t xml:space="preserve">Decrease of </w:t>
      </w:r>
      <w:r w:rsidR="00C66812">
        <w:rPr>
          <w:rFonts w:ascii="Arial" w:hAnsi="Arial" w:cs="Arial"/>
          <w:b/>
        </w:rPr>
        <w:t xml:space="preserve">30 </w:t>
      </w:r>
      <w:r w:rsidRPr="00A406CB">
        <w:rPr>
          <w:rFonts w:ascii="Arial" w:hAnsi="Arial" w:cs="Arial"/>
          <w:b/>
        </w:rPr>
        <w:t>estimated annual responses</w:t>
      </w:r>
      <w:r w:rsidRPr="00E712F8">
        <w:rPr>
          <w:rFonts w:ascii="Arial" w:hAnsi="Arial" w:cs="Arial"/>
        </w:rPr>
        <w:t xml:space="preserve"> for the Patent Owner Change of Correspondence Address – Reexamination Proceeding (PTO/SB/123A)</w:t>
      </w:r>
      <w:r>
        <w:rPr>
          <w:rFonts w:ascii="Arial" w:hAnsi="Arial" w:cs="Arial"/>
        </w:rPr>
        <w:t xml:space="preserve"> from </w:t>
      </w:r>
      <w:r w:rsidR="00BD146C">
        <w:rPr>
          <w:rFonts w:ascii="Arial" w:hAnsi="Arial" w:cs="Arial"/>
        </w:rPr>
        <w:t xml:space="preserve">130 to </w:t>
      </w:r>
      <w:r w:rsidR="00EF6DF8">
        <w:rPr>
          <w:rFonts w:ascii="Arial" w:hAnsi="Arial" w:cs="Arial"/>
        </w:rPr>
        <w:t>100</w:t>
      </w:r>
      <w:r w:rsidR="004D2216">
        <w:rPr>
          <w:rFonts w:ascii="Arial" w:hAnsi="Arial" w:cs="Arial"/>
        </w:rPr>
        <w:t>.</w:t>
      </w:r>
    </w:p>
    <w:p w14:paraId="48E151FD" w14:textId="77777777" w:rsidR="00921A06" w:rsidRPr="00E712F8" w:rsidRDefault="00921A06" w:rsidP="00921A06">
      <w:pPr>
        <w:pStyle w:val="Level1"/>
        <w:widowControl/>
        <w:tabs>
          <w:tab w:val="left" w:pos="-984"/>
          <w:tab w:val="left" w:pos="-720"/>
        </w:tabs>
        <w:ind w:left="0" w:firstLine="0"/>
        <w:jc w:val="both"/>
        <w:rPr>
          <w:rFonts w:ascii="Arial" w:hAnsi="Arial" w:cs="Arial"/>
          <w:color w:val="0000FF"/>
        </w:rPr>
      </w:pPr>
    </w:p>
    <w:p w14:paraId="071343C9" w14:textId="5FBDA2B4" w:rsidR="00921A06" w:rsidRPr="00E712F8" w:rsidRDefault="00672EF2"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 xml:space="preserve">Increase </w:t>
      </w:r>
      <w:r w:rsidR="00921A06" w:rsidRPr="00A406CB">
        <w:rPr>
          <w:rFonts w:ascii="Arial" w:hAnsi="Arial" w:cs="Arial"/>
          <w:b/>
        </w:rPr>
        <w:t xml:space="preserve">of </w:t>
      </w:r>
      <w:r>
        <w:rPr>
          <w:rFonts w:ascii="Arial" w:hAnsi="Arial" w:cs="Arial"/>
          <w:b/>
        </w:rPr>
        <w:t>10</w:t>
      </w:r>
      <w:r w:rsidR="00921A06" w:rsidRPr="00A406CB">
        <w:rPr>
          <w:rFonts w:ascii="Arial" w:hAnsi="Arial" w:cs="Arial"/>
          <w:b/>
        </w:rPr>
        <w:t xml:space="preserve"> estimated annual responses</w:t>
      </w:r>
      <w:r w:rsidR="00921A06" w:rsidRPr="00E712F8">
        <w:rPr>
          <w:rFonts w:ascii="Arial" w:hAnsi="Arial" w:cs="Arial"/>
        </w:rPr>
        <w:t xml:space="preserve"> for the Third Party Requester Change of Correspondence Address – Reexamination Proceeding (PTO/SB/123B) </w:t>
      </w:r>
      <w:r w:rsidR="00921A06">
        <w:rPr>
          <w:rFonts w:ascii="Arial" w:hAnsi="Arial" w:cs="Arial"/>
        </w:rPr>
        <w:t xml:space="preserve">from </w:t>
      </w:r>
      <w:r w:rsidR="0089002C">
        <w:rPr>
          <w:rFonts w:ascii="Arial" w:hAnsi="Arial" w:cs="Arial"/>
        </w:rPr>
        <w:t>90</w:t>
      </w:r>
      <w:r w:rsidR="00921A06">
        <w:rPr>
          <w:rFonts w:ascii="Arial" w:hAnsi="Arial" w:cs="Arial"/>
        </w:rPr>
        <w:t xml:space="preserve"> </w:t>
      </w:r>
      <w:r w:rsidR="0089002C">
        <w:rPr>
          <w:rFonts w:ascii="Arial" w:hAnsi="Arial" w:cs="Arial"/>
        </w:rPr>
        <w:t xml:space="preserve">to </w:t>
      </w:r>
      <w:r w:rsidR="0033698A">
        <w:rPr>
          <w:rFonts w:ascii="Arial" w:hAnsi="Arial" w:cs="Arial"/>
        </w:rPr>
        <w:t>100</w:t>
      </w:r>
      <w:r w:rsidR="007B4F61">
        <w:rPr>
          <w:rFonts w:ascii="Arial" w:hAnsi="Arial" w:cs="Arial"/>
        </w:rPr>
        <w:t>.</w:t>
      </w:r>
    </w:p>
    <w:p w14:paraId="091C2694"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1800A3DB" w14:textId="4585D5FB" w:rsidR="00921A06" w:rsidRPr="001B7855" w:rsidRDefault="0002520D"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Decrease</w:t>
      </w:r>
      <w:r w:rsidR="00921A06" w:rsidRPr="00A406CB">
        <w:rPr>
          <w:rFonts w:ascii="Arial" w:hAnsi="Arial" w:cs="Arial"/>
          <w:b/>
        </w:rPr>
        <w:t xml:space="preserve"> of 400 estimated annual responses</w:t>
      </w:r>
      <w:r w:rsidR="00921A06" w:rsidRPr="00E712F8">
        <w:rPr>
          <w:rFonts w:ascii="Arial" w:hAnsi="Arial" w:cs="Arial"/>
        </w:rPr>
        <w:t xml:space="preserve"> for the Request for Customer Number Data Change (PTO/SB/124A/124B) </w:t>
      </w:r>
      <w:r w:rsidR="00FD741E">
        <w:rPr>
          <w:rFonts w:ascii="Arial" w:hAnsi="Arial" w:cs="Arial"/>
        </w:rPr>
        <w:t>from 2,4</w:t>
      </w:r>
      <w:r w:rsidR="00921A06">
        <w:rPr>
          <w:rFonts w:ascii="Arial" w:hAnsi="Arial" w:cs="Arial"/>
        </w:rPr>
        <w:t xml:space="preserve">00 </w:t>
      </w:r>
      <w:r w:rsidR="00921A06" w:rsidRPr="00E712F8">
        <w:rPr>
          <w:rFonts w:ascii="Arial" w:hAnsi="Arial" w:cs="Arial"/>
        </w:rPr>
        <w:t xml:space="preserve">to </w:t>
      </w:r>
      <w:r w:rsidR="00287DFF">
        <w:rPr>
          <w:rFonts w:ascii="Arial" w:hAnsi="Arial" w:cs="Arial"/>
        </w:rPr>
        <w:t>2,000</w:t>
      </w:r>
      <w:r w:rsidR="000C0E44">
        <w:rPr>
          <w:rFonts w:ascii="Arial" w:hAnsi="Arial" w:cs="Arial"/>
          <w:b/>
        </w:rPr>
        <w:t>.</w:t>
      </w:r>
    </w:p>
    <w:p w14:paraId="6B9AC2DA"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2B320B2D" w14:textId="3DD26BA6" w:rsidR="00921A06" w:rsidRPr="001B7855" w:rsidRDefault="008D2B16"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Increase of 1,9</w:t>
      </w:r>
      <w:r w:rsidR="00921A06" w:rsidRPr="00A406CB">
        <w:rPr>
          <w:rFonts w:ascii="Arial" w:hAnsi="Arial" w:cs="Arial"/>
          <w:b/>
        </w:rPr>
        <w:t>00 estimated annual responses</w:t>
      </w:r>
      <w:r w:rsidR="00921A06" w:rsidRPr="00E712F8">
        <w:rPr>
          <w:rFonts w:ascii="Arial" w:hAnsi="Arial" w:cs="Arial"/>
        </w:rPr>
        <w:t xml:space="preserve"> for the Request for Customer Number (PTO/SB/125A/125B) </w:t>
      </w:r>
      <w:r w:rsidR="00921A06">
        <w:rPr>
          <w:rFonts w:ascii="Arial" w:hAnsi="Arial" w:cs="Arial"/>
        </w:rPr>
        <w:t xml:space="preserve">from </w:t>
      </w:r>
      <w:r w:rsidR="003929BF">
        <w:rPr>
          <w:rFonts w:ascii="Arial" w:hAnsi="Arial" w:cs="Arial"/>
        </w:rPr>
        <w:t>7,100</w:t>
      </w:r>
      <w:r w:rsidR="00921A06">
        <w:rPr>
          <w:rFonts w:ascii="Arial" w:hAnsi="Arial" w:cs="Arial"/>
        </w:rPr>
        <w:t xml:space="preserve"> </w:t>
      </w:r>
      <w:r w:rsidR="00921A06" w:rsidRPr="00E712F8">
        <w:rPr>
          <w:rFonts w:ascii="Arial" w:hAnsi="Arial" w:cs="Arial"/>
        </w:rPr>
        <w:t xml:space="preserve">to </w:t>
      </w:r>
      <w:r w:rsidR="00C36960">
        <w:rPr>
          <w:rFonts w:ascii="Arial" w:hAnsi="Arial" w:cs="Arial"/>
        </w:rPr>
        <w:t>9,000</w:t>
      </w:r>
      <w:r w:rsidR="00C72F31">
        <w:rPr>
          <w:rFonts w:ascii="Arial" w:hAnsi="Arial" w:cs="Arial"/>
        </w:rPr>
        <w:t>.</w:t>
      </w:r>
    </w:p>
    <w:p w14:paraId="39E37911"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b/>
          <w:color w:val="0000FF"/>
        </w:rPr>
      </w:pPr>
    </w:p>
    <w:p w14:paraId="66A85219" w14:textId="65A47413" w:rsidR="00921A06" w:rsidRPr="00E712F8" w:rsidRDefault="00082922"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Decrease of 7</w:t>
      </w:r>
      <w:r w:rsidR="00921A06" w:rsidRPr="00A406CB">
        <w:rPr>
          <w:rFonts w:ascii="Arial" w:hAnsi="Arial" w:cs="Arial"/>
          <w:b/>
        </w:rPr>
        <w:t>00 estimated annual responses</w:t>
      </w:r>
      <w:r w:rsidR="00921A06" w:rsidRPr="00E712F8">
        <w:rPr>
          <w:rFonts w:ascii="Arial" w:hAnsi="Arial" w:cs="Arial"/>
        </w:rPr>
        <w:t xml:space="preserve"> for the Customer Number Upload Spreadsheet </w:t>
      </w:r>
      <w:r w:rsidR="00CA402F">
        <w:rPr>
          <w:rFonts w:ascii="Arial" w:hAnsi="Arial" w:cs="Arial"/>
        </w:rPr>
        <w:t>from 1,7</w:t>
      </w:r>
      <w:r w:rsidR="00921A06">
        <w:rPr>
          <w:rFonts w:ascii="Arial" w:hAnsi="Arial" w:cs="Arial"/>
        </w:rPr>
        <w:t xml:space="preserve">00 </w:t>
      </w:r>
      <w:r w:rsidR="00921A06" w:rsidRPr="00E712F8">
        <w:rPr>
          <w:rFonts w:ascii="Arial" w:hAnsi="Arial" w:cs="Arial"/>
        </w:rPr>
        <w:t xml:space="preserve">to </w:t>
      </w:r>
      <w:r w:rsidR="00A763AE">
        <w:rPr>
          <w:rFonts w:ascii="Arial" w:hAnsi="Arial" w:cs="Arial"/>
        </w:rPr>
        <w:t>1,000</w:t>
      </w:r>
      <w:r w:rsidR="002F7DBE">
        <w:rPr>
          <w:rFonts w:ascii="Arial" w:hAnsi="Arial" w:cs="Arial"/>
          <w:b/>
        </w:rPr>
        <w:t>.</w:t>
      </w:r>
    </w:p>
    <w:p w14:paraId="62626983" w14:textId="77777777" w:rsidR="00921A06" w:rsidRPr="00E712F8" w:rsidRDefault="00921A06" w:rsidP="00921A06">
      <w:pPr>
        <w:pStyle w:val="Level1"/>
        <w:widowControl/>
        <w:tabs>
          <w:tab w:val="left" w:pos="-984"/>
          <w:tab w:val="left" w:pos="-720"/>
          <w:tab w:val="left" w:pos="720"/>
        </w:tabs>
        <w:ind w:left="0" w:firstLine="0"/>
        <w:jc w:val="both"/>
        <w:rPr>
          <w:rFonts w:ascii="Arial" w:hAnsi="Arial" w:cs="Arial"/>
          <w:color w:val="0000FF"/>
        </w:rPr>
      </w:pPr>
    </w:p>
    <w:p w14:paraId="7476BE06" w14:textId="600136AC" w:rsidR="00921A06" w:rsidRPr="001B7855" w:rsidRDefault="004A32C6" w:rsidP="00921A06">
      <w:pPr>
        <w:pStyle w:val="Level1"/>
        <w:widowControl/>
        <w:numPr>
          <w:ilvl w:val="0"/>
          <w:numId w:val="21"/>
        </w:numPr>
        <w:tabs>
          <w:tab w:val="clear" w:pos="360"/>
          <w:tab w:val="left" w:pos="-984"/>
          <w:tab w:val="left" w:pos="-720"/>
          <w:tab w:val="num" w:pos="720"/>
        </w:tabs>
        <w:ind w:left="720" w:hanging="720"/>
        <w:jc w:val="both"/>
        <w:rPr>
          <w:rFonts w:ascii="Arial" w:hAnsi="Arial" w:cs="Arial"/>
        </w:rPr>
      </w:pPr>
      <w:r>
        <w:rPr>
          <w:rFonts w:ascii="Arial" w:hAnsi="Arial" w:cs="Arial"/>
          <w:b/>
        </w:rPr>
        <w:t xml:space="preserve">Increase </w:t>
      </w:r>
      <w:r w:rsidR="00921A06" w:rsidRPr="00A406CB">
        <w:rPr>
          <w:rFonts w:ascii="Arial" w:hAnsi="Arial" w:cs="Arial"/>
          <w:b/>
        </w:rPr>
        <w:t xml:space="preserve">of </w:t>
      </w:r>
      <w:r>
        <w:rPr>
          <w:rFonts w:ascii="Arial" w:hAnsi="Arial" w:cs="Arial"/>
          <w:b/>
        </w:rPr>
        <w:t>100</w:t>
      </w:r>
      <w:r w:rsidR="00921A06" w:rsidRPr="00A406CB">
        <w:rPr>
          <w:rFonts w:ascii="Arial" w:hAnsi="Arial" w:cs="Arial"/>
          <w:b/>
        </w:rPr>
        <w:t xml:space="preserve"> estimated annual responses</w:t>
      </w:r>
      <w:r w:rsidR="00921A06" w:rsidRPr="00E712F8">
        <w:rPr>
          <w:rFonts w:ascii="Arial" w:hAnsi="Arial" w:cs="Arial"/>
        </w:rPr>
        <w:t xml:space="preserve"> for the Request to Update a PCT Application with a Customer Number (PTO-2248)</w:t>
      </w:r>
      <w:r w:rsidR="00921A06">
        <w:rPr>
          <w:rFonts w:ascii="Arial" w:hAnsi="Arial" w:cs="Arial"/>
        </w:rPr>
        <w:t xml:space="preserve"> from 1,</w:t>
      </w:r>
      <w:r w:rsidR="001E2D49">
        <w:rPr>
          <w:rFonts w:ascii="Arial" w:hAnsi="Arial" w:cs="Arial"/>
        </w:rPr>
        <w:t>1</w:t>
      </w:r>
      <w:r w:rsidR="00921A06">
        <w:rPr>
          <w:rFonts w:ascii="Arial" w:hAnsi="Arial" w:cs="Arial"/>
        </w:rPr>
        <w:t>00</w:t>
      </w:r>
      <w:r w:rsidR="001E2D49">
        <w:rPr>
          <w:rFonts w:ascii="Arial" w:hAnsi="Arial" w:cs="Arial"/>
        </w:rPr>
        <w:t xml:space="preserve"> to </w:t>
      </w:r>
      <w:r w:rsidR="00A763AE">
        <w:rPr>
          <w:rFonts w:ascii="Arial" w:hAnsi="Arial" w:cs="Arial"/>
        </w:rPr>
        <w:t>1,200</w:t>
      </w:r>
      <w:r w:rsidR="00BF3991">
        <w:rPr>
          <w:rFonts w:ascii="Arial" w:hAnsi="Arial" w:cs="Arial"/>
        </w:rPr>
        <w:t>.</w:t>
      </w:r>
    </w:p>
    <w:p w14:paraId="0A64DA8D" w14:textId="77777777" w:rsidR="00921A06" w:rsidRPr="00E712F8" w:rsidRDefault="00921A06" w:rsidP="00921A06">
      <w:pPr>
        <w:widowControl/>
        <w:tabs>
          <w:tab w:val="left" w:pos="-984"/>
          <w:tab w:val="left" w:pos="-720"/>
          <w:tab w:val="left" w:pos="720"/>
        </w:tabs>
        <w:jc w:val="both"/>
        <w:rPr>
          <w:rFonts w:ascii="Arial" w:hAnsi="Arial" w:cs="Arial"/>
          <w:color w:val="0000FF"/>
        </w:rPr>
      </w:pPr>
    </w:p>
    <w:p w14:paraId="5A211C20"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sectPr w:rsidR="00921A06" w:rsidRPr="00E712F8">
          <w:type w:val="continuous"/>
          <w:pgSz w:w="12240" w:h="15840"/>
          <w:pgMar w:top="1440" w:right="1440" w:bottom="1008" w:left="1440" w:header="1440" w:footer="1008" w:gutter="0"/>
          <w:cols w:space="720"/>
          <w:noEndnote/>
        </w:sectPr>
      </w:pPr>
    </w:p>
    <w:p w14:paraId="4340EDB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u w:val="single"/>
        </w:rPr>
        <w:lastRenderedPageBreak/>
        <w:t>Changes in Annual (Non-hour) Costs</w:t>
      </w:r>
    </w:p>
    <w:p w14:paraId="2CEC4326"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6384E9D" w14:textId="5A5841B1" w:rsidR="00921A06" w:rsidRPr="00793D8B" w:rsidRDefault="00921A06" w:rsidP="00C65C9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rPr>
      </w:pPr>
      <w:r w:rsidRPr="00E712F8">
        <w:rPr>
          <w:rFonts w:ascii="Arial" w:hAnsi="Arial" w:cs="Arial"/>
        </w:rPr>
        <w:t xml:space="preserve">For this renewal, the USPTO estimates that the total annual (non-hour) costs will </w:t>
      </w:r>
      <w:r w:rsidR="006C2328">
        <w:rPr>
          <w:rFonts w:ascii="Arial" w:hAnsi="Arial" w:cs="Arial"/>
        </w:rPr>
        <w:t>change from</w:t>
      </w:r>
      <w:r w:rsidR="00C044C7">
        <w:rPr>
          <w:rFonts w:ascii="Arial" w:hAnsi="Arial" w:cs="Arial"/>
        </w:rPr>
        <w:t xml:space="preserve"> </w:t>
      </w:r>
      <w:r>
        <w:rPr>
          <w:rFonts w:ascii="Arial" w:hAnsi="Arial" w:cs="Arial"/>
        </w:rPr>
        <w:t>$</w:t>
      </w:r>
      <w:r w:rsidR="005D196D">
        <w:rPr>
          <w:rFonts w:ascii="Arial" w:hAnsi="Arial" w:cs="Arial"/>
        </w:rPr>
        <w:t>64,916</w:t>
      </w:r>
      <w:r w:rsidR="006C2328">
        <w:rPr>
          <w:rFonts w:ascii="Arial" w:hAnsi="Arial" w:cs="Arial"/>
        </w:rPr>
        <w:t xml:space="preserve"> to $</w:t>
      </w:r>
      <w:r w:rsidR="00AE1CC6">
        <w:rPr>
          <w:rFonts w:ascii="Arial" w:hAnsi="Arial" w:cs="Arial"/>
        </w:rPr>
        <w:t>58</w:t>
      </w:r>
      <w:r w:rsidR="006C2328">
        <w:rPr>
          <w:rFonts w:ascii="Arial" w:hAnsi="Arial" w:cs="Arial"/>
        </w:rPr>
        <w:t>,</w:t>
      </w:r>
      <w:r w:rsidR="00AE1CC6">
        <w:rPr>
          <w:rFonts w:ascii="Arial" w:hAnsi="Arial" w:cs="Arial"/>
        </w:rPr>
        <w:t>976</w:t>
      </w:r>
      <w:r w:rsidR="006C2328">
        <w:rPr>
          <w:rFonts w:ascii="Arial" w:hAnsi="Arial" w:cs="Arial"/>
        </w:rPr>
        <w:t>.</w:t>
      </w:r>
      <w:r>
        <w:rPr>
          <w:rFonts w:ascii="Arial" w:hAnsi="Arial" w:cs="Arial"/>
        </w:rPr>
        <w:t xml:space="preserve"> </w:t>
      </w:r>
    </w:p>
    <w:p w14:paraId="792CC927"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462DE17E"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rPr>
        <w:lastRenderedPageBreak/>
        <w:t>16.</w:t>
      </w:r>
      <w:r w:rsidRPr="00E712F8">
        <w:rPr>
          <w:rFonts w:ascii="Arial" w:hAnsi="Arial" w:cs="Arial"/>
          <w:b/>
          <w:bCs/>
        </w:rPr>
        <w:tab/>
        <w:t>Project Schedule</w:t>
      </w:r>
    </w:p>
    <w:p w14:paraId="69307012"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02483F74"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The USPTO does not plan to publish this information for statistical use.</w:t>
      </w:r>
    </w:p>
    <w:p w14:paraId="28B7019C"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0FC5878F"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rPr>
        <w:t>17.</w:t>
      </w:r>
      <w:r w:rsidRPr="00E712F8">
        <w:rPr>
          <w:rFonts w:ascii="Arial" w:hAnsi="Arial" w:cs="Arial"/>
          <w:b/>
          <w:bCs/>
        </w:rPr>
        <w:tab/>
        <w:t>Display of Expiration Date of OMB Approval</w:t>
      </w:r>
    </w:p>
    <w:p w14:paraId="27EE20D0" w14:textId="77777777" w:rsidR="00921A06" w:rsidRPr="00E712F8" w:rsidRDefault="00921A06" w:rsidP="00921A06">
      <w:pPr>
        <w:keepNext/>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756D9750"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The forms in this information collection will display the OMB Control Number and the expiration date of OMB approval.</w:t>
      </w:r>
    </w:p>
    <w:p w14:paraId="0852CA68" w14:textId="77777777" w:rsidR="00921A06" w:rsidRPr="00E712F8"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6B2BB24C"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b/>
          <w:bCs/>
        </w:rPr>
        <w:t>18.</w:t>
      </w:r>
      <w:r w:rsidRPr="00E712F8">
        <w:rPr>
          <w:rFonts w:ascii="Arial" w:hAnsi="Arial" w:cs="Arial"/>
          <w:b/>
          <w:bCs/>
        </w:rPr>
        <w:tab/>
        <w:t>Exception to the Certificate Statement</w:t>
      </w:r>
    </w:p>
    <w:p w14:paraId="0664087F"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46A69F6B" w14:textId="77777777" w:rsidR="00921A06" w:rsidRPr="00E712F8" w:rsidRDefault="00921A06" w:rsidP="00921A06">
      <w:pPr>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E712F8">
        <w:rPr>
          <w:rFonts w:ascii="Arial" w:hAnsi="Arial" w:cs="Arial"/>
        </w:rPr>
        <w:t>This collection of information does not include any exceptions to the certificate statement.</w:t>
      </w:r>
    </w:p>
    <w:p w14:paraId="013E96F4" w14:textId="77777777" w:rsidR="00921A06" w:rsidRPr="00C642D9"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5931C244" w14:textId="77777777" w:rsidR="00921A06" w:rsidRPr="00C642D9" w:rsidRDefault="00921A06" w:rsidP="00921A0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0000FF"/>
        </w:rPr>
      </w:pPr>
    </w:p>
    <w:p w14:paraId="64F68A50"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b/>
          <w:bCs/>
          <w:sz w:val="22"/>
          <w:szCs w:val="22"/>
        </w:rPr>
      </w:pPr>
      <w:r w:rsidRPr="00E712F8">
        <w:rPr>
          <w:rFonts w:ascii="Arial" w:hAnsi="Arial" w:cs="Arial"/>
          <w:b/>
          <w:bCs/>
        </w:rPr>
        <w:t>B.</w:t>
      </w:r>
      <w:r w:rsidRPr="00E712F8">
        <w:rPr>
          <w:rFonts w:ascii="Arial" w:hAnsi="Arial" w:cs="Arial"/>
          <w:b/>
          <w:bCs/>
        </w:rPr>
        <w:tab/>
        <w:t>COLLECTION OF INFORMATION EMPLOYING STATISTICAL METHODS</w:t>
      </w:r>
    </w:p>
    <w:p w14:paraId="6124FBAC"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14:paraId="62D7E2CE"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rPr>
          <w:rFonts w:ascii="Arial" w:hAnsi="Arial" w:cs="Arial"/>
          <w:b/>
          <w:bCs/>
        </w:rPr>
      </w:pPr>
      <w:r w:rsidRPr="00E712F8">
        <w:rPr>
          <w:rFonts w:ascii="Arial" w:hAnsi="Arial" w:cs="Arial"/>
        </w:rPr>
        <w:t>This collection of information does not employ statistical methods.</w:t>
      </w:r>
      <w:r w:rsidRPr="00E712F8" w:rsidDel="00086515">
        <w:rPr>
          <w:rFonts w:ascii="Arial" w:hAnsi="Arial" w:cs="Arial"/>
          <w:b/>
          <w:bCs/>
        </w:rPr>
        <w:t xml:space="preserve"> </w:t>
      </w:r>
    </w:p>
    <w:p w14:paraId="0F24D334" w14:textId="77777777" w:rsidR="00921A06" w:rsidRPr="00E712F8" w:rsidRDefault="00921A06" w:rsidP="00921A06">
      <w:pPr>
        <w:keepNext/>
        <w:keepLines/>
        <w:widowControl/>
        <w:tabs>
          <w:tab w:val="left" w:pos="-1080"/>
          <w:tab w:val="left" w:pos="-720"/>
          <w:tab w:val="left" w:pos="150"/>
          <w:tab w:val="left" w:pos="720"/>
          <w:tab w:val="left" w:pos="1440"/>
          <w:tab w:val="left" w:pos="1800"/>
          <w:tab w:val="left" w:pos="3930"/>
          <w:tab w:val="left" w:pos="4290"/>
          <w:tab w:val="left" w:pos="5760"/>
        </w:tabs>
        <w:jc w:val="center"/>
        <w:rPr>
          <w:rFonts w:ascii="Arial" w:hAnsi="Arial" w:cs="Arial"/>
          <w:b/>
          <w:bCs/>
        </w:rPr>
      </w:pPr>
    </w:p>
    <w:p w14:paraId="12C7279E" w14:textId="77777777" w:rsidR="00921A06" w:rsidRPr="00E712F8" w:rsidRDefault="00921A06" w:rsidP="00921A06">
      <w:pPr>
        <w:rPr>
          <w:rFonts w:ascii="Arial" w:hAnsi="Arial" w:cs="Arial"/>
          <w:color w:val="0000FF"/>
        </w:rPr>
      </w:pPr>
    </w:p>
    <w:p w14:paraId="3147C9E2" w14:textId="54F0BC30" w:rsidR="006244D2" w:rsidRPr="00217F3E" w:rsidRDefault="006244D2" w:rsidP="000B67F3">
      <w:pPr>
        <w:widowControl/>
        <w:spacing w:line="480" w:lineRule="auto"/>
        <w:jc w:val="right"/>
        <w:rPr>
          <w:rFonts w:cs="Courier New"/>
        </w:rPr>
      </w:pPr>
    </w:p>
    <w:sectPr w:rsidR="006244D2" w:rsidRPr="00217F3E" w:rsidSect="00A50495">
      <w:footerReference w:type="default" r:id="rId16"/>
      <w:type w:val="continuous"/>
      <w:pgSz w:w="12240" w:h="15840"/>
      <w:pgMar w:top="1440" w:right="1440" w:bottom="1440" w:left="216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57C5E" w14:textId="77777777" w:rsidR="005C1406" w:rsidRDefault="005C1406">
      <w:r>
        <w:separator/>
      </w:r>
    </w:p>
  </w:endnote>
  <w:endnote w:type="continuationSeparator" w:id="0">
    <w:p w14:paraId="1399383D" w14:textId="77777777" w:rsidR="005C1406" w:rsidRDefault="005C1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794F0" w14:textId="77777777" w:rsidR="00770207" w:rsidRDefault="00770207" w:rsidP="00247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9B266" w14:textId="77777777" w:rsidR="00770207" w:rsidRDefault="00770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BF62" w14:textId="77777777" w:rsidR="00770207" w:rsidRDefault="00770207" w:rsidP="00247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7A3">
      <w:rPr>
        <w:rStyle w:val="PageNumber"/>
        <w:noProof/>
      </w:rPr>
      <w:t>2</w:t>
    </w:r>
    <w:r>
      <w:rPr>
        <w:rStyle w:val="PageNumber"/>
      </w:rPr>
      <w:fldChar w:fldCharType="end"/>
    </w:r>
  </w:p>
  <w:p w14:paraId="2D50D61D" w14:textId="77777777" w:rsidR="00770207" w:rsidRDefault="007702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5B2D" w14:textId="77777777" w:rsidR="00770207" w:rsidRDefault="00770207">
    <w:pPr>
      <w:spacing w:line="240" w:lineRule="exact"/>
    </w:pPr>
  </w:p>
  <w:p w14:paraId="47C7C562" w14:textId="77777777" w:rsidR="00770207" w:rsidRDefault="00770207">
    <w:pPr>
      <w:framePr w:w="936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8947A3">
      <w:rPr>
        <w:rFonts w:ascii="Arial" w:hAnsi="Arial" w:cs="Arial"/>
        <w:noProof/>
        <w:sz w:val="20"/>
        <w:szCs w:val="20"/>
      </w:rPr>
      <w:t>15</w:t>
    </w:r>
    <w:r>
      <w:rPr>
        <w:rFonts w:ascii="Arial" w:hAnsi="Arial" w:cs="Arial"/>
        <w:sz w:val="20"/>
        <w:szCs w:val="20"/>
      </w:rPr>
      <w:fldChar w:fldCharType="end"/>
    </w:r>
  </w:p>
  <w:p w14:paraId="55EC19FD" w14:textId="77777777" w:rsidR="00770207" w:rsidRDefault="0077020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7CAC4" w14:textId="77777777" w:rsidR="00770207" w:rsidRDefault="00770207">
    <w:pPr>
      <w:spacing w:line="240" w:lineRule="exact"/>
    </w:pPr>
  </w:p>
  <w:p w14:paraId="3147CAC5" w14:textId="77777777" w:rsidR="00770207" w:rsidRDefault="00770207" w:rsidP="00A50495">
    <w:pPr>
      <w:framePr w:w="9361" w:wrap="notBeside" w:vAnchor="text" w:hAnchor="text" w:x="1" w:y="1"/>
      <w:ind w:left="720" w:right="714"/>
      <w:jc w:val="center"/>
    </w:pPr>
    <w:r>
      <w:fldChar w:fldCharType="begin"/>
    </w:r>
    <w:r>
      <w:instrText xml:space="preserve">PAGE </w:instrText>
    </w:r>
    <w:r>
      <w:fldChar w:fldCharType="separate"/>
    </w:r>
    <w:r w:rsidR="008947A3">
      <w:rPr>
        <w:noProof/>
      </w:rPr>
      <w:t>16</w:t>
    </w:r>
    <w:r>
      <w:fldChar w:fldCharType="end"/>
    </w:r>
  </w:p>
  <w:p w14:paraId="3147CAC6" w14:textId="77777777" w:rsidR="00770207" w:rsidRDefault="007702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AA134" w14:textId="77777777" w:rsidR="005C1406" w:rsidRDefault="005C1406">
      <w:r>
        <w:separator/>
      </w:r>
    </w:p>
  </w:footnote>
  <w:footnote w:type="continuationSeparator" w:id="0">
    <w:p w14:paraId="7DCC002B" w14:textId="77777777" w:rsidR="005C1406" w:rsidRDefault="005C1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D5AB91A"/>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461AF3"/>
    <w:multiLevelType w:val="hybridMultilevel"/>
    <w:tmpl w:val="8AC649B8"/>
    <w:lvl w:ilvl="0" w:tplc="39028E32">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2AB7B3C"/>
    <w:multiLevelType w:val="hybridMultilevel"/>
    <w:tmpl w:val="810081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4">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7706E1"/>
    <w:multiLevelType w:val="hybridMultilevel"/>
    <w:tmpl w:val="F82EC186"/>
    <w:lvl w:ilvl="0" w:tplc="04090001">
      <w:start w:val="1"/>
      <w:numFmt w:val="bullet"/>
      <w:lvlText w:val=""/>
      <w:lvlJc w:val="left"/>
      <w:pPr>
        <w:tabs>
          <w:tab w:val="num" w:pos="1324"/>
        </w:tabs>
        <w:ind w:left="1324" w:hanging="360"/>
      </w:pPr>
      <w:rPr>
        <w:rFonts w:ascii="Symbol" w:hAnsi="Symbol" w:hint="default"/>
      </w:rPr>
    </w:lvl>
    <w:lvl w:ilvl="1" w:tplc="04090003">
      <w:start w:val="1"/>
      <w:numFmt w:val="bullet"/>
      <w:lvlText w:val="o"/>
      <w:lvlJc w:val="left"/>
      <w:pPr>
        <w:tabs>
          <w:tab w:val="num" w:pos="2044"/>
        </w:tabs>
        <w:ind w:left="2044" w:hanging="360"/>
      </w:pPr>
      <w:rPr>
        <w:rFonts w:ascii="Courier New" w:hAnsi="Courier New" w:cs="Courier New" w:hint="default"/>
      </w:rPr>
    </w:lvl>
    <w:lvl w:ilvl="2" w:tplc="04090005" w:tentative="1">
      <w:start w:val="1"/>
      <w:numFmt w:val="bullet"/>
      <w:lvlText w:val=""/>
      <w:lvlJc w:val="left"/>
      <w:pPr>
        <w:tabs>
          <w:tab w:val="num" w:pos="2764"/>
        </w:tabs>
        <w:ind w:left="2764" w:hanging="360"/>
      </w:pPr>
      <w:rPr>
        <w:rFonts w:ascii="Wingdings" w:hAnsi="Wingdings" w:hint="default"/>
      </w:rPr>
    </w:lvl>
    <w:lvl w:ilvl="3" w:tplc="04090001" w:tentative="1">
      <w:start w:val="1"/>
      <w:numFmt w:val="bullet"/>
      <w:lvlText w:val=""/>
      <w:lvlJc w:val="left"/>
      <w:pPr>
        <w:tabs>
          <w:tab w:val="num" w:pos="3484"/>
        </w:tabs>
        <w:ind w:left="3484" w:hanging="360"/>
      </w:pPr>
      <w:rPr>
        <w:rFonts w:ascii="Symbol" w:hAnsi="Symbol" w:hint="default"/>
      </w:rPr>
    </w:lvl>
    <w:lvl w:ilvl="4" w:tplc="04090003" w:tentative="1">
      <w:start w:val="1"/>
      <w:numFmt w:val="bullet"/>
      <w:lvlText w:val="o"/>
      <w:lvlJc w:val="left"/>
      <w:pPr>
        <w:tabs>
          <w:tab w:val="num" w:pos="4204"/>
        </w:tabs>
        <w:ind w:left="4204" w:hanging="360"/>
      </w:pPr>
      <w:rPr>
        <w:rFonts w:ascii="Courier New" w:hAnsi="Courier New" w:cs="Courier New" w:hint="default"/>
      </w:rPr>
    </w:lvl>
    <w:lvl w:ilvl="5" w:tplc="04090005" w:tentative="1">
      <w:start w:val="1"/>
      <w:numFmt w:val="bullet"/>
      <w:lvlText w:val=""/>
      <w:lvlJc w:val="left"/>
      <w:pPr>
        <w:tabs>
          <w:tab w:val="num" w:pos="4924"/>
        </w:tabs>
        <w:ind w:left="4924" w:hanging="360"/>
      </w:pPr>
      <w:rPr>
        <w:rFonts w:ascii="Wingdings" w:hAnsi="Wingdings" w:hint="default"/>
      </w:rPr>
    </w:lvl>
    <w:lvl w:ilvl="6" w:tplc="04090001" w:tentative="1">
      <w:start w:val="1"/>
      <w:numFmt w:val="bullet"/>
      <w:lvlText w:val=""/>
      <w:lvlJc w:val="left"/>
      <w:pPr>
        <w:tabs>
          <w:tab w:val="num" w:pos="5644"/>
        </w:tabs>
        <w:ind w:left="5644" w:hanging="360"/>
      </w:pPr>
      <w:rPr>
        <w:rFonts w:ascii="Symbol" w:hAnsi="Symbol" w:hint="default"/>
      </w:rPr>
    </w:lvl>
    <w:lvl w:ilvl="7" w:tplc="04090003" w:tentative="1">
      <w:start w:val="1"/>
      <w:numFmt w:val="bullet"/>
      <w:lvlText w:val="o"/>
      <w:lvlJc w:val="left"/>
      <w:pPr>
        <w:tabs>
          <w:tab w:val="num" w:pos="6364"/>
        </w:tabs>
        <w:ind w:left="6364" w:hanging="360"/>
      </w:pPr>
      <w:rPr>
        <w:rFonts w:ascii="Courier New" w:hAnsi="Courier New" w:cs="Courier New" w:hint="default"/>
      </w:rPr>
    </w:lvl>
    <w:lvl w:ilvl="8" w:tplc="04090005" w:tentative="1">
      <w:start w:val="1"/>
      <w:numFmt w:val="bullet"/>
      <w:lvlText w:val=""/>
      <w:lvlJc w:val="left"/>
      <w:pPr>
        <w:tabs>
          <w:tab w:val="num" w:pos="7084"/>
        </w:tabs>
        <w:ind w:left="7084" w:hanging="360"/>
      </w:pPr>
      <w:rPr>
        <w:rFonts w:ascii="Wingdings" w:hAnsi="Wingdings" w:hint="default"/>
      </w:rPr>
    </w:lvl>
  </w:abstractNum>
  <w:abstractNum w:abstractNumId="6">
    <w:nsid w:val="154A75F0"/>
    <w:multiLevelType w:val="hybridMultilevel"/>
    <w:tmpl w:val="9CA297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8A902F2"/>
    <w:multiLevelType w:val="hybridMultilevel"/>
    <w:tmpl w:val="447CC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13261A"/>
    <w:multiLevelType w:val="multilevel"/>
    <w:tmpl w:val="F9467346"/>
    <w:lvl w:ilvl="0">
      <w:numFmt w:val="bullet"/>
      <w:lvlText w:val=""/>
      <w:lvlJc w:val="left"/>
      <w:pPr>
        <w:tabs>
          <w:tab w:val="num" w:pos="360"/>
        </w:tabs>
        <w:ind w:left="360" w:hanging="360"/>
      </w:pPr>
      <w:rPr>
        <w:rFonts w:ascii="WP MathA" w:eastAsia="Times New Roman" w:hAnsi="WP MathA"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A574F64"/>
    <w:multiLevelType w:val="hybridMultilevel"/>
    <w:tmpl w:val="F9467346"/>
    <w:lvl w:ilvl="0" w:tplc="39028E32">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AEB0AC8"/>
    <w:multiLevelType w:val="hybridMultilevel"/>
    <w:tmpl w:val="BB621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CAE6999"/>
    <w:multiLevelType w:val="hybridMultilevel"/>
    <w:tmpl w:val="491409B0"/>
    <w:lvl w:ilvl="0" w:tplc="E46CAC1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2">
    <w:nsid w:val="4EDE63E0"/>
    <w:multiLevelType w:val="hybridMultilevel"/>
    <w:tmpl w:val="A4CEE322"/>
    <w:lvl w:ilvl="0" w:tplc="03B49006">
      <w:numFmt w:val="bullet"/>
      <w:lvlText w:val="•"/>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2D92075"/>
    <w:multiLevelType w:val="hybridMultilevel"/>
    <w:tmpl w:val="E424ECF2"/>
    <w:lvl w:ilvl="0" w:tplc="03B49006">
      <w:numFmt w:val="bullet"/>
      <w:lvlText w:val="•"/>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6FD675F"/>
    <w:multiLevelType w:val="hybridMultilevel"/>
    <w:tmpl w:val="FB4881EA"/>
    <w:lvl w:ilvl="0" w:tplc="39028E32">
      <w:numFmt w:val="bullet"/>
      <w:lvlText w:val=""/>
      <w:lvlJc w:val="left"/>
      <w:pPr>
        <w:tabs>
          <w:tab w:val="num" w:pos="360"/>
        </w:tabs>
        <w:ind w:left="360" w:hanging="360"/>
      </w:pPr>
      <w:rPr>
        <w:rFonts w:ascii="WP MathA" w:eastAsia="Times New Roman" w:hAnsi="WP Math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5076E8"/>
    <w:multiLevelType w:val="hybridMultilevel"/>
    <w:tmpl w:val="F4CA9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04E6879"/>
    <w:multiLevelType w:val="hybridMultilevel"/>
    <w:tmpl w:val="6A84C9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7">
    <w:nsid w:val="607A7645"/>
    <w:multiLevelType w:val="hybridMultilevel"/>
    <w:tmpl w:val="86E45EAC"/>
    <w:lvl w:ilvl="0" w:tplc="403A46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6003CE8"/>
    <w:multiLevelType w:val="hybridMultilevel"/>
    <w:tmpl w:val="337C89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340815"/>
    <w:multiLevelType w:val="hybridMultilevel"/>
    <w:tmpl w:val="189A4C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2"/>
  </w:num>
  <w:num w:numId="4">
    <w:abstractNumId w:val="17"/>
  </w:num>
  <w:num w:numId="5">
    <w:abstractNumId w:val="19"/>
  </w:num>
  <w:num w:numId="6">
    <w:abstractNumId w:val="5"/>
  </w:num>
  <w:num w:numId="7">
    <w:abstractNumId w:val="3"/>
  </w:num>
  <w:num w:numId="8">
    <w:abstractNumId w:val="16"/>
  </w:num>
  <w:num w:numId="9">
    <w:abstractNumId w:val="11"/>
  </w:num>
  <w:num w:numId="10">
    <w:abstractNumId w:val="20"/>
  </w:num>
  <w:num w:numId="11">
    <w:abstractNumId w:val="0"/>
    <w:lvlOverride w:ilvl="0">
      <w:lvl w:ilvl="0">
        <w:numFmt w:val="bullet"/>
        <w:lvlText w:val="$"/>
        <w:legacy w:legacy="1" w:legacySpace="0" w:legacyIndent="150"/>
        <w:lvlJc w:val="left"/>
        <w:pPr>
          <w:ind w:left="150" w:hanging="150"/>
        </w:pPr>
        <w:rPr>
          <w:rFonts w:ascii="WP TypographicSymbols" w:hAnsi="WP TypographicSymbols" w:hint="default"/>
        </w:rPr>
      </w:lvl>
    </w:lvlOverride>
  </w:num>
  <w:num w:numId="12">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3">
    <w:abstractNumId w:val="0"/>
    <w:lvlOverride w:ilvl="0">
      <w:lvl w:ilvl="0">
        <w:numFmt w:val="bullet"/>
        <w:lvlText w:val="!"/>
        <w:legacy w:legacy="1" w:legacySpace="0" w:legacyIndent="150"/>
        <w:lvlJc w:val="left"/>
        <w:pPr>
          <w:ind w:left="150" w:hanging="150"/>
        </w:pPr>
        <w:rPr>
          <w:rFonts w:ascii="WP TypographicSymbols" w:hAnsi="WP TypographicSymbols" w:hint="default"/>
        </w:rPr>
      </w:lvl>
    </w:lvlOverride>
  </w:num>
  <w:num w:numId="14">
    <w:abstractNumId w:val="4"/>
  </w:num>
  <w:num w:numId="15">
    <w:abstractNumId w:val="7"/>
  </w:num>
  <w:num w:numId="16">
    <w:abstractNumId w:val="2"/>
  </w:num>
  <w:num w:numId="17">
    <w:abstractNumId w:val="14"/>
  </w:num>
  <w:num w:numId="18">
    <w:abstractNumId w:val="9"/>
  </w:num>
  <w:num w:numId="19">
    <w:abstractNumId w:val="8"/>
  </w:num>
  <w:num w:numId="20">
    <w:abstractNumId w:val="18"/>
  </w:num>
  <w:num w:numId="21">
    <w:abstractNumId w:val="6"/>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4D2"/>
    <w:rsid w:val="0000363B"/>
    <w:rsid w:val="00003E13"/>
    <w:rsid w:val="00011705"/>
    <w:rsid w:val="000130B1"/>
    <w:rsid w:val="00020977"/>
    <w:rsid w:val="000220D5"/>
    <w:rsid w:val="0002423F"/>
    <w:rsid w:val="0002520D"/>
    <w:rsid w:val="0003156F"/>
    <w:rsid w:val="0003642E"/>
    <w:rsid w:val="0004071B"/>
    <w:rsid w:val="000441C2"/>
    <w:rsid w:val="00053B49"/>
    <w:rsid w:val="00054B60"/>
    <w:rsid w:val="00066D3F"/>
    <w:rsid w:val="00067C31"/>
    <w:rsid w:val="000768A1"/>
    <w:rsid w:val="000821E7"/>
    <w:rsid w:val="00082922"/>
    <w:rsid w:val="000906E2"/>
    <w:rsid w:val="00092958"/>
    <w:rsid w:val="000A0753"/>
    <w:rsid w:val="000A2EFA"/>
    <w:rsid w:val="000A32EF"/>
    <w:rsid w:val="000A5E14"/>
    <w:rsid w:val="000B2A09"/>
    <w:rsid w:val="000B45EE"/>
    <w:rsid w:val="000B67F3"/>
    <w:rsid w:val="000C0E44"/>
    <w:rsid w:val="000C1A4C"/>
    <w:rsid w:val="000C2A34"/>
    <w:rsid w:val="000C5025"/>
    <w:rsid w:val="000C7084"/>
    <w:rsid w:val="000D4DC1"/>
    <w:rsid w:val="000F20A1"/>
    <w:rsid w:val="000F2C75"/>
    <w:rsid w:val="001073EE"/>
    <w:rsid w:val="001123E9"/>
    <w:rsid w:val="001130C2"/>
    <w:rsid w:val="00123B2F"/>
    <w:rsid w:val="001246F9"/>
    <w:rsid w:val="00124CD4"/>
    <w:rsid w:val="001260BC"/>
    <w:rsid w:val="00126276"/>
    <w:rsid w:val="0012728D"/>
    <w:rsid w:val="00146165"/>
    <w:rsid w:val="00146A7A"/>
    <w:rsid w:val="001477E6"/>
    <w:rsid w:val="001507A5"/>
    <w:rsid w:val="0015095E"/>
    <w:rsid w:val="00150F88"/>
    <w:rsid w:val="00154498"/>
    <w:rsid w:val="001601C0"/>
    <w:rsid w:val="00160F97"/>
    <w:rsid w:val="00161A21"/>
    <w:rsid w:val="00162629"/>
    <w:rsid w:val="00177F0D"/>
    <w:rsid w:val="001801ED"/>
    <w:rsid w:val="00180F20"/>
    <w:rsid w:val="00181BFD"/>
    <w:rsid w:val="001826AF"/>
    <w:rsid w:val="001874B4"/>
    <w:rsid w:val="00190852"/>
    <w:rsid w:val="001A4B13"/>
    <w:rsid w:val="001B7BCD"/>
    <w:rsid w:val="001C54E8"/>
    <w:rsid w:val="001C7E3A"/>
    <w:rsid w:val="001D3508"/>
    <w:rsid w:val="001E2D49"/>
    <w:rsid w:val="001E6C31"/>
    <w:rsid w:val="001F154E"/>
    <w:rsid w:val="001F4B0D"/>
    <w:rsid w:val="001F6BE0"/>
    <w:rsid w:val="00207D2B"/>
    <w:rsid w:val="002135E9"/>
    <w:rsid w:val="00214814"/>
    <w:rsid w:val="002165A2"/>
    <w:rsid w:val="0021756A"/>
    <w:rsid w:val="00217B24"/>
    <w:rsid w:val="00217F3E"/>
    <w:rsid w:val="002275E9"/>
    <w:rsid w:val="00227B72"/>
    <w:rsid w:val="00227F21"/>
    <w:rsid w:val="0023485E"/>
    <w:rsid w:val="002349EF"/>
    <w:rsid w:val="002365F5"/>
    <w:rsid w:val="0024015F"/>
    <w:rsid w:val="0024291E"/>
    <w:rsid w:val="00242F5A"/>
    <w:rsid w:val="00243345"/>
    <w:rsid w:val="00244217"/>
    <w:rsid w:val="002471DA"/>
    <w:rsid w:val="00247EB4"/>
    <w:rsid w:val="00250EB5"/>
    <w:rsid w:val="0026365D"/>
    <w:rsid w:val="0026423E"/>
    <w:rsid w:val="00270404"/>
    <w:rsid w:val="002713B8"/>
    <w:rsid w:val="00273428"/>
    <w:rsid w:val="00277266"/>
    <w:rsid w:val="00287DFF"/>
    <w:rsid w:val="002901D7"/>
    <w:rsid w:val="0029141F"/>
    <w:rsid w:val="002A5361"/>
    <w:rsid w:val="002B0971"/>
    <w:rsid w:val="002B3400"/>
    <w:rsid w:val="002B468A"/>
    <w:rsid w:val="002B4811"/>
    <w:rsid w:val="002B5E54"/>
    <w:rsid w:val="002B6453"/>
    <w:rsid w:val="002B73C3"/>
    <w:rsid w:val="002C1FFD"/>
    <w:rsid w:val="002C5B88"/>
    <w:rsid w:val="002D2091"/>
    <w:rsid w:val="002D325D"/>
    <w:rsid w:val="002D6230"/>
    <w:rsid w:val="002D7F84"/>
    <w:rsid w:val="002E76C3"/>
    <w:rsid w:val="002F2C93"/>
    <w:rsid w:val="002F3171"/>
    <w:rsid w:val="002F7DBE"/>
    <w:rsid w:val="00300980"/>
    <w:rsid w:val="003107D5"/>
    <w:rsid w:val="00316149"/>
    <w:rsid w:val="003216DF"/>
    <w:rsid w:val="0032431C"/>
    <w:rsid w:val="003315DF"/>
    <w:rsid w:val="00332BC6"/>
    <w:rsid w:val="003364B1"/>
    <w:rsid w:val="0033698A"/>
    <w:rsid w:val="00336CBF"/>
    <w:rsid w:val="00337FDF"/>
    <w:rsid w:val="0034127B"/>
    <w:rsid w:val="0034175F"/>
    <w:rsid w:val="00343C1D"/>
    <w:rsid w:val="00344EF0"/>
    <w:rsid w:val="003470FB"/>
    <w:rsid w:val="0034754F"/>
    <w:rsid w:val="00350090"/>
    <w:rsid w:val="0035555D"/>
    <w:rsid w:val="00366554"/>
    <w:rsid w:val="003673BE"/>
    <w:rsid w:val="0037243C"/>
    <w:rsid w:val="00373E1C"/>
    <w:rsid w:val="00383130"/>
    <w:rsid w:val="003834D3"/>
    <w:rsid w:val="0038622D"/>
    <w:rsid w:val="00386466"/>
    <w:rsid w:val="003929BF"/>
    <w:rsid w:val="00394AD3"/>
    <w:rsid w:val="0039551F"/>
    <w:rsid w:val="00397FCE"/>
    <w:rsid w:val="003A1183"/>
    <w:rsid w:val="003A1F29"/>
    <w:rsid w:val="003A3B49"/>
    <w:rsid w:val="003A79FA"/>
    <w:rsid w:val="003B00A1"/>
    <w:rsid w:val="003B1BD4"/>
    <w:rsid w:val="003B1E94"/>
    <w:rsid w:val="003B776F"/>
    <w:rsid w:val="003C4CE2"/>
    <w:rsid w:val="003C6176"/>
    <w:rsid w:val="003D3BFC"/>
    <w:rsid w:val="003E2A73"/>
    <w:rsid w:val="003F6532"/>
    <w:rsid w:val="004047C5"/>
    <w:rsid w:val="00405645"/>
    <w:rsid w:val="00407CE8"/>
    <w:rsid w:val="00420AC5"/>
    <w:rsid w:val="00423545"/>
    <w:rsid w:val="00431139"/>
    <w:rsid w:val="0043246B"/>
    <w:rsid w:val="00432D64"/>
    <w:rsid w:val="0046256C"/>
    <w:rsid w:val="00462AA9"/>
    <w:rsid w:val="00464EE1"/>
    <w:rsid w:val="00465892"/>
    <w:rsid w:val="00466F29"/>
    <w:rsid w:val="0046738C"/>
    <w:rsid w:val="00470592"/>
    <w:rsid w:val="00471017"/>
    <w:rsid w:val="004916BC"/>
    <w:rsid w:val="004919CD"/>
    <w:rsid w:val="004968BF"/>
    <w:rsid w:val="00497063"/>
    <w:rsid w:val="004A12E7"/>
    <w:rsid w:val="004A1C01"/>
    <w:rsid w:val="004A32C6"/>
    <w:rsid w:val="004A56FE"/>
    <w:rsid w:val="004A607C"/>
    <w:rsid w:val="004A771C"/>
    <w:rsid w:val="004B4E1D"/>
    <w:rsid w:val="004B5FCD"/>
    <w:rsid w:val="004C1E83"/>
    <w:rsid w:val="004D15A2"/>
    <w:rsid w:val="004D2216"/>
    <w:rsid w:val="004D594A"/>
    <w:rsid w:val="004D5C00"/>
    <w:rsid w:val="004F2949"/>
    <w:rsid w:val="005041E6"/>
    <w:rsid w:val="00510A23"/>
    <w:rsid w:val="005157F1"/>
    <w:rsid w:val="0052076F"/>
    <w:rsid w:val="00521A0D"/>
    <w:rsid w:val="00527206"/>
    <w:rsid w:val="00530CC7"/>
    <w:rsid w:val="00537091"/>
    <w:rsid w:val="00553477"/>
    <w:rsid w:val="0055476B"/>
    <w:rsid w:val="00555771"/>
    <w:rsid w:val="00561055"/>
    <w:rsid w:val="005617CE"/>
    <w:rsid w:val="00564CAF"/>
    <w:rsid w:val="005656A6"/>
    <w:rsid w:val="00567B81"/>
    <w:rsid w:val="00571077"/>
    <w:rsid w:val="0057605B"/>
    <w:rsid w:val="0057689C"/>
    <w:rsid w:val="00577FFE"/>
    <w:rsid w:val="005822D4"/>
    <w:rsid w:val="0058636C"/>
    <w:rsid w:val="00592922"/>
    <w:rsid w:val="0059599A"/>
    <w:rsid w:val="005978EC"/>
    <w:rsid w:val="005A2330"/>
    <w:rsid w:val="005A2B30"/>
    <w:rsid w:val="005A6002"/>
    <w:rsid w:val="005B1428"/>
    <w:rsid w:val="005B529F"/>
    <w:rsid w:val="005C0E49"/>
    <w:rsid w:val="005C1406"/>
    <w:rsid w:val="005C3FBD"/>
    <w:rsid w:val="005C5944"/>
    <w:rsid w:val="005C7C38"/>
    <w:rsid w:val="005D0297"/>
    <w:rsid w:val="005D180E"/>
    <w:rsid w:val="005D196D"/>
    <w:rsid w:val="005D37A5"/>
    <w:rsid w:val="005D45DD"/>
    <w:rsid w:val="005D6058"/>
    <w:rsid w:val="005E62F0"/>
    <w:rsid w:val="005F2053"/>
    <w:rsid w:val="005F4E6F"/>
    <w:rsid w:val="005F533B"/>
    <w:rsid w:val="006040DC"/>
    <w:rsid w:val="00607E16"/>
    <w:rsid w:val="006152A6"/>
    <w:rsid w:val="006244D2"/>
    <w:rsid w:val="00627AE6"/>
    <w:rsid w:val="00627C99"/>
    <w:rsid w:val="0063233C"/>
    <w:rsid w:val="0063726A"/>
    <w:rsid w:val="00637CD5"/>
    <w:rsid w:val="00650AC3"/>
    <w:rsid w:val="006519EE"/>
    <w:rsid w:val="00660FD6"/>
    <w:rsid w:val="0067251F"/>
    <w:rsid w:val="00672EF2"/>
    <w:rsid w:val="00675BBE"/>
    <w:rsid w:val="0067601C"/>
    <w:rsid w:val="00683A64"/>
    <w:rsid w:val="00684C53"/>
    <w:rsid w:val="00685C7A"/>
    <w:rsid w:val="00690E19"/>
    <w:rsid w:val="006929F6"/>
    <w:rsid w:val="00692D4C"/>
    <w:rsid w:val="00697F37"/>
    <w:rsid w:val="006B0BA1"/>
    <w:rsid w:val="006B1EAC"/>
    <w:rsid w:val="006B2174"/>
    <w:rsid w:val="006C2328"/>
    <w:rsid w:val="006C34C5"/>
    <w:rsid w:val="006C5CC4"/>
    <w:rsid w:val="006C6647"/>
    <w:rsid w:val="006E0C35"/>
    <w:rsid w:val="006E5058"/>
    <w:rsid w:val="006F0CCB"/>
    <w:rsid w:val="006F5D17"/>
    <w:rsid w:val="00704CC7"/>
    <w:rsid w:val="00705E5C"/>
    <w:rsid w:val="00710591"/>
    <w:rsid w:val="0071343B"/>
    <w:rsid w:val="00714BE6"/>
    <w:rsid w:val="00715C7B"/>
    <w:rsid w:val="00732AFD"/>
    <w:rsid w:val="007550C9"/>
    <w:rsid w:val="007579EB"/>
    <w:rsid w:val="00760BC7"/>
    <w:rsid w:val="00763008"/>
    <w:rsid w:val="0076373F"/>
    <w:rsid w:val="00764524"/>
    <w:rsid w:val="00766980"/>
    <w:rsid w:val="00770207"/>
    <w:rsid w:val="00770282"/>
    <w:rsid w:val="00782131"/>
    <w:rsid w:val="00792F5B"/>
    <w:rsid w:val="0079644E"/>
    <w:rsid w:val="007A1134"/>
    <w:rsid w:val="007A12F4"/>
    <w:rsid w:val="007A4128"/>
    <w:rsid w:val="007A46F0"/>
    <w:rsid w:val="007B1A71"/>
    <w:rsid w:val="007B4F61"/>
    <w:rsid w:val="007B7617"/>
    <w:rsid w:val="007B7C3C"/>
    <w:rsid w:val="007C0BA6"/>
    <w:rsid w:val="007C2C3B"/>
    <w:rsid w:val="007C2C40"/>
    <w:rsid w:val="007C3079"/>
    <w:rsid w:val="007D028A"/>
    <w:rsid w:val="007D6076"/>
    <w:rsid w:val="007E1967"/>
    <w:rsid w:val="007E3F96"/>
    <w:rsid w:val="007F02DC"/>
    <w:rsid w:val="007F4E25"/>
    <w:rsid w:val="00800F42"/>
    <w:rsid w:val="00804390"/>
    <w:rsid w:val="0080445D"/>
    <w:rsid w:val="00806021"/>
    <w:rsid w:val="00807FCA"/>
    <w:rsid w:val="008122BE"/>
    <w:rsid w:val="00817DE0"/>
    <w:rsid w:val="00823024"/>
    <w:rsid w:val="00826062"/>
    <w:rsid w:val="008264F7"/>
    <w:rsid w:val="008344FD"/>
    <w:rsid w:val="0083598C"/>
    <w:rsid w:val="00836556"/>
    <w:rsid w:val="008409E6"/>
    <w:rsid w:val="00842DA6"/>
    <w:rsid w:val="00846343"/>
    <w:rsid w:val="00847DB3"/>
    <w:rsid w:val="00850D14"/>
    <w:rsid w:val="00851853"/>
    <w:rsid w:val="008526B0"/>
    <w:rsid w:val="00854E75"/>
    <w:rsid w:val="00855654"/>
    <w:rsid w:val="008557E3"/>
    <w:rsid w:val="00865DBE"/>
    <w:rsid w:val="00870BC7"/>
    <w:rsid w:val="0087180B"/>
    <w:rsid w:val="00872E61"/>
    <w:rsid w:val="00882752"/>
    <w:rsid w:val="00883700"/>
    <w:rsid w:val="00887D35"/>
    <w:rsid w:val="0089002C"/>
    <w:rsid w:val="008947A3"/>
    <w:rsid w:val="008A1762"/>
    <w:rsid w:val="008A4D16"/>
    <w:rsid w:val="008B0D9C"/>
    <w:rsid w:val="008C0BD9"/>
    <w:rsid w:val="008C5022"/>
    <w:rsid w:val="008C6DA8"/>
    <w:rsid w:val="008D2B16"/>
    <w:rsid w:val="008D3C8E"/>
    <w:rsid w:val="008D4A70"/>
    <w:rsid w:val="008E11EC"/>
    <w:rsid w:val="008E411D"/>
    <w:rsid w:val="008F11F5"/>
    <w:rsid w:val="008F4143"/>
    <w:rsid w:val="00901DAA"/>
    <w:rsid w:val="00903456"/>
    <w:rsid w:val="009052FA"/>
    <w:rsid w:val="00906A6A"/>
    <w:rsid w:val="00911390"/>
    <w:rsid w:val="00921A06"/>
    <w:rsid w:val="00921B24"/>
    <w:rsid w:val="00922B67"/>
    <w:rsid w:val="00926B4D"/>
    <w:rsid w:val="0093297D"/>
    <w:rsid w:val="00932A5A"/>
    <w:rsid w:val="00936F7E"/>
    <w:rsid w:val="00937BE9"/>
    <w:rsid w:val="00942054"/>
    <w:rsid w:val="00944789"/>
    <w:rsid w:val="00945883"/>
    <w:rsid w:val="00950CEE"/>
    <w:rsid w:val="00951B1C"/>
    <w:rsid w:val="00953787"/>
    <w:rsid w:val="00956206"/>
    <w:rsid w:val="00965433"/>
    <w:rsid w:val="00965C82"/>
    <w:rsid w:val="0096616F"/>
    <w:rsid w:val="00973FF1"/>
    <w:rsid w:val="00976486"/>
    <w:rsid w:val="00976974"/>
    <w:rsid w:val="00980BE1"/>
    <w:rsid w:val="00982CAA"/>
    <w:rsid w:val="00984392"/>
    <w:rsid w:val="009844A3"/>
    <w:rsid w:val="0099176D"/>
    <w:rsid w:val="00993739"/>
    <w:rsid w:val="00994AD0"/>
    <w:rsid w:val="009A59FF"/>
    <w:rsid w:val="009B0E15"/>
    <w:rsid w:val="009B47A5"/>
    <w:rsid w:val="009B542B"/>
    <w:rsid w:val="009C0DD3"/>
    <w:rsid w:val="009D117B"/>
    <w:rsid w:val="009D1C7D"/>
    <w:rsid w:val="009D23BE"/>
    <w:rsid w:val="009D43ED"/>
    <w:rsid w:val="009E04D2"/>
    <w:rsid w:val="009E3A9B"/>
    <w:rsid w:val="009F3DF1"/>
    <w:rsid w:val="009F58E2"/>
    <w:rsid w:val="009F6130"/>
    <w:rsid w:val="009F62E7"/>
    <w:rsid w:val="00A12B49"/>
    <w:rsid w:val="00A13BDC"/>
    <w:rsid w:val="00A14E29"/>
    <w:rsid w:val="00A15D62"/>
    <w:rsid w:val="00A16F09"/>
    <w:rsid w:val="00A245B2"/>
    <w:rsid w:val="00A249DA"/>
    <w:rsid w:val="00A26266"/>
    <w:rsid w:val="00A31E66"/>
    <w:rsid w:val="00A3429F"/>
    <w:rsid w:val="00A3779E"/>
    <w:rsid w:val="00A4390A"/>
    <w:rsid w:val="00A462DB"/>
    <w:rsid w:val="00A5044F"/>
    <w:rsid w:val="00A50495"/>
    <w:rsid w:val="00A50C46"/>
    <w:rsid w:val="00A55F2D"/>
    <w:rsid w:val="00A56B1C"/>
    <w:rsid w:val="00A57409"/>
    <w:rsid w:val="00A60949"/>
    <w:rsid w:val="00A70B46"/>
    <w:rsid w:val="00A71B86"/>
    <w:rsid w:val="00A74D7B"/>
    <w:rsid w:val="00A763AE"/>
    <w:rsid w:val="00A801F6"/>
    <w:rsid w:val="00A80AC0"/>
    <w:rsid w:val="00A81B16"/>
    <w:rsid w:val="00A82D95"/>
    <w:rsid w:val="00A90C4B"/>
    <w:rsid w:val="00A90EE5"/>
    <w:rsid w:val="00A93C6B"/>
    <w:rsid w:val="00A9442E"/>
    <w:rsid w:val="00A97399"/>
    <w:rsid w:val="00AA3C2F"/>
    <w:rsid w:val="00AA4FD9"/>
    <w:rsid w:val="00AA701F"/>
    <w:rsid w:val="00AB43DF"/>
    <w:rsid w:val="00AB4F2C"/>
    <w:rsid w:val="00AC0DD2"/>
    <w:rsid w:val="00AC2188"/>
    <w:rsid w:val="00AC3A98"/>
    <w:rsid w:val="00AC629C"/>
    <w:rsid w:val="00AC700F"/>
    <w:rsid w:val="00AD09D8"/>
    <w:rsid w:val="00AD0FC7"/>
    <w:rsid w:val="00AD41C1"/>
    <w:rsid w:val="00AD597B"/>
    <w:rsid w:val="00AD5AB6"/>
    <w:rsid w:val="00AD5DC9"/>
    <w:rsid w:val="00AD6142"/>
    <w:rsid w:val="00AE080B"/>
    <w:rsid w:val="00AE0E68"/>
    <w:rsid w:val="00AE1CC6"/>
    <w:rsid w:val="00AE55ED"/>
    <w:rsid w:val="00AE61BD"/>
    <w:rsid w:val="00AE72EE"/>
    <w:rsid w:val="00AF04A0"/>
    <w:rsid w:val="00AF0A76"/>
    <w:rsid w:val="00AF4789"/>
    <w:rsid w:val="00AF481D"/>
    <w:rsid w:val="00AF5010"/>
    <w:rsid w:val="00B01A15"/>
    <w:rsid w:val="00B06D94"/>
    <w:rsid w:val="00B1062D"/>
    <w:rsid w:val="00B12ACF"/>
    <w:rsid w:val="00B15C84"/>
    <w:rsid w:val="00B22DA7"/>
    <w:rsid w:val="00B23027"/>
    <w:rsid w:val="00B40E95"/>
    <w:rsid w:val="00B42034"/>
    <w:rsid w:val="00B427BC"/>
    <w:rsid w:val="00B45B85"/>
    <w:rsid w:val="00B46C85"/>
    <w:rsid w:val="00B47683"/>
    <w:rsid w:val="00B51ACD"/>
    <w:rsid w:val="00B526C4"/>
    <w:rsid w:val="00B53446"/>
    <w:rsid w:val="00B60FB2"/>
    <w:rsid w:val="00B62214"/>
    <w:rsid w:val="00B66A0D"/>
    <w:rsid w:val="00B77EBE"/>
    <w:rsid w:val="00B80C50"/>
    <w:rsid w:val="00B90164"/>
    <w:rsid w:val="00B92689"/>
    <w:rsid w:val="00BA35D1"/>
    <w:rsid w:val="00BA49E7"/>
    <w:rsid w:val="00BA5895"/>
    <w:rsid w:val="00BB0C73"/>
    <w:rsid w:val="00BC6552"/>
    <w:rsid w:val="00BD146C"/>
    <w:rsid w:val="00BE18D9"/>
    <w:rsid w:val="00BE2C66"/>
    <w:rsid w:val="00BE3F11"/>
    <w:rsid w:val="00BF3991"/>
    <w:rsid w:val="00BF503B"/>
    <w:rsid w:val="00BF5B6F"/>
    <w:rsid w:val="00BF6E73"/>
    <w:rsid w:val="00C02C6C"/>
    <w:rsid w:val="00C02D8E"/>
    <w:rsid w:val="00C03B7B"/>
    <w:rsid w:val="00C044C7"/>
    <w:rsid w:val="00C0518F"/>
    <w:rsid w:val="00C0548F"/>
    <w:rsid w:val="00C21C71"/>
    <w:rsid w:val="00C234C6"/>
    <w:rsid w:val="00C2648C"/>
    <w:rsid w:val="00C26846"/>
    <w:rsid w:val="00C33C50"/>
    <w:rsid w:val="00C36960"/>
    <w:rsid w:val="00C370A7"/>
    <w:rsid w:val="00C41A68"/>
    <w:rsid w:val="00C43301"/>
    <w:rsid w:val="00C47710"/>
    <w:rsid w:val="00C529B0"/>
    <w:rsid w:val="00C63B88"/>
    <w:rsid w:val="00C6567D"/>
    <w:rsid w:val="00C65C97"/>
    <w:rsid w:val="00C66812"/>
    <w:rsid w:val="00C70B6B"/>
    <w:rsid w:val="00C713DA"/>
    <w:rsid w:val="00C72F31"/>
    <w:rsid w:val="00C962D5"/>
    <w:rsid w:val="00C96F7C"/>
    <w:rsid w:val="00CA402F"/>
    <w:rsid w:val="00CA4B1D"/>
    <w:rsid w:val="00CA508F"/>
    <w:rsid w:val="00CB0CED"/>
    <w:rsid w:val="00CB4FB0"/>
    <w:rsid w:val="00CC1427"/>
    <w:rsid w:val="00CC2EA0"/>
    <w:rsid w:val="00CC33D1"/>
    <w:rsid w:val="00CC478E"/>
    <w:rsid w:val="00CC67FE"/>
    <w:rsid w:val="00CD414B"/>
    <w:rsid w:val="00CD5543"/>
    <w:rsid w:val="00CD7277"/>
    <w:rsid w:val="00CE21CB"/>
    <w:rsid w:val="00CF12FB"/>
    <w:rsid w:val="00CF218D"/>
    <w:rsid w:val="00CF3BE9"/>
    <w:rsid w:val="00CF3EF0"/>
    <w:rsid w:val="00CF496F"/>
    <w:rsid w:val="00D04209"/>
    <w:rsid w:val="00D06EAA"/>
    <w:rsid w:val="00D11B9B"/>
    <w:rsid w:val="00D13AEF"/>
    <w:rsid w:val="00D1650A"/>
    <w:rsid w:val="00D204EC"/>
    <w:rsid w:val="00D32D11"/>
    <w:rsid w:val="00D3574A"/>
    <w:rsid w:val="00D37BCD"/>
    <w:rsid w:val="00D519D0"/>
    <w:rsid w:val="00D56354"/>
    <w:rsid w:val="00D571E3"/>
    <w:rsid w:val="00D6184B"/>
    <w:rsid w:val="00D62976"/>
    <w:rsid w:val="00D80DA0"/>
    <w:rsid w:val="00D87ACA"/>
    <w:rsid w:val="00D916F6"/>
    <w:rsid w:val="00D91A22"/>
    <w:rsid w:val="00D921A6"/>
    <w:rsid w:val="00D9240C"/>
    <w:rsid w:val="00D960D5"/>
    <w:rsid w:val="00DA45F8"/>
    <w:rsid w:val="00DA6742"/>
    <w:rsid w:val="00DB02B4"/>
    <w:rsid w:val="00DB1C0E"/>
    <w:rsid w:val="00DB1DFC"/>
    <w:rsid w:val="00DB45C5"/>
    <w:rsid w:val="00DB567D"/>
    <w:rsid w:val="00DB65DC"/>
    <w:rsid w:val="00DC2B2D"/>
    <w:rsid w:val="00DC41D3"/>
    <w:rsid w:val="00DC6733"/>
    <w:rsid w:val="00DD2961"/>
    <w:rsid w:val="00DD34B9"/>
    <w:rsid w:val="00DE1B9A"/>
    <w:rsid w:val="00DF5E88"/>
    <w:rsid w:val="00E0279C"/>
    <w:rsid w:val="00E06E72"/>
    <w:rsid w:val="00E11198"/>
    <w:rsid w:val="00E138D3"/>
    <w:rsid w:val="00E22E13"/>
    <w:rsid w:val="00E23F83"/>
    <w:rsid w:val="00E30735"/>
    <w:rsid w:val="00E31EA7"/>
    <w:rsid w:val="00E40807"/>
    <w:rsid w:val="00E40A85"/>
    <w:rsid w:val="00E40C9F"/>
    <w:rsid w:val="00E47784"/>
    <w:rsid w:val="00E55C0C"/>
    <w:rsid w:val="00E56F72"/>
    <w:rsid w:val="00E61D50"/>
    <w:rsid w:val="00E64B5F"/>
    <w:rsid w:val="00E66C68"/>
    <w:rsid w:val="00E74E9B"/>
    <w:rsid w:val="00E777E5"/>
    <w:rsid w:val="00E80826"/>
    <w:rsid w:val="00E83979"/>
    <w:rsid w:val="00E854E2"/>
    <w:rsid w:val="00E8580C"/>
    <w:rsid w:val="00E9325A"/>
    <w:rsid w:val="00E94B59"/>
    <w:rsid w:val="00E95DFB"/>
    <w:rsid w:val="00E9637C"/>
    <w:rsid w:val="00E968AD"/>
    <w:rsid w:val="00EA0150"/>
    <w:rsid w:val="00EA2119"/>
    <w:rsid w:val="00EA2A53"/>
    <w:rsid w:val="00EB1DFD"/>
    <w:rsid w:val="00EB4A88"/>
    <w:rsid w:val="00EB6A08"/>
    <w:rsid w:val="00EC0324"/>
    <w:rsid w:val="00EC2558"/>
    <w:rsid w:val="00EC394A"/>
    <w:rsid w:val="00EC4620"/>
    <w:rsid w:val="00EC5F6F"/>
    <w:rsid w:val="00EC68EE"/>
    <w:rsid w:val="00ED0111"/>
    <w:rsid w:val="00ED1E59"/>
    <w:rsid w:val="00ED28DD"/>
    <w:rsid w:val="00ED2DB0"/>
    <w:rsid w:val="00ED41FE"/>
    <w:rsid w:val="00ED5448"/>
    <w:rsid w:val="00ED7DC8"/>
    <w:rsid w:val="00ED7F2A"/>
    <w:rsid w:val="00EE03F1"/>
    <w:rsid w:val="00EE36A0"/>
    <w:rsid w:val="00EE4438"/>
    <w:rsid w:val="00EE4A68"/>
    <w:rsid w:val="00EF1F99"/>
    <w:rsid w:val="00EF29A0"/>
    <w:rsid w:val="00EF46A9"/>
    <w:rsid w:val="00EF5C33"/>
    <w:rsid w:val="00EF6DF8"/>
    <w:rsid w:val="00EF740A"/>
    <w:rsid w:val="00F0195D"/>
    <w:rsid w:val="00F053A8"/>
    <w:rsid w:val="00F14065"/>
    <w:rsid w:val="00F154A8"/>
    <w:rsid w:val="00F16F98"/>
    <w:rsid w:val="00F33AAE"/>
    <w:rsid w:val="00F34028"/>
    <w:rsid w:val="00F42DD2"/>
    <w:rsid w:val="00F44FCF"/>
    <w:rsid w:val="00F47233"/>
    <w:rsid w:val="00F62552"/>
    <w:rsid w:val="00F6342F"/>
    <w:rsid w:val="00F645E2"/>
    <w:rsid w:val="00F66445"/>
    <w:rsid w:val="00F703E7"/>
    <w:rsid w:val="00F71C0B"/>
    <w:rsid w:val="00F732E4"/>
    <w:rsid w:val="00F740D7"/>
    <w:rsid w:val="00F80253"/>
    <w:rsid w:val="00F840ED"/>
    <w:rsid w:val="00F916CE"/>
    <w:rsid w:val="00FA4D73"/>
    <w:rsid w:val="00FA53B0"/>
    <w:rsid w:val="00FB30CB"/>
    <w:rsid w:val="00FB39A9"/>
    <w:rsid w:val="00FB4DB4"/>
    <w:rsid w:val="00FC5A15"/>
    <w:rsid w:val="00FC6CAC"/>
    <w:rsid w:val="00FC6D91"/>
    <w:rsid w:val="00FD3BED"/>
    <w:rsid w:val="00FD741E"/>
    <w:rsid w:val="00FE314E"/>
    <w:rsid w:val="00FE6CA5"/>
    <w:rsid w:val="00FE70D8"/>
    <w:rsid w:val="00FF1181"/>
    <w:rsid w:val="00FF2D1E"/>
    <w:rsid w:val="00FF2F3A"/>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147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3B1BD4"/>
    <w:pPr>
      <w:keepNext/>
      <w:widowControl/>
      <w:autoSpaceDE/>
      <w:autoSpaceDN/>
      <w:adjustRightInd/>
      <w:jc w:val="center"/>
      <w:outlineLvl w:val="0"/>
    </w:pPr>
    <w:rPr>
      <w:rFonts w:ascii="Arial" w:hAnsi="Arial"/>
      <w:b/>
      <w:szCs w:val="20"/>
    </w:rPr>
  </w:style>
  <w:style w:type="paragraph" w:styleId="Heading2">
    <w:name w:val="heading 2"/>
    <w:basedOn w:val="Normal"/>
    <w:next w:val="Normal"/>
    <w:link w:val="Heading2Char"/>
    <w:qFormat/>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after="44"/>
      <w:ind w:left="720"/>
      <w:jc w:val="center"/>
      <w:outlineLvl w:val="1"/>
    </w:pPr>
    <w:rPr>
      <w:rFonts w:ascii="Arial" w:hAnsi="Arial"/>
      <w:b/>
      <w:color w:val="000000"/>
      <w:sz w:val="16"/>
      <w:szCs w:val="20"/>
    </w:rPr>
  </w:style>
  <w:style w:type="paragraph" w:styleId="Heading3">
    <w:name w:val="heading 3"/>
    <w:basedOn w:val="Normal"/>
    <w:next w:val="Normal"/>
    <w:link w:val="Heading3Char"/>
    <w:qFormat/>
    <w:rsid w:val="003B1BD4"/>
    <w:pPr>
      <w:keepNext/>
      <w:keepLines/>
      <w:widowControl/>
      <w:tabs>
        <w:tab w:val="left" w:pos="-456"/>
        <w:tab w:val="left" w:pos="150"/>
        <w:tab w:val="left" w:pos="720"/>
        <w:tab w:val="left" w:pos="1609"/>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ind w:right="-101"/>
      <w:jc w:val="center"/>
      <w:outlineLvl w:val="2"/>
    </w:pPr>
    <w:rPr>
      <w:rFonts w:ascii="Arial" w:hAnsi="Arial"/>
      <w:b/>
      <w:color w:val="000000"/>
      <w:sz w:val="16"/>
      <w:szCs w:val="20"/>
    </w:rPr>
  </w:style>
  <w:style w:type="paragraph" w:styleId="Heading4">
    <w:name w:val="heading 4"/>
    <w:basedOn w:val="Normal"/>
    <w:next w:val="Normal"/>
    <w:link w:val="Heading4Char"/>
    <w:qFormat/>
    <w:rsid w:val="003B1BD4"/>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after="44"/>
      <w:jc w:val="center"/>
      <w:outlineLvl w:val="3"/>
    </w:pPr>
    <w:rPr>
      <w:rFonts w:ascii="Arial" w:hAnsi="Arial"/>
      <w:b/>
      <w:color w:val="000000"/>
      <w:sz w:val="16"/>
      <w:szCs w:val="20"/>
    </w:rPr>
  </w:style>
  <w:style w:type="paragraph" w:styleId="Heading5">
    <w:name w:val="heading 5"/>
    <w:basedOn w:val="Normal"/>
    <w:next w:val="Normal"/>
    <w:link w:val="Heading5Char"/>
    <w:qFormat/>
    <w:rsid w:val="003B1BD4"/>
    <w:pPr>
      <w:keepNext/>
      <w:keepLines/>
      <w:widowControl/>
      <w:autoSpaceDE/>
      <w:autoSpaceDN/>
      <w:adjustRightInd/>
      <w:outlineLvl w:val="4"/>
    </w:pPr>
    <w:rPr>
      <w:rFonts w:ascii="Arial" w:hAnsi="Arial"/>
      <w:b/>
      <w:color w:val="000000"/>
      <w:sz w:val="18"/>
      <w:szCs w:val="20"/>
    </w:rPr>
  </w:style>
  <w:style w:type="paragraph" w:styleId="Heading6">
    <w:name w:val="heading 6"/>
    <w:basedOn w:val="Normal"/>
    <w:next w:val="Normal"/>
    <w:link w:val="Heading6Char"/>
    <w:qFormat/>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qFormat/>
    <w:rsid w:val="003B1BD4"/>
    <w:pPr>
      <w:keepNext/>
      <w:widowControl/>
      <w:autoSpaceDE/>
      <w:autoSpaceDN/>
      <w:adjustRightInd/>
      <w:spacing w:before="84" w:after="42"/>
      <w:outlineLvl w:val="6"/>
    </w:pPr>
    <w:rPr>
      <w:rFonts w:ascii="Arial" w:hAnsi="Arial"/>
      <w:b/>
      <w:color w:val="000000"/>
      <w:sz w:val="16"/>
      <w:szCs w:val="20"/>
    </w:rPr>
  </w:style>
  <w:style w:type="paragraph" w:styleId="Heading8">
    <w:name w:val="heading 8"/>
    <w:basedOn w:val="Normal"/>
    <w:next w:val="Normal"/>
    <w:link w:val="Heading8Char"/>
    <w:qFormat/>
    <w:rsid w:val="003B1BD4"/>
    <w:pPr>
      <w:keepNext/>
      <w:widowControl/>
      <w:autoSpaceDE/>
      <w:autoSpaceDN/>
      <w:adjustRightInd/>
      <w:jc w:val="both"/>
      <w:outlineLvl w:val="7"/>
    </w:pPr>
    <w:rPr>
      <w:rFonts w:ascii="Arial"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720" w:hanging="720"/>
    </w:pPr>
  </w:style>
  <w:style w:type="paragraph" w:styleId="BalloonText">
    <w:name w:val="Balloon Text"/>
    <w:basedOn w:val="Normal"/>
    <w:semiHidden/>
    <w:rsid w:val="007A4128"/>
    <w:rPr>
      <w:rFonts w:ascii="Tahoma" w:hAnsi="Tahoma" w:cs="Tahoma"/>
      <w:sz w:val="16"/>
      <w:szCs w:val="16"/>
    </w:rPr>
  </w:style>
  <w:style w:type="paragraph" w:styleId="Header">
    <w:name w:val="header"/>
    <w:basedOn w:val="Normal"/>
    <w:link w:val="HeaderChar"/>
    <w:rsid w:val="00A50495"/>
    <w:pPr>
      <w:tabs>
        <w:tab w:val="center" w:pos="4680"/>
        <w:tab w:val="right" w:pos="9360"/>
      </w:tabs>
    </w:pPr>
  </w:style>
  <w:style w:type="character" w:customStyle="1" w:styleId="HeaderChar">
    <w:name w:val="Header Char"/>
    <w:link w:val="Header"/>
    <w:rsid w:val="00A50495"/>
    <w:rPr>
      <w:rFonts w:ascii="Courier New" w:hAnsi="Courier New"/>
      <w:sz w:val="24"/>
      <w:szCs w:val="24"/>
    </w:rPr>
  </w:style>
  <w:style w:type="paragraph" w:styleId="Footer">
    <w:name w:val="footer"/>
    <w:basedOn w:val="Normal"/>
    <w:link w:val="FooterChar"/>
    <w:rsid w:val="00A50495"/>
    <w:pPr>
      <w:tabs>
        <w:tab w:val="center" w:pos="4680"/>
        <w:tab w:val="right" w:pos="9360"/>
      </w:tabs>
    </w:pPr>
  </w:style>
  <w:style w:type="character" w:customStyle="1" w:styleId="FooterChar">
    <w:name w:val="Footer Char"/>
    <w:link w:val="Footer"/>
    <w:rsid w:val="00A50495"/>
    <w:rPr>
      <w:rFonts w:ascii="Courier New" w:hAnsi="Courier New"/>
      <w:sz w:val="24"/>
      <w:szCs w:val="24"/>
    </w:rPr>
  </w:style>
  <w:style w:type="table" w:styleId="TableGrid">
    <w:name w:val="Table Grid"/>
    <w:basedOn w:val="TableNormal"/>
    <w:rsid w:val="00AF4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6CAC"/>
    <w:pPr>
      <w:shd w:val="clear" w:color="auto" w:fill="000080"/>
    </w:pPr>
    <w:rPr>
      <w:rFonts w:ascii="Tahoma" w:hAnsi="Tahoma" w:cs="Tahoma"/>
      <w:sz w:val="20"/>
      <w:szCs w:val="20"/>
    </w:rPr>
  </w:style>
  <w:style w:type="character" w:styleId="CommentReference">
    <w:name w:val="annotation reference"/>
    <w:rsid w:val="001477E6"/>
    <w:rPr>
      <w:sz w:val="16"/>
      <w:szCs w:val="16"/>
    </w:rPr>
  </w:style>
  <w:style w:type="paragraph" w:styleId="CommentText">
    <w:name w:val="annotation text"/>
    <w:basedOn w:val="Normal"/>
    <w:link w:val="CommentTextChar"/>
    <w:rsid w:val="001477E6"/>
    <w:rPr>
      <w:sz w:val="20"/>
      <w:szCs w:val="20"/>
    </w:rPr>
  </w:style>
  <w:style w:type="character" w:customStyle="1" w:styleId="CommentTextChar">
    <w:name w:val="Comment Text Char"/>
    <w:link w:val="CommentText"/>
    <w:rsid w:val="001477E6"/>
    <w:rPr>
      <w:rFonts w:ascii="Courier New" w:hAnsi="Courier New"/>
    </w:rPr>
  </w:style>
  <w:style w:type="paragraph" w:styleId="CommentSubject">
    <w:name w:val="annotation subject"/>
    <w:basedOn w:val="CommentText"/>
    <w:next w:val="CommentText"/>
    <w:link w:val="CommentSubjectChar"/>
    <w:rsid w:val="001477E6"/>
    <w:rPr>
      <w:b/>
      <w:bCs/>
    </w:rPr>
  </w:style>
  <w:style w:type="character" w:customStyle="1" w:styleId="CommentSubjectChar">
    <w:name w:val="Comment Subject Char"/>
    <w:link w:val="CommentSubject"/>
    <w:rsid w:val="001477E6"/>
    <w:rPr>
      <w:rFonts w:ascii="Courier New" w:hAnsi="Courier New"/>
      <w:b/>
      <w:bCs/>
    </w:rPr>
  </w:style>
  <w:style w:type="character" w:customStyle="1" w:styleId="Heading1Char">
    <w:name w:val="Heading 1 Char"/>
    <w:basedOn w:val="DefaultParagraphFont"/>
    <w:link w:val="Heading1"/>
    <w:rsid w:val="003B1BD4"/>
    <w:rPr>
      <w:rFonts w:ascii="Arial" w:hAnsi="Arial"/>
      <w:b/>
      <w:sz w:val="24"/>
    </w:rPr>
  </w:style>
  <w:style w:type="character" w:customStyle="1" w:styleId="Heading2Char">
    <w:name w:val="Heading 2 Char"/>
    <w:basedOn w:val="DefaultParagraphFont"/>
    <w:link w:val="Heading2"/>
    <w:rsid w:val="003B1BD4"/>
    <w:rPr>
      <w:rFonts w:ascii="Arial" w:hAnsi="Arial"/>
      <w:b/>
      <w:color w:val="000000"/>
      <w:sz w:val="16"/>
    </w:rPr>
  </w:style>
  <w:style w:type="character" w:customStyle="1" w:styleId="Heading3Char">
    <w:name w:val="Heading 3 Char"/>
    <w:basedOn w:val="DefaultParagraphFont"/>
    <w:link w:val="Heading3"/>
    <w:rsid w:val="003B1BD4"/>
    <w:rPr>
      <w:rFonts w:ascii="Arial" w:hAnsi="Arial"/>
      <w:b/>
      <w:color w:val="000000"/>
      <w:sz w:val="16"/>
    </w:rPr>
  </w:style>
  <w:style w:type="character" w:customStyle="1" w:styleId="Heading4Char">
    <w:name w:val="Heading 4 Char"/>
    <w:basedOn w:val="DefaultParagraphFont"/>
    <w:link w:val="Heading4"/>
    <w:rsid w:val="003B1BD4"/>
    <w:rPr>
      <w:rFonts w:ascii="Arial" w:hAnsi="Arial"/>
      <w:b/>
      <w:color w:val="000000"/>
      <w:sz w:val="16"/>
    </w:rPr>
  </w:style>
  <w:style w:type="character" w:customStyle="1" w:styleId="Heading5Char">
    <w:name w:val="Heading 5 Char"/>
    <w:basedOn w:val="DefaultParagraphFont"/>
    <w:link w:val="Heading5"/>
    <w:rsid w:val="003B1BD4"/>
    <w:rPr>
      <w:rFonts w:ascii="Arial" w:hAnsi="Arial"/>
      <w:b/>
      <w:color w:val="000000"/>
      <w:sz w:val="18"/>
    </w:rPr>
  </w:style>
  <w:style w:type="character" w:customStyle="1" w:styleId="Heading6Char">
    <w:name w:val="Heading 6 Char"/>
    <w:basedOn w:val="DefaultParagraphFont"/>
    <w:link w:val="Heading6"/>
    <w:rsid w:val="003B1BD4"/>
    <w:rPr>
      <w:rFonts w:ascii="Arial" w:hAnsi="Arial" w:cs="Arial"/>
      <w:sz w:val="24"/>
      <w:u w:val="single"/>
    </w:rPr>
  </w:style>
  <w:style w:type="character" w:customStyle="1" w:styleId="Heading7Char">
    <w:name w:val="Heading 7 Char"/>
    <w:basedOn w:val="DefaultParagraphFont"/>
    <w:link w:val="Heading7"/>
    <w:rsid w:val="003B1BD4"/>
    <w:rPr>
      <w:rFonts w:ascii="Arial" w:hAnsi="Arial"/>
      <w:b/>
      <w:color w:val="000000"/>
      <w:sz w:val="16"/>
    </w:rPr>
  </w:style>
  <w:style w:type="character" w:customStyle="1" w:styleId="Heading8Char">
    <w:name w:val="Heading 8 Char"/>
    <w:basedOn w:val="DefaultParagraphFont"/>
    <w:link w:val="Heading8"/>
    <w:rsid w:val="003B1BD4"/>
    <w:rPr>
      <w:rFonts w:ascii="Arial" w:hAnsi="Arial"/>
      <w:b/>
      <w:color w:val="000000"/>
    </w:rPr>
  </w:style>
  <w:style w:type="paragraph" w:styleId="BodyText">
    <w:name w:val="Body Text"/>
    <w:basedOn w:val="Normal"/>
    <w:link w:val="BodyTextChar"/>
    <w:rsid w:val="003B1BD4"/>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3B1BD4"/>
    <w:rPr>
      <w:rFonts w:ascii="Arial" w:hAnsi="Arial"/>
      <w:color w:val="000000"/>
      <w:sz w:val="24"/>
    </w:rPr>
  </w:style>
  <w:style w:type="paragraph" w:customStyle="1" w:styleId="Document3">
    <w:name w:val="Document[3]"/>
    <w:basedOn w:val="Normal"/>
    <w:rsid w:val="003B1BD4"/>
    <w:pPr>
      <w:autoSpaceDE/>
      <w:autoSpaceDN/>
      <w:adjustRightInd/>
    </w:pPr>
    <w:rPr>
      <w:rFonts w:ascii="Times New Roman" w:hAnsi="Times New Roman"/>
      <w:b/>
      <w:szCs w:val="20"/>
    </w:rPr>
  </w:style>
  <w:style w:type="paragraph" w:customStyle="1" w:styleId="Document5">
    <w:name w:val="Document[5]"/>
    <w:basedOn w:val="Normal"/>
    <w:rsid w:val="003B1BD4"/>
    <w:pPr>
      <w:autoSpaceDE/>
      <w:autoSpaceDN/>
      <w:adjustRightInd/>
    </w:pPr>
    <w:rPr>
      <w:rFonts w:ascii="Times New Roman" w:hAnsi="Times New Roman"/>
      <w:szCs w:val="20"/>
    </w:rPr>
  </w:style>
  <w:style w:type="paragraph" w:customStyle="1" w:styleId="a">
    <w:name w:val="آ"/>
    <w:basedOn w:val="Normal"/>
    <w:rsid w:val="003B1BD4"/>
    <w:pPr>
      <w:autoSpaceDE/>
      <w:autoSpaceDN/>
      <w:adjustRightInd/>
      <w:spacing w:line="240" w:lineRule="exact"/>
    </w:pPr>
    <w:rPr>
      <w:rFonts w:ascii="Times New Roman" w:hAnsi="Times New Roman"/>
      <w:szCs w:val="20"/>
    </w:rPr>
  </w:style>
  <w:style w:type="paragraph" w:styleId="BodyText2">
    <w:name w:val="Body Text 2"/>
    <w:basedOn w:val="Normal"/>
    <w:link w:val="BodyText2Char"/>
    <w:rsid w:val="003B1B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Arial" w:hAnsi="Arial"/>
      <w:color w:val="000000"/>
      <w:szCs w:val="20"/>
    </w:rPr>
  </w:style>
  <w:style w:type="character" w:customStyle="1" w:styleId="BodyText2Char">
    <w:name w:val="Body Text 2 Char"/>
    <w:basedOn w:val="DefaultParagraphFont"/>
    <w:link w:val="BodyText2"/>
    <w:rsid w:val="003B1BD4"/>
    <w:rPr>
      <w:rFonts w:ascii="Arial" w:hAnsi="Arial"/>
      <w:color w:val="000000"/>
      <w:sz w:val="24"/>
    </w:rPr>
  </w:style>
  <w:style w:type="paragraph" w:styleId="BodyTextIndent2">
    <w:name w:val="Body Text Indent 2"/>
    <w:basedOn w:val="Normal"/>
    <w:link w:val="BodyTextIndent2Char"/>
    <w:rsid w:val="003B1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pPr>
    <w:rPr>
      <w:rFonts w:ascii="Arial" w:hAnsi="Arial"/>
      <w:color w:val="0000FF"/>
      <w:sz w:val="22"/>
      <w:szCs w:val="20"/>
    </w:rPr>
  </w:style>
  <w:style w:type="character" w:customStyle="1" w:styleId="BodyTextIndent2Char">
    <w:name w:val="Body Text Indent 2 Char"/>
    <w:basedOn w:val="DefaultParagraphFont"/>
    <w:link w:val="BodyTextIndent2"/>
    <w:rsid w:val="003B1BD4"/>
    <w:rPr>
      <w:rFonts w:ascii="Arial" w:hAnsi="Arial"/>
      <w:color w:val="0000FF"/>
      <w:sz w:val="22"/>
    </w:rPr>
  </w:style>
  <w:style w:type="paragraph" w:styleId="BodyTextIndent3">
    <w:name w:val="Body Text Indent 3"/>
    <w:basedOn w:val="Normal"/>
    <w:link w:val="BodyTextIndent3Char"/>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rPr>
      <w:rFonts w:ascii="Arial" w:hAnsi="Arial"/>
      <w:b/>
      <w:color w:val="000000"/>
      <w:sz w:val="20"/>
      <w:szCs w:val="20"/>
    </w:rPr>
  </w:style>
  <w:style w:type="character" w:customStyle="1" w:styleId="BodyTextIndent3Char">
    <w:name w:val="Body Text Indent 3 Char"/>
    <w:basedOn w:val="DefaultParagraphFont"/>
    <w:link w:val="BodyTextIndent3"/>
    <w:rsid w:val="003B1BD4"/>
    <w:rPr>
      <w:rFonts w:ascii="Arial" w:hAnsi="Arial"/>
      <w:b/>
      <w:color w:val="000000"/>
    </w:rPr>
  </w:style>
  <w:style w:type="paragraph" w:styleId="ListParagraph">
    <w:name w:val="List Paragraph"/>
    <w:basedOn w:val="Normal"/>
    <w:uiPriority w:val="34"/>
    <w:qFormat/>
    <w:rsid w:val="003B1BD4"/>
    <w:pPr>
      <w:widowControl/>
      <w:autoSpaceDE/>
      <w:autoSpaceDN/>
      <w:adjustRightInd/>
      <w:ind w:left="720"/>
    </w:pPr>
    <w:rPr>
      <w:rFonts w:ascii="Times New Roman" w:hAnsi="Times New Roman"/>
      <w:szCs w:val="20"/>
    </w:rPr>
  </w:style>
  <w:style w:type="paragraph" w:customStyle="1" w:styleId="a0">
    <w:name w:val="_"/>
    <w:basedOn w:val="Normal"/>
    <w:rsid w:val="00921A06"/>
    <w:pPr>
      <w:ind w:left="150" w:hanging="150"/>
    </w:pPr>
  </w:style>
  <w:style w:type="character" w:customStyle="1" w:styleId="QuickFormat1">
    <w:name w:val="QuickFormat1"/>
    <w:rsid w:val="00921A06"/>
    <w:rPr>
      <w:rFonts w:ascii="Arial" w:hAnsi="Arial" w:cs="Arial"/>
      <w:color w:val="000000"/>
      <w:sz w:val="22"/>
      <w:szCs w:val="22"/>
    </w:rPr>
  </w:style>
  <w:style w:type="table" w:styleId="TableGrid1">
    <w:name w:val="Table Grid 1"/>
    <w:basedOn w:val="TableNormal"/>
    <w:rsid w:val="00921A06"/>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rsid w:val="00921A06"/>
  </w:style>
  <w:style w:type="paragraph" w:styleId="Title">
    <w:name w:val="Title"/>
    <w:basedOn w:val="Normal"/>
    <w:next w:val="Normal"/>
    <w:link w:val="TitleChar"/>
    <w:qFormat/>
    <w:rsid w:val="008D4A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D4A70"/>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paragraph" w:styleId="Heading1">
    <w:name w:val="heading 1"/>
    <w:basedOn w:val="Normal"/>
    <w:next w:val="Normal"/>
    <w:link w:val="Heading1Char"/>
    <w:qFormat/>
    <w:rsid w:val="003B1BD4"/>
    <w:pPr>
      <w:keepNext/>
      <w:widowControl/>
      <w:autoSpaceDE/>
      <w:autoSpaceDN/>
      <w:adjustRightInd/>
      <w:jc w:val="center"/>
      <w:outlineLvl w:val="0"/>
    </w:pPr>
    <w:rPr>
      <w:rFonts w:ascii="Arial" w:hAnsi="Arial"/>
      <w:b/>
      <w:szCs w:val="20"/>
    </w:rPr>
  </w:style>
  <w:style w:type="paragraph" w:styleId="Heading2">
    <w:name w:val="heading 2"/>
    <w:basedOn w:val="Normal"/>
    <w:next w:val="Normal"/>
    <w:link w:val="Heading2Char"/>
    <w:qFormat/>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after="44"/>
      <w:ind w:left="720"/>
      <w:jc w:val="center"/>
      <w:outlineLvl w:val="1"/>
    </w:pPr>
    <w:rPr>
      <w:rFonts w:ascii="Arial" w:hAnsi="Arial"/>
      <w:b/>
      <w:color w:val="000000"/>
      <w:sz w:val="16"/>
      <w:szCs w:val="20"/>
    </w:rPr>
  </w:style>
  <w:style w:type="paragraph" w:styleId="Heading3">
    <w:name w:val="heading 3"/>
    <w:basedOn w:val="Normal"/>
    <w:next w:val="Normal"/>
    <w:link w:val="Heading3Char"/>
    <w:qFormat/>
    <w:rsid w:val="003B1BD4"/>
    <w:pPr>
      <w:keepNext/>
      <w:keepLines/>
      <w:widowControl/>
      <w:tabs>
        <w:tab w:val="left" w:pos="-456"/>
        <w:tab w:val="left" w:pos="150"/>
        <w:tab w:val="left" w:pos="720"/>
        <w:tab w:val="left" w:pos="1609"/>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ind w:right="-101"/>
      <w:jc w:val="center"/>
      <w:outlineLvl w:val="2"/>
    </w:pPr>
    <w:rPr>
      <w:rFonts w:ascii="Arial" w:hAnsi="Arial"/>
      <w:b/>
      <w:color w:val="000000"/>
      <w:sz w:val="16"/>
      <w:szCs w:val="20"/>
    </w:rPr>
  </w:style>
  <w:style w:type="paragraph" w:styleId="Heading4">
    <w:name w:val="heading 4"/>
    <w:basedOn w:val="Normal"/>
    <w:next w:val="Normal"/>
    <w:link w:val="Heading4Char"/>
    <w:qFormat/>
    <w:rsid w:val="003B1BD4"/>
    <w:pPr>
      <w:keepNext/>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84" w:after="44"/>
      <w:jc w:val="center"/>
      <w:outlineLvl w:val="3"/>
    </w:pPr>
    <w:rPr>
      <w:rFonts w:ascii="Arial" w:hAnsi="Arial"/>
      <w:b/>
      <w:color w:val="000000"/>
      <w:sz w:val="16"/>
      <w:szCs w:val="20"/>
    </w:rPr>
  </w:style>
  <w:style w:type="paragraph" w:styleId="Heading5">
    <w:name w:val="heading 5"/>
    <w:basedOn w:val="Normal"/>
    <w:next w:val="Normal"/>
    <w:link w:val="Heading5Char"/>
    <w:qFormat/>
    <w:rsid w:val="003B1BD4"/>
    <w:pPr>
      <w:keepNext/>
      <w:keepLines/>
      <w:widowControl/>
      <w:autoSpaceDE/>
      <w:autoSpaceDN/>
      <w:adjustRightInd/>
      <w:outlineLvl w:val="4"/>
    </w:pPr>
    <w:rPr>
      <w:rFonts w:ascii="Arial" w:hAnsi="Arial"/>
      <w:b/>
      <w:color w:val="000000"/>
      <w:sz w:val="18"/>
      <w:szCs w:val="20"/>
    </w:rPr>
  </w:style>
  <w:style w:type="paragraph" w:styleId="Heading6">
    <w:name w:val="heading 6"/>
    <w:basedOn w:val="Normal"/>
    <w:next w:val="Normal"/>
    <w:link w:val="Heading6Char"/>
    <w:qFormat/>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paragraph" w:styleId="Heading7">
    <w:name w:val="heading 7"/>
    <w:basedOn w:val="Normal"/>
    <w:next w:val="Normal"/>
    <w:link w:val="Heading7Char"/>
    <w:qFormat/>
    <w:rsid w:val="003B1BD4"/>
    <w:pPr>
      <w:keepNext/>
      <w:widowControl/>
      <w:autoSpaceDE/>
      <w:autoSpaceDN/>
      <w:adjustRightInd/>
      <w:spacing w:before="84" w:after="42"/>
      <w:outlineLvl w:val="6"/>
    </w:pPr>
    <w:rPr>
      <w:rFonts w:ascii="Arial" w:hAnsi="Arial"/>
      <w:b/>
      <w:color w:val="000000"/>
      <w:sz w:val="16"/>
      <w:szCs w:val="20"/>
    </w:rPr>
  </w:style>
  <w:style w:type="paragraph" w:styleId="Heading8">
    <w:name w:val="heading 8"/>
    <w:basedOn w:val="Normal"/>
    <w:next w:val="Normal"/>
    <w:link w:val="Heading8Char"/>
    <w:qFormat/>
    <w:rsid w:val="003B1BD4"/>
    <w:pPr>
      <w:keepNext/>
      <w:widowControl/>
      <w:autoSpaceDE/>
      <w:autoSpaceDN/>
      <w:adjustRightInd/>
      <w:jc w:val="both"/>
      <w:outlineLvl w:val="7"/>
    </w:pPr>
    <w:rPr>
      <w:rFonts w:ascii="Arial"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ind w:left="720" w:hanging="720"/>
    </w:pPr>
  </w:style>
  <w:style w:type="paragraph" w:styleId="BalloonText">
    <w:name w:val="Balloon Text"/>
    <w:basedOn w:val="Normal"/>
    <w:semiHidden/>
    <w:rsid w:val="007A4128"/>
    <w:rPr>
      <w:rFonts w:ascii="Tahoma" w:hAnsi="Tahoma" w:cs="Tahoma"/>
      <w:sz w:val="16"/>
      <w:szCs w:val="16"/>
    </w:rPr>
  </w:style>
  <w:style w:type="paragraph" w:styleId="Header">
    <w:name w:val="header"/>
    <w:basedOn w:val="Normal"/>
    <w:link w:val="HeaderChar"/>
    <w:rsid w:val="00A50495"/>
    <w:pPr>
      <w:tabs>
        <w:tab w:val="center" w:pos="4680"/>
        <w:tab w:val="right" w:pos="9360"/>
      </w:tabs>
    </w:pPr>
  </w:style>
  <w:style w:type="character" w:customStyle="1" w:styleId="HeaderChar">
    <w:name w:val="Header Char"/>
    <w:link w:val="Header"/>
    <w:rsid w:val="00A50495"/>
    <w:rPr>
      <w:rFonts w:ascii="Courier New" w:hAnsi="Courier New"/>
      <w:sz w:val="24"/>
      <w:szCs w:val="24"/>
    </w:rPr>
  </w:style>
  <w:style w:type="paragraph" w:styleId="Footer">
    <w:name w:val="footer"/>
    <w:basedOn w:val="Normal"/>
    <w:link w:val="FooterChar"/>
    <w:rsid w:val="00A50495"/>
    <w:pPr>
      <w:tabs>
        <w:tab w:val="center" w:pos="4680"/>
        <w:tab w:val="right" w:pos="9360"/>
      </w:tabs>
    </w:pPr>
  </w:style>
  <w:style w:type="character" w:customStyle="1" w:styleId="FooterChar">
    <w:name w:val="Footer Char"/>
    <w:link w:val="Footer"/>
    <w:rsid w:val="00A50495"/>
    <w:rPr>
      <w:rFonts w:ascii="Courier New" w:hAnsi="Courier New"/>
      <w:sz w:val="24"/>
      <w:szCs w:val="24"/>
    </w:rPr>
  </w:style>
  <w:style w:type="table" w:styleId="TableGrid">
    <w:name w:val="Table Grid"/>
    <w:basedOn w:val="TableNormal"/>
    <w:rsid w:val="00AF481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6CAC"/>
    <w:pPr>
      <w:shd w:val="clear" w:color="auto" w:fill="000080"/>
    </w:pPr>
    <w:rPr>
      <w:rFonts w:ascii="Tahoma" w:hAnsi="Tahoma" w:cs="Tahoma"/>
      <w:sz w:val="20"/>
      <w:szCs w:val="20"/>
    </w:rPr>
  </w:style>
  <w:style w:type="character" w:styleId="CommentReference">
    <w:name w:val="annotation reference"/>
    <w:rsid w:val="001477E6"/>
    <w:rPr>
      <w:sz w:val="16"/>
      <w:szCs w:val="16"/>
    </w:rPr>
  </w:style>
  <w:style w:type="paragraph" w:styleId="CommentText">
    <w:name w:val="annotation text"/>
    <w:basedOn w:val="Normal"/>
    <w:link w:val="CommentTextChar"/>
    <w:rsid w:val="001477E6"/>
    <w:rPr>
      <w:sz w:val="20"/>
      <w:szCs w:val="20"/>
    </w:rPr>
  </w:style>
  <w:style w:type="character" w:customStyle="1" w:styleId="CommentTextChar">
    <w:name w:val="Comment Text Char"/>
    <w:link w:val="CommentText"/>
    <w:rsid w:val="001477E6"/>
    <w:rPr>
      <w:rFonts w:ascii="Courier New" w:hAnsi="Courier New"/>
    </w:rPr>
  </w:style>
  <w:style w:type="paragraph" w:styleId="CommentSubject">
    <w:name w:val="annotation subject"/>
    <w:basedOn w:val="CommentText"/>
    <w:next w:val="CommentText"/>
    <w:link w:val="CommentSubjectChar"/>
    <w:rsid w:val="001477E6"/>
    <w:rPr>
      <w:b/>
      <w:bCs/>
    </w:rPr>
  </w:style>
  <w:style w:type="character" w:customStyle="1" w:styleId="CommentSubjectChar">
    <w:name w:val="Comment Subject Char"/>
    <w:link w:val="CommentSubject"/>
    <w:rsid w:val="001477E6"/>
    <w:rPr>
      <w:rFonts w:ascii="Courier New" w:hAnsi="Courier New"/>
      <w:b/>
      <w:bCs/>
    </w:rPr>
  </w:style>
  <w:style w:type="character" w:customStyle="1" w:styleId="Heading1Char">
    <w:name w:val="Heading 1 Char"/>
    <w:basedOn w:val="DefaultParagraphFont"/>
    <w:link w:val="Heading1"/>
    <w:rsid w:val="003B1BD4"/>
    <w:rPr>
      <w:rFonts w:ascii="Arial" w:hAnsi="Arial"/>
      <w:b/>
      <w:sz w:val="24"/>
    </w:rPr>
  </w:style>
  <w:style w:type="character" w:customStyle="1" w:styleId="Heading2Char">
    <w:name w:val="Heading 2 Char"/>
    <w:basedOn w:val="DefaultParagraphFont"/>
    <w:link w:val="Heading2"/>
    <w:rsid w:val="003B1BD4"/>
    <w:rPr>
      <w:rFonts w:ascii="Arial" w:hAnsi="Arial"/>
      <w:b/>
      <w:color w:val="000000"/>
      <w:sz w:val="16"/>
    </w:rPr>
  </w:style>
  <w:style w:type="character" w:customStyle="1" w:styleId="Heading3Char">
    <w:name w:val="Heading 3 Char"/>
    <w:basedOn w:val="DefaultParagraphFont"/>
    <w:link w:val="Heading3"/>
    <w:rsid w:val="003B1BD4"/>
    <w:rPr>
      <w:rFonts w:ascii="Arial" w:hAnsi="Arial"/>
      <w:b/>
      <w:color w:val="000000"/>
      <w:sz w:val="16"/>
    </w:rPr>
  </w:style>
  <w:style w:type="character" w:customStyle="1" w:styleId="Heading4Char">
    <w:name w:val="Heading 4 Char"/>
    <w:basedOn w:val="DefaultParagraphFont"/>
    <w:link w:val="Heading4"/>
    <w:rsid w:val="003B1BD4"/>
    <w:rPr>
      <w:rFonts w:ascii="Arial" w:hAnsi="Arial"/>
      <w:b/>
      <w:color w:val="000000"/>
      <w:sz w:val="16"/>
    </w:rPr>
  </w:style>
  <w:style w:type="character" w:customStyle="1" w:styleId="Heading5Char">
    <w:name w:val="Heading 5 Char"/>
    <w:basedOn w:val="DefaultParagraphFont"/>
    <w:link w:val="Heading5"/>
    <w:rsid w:val="003B1BD4"/>
    <w:rPr>
      <w:rFonts w:ascii="Arial" w:hAnsi="Arial"/>
      <w:b/>
      <w:color w:val="000000"/>
      <w:sz w:val="18"/>
    </w:rPr>
  </w:style>
  <w:style w:type="character" w:customStyle="1" w:styleId="Heading6Char">
    <w:name w:val="Heading 6 Char"/>
    <w:basedOn w:val="DefaultParagraphFont"/>
    <w:link w:val="Heading6"/>
    <w:rsid w:val="003B1BD4"/>
    <w:rPr>
      <w:rFonts w:ascii="Arial" w:hAnsi="Arial" w:cs="Arial"/>
      <w:sz w:val="24"/>
      <w:u w:val="single"/>
    </w:rPr>
  </w:style>
  <w:style w:type="character" w:customStyle="1" w:styleId="Heading7Char">
    <w:name w:val="Heading 7 Char"/>
    <w:basedOn w:val="DefaultParagraphFont"/>
    <w:link w:val="Heading7"/>
    <w:rsid w:val="003B1BD4"/>
    <w:rPr>
      <w:rFonts w:ascii="Arial" w:hAnsi="Arial"/>
      <w:b/>
      <w:color w:val="000000"/>
      <w:sz w:val="16"/>
    </w:rPr>
  </w:style>
  <w:style w:type="character" w:customStyle="1" w:styleId="Heading8Char">
    <w:name w:val="Heading 8 Char"/>
    <w:basedOn w:val="DefaultParagraphFont"/>
    <w:link w:val="Heading8"/>
    <w:rsid w:val="003B1BD4"/>
    <w:rPr>
      <w:rFonts w:ascii="Arial" w:hAnsi="Arial"/>
      <w:b/>
      <w:color w:val="000000"/>
    </w:rPr>
  </w:style>
  <w:style w:type="paragraph" w:styleId="BodyText">
    <w:name w:val="Body Text"/>
    <w:basedOn w:val="Normal"/>
    <w:link w:val="BodyTextChar"/>
    <w:rsid w:val="003B1BD4"/>
    <w:pPr>
      <w:widowControl/>
      <w:autoSpaceDE/>
      <w:autoSpaceDN/>
      <w:adjustRightInd/>
      <w:jc w:val="both"/>
    </w:pPr>
    <w:rPr>
      <w:rFonts w:ascii="Arial" w:hAnsi="Arial"/>
      <w:color w:val="000000"/>
      <w:szCs w:val="20"/>
    </w:rPr>
  </w:style>
  <w:style w:type="character" w:customStyle="1" w:styleId="BodyTextChar">
    <w:name w:val="Body Text Char"/>
    <w:basedOn w:val="DefaultParagraphFont"/>
    <w:link w:val="BodyText"/>
    <w:rsid w:val="003B1BD4"/>
    <w:rPr>
      <w:rFonts w:ascii="Arial" w:hAnsi="Arial"/>
      <w:color w:val="000000"/>
      <w:sz w:val="24"/>
    </w:rPr>
  </w:style>
  <w:style w:type="paragraph" w:customStyle="1" w:styleId="Document3">
    <w:name w:val="Document[3]"/>
    <w:basedOn w:val="Normal"/>
    <w:rsid w:val="003B1BD4"/>
    <w:pPr>
      <w:autoSpaceDE/>
      <w:autoSpaceDN/>
      <w:adjustRightInd/>
    </w:pPr>
    <w:rPr>
      <w:rFonts w:ascii="Times New Roman" w:hAnsi="Times New Roman"/>
      <w:b/>
      <w:szCs w:val="20"/>
    </w:rPr>
  </w:style>
  <w:style w:type="paragraph" w:customStyle="1" w:styleId="Document5">
    <w:name w:val="Document[5]"/>
    <w:basedOn w:val="Normal"/>
    <w:rsid w:val="003B1BD4"/>
    <w:pPr>
      <w:autoSpaceDE/>
      <w:autoSpaceDN/>
      <w:adjustRightInd/>
    </w:pPr>
    <w:rPr>
      <w:rFonts w:ascii="Times New Roman" w:hAnsi="Times New Roman"/>
      <w:szCs w:val="20"/>
    </w:rPr>
  </w:style>
  <w:style w:type="paragraph" w:customStyle="1" w:styleId="a">
    <w:name w:val="آ"/>
    <w:basedOn w:val="Normal"/>
    <w:rsid w:val="003B1BD4"/>
    <w:pPr>
      <w:autoSpaceDE/>
      <w:autoSpaceDN/>
      <w:adjustRightInd/>
      <w:spacing w:line="240" w:lineRule="exact"/>
    </w:pPr>
    <w:rPr>
      <w:rFonts w:ascii="Times New Roman" w:hAnsi="Times New Roman"/>
      <w:szCs w:val="20"/>
    </w:rPr>
  </w:style>
  <w:style w:type="paragraph" w:styleId="BodyText2">
    <w:name w:val="Body Text 2"/>
    <w:basedOn w:val="Normal"/>
    <w:link w:val="BodyText2Char"/>
    <w:rsid w:val="003B1BD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pPr>
    <w:rPr>
      <w:rFonts w:ascii="Arial" w:hAnsi="Arial"/>
      <w:color w:val="000000"/>
      <w:szCs w:val="20"/>
    </w:rPr>
  </w:style>
  <w:style w:type="character" w:customStyle="1" w:styleId="BodyText2Char">
    <w:name w:val="Body Text 2 Char"/>
    <w:basedOn w:val="DefaultParagraphFont"/>
    <w:link w:val="BodyText2"/>
    <w:rsid w:val="003B1BD4"/>
    <w:rPr>
      <w:rFonts w:ascii="Arial" w:hAnsi="Arial"/>
      <w:color w:val="000000"/>
      <w:sz w:val="24"/>
    </w:rPr>
  </w:style>
  <w:style w:type="paragraph" w:styleId="BodyTextIndent2">
    <w:name w:val="Body Text Indent 2"/>
    <w:basedOn w:val="Normal"/>
    <w:link w:val="BodyTextIndent2Char"/>
    <w:rsid w:val="003B1B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ind w:left="720"/>
      <w:jc w:val="both"/>
    </w:pPr>
    <w:rPr>
      <w:rFonts w:ascii="Arial" w:hAnsi="Arial"/>
      <w:color w:val="0000FF"/>
      <w:sz w:val="22"/>
      <w:szCs w:val="20"/>
    </w:rPr>
  </w:style>
  <w:style w:type="character" w:customStyle="1" w:styleId="BodyTextIndent2Char">
    <w:name w:val="Body Text Indent 2 Char"/>
    <w:basedOn w:val="DefaultParagraphFont"/>
    <w:link w:val="BodyTextIndent2"/>
    <w:rsid w:val="003B1BD4"/>
    <w:rPr>
      <w:rFonts w:ascii="Arial" w:hAnsi="Arial"/>
      <w:color w:val="0000FF"/>
      <w:sz w:val="22"/>
    </w:rPr>
  </w:style>
  <w:style w:type="paragraph" w:styleId="BodyTextIndent3">
    <w:name w:val="Body Text Indent 3"/>
    <w:basedOn w:val="Normal"/>
    <w:link w:val="BodyTextIndent3Char"/>
    <w:rsid w:val="003B1BD4"/>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720"/>
    </w:pPr>
    <w:rPr>
      <w:rFonts w:ascii="Arial" w:hAnsi="Arial"/>
      <w:b/>
      <w:color w:val="000000"/>
      <w:sz w:val="20"/>
      <w:szCs w:val="20"/>
    </w:rPr>
  </w:style>
  <w:style w:type="character" w:customStyle="1" w:styleId="BodyTextIndent3Char">
    <w:name w:val="Body Text Indent 3 Char"/>
    <w:basedOn w:val="DefaultParagraphFont"/>
    <w:link w:val="BodyTextIndent3"/>
    <w:rsid w:val="003B1BD4"/>
    <w:rPr>
      <w:rFonts w:ascii="Arial" w:hAnsi="Arial"/>
      <w:b/>
      <w:color w:val="000000"/>
    </w:rPr>
  </w:style>
  <w:style w:type="paragraph" w:styleId="ListParagraph">
    <w:name w:val="List Paragraph"/>
    <w:basedOn w:val="Normal"/>
    <w:uiPriority w:val="34"/>
    <w:qFormat/>
    <w:rsid w:val="003B1BD4"/>
    <w:pPr>
      <w:widowControl/>
      <w:autoSpaceDE/>
      <w:autoSpaceDN/>
      <w:adjustRightInd/>
      <w:ind w:left="720"/>
    </w:pPr>
    <w:rPr>
      <w:rFonts w:ascii="Times New Roman" w:hAnsi="Times New Roman"/>
      <w:szCs w:val="20"/>
    </w:rPr>
  </w:style>
  <w:style w:type="paragraph" w:customStyle="1" w:styleId="a0">
    <w:name w:val="_"/>
    <w:basedOn w:val="Normal"/>
    <w:rsid w:val="00921A06"/>
    <w:pPr>
      <w:ind w:left="150" w:hanging="150"/>
    </w:pPr>
  </w:style>
  <w:style w:type="character" w:customStyle="1" w:styleId="QuickFormat1">
    <w:name w:val="QuickFormat1"/>
    <w:rsid w:val="00921A06"/>
    <w:rPr>
      <w:rFonts w:ascii="Arial" w:hAnsi="Arial" w:cs="Arial"/>
      <w:color w:val="000000"/>
      <w:sz w:val="22"/>
      <w:szCs w:val="22"/>
    </w:rPr>
  </w:style>
  <w:style w:type="table" w:styleId="TableGrid1">
    <w:name w:val="Table Grid 1"/>
    <w:basedOn w:val="TableNormal"/>
    <w:rsid w:val="00921A06"/>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PageNumber">
    <w:name w:val="page number"/>
    <w:basedOn w:val="DefaultParagraphFont"/>
    <w:rsid w:val="00921A06"/>
  </w:style>
  <w:style w:type="paragraph" w:styleId="Title">
    <w:name w:val="Title"/>
    <w:basedOn w:val="Normal"/>
    <w:next w:val="Normal"/>
    <w:link w:val="TitleChar"/>
    <w:qFormat/>
    <w:rsid w:val="008D4A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D4A7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 xsi:nil="true"/>
    <IC_x0020_Category xmlns="eed187cc-37b6-41c4-a212-0f8f86212de1">Renewal</IC_x0020_Category>
    <Collection_x0020_Number xmlns="d66e9825-2daf-4b7d-8148-29fe61dc28c3">0651-0035</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FCA8-DAEB-4BF1-BE69-D4512F7750BF}">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F09035C1-0D88-4040-9C97-9313176D9125}">
  <ds:schemaRefs>
    <ds:schemaRef ds:uri="http://schemas.microsoft.com/sharepoint/v3/contenttype/forms"/>
  </ds:schemaRefs>
</ds:datastoreItem>
</file>

<file path=customXml/itemProps3.xml><?xml version="1.0" encoding="utf-8"?>
<ds:datastoreItem xmlns:ds="http://schemas.openxmlformats.org/officeDocument/2006/customXml" ds:itemID="{7D716571-4144-42B6-A07A-17BA0D8331EC}">
  <ds:schemaRefs>
    <ds:schemaRef ds:uri="http://schemas.microsoft.com/office/2006/metadata/longProperties"/>
  </ds:schemaRefs>
</ds:datastoreItem>
</file>

<file path=customXml/itemProps4.xml><?xml version="1.0" encoding="utf-8"?>
<ds:datastoreItem xmlns:ds="http://schemas.openxmlformats.org/officeDocument/2006/customXml" ds:itemID="{89C06080-F06A-4675-81B9-9EC855F1C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69B2562-8E7D-4300-9A1B-B467A68F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5806</Words>
  <Characters>33099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Patent and Trademark Office</Company>
  <LinksUpToDate>false</LinksUpToDate>
  <CharactersWithSpaces>38828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USPTO</dc:creator>
  <cp:lastModifiedBy>USPTO</cp:lastModifiedBy>
  <cp:revision>2</cp:revision>
  <cp:lastPrinted>2014-11-21T20:03:00Z</cp:lastPrinted>
  <dcterms:created xsi:type="dcterms:W3CDTF">2014-11-26T17:49:00Z</dcterms:created>
  <dcterms:modified xsi:type="dcterms:W3CDTF">2014-11-26T17:49:00Z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