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</w:t>
      </w:r>
      <w:r w:rsidR="00AB39B3" w:rsidRPr="00AB39B3">
        <w:rPr>
          <w:sz w:val="28"/>
        </w:rPr>
        <w:t>0920-</w:t>
      </w:r>
      <w:r w:rsidR="00BD206B">
        <w:rPr>
          <w:sz w:val="28"/>
        </w:rPr>
        <w:t>14UQ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20AA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0F4CB4">
        <w:t>2015 Immunization Awardee Meeting Evaluation</w:t>
      </w:r>
    </w:p>
    <w:p w:rsidR="00B46F2C" w:rsidRDefault="00B46F2C"/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0F4CB4" w:rsidRDefault="00AA25AB" w:rsidP="000F4CB4">
      <w:r>
        <w:t>CDC/NCIRD/Immunization Services Division</w:t>
      </w:r>
      <w:r w:rsidR="002C7670">
        <w:t xml:space="preserve"> (ISD)</w:t>
      </w:r>
      <w:r w:rsidR="00CD11BC">
        <w:t xml:space="preserve"> held an </w:t>
      </w:r>
      <w:r w:rsidR="000F4CB4">
        <w:t>Immunization Awardee Meeting at CDC on July 14-17, 2015.</w:t>
      </w:r>
      <w:r>
        <w:t xml:space="preserve"> </w:t>
      </w:r>
      <w:r w:rsidR="000F4CB4">
        <w:t xml:space="preserve">Attendees </w:t>
      </w:r>
      <w:r w:rsidR="00EF58D7">
        <w:t>included</w:t>
      </w:r>
      <w:r w:rsidR="000F4CB4">
        <w:t xml:space="preserve"> </w:t>
      </w:r>
      <w:r>
        <w:t xml:space="preserve">state and local immunization awardee </w:t>
      </w:r>
      <w:r w:rsidR="000F4CB4">
        <w:t>staff, as well as CDC staff and partner organizations</w:t>
      </w:r>
      <w:r>
        <w:t>.</w:t>
      </w:r>
      <w:r w:rsidR="000F4CB4">
        <w:t xml:space="preserve"> The objectives of this meeting, which was the first of its kind, were to enhance immunization-related knowledge and skills and enable peer-to-peer networking and sharing of information.</w:t>
      </w:r>
    </w:p>
    <w:p w:rsidR="000F4CB4" w:rsidRDefault="000F4CB4" w:rsidP="000F4CB4"/>
    <w:p w:rsidR="00AA25AB" w:rsidRDefault="00AA25AB" w:rsidP="000F4CB4">
      <w:r>
        <w:t>The data collection instrument (Attachment 1)</w:t>
      </w:r>
      <w:r w:rsidR="000B471A">
        <w:t>, to be sent via surveymonkey,</w:t>
      </w:r>
      <w:r>
        <w:t xml:space="preserve"> is brief and </w:t>
      </w:r>
      <w:r w:rsidR="000B471A">
        <w:t xml:space="preserve">primarily </w:t>
      </w:r>
      <w:r>
        <w:t>closed</w:t>
      </w:r>
      <w:r w:rsidR="000B471A">
        <w:t>-ended question survey needed to</w:t>
      </w:r>
      <w:r w:rsidR="000B471A">
        <w:t xml:space="preserve"> evaluate the success of the meeting and plan for f</w:t>
      </w:r>
      <w:r w:rsidR="000B471A">
        <w:t>uture meetings</w:t>
      </w:r>
      <w:r w:rsidR="000F4CB4">
        <w:t>.</w:t>
      </w:r>
      <w:r w:rsidR="003E78FE">
        <w:t xml:space="preserve"> The data collected will not contain personally identifiable information </w:t>
      </w:r>
      <w:r>
        <w:t>and will not be published.</w:t>
      </w:r>
    </w:p>
    <w:p w:rsidR="00641520" w:rsidRDefault="00641520" w:rsidP="00434E33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Pr="00AC3A9C" w:rsidRDefault="00541098">
      <w:r w:rsidRPr="00AC3A9C">
        <w:t xml:space="preserve">Each of the 50 states and 6 US city awardee programs </w:t>
      </w:r>
      <w:r w:rsidR="000F4CB4">
        <w:t xml:space="preserve">are funded by CDC to </w:t>
      </w:r>
      <w:r w:rsidR="000F4CB4" w:rsidRPr="00AC3A9C">
        <w:t>prevent and control vaccine-preventable diseases and improving immunization coverage</w:t>
      </w:r>
      <w:r w:rsidR="000F4CB4">
        <w:t xml:space="preserve"> in their jurisdictions</w:t>
      </w:r>
      <w:r w:rsidR="00AC3A9C">
        <w:t xml:space="preserve">. </w:t>
      </w:r>
      <w:r w:rsidR="000B471A">
        <w:t xml:space="preserve">The respondent pool includes each registrant/participant of the Immunization Awardee Meeting. The participants completed a registration form in a database that included name, organization and email address in order to attend the meeting.  </w:t>
      </w:r>
    </w:p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AA25AB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</w:t>
      </w:r>
      <w:r w:rsidR="00F60988">
        <w:t xml:space="preserve"> </w:t>
      </w:r>
      <w:r w:rsidR="000F4CB4">
        <w:t>Tara Vogt</w:t>
      </w:r>
      <w:r w:rsidR="00F60988">
        <w:t xml:space="preserve"> (</w:t>
      </w:r>
      <w:r w:rsidR="000F4CB4">
        <w:t>tcv3</w:t>
      </w:r>
      <w:r w:rsidR="00F60988">
        <w:t>)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</w:t>
      </w:r>
      <w:r w:rsidR="00F60988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</w:t>
      </w:r>
      <w:r w:rsidR="00F60988">
        <w:t>ed to participants?  [  ] Yes [x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260"/>
      </w:tblGrid>
      <w:tr w:rsidR="00B46F2C" w:rsidRPr="006E39F8" w:rsidTr="00F5641C">
        <w:trPr>
          <w:trHeight w:val="274"/>
        </w:trPr>
        <w:tc>
          <w:tcPr>
            <w:tcW w:w="5418" w:type="dxa"/>
          </w:tcPr>
          <w:p w:rsidR="00B46F2C" w:rsidRPr="006E39F8" w:rsidRDefault="00B46F2C" w:rsidP="00C8488C">
            <w:pPr>
              <w:rPr>
                <w:b/>
              </w:rPr>
            </w:pPr>
            <w:r w:rsidRPr="006E39F8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6E39F8" w:rsidRDefault="00B46F2C" w:rsidP="00843796">
            <w:pPr>
              <w:rPr>
                <w:b/>
              </w:rPr>
            </w:pPr>
            <w:r w:rsidRPr="006E39F8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6E39F8" w:rsidRDefault="00B46F2C" w:rsidP="00843796">
            <w:pPr>
              <w:rPr>
                <w:b/>
              </w:rPr>
            </w:pPr>
            <w:r w:rsidRPr="006E39F8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="00B46F2C" w:rsidRPr="006E39F8" w:rsidRDefault="00B46F2C" w:rsidP="00843796">
            <w:pPr>
              <w:rPr>
                <w:b/>
              </w:rPr>
            </w:pPr>
            <w:r w:rsidRPr="006E39F8">
              <w:rPr>
                <w:b/>
              </w:rPr>
              <w:t>Burden</w:t>
            </w:r>
          </w:p>
        </w:tc>
      </w:tr>
      <w:tr w:rsidR="00B46F2C" w:rsidRPr="006E39F8" w:rsidTr="00F5641C">
        <w:trPr>
          <w:trHeight w:val="274"/>
        </w:trPr>
        <w:tc>
          <w:tcPr>
            <w:tcW w:w="5418" w:type="dxa"/>
          </w:tcPr>
          <w:p w:rsidR="000524C8" w:rsidRPr="006E39F8" w:rsidRDefault="00F60988" w:rsidP="00843796">
            <w:r w:rsidRPr="006E39F8">
              <w:t>State, local, or tribal governments</w:t>
            </w:r>
          </w:p>
        </w:tc>
        <w:tc>
          <w:tcPr>
            <w:tcW w:w="1530" w:type="dxa"/>
          </w:tcPr>
          <w:p w:rsidR="000524C8" w:rsidRPr="006E39F8" w:rsidRDefault="000524C8" w:rsidP="000524C8">
            <w:r>
              <w:t>23</w:t>
            </w:r>
            <w:r w:rsidR="006E39F8" w:rsidRPr="006E39F8">
              <w:t>2</w:t>
            </w:r>
          </w:p>
        </w:tc>
        <w:tc>
          <w:tcPr>
            <w:tcW w:w="1710" w:type="dxa"/>
          </w:tcPr>
          <w:p w:rsidR="00B46F2C" w:rsidRPr="006E39F8" w:rsidRDefault="00F60988" w:rsidP="00843796">
            <w:r w:rsidRPr="006E39F8">
              <w:t>8/60</w:t>
            </w:r>
          </w:p>
        </w:tc>
        <w:tc>
          <w:tcPr>
            <w:tcW w:w="1260" w:type="dxa"/>
          </w:tcPr>
          <w:p w:rsidR="00B46F2C" w:rsidRPr="006E39F8" w:rsidRDefault="00F5641C" w:rsidP="00843796">
            <w:r>
              <w:t xml:space="preserve">31 </w:t>
            </w:r>
            <w:r w:rsidR="00F60988" w:rsidRPr="006E39F8">
              <w:t>hours</w:t>
            </w:r>
          </w:p>
        </w:tc>
      </w:tr>
      <w:tr w:rsidR="00EF58D7" w:rsidRPr="006E39F8" w:rsidTr="00F5641C">
        <w:trPr>
          <w:trHeight w:val="274"/>
        </w:trPr>
        <w:tc>
          <w:tcPr>
            <w:tcW w:w="5418" w:type="dxa"/>
          </w:tcPr>
          <w:p w:rsidR="00EF58D7" w:rsidRPr="006E39F8" w:rsidRDefault="00EF58D7" w:rsidP="00A60EE3">
            <w:r>
              <w:t>Not-for-profit institutions</w:t>
            </w:r>
          </w:p>
        </w:tc>
        <w:tc>
          <w:tcPr>
            <w:tcW w:w="1530" w:type="dxa"/>
          </w:tcPr>
          <w:p w:rsidR="00EF58D7" w:rsidRPr="006E39F8" w:rsidRDefault="00EF58D7" w:rsidP="00A60EE3">
            <w:r>
              <w:t>10</w:t>
            </w:r>
          </w:p>
        </w:tc>
        <w:tc>
          <w:tcPr>
            <w:tcW w:w="1710" w:type="dxa"/>
          </w:tcPr>
          <w:p w:rsidR="00EF58D7" w:rsidRPr="006E39F8" w:rsidRDefault="00EF58D7" w:rsidP="00A60EE3">
            <w:r>
              <w:t>8/60</w:t>
            </w:r>
          </w:p>
        </w:tc>
        <w:tc>
          <w:tcPr>
            <w:tcW w:w="1260" w:type="dxa"/>
          </w:tcPr>
          <w:p w:rsidR="00EF58D7" w:rsidRPr="006E39F8" w:rsidRDefault="00EF58D7" w:rsidP="00A60EE3">
            <w:r>
              <w:t>1 hours</w:t>
            </w:r>
          </w:p>
        </w:tc>
      </w:tr>
      <w:tr w:rsidR="00EF58D7" w:rsidRPr="006E39F8" w:rsidTr="00F5641C">
        <w:trPr>
          <w:trHeight w:val="274"/>
        </w:trPr>
        <w:tc>
          <w:tcPr>
            <w:tcW w:w="5418" w:type="dxa"/>
          </w:tcPr>
          <w:p w:rsidR="00EF58D7" w:rsidRPr="006E39F8" w:rsidRDefault="00EF58D7" w:rsidP="00A60EE3"/>
        </w:tc>
        <w:tc>
          <w:tcPr>
            <w:tcW w:w="1530" w:type="dxa"/>
          </w:tcPr>
          <w:p w:rsidR="00EF58D7" w:rsidRPr="006E39F8" w:rsidRDefault="00EF58D7" w:rsidP="00A60EE3"/>
        </w:tc>
        <w:tc>
          <w:tcPr>
            <w:tcW w:w="1710" w:type="dxa"/>
          </w:tcPr>
          <w:p w:rsidR="00EF58D7" w:rsidRPr="006E39F8" w:rsidRDefault="00EF58D7" w:rsidP="00A60EE3"/>
        </w:tc>
        <w:tc>
          <w:tcPr>
            <w:tcW w:w="1260" w:type="dxa"/>
          </w:tcPr>
          <w:p w:rsidR="00EF58D7" w:rsidRPr="006E39F8" w:rsidRDefault="00EF58D7" w:rsidP="00A60EE3"/>
        </w:tc>
      </w:tr>
      <w:tr w:rsidR="00EF58D7" w:rsidRPr="006E39F8" w:rsidTr="00F5641C">
        <w:trPr>
          <w:trHeight w:val="274"/>
        </w:trPr>
        <w:tc>
          <w:tcPr>
            <w:tcW w:w="5418" w:type="dxa"/>
          </w:tcPr>
          <w:p w:rsidR="00EF58D7" w:rsidRPr="006E39F8" w:rsidRDefault="00EF58D7" w:rsidP="000524C8">
            <w:r w:rsidRPr="006E39F8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EF58D7" w:rsidRPr="006E39F8" w:rsidRDefault="00EF58D7" w:rsidP="00843796">
            <w:r>
              <w:t>2</w:t>
            </w:r>
            <w:r w:rsidRPr="006E39F8">
              <w:t>42</w:t>
            </w:r>
          </w:p>
        </w:tc>
        <w:tc>
          <w:tcPr>
            <w:tcW w:w="1710" w:type="dxa"/>
          </w:tcPr>
          <w:p w:rsidR="00EF58D7" w:rsidRPr="006E39F8" w:rsidRDefault="00EF58D7" w:rsidP="00843796">
            <w:r w:rsidRPr="006E39F8">
              <w:t>8/60</w:t>
            </w:r>
          </w:p>
        </w:tc>
        <w:tc>
          <w:tcPr>
            <w:tcW w:w="1260" w:type="dxa"/>
          </w:tcPr>
          <w:p w:rsidR="00EF58D7" w:rsidRPr="006E39F8" w:rsidRDefault="00EF58D7" w:rsidP="00843796">
            <w:r>
              <w:t xml:space="preserve">32 </w:t>
            </w:r>
            <w:r w:rsidRPr="006E39F8">
              <w:t>hours</w:t>
            </w:r>
          </w:p>
        </w:tc>
      </w:tr>
      <w:tr w:rsidR="00EF58D7" w:rsidRPr="000F4CB4" w:rsidTr="00F5641C">
        <w:trPr>
          <w:trHeight w:val="289"/>
        </w:trPr>
        <w:tc>
          <w:tcPr>
            <w:tcW w:w="5418" w:type="dxa"/>
          </w:tcPr>
          <w:p w:rsidR="00EF58D7" w:rsidRPr="006E39F8" w:rsidRDefault="00EF58D7" w:rsidP="00F60988">
            <w:pPr>
              <w:rPr>
                <w:b/>
              </w:rPr>
            </w:pPr>
          </w:p>
        </w:tc>
        <w:tc>
          <w:tcPr>
            <w:tcW w:w="1530" w:type="dxa"/>
          </w:tcPr>
          <w:p w:rsidR="00EF58D7" w:rsidRPr="006E39F8" w:rsidRDefault="00EF58D7" w:rsidP="00F60988"/>
        </w:tc>
        <w:tc>
          <w:tcPr>
            <w:tcW w:w="1710" w:type="dxa"/>
          </w:tcPr>
          <w:p w:rsidR="00EF58D7" w:rsidRPr="006E39F8" w:rsidRDefault="00EF58D7" w:rsidP="00F60988"/>
        </w:tc>
        <w:tc>
          <w:tcPr>
            <w:tcW w:w="1260" w:type="dxa"/>
          </w:tcPr>
          <w:p w:rsidR="00EF58D7" w:rsidRPr="006E39F8" w:rsidRDefault="00EF58D7" w:rsidP="00F60988"/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F60988" w:rsidRPr="00DB2558">
        <w:t>$0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F60988">
        <w:t>x</w:t>
      </w:r>
      <w:r>
        <w:t>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F60988" w:rsidP="00A403BB">
      <w:r>
        <w:t xml:space="preserve">The universe of </w:t>
      </w:r>
      <w:r w:rsidR="002614D9">
        <w:t xml:space="preserve">the 2015 Immunization Awardee Meeting attendees has been </w:t>
      </w:r>
      <w:r>
        <w:t xml:space="preserve">identified through the </w:t>
      </w:r>
      <w:r w:rsidR="002614D9">
        <w:t>meeting registration system.</w:t>
      </w:r>
      <w:r>
        <w:t xml:space="preserve"> </w:t>
      </w:r>
      <w:r w:rsidR="002614D9">
        <w:t>All attendees</w:t>
      </w:r>
      <w:r>
        <w:t xml:space="preserve"> will be contacted </w:t>
      </w:r>
      <w:r w:rsidR="002614D9">
        <w:t xml:space="preserve">via email and </w:t>
      </w:r>
      <w:r>
        <w:t>ask</w:t>
      </w:r>
      <w:r w:rsidR="002614D9">
        <w:t>ed</w:t>
      </w:r>
      <w:r>
        <w:t xml:space="preserve"> to voluntarily participate in the survey.</w:t>
      </w:r>
    </w:p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F60988" w:rsidP="001B0AAA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90C2B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B388E" w:rsidRDefault="00EF58D7" w:rsidP="00DB2558">
      <w:r w:rsidRPr="00EF58D7">
        <w:t>Attachment 1_</w:t>
      </w:r>
      <w:r w:rsidR="000B388E">
        <w:t xml:space="preserve"> </w:t>
      </w:r>
      <w:r w:rsidRPr="00EF58D7">
        <w:t>2015 Immunization Awardee Meeting IAM Evaluation_Survey</w:t>
      </w:r>
    </w:p>
    <w:p w:rsidR="001C7CE9" w:rsidRDefault="001C7CE9" w:rsidP="00DB2558">
      <w:r w:rsidRPr="001C7CE9">
        <w:t>Attachment 2_2015 Immunization Awardee Meeting Evaluation_Survey_Screenshots</w:t>
      </w:r>
    </w:p>
    <w:p w:rsidR="000B388E" w:rsidRDefault="000B388E" w:rsidP="00DB2558">
      <w:r>
        <w:lastRenderedPageBreak/>
        <w:t xml:space="preserve">Attachment </w:t>
      </w:r>
      <w:r w:rsidR="001C7CE9">
        <w:t>3</w:t>
      </w:r>
      <w:r>
        <w:t xml:space="preserve">_ </w:t>
      </w:r>
      <w:r w:rsidRPr="000B388E">
        <w:t>2015 Immunization Awardee Meeting_</w:t>
      </w:r>
      <w:r>
        <w:t xml:space="preserve"> Invite</w:t>
      </w:r>
      <w:r w:rsidRPr="000B388E">
        <w:t xml:space="preserve"> email</w:t>
      </w:r>
    </w:p>
    <w:p w:rsidR="006B1F9C" w:rsidRPr="00DB2558" w:rsidRDefault="006B1F9C" w:rsidP="00DB2558">
      <w:pPr>
        <w:rPr>
          <w:b/>
        </w:rPr>
      </w:pPr>
      <w:r>
        <w:t xml:space="preserve">Attachment </w:t>
      </w:r>
      <w:r w:rsidR="001C7CE9">
        <w:t>4</w:t>
      </w:r>
      <w:r>
        <w:t>_</w:t>
      </w:r>
      <w:r w:rsidR="00EF58D7" w:rsidRPr="00EF58D7">
        <w:t xml:space="preserve"> 2015 Immunization Awardee Meeting _Reminder Email</w:t>
      </w:r>
    </w:p>
    <w:sectPr w:rsidR="006B1F9C" w:rsidRPr="00DB2558" w:rsidSect="00690C2B">
      <w:footerReference w:type="default" r:id="rId7"/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225" w:rsidRDefault="00472225">
      <w:r>
        <w:separator/>
      </w:r>
    </w:p>
  </w:endnote>
  <w:endnote w:type="continuationSeparator" w:id="0">
    <w:p w:rsidR="00472225" w:rsidRDefault="004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B471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225" w:rsidRDefault="00472225">
      <w:r>
        <w:separator/>
      </w:r>
    </w:p>
  </w:footnote>
  <w:footnote w:type="continuationSeparator" w:id="0">
    <w:p w:rsidR="00472225" w:rsidRDefault="0047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F1B"/>
    <w:multiLevelType w:val="hybridMultilevel"/>
    <w:tmpl w:val="523C2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24C8"/>
    <w:rsid w:val="00067329"/>
    <w:rsid w:val="00077CD0"/>
    <w:rsid w:val="000B2838"/>
    <w:rsid w:val="000B388E"/>
    <w:rsid w:val="000B471A"/>
    <w:rsid w:val="000D44CA"/>
    <w:rsid w:val="000E200B"/>
    <w:rsid w:val="000F4CB4"/>
    <w:rsid w:val="000F68BE"/>
    <w:rsid w:val="001927A4"/>
    <w:rsid w:val="00194AC6"/>
    <w:rsid w:val="001A23B0"/>
    <w:rsid w:val="001A25CC"/>
    <w:rsid w:val="001B0AAA"/>
    <w:rsid w:val="001C39F7"/>
    <w:rsid w:val="001C7CE9"/>
    <w:rsid w:val="00210596"/>
    <w:rsid w:val="00237B48"/>
    <w:rsid w:val="0024521E"/>
    <w:rsid w:val="002614D9"/>
    <w:rsid w:val="00263C3D"/>
    <w:rsid w:val="00274D0B"/>
    <w:rsid w:val="002821FF"/>
    <w:rsid w:val="002B3C95"/>
    <w:rsid w:val="002C7670"/>
    <w:rsid w:val="002D0B92"/>
    <w:rsid w:val="003675DB"/>
    <w:rsid w:val="003A649E"/>
    <w:rsid w:val="003D5BBE"/>
    <w:rsid w:val="003E0F23"/>
    <w:rsid w:val="003E3C61"/>
    <w:rsid w:val="003E78FE"/>
    <w:rsid w:val="003F1C5B"/>
    <w:rsid w:val="0041337D"/>
    <w:rsid w:val="00434E33"/>
    <w:rsid w:val="00441434"/>
    <w:rsid w:val="0045264C"/>
    <w:rsid w:val="00472225"/>
    <w:rsid w:val="004876EC"/>
    <w:rsid w:val="004D6E14"/>
    <w:rsid w:val="005009B0"/>
    <w:rsid w:val="005051B8"/>
    <w:rsid w:val="00512CA7"/>
    <w:rsid w:val="00541098"/>
    <w:rsid w:val="00546539"/>
    <w:rsid w:val="005A1006"/>
    <w:rsid w:val="005E714A"/>
    <w:rsid w:val="00605D58"/>
    <w:rsid w:val="006140A0"/>
    <w:rsid w:val="00636621"/>
    <w:rsid w:val="00641520"/>
    <w:rsid w:val="00642B49"/>
    <w:rsid w:val="00657AD4"/>
    <w:rsid w:val="006832D9"/>
    <w:rsid w:val="00685039"/>
    <w:rsid w:val="00690C2B"/>
    <w:rsid w:val="0069403B"/>
    <w:rsid w:val="006A08D3"/>
    <w:rsid w:val="006B1F9C"/>
    <w:rsid w:val="006C5915"/>
    <w:rsid w:val="006E39F8"/>
    <w:rsid w:val="006F3DDE"/>
    <w:rsid w:val="00704678"/>
    <w:rsid w:val="007425E7"/>
    <w:rsid w:val="00743D6B"/>
    <w:rsid w:val="00802607"/>
    <w:rsid w:val="008101A5"/>
    <w:rsid w:val="00811AFD"/>
    <w:rsid w:val="00822664"/>
    <w:rsid w:val="00843796"/>
    <w:rsid w:val="00895229"/>
    <w:rsid w:val="008A5A37"/>
    <w:rsid w:val="008B7A70"/>
    <w:rsid w:val="008F0203"/>
    <w:rsid w:val="008F50D4"/>
    <w:rsid w:val="008F53DC"/>
    <w:rsid w:val="009239AA"/>
    <w:rsid w:val="00935ADA"/>
    <w:rsid w:val="00946B6C"/>
    <w:rsid w:val="00955A71"/>
    <w:rsid w:val="0096108F"/>
    <w:rsid w:val="009A0BC3"/>
    <w:rsid w:val="009C13B9"/>
    <w:rsid w:val="009D01A2"/>
    <w:rsid w:val="009F5923"/>
    <w:rsid w:val="00A403BB"/>
    <w:rsid w:val="00A674DF"/>
    <w:rsid w:val="00A83AA6"/>
    <w:rsid w:val="00AA25AB"/>
    <w:rsid w:val="00AB39B3"/>
    <w:rsid w:val="00AC3A9C"/>
    <w:rsid w:val="00AE1809"/>
    <w:rsid w:val="00B46F2C"/>
    <w:rsid w:val="00B67C4F"/>
    <w:rsid w:val="00B80D76"/>
    <w:rsid w:val="00BA2105"/>
    <w:rsid w:val="00BA7E06"/>
    <w:rsid w:val="00BB43B5"/>
    <w:rsid w:val="00BB6219"/>
    <w:rsid w:val="00BD206B"/>
    <w:rsid w:val="00BD290F"/>
    <w:rsid w:val="00C14CC4"/>
    <w:rsid w:val="00C33C52"/>
    <w:rsid w:val="00C36E4B"/>
    <w:rsid w:val="00C40D8B"/>
    <w:rsid w:val="00C66811"/>
    <w:rsid w:val="00C8407A"/>
    <w:rsid w:val="00C8488C"/>
    <w:rsid w:val="00C86E91"/>
    <w:rsid w:val="00CA2650"/>
    <w:rsid w:val="00CB1078"/>
    <w:rsid w:val="00CC6FAF"/>
    <w:rsid w:val="00CD11BC"/>
    <w:rsid w:val="00CF57CB"/>
    <w:rsid w:val="00D24698"/>
    <w:rsid w:val="00D54891"/>
    <w:rsid w:val="00D6383F"/>
    <w:rsid w:val="00D71221"/>
    <w:rsid w:val="00DB2558"/>
    <w:rsid w:val="00DB59D0"/>
    <w:rsid w:val="00DC33D3"/>
    <w:rsid w:val="00DC4B29"/>
    <w:rsid w:val="00DD58F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EF58D7"/>
    <w:rsid w:val="00F06866"/>
    <w:rsid w:val="00F15956"/>
    <w:rsid w:val="00F24CFC"/>
    <w:rsid w:val="00F3170F"/>
    <w:rsid w:val="00F4017B"/>
    <w:rsid w:val="00F52885"/>
    <w:rsid w:val="00F5641C"/>
    <w:rsid w:val="00F6098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5:docId w15:val="{A355C277-CAE1-4A3C-B42C-EF38C1CE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Hynes, Ansley (CDC/OID/NCIRD) (CTR)</cp:lastModifiedBy>
  <cp:revision>2</cp:revision>
  <cp:lastPrinted>2010-10-04T16:59:00Z</cp:lastPrinted>
  <dcterms:created xsi:type="dcterms:W3CDTF">2015-08-03T17:37:00Z</dcterms:created>
  <dcterms:modified xsi:type="dcterms:W3CDTF">2015-08-03T17:37:00Z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