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7F59F" w14:textId="77777777" w:rsidR="00946587" w:rsidRDefault="00946587" w:rsidP="00946587">
      <w:pPr>
        <w:spacing w:after="0" w:line="276" w:lineRule="auto"/>
        <w:jc w:val="right"/>
      </w:pPr>
      <w:r>
        <w:t>Form Approved</w:t>
      </w:r>
    </w:p>
    <w:p w14:paraId="3B96C4DB" w14:textId="77777777" w:rsidR="00946587" w:rsidRDefault="00946587" w:rsidP="00946587">
      <w:pPr>
        <w:spacing w:after="0" w:line="276" w:lineRule="auto"/>
        <w:jc w:val="right"/>
      </w:pPr>
      <w:r>
        <w:t>OMB No. 0920-1027</w:t>
      </w:r>
    </w:p>
    <w:p w14:paraId="220AD536" w14:textId="77777777" w:rsidR="00946587" w:rsidRDefault="00946587" w:rsidP="00946587">
      <w:pPr>
        <w:spacing w:after="0" w:line="276" w:lineRule="auto"/>
        <w:jc w:val="right"/>
        <w:rPr>
          <w:b/>
        </w:rPr>
      </w:pPr>
      <w:r>
        <w:t>Expiration Date: 08/31/2017</w:t>
      </w:r>
    </w:p>
    <w:p w14:paraId="14A22F51" w14:textId="77777777" w:rsidR="00946587" w:rsidRDefault="00946587" w:rsidP="00946587">
      <w:pPr>
        <w:spacing w:after="200" w:line="276" w:lineRule="auto"/>
        <w:rPr>
          <w:b/>
        </w:rPr>
      </w:pPr>
    </w:p>
    <w:p w14:paraId="2CFE00D5" w14:textId="77777777" w:rsidR="00946587" w:rsidRDefault="00946587" w:rsidP="00946587">
      <w:pPr>
        <w:spacing w:after="200" w:line="276" w:lineRule="auto"/>
        <w:rPr>
          <w:b/>
        </w:rPr>
      </w:pPr>
    </w:p>
    <w:p w14:paraId="2772AD05" w14:textId="77777777" w:rsidR="00946587" w:rsidRDefault="00946587" w:rsidP="00946587">
      <w:pPr>
        <w:spacing w:after="200" w:line="276" w:lineRule="auto"/>
        <w:rPr>
          <w:b/>
        </w:rPr>
      </w:pPr>
    </w:p>
    <w:p w14:paraId="756450C9" w14:textId="77777777" w:rsidR="00946587" w:rsidRDefault="00946587" w:rsidP="00946587">
      <w:pPr>
        <w:spacing w:after="200" w:line="276" w:lineRule="auto"/>
        <w:jc w:val="center"/>
        <w:rPr>
          <w:b/>
        </w:rPr>
      </w:pPr>
    </w:p>
    <w:p w14:paraId="247C2329" w14:textId="135BC157" w:rsidR="00946587" w:rsidRDefault="00946587" w:rsidP="00946587">
      <w:pPr>
        <w:jc w:val="center"/>
        <w:rPr>
          <w:rFonts w:ascii="Courier New" w:hAnsi="Courier New" w:cs="Courier New"/>
          <w:b/>
          <w:sz w:val="24"/>
          <w:szCs w:val="24"/>
        </w:rPr>
      </w:pPr>
      <w:r>
        <w:t>Title of Project: Usability Testing of CDC’s Act Against AIDS (AAA) Website</w:t>
      </w:r>
    </w:p>
    <w:p w14:paraId="495DA45A" w14:textId="77777777" w:rsidR="00946587" w:rsidRDefault="00946587" w:rsidP="00946587">
      <w:pPr>
        <w:spacing w:after="200" w:line="276" w:lineRule="auto"/>
        <w:jc w:val="center"/>
      </w:pPr>
    </w:p>
    <w:p w14:paraId="2876DCF9" w14:textId="77777777" w:rsidR="00946587" w:rsidRDefault="00946587" w:rsidP="00946587">
      <w:pPr>
        <w:spacing w:after="200" w:line="276" w:lineRule="auto"/>
        <w:rPr>
          <w:b/>
        </w:rPr>
      </w:pPr>
    </w:p>
    <w:p w14:paraId="730812D9" w14:textId="5D6AFC51" w:rsidR="00946587" w:rsidRDefault="00946587" w:rsidP="00946587">
      <w:pPr>
        <w:spacing w:after="200" w:line="276" w:lineRule="auto"/>
        <w:jc w:val="center"/>
        <w:rPr>
          <w:b/>
        </w:rPr>
      </w:pPr>
      <w:r>
        <w:rPr>
          <w:b/>
        </w:rPr>
        <w:t xml:space="preserve">Attachment </w:t>
      </w:r>
      <w:r w:rsidR="00E90485">
        <w:rPr>
          <w:b/>
        </w:rPr>
        <w:t>1</w:t>
      </w:r>
      <w:r>
        <w:rPr>
          <w:b/>
        </w:rPr>
        <w:t xml:space="preserve"> </w:t>
      </w:r>
    </w:p>
    <w:p w14:paraId="17C7F93C" w14:textId="5188941B" w:rsidR="00946587" w:rsidRDefault="00946587" w:rsidP="00946587">
      <w:pPr>
        <w:jc w:val="center"/>
      </w:pPr>
      <w:r>
        <w:rPr>
          <w:b/>
        </w:rPr>
        <w:t xml:space="preserve">Survey Instrument </w:t>
      </w:r>
      <w:r>
        <w:t>for</w:t>
      </w:r>
      <w:r>
        <w:rPr>
          <w:b/>
        </w:rPr>
        <w:t xml:space="preserve"> </w:t>
      </w:r>
      <w:r>
        <w:t xml:space="preserve">Usability Testing of CDC’s Act Against AIDS (AAA) Website </w:t>
      </w:r>
    </w:p>
    <w:p w14:paraId="6DB12393" w14:textId="77777777" w:rsidR="00946587" w:rsidRDefault="00946587" w:rsidP="00946587">
      <w:pPr>
        <w:spacing w:after="200" w:line="276" w:lineRule="auto"/>
        <w:rPr>
          <w:b/>
        </w:rPr>
      </w:pPr>
    </w:p>
    <w:p w14:paraId="3FAEA1C2" w14:textId="77777777" w:rsidR="00946587" w:rsidRDefault="00946587" w:rsidP="00946587">
      <w:pPr>
        <w:spacing w:after="200" w:line="276" w:lineRule="auto"/>
        <w:rPr>
          <w:b/>
        </w:rPr>
      </w:pPr>
    </w:p>
    <w:p w14:paraId="298063EC" w14:textId="77777777" w:rsidR="00946587" w:rsidRDefault="00946587" w:rsidP="00946587">
      <w:pPr>
        <w:spacing w:after="200" w:line="276" w:lineRule="auto"/>
        <w:rPr>
          <w:b/>
        </w:rPr>
      </w:pPr>
    </w:p>
    <w:p w14:paraId="3D862369" w14:textId="77777777" w:rsidR="00946587" w:rsidRDefault="00946587" w:rsidP="00946587">
      <w:pPr>
        <w:spacing w:after="200" w:line="276" w:lineRule="auto"/>
        <w:rPr>
          <w:b/>
        </w:rPr>
      </w:pPr>
    </w:p>
    <w:p w14:paraId="5E094258" w14:textId="77777777" w:rsidR="00946587" w:rsidRDefault="00946587" w:rsidP="00946587">
      <w:pPr>
        <w:spacing w:after="200" w:line="276" w:lineRule="auto"/>
        <w:rPr>
          <w:b/>
        </w:rPr>
      </w:pPr>
    </w:p>
    <w:p w14:paraId="24430396" w14:textId="77777777" w:rsidR="00946587" w:rsidRDefault="00946587" w:rsidP="00946587">
      <w:pPr>
        <w:spacing w:after="200" w:line="276" w:lineRule="auto"/>
        <w:rPr>
          <w:b/>
          <w:sz w:val="20"/>
          <w:szCs w:val="20"/>
        </w:rPr>
      </w:pPr>
    </w:p>
    <w:p w14:paraId="39ED4E42" w14:textId="77777777" w:rsidR="00946587" w:rsidRDefault="00946587" w:rsidP="00946587">
      <w:pPr>
        <w:spacing w:after="200" w:line="276" w:lineRule="auto"/>
        <w:rPr>
          <w:sz w:val="20"/>
          <w:szCs w:val="20"/>
        </w:rPr>
      </w:pPr>
      <w:r>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2F6701B9" w14:textId="77777777" w:rsidR="00946587" w:rsidRDefault="00946587">
      <w:pPr>
        <w:rPr>
          <w:b/>
          <w:sz w:val="28"/>
          <w:szCs w:val="28"/>
        </w:rPr>
      </w:pPr>
    </w:p>
    <w:p w14:paraId="7CF95F0B" w14:textId="77777777" w:rsidR="00946587" w:rsidRDefault="00946587">
      <w:pPr>
        <w:rPr>
          <w:b/>
          <w:sz w:val="28"/>
          <w:szCs w:val="28"/>
        </w:rPr>
      </w:pPr>
      <w:r>
        <w:rPr>
          <w:b/>
          <w:sz w:val="28"/>
          <w:szCs w:val="28"/>
        </w:rPr>
        <w:br w:type="page"/>
      </w:r>
    </w:p>
    <w:p w14:paraId="16CF201C" w14:textId="1DB9D3A7" w:rsidR="00644E3A" w:rsidRDefault="00644E3A">
      <w:pPr>
        <w:rPr>
          <w:b/>
          <w:sz w:val="28"/>
          <w:szCs w:val="28"/>
        </w:rPr>
      </w:pPr>
      <w:r w:rsidRPr="00A75CB1">
        <w:rPr>
          <w:b/>
          <w:sz w:val="28"/>
          <w:szCs w:val="28"/>
        </w:rPr>
        <w:lastRenderedPageBreak/>
        <w:t xml:space="preserve">Act Against AIDS Final Task list </w:t>
      </w:r>
      <w:r w:rsidR="00A75CB1" w:rsidRPr="00A75CB1">
        <w:rPr>
          <w:b/>
          <w:sz w:val="28"/>
          <w:szCs w:val="28"/>
        </w:rPr>
        <w:t>for both in-person and online</w:t>
      </w:r>
    </w:p>
    <w:p w14:paraId="06498ADE" w14:textId="77777777" w:rsidR="0068133F" w:rsidRDefault="0068133F" w:rsidP="0068133F">
      <w:r>
        <w:t xml:space="preserve">A facilitator will present the tasks to the </w:t>
      </w:r>
      <w:r>
        <w:rPr>
          <w:b/>
        </w:rPr>
        <w:t>in-person</w:t>
      </w:r>
      <w:r>
        <w:t xml:space="preserve"> participants who will navigate the website to locate answers. The respondent is to use the HIV/AIDS website to locate the answers to the questions that are displayed on the screen.  </w:t>
      </w:r>
    </w:p>
    <w:p w14:paraId="4E611182" w14:textId="77777777" w:rsidR="0068133F" w:rsidRDefault="0068133F" w:rsidP="0068133F">
      <w:r>
        <w:t xml:space="preserve">These tasks will be presented to </w:t>
      </w:r>
      <w:r>
        <w:rPr>
          <w:b/>
        </w:rPr>
        <w:t xml:space="preserve">online </w:t>
      </w:r>
      <w:r>
        <w:t xml:space="preserve">participants via UserZoom survey. The UserZoom screenshots follow the narrative tasks. </w:t>
      </w:r>
    </w:p>
    <w:p w14:paraId="7CE97E2A" w14:textId="77777777" w:rsidR="0068133F" w:rsidRDefault="0068133F" w:rsidP="0068133F">
      <w:r>
        <w:t>The grouping of the tasks below indicates the type of participant being queried.</w:t>
      </w:r>
    </w:p>
    <w:p w14:paraId="1DF5A173" w14:textId="0D6DA207" w:rsidR="00091653" w:rsidRDefault="008C054A"/>
    <w:tbl>
      <w:tblPr>
        <w:tblStyle w:val="TableGrid"/>
        <w:tblW w:w="9576" w:type="dxa"/>
        <w:tblInd w:w="108" w:type="dxa"/>
        <w:tblLayout w:type="fixed"/>
        <w:tblLook w:val="04A0" w:firstRow="1" w:lastRow="0" w:firstColumn="1" w:lastColumn="0" w:noHBand="0" w:noVBand="1"/>
      </w:tblPr>
      <w:tblGrid>
        <w:gridCol w:w="9576"/>
      </w:tblGrid>
      <w:tr w:rsidR="00644E3A" w:rsidRPr="00885E7A" w14:paraId="30ABDBF1" w14:textId="77777777" w:rsidTr="00644E3A">
        <w:trPr>
          <w:trHeight w:val="336"/>
        </w:trPr>
        <w:tc>
          <w:tcPr>
            <w:tcW w:w="9576" w:type="dxa"/>
            <w:shd w:val="clear" w:color="auto" w:fill="BDD6EE" w:themeFill="accent1" w:themeFillTint="66"/>
          </w:tcPr>
          <w:p w14:paraId="3E61C69A" w14:textId="15A32A45" w:rsidR="00644E3A" w:rsidRPr="00885E7A" w:rsidRDefault="00644E3A" w:rsidP="00CF2EDC">
            <w:pPr>
              <w:rPr>
                <w:rFonts w:cstheme="minorHAnsi"/>
                <w:b/>
              </w:rPr>
            </w:pPr>
            <w:r w:rsidRPr="00885E7A">
              <w:rPr>
                <w:rFonts w:cstheme="minorHAnsi"/>
                <w:b/>
              </w:rPr>
              <w:t>Task Scenarios</w:t>
            </w:r>
            <w:r w:rsidR="009F095E">
              <w:rPr>
                <w:rFonts w:cstheme="minorHAnsi"/>
                <w:b/>
              </w:rPr>
              <w:t xml:space="preserve"> for Academics, Public Health Professionals, and Health Care Professionals</w:t>
            </w:r>
          </w:p>
        </w:tc>
      </w:tr>
      <w:tr w:rsidR="00644E3A" w:rsidRPr="00885E7A" w14:paraId="746E935A" w14:textId="77777777" w:rsidTr="00644E3A">
        <w:trPr>
          <w:trHeight w:val="447"/>
        </w:trPr>
        <w:tc>
          <w:tcPr>
            <w:tcW w:w="9576" w:type="dxa"/>
          </w:tcPr>
          <w:p w14:paraId="151A0280" w14:textId="18EFF8B1" w:rsidR="00644E3A" w:rsidRPr="00885E7A" w:rsidRDefault="00644E3A" w:rsidP="00644E3A">
            <w:pPr>
              <w:rPr>
                <w:rFonts w:cstheme="minorHAnsi"/>
              </w:rPr>
            </w:pPr>
            <w:r>
              <w:rPr>
                <w:color w:val="222222"/>
              </w:rPr>
              <w:t>What is the most common screening test in the U.S. that looks for antibodies to HIV?</w:t>
            </w:r>
          </w:p>
        </w:tc>
      </w:tr>
      <w:tr w:rsidR="00644E3A" w:rsidRPr="00885E7A" w14:paraId="0011B8CF" w14:textId="77777777" w:rsidTr="00644E3A">
        <w:trPr>
          <w:trHeight w:val="386"/>
        </w:trPr>
        <w:tc>
          <w:tcPr>
            <w:tcW w:w="9576" w:type="dxa"/>
            <w:shd w:val="clear" w:color="auto" w:fill="auto"/>
          </w:tcPr>
          <w:p w14:paraId="1831077B" w14:textId="4924634F" w:rsidR="00644E3A" w:rsidRPr="00885E7A" w:rsidRDefault="00644E3A" w:rsidP="00644E3A">
            <w:pPr>
              <w:rPr>
                <w:rFonts w:cstheme="minorHAnsi"/>
                <w:color w:val="222222"/>
              </w:rPr>
            </w:pPr>
            <w:r>
              <w:rPr>
                <w:color w:val="222222"/>
              </w:rPr>
              <w:t>In 2010, blacks comprised 12% of the U.S. population but accounted for what percentage of all new HIV infections?</w:t>
            </w:r>
          </w:p>
        </w:tc>
      </w:tr>
      <w:tr w:rsidR="00644E3A" w:rsidRPr="00885E7A" w14:paraId="2A6DA489" w14:textId="77777777" w:rsidTr="00644E3A">
        <w:trPr>
          <w:trHeight w:val="435"/>
        </w:trPr>
        <w:tc>
          <w:tcPr>
            <w:tcW w:w="9576" w:type="dxa"/>
            <w:shd w:val="clear" w:color="auto" w:fill="auto"/>
          </w:tcPr>
          <w:p w14:paraId="34394AC0" w14:textId="6632C8C2" w:rsidR="00644E3A" w:rsidRPr="00644E3A" w:rsidRDefault="00644E3A" w:rsidP="007A1DA7">
            <w:pPr>
              <w:rPr>
                <w:color w:val="000000"/>
              </w:rPr>
            </w:pPr>
            <w:r>
              <w:rPr>
                <w:color w:val="000000"/>
              </w:rPr>
              <w:t>How would you print this page? (direct participant to AAA home page)</w:t>
            </w:r>
          </w:p>
        </w:tc>
      </w:tr>
      <w:tr w:rsidR="00644E3A" w:rsidRPr="00885E7A" w14:paraId="366E2D1F" w14:textId="77777777" w:rsidTr="00644E3A">
        <w:trPr>
          <w:trHeight w:val="470"/>
        </w:trPr>
        <w:tc>
          <w:tcPr>
            <w:tcW w:w="9576" w:type="dxa"/>
            <w:shd w:val="clear" w:color="auto" w:fill="auto"/>
          </w:tcPr>
          <w:p w14:paraId="5DAE5E57" w14:textId="29BCC984" w:rsidR="00644E3A" w:rsidRPr="00885E7A" w:rsidRDefault="00644E3A" w:rsidP="00644E3A">
            <w:pPr>
              <w:rPr>
                <w:rFonts w:cstheme="minorHAnsi"/>
              </w:rPr>
            </w:pPr>
            <w:r>
              <w:rPr>
                <w:color w:val="000000"/>
              </w:rPr>
              <w:t>What year was Act Against AIDS launched?</w:t>
            </w:r>
          </w:p>
        </w:tc>
      </w:tr>
      <w:tr w:rsidR="00644E3A" w:rsidRPr="00885E7A" w14:paraId="020A934C" w14:textId="77777777" w:rsidTr="00644E3A">
        <w:trPr>
          <w:trHeight w:val="470"/>
        </w:trPr>
        <w:tc>
          <w:tcPr>
            <w:tcW w:w="9576" w:type="dxa"/>
          </w:tcPr>
          <w:p w14:paraId="78A827D0" w14:textId="3B1D8A0D" w:rsidR="00644E3A" w:rsidRPr="00885E7A" w:rsidRDefault="00644E3A" w:rsidP="00644E3A">
            <w:pPr>
              <w:rPr>
                <w:rFonts w:cstheme="minorHAnsi"/>
              </w:rPr>
            </w:pPr>
            <w:r>
              <w:rPr>
                <w:color w:val="000000"/>
              </w:rPr>
              <w:t>From this page [</w:t>
            </w:r>
            <w:r w:rsidR="00A75CB1">
              <w:rPr>
                <w:color w:val="000000"/>
              </w:rPr>
              <w:t>The “A</w:t>
            </w:r>
            <w:r>
              <w:rPr>
                <w:color w:val="000000"/>
              </w:rPr>
              <w:t>bout AAA page</w:t>
            </w:r>
            <w:r w:rsidR="00A75CB1">
              <w:rPr>
                <w:color w:val="000000"/>
              </w:rPr>
              <w:t>”</w:t>
            </w:r>
            <w:r>
              <w:rPr>
                <w:color w:val="000000"/>
              </w:rPr>
              <w:t>], how would you get to a list of campaigns?</w:t>
            </w:r>
          </w:p>
        </w:tc>
      </w:tr>
      <w:tr w:rsidR="00644E3A" w:rsidRPr="00885E7A" w14:paraId="5EEB7E89" w14:textId="77777777" w:rsidTr="00644E3A">
        <w:trPr>
          <w:trHeight w:val="470"/>
        </w:trPr>
        <w:tc>
          <w:tcPr>
            <w:tcW w:w="9576" w:type="dxa"/>
          </w:tcPr>
          <w:p w14:paraId="2DACF4F2" w14:textId="315B02A9" w:rsidR="00644E3A" w:rsidRPr="00644E3A" w:rsidRDefault="00644E3A" w:rsidP="00CF2EDC">
            <w:pPr>
              <w:rPr>
                <w:color w:val="000000"/>
              </w:rPr>
            </w:pPr>
            <w:r>
              <w:rPr>
                <w:color w:val="000000"/>
              </w:rPr>
              <w:t>Where would you find Act Against AIDS campaign materials for your organization?</w:t>
            </w:r>
          </w:p>
        </w:tc>
      </w:tr>
      <w:tr w:rsidR="00644E3A" w:rsidRPr="00AA3F79" w14:paraId="2A32FF9E" w14:textId="77777777" w:rsidTr="00644E3A">
        <w:trPr>
          <w:trHeight w:val="470"/>
        </w:trPr>
        <w:tc>
          <w:tcPr>
            <w:tcW w:w="9576" w:type="dxa"/>
          </w:tcPr>
          <w:p w14:paraId="2B1BBE91" w14:textId="16D64E6F" w:rsidR="00644E3A" w:rsidRPr="00644E3A" w:rsidRDefault="00644E3A" w:rsidP="00644E3A">
            <w:pPr>
              <w:rPr>
                <w:color w:val="000000"/>
              </w:rPr>
            </w:pPr>
            <w:r>
              <w:rPr>
                <w:color w:val="000000"/>
              </w:rPr>
              <w:t>Which of the following is a campaign partner for "We Can Stop HIV One Conversation at a Time"?</w:t>
            </w:r>
          </w:p>
        </w:tc>
      </w:tr>
      <w:tr w:rsidR="00644E3A" w:rsidRPr="00885E7A" w14:paraId="177D6D43" w14:textId="77777777" w:rsidTr="00644E3A">
        <w:trPr>
          <w:trHeight w:val="317"/>
        </w:trPr>
        <w:tc>
          <w:tcPr>
            <w:tcW w:w="9576" w:type="dxa"/>
          </w:tcPr>
          <w:p w14:paraId="67755E20" w14:textId="368BC234" w:rsidR="00644E3A" w:rsidRPr="00644E3A" w:rsidRDefault="00644E3A" w:rsidP="00CF2EDC">
            <w:pPr>
              <w:rPr>
                <w:color w:val="000000"/>
              </w:rPr>
            </w:pPr>
            <w:r>
              <w:rPr>
                <w:color w:val="000000"/>
              </w:rPr>
              <w:t>Find the top 10 partnership activities to use Act Against AIDS</w:t>
            </w:r>
          </w:p>
        </w:tc>
      </w:tr>
      <w:tr w:rsidR="00644E3A" w:rsidRPr="00885E7A" w14:paraId="0B030336" w14:textId="77777777" w:rsidTr="00644E3A">
        <w:trPr>
          <w:trHeight w:val="317"/>
        </w:trPr>
        <w:tc>
          <w:tcPr>
            <w:tcW w:w="9576" w:type="dxa"/>
          </w:tcPr>
          <w:p w14:paraId="0BA66F28" w14:textId="0F84C889" w:rsidR="00644E3A" w:rsidRDefault="00644E3A" w:rsidP="00644E3A">
            <w:pPr>
              <w:rPr>
                <w:color w:val="000000"/>
              </w:rPr>
            </w:pPr>
            <w:r>
              <w:rPr>
                <w:color w:val="000000"/>
              </w:rPr>
              <w:t>Where would you find free Continuing Medical Education (CME/CNE) opportunities for clinicians?</w:t>
            </w:r>
          </w:p>
        </w:tc>
      </w:tr>
      <w:tr w:rsidR="00644E3A" w:rsidRPr="00885E7A" w14:paraId="3D411B1F" w14:textId="77777777" w:rsidTr="00644E3A">
        <w:trPr>
          <w:trHeight w:val="317"/>
        </w:trPr>
        <w:tc>
          <w:tcPr>
            <w:tcW w:w="9576" w:type="dxa"/>
          </w:tcPr>
          <w:p w14:paraId="1076EBCF" w14:textId="33F37A0D" w:rsidR="00644E3A" w:rsidRDefault="00644E3A" w:rsidP="00644E3A">
            <w:pPr>
              <w:rPr>
                <w:color w:val="000000"/>
              </w:rPr>
            </w:pPr>
            <w:r>
              <w:rPr>
                <w:color w:val="000000"/>
              </w:rPr>
              <w:t>Find a list of campaigns for healthcare providers</w:t>
            </w:r>
          </w:p>
        </w:tc>
      </w:tr>
      <w:tr w:rsidR="00644E3A" w:rsidRPr="00885E7A" w14:paraId="770AD9ED" w14:textId="77777777" w:rsidTr="00644E3A">
        <w:trPr>
          <w:trHeight w:val="317"/>
        </w:trPr>
        <w:tc>
          <w:tcPr>
            <w:tcW w:w="9576" w:type="dxa"/>
          </w:tcPr>
          <w:p w14:paraId="0A764A3E" w14:textId="4CE7C938" w:rsidR="00644E3A" w:rsidRDefault="00644E3A" w:rsidP="00644E3A">
            <w:pPr>
              <w:rPr>
                <w:color w:val="000000"/>
              </w:rPr>
            </w:pPr>
            <w:r>
              <w:rPr>
                <w:color w:val="000000"/>
              </w:rPr>
              <w:t>Where would you find a video on HIV AIDS 101?</w:t>
            </w:r>
          </w:p>
        </w:tc>
      </w:tr>
      <w:tr w:rsidR="00644E3A" w:rsidRPr="00885E7A" w14:paraId="6B133033" w14:textId="77777777" w:rsidTr="00644E3A">
        <w:trPr>
          <w:trHeight w:val="317"/>
        </w:trPr>
        <w:tc>
          <w:tcPr>
            <w:tcW w:w="9576" w:type="dxa"/>
          </w:tcPr>
          <w:p w14:paraId="233CB5B2" w14:textId="253465D1" w:rsidR="00644E3A" w:rsidRDefault="00644E3A" w:rsidP="00644E3A">
            <w:pPr>
              <w:rPr>
                <w:color w:val="000000"/>
              </w:rPr>
            </w:pPr>
            <w:r>
              <w:rPr>
                <w:color w:val="000000"/>
              </w:rPr>
              <w:t>When was the latest newsletter for Act Against AIDS?</w:t>
            </w:r>
          </w:p>
        </w:tc>
      </w:tr>
    </w:tbl>
    <w:p w14:paraId="5931ED0F" w14:textId="2AB218C9" w:rsidR="00644E3A" w:rsidRDefault="00644E3A" w:rsidP="00644E3A"/>
    <w:tbl>
      <w:tblPr>
        <w:tblStyle w:val="TableGrid"/>
        <w:tblW w:w="9952" w:type="dxa"/>
        <w:tblInd w:w="108" w:type="dxa"/>
        <w:tblLayout w:type="fixed"/>
        <w:tblLook w:val="04A0" w:firstRow="1" w:lastRow="0" w:firstColumn="1" w:lastColumn="0" w:noHBand="0" w:noVBand="1"/>
      </w:tblPr>
      <w:tblGrid>
        <w:gridCol w:w="9952"/>
      </w:tblGrid>
      <w:tr w:rsidR="00644E3A" w:rsidRPr="00885E7A" w14:paraId="647052D0" w14:textId="77777777" w:rsidTr="00644E3A">
        <w:trPr>
          <w:trHeight w:val="253"/>
        </w:trPr>
        <w:tc>
          <w:tcPr>
            <w:tcW w:w="9952" w:type="dxa"/>
            <w:shd w:val="clear" w:color="auto" w:fill="BDD6EE" w:themeFill="accent1" w:themeFillTint="66"/>
          </w:tcPr>
          <w:p w14:paraId="6B603223" w14:textId="2F996485" w:rsidR="00644E3A" w:rsidRPr="00885E7A" w:rsidRDefault="00644E3A" w:rsidP="001E07BE">
            <w:pPr>
              <w:rPr>
                <w:rFonts w:cstheme="minorHAnsi"/>
                <w:b/>
              </w:rPr>
            </w:pPr>
            <w:r w:rsidRPr="00885E7A">
              <w:rPr>
                <w:rFonts w:cstheme="minorHAnsi"/>
                <w:b/>
              </w:rPr>
              <w:t>Task Scenarios</w:t>
            </w:r>
            <w:r w:rsidR="009F095E">
              <w:rPr>
                <w:rFonts w:cstheme="minorHAnsi"/>
                <w:b/>
              </w:rPr>
              <w:t xml:space="preserve"> for Consumers</w:t>
            </w:r>
          </w:p>
        </w:tc>
      </w:tr>
      <w:tr w:rsidR="00644E3A" w:rsidRPr="00885E7A" w14:paraId="7ABD66A3" w14:textId="77777777" w:rsidTr="00644E3A">
        <w:trPr>
          <w:trHeight w:val="337"/>
        </w:trPr>
        <w:tc>
          <w:tcPr>
            <w:tcW w:w="9952" w:type="dxa"/>
          </w:tcPr>
          <w:p w14:paraId="4425D732" w14:textId="5052D76A" w:rsidR="00644E3A" w:rsidRPr="00885E7A" w:rsidRDefault="00644E3A" w:rsidP="00644E3A">
            <w:pPr>
              <w:rPr>
                <w:rFonts w:cstheme="minorHAnsi"/>
              </w:rPr>
            </w:pPr>
            <w:r>
              <w:rPr>
                <w:color w:val="222222"/>
              </w:rPr>
              <w:t>Which body fluids have been shown to transmit HIV?</w:t>
            </w:r>
          </w:p>
        </w:tc>
      </w:tr>
      <w:tr w:rsidR="00644E3A" w:rsidRPr="00885E7A" w14:paraId="51D855C6" w14:textId="77777777" w:rsidTr="00644E3A">
        <w:trPr>
          <w:trHeight w:val="291"/>
        </w:trPr>
        <w:tc>
          <w:tcPr>
            <w:tcW w:w="9952" w:type="dxa"/>
            <w:shd w:val="clear" w:color="auto" w:fill="auto"/>
          </w:tcPr>
          <w:p w14:paraId="4F177460" w14:textId="151ED0C2" w:rsidR="00644E3A" w:rsidRPr="00885E7A" w:rsidRDefault="00644E3A" w:rsidP="00644E3A">
            <w:pPr>
              <w:rPr>
                <w:rFonts w:cstheme="minorHAnsi"/>
                <w:color w:val="222222"/>
              </w:rPr>
            </w:pPr>
            <w:r>
              <w:rPr>
                <w:color w:val="222222"/>
              </w:rPr>
              <w:t>What is the most common screening test in the U.S. that looks for antibodies to HIV?</w:t>
            </w:r>
          </w:p>
        </w:tc>
      </w:tr>
      <w:tr w:rsidR="00644E3A" w:rsidRPr="00885E7A" w14:paraId="2F803386" w14:textId="77777777" w:rsidTr="00644E3A">
        <w:trPr>
          <w:trHeight w:val="328"/>
        </w:trPr>
        <w:tc>
          <w:tcPr>
            <w:tcW w:w="9952" w:type="dxa"/>
            <w:shd w:val="clear" w:color="auto" w:fill="auto"/>
          </w:tcPr>
          <w:p w14:paraId="735F7108" w14:textId="5A3B4E62" w:rsidR="00644E3A" w:rsidRPr="00644E3A" w:rsidRDefault="00644E3A" w:rsidP="00644E3A">
            <w:pPr>
              <w:rPr>
                <w:color w:val="000000"/>
              </w:rPr>
            </w:pPr>
            <w:r>
              <w:rPr>
                <w:color w:val="222222"/>
              </w:rPr>
              <w:t>In 2010, blacks comprised 12% of the U.S. population but accounted for what percentage of all new HIV infections?</w:t>
            </w:r>
          </w:p>
        </w:tc>
      </w:tr>
      <w:tr w:rsidR="00644E3A" w:rsidRPr="00885E7A" w14:paraId="538CF119" w14:textId="77777777" w:rsidTr="00644E3A">
        <w:trPr>
          <w:trHeight w:val="355"/>
        </w:trPr>
        <w:tc>
          <w:tcPr>
            <w:tcW w:w="9952" w:type="dxa"/>
            <w:shd w:val="clear" w:color="auto" w:fill="auto"/>
          </w:tcPr>
          <w:p w14:paraId="644559A5" w14:textId="303AF060" w:rsidR="00644E3A" w:rsidRPr="00885E7A" w:rsidRDefault="00644E3A" w:rsidP="00644E3A">
            <w:pPr>
              <w:rPr>
                <w:rFonts w:cstheme="minorHAnsi"/>
              </w:rPr>
            </w:pPr>
            <w:r>
              <w:rPr>
                <w:color w:val="222222"/>
              </w:rPr>
              <w:t>Is the risk of contracting HIV from oral sex MORE than anal or vaginal sex or LESS than anal or vaginal sex or EQUAL to anal or vaginal sex?</w:t>
            </w:r>
          </w:p>
        </w:tc>
      </w:tr>
      <w:tr w:rsidR="00644E3A" w:rsidRPr="00885E7A" w14:paraId="5D12E3C4" w14:textId="77777777" w:rsidTr="00644E3A">
        <w:trPr>
          <w:trHeight w:val="355"/>
        </w:trPr>
        <w:tc>
          <w:tcPr>
            <w:tcW w:w="9952" w:type="dxa"/>
          </w:tcPr>
          <w:p w14:paraId="610A23F9" w14:textId="6024667E" w:rsidR="00644E3A" w:rsidRPr="00885E7A" w:rsidRDefault="00644E3A" w:rsidP="00644E3A">
            <w:pPr>
              <w:rPr>
                <w:rFonts w:cstheme="minorHAnsi"/>
              </w:rPr>
            </w:pPr>
            <w:r>
              <w:rPr>
                <w:color w:val="222222"/>
              </w:rPr>
              <w:t>Do “Natural” or lambskin condoms provide protection against HIV infection?</w:t>
            </w:r>
          </w:p>
        </w:tc>
      </w:tr>
      <w:tr w:rsidR="00644E3A" w:rsidRPr="00885E7A" w14:paraId="24C433F1" w14:textId="77777777" w:rsidTr="00644E3A">
        <w:trPr>
          <w:trHeight w:val="355"/>
        </w:trPr>
        <w:tc>
          <w:tcPr>
            <w:tcW w:w="9952" w:type="dxa"/>
          </w:tcPr>
          <w:p w14:paraId="38B8CE04" w14:textId="15A7A9B5" w:rsidR="00644E3A" w:rsidRPr="00644E3A" w:rsidRDefault="00644E3A" w:rsidP="00644E3A">
            <w:pPr>
              <w:rPr>
                <w:color w:val="000000"/>
              </w:rPr>
            </w:pPr>
            <w:r>
              <w:rPr>
                <w:color w:val="000000"/>
              </w:rPr>
              <w:t>How would you print this page? (direct participant to AAA home page)</w:t>
            </w:r>
          </w:p>
        </w:tc>
      </w:tr>
      <w:tr w:rsidR="00644E3A" w:rsidRPr="00AA3F79" w14:paraId="7F9F94EB" w14:textId="77777777" w:rsidTr="00644E3A">
        <w:trPr>
          <w:trHeight w:val="355"/>
        </w:trPr>
        <w:tc>
          <w:tcPr>
            <w:tcW w:w="9952" w:type="dxa"/>
          </w:tcPr>
          <w:p w14:paraId="160958C7" w14:textId="0A7746E2" w:rsidR="00644E3A" w:rsidRPr="00644E3A" w:rsidRDefault="00644E3A" w:rsidP="001E07BE">
            <w:pPr>
              <w:rPr>
                <w:color w:val="000000"/>
              </w:rPr>
            </w:pPr>
            <w:r>
              <w:rPr>
                <w:color w:val="000000"/>
              </w:rPr>
              <w:t>Where would you find a video on HIV AIDS 101?</w:t>
            </w:r>
          </w:p>
        </w:tc>
      </w:tr>
    </w:tbl>
    <w:p w14:paraId="1CE7153C" w14:textId="77777777" w:rsidR="00644E3A" w:rsidRDefault="00644E3A" w:rsidP="00644E3A"/>
    <w:p w14:paraId="037CCC6F" w14:textId="77777777" w:rsidR="002A1E28" w:rsidRDefault="002A1E28" w:rsidP="00644E3A"/>
    <w:p w14:paraId="68265D0F" w14:textId="2E7E6417" w:rsidR="00644E3A" w:rsidRPr="002A1E28" w:rsidRDefault="00644E3A" w:rsidP="00644E3A">
      <w:pPr>
        <w:rPr>
          <w:b/>
          <w:sz w:val="28"/>
          <w:szCs w:val="28"/>
        </w:rPr>
      </w:pPr>
      <w:r w:rsidRPr="002A1E28">
        <w:rPr>
          <w:b/>
          <w:sz w:val="28"/>
          <w:szCs w:val="28"/>
        </w:rPr>
        <w:lastRenderedPageBreak/>
        <w:t>All participants are asked these Follow-Up questions</w:t>
      </w:r>
    </w:p>
    <w:p w14:paraId="72C9ED56" w14:textId="6B272502" w:rsidR="00644E3A" w:rsidRPr="00644E3A" w:rsidRDefault="00644E3A" w:rsidP="00644E3A">
      <w:pPr>
        <w:pStyle w:val="ListParagraph"/>
        <w:numPr>
          <w:ilvl w:val="0"/>
          <w:numId w:val="1"/>
        </w:numPr>
        <w:spacing w:before="60" w:after="0" w:line="240" w:lineRule="auto"/>
        <w:ind w:right="-20"/>
        <w:jc w:val="both"/>
        <w:rPr>
          <w:rFonts w:eastAsia="Times New Roman" w:cs="Times New Roman"/>
        </w:rPr>
      </w:pPr>
      <w:r w:rsidRPr="00644E3A">
        <w:rPr>
          <w:rFonts w:eastAsia="Times New Roman" w:cs="Times New Roman"/>
        </w:rPr>
        <w:t>How does Act Against AIDS relate to each theme or campaign?</w:t>
      </w:r>
    </w:p>
    <w:p w14:paraId="47A2F939" w14:textId="77777777" w:rsidR="00644E3A" w:rsidRPr="00644E3A" w:rsidRDefault="00644E3A" w:rsidP="00644E3A">
      <w:pPr>
        <w:spacing w:before="60" w:after="0" w:line="240" w:lineRule="auto"/>
        <w:ind w:left="630" w:right="-20"/>
        <w:jc w:val="both"/>
        <w:rPr>
          <w:rFonts w:eastAsia="Times New Roman" w:cs="Times New Roman"/>
        </w:rPr>
      </w:pPr>
      <w:bookmarkStart w:id="0" w:name="_GoBack"/>
      <w:bookmarkEnd w:id="0"/>
    </w:p>
    <w:p w14:paraId="523FD8A5" w14:textId="01210BD1" w:rsidR="00644E3A" w:rsidRPr="00644E3A" w:rsidRDefault="00644E3A" w:rsidP="00644E3A">
      <w:pPr>
        <w:pStyle w:val="ListParagraph"/>
        <w:numPr>
          <w:ilvl w:val="0"/>
          <w:numId w:val="1"/>
        </w:numPr>
        <w:spacing w:before="60" w:after="0" w:line="240" w:lineRule="auto"/>
        <w:ind w:right="-20"/>
        <w:jc w:val="both"/>
        <w:rPr>
          <w:rFonts w:eastAsia="Times New Roman" w:cs="Times New Roman"/>
        </w:rPr>
      </w:pPr>
      <w:r w:rsidRPr="00644E3A">
        <w:rPr>
          <w:rFonts w:eastAsia="Times New Roman" w:cs="Times New Roman"/>
        </w:rPr>
        <w:t>Based on your experience wi</w:t>
      </w:r>
      <w:r w:rsidR="00C453C0">
        <w:rPr>
          <w:rFonts w:eastAsia="Times New Roman" w:cs="Times New Roman"/>
        </w:rPr>
        <w:t>th the CDC Act Against AIDS web</w:t>
      </w:r>
      <w:r w:rsidRPr="00644E3A">
        <w:rPr>
          <w:rFonts w:eastAsia="Times New Roman" w:cs="Times New Roman"/>
        </w:rPr>
        <w:t>site during this survey how would you rate your overall satisfaction with the site?</w:t>
      </w:r>
    </w:p>
    <w:p w14:paraId="76672315" w14:textId="77777777" w:rsidR="00644E3A" w:rsidRPr="00644E3A" w:rsidRDefault="00644E3A" w:rsidP="00644E3A">
      <w:pPr>
        <w:spacing w:before="60" w:after="0" w:line="240" w:lineRule="auto"/>
        <w:ind w:left="630" w:right="-20"/>
        <w:jc w:val="both"/>
        <w:rPr>
          <w:rFonts w:eastAsia="Times New Roman" w:cs="Times New Roman"/>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209"/>
        <w:gridCol w:w="2159"/>
        <w:gridCol w:w="2157"/>
      </w:tblGrid>
      <w:tr w:rsidR="00644E3A" w:rsidRPr="00644E3A" w14:paraId="5726BF28" w14:textId="77777777" w:rsidTr="001E07BE">
        <w:tc>
          <w:tcPr>
            <w:tcW w:w="2445" w:type="dxa"/>
          </w:tcPr>
          <w:p w14:paraId="6DB9C11B" w14:textId="77777777" w:rsidR="00644E3A" w:rsidRPr="00644E3A" w:rsidRDefault="00644E3A" w:rsidP="001E07BE">
            <w:pPr>
              <w:spacing w:before="60"/>
              <w:ind w:right="-20"/>
              <w:jc w:val="center"/>
            </w:pPr>
            <w:r w:rsidRPr="00644E3A">
              <w:t>1</w:t>
            </w:r>
          </w:p>
        </w:tc>
        <w:tc>
          <w:tcPr>
            <w:tcW w:w="2445" w:type="dxa"/>
          </w:tcPr>
          <w:p w14:paraId="0A3218FB" w14:textId="77777777" w:rsidR="00644E3A" w:rsidRPr="00644E3A" w:rsidRDefault="00644E3A" w:rsidP="001E07BE">
            <w:pPr>
              <w:spacing w:before="60"/>
              <w:ind w:right="-20"/>
              <w:jc w:val="center"/>
            </w:pPr>
            <w:r w:rsidRPr="00644E3A">
              <w:t>2</w:t>
            </w:r>
          </w:p>
        </w:tc>
        <w:tc>
          <w:tcPr>
            <w:tcW w:w="2446" w:type="dxa"/>
          </w:tcPr>
          <w:p w14:paraId="3EF50583" w14:textId="77777777" w:rsidR="00644E3A" w:rsidRPr="00644E3A" w:rsidRDefault="00644E3A" w:rsidP="001E07BE">
            <w:pPr>
              <w:spacing w:before="60"/>
              <w:ind w:right="-20"/>
              <w:jc w:val="center"/>
            </w:pPr>
            <w:r w:rsidRPr="00644E3A">
              <w:t>3</w:t>
            </w:r>
          </w:p>
        </w:tc>
        <w:tc>
          <w:tcPr>
            <w:tcW w:w="2446" w:type="dxa"/>
          </w:tcPr>
          <w:p w14:paraId="58E1527F" w14:textId="77777777" w:rsidR="00644E3A" w:rsidRPr="00644E3A" w:rsidRDefault="00644E3A" w:rsidP="001E07BE">
            <w:pPr>
              <w:spacing w:before="60"/>
              <w:ind w:right="-20"/>
              <w:jc w:val="center"/>
            </w:pPr>
            <w:r w:rsidRPr="00644E3A">
              <w:t>4</w:t>
            </w:r>
          </w:p>
        </w:tc>
      </w:tr>
      <w:tr w:rsidR="00644E3A" w:rsidRPr="00644E3A" w14:paraId="36A3AB80" w14:textId="77777777" w:rsidTr="001E07BE">
        <w:tc>
          <w:tcPr>
            <w:tcW w:w="2445" w:type="dxa"/>
          </w:tcPr>
          <w:p w14:paraId="04804664" w14:textId="77777777" w:rsidR="00644E3A" w:rsidRPr="00644E3A" w:rsidRDefault="00644E3A" w:rsidP="001E07BE">
            <w:pPr>
              <w:spacing w:before="60"/>
              <w:ind w:right="-20"/>
              <w:jc w:val="center"/>
            </w:pPr>
            <w:r w:rsidRPr="00644E3A">
              <w:rPr>
                <w:rFonts w:cs="Arial"/>
              </w:rPr>
              <w:t>Very dissatisfied</w:t>
            </w:r>
          </w:p>
        </w:tc>
        <w:tc>
          <w:tcPr>
            <w:tcW w:w="2445" w:type="dxa"/>
          </w:tcPr>
          <w:p w14:paraId="48190A2C" w14:textId="77777777" w:rsidR="00644E3A" w:rsidRPr="00644E3A" w:rsidRDefault="00644E3A" w:rsidP="001E07BE">
            <w:pPr>
              <w:spacing w:before="60"/>
              <w:ind w:right="-20"/>
              <w:jc w:val="center"/>
            </w:pPr>
            <w:r w:rsidRPr="00644E3A">
              <w:rPr>
                <w:rFonts w:cs="Arial"/>
              </w:rPr>
              <w:t>Dis</w:t>
            </w:r>
            <w:r w:rsidRPr="00644E3A">
              <w:rPr>
                <w:rFonts w:cs="Arial"/>
                <w:spacing w:val="1"/>
              </w:rPr>
              <w:t>s</w:t>
            </w:r>
            <w:r w:rsidRPr="00644E3A">
              <w:rPr>
                <w:rFonts w:cs="Arial"/>
              </w:rPr>
              <w:t>ati</w:t>
            </w:r>
            <w:r w:rsidRPr="00644E3A">
              <w:rPr>
                <w:rFonts w:cs="Arial"/>
                <w:spacing w:val="1"/>
              </w:rPr>
              <w:t>s</w:t>
            </w:r>
            <w:r w:rsidRPr="00644E3A">
              <w:rPr>
                <w:rFonts w:cs="Arial"/>
              </w:rPr>
              <w:t>fied</w:t>
            </w:r>
          </w:p>
        </w:tc>
        <w:tc>
          <w:tcPr>
            <w:tcW w:w="2446" w:type="dxa"/>
          </w:tcPr>
          <w:p w14:paraId="03A81B65" w14:textId="77777777" w:rsidR="00644E3A" w:rsidRPr="00644E3A" w:rsidRDefault="00644E3A" w:rsidP="001E07BE">
            <w:pPr>
              <w:spacing w:before="60"/>
              <w:ind w:right="-20"/>
              <w:jc w:val="center"/>
            </w:pPr>
            <w:r w:rsidRPr="00644E3A">
              <w:rPr>
                <w:rFonts w:cs="Arial"/>
              </w:rPr>
              <w:t>Satisfied</w:t>
            </w:r>
          </w:p>
        </w:tc>
        <w:tc>
          <w:tcPr>
            <w:tcW w:w="2446" w:type="dxa"/>
          </w:tcPr>
          <w:p w14:paraId="632FAA43" w14:textId="77777777" w:rsidR="00644E3A" w:rsidRPr="00644E3A" w:rsidRDefault="00644E3A" w:rsidP="001E07BE">
            <w:pPr>
              <w:spacing w:before="60"/>
              <w:ind w:right="-20"/>
              <w:jc w:val="center"/>
            </w:pPr>
            <w:r w:rsidRPr="00644E3A">
              <w:rPr>
                <w:rFonts w:cs="Arial"/>
              </w:rPr>
              <w:t>Very</w:t>
            </w:r>
            <w:r w:rsidRPr="00644E3A">
              <w:rPr>
                <w:rFonts w:cs="Arial"/>
                <w:spacing w:val="-1"/>
              </w:rPr>
              <w:t xml:space="preserve"> </w:t>
            </w:r>
            <w:r w:rsidRPr="00644E3A">
              <w:rPr>
                <w:rFonts w:cs="Arial"/>
                <w:spacing w:val="1"/>
              </w:rPr>
              <w:t>s</w:t>
            </w:r>
            <w:r w:rsidRPr="00644E3A">
              <w:rPr>
                <w:rFonts w:cs="Arial"/>
              </w:rPr>
              <w:t>ati</w:t>
            </w:r>
            <w:r w:rsidRPr="00644E3A">
              <w:rPr>
                <w:rFonts w:cs="Arial"/>
                <w:spacing w:val="1"/>
              </w:rPr>
              <w:t>s</w:t>
            </w:r>
            <w:r w:rsidRPr="00644E3A">
              <w:rPr>
                <w:rFonts w:cs="Arial"/>
              </w:rPr>
              <w:t>fied</w:t>
            </w:r>
          </w:p>
        </w:tc>
      </w:tr>
    </w:tbl>
    <w:p w14:paraId="3FF71B33" w14:textId="77777777" w:rsidR="00644E3A" w:rsidRPr="00644E3A" w:rsidRDefault="00644E3A" w:rsidP="00644E3A">
      <w:pPr>
        <w:spacing w:before="60" w:after="0" w:line="240" w:lineRule="auto"/>
        <w:ind w:left="630" w:right="-20"/>
        <w:jc w:val="both"/>
        <w:rPr>
          <w:rFonts w:eastAsia="Times New Roman" w:cs="Arial"/>
        </w:rPr>
      </w:pPr>
    </w:p>
    <w:p w14:paraId="05DB5B3B" w14:textId="77777777" w:rsidR="00644E3A" w:rsidRPr="00644E3A" w:rsidRDefault="00644E3A" w:rsidP="00644E3A">
      <w:pPr>
        <w:spacing w:before="60" w:after="0" w:line="230" w:lineRule="exact"/>
        <w:ind w:left="630" w:right="187"/>
        <w:jc w:val="both"/>
        <w:rPr>
          <w:rFonts w:eastAsia="Times New Roman" w:cs="Arial"/>
        </w:rPr>
      </w:pPr>
    </w:p>
    <w:p w14:paraId="4B47A8E5" w14:textId="487C31DF" w:rsidR="00644E3A" w:rsidRPr="00644E3A" w:rsidRDefault="00644E3A" w:rsidP="00644E3A">
      <w:pPr>
        <w:pStyle w:val="ListParagraph"/>
        <w:numPr>
          <w:ilvl w:val="0"/>
          <w:numId w:val="1"/>
        </w:numPr>
        <w:spacing w:before="60" w:after="0" w:line="230" w:lineRule="exact"/>
        <w:ind w:right="187"/>
        <w:jc w:val="both"/>
        <w:rPr>
          <w:rFonts w:eastAsia="Times New Roman" w:cs="Times New Roman"/>
        </w:rPr>
      </w:pPr>
      <w:r w:rsidRPr="00644E3A">
        <w:rPr>
          <w:rFonts w:eastAsia="Times New Roman" w:cs="Times New Roman"/>
        </w:rPr>
        <w:t xml:space="preserve">Please describe any difficulties you encountered when trying to complete the tasks on the CDC Act Against AIDS web site? </w:t>
      </w:r>
    </w:p>
    <w:p w14:paraId="17273774" w14:textId="77777777" w:rsidR="00644E3A" w:rsidRPr="00644E3A" w:rsidRDefault="00644E3A" w:rsidP="00644E3A">
      <w:pPr>
        <w:spacing w:before="60" w:after="0" w:line="230" w:lineRule="exact"/>
        <w:ind w:left="630" w:right="187"/>
        <w:jc w:val="both"/>
        <w:rPr>
          <w:rFonts w:eastAsia="Times New Roman" w:cs="Times New Roman"/>
        </w:rPr>
      </w:pPr>
    </w:p>
    <w:p w14:paraId="568723F2" w14:textId="77777777" w:rsidR="00644E3A" w:rsidRPr="00644E3A" w:rsidRDefault="00644E3A" w:rsidP="00644E3A">
      <w:pPr>
        <w:spacing w:before="60" w:after="0" w:line="230" w:lineRule="exact"/>
        <w:ind w:left="630" w:right="187"/>
        <w:jc w:val="both"/>
        <w:rPr>
          <w:rFonts w:eastAsia="Times New Roman" w:cs="Times New Roman"/>
        </w:rPr>
      </w:pPr>
    </w:p>
    <w:p w14:paraId="197AEDB5" w14:textId="1B58522F" w:rsidR="00644E3A" w:rsidRPr="00644E3A" w:rsidRDefault="00644E3A" w:rsidP="00644E3A">
      <w:pPr>
        <w:pStyle w:val="ListParagraph"/>
        <w:numPr>
          <w:ilvl w:val="0"/>
          <w:numId w:val="1"/>
        </w:numPr>
        <w:spacing w:before="60" w:after="0" w:line="230" w:lineRule="exact"/>
        <w:ind w:right="187"/>
        <w:jc w:val="both"/>
        <w:rPr>
          <w:rFonts w:eastAsia="Times New Roman" w:cs="Times New Roman"/>
        </w:rPr>
      </w:pPr>
      <w:r w:rsidRPr="00644E3A">
        <w:rPr>
          <w:rFonts w:eastAsia="Times New Roman" w:cs="Times New Roman"/>
        </w:rPr>
        <w:t>Pick three of the following words that best describe the look and feel of the CDC Act Against AIDS web site.</w:t>
      </w:r>
    </w:p>
    <w:p w14:paraId="1BFDF6B9" w14:textId="6ECC6C70"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Attra</w:t>
      </w:r>
      <w:r w:rsidRPr="00644E3A">
        <w:rPr>
          <w:rFonts w:eastAsia="Times New Roman" w:cs="Arial"/>
          <w:spacing w:val="1"/>
        </w:rPr>
        <w:t>c</w:t>
      </w:r>
      <w:r w:rsidRPr="00644E3A">
        <w:rPr>
          <w:rFonts w:eastAsia="Times New Roman" w:cs="Arial"/>
        </w:rPr>
        <w:t>tive</w:t>
      </w:r>
    </w:p>
    <w:p w14:paraId="78EED2FF" w14:textId="7A9E8D10"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Bu</w:t>
      </w:r>
      <w:r w:rsidRPr="00644E3A">
        <w:rPr>
          <w:rFonts w:eastAsia="Times New Roman" w:cs="Arial"/>
          <w:spacing w:val="1"/>
        </w:rPr>
        <w:t>s</w:t>
      </w:r>
      <w:r w:rsidRPr="00644E3A">
        <w:rPr>
          <w:rFonts w:eastAsia="Times New Roman" w:cs="Arial"/>
        </w:rPr>
        <w:t>y</w:t>
      </w:r>
    </w:p>
    <w:p w14:paraId="7D217EE3" w14:textId="2CD95C69"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Clean</w:t>
      </w:r>
    </w:p>
    <w:p w14:paraId="090DCD38" w14:textId="07290A82"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Cluttered</w:t>
      </w:r>
    </w:p>
    <w:p w14:paraId="71868F78" w14:textId="503C26A6"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Modern</w:t>
      </w:r>
    </w:p>
    <w:p w14:paraId="523ADC4A" w14:textId="59486E2A" w:rsidR="00644E3A" w:rsidRPr="00644E3A" w:rsidRDefault="00644E3A" w:rsidP="00644E3A">
      <w:pPr>
        <w:pStyle w:val="ListParagraph"/>
        <w:numPr>
          <w:ilvl w:val="0"/>
          <w:numId w:val="4"/>
        </w:numPr>
        <w:tabs>
          <w:tab w:val="left" w:pos="820"/>
        </w:tabs>
        <w:spacing w:before="11" w:after="0" w:line="240" w:lineRule="auto"/>
        <w:ind w:right="-20"/>
        <w:jc w:val="both"/>
        <w:rPr>
          <w:rFonts w:eastAsia="Times New Roman" w:cs="Arial"/>
        </w:rPr>
      </w:pPr>
      <w:r w:rsidRPr="00644E3A">
        <w:rPr>
          <w:rFonts w:eastAsia="Times New Roman" w:cs="Arial"/>
        </w:rPr>
        <w:t>Overwhelming</w:t>
      </w:r>
    </w:p>
    <w:p w14:paraId="3721D9BA" w14:textId="6C4D8103"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Organ</w:t>
      </w:r>
      <w:r w:rsidRPr="00644E3A">
        <w:rPr>
          <w:rFonts w:eastAsia="Times New Roman" w:cs="Arial"/>
          <w:spacing w:val="-1"/>
        </w:rPr>
        <w:t>i</w:t>
      </w:r>
      <w:r w:rsidRPr="00644E3A">
        <w:rPr>
          <w:rFonts w:eastAsia="Times New Roman" w:cs="Arial"/>
        </w:rPr>
        <w:t>z</w:t>
      </w:r>
      <w:r w:rsidRPr="00644E3A">
        <w:rPr>
          <w:rFonts w:eastAsia="Times New Roman" w:cs="Arial"/>
          <w:spacing w:val="-1"/>
        </w:rPr>
        <w:t>e</w:t>
      </w:r>
      <w:r w:rsidRPr="00644E3A">
        <w:rPr>
          <w:rFonts w:eastAsia="Times New Roman" w:cs="Arial"/>
        </w:rPr>
        <w:t>d</w:t>
      </w:r>
    </w:p>
    <w:p w14:paraId="28AA7C0E" w14:textId="5B364FD0"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Out-of-date</w:t>
      </w:r>
    </w:p>
    <w:p w14:paraId="2F65E381" w14:textId="06CA907F"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Sophisticat</w:t>
      </w:r>
      <w:r w:rsidRPr="00644E3A">
        <w:rPr>
          <w:rFonts w:eastAsia="Times New Roman" w:cs="Arial"/>
          <w:spacing w:val="-1"/>
        </w:rPr>
        <w:t>e</w:t>
      </w:r>
      <w:r w:rsidRPr="00644E3A">
        <w:rPr>
          <w:rFonts w:eastAsia="Times New Roman" w:cs="Arial"/>
        </w:rPr>
        <w:t>d</w:t>
      </w:r>
    </w:p>
    <w:p w14:paraId="72D58B1A" w14:textId="0C1B4A80" w:rsidR="00644E3A" w:rsidRPr="00644E3A" w:rsidRDefault="00644E3A" w:rsidP="00644E3A">
      <w:pPr>
        <w:pStyle w:val="ListParagraph"/>
        <w:numPr>
          <w:ilvl w:val="0"/>
          <w:numId w:val="4"/>
        </w:numPr>
        <w:tabs>
          <w:tab w:val="left" w:pos="820"/>
        </w:tabs>
        <w:spacing w:before="13" w:after="0" w:line="240" w:lineRule="auto"/>
        <w:ind w:right="-20"/>
        <w:jc w:val="both"/>
        <w:rPr>
          <w:rFonts w:eastAsia="Times New Roman" w:cs="Arial"/>
        </w:rPr>
      </w:pPr>
      <w:r w:rsidRPr="00644E3A">
        <w:rPr>
          <w:rFonts w:eastAsia="Times New Roman" w:cs="Arial"/>
        </w:rPr>
        <w:t>Unfrie</w:t>
      </w:r>
      <w:r w:rsidRPr="00644E3A">
        <w:rPr>
          <w:rFonts w:eastAsia="Times New Roman" w:cs="Arial"/>
          <w:spacing w:val="-1"/>
        </w:rPr>
        <w:t>n</w:t>
      </w:r>
      <w:r w:rsidRPr="00644E3A">
        <w:rPr>
          <w:rFonts w:eastAsia="Times New Roman" w:cs="Arial"/>
        </w:rPr>
        <w:t>dly</w:t>
      </w:r>
    </w:p>
    <w:p w14:paraId="39D2707B" w14:textId="77777777" w:rsidR="00A36B02" w:rsidRDefault="00A36B02"/>
    <w:sectPr w:rsidR="00A36B02" w:rsidSect="00644E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2D710" w14:textId="77777777" w:rsidR="002A7F8C" w:rsidRDefault="002A7F8C" w:rsidP="009341FF">
      <w:pPr>
        <w:spacing w:after="0" w:line="240" w:lineRule="auto"/>
      </w:pPr>
      <w:r>
        <w:separator/>
      </w:r>
    </w:p>
  </w:endnote>
  <w:endnote w:type="continuationSeparator" w:id="0">
    <w:p w14:paraId="63AF6F62" w14:textId="77777777" w:rsidR="002A7F8C" w:rsidRDefault="002A7F8C" w:rsidP="0093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95220"/>
      <w:docPartObj>
        <w:docPartGallery w:val="Page Numbers (Bottom of Page)"/>
        <w:docPartUnique/>
      </w:docPartObj>
    </w:sdtPr>
    <w:sdtEndPr>
      <w:rPr>
        <w:noProof/>
      </w:rPr>
    </w:sdtEndPr>
    <w:sdtContent>
      <w:p w14:paraId="199AFC5B" w14:textId="77777777" w:rsidR="009341FF" w:rsidRDefault="009341FF">
        <w:pPr>
          <w:pStyle w:val="Footer"/>
          <w:jc w:val="right"/>
        </w:pPr>
        <w:r>
          <w:fldChar w:fldCharType="begin"/>
        </w:r>
        <w:r>
          <w:instrText xml:space="preserve"> PAGE   \* MERGEFORMAT </w:instrText>
        </w:r>
        <w:r>
          <w:fldChar w:fldCharType="separate"/>
        </w:r>
        <w:r w:rsidR="008C054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48804" w14:textId="77777777" w:rsidR="002A7F8C" w:rsidRDefault="002A7F8C" w:rsidP="009341FF">
      <w:pPr>
        <w:spacing w:after="0" w:line="240" w:lineRule="auto"/>
      </w:pPr>
      <w:r>
        <w:separator/>
      </w:r>
    </w:p>
  </w:footnote>
  <w:footnote w:type="continuationSeparator" w:id="0">
    <w:p w14:paraId="45616A43" w14:textId="77777777" w:rsidR="002A7F8C" w:rsidRDefault="002A7F8C" w:rsidP="00934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7304E"/>
    <w:multiLevelType w:val="hybridMultilevel"/>
    <w:tmpl w:val="A39E5206"/>
    <w:lvl w:ilvl="0" w:tplc="CCAEE8BA">
      <w:numFmt w:val="bullet"/>
      <w:lvlText w:val="•"/>
      <w:lvlJc w:val="left"/>
      <w:pPr>
        <w:ind w:left="1620" w:hanging="360"/>
      </w:pPr>
      <w:rPr>
        <w:rFonts w:ascii="Calibri" w:eastAsia="Times New Roman" w:hAnsi="Calibri" w:cs="Times New Roman" w:hint="default"/>
        <w:w w:val="131"/>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33685EF8"/>
    <w:multiLevelType w:val="hybridMultilevel"/>
    <w:tmpl w:val="E8742EC6"/>
    <w:lvl w:ilvl="0" w:tplc="CCAEE8BA">
      <w:numFmt w:val="bullet"/>
      <w:lvlText w:val="•"/>
      <w:lvlJc w:val="left"/>
      <w:pPr>
        <w:ind w:left="990" w:hanging="360"/>
      </w:pPr>
      <w:rPr>
        <w:rFonts w:ascii="Calibri" w:eastAsia="Times New Roman" w:hAnsi="Calibri" w:cs="Times New Roman" w:hint="default"/>
        <w:w w:val="13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3880360D"/>
    <w:multiLevelType w:val="hybridMultilevel"/>
    <w:tmpl w:val="C1A0A9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57C206B4"/>
    <w:multiLevelType w:val="hybridMultilevel"/>
    <w:tmpl w:val="B37C42AC"/>
    <w:lvl w:ilvl="0" w:tplc="B0F8A8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34"/>
    <w:rsid w:val="000363CC"/>
    <w:rsid w:val="0005096C"/>
    <w:rsid w:val="000845F3"/>
    <w:rsid w:val="000A23A3"/>
    <w:rsid w:val="00124B5B"/>
    <w:rsid w:val="00185E6E"/>
    <w:rsid w:val="001A1CFB"/>
    <w:rsid w:val="001A785E"/>
    <w:rsid w:val="00211222"/>
    <w:rsid w:val="00247847"/>
    <w:rsid w:val="002A1E28"/>
    <w:rsid w:val="002A7F8C"/>
    <w:rsid w:val="00322244"/>
    <w:rsid w:val="003332DD"/>
    <w:rsid w:val="00343B37"/>
    <w:rsid w:val="003D539F"/>
    <w:rsid w:val="003F76B5"/>
    <w:rsid w:val="0044236A"/>
    <w:rsid w:val="004C08C8"/>
    <w:rsid w:val="004E560D"/>
    <w:rsid w:val="005527DE"/>
    <w:rsid w:val="005B25C8"/>
    <w:rsid w:val="00612487"/>
    <w:rsid w:val="0064142E"/>
    <w:rsid w:val="00644E3A"/>
    <w:rsid w:val="0068133F"/>
    <w:rsid w:val="006C188A"/>
    <w:rsid w:val="006E442D"/>
    <w:rsid w:val="00713E11"/>
    <w:rsid w:val="00724E4B"/>
    <w:rsid w:val="007A1DA7"/>
    <w:rsid w:val="008B3CA8"/>
    <w:rsid w:val="008C054A"/>
    <w:rsid w:val="008C3643"/>
    <w:rsid w:val="008E16DD"/>
    <w:rsid w:val="009058AC"/>
    <w:rsid w:val="009341FF"/>
    <w:rsid w:val="00941FD3"/>
    <w:rsid w:val="00946587"/>
    <w:rsid w:val="00966896"/>
    <w:rsid w:val="00992E6B"/>
    <w:rsid w:val="00993D19"/>
    <w:rsid w:val="009C3F8D"/>
    <w:rsid w:val="009D344B"/>
    <w:rsid w:val="009F095E"/>
    <w:rsid w:val="00A36B02"/>
    <w:rsid w:val="00A43D08"/>
    <w:rsid w:val="00A75CB1"/>
    <w:rsid w:val="00AA3F79"/>
    <w:rsid w:val="00AB09B8"/>
    <w:rsid w:val="00B258A3"/>
    <w:rsid w:val="00B47BAB"/>
    <w:rsid w:val="00B61F77"/>
    <w:rsid w:val="00B9609D"/>
    <w:rsid w:val="00BA139C"/>
    <w:rsid w:val="00BA1A4A"/>
    <w:rsid w:val="00BA7EEB"/>
    <w:rsid w:val="00C453C0"/>
    <w:rsid w:val="00C674C4"/>
    <w:rsid w:val="00CF118B"/>
    <w:rsid w:val="00D005B3"/>
    <w:rsid w:val="00D035EB"/>
    <w:rsid w:val="00D42B3B"/>
    <w:rsid w:val="00D60692"/>
    <w:rsid w:val="00D901E5"/>
    <w:rsid w:val="00DB00E5"/>
    <w:rsid w:val="00DB46A4"/>
    <w:rsid w:val="00DB5BD3"/>
    <w:rsid w:val="00DB76C9"/>
    <w:rsid w:val="00DC6F61"/>
    <w:rsid w:val="00DE0AC9"/>
    <w:rsid w:val="00DE6774"/>
    <w:rsid w:val="00E10834"/>
    <w:rsid w:val="00E14A99"/>
    <w:rsid w:val="00E54A69"/>
    <w:rsid w:val="00E72282"/>
    <w:rsid w:val="00E90485"/>
    <w:rsid w:val="00EE2CD0"/>
    <w:rsid w:val="00EE44B8"/>
    <w:rsid w:val="00F10E2F"/>
    <w:rsid w:val="00F42DB6"/>
    <w:rsid w:val="00F9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32AD"/>
  <w15:docId w15:val="{CC0387C5-0A6D-4E89-A74D-0F6C9D8D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5096C"/>
  </w:style>
  <w:style w:type="paragraph" w:styleId="Header">
    <w:name w:val="header"/>
    <w:basedOn w:val="Normal"/>
    <w:link w:val="HeaderChar"/>
    <w:uiPriority w:val="99"/>
    <w:unhideWhenUsed/>
    <w:rsid w:val="0093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FF"/>
  </w:style>
  <w:style w:type="paragraph" w:styleId="Footer">
    <w:name w:val="footer"/>
    <w:basedOn w:val="Normal"/>
    <w:link w:val="FooterChar"/>
    <w:uiPriority w:val="99"/>
    <w:unhideWhenUsed/>
    <w:rsid w:val="0093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FF"/>
  </w:style>
  <w:style w:type="paragraph" w:styleId="BalloonText">
    <w:name w:val="Balloon Text"/>
    <w:basedOn w:val="Normal"/>
    <w:link w:val="BalloonTextChar"/>
    <w:uiPriority w:val="99"/>
    <w:semiHidden/>
    <w:unhideWhenUsed/>
    <w:rsid w:val="007A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A7"/>
    <w:rPr>
      <w:rFonts w:ascii="Tahoma" w:hAnsi="Tahoma" w:cs="Tahoma"/>
      <w:sz w:val="16"/>
      <w:szCs w:val="16"/>
    </w:rPr>
  </w:style>
  <w:style w:type="character" w:styleId="CommentReference">
    <w:name w:val="annotation reference"/>
    <w:basedOn w:val="DefaultParagraphFont"/>
    <w:uiPriority w:val="99"/>
    <w:semiHidden/>
    <w:unhideWhenUsed/>
    <w:rsid w:val="007A1DA7"/>
    <w:rPr>
      <w:sz w:val="16"/>
      <w:szCs w:val="16"/>
    </w:rPr>
  </w:style>
  <w:style w:type="paragraph" w:styleId="CommentText">
    <w:name w:val="annotation text"/>
    <w:basedOn w:val="Normal"/>
    <w:link w:val="CommentTextChar"/>
    <w:uiPriority w:val="99"/>
    <w:unhideWhenUsed/>
    <w:rsid w:val="007A1DA7"/>
    <w:pPr>
      <w:spacing w:line="240" w:lineRule="auto"/>
    </w:pPr>
    <w:rPr>
      <w:sz w:val="20"/>
      <w:szCs w:val="20"/>
    </w:rPr>
  </w:style>
  <w:style w:type="character" w:customStyle="1" w:styleId="CommentTextChar">
    <w:name w:val="Comment Text Char"/>
    <w:basedOn w:val="DefaultParagraphFont"/>
    <w:link w:val="CommentText"/>
    <w:uiPriority w:val="99"/>
    <w:rsid w:val="007A1DA7"/>
    <w:rPr>
      <w:sz w:val="20"/>
      <w:szCs w:val="20"/>
    </w:rPr>
  </w:style>
  <w:style w:type="paragraph" w:styleId="CommentSubject">
    <w:name w:val="annotation subject"/>
    <w:basedOn w:val="CommentText"/>
    <w:next w:val="CommentText"/>
    <w:link w:val="CommentSubjectChar"/>
    <w:uiPriority w:val="99"/>
    <w:semiHidden/>
    <w:unhideWhenUsed/>
    <w:rsid w:val="007A1DA7"/>
    <w:rPr>
      <w:b/>
      <w:bCs/>
    </w:rPr>
  </w:style>
  <w:style w:type="character" w:customStyle="1" w:styleId="CommentSubjectChar">
    <w:name w:val="Comment Subject Char"/>
    <w:basedOn w:val="CommentTextChar"/>
    <w:link w:val="CommentSubject"/>
    <w:uiPriority w:val="99"/>
    <w:semiHidden/>
    <w:rsid w:val="007A1DA7"/>
    <w:rPr>
      <w:b/>
      <w:bCs/>
      <w:sz w:val="20"/>
      <w:szCs w:val="20"/>
    </w:rPr>
  </w:style>
  <w:style w:type="character" w:styleId="Hyperlink">
    <w:name w:val="Hyperlink"/>
    <w:basedOn w:val="DefaultParagraphFont"/>
    <w:uiPriority w:val="99"/>
    <w:unhideWhenUsed/>
    <w:rsid w:val="00DB00E5"/>
    <w:rPr>
      <w:color w:val="0563C1" w:themeColor="hyperlink"/>
      <w:u w:val="single"/>
    </w:rPr>
  </w:style>
  <w:style w:type="character" w:customStyle="1" w:styleId="tp-label">
    <w:name w:val="tp-label"/>
    <w:basedOn w:val="DefaultParagraphFont"/>
    <w:rsid w:val="00EE44B8"/>
  </w:style>
  <w:style w:type="character" w:styleId="FollowedHyperlink">
    <w:name w:val="FollowedHyperlink"/>
    <w:basedOn w:val="DefaultParagraphFont"/>
    <w:uiPriority w:val="99"/>
    <w:semiHidden/>
    <w:unhideWhenUsed/>
    <w:rsid w:val="00F97671"/>
    <w:rPr>
      <w:color w:val="954F72" w:themeColor="followedHyperlink"/>
      <w:u w:val="single"/>
    </w:rPr>
  </w:style>
  <w:style w:type="character" w:styleId="Strong">
    <w:name w:val="Strong"/>
    <w:basedOn w:val="DefaultParagraphFont"/>
    <w:uiPriority w:val="22"/>
    <w:qFormat/>
    <w:rsid w:val="00DE0AC9"/>
    <w:rPr>
      <w:b/>
      <w:bCs/>
    </w:rPr>
  </w:style>
  <w:style w:type="character" w:styleId="Emphasis">
    <w:name w:val="Emphasis"/>
    <w:basedOn w:val="DefaultParagraphFont"/>
    <w:uiPriority w:val="20"/>
    <w:qFormat/>
    <w:rsid w:val="00DE0AC9"/>
    <w:rPr>
      <w:i/>
      <w:iCs/>
    </w:rPr>
  </w:style>
  <w:style w:type="paragraph" w:styleId="ListParagraph">
    <w:name w:val="List Paragraph"/>
    <w:basedOn w:val="Normal"/>
    <w:uiPriority w:val="34"/>
    <w:qFormat/>
    <w:rsid w:val="00644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1835">
      <w:bodyDiv w:val="1"/>
      <w:marLeft w:val="0"/>
      <w:marRight w:val="0"/>
      <w:marTop w:val="0"/>
      <w:marBottom w:val="0"/>
      <w:divBdr>
        <w:top w:val="none" w:sz="0" w:space="0" w:color="auto"/>
        <w:left w:val="none" w:sz="0" w:space="0" w:color="auto"/>
        <w:bottom w:val="none" w:sz="0" w:space="0" w:color="auto"/>
        <w:right w:val="none" w:sz="0" w:space="0" w:color="auto"/>
      </w:divBdr>
    </w:div>
    <w:div w:id="203182104">
      <w:bodyDiv w:val="1"/>
      <w:marLeft w:val="0"/>
      <w:marRight w:val="0"/>
      <w:marTop w:val="0"/>
      <w:marBottom w:val="0"/>
      <w:divBdr>
        <w:top w:val="none" w:sz="0" w:space="0" w:color="auto"/>
        <w:left w:val="none" w:sz="0" w:space="0" w:color="auto"/>
        <w:bottom w:val="none" w:sz="0" w:space="0" w:color="auto"/>
        <w:right w:val="none" w:sz="0" w:space="0" w:color="auto"/>
      </w:divBdr>
    </w:div>
    <w:div w:id="711614153">
      <w:bodyDiv w:val="1"/>
      <w:marLeft w:val="0"/>
      <w:marRight w:val="0"/>
      <w:marTop w:val="0"/>
      <w:marBottom w:val="0"/>
      <w:divBdr>
        <w:top w:val="none" w:sz="0" w:space="0" w:color="auto"/>
        <w:left w:val="none" w:sz="0" w:space="0" w:color="auto"/>
        <w:bottom w:val="none" w:sz="0" w:space="0" w:color="auto"/>
        <w:right w:val="none" w:sz="0" w:space="0" w:color="auto"/>
      </w:divBdr>
    </w:div>
    <w:div w:id="1195772357">
      <w:bodyDiv w:val="1"/>
      <w:marLeft w:val="0"/>
      <w:marRight w:val="0"/>
      <w:marTop w:val="0"/>
      <w:marBottom w:val="0"/>
      <w:divBdr>
        <w:top w:val="none" w:sz="0" w:space="0" w:color="auto"/>
        <w:left w:val="none" w:sz="0" w:space="0" w:color="auto"/>
        <w:bottom w:val="none" w:sz="0" w:space="0" w:color="auto"/>
        <w:right w:val="none" w:sz="0" w:space="0" w:color="auto"/>
      </w:divBdr>
    </w:div>
    <w:div w:id="1296644021">
      <w:bodyDiv w:val="1"/>
      <w:marLeft w:val="0"/>
      <w:marRight w:val="0"/>
      <w:marTop w:val="0"/>
      <w:marBottom w:val="0"/>
      <w:divBdr>
        <w:top w:val="none" w:sz="0" w:space="0" w:color="auto"/>
        <w:left w:val="none" w:sz="0" w:space="0" w:color="auto"/>
        <w:bottom w:val="none" w:sz="0" w:space="0" w:color="auto"/>
        <w:right w:val="none" w:sz="0" w:space="0" w:color="auto"/>
      </w:divBdr>
    </w:div>
    <w:div w:id="1531064003">
      <w:bodyDiv w:val="1"/>
      <w:marLeft w:val="0"/>
      <w:marRight w:val="0"/>
      <w:marTop w:val="0"/>
      <w:marBottom w:val="0"/>
      <w:divBdr>
        <w:top w:val="none" w:sz="0" w:space="0" w:color="auto"/>
        <w:left w:val="none" w:sz="0" w:space="0" w:color="auto"/>
        <w:bottom w:val="none" w:sz="0" w:space="0" w:color="auto"/>
        <w:right w:val="none" w:sz="0" w:space="0" w:color="auto"/>
      </w:divBdr>
    </w:div>
    <w:div w:id="1688753342">
      <w:bodyDiv w:val="1"/>
      <w:marLeft w:val="0"/>
      <w:marRight w:val="0"/>
      <w:marTop w:val="0"/>
      <w:marBottom w:val="0"/>
      <w:divBdr>
        <w:top w:val="none" w:sz="0" w:space="0" w:color="auto"/>
        <w:left w:val="none" w:sz="0" w:space="0" w:color="auto"/>
        <w:bottom w:val="none" w:sz="0" w:space="0" w:color="auto"/>
        <w:right w:val="none" w:sz="0" w:space="0" w:color="auto"/>
      </w:divBdr>
    </w:div>
    <w:div w:id="1787001024">
      <w:bodyDiv w:val="1"/>
      <w:marLeft w:val="0"/>
      <w:marRight w:val="0"/>
      <w:marTop w:val="0"/>
      <w:marBottom w:val="0"/>
      <w:divBdr>
        <w:top w:val="none" w:sz="0" w:space="0" w:color="auto"/>
        <w:left w:val="none" w:sz="0" w:space="0" w:color="auto"/>
        <w:bottom w:val="none" w:sz="0" w:space="0" w:color="auto"/>
        <w:right w:val="none" w:sz="0" w:space="0" w:color="auto"/>
      </w:divBdr>
    </w:div>
    <w:div w:id="19634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Gause</dc:creator>
  <cp:lastModifiedBy>Zirger, Jeffrey (CDC/OD/OADS)</cp:lastModifiedBy>
  <cp:revision>5</cp:revision>
  <dcterms:created xsi:type="dcterms:W3CDTF">2015-10-23T14:29:00Z</dcterms:created>
  <dcterms:modified xsi:type="dcterms:W3CDTF">2015-11-12T16:21:00Z</dcterms:modified>
</cp:coreProperties>
</file>