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DE3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13142A" w:rsidRPr="0013142A">
        <w:t>Baseline Usability Testing for DHAP’s Act Against AIDS Website—</w:t>
      </w:r>
      <w:r w:rsidR="00381619">
        <w:t xml:space="preserve"> Online Survey</w:t>
      </w:r>
    </w:p>
    <w:p w:rsidR="00B46F2C" w:rsidRDefault="00B46F2C"/>
    <w:p w:rsidR="00AB0762" w:rsidRDefault="00B46F2C" w:rsidP="00840FCA">
      <w:pPr>
        <w:contextualSpacing/>
      </w:pPr>
      <w:r>
        <w:rPr>
          <w:b/>
        </w:rPr>
        <w:t>PURPOSE</w:t>
      </w:r>
      <w:r w:rsidRPr="009239AA">
        <w:rPr>
          <w:b/>
        </w:rPr>
        <w:t>:</w:t>
      </w:r>
      <w:r w:rsidR="004C31A8">
        <w:rPr>
          <w:b/>
        </w:rPr>
        <w:t xml:space="preserve"> </w:t>
      </w:r>
      <w:r w:rsidR="0013142A" w:rsidRPr="000270A2">
        <w:t xml:space="preserve">The CDC </w:t>
      </w:r>
      <w:r w:rsidR="0013142A" w:rsidRPr="000270A2">
        <w:rPr>
          <w:i/>
        </w:rPr>
        <w:t>Act Against AIDS</w:t>
      </w:r>
      <w:r w:rsidR="0013142A" w:rsidRPr="000270A2">
        <w:t xml:space="preserve"> </w:t>
      </w:r>
      <w:r w:rsidR="0013142A">
        <w:t xml:space="preserve">(AAA) </w:t>
      </w:r>
      <w:r w:rsidR="0013142A" w:rsidRPr="000270A2">
        <w:t>Website (</w:t>
      </w:r>
      <w:hyperlink r:id="rId7" w:history="1">
        <w:r w:rsidR="0013142A" w:rsidRPr="000270A2">
          <w:rPr>
            <w:rStyle w:val="Hyperlink"/>
          </w:rPr>
          <w:t>www.cdc.gov/actagainstaids</w:t>
        </w:r>
      </w:hyperlink>
      <w:r w:rsidR="0013142A" w:rsidRPr="000270A2">
        <w:t>) has had minor usability testing over the last four years, but no comprehensive usability testing has been done to help guide its current and future developm</w:t>
      </w:r>
      <w:r w:rsidR="0013142A">
        <w:t xml:space="preserve">ent. The purpose of this collection is to conduct comprehensive </w:t>
      </w:r>
      <w:r w:rsidR="0013142A" w:rsidRPr="00743362">
        <w:t xml:space="preserve">usability testing of the CDC </w:t>
      </w:r>
      <w:r w:rsidR="0013142A" w:rsidRPr="00743362">
        <w:rPr>
          <w:i/>
        </w:rPr>
        <w:t>Act Against AIDS</w:t>
      </w:r>
      <w:r w:rsidR="0013142A" w:rsidRPr="00743362">
        <w:t xml:space="preserve"> Website (</w:t>
      </w:r>
      <w:hyperlink r:id="rId8" w:history="1">
        <w:r w:rsidR="0013142A" w:rsidRPr="00743362">
          <w:rPr>
            <w:rStyle w:val="Hyperlink"/>
          </w:rPr>
          <w:t>www.cdc.gov/actagainstaids</w:t>
        </w:r>
      </w:hyperlink>
      <w:r w:rsidR="0013142A" w:rsidRPr="00743362">
        <w:t>)</w:t>
      </w:r>
      <w:r w:rsidR="0013142A">
        <w:t xml:space="preserve"> to </w:t>
      </w:r>
      <w:r w:rsidR="0013142A" w:rsidRPr="004D2537">
        <w:rPr>
          <w:color w:val="000000"/>
        </w:rPr>
        <w:t>find out how this web site can be made more effective and user-friendly</w:t>
      </w:r>
      <w:r w:rsidR="0013142A">
        <w:t xml:space="preserve"> by soli</w:t>
      </w:r>
      <w:r w:rsidR="004C31A8" w:rsidRPr="004C31A8">
        <w:t>cit</w:t>
      </w:r>
      <w:r w:rsidR="0013142A">
        <w:t>ing online</w:t>
      </w:r>
      <w:r w:rsidR="004C31A8">
        <w:t xml:space="preserve"> </w:t>
      </w:r>
      <w:r w:rsidR="004C31A8" w:rsidRPr="004C31A8">
        <w:t>feedback</w:t>
      </w:r>
      <w:r w:rsidR="00EA3C41">
        <w:t xml:space="preserve"> related to</w:t>
      </w:r>
      <w:r w:rsidR="004C31A8">
        <w:t xml:space="preserve"> </w:t>
      </w:r>
      <w:r w:rsidR="004C31A8" w:rsidRPr="004C31A8">
        <w:t>usability, delivery effectiveness, visual appeal, overall satisfaction, and problems with existing interfaces</w:t>
      </w:r>
      <w:r w:rsidR="00EA3C41">
        <w:t>, of</w:t>
      </w:r>
      <w:r w:rsidR="004C31A8">
        <w:t xml:space="preserve"> the CDC </w:t>
      </w:r>
      <w:r w:rsidR="00AB0762" w:rsidRPr="00743362">
        <w:rPr>
          <w:i/>
        </w:rPr>
        <w:t>Act Against AIDS</w:t>
      </w:r>
      <w:r w:rsidR="00AB0762" w:rsidRPr="00743362">
        <w:t xml:space="preserve"> Website</w:t>
      </w:r>
      <w:r w:rsidR="0057081E">
        <w:t xml:space="preserve">.  </w:t>
      </w:r>
      <w:r w:rsidR="0057081E" w:rsidRPr="0057081E">
        <w:t xml:space="preserve">Participants will not provide personally identifiable information. Their responses will be private and collected via a secure online survey instrument. </w:t>
      </w:r>
      <w:r w:rsidR="0057081E" w:rsidRPr="004C31A8">
        <w:t xml:space="preserve">Responses will be </w:t>
      </w:r>
      <w:r w:rsidR="0057081E">
        <w:t>analyzed</w:t>
      </w:r>
      <w:r w:rsidR="0057081E" w:rsidRPr="004C31A8">
        <w:t xml:space="preserve"> to plan and inform efforts to improve or maintain the quality of service to the public.</w:t>
      </w:r>
    </w:p>
    <w:p w:rsidR="00AB0762" w:rsidRPr="00E57FBB" w:rsidRDefault="00AB0762" w:rsidP="00AB0762">
      <w:pPr>
        <w:contextualSpacing/>
      </w:pPr>
      <w:r w:rsidRPr="00E57FBB">
        <w:t>The feedback from this information collection will provide insights into customer or stakeholder perceptions, experiences, and expectations; provide an early warning of issues with service; or focus attention on areas where changes in navigation, labeling, or infrastructure might improve delivery of information to users of the website. The purpose of easier access to the information and resources is to reduce the number of persons living with HIV (PLWH), get more PLWH into care, and reduce the transmission of HIV.</w:t>
      </w:r>
    </w:p>
    <w:p w:rsidR="00B46F2C" w:rsidRDefault="00B46F2C" w:rsidP="00434E33">
      <w:pPr>
        <w:pStyle w:val="Header"/>
        <w:tabs>
          <w:tab w:val="clear" w:pos="4320"/>
          <w:tab w:val="clear" w:pos="8640"/>
        </w:tabs>
        <w:rPr>
          <w:b/>
        </w:rPr>
      </w:pPr>
    </w:p>
    <w:p w:rsidR="00CF5B20" w:rsidRDefault="00B46F2C" w:rsidP="00840FCA">
      <w:pPr>
        <w:pStyle w:val="Header"/>
        <w:tabs>
          <w:tab w:val="clear" w:pos="4320"/>
          <w:tab w:val="clear" w:pos="8640"/>
        </w:tabs>
      </w:pPr>
      <w:r w:rsidRPr="00434E33">
        <w:rPr>
          <w:b/>
        </w:rPr>
        <w:t>DESCRIPTION OF RESPONDENTS</w:t>
      </w:r>
      <w:r>
        <w:t>:</w:t>
      </w:r>
      <w:r w:rsidR="004C31A8">
        <w:t xml:space="preserve"> </w:t>
      </w:r>
      <w:r w:rsidR="004C31A8" w:rsidRPr="004C31A8">
        <w:t xml:space="preserve">Online </w:t>
      </w:r>
      <w:r w:rsidR="00C96ACA">
        <w:t>(</w:t>
      </w:r>
      <w:r w:rsidR="00C96ACA">
        <w:rPr>
          <w:b/>
        </w:rPr>
        <w:t xml:space="preserve">Attachment 1) </w:t>
      </w:r>
      <w:r w:rsidR="004C31A8" w:rsidRPr="004C31A8">
        <w:t xml:space="preserve">participants will comprise health care providers, public health professionals, academics, and the general public. They may be frequent or infrequent users of the </w:t>
      </w:r>
      <w:r w:rsidR="00EA3C41">
        <w:t xml:space="preserve">CDC </w:t>
      </w:r>
      <w:r w:rsidR="00AB0762" w:rsidRPr="00743362">
        <w:rPr>
          <w:i/>
        </w:rPr>
        <w:t>Act Against AIDS</w:t>
      </w:r>
      <w:r w:rsidR="00AB0762" w:rsidRPr="00743362">
        <w:t xml:space="preserve"> Website</w:t>
      </w:r>
      <w:r w:rsidR="004C31A8" w:rsidRPr="004C31A8">
        <w:t>.</w:t>
      </w:r>
      <w:r w:rsidR="00903F26">
        <w:t xml:space="preserve"> </w:t>
      </w:r>
      <w:r w:rsidR="002E0F98" w:rsidRPr="002E0F98">
        <w:rPr>
          <w:i/>
        </w:rPr>
        <w:t>UserZoom</w:t>
      </w:r>
      <w:r w:rsidR="002E0F98" w:rsidRPr="002E0F98">
        <w:t xml:space="preserve"> is the tool used to collect responses from the online participants.</w:t>
      </w:r>
    </w:p>
    <w:p w:rsidR="00CF5B20" w:rsidRDefault="00CF5B20" w:rsidP="00840FCA">
      <w:pPr>
        <w:pStyle w:val="Header"/>
        <w:tabs>
          <w:tab w:val="clear" w:pos="4320"/>
          <w:tab w:val="clear" w:pos="8640"/>
        </w:tabs>
      </w:pPr>
    </w:p>
    <w:p w:rsidR="00840FCA" w:rsidRDefault="00CF5B20" w:rsidP="00CF5B20">
      <w:pPr>
        <w:pStyle w:val="Header"/>
      </w:pPr>
      <w:r>
        <w:t>Online (remote) respondents will self-select by responding affirmatively to an electronic request</w:t>
      </w:r>
      <w:r w:rsidR="003D38F1">
        <w:t xml:space="preserve"> See Attachment 5)</w:t>
      </w:r>
      <w:r>
        <w:t xml:space="preserve">. Online participants will be presented with a survey requesting performance of tasks within the website. </w:t>
      </w:r>
      <w:r w:rsidR="00903F26">
        <w:t>It is estimated that 100 respondents will participate in the online survey that is estimated to take 30 minutes to complete for a total of 50 burden hours.</w:t>
      </w:r>
      <w:r w:rsidR="003D38F1">
        <w:t xml:space="preserve"> The survey will be cut-off once 100 responses have been attained. </w:t>
      </w:r>
      <w:r w:rsidR="00903F26">
        <w:t xml:space="preserve">  </w:t>
      </w:r>
      <w:r w:rsidR="004C31A8" w:rsidRPr="004C31A8">
        <w:t xml:space="preserve"> </w:t>
      </w:r>
      <w:r w:rsidR="00EA3C41">
        <w:t xml:space="preserve"> </w:t>
      </w:r>
    </w:p>
    <w:p w:rsidR="00840FCA" w:rsidRDefault="00840FCA" w:rsidP="00840FCA">
      <w:pPr>
        <w:pStyle w:val="Header"/>
        <w:tabs>
          <w:tab w:val="clear" w:pos="4320"/>
          <w:tab w:val="clear" w:pos="8640"/>
        </w:tabs>
        <w:rPr>
          <w:b/>
        </w:rPr>
      </w:pPr>
    </w:p>
    <w:p w:rsidR="00B46F2C" w:rsidRDefault="00B46F2C" w:rsidP="00FD3BFA">
      <w:pPr>
        <w:jc w:val="cente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1D0776">
      <w:pPr>
        <w:pStyle w:val="BodyTextIndent"/>
        <w:tabs>
          <w:tab w:val="left" w:pos="360"/>
        </w:tabs>
        <w:ind w:left="0"/>
        <w:rPr>
          <w:bCs/>
          <w:sz w:val="24"/>
        </w:rPr>
      </w:pPr>
      <w:r w:rsidRPr="00F06866">
        <w:rPr>
          <w:bCs/>
          <w:sz w:val="24"/>
        </w:rPr>
        <w:t>[</w:t>
      </w:r>
      <w:r w:rsidR="00100B26">
        <w:rPr>
          <w:bCs/>
          <w:sz w:val="24"/>
        </w:rPr>
        <w:t>X</w:t>
      </w:r>
      <w:r w:rsidRPr="00F06866">
        <w:rPr>
          <w:bCs/>
          <w:sz w:val="24"/>
        </w:rPr>
        <w:t>]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00B26">
        <w:rPr>
          <w:bCs/>
          <w:sz w:val="24"/>
        </w:rPr>
        <w:t>X</w:t>
      </w:r>
      <w:r w:rsidR="001D0776" w:rsidRPr="00F06866">
        <w:rPr>
          <w:bCs/>
          <w:sz w:val="24"/>
        </w:rPr>
        <w:t>]</w:t>
      </w:r>
      <w:r w:rsidR="001D0776">
        <w:rPr>
          <w:bCs/>
          <w:sz w:val="24"/>
        </w:rPr>
        <w:t xml:space="preserve"> </w:t>
      </w:r>
      <w:r>
        <w:rPr>
          <w:bCs/>
          <w:sz w:val="24"/>
        </w:rPr>
        <w:t>Other:</w:t>
      </w:r>
      <w:r w:rsidRPr="00F06866">
        <w:rPr>
          <w:bCs/>
          <w:sz w:val="24"/>
          <w:u w:val="single"/>
        </w:rPr>
        <w:t xml:space="preserve"> _</w:t>
      </w:r>
      <w:r w:rsidR="00100B26">
        <w:rPr>
          <w:bCs/>
          <w:sz w:val="24"/>
          <w:u w:val="single"/>
        </w:rPr>
        <w:t xml:space="preserve">Online Survey </w:t>
      </w:r>
      <w:r w:rsidRPr="00F06866">
        <w:rPr>
          <w:bCs/>
          <w:sz w:val="24"/>
          <w:u w:val="single"/>
        </w:rPr>
        <w:t>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B46F2C" w:rsidRDefault="00B46F2C" w:rsidP="009C13B9"/>
    <w:p w:rsidR="00B46F2C" w:rsidRDefault="004C31A8" w:rsidP="009C13B9">
      <w:r>
        <w:t xml:space="preserve">Name: </w:t>
      </w:r>
      <w:r w:rsidRPr="00100B26">
        <w:rPr>
          <w:u w:val="single"/>
        </w:rPr>
        <w:t>Sue</w:t>
      </w:r>
      <w:r w:rsidR="00100B26" w:rsidRPr="00100B26">
        <w:rPr>
          <w:u w:val="single"/>
        </w:rPr>
        <w:t xml:space="preserve"> Carlson</w:t>
      </w:r>
      <w:r>
        <w:rPr>
          <w:u w:val="single"/>
        </w:rPr>
        <w:t xml:space="preserve">              </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100B26">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rsidR="00B46F2C" w:rsidRPr="00C86E91" w:rsidRDefault="00B46F2C" w:rsidP="00C86E91">
      <w:pPr>
        <w:pStyle w:val="ListParagraph"/>
        <w:ind w:left="0"/>
        <w:rPr>
          <w:b/>
        </w:rPr>
      </w:pPr>
      <w:r>
        <w:rPr>
          <w:b/>
        </w:rPr>
        <w:t>Gifts or Payments:</w:t>
      </w:r>
    </w:p>
    <w:p w:rsidR="001D0776" w:rsidRDefault="00B46F2C">
      <w:r>
        <w:t xml:space="preserve">Is an incentive (e.g., money or reimbursement of expenses, token of appreciation) provided to participants?  [] Yes </w:t>
      </w:r>
      <w:r w:rsidR="00EA3C41">
        <w:t>[X</w:t>
      </w:r>
      <w:r>
        <w:t>] No</w:t>
      </w:r>
    </w:p>
    <w:p w:rsidR="004C31A8" w:rsidRDefault="004C31A8">
      <w:r w:rsidRPr="004C31A8">
        <w:t>No honorarium will be provided for participants of the online survey.</w:t>
      </w:r>
    </w:p>
    <w:p w:rsidR="00C96ACA" w:rsidRDefault="00C96ACA"/>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100B26" w:rsidP="00570D91">
            <w:r>
              <w:t>Academic</w:t>
            </w:r>
            <w:r w:rsidR="003D38F1">
              <w:t>,</w:t>
            </w:r>
            <w:r w:rsidR="00570D91">
              <w:t xml:space="preserve"> </w:t>
            </w:r>
            <w:r>
              <w:t>Public Health Professional</w:t>
            </w:r>
            <w:r w:rsidR="003D38F1">
              <w:t>,</w:t>
            </w:r>
            <w:r w:rsidR="00570D91">
              <w:t xml:space="preserve"> </w:t>
            </w:r>
            <w:r>
              <w:t>General Consumer</w:t>
            </w:r>
            <w:r w:rsidR="003D38F1">
              <w:t>,</w:t>
            </w:r>
            <w:r w:rsidR="00570D91">
              <w:t xml:space="preserve"> </w:t>
            </w:r>
            <w:r>
              <w:t>Scientists/Researcher</w:t>
            </w:r>
            <w:r w:rsidR="004B3DFC">
              <w:t xml:space="preserve"> – Online Survey</w:t>
            </w:r>
          </w:p>
        </w:tc>
        <w:tc>
          <w:tcPr>
            <w:tcW w:w="1530" w:type="dxa"/>
          </w:tcPr>
          <w:p w:rsidR="00B46F2C" w:rsidRDefault="00100B26" w:rsidP="00843796">
            <w:r>
              <w:t>100</w:t>
            </w:r>
          </w:p>
        </w:tc>
        <w:tc>
          <w:tcPr>
            <w:tcW w:w="1710" w:type="dxa"/>
          </w:tcPr>
          <w:p w:rsidR="00B46F2C" w:rsidRDefault="002B58C8" w:rsidP="003D38F1">
            <w:r>
              <w:t>30</w:t>
            </w:r>
          </w:p>
        </w:tc>
        <w:tc>
          <w:tcPr>
            <w:tcW w:w="1003" w:type="dxa"/>
          </w:tcPr>
          <w:p w:rsidR="00B46F2C" w:rsidRDefault="002B58C8" w:rsidP="00843796">
            <w:r>
              <w:t>50</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100B26" w:rsidP="00843796">
            <w:pPr>
              <w:rPr>
                <w:b/>
              </w:rPr>
            </w:pPr>
            <w:r>
              <w:rPr>
                <w:b/>
              </w:rPr>
              <w:t>100</w:t>
            </w:r>
          </w:p>
        </w:tc>
        <w:tc>
          <w:tcPr>
            <w:tcW w:w="1710" w:type="dxa"/>
          </w:tcPr>
          <w:p w:rsidR="00B46F2C" w:rsidRDefault="002B58C8" w:rsidP="003D38F1">
            <w:r>
              <w:t>30</w:t>
            </w:r>
          </w:p>
        </w:tc>
        <w:tc>
          <w:tcPr>
            <w:tcW w:w="1003" w:type="dxa"/>
          </w:tcPr>
          <w:p w:rsidR="00B46F2C" w:rsidRPr="00512CA7" w:rsidRDefault="002B58C8" w:rsidP="00843796">
            <w:pPr>
              <w:rPr>
                <w:b/>
              </w:rPr>
            </w:pPr>
            <w:r>
              <w:rPr>
                <w:b/>
              </w:rPr>
              <w:t>50</w:t>
            </w:r>
          </w:p>
        </w:tc>
      </w:tr>
    </w:tbl>
    <w:p w:rsidR="00B46F2C" w:rsidRDefault="00B46F2C" w:rsidP="00F3170F"/>
    <w:p w:rsidR="00B46F2C" w:rsidRDefault="00B46F2C" w:rsidP="00F3170F"/>
    <w:p w:rsidR="00B46F2C" w:rsidRDefault="00B46F2C">
      <w:pPr>
        <w:rPr>
          <w:b/>
        </w:rPr>
      </w:pPr>
      <w:r>
        <w:rPr>
          <w:b/>
        </w:rPr>
        <w:t xml:space="preserve">FEDERAL COST:  </w:t>
      </w:r>
      <w:r>
        <w:t>The estimated annual cost to the Federal government is</w:t>
      </w:r>
      <w:r w:rsidR="00100B26">
        <w:t xml:space="preserve">: </w:t>
      </w:r>
      <w:r w:rsidR="00100B26" w:rsidRPr="00100B26">
        <w:rPr>
          <w:u w:val="single"/>
        </w:rPr>
        <w:t>$</w:t>
      </w:r>
      <w:r w:rsidR="004B3DFC">
        <w:rPr>
          <w:u w:val="single"/>
        </w:rPr>
        <w:t>117,000</w:t>
      </w:r>
      <w:r w:rsidR="00100B26">
        <w:rPr>
          <w:u w:val="single"/>
        </w:rPr>
        <w:t>.</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4C31A8">
        <w:t>X</w:t>
      </w:r>
      <w:r>
        <w:t xml:space="preserve"> ] No</w:t>
      </w:r>
    </w:p>
    <w:p w:rsidR="00B46F2C" w:rsidRDefault="00B46F2C" w:rsidP="00636621">
      <w:pPr>
        <w:pStyle w:val="ListParagraph"/>
      </w:pPr>
    </w:p>
    <w:p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rsidR="004C31A8" w:rsidRDefault="004C31A8" w:rsidP="004C31A8"/>
    <w:p w:rsidR="004C31A8" w:rsidRDefault="004C31A8" w:rsidP="004C31A8">
      <w:r>
        <w:t xml:space="preserve">Online (remote) respondents will self-select by responding affirmatively to an electronic request that appears randomly to the users of the </w:t>
      </w:r>
      <w:r w:rsidR="004B3DFC" w:rsidRPr="00743362">
        <w:t xml:space="preserve">CDC </w:t>
      </w:r>
      <w:r w:rsidR="004B3DFC" w:rsidRPr="00743362">
        <w:rPr>
          <w:i/>
        </w:rPr>
        <w:t>Act Against AIDS</w:t>
      </w:r>
      <w:r w:rsidR="004B3DFC" w:rsidRPr="00743362">
        <w:t xml:space="preserve"> Website (</w:t>
      </w:r>
      <w:hyperlink r:id="rId9" w:history="1">
        <w:r w:rsidR="004B3DFC" w:rsidRPr="00743362">
          <w:rPr>
            <w:rStyle w:val="Hyperlink"/>
          </w:rPr>
          <w:t>www.cdc.gov/actagainstaids</w:t>
        </w:r>
      </w:hyperlink>
      <w:r w:rsidR="004B3DFC" w:rsidRPr="00743362">
        <w:t>)</w:t>
      </w:r>
      <w:r w:rsidR="003D38F1">
        <w:t xml:space="preserve">. See Attachment 5 and </w:t>
      </w:r>
      <w:r w:rsidR="00290F93">
        <w:t>the intercept screenshot in Attachment 3.</w:t>
      </w:r>
      <w:r w:rsidR="004B3DFC">
        <w:t xml:space="preserve"> </w:t>
      </w:r>
      <w:r>
        <w:t xml:space="preserve">Online participants will be presented with a survey requesting performance of tasks within the HIV website (See </w:t>
      </w:r>
      <w:r>
        <w:rPr>
          <w:b/>
        </w:rPr>
        <w:t xml:space="preserve">Attachment </w:t>
      </w:r>
      <w:r w:rsidR="00750A5A">
        <w:rPr>
          <w:b/>
        </w:rPr>
        <w:t>3</w:t>
      </w:r>
      <w:r>
        <w:t xml:space="preserve">). </w:t>
      </w:r>
    </w:p>
    <w:p w:rsidR="004C31A8" w:rsidRDefault="004C31A8" w:rsidP="004C31A8"/>
    <w:p w:rsidR="00B46F2C" w:rsidRDefault="004C31A8" w:rsidP="004C31A8">
      <w:r>
        <w:t xml:space="preserve">Online participants will comprise health care providers, public health professionals, academics, and the general public. They may be frequent or infrequent users of the site. </w:t>
      </w:r>
      <w:r w:rsidR="00EA3C41">
        <w:t xml:space="preserve"> </w:t>
      </w:r>
    </w:p>
    <w:p w:rsidR="00B46F2C" w:rsidRDefault="00B46F2C" w:rsidP="00A403BB"/>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EA3C41">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facilitators be used?  [  ] Yes [</w:t>
      </w:r>
      <w:r w:rsidR="00EA3C41">
        <w:t>X</w:t>
      </w:r>
      <w:r>
        <w:t>] No</w:t>
      </w:r>
    </w:p>
    <w:p w:rsidR="00B46F2C" w:rsidRDefault="00B46F2C" w:rsidP="00750A5A">
      <w:pPr>
        <w:pStyle w:val="ListParagraph"/>
        <w:ind w:left="360"/>
      </w:pPr>
      <w:r>
        <w:t xml:space="preserve"> </w:t>
      </w:r>
    </w:p>
    <w:sectPr w:rsidR="00B46F2C" w:rsidSect="00547D1D">
      <w:footerReference w:type="default" r:id="rId1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49" w:rsidRDefault="00555C49">
      <w:r>
        <w:separator/>
      </w:r>
    </w:p>
  </w:endnote>
  <w:endnote w:type="continuationSeparator" w:id="0">
    <w:p w:rsidR="00555C49" w:rsidRDefault="0055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5A" w:rsidRDefault="00750A5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036C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49" w:rsidRDefault="00555C49">
      <w:r>
        <w:separator/>
      </w:r>
    </w:p>
  </w:footnote>
  <w:footnote w:type="continuationSeparator" w:id="0">
    <w:p w:rsidR="00555C49" w:rsidRDefault="00555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00B26"/>
    <w:rsid w:val="0013142A"/>
    <w:rsid w:val="001927A4"/>
    <w:rsid w:val="00194AC6"/>
    <w:rsid w:val="001A23B0"/>
    <w:rsid w:val="001A25CC"/>
    <w:rsid w:val="001B0AAA"/>
    <w:rsid w:val="001C39F7"/>
    <w:rsid w:val="001D0776"/>
    <w:rsid w:val="002036C7"/>
    <w:rsid w:val="002225CE"/>
    <w:rsid w:val="00237B48"/>
    <w:rsid w:val="0024521E"/>
    <w:rsid w:val="00263C3D"/>
    <w:rsid w:val="00274D0B"/>
    <w:rsid w:val="002821FF"/>
    <w:rsid w:val="00290F93"/>
    <w:rsid w:val="002B3C95"/>
    <w:rsid w:val="002B58C8"/>
    <w:rsid w:val="002D0B92"/>
    <w:rsid w:val="002E0F98"/>
    <w:rsid w:val="003675DB"/>
    <w:rsid w:val="00381619"/>
    <w:rsid w:val="003D38F1"/>
    <w:rsid w:val="003D5BBE"/>
    <w:rsid w:val="003E3C61"/>
    <w:rsid w:val="003F1C5B"/>
    <w:rsid w:val="0041337D"/>
    <w:rsid w:val="00434E33"/>
    <w:rsid w:val="00441434"/>
    <w:rsid w:val="0045264C"/>
    <w:rsid w:val="004876EC"/>
    <w:rsid w:val="004B3DFC"/>
    <w:rsid w:val="004C31A8"/>
    <w:rsid w:val="004D6E14"/>
    <w:rsid w:val="005009B0"/>
    <w:rsid w:val="00512CA7"/>
    <w:rsid w:val="00547D1D"/>
    <w:rsid w:val="00555C49"/>
    <w:rsid w:val="0057081E"/>
    <w:rsid w:val="00570D91"/>
    <w:rsid w:val="005A1006"/>
    <w:rsid w:val="005E714A"/>
    <w:rsid w:val="006140A0"/>
    <w:rsid w:val="00636621"/>
    <w:rsid w:val="00642B49"/>
    <w:rsid w:val="006832D9"/>
    <w:rsid w:val="0069403B"/>
    <w:rsid w:val="006E12B5"/>
    <w:rsid w:val="006F3DDE"/>
    <w:rsid w:val="00704678"/>
    <w:rsid w:val="007425E7"/>
    <w:rsid w:val="00750A5A"/>
    <w:rsid w:val="00802607"/>
    <w:rsid w:val="008101A5"/>
    <w:rsid w:val="00822664"/>
    <w:rsid w:val="00840FCA"/>
    <w:rsid w:val="00843796"/>
    <w:rsid w:val="00895229"/>
    <w:rsid w:val="008F0203"/>
    <w:rsid w:val="008F50D4"/>
    <w:rsid w:val="00903F26"/>
    <w:rsid w:val="009239AA"/>
    <w:rsid w:val="00935ADA"/>
    <w:rsid w:val="00946B6C"/>
    <w:rsid w:val="00955A71"/>
    <w:rsid w:val="0096108F"/>
    <w:rsid w:val="009C13B9"/>
    <w:rsid w:val="009D01A2"/>
    <w:rsid w:val="009F5923"/>
    <w:rsid w:val="00A403BB"/>
    <w:rsid w:val="00A674DF"/>
    <w:rsid w:val="00A83AA6"/>
    <w:rsid w:val="00AB0762"/>
    <w:rsid w:val="00AE1809"/>
    <w:rsid w:val="00B46F2C"/>
    <w:rsid w:val="00B80D76"/>
    <w:rsid w:val="00B95E88"/>
    <w:rsid w:val="00BA2105"/>
    <w:rsid w:val="00BA7E06"/>
    <w:rsid w:val="00BB43B5"/>
    <w:rsid w:val="00BB6219"/>
    <w:rsid w:val="00BD290F"/>
    <w:rsid w:val="00C14CC4"/>
    <w:rsid w:val="00C33C52"/>
    <w:rsid w:val="00C40D8B"/>
    <w:rsid w:val="00C8407A"/>
    <w:rsid w:val="00C8488C"/>
    <w:rsid w:val="00C86E91"/>
    <w:rsid w:val="00C96ACA"/>
    <w:rsid w:val="00CA2650"/>
    <w:rsid w:val="00CB1078"/>
    <w:rsid w:val="00CC6FAF"/>
    <w:rsid w:val="00CF5B20"/>
    <w:rsid w:val="00D24698"/>
    <w:rsid w:val="00D6383F"/>
    <w:rsid w:val="00D71221"/>
    <w:rsid w:val="00DB59D0"/>
    <w:rsid w:val="00DC33D3"/>
    <w:rsid w:val="00E2594A"/>
    <w:rsid w:val="00E26329"/>
    <w:rsid w:val="00E40B50"/>
    <w:rsid w:val="00E50293"/>
    <w:rsid w:val="00E65FFC"/>
    <w:rsid w:val="00E80951"/>
    <w:rsid w:val="00E854FE"/>
    <w:rsid w:val="00E86CC6"/>
    <w:rsid w:val="00EA3C41"/>
    <w:rsid w:val="00EB56B3"/>
    <w:rsid w:val="00ED6492"/>
    <w:rsid w:val="00EF2095"/>
    <w:rsid w:val="00F06866"/>
    <w:rsid w:val="00F15956"/>
    <w:rsid w:val="00F24CFC"/>
    <w:rsid w:val="00F3170F"/>
    <w:rsid w:val="00F4017B"/>
    <w:rsid w:val="00F976B0"/>
    <w:rsid w:val="00FA6DE7"/>
    <w:rsid w:val="00FC0A8E"/>
    <w:rsid w:val="00FD3B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D9F35C-7EF6-46AD-883D-C5D15EE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ctagainstaids" TargetMode="External"/><Relationship Id="rId3" Type="http://schemas.openxmlformats.org/officeDocument/2006/relationships/settings" Target="settings.xml"/><Relationship Id="rId7" Type="http://schemas.openxmlformats.org/officeDocument/2006/relationships/hyperlink" Target="http://www.cdc.gov/actagainstai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dc.gov/actagainst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Carlson, Susan (Sue) (CDC/OID/NCHHSTP)</cp:lastModifiedBy>
  <cp:revision>2</cp:revision>
  <cp:lastPrinted>2015-05-04T16:05:00Z</cp:lastPrinted>
  <dcterms:created xsi:type="dcterms:W3CDTF">2015-11-06T20:30:00Z</dcterms:created>
  <dcterms:modified xsi:type="dcterms:W3CDTF">2015-11-06T20:30:00Z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