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Edinburgh Post Natal Depression Scale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Biological Mother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Biological Mother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Neuro-Psychosocial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Scored Assessment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2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81795E" w:rsidRDefault="00857EF1" w:rsidP="00F53537">
      <w:pPr>
        <w:pStyle w:val="NCSFootNotes"/>
      </w:pPr>
      <w:r>
        <w:t>*This instrument is OMB-approved for multi-mode administration but this version of the instrument is designed for administration in this/these mode(s) only.</w:t>
      </w:r>
      <w:r>
        <w:cr/>
      </w:r>
    </w:p>
    <w:p w:rsidR="007A1CCE" w:rsidRDefault="00857EF1" w:rsidP="00F53537">
      <w:pPr>
        <w:pStyle w:val="NCSFootNotes"/>
        <w:rPr>
          <w:noProof/>
        </w:rPr>
      </w:pPr>
      <w:r>
        <w:t>Source: Cox, J.L., Holden, J.M., and Sagovsky, R. 1987. Detection of postnatal depression: Development of the 10-item Edinburgh Postnatal Depression Scale.  British Journal of Psychiatry 150:782-786</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Edinburgh Post Natal Depression Scale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81795E"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88863" w:history="1">
        <w:r w:rsidR="0081795E" w:rsidRPr="00C94905">
          <w:rPr>
            <w:rStyle w:val="Hyperlink"/>
            <w:noProof/>
          </w:rPr>
          <w:t>GENERAL PROGRAMMER INSTRUCTIONS:</w:t>
        </w:r>
        <w:r w:rsidR="0081795E">
          <w:rPr>
            <w:noProof/>
            <w:webHidden/>
          </w:rPr>
          <w:tab/>
        </w:r>
        <w:r w:rsidR="0081795E">
          <w:rPr>
            <w:noProof/>
            <w:webHidden/>
          </w:rPr>
          <w:fldChar w:fldCharType="begin"/>
        </w:r>
        <w:r w:rsidR="0081795E">
          <w:rPr>
            <w:noProof/>
            <w:webHidden/>
          </w:rPr>
          <w:instrText xml:space="preserve"> PAGEREF _Toc371088863 \h </w:instrText>
        </w:r>
        <w:r w:rsidR="0081795E">
          <w:rPr>
            <w:noProof/>
            <w:webHidden/>
          </w:rPr>
        </w:r>
        <w:r w:rsidR="0081795E">
          <w:rPr>
            <w:noProof/>
            <w:webHidden/>
          </w:rPr>
          <w:fldChar w:fldCharType="separate"/>
        </w:r>
        <w:r w:rsidR="0081795E">
          <w:rPr>
            <w:noProof/>
            <w:webHidden/>
          </w:rPr>
          <w:t>1</w:t>
        </w:r>
        <w:r w:rsidR="0081795E">
          <w:rPr>
            <w:noProof/>
            <w:webHidden/>
          </w:rPr>
          <w:fldChar w:fldCharType="end"/>
        </w:r>
      </w:hyperlink>
    </w:p>
    <w:p w:rsidR="0081795E" w:rsidRDefault="00935A9F">
      <w:pPr>
        <w:pStyle w:val="TOC1"/>
        <w:rPr>
          <w:rFonts w:asciiTheme="minorHAnsi" w:eastAsiaTheme="minorEastAsia" w:hAnsiTheme="minorHAnsi" w:cstheme="minorBidi"/>
          <w:noProof/>
          <w:szCs w:val="22"/>
        </w:rPr>
      </w:pPr>
      <w:hyperlink w:anchor="_Toc371088864" w:history="1">
        <w:r w:rsidR="0081795E" w:rsidRPr="00C94905">
          <w:rPr>
            <w:rStyle w:val="Hyperlink"/>
            <w:noProof/>
          </w:rPr>
          <w:t>NEURO-PSYCHOSOCIAL EDINBURGH POST NATAL DEPRESSION SCALE</w:t>
        </w:r>
        <w:r w:rsidR="0081795E">
          <w:rPr>
            <w:noProof/>
            <w:webHidden/>
          </w:rPr>
          <w:tab/>
        </w:r>
        <w:r w:rsidR="0081795E">
          <w:rPr>
            <w:noProof/>
            <w:webHidden/>
          </w:rPr>
          <w:fldChar w:fldCharType="begin"/>
        </w:r>
        <w:r w:rsidR="0081795E">
          <w:rPr>
            <w:noProof/>
            <w:webHidden/>
          </w:rPr>
          <w:instrText xml:space="preserve"> PAGEREF _Toc371088864 \h </w:instrText>
        </w:r>
        <w:r w:rsidR="0081795E">
          <w:rPr>
            <w:noProof/>
            <w:webHidden/>
          </w:rPr>
        </w:r>
        <w:r w:rsidR="0081795E">
          <w:rPr>
            <w:noProof/>
            <w:webHidden/>
          </w:rPr>
          <w:fldChar w:fldCharType="separate"/>
        </w:r>
        <w:r w:rsidR="0081795E">
          <w:rPr>
            <w:noProof/>
            <w:webHidden/>
          </w:rPr>
          <w:t>3</w:t>
        </w:r>
        <w:r w:rsidR="0081795E">
          <w:rPr>
            <w:noProof/>
            <w:webHidden/>
          </w:rPr>
          <w:fldChar w:fldCharType="end"/>
        </w:r>
      </w:hyperlink>
    </w:p>
    <w:p w:rsidR="0081795E" w:rsidRDefault="00935A9F">
      <w:pPr>
        <w:pStyle w:val="TOC1"/>
        <w:rPr>
          <w:rFonts w:asciiTheme="minorHAnsi" w:eastAsiaTheme="minorEastAsia" w:hAnsiTheme="minorHAnsi" w:cstheme="minorBidi"/>
          <w:noProof/>
          <w:szCs w:val="22"/>
        </w:rPr>
      </w:pPr>
      <w:hyperlink w:anchor="_Toc371088865" w:history="1">
        <w:r w:rsidR="0081795E" w:rsidRPr="00C94905">
          <w:rPr>
            <w:rStyle w:val="Hyperlink"/>
            <w:noProof/>
          </w:rPr>
          <w:t>FOR OFFICE USE ONLY:</w:t>
        </w:r>
        <w:r w:rsidR="0081795E">
          <w:rPr>
            <w:noProof/>
            <w:webHidden/>
          </w:rPr>
          <w:tab/>
        </w:r>
        <w:r w:rsidR="0081795E">
          <w:rPr>
            <w:noProof/>
            <w:webHidden/>
          </w:rPr>
          <w:fldChar w:fldCharType="begin"/>
        </w:r>
        <w:r w:rsidR="0081795E">
          <w:rPr>
            <w:noProof/>
            <w:webHidden/>
          </w:rPr>
          <w:instrText xml:space="preserve"> PAGEREF _Toc371088865 \h </w:instrText>
        </w:r>
        <w:r w:rsidR="0081795E">
          <w:rPr>
            <w:noProof/>
            <w:webHidden/>
          </w:rPr>
        </w:r>
        <w:r w:rsidR="0081795E">
          <w:rPr>
            <w:noProof/>
            <w:webHidden/>
          </w:rPr>
          <w:fldChar w:fldCharType="separate"/>
        </w:r>
        <w:r w:rsidR="0081795E">
          <w:rPr>
            <w:noProof/>
            <w:webHidden/>
          </w:rPr>
          <w:t>7</w:t>
        </w:r>
        <w:r w:rsidR="0081795E">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bookmarkStart w:id="0" w:name="_GoBack"/>
      <w:bookmarkEnd w:id="0"/>
      <w:r>
        <w:rPr>
          <w:noProof/>
        </w:rPr>
        <w:t>Edinburgh Post Natal Depression Scale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p>
    <w:p w:rsidR="00BB355F" w:rsidRPr="00DF156D" w:rsidRDefault="00BB355F" w:rsidP="00BB355F">
      <w:pPr>
        <w:pStyle w:val="NCSSectionName"/>
      </w:pPr>
      <w:bookmarkStart w:id="1" w:name="_Toc371088863"/>
      <w:r w:rsidRPr="00DF156D">
        <w:t>GENERAL PROGRAMMER INSTRUCTIONS:</w:t>
      </w:r>
      <w:bookmarkEnd w:id="1"/>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1221B5" w:rsidRDefault="0081795E">
      <w:pPr>
        <w:pStyle w:val="NCSSectionName"/>
      </w:pPr>
      <w:bookmarkStart w:id="2" w:name="_Toc371088864"/>
      <w:r>
        <w:t>NEURO-PSYCHOSOCIAL EDINBURGH POST NATAL DEPRESSION SCALE</w:t>
      </w:r>
      <w:bookmarkEnd w:id="2"/>
    </w:p>
    <w:p w:rsidR="001221B5" w:rsidRDefault="001221B5"/>
    <w:p w:rsidR="001221B5" w:rsidRDefault="0081795E">
      <w:r>
        <w:rPr>
          <w:b/>
        </w:rPr>
        <w:t xml:space="preserve">NEP01000. </w:t>
      </w:r>
      <w:r>
        <w:t>As you are pregnant or have recently had a baby, we would like to know how you are feeling. Please check the answer that comes closest to how you have felt IN THE PAST 7 DAYS, not just how you feel today.</w:t>
      </w:r>
    </w:p>
    <w:p w:rsidR="001221B5" w:rsidRDefault="0081795E">
      <w:r>
        <w:t>In the past 7days:</w:t>
      </w:r>
    </w:p>
    <w:p w:rsidR="001221B5" w:rsidRDefault="001221B5"/>
    <w:tbl>
      <w:tblPr>
        <w:tblStyle w:val="NCSProgrammerInstructions"/>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PARTICIPANT INSTRUCTIONS</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numPr>
                <w:ilvl w:val="0"/>
                <w:numId w:val="8"/>
              </w:numPr>
            </w:pPr>
            <w:r>
              <w:t>Please choose only one answer per question.</w:t>
            </w:r>
          </w:p>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NEP02000/(DEP_LAUGH_FUNNY). </w:t>
      </w:r>
      <w:r>
        <w:t>I have been able to laugh and see the funny side of things</w:t>
      </w:r>
    </w:p>
    <w:p w:rsidR="001221B5" w:rsidRDefault="001221B5"/>
    <w:tbl>
      <w:tblPr>
        <w:tblStyle w:val="NCSResponseOptionsTable"/>
        <w:tblW w:w="5000" w:type="pct"/>
        <w:tblLook w:val="04A0" w:firstRow="1" w:lastRow="0" w:firstColumn="1" w:lastColumn="0" w:noHBand="0" w:noVBand="1"/>
      </w:tblPr>
      <w:tblGrid>
        <w:gridCol w:w="3192"/>
        <w:gridCol w:w="3192"/>
        <w:gridCol w:w="3192"/>
      </w:tblGrid>
      <w:tr w:rsidR="001221B5" w:rsidTr="001221B5">
        <w:trPr>
          <w:cnfStyle w:val="100000000000" w:firstRow="1" w:lastRow="0" w:firstColumn="0" w:lastColumn="0" w:oddVBand="0" w:evenVBand="0" w:oddHBand="0" w:evenHBand="0" w:firstRowFirstColumn="0" w:firstRowLastColumn="0" w:lastRowFirstColumn="0" w:lastRowLastColumn="0"/>
        </w:trPr>
        <w:tc>
          <w:tcPr>
            <w:tcW w:w="1666" w:type="pct"/>
          </w:tcPr>
          <w:p w:rsidR="001221B5" w:rsidRDefault="0081795E">
            <w:pPr>
              <w:pStyle w:val="NormalLeft"/>
            </w:pPr>
            <w:r>
              <w:t>Label</w:t>
            </w:r>
          </w:p>
        </w:tc>
        <w:tc>
          <w:tcPr>
            <w:tcW w:w="1666" w:type="pct"/>
          </w:tcPr>
          <w:p w:rsidR="001221B5" w:rsidRDefault="0081795E">
            <w:pPr>
              <w:pStyle w:val="NormalLeft"/>
            </w:pPr>
            <w:r>
              <w:t>Code</w:t>
            </w:r>
          </w:p>
        </w:tc>
        <w:tc>
          <w:tcPr>
            <w:tcW w:w="1666" w:type="pct"/>
          </w:tcPr>
          <w:p w:rsidR="001221B5" w:rsidRDefault="0081795E">
            <w:pPr>
              <w:pStyle w:val="NormalLeft"/>
            </w:pPr>
            <w:r>
              <w:t>Go To</w:t>
            </w:r>
          </w:p>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As much as I always could</w:t>
            </w:r>
          </w:p>
        </w:tc>
        <w:tc>
          <w:tcPr>
            <w:tcW w:w="1666" w:type="pct"/>
          </w:tcPr>
          <w:p w:rsidR="001221B5" w:rsidRDefault="0081795E">
            <w:pPr>
              <w:pStyle w:val="NormalLeft"/>
            </w:pPr>
            <w:r>
              <w:t>1</w:t>
            </w:r>
          </w:p>
        </w:tc>
        <w:tc>
          <w:tcPr>
            <w:tcW w:w="0" w:type="auto"/>
          </w:tcPr>
          <w:p w:rsidR="001221B5" w:rsidRDefault="001221B5"/>
        </w:tc>
      </w:tr>
      <w:tr w:rsidR="001221B5" w:rsidTr="001221B5">
        <w:tc>
          <w:tcPr>
            <w:tcW w:w="1666" w:type="pct"/>
          </w:tcPr>
          <w:p w:rsidR="001221B5" w:rsidRDefault="0081795E">
            <w:pPr>
              <w:pStyle w:val="NormalLeft"/>
            </w:pPr>
            <w:r>
              <w:t>Not quite so much now</w:t>
            </w:r>
          </w:p>
        </w:tc>
        <w:tc>
          <w:tcPr>
            <w:tcW w:w="1666" w:type="pct"/>
          </w:tcPr>
          <w:p w:rsidR="001221B5" w:rsidRDefault="0081795E">
            <w:pPr>
              <w:pStyle w:val="NormalLeft"/>
            </w:pPr>
            <w:r>
              <w:t>2</w:t>
            </w:r>
          </w:p>
        </w:tc>
        <w:tc>
          <w:tcPr>
            <w:tcW w:w="0" w:type="auto"/>
          </w:tcPr>
          <w:p w:rsidR="001221B5" w:rsidRDefault="001221B5"/>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Definitely not so much now</w:t>
            </w:r>
          </w:p>
        </w:tc>
        <w:tc>
          <w:tcPr>
            <w:tcW w:w="1666" w:type="pct"/>
          </w:tcPr>
          <w:p w:rsidR="001221B5" w:rsidRDefault="0081795E">
            <w:pPr>
              <w:pStyle w:val="NormalLeft"/>
            </w:pPr>
            <w:r>
              <w:t>3</w:t>
            </w:r>
          </w:p>
        </w:tc>
        <w:tc>
          <w:tcPr>
            <w:tcW w:w="0" w:type="auto"/>
          </w:tcPr>
          <w:p w:rsidR="001221B5" w:rsidRDefault="001221B5"/>
        </w:tc>
      </w:tr>
      <w:tr w:rsidR="001221B5" w:rsidTr="001221B5">
        <w:tc>
          <w:tcPr>
            <w:tcW w:w="1666" w:type="pct"/>
          </w:tcPr>
          <w:p w:rsidR="001221B5" w:rsidRDefault="0081795E">
            <w:pPr>
              <w:pStyle w:val="NormalLeft"/>
            </w:pPr>
            <w:r>
              <w:t>Not at all</w:t>
            </w:r>
          </w:p>
        </w:tc>
        <w:tc>
          <w:tcPr>
            <w:tcW w:w="1666" w:type="pct"/>
          </w:tcPr>
          <w:p w:rsidR="001221B5" w:rsidRDefault="0081795E">
            <w:pPr>
              <w:pStyle w:val="NormalLeft"/>
            </w:pPr>
            <w:r>
              <w:t>4</w:t>
            </w:r>
          </w:p>
        </w:tc>
        <w:tc>
          <w:tcPr>
            <w:tcW w:w="0" w:type="auto"/>
          </w:tcPr>
          <w:p w:rsidR="001221B5" w:rsidRDefault="001221B5"/>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NEP03000/(DEP_FORWARD_ENJOY). </w:t>
      </w:r>
      <w:r>
        <w:t>I have looked forward with enjoyment to things</w:t>
      </w:r>
    </w:p>
    <w:p w:rsidR="001221B5" w:rsidRDefault="001221B5"/>
    <w:tbl>
      <w:tblPr>
        <w:tblStyle w:val="NCSResponseOptionsTable"/>
        <w:tblW w:w="5000" w:type="pct"/>
        <w:tblLook w:val="04A0" w:firstRow="1" w:lastRow="0" w:firstColumn="1" w:lastColumn="0" w:noHBand="0" w:noVBand="1"/>
      </w:tblPr>
      <w:tblGrid>
        <w:gridCol w:w="3192"/>
        <w:gridCol w:w="3192"/>
        <w:gridCol w:w="3192"/>
      </w:tblGrid>
      <w:tr w:rsidR="001221B5" w:rsidTr="001221B5">
        <w:trPr>
          <w:cnfStyle w:val="100000000000" w:firstRow="1" w:lastRow="0" w:firstColumn="0" w:lastColumn="0" w:oddVBand="0" w:evenVBand="0" w:oddHBand="0" w:evenHBand="0" w:firstRowFirstColumn="0" w:firstRowLastColumn="0" w:lastRowFirstColumn="0" w:lastRowLastColumn="0"/>
        </w:trPr>
        <w:tc>
          <w:tcPr>
            <w:tcW w:w="1666" w:type="pct"/>
          </w:tcPr>
          <w:p w:rsidR="001221B5" w:rsidRDefault="0081795E">
            <w:pPr>
              <w:pStyle w:val="NormalLeft"/>
            </w:pPr>
            <w:r>
              <w:t>Label</w:t>
            </w:r>
          </w:p>
        </w:tc>
        <w:tc>
          <w:tcPr>
            <w:tcW w:w="1666" w:type="pct"/>
          </w:tcPr>
          <w:p w:rsidR="001221B5" w:rsidRDefault="0081795E">
            <w:pPr>
              <w:pStyle w:val="NormalLeft"/>
            </w:pPr>
            <w:r>
              <w:t>Code</w:t>
            </w:r>
          </w:p>
        </w:tc>
        <w:tc>
          <w:tcPr>
            <w:tcW w:w="1666" w:type="pct"/>
          </w:tcPr>
          <w:p w:rsidR="001221B5" w:rsidRDefault="0081795E">
            <w:pPr>
              <w:pStyle w:val="NormalLeft"/>
            </w:pPr>
            <w:r>
              <w:t>Go To</w:t>
            </w:r>
          </w:p>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As much as I ever did</w:t>
            </w:r>
          </w:p>
        </w:tc>
        <w:tc>
          <w:tcPr>
            <w:tcW w:w="1666" w:type="pct"/>
          </w:tcPr>
          <w:p w:rsidR="001221B5" w:rsidRDefault="0081795E">
            <w:pPr>
              <w:pStyle w:val="NormalLeft"/>
            </w:pPr>
            <w:r>
              <w:t>1</w:t>
            </w:r>
          </w:p>
        </w:tc>
        <w:tc>
          <w:tcPr>
            <w:tcW w:w="0" w:type="auto"/>
          </w:tcPr>
          <w:p w:rsidR="001221B5" w:rsidRDefault="001221B5"/>
        </w:tc>
      </w:tr>
      <w:tr w:rsidR="001221B5" w:rsidTr="001221B5">
        <w:tc>
          <w:tcPr>
            <w:tcW w:w="1666" w:type="pct"/>
          </w:tcPr>
          <w:p w:rsidR="001221B5" w:rsidRDefault="0081795E">
            <w:pPr>
              <w:pStyle w:val="NormalLeft"/>
            </w:pPr>
            <w:r>
              <w:t>Rather less than I used to</w:t>
            </w:r>
          </w:p>
        </w:tc>
        <w:tc>
          <w:tcPr>
            <w:tcW w:w="1666" w:type="pct"/>
          </w:tcPr>
          <w:p w:rsidR="001221B5" w:rsidRDefault="0081795E">
            <w:pPr>
              <w:pStyle w:val="NormalLeft"/>
            </w:pPr>
            <w:r>
              <w:t>2</w:t>
            </w:r>
          </w:p>
        </w:tc>
        <w:tc>
          <w:tcPr>
            <w:tcW w:w="0" w:type="auto"/>
          </w:tcPr>
          <w:p w:rsidR="001221B5" w:rsidRDefault="001221B5"/>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Definitely less than I used to</w:t>
            </w:r>
          </w:p>
        </w:tc>
        <w:tc>
          <w:tcPr>
            <w:tcW w:w="1666" w:type="pct"/>
          </w:tcPr>
          <w:p w:rsidR="001221B5" w:rsidRDefault="0081795E">
            <w:pPr>
              <w:pStyle w:val="NormalLeft"/>
            </w:pPr>
            <w:r>
              <w:t>3</w:t>
            </w:r>
          </w:p>
        </w:tc>
        <w:tc>
          <w:tcPr>
            <w:tcW w:w="0" w:type="auto"/>
          </w:tcPr>
          <w:p w:rsidR="001221B5" w:rsidRDefault="001221B5"/>
        </w:tc>
      </w:tr>
      <w:tr w:rsidR="001221B5" w:rsidTr="001221B5">
        <w:tc>
          <w:tcPr>
            <w:tcW w:w="1666" w:type="pct"/>
          </w:tcPr>
          <w:p w:rsidR="001221B5" w:rsidRDefault="0081795E">
            <w:pPr>
              <w:pStyle w:val="NormalLeft"/>
            </w:pPr>
            <w:r>
              <w:t>Hardly at all</w:t>
            </w:r>
          </w:p>
        </w:tc>
        <w:tc>
          <w:tcPr>
            <w:tcW w:w="1666" w:type="pct"/>
          </w:tcPr>
          <w:p w:rsidR="001221B5" w:rsidRDefault="0081795E">
            <w:pPr>
              <w:pStyle w:val="NormalLeft"/>
            </w:pPr>
            <w:r>
              <w:t>4</w:t>
            </w:r>
          </w:p>
        </w:tc>
        <w:tc>
          <w:tcPr>
            <w:tcW w:w="0" w:type="auto"/>
          </w:tcPr>
          <w:p w:rsidR="001221B5" w:rsidRDefault="001221B5"/>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NEP04000/(DEEP_BLAME_WRONG). </w:t>
      </w:r>
      <w:r>
        <w:t>I have blamed myself unnecessarily when things went wrong</w:t>
      </w:r>
    </w:p>
    <w:p w:rsidR="001221B5" w:rsidRDefault="001221B5"/>
    <w:tbl>
      <w:tblPr>
        <w:tblStyle w:val="NCSResponseOptionsTable"/>
        <w:tblW w:w="5000" w:type="pct"/>
        <w:tblLook w:val="04A0" w:firstRow="1" w:lastRow="0" w:firstColumn="1" w:lastColumn="0" w:noHBand="0" w:noVBand="1"/>
      </w:tblPr>
      <w:tblGrid>
        <w:gridCol w:w="3192"/>
        <w:gridCol w:w="3192"/>
        <w:gridCol w:w="3192"/>
      </w:tblGrid>
      <w:tr w:rsidR="001221B5" w:rsidTr="001221B5">
        <w:trPr>
          <w:cnfStyle w:val="100000000000" w:firstRow="1" w:lastRow="0" w:firstColumn="0" w:lastColumn="0" w:oddVBand="0" w:evenVBand="0" w:oddHBand="0" w:evenHBand="0" w:firstRowFirstColumn="0" w:firstRowLastColumn="0" w:lastRowFirstColumn="0" w:lastRowLastColumn="0"/>
        </w:trPr>
        <w:tc>
          <w:tcPr>
            <w:tcW w:w="1666" w:type="pct"/>
          </w:tcPr>
          <w:p w:rsidR="001221B5" w:rsidRDefault="0081795E">
            <w:pPr>
              <w:pStyle w:val="NormalLeft"/>
            </w:pPr>
            <w:r>
              <w:t>Label</w:t>
            </w:r>
          </w:p>
        </w:tc>
        <w:tc>
          <w:tcPr>
            <w:tcW w:w="1666" w:type="pct"/>
          </w:tcPr>
          <w:p w:rsidR="001221B5" w:rsidRDefault="0081795E">
            <w:pPr>
              <w:pStyle w:val="NormalLeft"/>
            </w:pPr>
            <w:r>
              <w:t>Code</w:t>
            </w:r>
          </w:p>
        </w:tc>
        <w:tc>
          <w:tcPr>
            <w:tcW w:w="1666" w:type="pct"/>
          </w:tcPr>
          <w:p w:rsidR="001221B5" w:rsidRDefault="0081795E">
            <w:pPr>
              <w:pStyle w:val="NormalLeft"/>
            </w:pPr>
            <w:r>
              <w:t>Go To</w:t>
            </w:r>
          </w:p>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Yes, most of the time</w:t>
            </w:r>
          </w:p>
        </w:tc>
        <w:tc>
          <w:tcPr>
            <w:tcW w:w="1666" w:type="pct"/>
          </w:tcPr>
          <w:p w:rsidR="001221B5" w:rsidRDefault="0081795E">
            <w:pPr>
              <w:pStyle w:val="NormalLeft"/>
            </w:pPr>
            <w:r>
              <w:t>1</w:t>
            </w:r>
          </w:p>
        </w:tc>
        <w:tc>
          <w:tcPr>
            <w:tcW w:w="0" w:type="auto"/>
          </w:tcPr>
          <w:p w:rsidR="001221B5" w:rsidRDefault="001221B5"/>
        </w:tc>
      </w:tr>
      <w:tr w:rsidR="001221B5" w:rsidTr="001221B5">
        <w:tc>
          <w:tcPr>
            <w:tcW w:w="1666" w:type="pct"/>
          </w:tcPr>
          <w:p w:rsidR="001221B5" w:rsidRDefault="0081795E">
            <w:pPr>
              <w:pStyle w:val="NormalLeft"/>
            </w:pPr>
            <w:r>
              <w:t>Yes, some of the time</w:t>
            </w:r>
          </w:p>
        </w:tc>
        <w:tc>
          <w:tcPr>
            <w:tcW w:w="1666" w:type="pct"/>
          </w:tcPr>
          <w:p w:rsidR="001221B5" w:rsidRDefault="0081795E">
            <w:pPr>
              <w:pStyle w:val="NormalLeft"/>
            </w:pPr>
            <w:r>
              <w:t>2</w:t>
            </w:r>
          </w:p>
        </w:tc>
        <w:tc>
          <w:tcPr>
            <w:tcW w:w="0" w:type="auto"/>
          </w:tcPr>
          <w:p w:rsidR="001221B5" w:rsidRDefault="001221B5"/>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Not very often</w:t>
            </w:r>
          </w:p>
        </w:tc>
        <w:tc>
          <w:tcPr>
            <w:tcW w:w="1666" w:type="pct"/>
          </w:tcPr>
          <w:p w:rsidR="001221B5" w:rsidRDefault="0081795E">
            <w:pPr>
              <w:pStyle w:val="NormalLeft"/>
            </w:pPr>
            <w:r>
              <w:t>3</w:t>
            </w:r>
          </w:p>
        </w:tc>
        <w:tc>
          <w:tcPr>
            <w:tcW w:w="0" w:type="auto"/>
          </w:tcPr>
          <w:p w:rsidR="001221B5" w:rsidRDefault="001221B5"/>
        </w:tc>
      </w:tr>
      <w:tr w:rsidR="001221B5" w:rsidTr="001221B5">
        <w:tc>
          <w:tcPr>
            <w:tcW w:w="1666" w:type="pct"/>
          </w:tcPr>
          <w:p w:rsidR="001221B5" w:rsidRDefault="0081795E">
            <w:pPr>
              <w:pStyle w:val="NormalLeft"/>
            </w:pPr>
            <w:r>
              <w:t>No, never</w:t>
            </w:r>
          </w:p>
        </w:tc>
        <w:tc>
          <w:tcPr>
            <w:tcW w:w="1666" w:type="pct"/>
          </w:tcPr>
          <w:p w:rsidR="001221B5" w:rsidRDefault="0081795E">
            <w:pPr>
              <w:pStyle w:val="NormalLeft"/>
            </w:pPr>
            <w:r>
              <w:t>4</w:t>
            </w:r>
          </w:p>
        </w:tc>
        <w:tc>
          <w:tcPr>
            <w:tcW w:w="0" w:type="auto"/>
          </w:tcPr>
          <w:p w:rsidR="001221B5" w:rsidRDefault="001221B5"/>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NEP05000/(DEP_ANXIOUS). </w:t>
      </w:r>
      <w:r>
        <w:t>I have been anxious or worried for no good reason</w:t>
      </w:r>
    </w:p>
    <w:p w:rsidR="001221B5" w:rsidRDefault="001221B5"/>
    <w:tbl>
      <w:tblPr>
        <w:tblStyle w:val="NCSResponseOptionsTable"/>
        <w:tblW w:w="5000" w:type="pct"/>
        <w:tblLook w:val="04A0" w:firstRow="1" w:lastRow="0" w:firstColumn="1" w:lastColumn="0" w:noHBand="0" w:noVBand="1"/>
      </w:tblPr>
      <w:tblGrid>
        <w:gridCol w:w="3192"/>
        <w:gridCol w:w="3192"/>
        <w:gridCol w:w="3192"/>
      </w:tblGrid>
      <w:tr w:rsidR="001221B5" w:rsidTr="001221B5">
        <w:trPr>
          <w:cnfStyle w:val="100000000000" w:firstRow="1" w:lastRow="0" w:firstColumn="0" w:lastColumn="0" w:oddVBand="0" w:evenVBand="0" w:oddHBand="0" w:evenHBand="0" w:firstRowFirstColumn="0" w:firstRowLastColumn="0" w:lastRowFirstColumn="0" w:lastRowLastColumn="0"/>
        </w:trPr>
        <w:tc>
          <w:tcPr>
            <w:tcW w:w="1666" w:type="pct"/>
          </w:tcPr>
          <w:p w:rsidR="001221B5" w:rsidRDefault="0081795E">
            <w:pPr>
              <w:pStyle w:val="NormalLeft"/>
            </w:pPr>
            <w:r>
              <w:t>Label</w:t>
            </w:r>
          </w:p>
        </w:tc>
        <w:tc>
          <w:tcPr>
            <w:tcW w:w="1666" w:type="pct"/>
          </w:tcPr>
          <w:p w:rsidR="001221B5" w:rsidRDefault="0081795E">
            <w:pPr>
              <w:pStyle w:val="NormalLeft"/>
            </w:pPr>
            <w:r>
              <w:t>Code</w:t>
            </w:r>
          </w:p>
        </w:tc>
        <w:tc>
          <w:tcPr>
            <w:tcW w:w="1666" w:type="pct"/>
          </w:tcPr>
          <w:p w:rsidR="001221B5" w:rsidRDefault="0081795E">
            <w:pPr>
              <w:pStyle w:val="NormalLeft"/>
            </w:pPr>
            <w:r>
              <w:t>Go To</w:t>
            </w:r>
          </w:p>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No, not at all</w:t>
            </w:r>
          </w:p>
        </w:tc>
        <w:tc>
          <w:tcPr>
            <w:tcW w:w="1666" w:type="pct"/>
          </w:tcPr>
          <w:p w:rsidR="001221B5" w:rsidRDefault="0081795E">
            <w:pPr>
              <w:pStyle w:val="NormalLeft"/>
            </w:pPr>
            <w:r>
              <w:t>1</w:t>
            </w:r>
          </w:p>
        </w:tc>
        <w:tc>
          <w:tcPr>
            <w:tcW w:w="0" w:type="auto"/>
          </w:tcPr>
          <w:p w:rsidR="001221B5" w:rsidRDefault="001221B5"/>
        </w:tc>
      </w:tr>
      <w:tr w:rsidR="001221B5" w:rsidTr="001221B5">
        <w:tc>
          <w:tcPr>
            <w:tcW w:w="1666" w:type="pct"/>
          </w:tcPr>
          <w:p w:rsidR="001221B5" w:rsidRDefault="0081795E">
            <w:pPr>
              <w:pStyle w:val="NormalLeft"/>
            </w:pPr>
            <w:r>
              <w:t>Hardly ever</w:t>
            </w:r>
          </w:p>
        </w:tc>
        <w:tc>
          <w:tcPr>
            <w:tcW w:w="1666" w:type="pct"/>
          </w:tcPr>
          <w:p w:rsidR="001221B5" w:rsidRDefault="0081795E">
            <w:pPr>
              <w:pStyle w:val="NormalLeft"/>
            </w:pPr>
            <w:r>
              <w:t>2</w:t>
            </w:r>
          </w:p>
        </w:tc>
        <w:tc>
          <w:tcPr>
            <w:tcW w:w="0" w:type="auto"/>
          </w:tcPr>
          <w:p w:rsidR="001221B5" w:rsidRDefault="001221B5"/>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Yes, sometimes</w:t>
            </w:r>
          </w:p>
        </w:tc>
        <w:tc>
          <w:tcPr>
            <w:tcW w:w="1666" w:type="pct"/>
          </w:tcPr>
          <w:p w:rsidR="001221B5" w:rsidRDefault="0081795E">
            <w:pPr>
              <w:pStyle w:val="NormalLeft"/>
            </w:pPr>
            <w:r>
              <w:t>3</w:t>
            </w:r>
          </w:p>
        </w:tc>
        <w:tc>
          <w:tcPr>
            <w:tcW w:w="0" w:type="auto"/>
          </w:tcPr>
          <w:p w:rsidR="001221B5" w:rsidRDefault="001221B5"/>
        </w:tc>
      </w:tr>
      <w:tr w:rsidR="001221B5" w:rsidTr="001221B5">
        <w:tc>
          <w:tcPr>
            <w:tcW w:w="1666" w:type="pct"/>
          </w:tcPr>
          <w:p w:rsidR="001221B5" w:rsidRDefault="0081795E">
            <w:pPr>
              <w:pStyle w:val="NormalLeft"/>
            </w:pPr>
            <w:r>
              <w:t>Yes, very often</w:t>
            </w:r>
          </w:p>
        </w:tc>
        <w:tc>
          <w:tcPr>
            <w:tcW w:w="1666" w:type="pct"/>
          </w:tcPr>
          <w:p w:rsidR="001221B5" w:rsidRDefault="0081795E">
            <w:pPr>
              <w:pStyle w:val="NormalLeft"/>
            </w:pPr>
            <w:r>
              <w:t>4</w:t>
            </w:r>
          </w:p>
        </w:tc>
        <w:tc>
          <w:tcPr>
            <w:tcW w:w="0" w:type="auto"/>
          </w:tcPr>
          <w:p w:rsidR="001221B5" w:rsidRDefault="001221B5"/>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NEP06000/(DEP_PANICKY). </w:t>
      </w:r>
      <w:r>
        <w:t>I have felt scared or panicky for no very good reason</w:t>
      </w:r>
    </w:p>
    <w:p w:rsidR="001221B5" w:rsidRDefault="001221B5"/>
    <w:tbl>
      <w:tblPr>
        <w:tblStyle w:val="NCSResponseOptionsTable"/>
        <w:tblW w:w="5000" w:type="pct"/>
        <w:tblLook w:val="04A0" w:firstRow="1" w:lastRow="0" w:firstColumn="1" w:lastColumn="0" w:noHBand="0" w:noVBand="1"/>
      </w:tblPr>
      <w:tblGrid>
        <w:gridCol w:w="3192"/>
        <w:gridCol w:w="3192"/>
        <w:gridCol w:w="3192"/>
      </w:tblGrid>
      <w:tr w:rsidR="001221B5" w:rsidTr="001221B5">
        <w:trPr>
          <w:cnfStyle w:val="100000000000" w:firstRow="1" w:lastRow="0" w:firstColumn="0" w:lastColumn="0" w:oddVBand="0" w:evenVBand="0" w:oddHBand="0" w:evenHBand="0" w:firstRowFirstColumn="0" w:firstRowLastColumn="0" w:lastRowFirstColumn="0" w:lastRowLastColumn="0"/>
        </w:trPr>
        <w:tc>
          <w:tcPr>
            <w:tcW w:w="1666" w:type="pct"/>
          </w:tcPr>
          <w:p w:rsidR="001221B5" w:rsidRDefault="0081795E">
            <w:pPr>
              <w:pStyle w:val="NormalLeft"/>
            </w:pPr>
            <w:r>
              <w:t>Label</w:t>
            </w:r>
          </w:p>
        </w:tc>
        <w:tc>
          <w:tcPr>
            <w:tcW w:w="1666" w:type="pct"/>
          </w:tcPr>
          <w:p w:rsidR="001221B5" w:rsidRDefault="0081795E">
            <w:pPr>
              <w:pStyle w:val="NormalLeft"/>
            </w:pPr>
            <w:r>
              <w:t>Code</w:t>
            </w:r>
          </w:p>
        </w:tc>
        <w:tc>
          <w:tcPr>
            <w:tcW w:w="1666" w:type="pct"/>
          </w:tcPr>
          <w:p w:rsidR="001221B5" w:rsidRDefault="0081795E">
            <w:pPr>
              <w:pStyle w:val="NormalLeft"/>
            </w:pPr>
            <w:r>
              <w:t>Go To</w:t>
            </w:r>
          </w:p>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Yes, quite a lot</w:t>
            </w:r>
          </w:p>
        </w:tc>
        <w:tc>
          <w:tcPr>
            <w:tcW w:w="1666" w:type="pct"/>
          </w:tcPr>
          <w:p w:rsidR="001221B5" w:rsidRDefault="0081795E">
            <w:pPr>
              <w:pStyle w:val="NormalLeft"/>
            </w:pPr>
            <w:r>
              <w:t>1</w:t>
            </w:r>
          </w:p>
        </w:tc>
        <w:tc>
          <w:tcPr>
            <w:tcW w:w="0" w:type="auto"/>
          </w:tcPr>
          <w:p w:rsidR="001221B5" w:rsidRDefault="001221B5"/>
        </w:tc>
      </w:tr>
      <w:tr w:rsidR="001221B5" w:rsidTr="001221B5">
        <w:tc>
          <w:tcPr>
            <w:tcW w:w="1666" w:type="pct"/>
          </w:tcPr>
          <w:p w:rsidR="001221B5" w:rsidRDefault="0081795E">
            <w:pPr>
              <w:pStyle w:val="NormalLeft"/>
            </w:pPr>
            <w:r>
              <w:t>Yes, sometimes</w:t>
            </w:r>
          </w:p>
        </w:tc>
        <w:tc>
          <w:tcPr>
            <w:tcW w:w="1666" w:type="pct"/>
          </w:tcPr>
          <w:p w:rsidR="001221B5" w:rsidRDefault="0081795E">
            <w:pPr>
              <w:pStyle w:val="NormalLeft"/>
            </w:pPr>
            <w:r>
              <w:t>2</w:t>
            </w:r>
          </w:p>
        </w:tc>
        <w:tc>
          <w:tcPr>
            <w:tcW w:w="0" w:type="auto"/>
          </w:tcPr>
          <w:p w:rsidR="001221B5" w:rsidRDefault="001221B5"/>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No, not much</w:t>
            </w:r>
          </w:p>
        </w:tc>
        <w:tc>
          <w:tcPr>
            <w:tcW w:w="1666" w:type="pct"/>
          </w:tcPr>
          <w:p w:rsidR="001221B5" w:rsidRDefault="0081795E">
            <w:pPr>
              <w:pStyle w:val="NormalLeft"/>
            </w:pPr>
            <w:r>
              <w:t>3</w:t>
            </w:r>
          </w:p>
        </w:tc>
        <w:tc>
          <w:tcPr>
            <w:tcW w:w="0" w:type="auto"/>
          </w:tcPr>
          <w:p w:rsidR="001221B5" w:rsidRDefault="001221B5"/>
        </w:tc>
      </w:tr>
      <w:tr w:rsidR="001221B5" w:rsidTr="001221B5">
        <w:tc>
          <w:tcPr>
            <w:tcW w:w="1666" w:type="pct"/>
          </w:tcPr>
          <w:p w:rsidR="001221B5" w:rsidRDefault="0081795E">
            <w:pPr>
              <w:pStyle w:val="NormalLeft"/>
            </w:pPr>
            <w:r>
              <w:t>No, not at all</w:t>
            </w:r>
          </w:p>
        </w:tc>
        <w:tc>
          <w:tcPr>
            <w:tcW w:w="1666" w:type="pct"/>
          </w:tcPr>
          <w:p w:rsidR="001221B5" w:rsidRDefault="0081795E">
            <w:pPr>
              <w:pStyle w:val="NormalLeft"/>
            </w:pPr>
            <w:r>
              <w:t>4</w:t>
            </w:r>
          </w:p>
        </w:tc>
        <w:tc>
          <w:tcPr>
            <w:tcW w:w="0" w:type="auto"/>
          </w:tcPr>
          <w:p w:rsidR="001221B5" w:rsidRDefault="001221B5"/>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NEP07000/(DEP_NO_COPE). </w:t>
      </w:r>
      <w:r>
        <w:t>Things have been getting on top of me</w:t>
      </w:r>
    </w:p>
    <w:p w:rsidR="001221B5" w:rsidRDefault="001221B5"/>
    <w:tbl>
      <w:tblPr>
        <w:tblStyle w:val="NCSResponseOptionsTable"/>
        <w:tblW w:w="5000" w:type="pct"/>
        <w:tblLook w:val="04A0" w:firstRow="1" w:lastRow="0" w:firstColumn="1" w:lastColumn="0" w:noHBand="0" w:noVBand="1"/>
      </w:tblPr>
      <w:tblGrid>
        <w:gridCol w:w="3192"/>
        <w:gridCol w:w="3192"/>
        <w:gridCol w:w="3192"/>
      </w:tblGrid>
      <w:tr w:rsidR="001221B5" w:rsidTr="001221B5">
        <w:trPr>
          <w:cnfStyle w:val="100000000000" w:firstRow="1" w:lastRow="0" w:firstColumn="0" w:lastColumn="0" w:oddVBand="0" w:evenVBand="0" w:oddHBand="0" w:evenHBand="0" w:firstRowFirstColumn="0" w:firstRowLastColumn="0" w:lastRowFirstColumn="0" w:lastRowLastColumn="0"/>
        </w:trPr>
        <w:tc>
          <w:tcPr>
            <w:tcW w:w="1666" w:type="pct"/>
          </w:tcPr>
          <w:p w:rsidR="001221B5" w:rsidRDefault="0081795E">
            <w:pPr>
              <w:pStyle w:val="NormalLeft"/>
            </w:pPr>
            <w:r>
              <w:t>Label</w:t>
            </w:r>
          </w:p>
        </w:tc>
        <w:tc>
          <w:tcPr>
            <w:tcW w:w="1666" w:type="pct"/>
          </w:tcPr>
          <w:p w:rsidR="001221B5" w:rsidRDefault="0081795E">
            <w:pPr>
              <w:pStyle w:val="NormalLeft"/>
            </w:pPr>
            <w:r>
              <w:t>Code</w:t>
            </w:r>
          </w:p>
        </w:tc>
        <w:tc>
          <w:tcPr>
            <w:tcW w:w="1666" w:type="pct"/>
          </w:tcPr>
          <w:p w:rsidR="001221B5" w:rsidRDefault="0081795E">
            <w:pPr>
              <w:pStyle w:val="NormalLeft"/>
            </w:pPr>
            <w:r>
              <w:t>Go To</w:t>
            </w:r>
          </w:p>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Yes, most of the time I haven't been able to cope at all</w:t>
            </w:r>
          </w:p>
        </w:tc>
        <w:tc>
          <w:tcPr>
            <w:tcW w:w="1666" w:type="pct"/>
          </w:tcPr>
          <w:p w:rsidR="001221B5" w:rsidRDefault="0081795E">
            <w:pPr>
              <w:pStyle w:val="NormalLeft"/>
            </w:pPr>
            <w:r>
              <w:t>1</w:t>
            </w:r>
          </w:p>
        </w:tc>
        <w:tc>
          <w:tcPr>
            <w:tcW w:w="0" w:type="auto"/>
          </w:tcPr>
          <w:p w:rsidR="001221B5" w:rsidRDefault="001221B5"/>
        </w:tc>
      </w:tr>
      <w:tr w:rsidR="001221B5" w:rsidTr="001221B5">
        <w:tc>
          <w:tcPr>
            <w:tcW w:w="1666" w:type="pct"/>
          </w:tcPr>
          <w:p w:rsidR="001221B5" w:rsidRDefault="0081795E">
            <w:pPr>
              <w:pStyle w:val="NormalLeft"/>
            </w:pPr>
            <w:r>
              <w:t>Yes, sometimes I haven't been coping as well as usual</w:t>
            </w:r>
          </w:p>
        </w:tc>
        <w:tc>
          <w:tcPr>
            <w:tcW w:w="1666" w:type="pct"/>
          </w:tcPr>
          <w:p w:rsidR="001221B5" w:rsidRDefault="0081795E">
            <w:pPr>
              <w:pStyle w:val="NormalLeft"/>
            </w:pPr>
            <w:r>
              <w:t>2</w:t>
            </w:r>
          </w:p>
        </w:tc>
        <w:tc>
          <w:tcPr>
            <w:tcW w:w="0" w:type="auto"/>
          </w:tcPr>
          <w:p w:rsidR="001221B5" w:rsidRDefault="001221B5"/>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No, most of the time I have coped quite well</w:t>
            </w:r>
          </w:p>
        </w:tc>
        <w:tc>
          <w:tcPr>
            <w:tcW w:w="1666" w:type="pct"/>
          </w:tcPr>
          <w:p w:rsidR="001221B5" w:rsidRDefault="0081795E">
            <w:pPr>
              <w:pStyle w:val="NormalLeft"/>
            </w:pPr>
            <w:r>
              <w:t>3</w:t>
            </w:r>
          </w:p>
        </w:tc>
        <w:tc>
          <w:tcPr>
            <w:tcW w:w="0" w:type="auto"/>
          </w:tcPr>
          <w:p w:rsidR="001221B5" w:rsidRDefault="001221B5"/>
        </w:tc>
      </w:tr>
      <w:tr w:rsidR="001221B5" w:rsidTr="001221B5">
        <w:tc>
          <w:tcPr>
            <w:tcW w:w="1666" w:type="pct"/>
          </w:tcPr>
          <w:p w:rsidR="001221B5" w:rsidRDefault="0081795E">
            <w:pPr>
              <w:pStyle w:val="NormalLeft"/>
            </w:pPr>
            <w:r>
              <w:t>No, I have been coping as well as ever</w:t>
            </w:r>
          </w:p>
        </w:tc>
        <w:tc>
          <w:tcPr>
            <w:tcW w:w="1666" w:type="pct"/>
          </w:tcPr>
          <w:p w:rsidR="001221B5" w:rsidRDefault="0081795E">
            <w:pPr>
              <w:pStyle w:val="NormalLeft"/>
            </w:pPr>
            <w:r>
              <w:t>4</w:t>
            </w:r>
          </w:p>
        </w:tc>
        <w:tc>
          <w:tcPr>
            <w:tcW w:w="0" w:type="auto"/>
          </w:tcPr>
          <w:p w:rsidR="001221B5" w:rsidRDefault="001221B5"/>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NEP08000/(DEP_DIFF_SLEEP). </w:t>
      </w:r>
      <w:r>
        <w:t>I have been so unhappy that I have had difficulty sleeping</w:t>
      </w:r>
    </w:p>
    <w:p w:rsidR="001221B5" w:rsidRDefault="001221B5"/>
    <w:tbl>
      <w:tblPr>
        <w:tblStyle w:val="NCSResponseOptionsTable"/>
        <w:tblW w:w="5000" w:type="pct"/>
        <w:tblLook w:val="04A0" w:firstRow="1" w:lastRow="0" w:firstColumn="1" w:lastColumn="0" w:noHBand="0" w:noVBand="1"/>
      </w:tblPr>
      <w:tblGrid>
        <w:gridCol w:w="3192"/>
        <w:gridCol w:w="3192"/>
        <w:gridCol w:w="3192"/>
      </w:tblGrid>
      <w:tr w:rsidR="001221B5" w:rsidTr="001221B5">
        <w:trPr>
          <w:cnfStyle w:val="100000000000" w:firstRow="1" w:lastRow="0" w:firstColumn="0" w:lastColumn="0" w:oddVBand="0" w:evenVBand="0" w:oddHBand="0" w:evenHBand="0" w:firstRowFirstColumn="0" w:firstRowLastColumn="0" w:lastRowFirstColumn="0" w:lastRowLastColumn="0"/>
        </w:trPr>
        <w:tc>
          <w:tcPr>
            <w:tcW w:w="1666" w:type="pct"/>
          </w:tcPr>
          <w:p w:rsidR="001221B5" w:rsidRDefault="0081795E">
            <w:pPr>
              <w:pStyle w:val="NormalLeft"/>
            </w:pPr>
            <w:r>
              <w:t>Label</w:t>
            </w:r>
          </w:p>
        </w:tc>
        <w:tc>
          <w:tcPr>
            <w:tcW w:w="1666" w:type="pct"/>
          </w:tcPr>
          <w:p w:rsidR="001221B5" w:rsidRDefault="0081795E">
            <w:pPr>
              <w:pStyle w:val="NormalLeft"/>
            </w:pPr>
            <w:r>
              <w:t>Code</w:t>
            </w:r>
          </w:p>
        </w:tc>
        <w:tc>
          <w:tcPr>
            <w:tcW w:w="1666" w:type="pct"/>
          </w:tcPr>
          <w:p w:rsidR="001221B5" w:rsidRDefault="0081795E">
            <w:pPr>
              <w:pStyle w:val="NormalLeft"/>
            </w:pPr>
            <w:r>
              <w:t>Go To</w:t>
            </w:r>
          </w:p>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Yes, most of the time</w:t>
            </w:r>
          </w:p>
        </w:tc>
        <w:tc>
          <w:tcPr>
            <w:tcW w:w="1666" w:type="pct"/>
          </w:tcPr>
          <w:p w:rsidR="001221B5" w:rsidRDefault="0081795E">
            <w:pPr>
              <w:pStyle w:val="NormalLeft"/>
            </w:pPr>
            <w:r>
              <w:t>1</w:t>
            </w:r>
          </w:p>
        </w:tc>
        <w:tc>
          <w:tcPr>
            <w:tcW w:w="0" w:type="auto"/>
          </w:tcPr>
          <w:p w:rsidR="001221B5" w:rsidRDefault="001221B5"/>
        </w:tc>
      </w:tr>
      <w:tr w:rsidR="001221B5" w:rsidTr="001221B5">
        <w:tc>
          <w:tcPr>
            <w:tcW w:w="1666" w:type="pct"/>
          </w:tcPr>
          <w:p w:rsidR="001221B5" w:rsidRDefault="0081795E">
            <w:pPr>
              <w:pStyle w:val="NormalLeft"/>
            </w:pPr>
            <w:r>
              <w:t>Yes, sometimes</w:t>
            </w:r>
          </w:p>
        </w:tc>
        <w:tc>
          <w:tcPr>
            <w:tcW w:w="1666" w:type="pct"/>
          </w:tcPr>
          <w:p w:rsidR="001221B5" w:rsidRDefault="0081795E">
            <w:pPr>
              <w:pStyle w:val="NormalLeft"/>
            </w:pPr>
            <w:r>
              <w:t>2</w:t>
            </w:r>
          </w:p>
        </w:tc>
        <w:tc>
          <w:tcPr>
            <w:tcW w:w="0" w:type="auto"/>
          </w:tcPr>
          <w:p w:rsidR="001221B5" w:rsidRDefault="001221B5"/>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Not very often</w:t>
            </w:r>
          </w:p>
        </w:tc>
        <w:tc>
          <w:tcPr>
            <w:tcW w:w="1666" w:type="pct"/>
          </w:tcPr>
          <w:p w:rsidR="001221B5" w:rsidRDefault="0081795E">
            <w:pPr>
              <w:pStyle w:val="NormalLeft"/>
            </w:pPr>
            <w:r>
              <w:t>3</w:t>
            </w:r>
          </w:p>
        </w:tc>
        <w:tc>
          <w:tcPr>
            <w:tcW w:w="0" w:type="auto"/>
          </w:tcPr>
          <w:p w:rsidR="001221B5" w:rsidRDefault="001221B5"/>
        </w:tc>
      </w:tr>
      <w:tr w:rsidR="001221B5" w:rsidTr="001221B5">
        <w:tc>
          <w:tcPr>
            <w:tcW w:w="1666" w:type="pct"/>
          </w:tcPr>
          <w:p w:rsidR="001221B5" w:rsidRDefault="0081795E">
            <w:pPr>
              <w:pStyle w:val="NormalLeft"/>
            </w:pPr>
            <w:r>
              <w:t>No, not at all</w:t>
            </w:r>
          </w:p>
        </w:tc>
        <w:tc>
          <w:tcPr>
            <w:tcW w:w="1666" w:type="pct"/>
          </w:tcPr>
          <w:p w:rsidR="001221B5" w:rsidRDefault="0081795E">
            <w:pPr>
              <w:pStyle w:val="NormalLeft"/>
            </w:pPr>
            <w:r>
              <w:t>4</w:t>
            </w:r>
          </w:p>
        </w:tc>
        <w:tc>
          <w:tcPr>
            <w:tcW w:w="0" w:type="auto"/>
          </w:tcPr>
          <w:p w:rsidR="001221B5" w:rsidRDefault="001221B5"/>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NEP09000/(DEP_MISERABLE). </w:t>
      </w:r>
      <w:r>
        <w:t>I have felt sad or miserable</w:t>
      </w:r>
    </w:p>
    <w:p w:rsidR="001221B5" w:rsidRDefault="001221B5"/>
    <w:tbl>
      <w:tblPr>
        <w:tblStyle w:val="NCSResponseOptionsTable"/>
        <w:tblW w:w="5000" w:type="pct"/>
        <w:tblLook w:val="04A0" w:firstRow="1" w:lastRow="0" w:firstColumn="1" w:lastColumn="0" w:noHBand="0" w:noVBand="1"/>
      </w:tblPr>
      <w:tblGrid>
        <w:gridCol w:w="3192"/>
        <w:gridCol w:w="3192"/>
        <w:gridCol w:w="3192"/>
      </w:tblGrid>
      <w:tr w:rsidR="001221B5" w:rsidTr="001221B5">
        <w:trPr>
          <w:cnfStyle w:val="100000000000" w:firstRow="1" w:lastRow="0" w:firstColumn="0" w:lastColumn="0" w:oddVBand="0" w:evenVBand="0" w:oddHBand="0" w:evenHBand="0" w:firstRowFirstColumn="0" w:firstRowLastColumn="0" w:lastRowFirstColumn="0" w:lastRowLastColumn="0"/>
        </w:trPr>
        <w:tc>
          <w:tcPr>
            <w:tcW w:w="1666" w:type="pct"/>
          </w:tcPr>
          <w:p w:rsidR="001221B5" w:rsidRDefault="0081795E">
            <w:pPr>
              <w:pStyle w:val="NormalLeft"/>
            </w:pPr>
            <w:r>
              <w:t>Label</w:t>
            </w:r>
          </w:p>
        </w:tc>
        <w:tc>
          <w:tcPr>
            <w:tcW w:w="1666" w:type="pct"/>
          </w:tcPr>
          <w:p w:rsidR="001221B5" w:rsidRDefault="0081795E">
            <w:pPr>
              <w:pStyle w:val="NormalLeft"/>
            </w:pPr>
            <w:r>
              <w:t>Code</w:t>
            </w:r>
          </w:p>
        </w:tc>
        <w:tc>
          <w:tcPr>
            <w:tcW w:w="1666" w:type="pct"/>
          </w:tcPr>
          <w:p w:rsidR="001221B5" w:rsidRDefault="0081795E">
            <w:pPr>
              <w:pStyle w:val="NormalLeft"/>
            </w:pPr>
            <w:r>
              <w:t>Go To</w:t>
            </w:r>
          </w:p>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Yes, most of the time</w:t>
            </w:r>
          </w:p>
        </w:tc>
        <w:tc>
          <w:tcPr>
            <w:tcW w:w="1666" w:type="pct"/>
          </w:tcPr>
          <w:p w:rsidR="001221B5" w:rsidRDefault="0081795E">
            <w:pPr>
              <w:pStyle w:val="NormalLeft"/>
            </w:pPr>
            <w:r>
              <w:t>1</w:t>
            </w:r>
          </w:p>
        </w:tc>
        <w:tc>
          <w:tcPr>
            <w:tcW w:w="0" w:type="auto"/>
          </w:tcPr>
          <w:p w:rsidR="001221B5" w:rsidRDefault="001221B5"/>
        </w:tc>
      </w:tr>
      <w:tr w:rsidR="001221B5" w:rsidTr="001221B5">
        <w:tc>
          <w:tcPr>
            <w:tcW w:w="1666" w:type="pct"/>
          </w:tcPr>
          <w:p w:rsidR="001221B5" w:rsidRDefault="0081795E">
            <w:pPr>
              <w:pStyle w:val="NormalLeft"/>
            </w:pPr>
            <w:r>
              <w:t>Yes, quite often</w:t>
            </w:r>
          </w:p>
        </w:tc>
        <w:tc>
          <w:tcPr>
            <w:tcW w:w="1666" w:type="pct"/>
          </w:tcPr>
          <w:p w:rsidR="001221B5" w:rsidRDefault="0081795E">
            <w:pPr>
              <w:pStyle w:val="NormalLeft"/>
            </w:pPr>
            <w:r>
              <w:t>2</w:t>
            </w:r>
          </w:p>
        </w:tc>
        <w:tc>
          <w:tcPr>
            <w:tcW w:w="0" w:type="auto"/>
          </w:tcPr>
          <w:p w:rsidR="001221B5" w:rsidRDefault="001221B5"/>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Not very often</w:t>
            </w:r>
          </w:p>
        </w:tc>
        <w:tc>
          <w:tcPr>
            <w:tcW w:w="1666" w:type="pct"/>
          </w:tcPr>
          <w:p w:rsidR="001221B5" w:rsidRDefault="0081795E">
            <w:pPr>
              <w:pStyle w:val="NormalLeft"/>
            </w:pPr>
            <w:r>
              <w:t>3</w:t>
            </w:r>
          </w:p>
        </w:tc>
        <w:tc>
          <w:tcPr>
            <w:tcW w:w="0" w:type="auto"/>
          </w:tcPr>
          <w:p w:rsidR="001221B5" w:rsidRDefault="001221B5"/>
        </w:tc>
      </w:tr>
      <w:tr w:rsidR="001221B5" w:rsidTr="001221B5">
        <w:tc>
          <w:tcPr>
            <w:tcW w:w="1666" w:type="pct"/>
          </w:tcPr>
          <w:p w:rsidR="001221B5" w:rsidRDefault="0081795E">
            <w:pPr>
              <w:pStyle w:val="NormalLeft"/>
            </w:pPr>
            <w:r>
              <w:t>Not at all</w:t>
            </w:r>
          </w:p>
        </w:tc>
        <w:tc>
          <w:tcPr>
            <w:tcW w:w="1666" w:type="pct"/>
          </w:tcPr>
          <w:p w:rsidR="001221B5" w:rsidRDefault="0081795E">
            <w:pPr>
              <w:pStyle w:val="NormalLeft"/>
            </w:pPr>
            <w:r>
              <w:t>4</w:t>
            </w:r>
          </w:p>
        </w:tc>
        <w:tc>
          <w:tcPr>
            <w:tcW w:w="0" w:type="auto"/>
          </w:tcPr>
          <w:p w:rsidR="001221B5" w:rsidRDefault="001221B5"/>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NEP10000/(DEP_CRYING). </w:t>
      </w:r>
      <w:r>
        <w:t>I have been so unhappy that I have been crying</w:t>
      </w:r>
    </w:p>
    <w:p w:rsidR="001221B5" w:rsidRDefault="001221B5"/>
    <w:tbl>
      <w:tblPr>
        <w:tblStyle w:val="NCSResponseOptionsTable"/>
        <w:tblW w:w="5000" w:type="pct"/>
        <w:tblLook w:val="04A0" w:firstRow="1" w:lastRow="0" w:firstColumn="1" w:lastColumn="0" w:noHBand="0" w:noVBand="1"/>
      </w:tblPr>
      <w:tblGrid>
        <w:gridCol w:w="3192"/>
        <w:gridCol w:w="3192"/>
        <w:gridCol w:w="3192"/>
      </w:tblGrid>
      <w:tr w:rsidR="001221B5" w:rsidTr="001221B5">
        <w:trPr>
          <w:cnfStyle w:val="100000000000" w:firstRow="1" w:lastRow="0" w:firstColumn="0" w:lastColumn="0" w:oddVBand="0" w:evenVBand="0" w:oddHBand="0" w:evenHBand="0" w:firstRowFirstColumn="0" w:firstRowLastColumn="0" w:lastRowFirstColumn="0" w:lastRowLastColumn="0"/>
        </w:trPr>
        <w:tc>
          <w:tcPr>
            <w:tcW w:w="1666" w:type="pct"/>
          </w:tcPr>
          <w:p w:rsidR="001221B5" w:rsidRDefault="0081795E">
            <w:pPr>
              <w:pStyle w:val="NormalLeft"/>
            </w:pPr>
            <w:r>
              <w:t>Label</w:t>
            </w:r>
          </w:p>
        </w:tc>
        <w:tc>
          <w:tcPr>
            <w:tcW w:w="1666" w:type="pct"/>
          </w:tcPr>
          <w:p w:rsidR="001221B5" w:rsidRDefault="0081795E">
            <w:pPr>
              <w:pStyle w:val="NormalLeft"/>
            </w:pPr>
            <w:r>
              <w:t>Code</w:t>
            </w:r>
          </w:p>
        </w:tc>
        <w:tc>
          <w:tcPr>
            <w:tcW w:w="1666" w:type="pct"/>
          </w:tcPr>
          <w:p w:rsidR="001221B5" w:rsidRDefault="0081795E">
            <w:pPr>
              <w:pStyle w:val="NormalLeft"/>
            </w:pPr>
            <w:r>
              <w:t>Go To</w:t>
            </w:r>
          </w:p>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Yes, most of the time</w:t>
            </w:r>
          </w:p>
        </w:tc>
        <w:tc>
          <w:tcPr>
            <w:tcW w:w="1666" w:type="pct"/>
          </w:tcPr>
          <w:p w:rsidR="001221B5" w:rsidRDefault="0081795E">
            <w:pPr>
              <w:pStyle w:val="NormalLeft"/>
            </w:pPr>
            <w:r>
              <w:t>1</w:t>
            </w:r>
          </w:p>
        </w:tc>
        <w:tc>
          <w:tcPr>
            <w:tcW w:w="0" w:type="auto"/>
          </w:tcPr>
          <w:p w:rsidR="001221B5" w:rsidRDefault="001221B5"/>
        </w:tc>
      </w:tr>
      <w:tr w:rsidR="001221B5" w:rsidTr="001221B5">
        <w:tc>
          <w:tcPr>
            <w:tcW w:w="1666" w:type="pct"/>
          </w:tcPr>
          <w:p w:rsidR="001221B5" w:rsidRDefault="0081795E">
            <w:pPr>
              <w:pStyle w:val="NormalLeft"/>
            </w:pPr>
            <w:r>
              <w:t>Yes, quite often</w:t>
            </w:r>
          </w:p>
        </w:tc>
        <w:tc>
          <w:tcPr>
            <w:tcW w:w="1666" w:type="pct"/>
          </w:tcPr>
          <w:p w:rsidR="001221B5" w:rsidRDefault="0081795E">
            <w:pPr>
              <w:pStyle w:val="NormalLeft"/>
            </w:pPr>
            <w:r>
              <w:t>2</w:t>
            </w:r>
          </w:p>
        </w:tc>
        <w:tc>
          <w:tcPr>
            <w:tcW w:w="0" w:type="auto"/>
          </w:tcPr>
          <w:p w:rsidR="001221B5" w:rsidRDefault="001221B5"/>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Only occasionally</w:t>
            </w:r>
          </w:p>
        </w:tc>
        <w:tc>
          <w:tcPr>
            <w:tcW w:w="1666" w:type="pct"/>
          </w:tcPr>
          <w:p w:rsidR="001221B5" w:rsidRDefault="0081795E">
            <w:pPr>
              <w:pStyle w:val="NormalLeft"/>
            </w:pPr>
            <w:r>
              <w:t>3</w:t>
            </w:r>
          </w:p>
        </w:tc>
        <w:tc>
          <w:tcPr>
            <w:tcW w:w="0" w:type="auto"/>
          </w:tcPr>
          <w:p w:rsidR="001221B5" w:rsidRDefault="001221B5"/>
        </w:tc>
      </w:tr>
      <w:tr w:rsidR="001221B5" w:rsidTr="001221B5">
        <w:tc>
          <w:tcPr>
            <w:tcW w:w="1666" w:type="pct"/>
          </w:tcPr>
          <w:p w:rsidR="001221B5" w:rsidRDefault="0081795E">
            <w:pPr>
              <w:pStyle w:val="NormalLeft"/>
            </w:pPr>
            <w:r>
              <w:t>No, never</w:t>
            </w:r>
          </w:p>
        </w:tc>
        <w:tc>
          <w:tcPr>
            <w:tcW w:w="1666" w:type="pct"/>
          </w:tcPr>
          <w:p w:rsidR="001221B5" w:rsidRDefault="0081795E">
            <w:pPr>
              <w:pStyle w:val="NormalLeft"/>
            </w:pPr>
            <w:r>
              <w:t>4</w:t>
            </w:r>
          </w:p>
        </w:tc>
        <w:tc>
          <w:tcPr>
            <w:tcW w:w="0" w:type="auto"/>
          </w:tcPr>
          <w:p w:rsidR="001221B5" w:rsidRDefault="001221B5"/>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NEP11000/(DEP_HARM_SELF). </w:t>
      </w:r>
      <w:r>
        <w:t>The thought of harming myself has occurred to me</w:t>
      </w:r>
    </w:p>
    <w:p w:rsidR="001221B5" w:rsidRDefault="001221B5"/>
    <w:tbl>
      <w:tblPr>
        <w:tblStyle w:val="NCSResponseOptionsTable"/>
        <w:tblW w:w="5000" w:type="pct"/>
        <w:tblLook w:val="04A0" w:firstRow="1" w:lastRow="0" w:firstColumn="1" w:lastColumn="0" w:noHBand="0" w:noVBand="1"/>
      </w:tblPr>
      <w:tblGrid>
        <w:gridCol w:w="3192"/>
        <w:gridCol w:w="3192"/>
        <w:gridCol w:w="3192"/>
      </w:tblGrid>
      <w:tr w:rsidR="001221B5" w:rsidTr="001221B5">
        <w:trPr>
          <w:cnfStyle w:val="100000000000" w:firstRow="1" w:lastRow="0" w:firstColumn="0" w:lastColumn="0" w:oddVBand="0" w:evenVBand="0" w:oddHBand="0" w:evenHBand="0" w:firstRowFirstColumn="0" w:firstRowLastColumn="0" w:lastRowFirstColumn="0" w:lastRowLastColumn="0"/>
        </w:trPr>
        <w:tc>
          <w:tcPr>
            <w:tcW w:w="1666" w:type="pct"/>
          </w:tcPr>
          <w:p w:rsidR="001221B5" w:rsidRDefault="0081795E">
            <w:pPr>
              <w:pStyle w:val="NormalLeft"/>
            </w:pPr>
            <w:r>
              <w:t>Label</w:t>
            </w:r>
          </w:p>
        </w:tc>
        <w:tc>
          <w:tcPr>
            <w:tcW w:w="1666" w:type="pct"/>
          </w:tcPr>
          <w:p w:rsidR="001221B5" w:rsidRDefault="0081795E">
            <w:pPr>
              <w:pStyle w:val="NormalLeft"/>
            </w:pPr>
            <w:r>
              <w:t>Code</w:t>
            </w:r>
          </w:p>
        </w:tc>
        <w:tc>
          <w:tcPr>
            <w:tcW w:w="1666" w:type="pct"/>
          </w:tcPr>
          <w:p w:rsidR="001221B5" w:rsidRDefault="0081795E">
            <w:pPr>
              <w:pStyle w:val="NormalLeft"/>
            </w:pPr>
            <w:r>
              <w:t>Go To</w:t>
            </w:r>
          </w:p>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Yes, quite often</w:t>
            </w:r>
          </w:p>
        </w:tc>
        <w:tc>
          <w:tcPr>
            <w:tcW w:w="1666" w:type="pct"/>
          </w:tcPr>
          <w:p w:rsidR="001221B5" w:rsidRDefault="0081795E">
            <w:pPr>
              <w:pStyle w:val="NormalLeft"/>
            </w:pPr>
            <w:r>
              <w:t>1</w:t>
            </w:r>
          </w:p>
        </w:tc>
        <w:tc>
          <w:tcPr>
            <w:tcW w:w="0" w:type="auto"/>
          </w:tcPr>
          <w:p w:rsidR="001221B5" w:rsidRDefault="001221B5"/>
        </w:tc>
      </w:tr>
      <w:tr w:rsidR="001221B5" w:rsidTr="001221B5">
        <w:tc>
          <w:tcPr>
            <w:tcW w:w="1666" w:type="pct"/>
          </w:tcPr>
          <w:p w:rsidR="001221B5" w:rsidRDefault="0081795E">
            <w:pPr>
              <w:pStyle w:val="NormalLeft"/>
            </w:pPr>
            <w:r>
              <w:t>Sometimes</w:t>
            </w:r>
          </w:p>
        </w:tc>
        <w:tc>
          <w:tcPr>
            <w:tcW w:w="1666" w:type="pct"/>
          </w:tcPr>
          <w:p w:rsidR="001221B5" w:rsidRDefault="0081795E">
            <w:pPr>
              <w:pStyle w:val="NormalLeft"/>
            </w:pPr>
            <w:r>
              <w:t>2</w:t>
            </w:r>
          </w:p>
        </w:tc>
        <w:tc>
          <w:tcPr>
            <w:tcW w:w="0" w:type="auto"/>
          </w:tcPr>
          <w:p w:rsidR="001221B5" w:rsidRDefault="001221B5"/>
        </w:tc>
      </w:tr>
      <w:tr w:rsidR="001221B5" w:rsidTr="001221B5">
        <w:trPr>
          <w:cnfStyle w:val="000000100000" w:firstRow="0" w:lastRow="0" w:firstColumn="0" w:lastColumn="0" w:oddVBand="0" w:evenVBand="0" w:oddHBand="1" w:evenHBand="0" w:firstRowFirstColumn="0" w:firstRowLastColumn="0" w:lastRowFirstColumn="0" w:lastRowLastColumn="0"/>
        </w:trPr>
        <w:tc>
          <w:tcPr>
            <w:tcW w:w="1666" w:type="pct"/>
          </w:tcPr>
          <w:p w:rsidR="001221B5" w:rsidRDefault="0081795E">
            <w:pPr>
              <w:pStyle w:val="NormalLeft"/>
            </w:pPr>
            <w:r>
              <w:t>Hardly ever</w:t>
            </w:r>
          </w:p>
        </w:tc>
        <w:tc>
          <w:tcPr>
            <w:tcW w:w="1666" w:type="pct"/>
          </w:tcPr>
          <w:p w:rsidR="001221B5" w:rsidRDefault="0081795E">
            <w:pPr>
              <w:pStyle w:val="NormalLeft"/>
            </w:pPr>
            <w:r>
              <w:t>3</w:t>
            </w:r>
          </w:p>
        </w:tc>
        <w:tc>
          <w:tcPr>
            <w:tcW w:w="0" w:type="auto"/>
          </w:tcPr>
          <w:p w:rsidR="001221B5" w:rsidRDefault="001221B5"/>
        </w:tc>
      </w:tr>
      <w:tr w:rsidR="001221B5" w:rsidTr="001221B5">
        <w:tc>
          <w:tcPr>
            <w:tcW w:w="1666" w:type="pct"/>
          </w:tcPr>
          <w:p w:rsidR="001221B5" w:rsidRDefault="0081795E">
            <w:pPr>
              <w:pStyle w:val="NormalLeft"/>
            </w:pPr>
            <w:r>
              <w:t>Never</w:t>
            </w:r>
          </w:p>
        </w:tc>
        <w:tc>
          <w:tcPr>
            <w:tcW w:w="1666" w:type="pct"/>
          </w:tcPr>
          <w:p w:rsidR="001221B5" w:rsidRDefault="0081795E">
            <w:pPr>
              <w:pStyle w:val="NormalLeft"/>
            </w:pPr>
            <w:r>
              <w:t>4</w:t>
            </w:r>
          </w:p>
        </w:tc>
        <w:tc>
          <w:tcPr>
            <w:tcW w:w="0" w:type="auto"/>
          </w:tcPr>
          <w:p w:rsidR="001221B5" w:rsidRDefault="001221B5"/>
        </w:tc>
      </w:tr>
    </w:tbl>
    <w:p w:rsidR="001221B5" w:rsidRDefault="001221B5"/>
    <w:tbl>
      <w:tblPr>
        <w:tblStyle w:val="NCSSourceTable"/>
        <w:tblW w:w="5000" w:type="pct"/>
        <w:tblLook w:val="04A0" w:firstRow="1" w:lastRow="0" w:firstColumn="1" w:lastColumn="0" w:noHBand="0" w:noVBand="1"/>
      </w:tblPr>
      <w:tblGrid>
        <w:gridCol w:w="9576"/>
      </w:tblGrid>
      <w:tr w:rsidR="001221B5">
        <w:trPr>
          <w:cnfStyle w:val="100000000000" w:firstRow="1" w:lastRow="0" w:firstColumn="0" w:lastColumn="0" w:oddVBand="0" w:evenVBand="0" w:oddHBand="0" w:evenHBand="0" w:firstRowFirstColumn="0" w:firstRowLastColumn="0" w:lastRowFirstColumn="0" w:lastRowLastColumn="0"/>
        </w:trPr>
        <w:tc>
          <w:tcPr>
            <w:tcW w:w="0" w:type="auto"/>
          </w:tcPr>
          <w:p w:rsidR="001221B5" w:rsidRDefault="0081795E">
            <w:pPr>
              <w:pStyle w:val="NormalLeft"/>
            </w:pPr>
            <w:r>
              <w:t>SOURCE</w:t>
            </w:r>
          </w:p>
        </w:tc>
      </w:tr>
      <w:tr w:rsidR="001221B5">
        <w:trPr>
          <w:cnfStyle w:val="000000100000" w:firstRow="0" w:lastRow="0" w:firstColumn="0" w:lastColumn="0" w:oddVBand="0" w:evenVBand="0" w:oddHBand="1" w:evenHBand="0" w:firstRowFirstColumn="0" w:firstRowLastColumn="0" w:lastRowFirstColumn="0" w:lastRowLastColumn="0"/>
        </w:trPr>
        <w:tc>
          <w:tcPr>
            <w:tcW w:w="0" w:type="auto"/>
          </w:tcPr>
          <w:p w:rsidR="001221B5" w:rsidRDefault="0081795E">
            <w:pPr>
              <w:pStyle w:val="NormalLeft"/>
            </w:pPr>
            <w:r>
              <w:t>Cox, J.L., Holden, J.M., and Sagovsky, R. 1987. Detection of postnatal depression: Development of the 10-item Edinburgh Postnatal Depression Scale.  British Journal of Psychiatry 150:782-786</w:t>
            </w:r>
          </w:p>
        </w:tc>
      </w:tr>
    </w:tbl>
    <w:p w:rsidR="001221B5" w:rsidRDefault="001221B5"/>
    <w:p w:rsidR="001221B5" w:rsidRDefault="0081795E">
      <w:r>
        <w:rPr>
          <w:b/>
        </w:rPr>
        <w:t xml:space="preserve">NEP11100. </w:t>
      </w:r>
      <w:r>
        <w:t>Thank you for participating in the National Children's Study and for taking the time to complete this survey.</w:t>
      </w:r>
    </w:p>
    <w:p w:rsidR="001221B5" w:rsidRDefault="001221B5"/>
    <w:p w:rsidR="001221B5" w:rsidRDefault="0081795E">
      <w:r>
        <w:br w:type="page"/>
      </w:r>
    </w:p>
    <w:p w:rsidR="001221B5" w:rsidRDefault="0081795E">
      <w:pPr>
        <w:pStyle w:val="NCSSectionName"/>
      </w:pPr>
      <w:bookmarkStart w:id="3" w:name="_Toc371088865"/>
      <w:r>
        <w:t>FOR OFFICE USE ONLY:</w:t>
      </w:r>
      <w:bookmarkEnd w:id="3"/>
    </w:p>
    <w:p w:rsidR="001221B5" w:rsidRDefault="001221B5"/>
    <w:p w:rsidR="001221B5" w:rsidRDefault="0081795E">
      <w:r>
        <w:rPr>
          <w:b/>
        </w:rPr>
        <w:t xml:space="preserve">FOU01000/(P_ID). </w:t>
      </w:r>
      <w:r>
        <w:t>Insert participant ID:__________________________________</w:t>
      </w:r>
    </w:p>
    <w:p w:rsidR="001221B5" w:rsidRDefault="001221B5"/>
    <w:p w:rsidR="001221B5" w:rsidRDefault="0081795E">
      <w:r>
        <w:rPr>
          <w:b/>
        </w:rPr>
        <w:t xml:space="preserve">FOU02000/(R_P_ID). </w:t>
      </w:r>
      <w:r>
        <w:t>Insert respondent ID:___________________________________</w:t>
      </w:r>
    </w:p>
    <w:p w:rsidR="001221B5" w:rsidRDefault="001221B5"/>
    <w:sectPr w:rsidR="001221B5"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5E" w:rsidRDefault="00817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w:t>
    </w:r>
    <w:r>
      <w:rPr>
        <w:b/>
      </w:rPr>
      <w:t xml:space="preserve"> An agency may not conduct or sponsor, and a person is not required to respond to, a collection of information unless it displays a currently valid OMB control number. </w:t>
    </w:r>
    <w:r>
      <w:t>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Edinburgh Post Natal Depression Scale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935A9F">
      <w:rPr>
        <w:noProof/>
        <w:sz w:val="18"/>
        <w:szCs w:val="18"/>
      </w:rPr>
      <w:t>iv</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Edinburgh Post Natal Depression Scale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935A9F">
          <w:rPr>
            <w:noProof/>
            <w:sz w:val="18"/>
            <w:szCs w:val="18"/>
          </w:rPr>
          <w:t>4</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35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Edinburgh Post Natal Depression Scale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35A9F"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2C6"/>
    <w:multiLevelType w:val="hybridMultilevel"/>
    <w:tmpl w:val="717E4AEA"/>
    <w:lvl w:ilvl="0" w:tplc="6D80205E">
      <w:start w:val="1"/>
      <w:numFmt w:val="decimal"/>
      <w:lvlText w:val="%1."/>
      <w:lvlJc w:val="left"/>
      <w:pPr>
        <w:ind w:left="720" w:hanging="360"/>
      </w:pPr>
    </w:lvl>
    <w:lvl w:ilvl="1" w:tplc="068C7934">
      <w:start w:val="1"/>
      <w:numFmt w:val="lowerLetter"/>
      <w:lvlText w:val="%2."/>
      <w:lvlJc w:val="left"/>
      <w:pPr>
        <w:ind w:left="1440" w:hanging="360"/>
      </w:pPr>
    </w:lvl>
    <w:lvl w:ilvl="2" w:tplc="3EA83E48">
      <w:start w:val="1"/>
      <w:numFmt w:val="lowerRoman"/>
      <w:lvlText w:val="%3."/>
      <w:lvlJc w:val="right"/>
      <w:pPr>
        <w:ind w:left="2160" w:hanging="360"/>
      </w:pPr>
    </w:lvl>
    <w:lvl w:ilvl="3" w:tplc="BA68A620">
      <w:start w:val="1"/>
      <w:numFmt w:val="decimal"/>
      <w:lvlText w:val="%4."/>
      <w:lvlJc w:val="left"/>
      <w:pPr>
        <w:ind w:left="2880" w:hanging="360"/>
      </w:pPr>
    </w:lvl>
    <w:lvl w:ilvl="4" w:tplc="AD3C61B6">
      <w:start w:val="1"/>
      <w:numFmt w:val="lowerLetter"/>
      <w:lvlText w:val="%5."/>
      <w:lvlJc w:val="left"/>
      <w:pPr>
        <w:ind w:left="3600" w:hanging="360"/>
      </w:pPr>
    </w:lvl>
    <w:lvl w:ilvl="5" w:tplc="1A6ABC2E">
      <w:start w:val="1"/>
      <w:numFmt w:val="lowerRoman"/>
      <w:lvlText w:val="%6."/>
      <w:lvlJc w:val="right"/>
      <w:pPr>
        <w:ind w:left="4320" w:hanging="360"/>
      </w:pPr>
    </w:lvl>
    <w:lvl w:ilvl="6" w:tplc="BE429950">
      <w:start w:val="1"/>
      <w:numFmt w:val="decimal"/>
      <w:lvlText w:val="%7."/>
      <w:lvlJc w:val="left"/>
      <w:pPr>
        <w:ind w:left="5040" w:hanging="360"/>
      </w:pPr>
    </w:lvl>
    <w:lvl w:ilvl="7" w:tplc="2D6E2EB2">
      <w:start w:val="1"/>
      <w:numFmt w:val="lowerLetter"/>
      <w:lvlText w:val="%8."/>
      <w:lvlJc w:val="left"/>
      <w:pPr>
        <w:ind w:left="5760" w:hanging="360"/>
      </w:pPr>
    </w:lvl>
    <w:lvl w:ilvl="8" w:tplc="CF3A66BC">
      <w:start w:val="1"/>
      <w:numFmt w:val="lowerRoman"/>
      <w:lvlText w:val="%9."/>
      <w:lvlJc w:val="right"/>
      <w:pPr>
        <w:ind w:left="6480" w:hanging="360"/>
      </w:pPr>
    </w:lvl>
  </w:abstractNum>
  <w:abstractNum w:abstractNumId="1">
    <w:nsid w:val="115C1CBE"/>
    <w:multiLevelType w:val="singleLevel"/>
    <w:tmpl w:val="DDE4F738"/>
    <w:lvl w:ilvl="0">
      <w:start w:val="1"/>
      <w:numFmt w:val="lowerRoman"/>
      <w:lvlText w:val="%1."/>
      <w:lvlJc w:val="left"/>
      <w:pPr>
        <w:ind w:left="420" w:hanging="360"/>
      </w:pPr>
    </w:lvl>
  </w:abstractNum>
  <w:abstractNum w:abstractNumId="2">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965BA"/>
    <w:multiLevelType w:val="singleLevel"/>
    <w:tmpl w:val="C22A58E4"/>
    <w:lvl w:ilvl="0">
      <w:numFmt w:val="bullet"/>
      <w:lvlText w:val="o"/>
      <w:lvlJc w:val="left"/>
      <w:pPr>
        <w:ind w:left="420" w:hanging="360"/>
      </w:pPr>
    </w:lvl>
  </w:abstractNum>
  <w:abstractNum w:abstractNumId="6">
    <w:nsid w:val="2A8B40CB"/>
    <w:multiLevelType w:val="singleLevel"/>
    <w:tmpl w:val="BB0680BC"/>
    <w:lvl w:ilvl="0">
      <w:numFmt w:val="bullet"/>
      <w:lvlText w:val="▪"/>
      <w:lvlJc w:val="left"/>
      <w:pPr>
        <w:ind w:left="420" w:hanging="360"/>
      </w:pPr>
    </w:lvl>
  </w:abstractNum>
  <w:abstractNum w:abstractNumId="7">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CD67D3"/>
    <w:multiLevelType w:val="singleLevel"/>
    <w:tmpl w:val="AB2EA680"/>
    <w:lvl w:ilvl="0">
      <w:start w:val="1"/>
      <w:numFmt w:val="upperRoman"/>
      <w:lvlText w:val="%1."/>
      <w:lvlJc w:val="left"/>
      <w:pPr>
        <w:ind w:left="420" w:hanging="360"/>
      </w:pPr>
    </w:lvl>
  </w:abstractNum>
  <w:abstractNum w:abstractNumId="9">
    <w:nsid w:val="564A2485"/>
    <w:multiLevelType w:val="singleLevel"/>
    <w:tmpl w:val="9BC2EA86"/>
    <w:lvl w:ilvl="0">
      <w:start w:val="1"/>
      <w:numFmt w:val="lowerLetter"/>
      <w:lvlText w:val="%1."/>
      <w:lvlJc w:val="left"/>
      <w:pPr>
        <w:ind w:left="420" w:hanging="360"/>
      </w:pPr>
    </w:lvl>
  </w:abstractNum>
  <w:abstractNum w:abstractNumId="10">
    <w:nsid w:val="59083F69"/>
    <w:multiLevelType w:val="singleLevel"/>
    <w:tmpl w:val="B3D6C4A6"/>
    <w:lvl w:ilvl="0">
      <w:start w:val="1"/>
      <w:numFmt w:val="upperLetter"/>
      <w:lvlText w:val="%1."/>
      <w:lvlJc w:val="left"/>
      <w:pPr>
        <w:ind w:left="420" w:hanging="360"/>
      </w:pPr>
    </w:lvl>
  </w:abstractNum>
  <w:abstractNum w:abstractNumId="11">
    <w:nsid w:val="5DAE15D9"/>
    <w:multiLevelType w:val="hybridMultilevel"/>
    <w:tmpl w:val="D33423B2"/>
    <w:lvl w:ilvl="0" w:tplc="C45469C0">
      <w:start w:val="1"/>
      <w:numFmt w:val="bullet"/>
      <w:lvlText w:val=""/>
      <w:lvlJc w:val="left"/>
      <w:pPr>
        <w:ind w:left="720" w:hanging="360"/>
      </w:pPr>
      <w:rPr>
        <w:rFonts w:ascii="Symbol" w:hAnsi="Symbol" w:hint="default"/>
      </w:rPr>
    </w:lvl>
    <w:lvl w:ilvl="1" w:tplc="82B0FB9C">
      <w:start w:val="1"/>
      <w:numFmt w:val="bullet"/>
      <w:lvlText w:val="o"/>
      <w:lvlJc w:val="left"/>
      <w:pPr>
        <w:ind w:left="1440" w:hanging="360"/>
      </w:pPr>
      <w:rPr>
        <w:rFonts w:ascii="Courier New" w:hAnsi="Courier New" w:cs="Courier New" w:hint="default"/>
      </w:rPr>
    </w:lvl>
    <w:lvl w:ilvl="2" w:tplc="11FA0B9C">
      <w:start w:val="1"/>
      <w:numFmt w:val="bullet"/>
      <w:lvlText w:val=""/>
      <w:lvlJc w:val="left"/>
      <w:pPr>
        <w:ind w:left="2160" w:hanging="360"/>
      </w:pPr>
      <w:rPr>
        <w:rFonts w:ascii="Wingdings" w:hAnsi="Wingdings" w:hint="default"/>
      </w:rPr>
    </w:lvl>
    <w:lvl w:ilvl="3" w:tplc="D9D2D03E">
      <w:start w:val="1"/>
      <w:numFmt w:val="bullet"/>
      <w:lvlText w:val=""/>
      <w:lvlJc w:val="left"/>
      <w:pPr>
        <w:ind w:left="2880" w:hanging="360"/>
      </w:pPr>
      <w:rPr>
        <w:rFonts w:ascii="Symbol" w:hAnsi="Symbol" w:hint="default"/>
      </w:rPr>
    </w:lvl>
    <w:lvl w:ilvl="4" w:tplc="77683B70">
      <w:start w:val="1"/>
      <w:numFmt w:val="bullet"/>
      <w:lvlText w:val="o"/>
      <w:lvlJc w:val="left"/>
      <w:pPr>
        <w:ind w:left="3600" w:hanging="360"/>
      </w:pPr>
      <w:rPr>
        <w:rFonts w:ascii="Courier New" w:hAnsi="Courier New" w:cs="Courier New" w:hint="default"/>
      </w:rPr>
    </w:lvl>
    <w:lvl w:ilvl="5" w:tplc="A644EA42">
      <w:start w:val="1"/>
      <w:numFmt w:val="bullet"/>
      <w:lvlText w:val=""/>
      <w:lvlJc w:val="left"/>
      <w:pPr>
        <w:ind w:left="4320" w:hanging="360"/>
      </w:pPr>
      <w:rPr>
        <w:rFonts w:ascii="Wingdings" w:hAnsi="Wingdings" w:hint="default"/>
      </w:rPr>
    </w:lvl>
    <w:lvl w:ilvl="6" w:tplc="8A902560">
      <w:start w:val="1"/>
      <w:numFmt w:val="bullet"/>
      <w:lvlText w:val=""/>
      <w:lvlJc w:val="left"/>
      <w:pPr>
        <w:ind w:left="5040" w:hanging="360"/>
      </w:pPr>
      <w:rPr>
        <w:rFonts w:ascii="Symbol" w:hAnsi="Symbol" w:hint="default"/>
      </w:rPr>
    </w:lvl>
    <w:lvl w:ilvl="7" w:tplc="2174B04E">
      <w:start w:val="1"/>
      <w:numFmt w:val="bullet"/>
      <w:lvlText w:val="o"/>
      <w:lvlJc w:val="left"/>
      <w:pPr>
        <w:ind w:left="5760" w:hanging="360"/>
      </w:pPr>
      <w:rPr>
        <w:rFonts w:ascii="Courier New" w:hAnsi="Courier New" w:cs="Courier New" w:hint="default"/>
      </w:rPr>
    </w:lvl>
    <w:lvl w:ilvl="8" w:tplc="4A84FF06">
      <w:start w:val="1"/>
      <w:numFmt w:val="bullet"/>
      <w:lvlText w:val=""/>
      <w:lvlJc w:val="left"/>
      <w:pPr>
        <w:ind w:left="6480" w:hanging="360"/>
      </w:pPr>
      <w:rPr>
        <w:rFonts w:ascii="Wingdings" w:hAnsi="Wingdings" w:hint="default"/>
      </w:rPr>
    </w:lvl>
  </w:abstractNum>
  <w:abstractNum w:abstractNumId="12">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4"/>
  </w:num>
  <w:num w:numId="4">
    <w:abstractNumId w:val="3"/>
  </w:num>
  <w:num w:numId="5">
    <w:abstractNumId w:val="7"/>
  </w:num>
  <w:num w:numId="6">
    <w:abstractNumId w:val="4"/>
  </w:num>
  <w:num w:numId="7">
    <w:abstractNumId w:val="13"/>
  </w:num>
  <w:num w:numId="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221B5"/>
    <w:rsid w:val="00135501"/>
    <w:rsid w:val="00152B08"/>
    <w:rsid w:val="001750B8"/>
    <w:rsid w:val="001944E7"/>
    <w:rsid w:val="001B381A"/>
    <w:rsid w:val="001B49D6"/>
    <w:rsid w:val="001C0B06"/>
    <w:rsid w:val="001C1EBA"/>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94EC8"/>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1C0E"/>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1795E"/>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35A9F"/>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179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179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9D9F-FAED-4840-A04E-CBDFCB2F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E9EE60B1.dotm</Template>
  <TotalTime>0</TotalTime>
  <Pages>11</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2013-11-01T21:06:00Z</dcterms:created>
  <dcterms:modified xsi:type="dcterms:W3CDTF">2013-11-01T21:16:00Z</dcterms:modified>
</cp:coreProperties>
</file>