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F4" w:rsidRDefault="00A45AF4">
      <w:pPr>
        <w:pStyle w:val="Title"/>
        <w:rPr>
          <w:color w:val="auto"/>
        </w:rPr>
      </w:pPr>
      <w:r>
        <w:rPr>
          <w:color w:val="auto"/>
        </w:rPr>
        <w:t>SUPPORTING STATEMENT</w:t>
      </w:r>
    </w:p>
    <w:p w:rsidR="00A45AF4" w:rsidRDefault="00A45AF4">
      <w:pPr>
        <w:jc w:val="center"/>
        <w:rPr>
          <w:rFonts w:ascii="Times New Roman" w:hAnsi="Times New Roman"/>
          <w:b/>
          <w:bCs/>
          <w:color w:val="auto"/>
        </w:rPr>
      </w:pPr>
      <w:r>
        <w:rPr>
          <w:rFonts w:ascii="Times New Roman" w:hAnsi="Times New Roman"/>
          <w:b/>
          <w:bCs/>
          <w:color w:val="auto"/>
        </w:rPr>
        <w:t>FOR PAPERWORK REDUCTION ACT SUBMISSION</w:t>
      </w:r>
    </w:p>
    <w:p w:rsidR="00A45AF4" w:rsidRDefault="00A45AF4">
      <w:pPr>
        <w:pStyle w:val="Heading2"/>
        <w:rPr>
          <w:color w:val="auto"/>
        </w:rPr>
      </w:pPr>
      <w:r>
        <w:rPr>
          <w:color w:val="auto"/>
        </w:rPr>
        <w:t>OMB #1405-0133</w:t>
      </w:r>
    </w:p>
    <w:p w:rsidR="00F226A8" w:rsidRPr="002B23F1" w:rsidRDefault="006829E4" w:rsidP="00F226A8">
      <w:pPr>
        <w:jc w:val="center"/>
        <w:rPr>
          <w:rFonts w:ascii="Times New Roman" w:hAnsi="Times New Roman"/>
          <w:b/>
          <w:color w:val="auto"/>
          <w:szCs w:val="24"/>
        </w:rPr>
      </w:pPr>
      <w:r w:rsidRPr="00FF7E0E">
        <w:rPr>
          <w:rFonts w:ascii="Times New Roman" w:hAnsi="Times New Roman"/>
          <w:b/>
          <w:color w:val="auto"/>
          <w:szCs w:val="24"/>
        </w:rPr>
        <w:t>Affidavit Regarding a Change of Name</w:t>
      </w:r>
      <w:r>
        <w:rPr>
          <w:rFonts w:ascii="Times New Roman" w:hAnsi="Times New Roman"/>
          <w:b/>
          <w:color w:val="auto"/>
          <w:szCs w:val="24"/>
        </w:rPr>
        <w:t xml:space="preserve">, </w:t>
      </w:r>
      <w:r w:rsidR="00F226A8" w:rsidRPr="002B23F1">
        <w:rPr>
          <w:rFonts w:ascii="Times New Roman" w:hAnsi="Times New Roman"/>
          <w:b/>
          <w:color w:val="auto"/>
          <w:szCs w:val="24"/>
        </w:rPr>
        <w:t>DS-60</w:t>
      </w:r>
    </w:p>
    <w:p w:rsidR="00A45AF4" w:rsidRDefault="00A45AF4">
      <w:pPr>
        <w:jc w:val="both"/>
        <w:rPr>
          <w:rFonts w:ascii="Times New Roman" w:hAnsi="Times New Roman"/>
          <w:color w:val="auto"/>
        </w:rPr>
      </w:pPr>
    </w:p>
    <w:p w:rsidR="00A45AF4" w:rsidRDefault="00A45AF4">
      <w:pPr>
        <w:pStyle w:val="Heading1"/>
        <w:jc w:val="both"/>
        <w:rPr>
          <w:rFonts w:ascii="Times New Roman" w:hAnsi="Times New Roman"/>
          <w:caps/>
          <w:color w:val="auto"/>
        </w:rPr>
      </w:pPr>
      <w:r>
        <w:rPr>
          <w:rFonts w:ascii="Times New Roman" w:hAnsi="Times New Roman"/>
          <w:caps/>
          <w:color w:val="auto"/>
        </w:rPr>
        <w:t>Justification</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Affidavit Regarding a Change of Name (DS-60) is submitted in conjunction with an application for a U.S. passport.  It is used by </w:t>
      </w:r>
      <w:r w:rsidR="006861DF">
        <w:rPr>
          <w:rFonts w:ascii="Times New Roman" w:hAnsi="Times New Roman"/>
          <w:color w:val="auto"/>
        </w:rPr>
        <w:t>t</w:t>
      </w:r>
      <w:r w:rsidR="005A237C">
        <w:rPr>
          <w:rFonts w:ascii="Times New Roman" w:hAnsi="Times New Roman"/>
          <w:color w:val="auto"/>
        </w:rPr>
        <w:t>he Department of State</w:t>
      </w:r>
      <w:r>
        <w:rPr>
          <w:rFonts w:ascii="Times New Roman" w:hAnsi="Times New Roman"/>
          <w:color w:val="auto"/>
        </w:rPr>
        <w:t xml:space="preserve"> to collect information for the purpose of establishing that a passport applicant has adopted a new name without formal court proceedings or a marriage</w:t>
      </w:r>
      <w:r w:rsidR="007E2BFC">
        <w:rPr>
          <w:rFonts w:ascii="Times New Roman" w:hAnsi="Times New Roman"/>
          <w:color w:val="auto"/>
        </w:rPr>
        <w:t xml:space="preserve"> and</w:t>
      </w:r>
      <w:r>
        <w:rPr>
          <w:rFonts w:ascii="Times New Roman" w:hAnsi="Times New Roman"/>
          <w:color w:val="auto"/>
        </w:rPr>
        <w:t xml:space="preserve"> has publicly and exclusively use</w:t>
      </w:r>
      <w:r w:rsidR="006829E4">
        <w:rPr>
          <w:rFonts w:ascii="Times New Roman" w:hAnsi="Times New Roman"/>
          <w:color w:val="auto"/>
        </w:rPr>
        <w:t>d</w:t>
      </w:r>
      <w:r>
        <w:rPr>
          <w:rFonts w:ascii="Times New Roman" w:hAnsi="Times New Roman"/>
          <w:color w:val="auto"/>
        </w:rPr>
        <w:t xml:space="preserve"> the adopted name over a long period of time (</w:t>
      </w:r>
      <w:r w:rsidR="00407925">
        <w:rPr>
          <w:rFonts w:ascii="Times New Roman" w:hAnsi="Times New Roman"/>
          <w:color w:val="auto"/>
        </w:rPr>
        <w:t>generally</w:t>
      </w:r>
      <w:r>
        <w:rPr>
          <w:rFonts w:ascii="Times New Roman" w:hAnsi="Times New Roman"/>
          <w:color w:val="auto"/>
        </w:rPr>
        <w:t xml:space="preserve"> five years).  The affidavit must be executed by an affiant who has personal knowledge of the facts of the applicant’s use of both their birth name and their newly adopted name in question.  </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 xml:space="preserve">The DS-60 solicits data necessary for </w:t>
      </w:r>
      <w:r w:rsidR="006861DF">
        <w:rPr>
          <w:rFonts w:ascii="Times New Roman" w:hAnsi="Times New Roman"/>
          <w:color w:val="auto"/>
        </w:rPr>
        <w:t>t</w:t>
      </w:r>
      <w:r w:rsidR="005A237C">
        <w:rPr>
          <w:rFonts w:ascii="Times New Roman" w:hAnsi="Times New Roman"/>
          <w:color w:val="auto"/>
        </w:rPr>
        <w:t>he Department of State</w:t>
      </w:r>
      <w:r>
        <w:rPr>
          <w:rFonts w:ascii="Times New Roman" w:hAnsi="Times New Roman"/>
          <w:color w:val="auto"/>
        </w:rPr>
        <w:t xml:space="preserve"> to issue a United States passport in the exercise of authorities granted to the Secretary of State in 22 United States Code (U.S.C.) Section </w:t>
      </w:r>
      <w:r w:rsidR="00B619D8">
        <w:rPr>
          <w:rFonts w:ascii="Times New Roman" w:hAnsi="Times New Roman"/>
          <w:color w:val="auto"/>
        </w:rPr>
        <w:t>211a</w:t>
      </w:r>
      <w:r>
        <w:rPr>
          <w:rFonts w:ascii="Times New Roman" w:hAnsi="Times New Roman"/>
          <w:color w:val="auto"/>
        </w:rPr>
        <w:t xml:space="preserve"> </w:t>
      </w:r>
      <w:r>
        <w:rPr>
          <w:rFonts w:ascii="Times New Roman" w:hAnsi="Times New Roman"/>
          <w:i/>
          <w:iCs/>
          <w:color w:val="auto"/>
        </w:rPr>
        <w:t>et seq</w:t>
      </w:r>
      <w:r>
        <w:rPr>
          <w:rFonts w:ascii="Times New Roman" w:hAnsi="Times New Roman"/>
          <w:color w:val="auto"/>
        </w:rPr>
        <w:t xml:space="preserve">. and Executive Order (E.O.) 11295 (August 5, 1966) for the issuance of passports to U.S. citizens and non-citizen nationals.  </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The issuance of a U.S. passport require</w:t>
      </w:r>
      <w:r w:rsidR="00575BCA">
        <w:rPr>
          <w:rFonts w:ascii="Times New Roman" w:hAnsi="Times New Roman"/>
          <w:color w:val="auto"/>
        </w:rPr>
        <w:t>s</w:t>
      </w:r>
      <w:r>
        <w:rPr>
          <w:rFonts w:ascii="Times New Roman" w:hAnsi="Times New Roman"/>
          <w:color w:val="auto"/>
        </w:rPr>
        <w:t xml:space="preserve"> the determination of identity and citizenship and/or nationality with reference to the provisions of Title III of the Immigration and Nationality Act (INA) (8 U.S.C. sections 1401-1504), the 14</w:t>
      </w:r>
      <w:r>
        <w:rPr>
          <w:rFonts w:ascii="Times New Roman" w:hAnsi="Times New Roman"/>
          <w:color w:val="auto"/>
          <w:vertAlign w:val="superscript"/>
        </w:rPr>
        <w:t>th</w:t>
      </w:r>
      <w:r>
        <w:rPr>
          <w:rFonts w:ascii="Times New Roman" w:hAnsi="Times New Roman"/>
          <w:color w:val="auto"/>
        </w:rPr>
        <w:t xml:space="preserve"> Amendment to the Constitution of the United States, and other applicable laws.  Implementing regulations are at 22 CFR Part</w:t>
      </w:r>
      <w:r w:rsidR="00E4465B">
        <w:rPr>
          <w:rFonts w:ascii="Times New Roman" w:hAnsi="Times New Roman"/>
          <w:color w:val="auto"/>
        </w:rPr>
        <w:t>s</w:t>
      </w:r>
      <w:r>
        <w:rPr>
          <w:rFonts w:ascii="Times New Roman" w:hAnsi="Times New Roman"/>
          <w:color w:val="auto"/>
        </w:rPr>
        <w:t xml:space="preserve"> 50 and 51.  </w:t>
      </w:r>
    </w:p>
    <w:p w:rsidR="00A45AF4" w:rsidRDefault="00A45AF4">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information collected on the DS-60 is used to facilitate the issuance of passports to U.S. citizens and non-citizen nationals.  The primary purpose for soliciting the information is to establish that a passport applicant has adopted a new name without formal court proceedings or through marriage</w:t>
      </w:r>
      <w:r w:rsidR="007E2BFC">
        <w:rPr>
          <w:rFonts w:ascii="Times New Roman" w:hAnsi="Times New Roman"/>
          <w:color w:val="auto"/>
        </w:rPr>
        <w:t xml:space="preserve"> and</w:t>
      </w:r>
      <w:r>
        <w:rPr>
          <w:rFonts w:ascii="Times New Roman" w:hAnsi="Times New Roman"/>
          <w:color w:val="auto"/>
        </w:rPr>
        <w:t xml:space="preserve"> has publicly and exclusively used an adopted name over a long period of time (</w:t>
      </w:r>
      <w:r w:rsidR="00E4465B">
        <w:rPr>
          <w:rFonts w:ascii="Times New Roman" w:hAnsi="Times New Roman"/>
          <w:color w:val="auto"/>
        </w:rPr>
        <w:t>generally</w:t>
      </w:r>
      <w:r>
        <w:rPr>
          <w:rFonts w:ascii="Times New Roman" w:hAnsi="Times New Roman"/>
          <w:color w:val="auto"/>
        </w:rPr>
        <w:t xml:space="preserve"> five years).</w:t>
      </w:r>
    </w:p>
    <w:p w:rsidR="00A45AF4" w:rsidRDefault="00A45AF4">
      <w:pPr>
        <w:jc w:val="both"/>
        <w:rPr>
          <w:rFonts w:ascii="Times New Roman" w:hAnsi="Times New Roman"/>
          <w:color w:val="auto"/>
        </w:rPr>
      </w:pPr>
    </w:p>
    <w:p w:rsidR="002B23F1" w:rsidRPr="002B23F1" w:rsidRDefault="002B23F1" w:rsidP="002B23F1">
      <w:pPr>
        <w:pStyle w:val="BodyTextIndent2"/>
        <w:tabs>
          <w:tab w:val="left" w:pos="720"/>
        </w:tabs>
        <w:spacing w:line="240" w:lineRule="auto"/>
        <w:ind w:left="720"/>
        <w:rPr>
          <w:rFonts w:ascii="Times New Roman" w:hAnsi="Times New Roman"/>
          <w:bCs/>
          <w:color w:val="auto"/>
        </w:rPr>
      </w:pPr>
      <w:r w:rsidRPr="002B23F1">
        <w:rPr>
          <w:rFonts w:ascii="Times New Roman" w:hAnsi="Times New Roman"/>
          <w:color w:val="auto"/>
        </w:rPr>
        <w:t>The DS-</w:t>
      </w:r>
      <w:r>
        <w:rPr>
          <w:rFonts w:ascii="Times New Roman" w:hAnsi="Times New Roman"/>
          <w:color w:val="auto"/>
        </w:rPr>
        <w:t>60</w:t>
      </w:r>
      <w:r w:rsidRPr="002B23F1">
        <w:rPr>
          <w:rFonts w:ascii="Times New Roman" w:hAnsi="Times New Roman"/>
          <w:color w:val="auto"/>
        </w:rPr>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Information from the DS-</w:t>
      </w:r>
      <w:r>
        <w:rPr>
          <w:rFonts w:ascii="Times New Roman" w:hAnsi="Times New Roman"/>
          <w:color w:val="auto"/>
        </w:rPr>
        <w:t>60</w:t>
      </w:r>
      <w:r w:rsidRPr="002B23F1">
        <w:rPr>
          <w:rFonts w:ascii="Times New Roman" w:hAnsi="Times New Roman"/>
          <w:color w:val="auto"/>
        </w:rPr>
        <w:t xml:space="preserve"> may also be shared with outside users, and for uses as provided for in the Privacy Act</w:t>
      </w:r>
      <w:r w:rsidR="006829E4">
        <w:rPr>
          <w:rFonts w:ascii="Times New Roman" w:hAnsi="Times New Roman"/>
          <w:color w:val="auto"/>
        </w:rPr>
        <w:t>,</w:t>
      </w:r>
      <w:r w:rsidRPr="002B23F1">
        <w:rPr>
          <w:rFonts w:ascii="Times New Roman" w:hAnsi="Times New Roman"/>
          <w:color w:val="auto"/>
        </w:rPr>
        <w:t xml:space="preserve"> or set forth in the Department of State’s Prefatory Statement of Routine Uses relative to the Privacy Act (</w:t>
      </w:r>
      <w:r w:rsidRPr="002B23F1">
        <w:rPr>
          <w:rFonts w:ascii="Times New Roman" w:hAnsi="Times New Roman"/>
          <w:bCs/>
          <w:color w:val="auto"/>
        </w:rPr>
        <w:t>Public Notice 6290 of July 15, 2008)</w:t>
      </w:r>
      <w:r w:rsidR="006829E4">
        <w:rPr>
          <w:rFonts w:ascii="Times New Roman" w:hAnsi="Times New Roman"/>
          <w:bCs/>
          <w:color w:val="auto"/>
        </w:rPr>
        <w:t>,</w:t>
      </w:r>
      <w:r w:rsidRPr="002B23F1">
        <w:rPr>
          <w:rFonts w:ascii="Times New Roman" w:hAnsi="Times New Roman"/>
          <w:bCs/>
          <w:color w:val="auto"/>
        </w:rPr>
        <w:t xml:space="preserve"> or the Department’s System of Records Notice (</w:t>
      </w:r>
      <w:r w:rsidR="0066449E" w:rsidRPr="002B23F1">
        <w:rPr>
          <w:rFonts w:ascii="Times New Roman" w:hAnsi="Times New Roman"/>
          <w:bCs/>
          <w:color w:val="auto"/>
        </w:rPr>
        <w:t>S</w:t>
      </w:r>
      <w:r w:rsidR="0066449E">
        <w:rPr>
          <w:rFonts w:ascii="Times New Roman" w:hAnsi="Times New Roman"/>
          <w:bCs/>
          <w:color w:val="auto"/>
        </w:rPr>
        <w:t>TATE</w:t>
      </w:r>
      <w:r w:rsidRPr="002B23F1">
        <w:rPr>
          <w:rFonts w:ascii="Times New Roman" w:hAnsi="Times New Roman"/>
          <w:bCs/>
          <w:color w:val="auto"/>
        </w:rPr>
        <w:t>-26) for passport records.</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 xml:space="preserve">The DS-60 becomes part of the applicant’s passport file and, thus, of an existing Privacy Act system of records retrievable under the applicant’s name.  The information contained in this form cannot be released except as provided by the Privacy and Freedom of Information Acts and Department of State implementing regulations at 22 CFR Part 171; </w:t>
      </w:r>
      <w:r>
        <w:rPr>
          <w:rFonts w:ascii="Times New Roman" w:hAnsi="Times New Roman"/>
          <w:color w:val="auto"/>
        </w:rPr>
        <w:lastRenderedPageBreak/>
        <w:t>those regulation</w:t>
      </w:r>
      <w:r w:rsidR="00A436E6">
        <w:rPr>
          <w:rFonts w:ascii="Times New Roman" w:hAnsi="Times New Roman"/>
          <w:color w:val="auto"/>
        </w:rPr>
        <w:t>s</w:t>
      </w:r>
      <w:r>
        <w:rPr>
          <w:rFonts w:ascii="Times New Roman" w:hAnsi="Times New Roman"/>
          <w:color w:val="auto"/>
        </w:rPr>
        <w:t xml:space="preserve"> designate Passport Records (</w:t>
      </w:r>
      <w:r w:rsidR="0066449E">
        <w:rPr>
          <w:rFonts w:ascii="Times New Roman" w:hAnsi="Times New Roman"/>
          <w:color w:val="auto"/>
        </w:rPr>
        <w:t xml:space="preserve">STATE </w:t>
      </w:r>
      <w:r>
        <w:rPr>
          <w:rFonts w:ascii="Times New Roman" w:hAnsi="Times New Roman"/>
          <w:color w:val="auto"/>
        </w:rPr>
        <w:t>26) as exempt from certain requirements of the Privacy Act.  See 22 CFR 171.3</w:t>
      </w:r>
      <w:r w:rsidR="00A436E6">
        <w:rPr>
          <w:rFonts w:ascii="Times New Roman" w:hAnsi="Times New Roman"/>
          <w:color w:val="auto"/>
        </w:rPr>
        <w:t>6</w:t>
      </w:r>
      <w:r>
        <w:rPr>
          <w:rFonts w:ascii="Times New Roman" w:hAnsi="Times New Roman"/>
          <w:color w:val="auto"/>
        </w:rPr>
        <w:t>.</w:t>
      </w:r>
    </w:p>
    <w:p w:rsidR="00A45AF4" w:rsidRDefault="00A45AF4">
      <w:pPr>
        <w:ind w:left="720"/>
        <w:jc w:val="both"/>
        <w:rPr>
          <w:rFonts w:ascii="Times New Roman" w:hAnsi="Times New Roman"/>
          <w:color w:val="auto"/>
        </w:rPr>
      </w:pPr>
    </w:p>
    <w:p w:rsidR="001D6CA2" w:rsidRPr="002E6C2E" w:rsidRDefault="00A45AF4" w:rsidP="001D6CA2">
      <w:pPr>
        <w:ind w:left="720"/>
        <w:jc w:val="both"/>
      </w:pPr>
      <w:r>
        <w:rPr>
          <w:rFonts w:ascii="Times New Roman" w:hAnsi="Times New Roman"/>
          <w:color w:val="auto"/>
        </w:rPr>
        <w:t>In addition to this primary use of the data, the DS-60 may also be used as evidence in the prosecution of any individual who makes a false statement on the application.  Such false statements may entail violations of 18 U.S.C. sections 1001 and 1542</w:t>
      </w:r>
      <w:r w:rsidR="001D6CA2">
        <w:rPr>
          <w:rFonts w:ascii="Times New Roman" w:hAnsi="Times New Roman"/>
          <w:color w:val="auto"/>
        </w:rPr>
        <w:t>, and/or 1621</w:t>
      </w:r>
      <w:r w:rsidR="000732A4">
        <w:rPr>
          <w:rFonts w:ascii="Times New Roman" w:hAnsi="Times New Roman"/>
          <w:color w:val="auto"/>
        </w:rPr>
        <w:t>.</w:t>
      </w:r>
    </w:p>
    <w:p w:rsidR="006B2A9C" w:rsidRDefault="006B2A9C">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Due to legislated requirements and established regulations, a complete end-to-end electronic submission for this form is currently not an option.  </w:t>
      </w:r>
      <w:r w:rsidR="00DD1FC7">
        <w:rPr>
          <w:rFonts w:ascii="Times New Roman" w:hAnsi="Times New Roman"/>
          <w:color w:val="auto"/>
        </w:rPr>
        <w:t xml:space="preserve">The DS-60 requires notarization </w:t>
      </w:r>
      <w:r w:rsidR="00CD2D13">
        <w:rPr>
          <w:rFonts w:ascii="Times New Roman" w:hAnsi="Times New Roman"/>
          <w:color w:val="auto"/>
        </w:rPr>
        <w:t xml:space="preserve">by </w:t>
      </w:r>
      <w:r w:rsidR="00DD1FC7">
        <w:rPr>
          <w:rFonts w:ascii="Times New Roman" w:hAnsi="Times New Roman"/>
          <w:color w:val="auto"/>
        </w:rPr>
        <w:t>a passport agent, acceptance agent</w:t>
      </w:r>
      <w:r w:rsidR="006829E4">
        <w:rPr>
          <w:rFonts w:ascii="Times New Roman" w:hAnsi="Times New Roman"/>
          <w:color w:val="auto"/>
        </w:rPr>
        <w:t>,</w:t>
      </w:r>
      <w:r w:rsidR="00DD1FC7">
        <w:rPr>
          <w:rFonts w:ascii="Times New Roman" w:hAnsi="Times New Roman"/>
          <w:color w:val="auto"/>
        </w:rPr>
        <w:t xml:space="preserve"> or a notary public.  We therefore need the original documentation to conduct a forensic analysis to ensure there is no fraud involved and to confirm the identity of the applicant.  </w:t>
      </w:r>
      <w:r>
        <w:rPr>
          <w:rFonts w:ascii="Times New Roman" w:hAnsi="Times New Roman"/>
          <w:color w:val="auto"/>
        </w:rPr>
        <w:t xml:space="preserve">However, in an effort to </w:t>
      </w:r>
      <w:r w:rsidR="00575BCA">
        <w:rPr>
          <w:rFonts w:ascii="Times New Roman" w:hAnsi="Times New Roman"/>
          <w:color w:val="auto"/>
        </w:rPr>
        <w:t xml:space="preserve">facilitate </w:t>
      </w:r>
      <w:r>
        <w:rPr>
          <w:rFonts w:ascii="Times New Roman" w:hAnsi="Times New Roman"/>
          <w:color w:val="auto"/>
        </w:rPr>
        <w:t>customers</w:t>
      </w:r>
      <w:r w:rsidR="00575BCA">
        <w:rPr>
          <w:rFonts w:ascii="Times New Roman" w:hAnsi="Times New Roman"/>
          <w:color w:val="auto"/>
        </w:rPr>
        <w:t>’ completion of the form</w:t>
      </w:r>
      <w:r>
        <w:rPr>
          <w:rFonts w:ascii="Times New Roman" w:hAnsi="Times New Roman"/>
          <w:color w:val="auto"/>
        </w:rPr>
        <w:t xml:space="preserve">, it </w:t>
      </w:r>
      <w:r w:rsidR="008C449A">
        <w:rPr>
          <w:rFonts w:ascii="Times New Roman" w:hAnsi="Times New Roman"/>
          <w:color w:val="auto"/>
        </w:rPr>
        <w:t>is</w:t>
      </w:r>
      <w:r>
        <w:rPr>
          <w:rFonts w:ascii="Times New Roman" w:hAnsi="Times New Roman"/>
          <w:color w:val="auto"/>
        </w:rPr>
        <w:t xml:space="preserve"> posted on the Department's website</w:t>
      </w:r>
      <w:r w:rsidR="006829E4">
        <w:rPr>
          <w:rFonts w:ascii="Times New Roman" w:hAnsi="Times New Roman"/>
          <w:color w:val="auto"/>
        </w:rPr>
        <w:t>, www.travel.state.gov,</w:t>
      </w:r>
      <w:r>
        <w:rPr>
          <w:rFonts w:ascii="Times New Roman" w:hAnsi="Times New Roman"/>
          <w:color w:val="auto"/>
        </w:rPr>
        <w:t xml:space="preserve"> where it can be filled out on-line and printed for s</w:t>
      </w:r>
      <w:r w:rsidR="00751DA0">
        <w:rPr>
          <w:rFonts w:ascii="Times New Roman" w:hAnsi="Times New Roman"/>
          <w:color w:val="auto"/>
        </w:rPr>
        <w:t>ubmission.</w:t>
      </w:r>
      <w:r>
        <w:rPr>
          <w:rFonts w:ascii="Times New Roman" w:hAnsi="Times New Roman"/>
          <w:color w:val="auto"/>
        </w:rPr>
        <w:t xml:space="preserve"> Efforts will also continue to investigate, test, and deploy more complete electronic options, while continuing to meet legislated requirements.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Aside from necessary basic self-identification data, the information requested does not duplicate information otherwise available.  The DS-60 is the sole Department of State form used by passport applicants who need to establish a change in their legal name that was not obtained through court order or marriage.</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collection of information does not involve small businesses or other small entities.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information collected on the DS-60 is crucial to establishing the identity and legal name of the passport applicant and resolving suspected fraud cases.</w:t>
      </w:r>
    </w:p>
    <w:p w:rsidR="00A45AF4" w:rsidRDefault="00A45AF4">
      <w:pPr>
        <w:jc w:val="both"/>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t>No special circumstances exist.</w:t>
      </w:r>
    </w:p>
    <w:p w:rsidR="00A45AF4" w:rsidRDefault="00A45AF4">
      <w:pPr>
        <w:jc w:val="both"/>
        <w:rPr>
          <w:rFonts w:ascii="Times New Roman" w:hAnsi="Times New Roman"/>
          <w:color w:val="auto"/>
        </w:rPr>
      </w:pPr>
    </w:p>
    <w:p w:rsidR="0011535C" w:rsidRPr="006B1444" w:rsidRDefault="0011535C" w:rsidP="006A6F26">
      <w:pPr>
        <w:numPr>
          <w:ilvl w:val="0"/>
          <w:numId w:val="14"/>
        </w:numPr>
        <w:jc w:val="both"/>
        <w:rPr>
          <w:rFonts w:ascii="Times New Roman" w:hAnsi="Times New Roman"/>
          <w:color w:val="auto"/>
        </w:rPr>
      </w:pPr>
      <w:r w:rsidRPr="006B1444">
        <w:rPr>
          <w:rFonts w:ascii="Times New Roman" w:hAnsi="Times New Roman"/>
          <w:color w:val="auto"/>
        </w:rPr>
        <w:t xml:space="preserve">The 60-day Federal Register </w:t>
      </w:r>
      <w:r w:rsidRPr="006B1444">
        <w:rPr>
          <w:rFonts w:ascii="Times New Roman" w:hAnsi="Times New Roman"/>
          <w:bCs/>
          <w:color w:val="auto"/>
        </w:rPr>
        <w:t>Notice soliciting public comment was published on April 30, 2014 (</w:t>
      </w:r>
      <w:r w:rsidR="006A6F26" w:rsidRPr="006B1444">
        <w:rPr>
          <w:rFonts w:ascii="Times New Roman" w:hAnsi="Times New Roman"/>
          <w:bCs/>
          <w:color w:val="auto"/>
        </w:rPr>
        <w:t>79 FR 24483</w:t>
      </w:r>
      <w:r w:rsidRPr="006B1444">
        <w:rPr>
          <w:rFonts w:ascii="Times New Roman" w:hAnsi="Times New Roman"/>
          <w:bCs/>
          <w:color w:val="auto"/>
        </w:rPr>
        <w:t xml:space="preserve">), and closed </w:t>
      </w:r>
      <w:r w:rsidR="006A6F26" w:rsidRPr="006B1444">
        <w:rPr>
          <w:rFonts w:ascii="Times New Roman" w:hAnsi="Times New Roman"/>
          <w:bCs/>
          <w:color w:val="auto"/>
        </w:rPr>
        <w:t>June 30</w:t>
      </w:r>
      <w:r w:rsidRPr="006B1444">
        <w:rPr>
          <w:rFonts w:ascii="Times New Roman" w:hAnsi="Times New Roman"/>
          <w:bCs/>
          <w:color w:val="auto"/>
        </w:rPr>
        <w:t xml:space="preserve">, 2014.  The Department of State received no public comment </w:t>
      </w:r>
      <w:r w:rsidR="006A6F26" w:rsidRPr="006B1444">
        <w:rPr>
          <w:rFonts w:ascii="Times New Roman" w:hAnsi="Times New Roman"/>
          <w:bCs/>
          <w:color w:val="auto"/>
        </w:rPr>
        <w:t xml:space="preserve">in response to </w:t>
      </w:r>
      <w:r w:rsidRPr="006B1444">
        <w:rPr>
          <w:rFonts w:ascii="Times New Roman" w:hAnsi="Times New Roman"/>
          <w:bCs/>
          <w:color w:val="auto"/>
        </w:rPr>
        <w:t xml:space="preserve">the 60-day notice </w:t>
      </w:r>
      <w:r w:rsidRPr="006B1444">
        <w:rPr>
          <w:rFonts w:ascii="Times New Roman" w:hAnsi="Times New Roman"/>
          <w:bCs/>
          <w:color w:val="auto"/>
          <w:szCs w:val="24"/>
        </w:rPr>
        <w:t xml:space="preserve">in the </w:t>
      </w:r>
      <w:r w:rsidRPr="006B1444">
        <w:rPr>
          <w:rFonts w:ascii="Times New Roman" w:hAnsi="Times New Roman"/>
          <w:bCs/>
          <w:i/>
          <w:iCs/>
          <w:color w:val="auto"/>
          <w:szCs w:val="24"/>
        </w:rPr>
        <w:t>Federal Register.</w:t>
      </w:r>
    </w:p>
    <w:p w:rsidR="008C449A" w:rsidRDefault="008C449A" w:rsidP="008C449A">
      <w:pPr>
        <w:jc w:val="both"/>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t>This information collection does not provide any payment or gift to respondents.</w:t>
      </w:r>
    </w:p>
    <w:p w:rsidR="00A45AF4" w:rsidRDefault="00A45AF4">
      <w:pPr>
        <w:jc w:val="both"/>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t>This form includes a Privacy Act statement explaining the routine uses of the information collected under the Act.</w:t>
      </w:r>
      <w:r w:rsidR="006A6F26" w:rsidRPr="006A6F26">
        <w:rPr>
          <w:rFonts w:ascii="Times New Roman" w:hAnsi="Times New Roman"/>
          <w:color w:val="auto"/>
        </w:rPr>
        <w:t xml:space="preserve"> There are no assurances of confidentiality other than those contained in federal statutes.</w:t>
      </w:r>
    </w:p>
    <w:p w:rsidR="00A45AF4" w:rsidRDefault="00A45AF4">
      <w:pPr>
        <w:jc w:val="both"/>
        <w:rPr>
          <w:rFonts w:ascii="Times New Roman" w:hAnsi="Times New Roman"/>
          <w:color w:val="auto"/>
        </w:rPr>
      </w:pPr>
    </w:p>
    <w:p w:rsidR="00FE25CE" w:rsidRDefault="00A45AF4" w:rsidP="006A6F26">
      <w:pPr>
        <w:numPr>
          <w:ilvl w:val="0"/>
          <w:numId w:val="14"/>
        </w:numPr>
        <w:jc w:val="both"/>
        <w:rPr>
          <w:rFonts w:ascii="Times New Roman" w:hAnsi="Times New Roman"/>
          <w:color w:val="auto"/>
        </w:rPr>
      </w:pPr>
      <w:r>
        <w:rPr>
          <w:rFonts w:ascii="Times New Roman" w:hAnsi="Times New Roman"/>
          <w:color w:val="auto"/>
        </w:rPr>
        <w:t>The DS-60 does not ask questions of a sensitive nature.</w:t>
      </w:r>
    </w:p>
    <w:p w:rsidR="00FE25CE" w:rsidRDefault="00FE25CE" w:rsidP="00FE25CE">
      <w:pPr>
        <w:pStyle w:val="ListParagraph"/>
        <w:rPr>
          <w:rFonts w:ascii="Times New Roman" w:hAnsi="Times New Roman"/>
          <w:color w:val="auto"/>
        </w:rPr>
      </w:pPr>
    </w:p>
    <w:p w:rsidR="00197787" w:rsidRPr="00D9315D" w:rsidRDefault="00197787" w:rsidP="006A6F26">
      <w:pPr>
        <w:numPr>
          <w:ilvl w:val="0"/>
          <w:numId w:val="14"/>
        </w:numPr>
        <w:jc w:val="both"/>
        <w:rPr>
          <w:rFonts w:ascii="Times New Roman" w:hAnsi="Times New Roman"/>
          <w:color w:val="auto"/>
        </w:rPr>
      </w:pPr>
      <w:r w:rsidRPr="00D9315D">
        <w:rPr>
          <w:rFonts w:ascii="Times New Roman" w:hAnsi="Times New Roman"/>
          <w:color w:val="auto"/>
        </w:rPr>
        <w:t>Passport Services estimates that the average time required for this information collection is 40 minutes per response.  Therefore, the estimated total annual burden for the collection is:</w:t>
      </w:r>
    </w:p>
    <w:p w:rsidR="00197787" w:rsidRPr="00D9315D" w:rsidRDefault="00197787" w:rsidP="00197787">
      <w:pPr>
        <w:ind w:left="360"/>
        <w:jc w:val="both"/>
        <w:rPr>
          <w:rFonts w:ascii="Times New Roman" w:hAnsi="Times New Roman"/>
          <w:color w:val="auto"/>
        </w:rPr>
      </w:pPr>
    </w:p>
    <w:p w:rsidR="00197787" w:rsidRPr="00D9315D" w:rsidRDefault="00197787" w:rsidP="00197787">
      <w:pPr>
        <w:ind w:left="360" w:firstLine="360"/>
        <w:jc w:val="both"/>
        <w:rPr>
          <w:rFonts w:ascii="Times New Roman" w:hAnsi="Times New Roman"/>
          <w:color w:val="auto"/>
        </w:rPr>
      </w:pPr>
      <w:r>
        <w:rPr>
          <w:rFonts w:ascii="Times New Roman" w:hAnsi="Times New Roman"/>
          <w:color w:val="auto"/>
        </w:rPr>
        <w:t>183</w:t>
      </w:r>
      <w:r w:rsidRPr="00380B31">
        <w:rPr>
          <w:rFonts w:ascii="Times New Roman" w:hAnsi="Times New Roman"/>
          <w:color w:val="auto"/>
        </w:rPr>
        <w:t>,0</w:t>
      </w:r>
      <w:r>
        <w:rPr>
          <w:rFonts w:ascii="Times New Roman" w:hAnsi="Times New Roman"/>
          <w:color w:val="auto"/>
        </w:rPr>
        <w:t>37</w:t>
      </w:r>
      <w:r w:rsidRPr="00380B31">
        <w:rPr>
          <w:rFonts w:ascii="Times New Roman" w:hAnsi="Times New Roman"/>
          <w:color w:val="auto"/>
        </w:rPr>
        <w:t xml:space="preserve"> </w:t>
      </w:r>
      <w:r w:rsidRPr="00D9315D">
        <w:rPr>
          <w:rFonts w:ascii="Times New Roman" w:hAnsi="Times New Roman"/>
          <w:color w:val="auto"/>
        </w:rPr>
        <w:t>(number of respondents) x 40 minutes / 60 = 1</w:t>
      </w:r>
      <w:r>
        <w:rPr>
          <w:rFonts w:ascii="Times New Roman" w:hAnsi="Times New Roman"/>
          <w:color w:val="auto"/>
        </w:rPr>
        <w:t>22,025</w:t>
      </w:r>
      <w:r w:rsidRPr="00D9315D">
        <w:rPr>
          <w:rFonts w:ascii="Times New Roman" w:hAnsi="Times New Roman"/>
          <w:color w:val="auto"/>
        </w:rPr>
        <w:t xml:space="preserve"> hours</w:t>
      </w:r>
    </w:p>
    <w:p w:rsidR="00197787" w:rsidRPr="00D9315D" w:rsidRDefault="00197787" w:rsidP="00197787">
      <w:pPr>
        <w:ind w:left="360"/>
        <w:jc w:val="both"/>
        <w:rPr>
          <w:rFonts w:ascii="Times New Roman" w:hAnsi="Times New Roman"/>
          <w:color w:val="auto"/>
        </w:rPr>
      </w:pPr>
    </w:p>
    <w:p w:rsidR="00197787" w:rsidRPr="00D9315D" w:rsidRDefault="00197787" w:rsidP="00197787">
      <w:pPr>
        <w:ind w:left="720"/>
        <w:jc w:val="both"/>
        <w:rPr>
          <w:rFonts w:ascii="Times New Roman" w:hAnsi="Times New Roman"/>
          <w:color w:val="auto"/>
        </w:rPr>
      </w:pPr>
      <w:r w:rsidRPr="00D9315D">
        <w:rPr>
          <w:rFonts w:ascii="Times New Roman" w:hAnsi="Times New Roman"/>
          <w:color w:val="auto"/>
        </w:rPr>
        <w:t xml:space="preserve">The estimated number of minutes per response is based on a sampling of the time required to search existing data sources, gather the necessary information, provide the information required, travel to a Notary Public and have the form notarized, make photocopies of the front and back side of the affiant’s ID, review the final collection, and submit the collection for processing.  </w:t>
      </w:r>
    </w:p>
    <w:p w:rsidR="00197787" w:rsidRPr="00D9315D" w:rsidRDefault="00197787" w:rsidP="00197787">
      <w:pPr>
        <w:ind w:left="360"/>
        <w:jc w:val="both"/>
        <w:rPr>
          <w:rFonts w:ascii="Times New Roman" w:hAnsi="Times New Roman"/>
          <w:color w:val="auto"/>
        </w:rPr>
      </w:pPr>
    </w:p>
    <w:p w:rsidR="00197787" w:rsidRPr="00D9315D" w:rsidRDefault="00197787" w:rsidP="00197787">
      <w:pPr>
        <w:ind w:left="720"/>
        <w:jc w:val="both"/>
        <w:rPr>
          <w:rFonts w:ascii="Times New Roman" w:hAnsi="Times New Roman"/>
          <w:color w:val="auto"/>
        </w:rPr>
      </w:pPr>
      <w:r w:rsidRPr="00D9315D">
        <w:rPr>
          <w:rFonts w:ascii="Times New Roman" w:hAnsi="Times New Roman"/>
          <w:color w:val="auto"/>
        </w:rPr>
        <w:t>Passport Services conducted a sampling of the time required to complete the affiant’s portion of the form through consultation with a small group of Consular Affairs employees to validate the time.  In addition, Passport Services has increased the estimated number of minutes per response from the previous 15 minutes to 40 minutes to allow for travel time for the following:</w:t>
      </w:r>
    </w:p>
    <w:p w:rsidR="00197787" w:rsidRPr="0057727F" w:rsidRDefault="00197787" w:rsidP="00197787">
      <w:pPr>
        <w:pStyle w:val="ListParagraph"/>
        <w:ind w:left="1080"/>
        <w:jc w:val="both"/>
        <w:rPr>
          <w:rFonts w:ascii="Times New Roman" w:hAnsi="Times New Roman"/>
          <w:color w:val="auto"/>
        </w:rPr>
      </w:pPr>
    </w:p>
    <w:p w:rsidR="00197787" w:rsidRPr="00BA1218" w:rsidRDefault="00197787" w:rsidP="00197787">
      <w:pPr>
        <w:pStyle w:val="ListParagraph"/>
        <w:numPr>
          <w:ilvl w:val="0"/>
          <w:numId w:val="6"/>
        </w:numPr>
        <w:jc w:val="both"/>
        <w:rPr>
          <w:rFonts w:ascii="Times New Roman" w:hAnsi="Times New Roman"/>
          <w:color w:val="auto"/>
        </w:rPr>
      </w:pPr>
      <w:r w:rsidRPr="00BA1218">
        <w:rPr>
          <w:rFonts w:ascii="Times New Roman" w:hAnsi="Times New Roman"/>
          <w:color w:val="auto"/>
          <w:u w:val="single"/>
        </w:rPr>
        <w:t>Documentation</w:t>
      </w:r>
      <w:r w:rsidRPr="00BA1218">
        <w:rPr>
          <w:rFonts w:ascii="Times New Roman" w:hAnsi="Times New Roman"/>
          <w:color w:val="auto"/>
        </w:rPr>
        <w:t xml:space="preserve"> – Requires travel to a local county/city registrar’s office and acquire required documentation;</w:t>
      </w:r>
    </w:p>
    <w:p w:rsidR="00197787" w:rsidRDefault="00197787" w:rsidP="00197787">
      <w:pPr>
        <w:pStyle w:val="ListParagraph"/>
        <w:numPr>
          <w:ilvl w:val="0"/>
          <w:numId w:val="6"/>
        </w:numPr>
        <w:jc w:val="both"/>
        <w:rPr>
          <w:rFonts w:ascii="Times New Roman" w:hAnsi="Times New Roman"/>
          <w:color w:val="auto"/>
        </w:rPr>
      </w:pPr>
      <w:r w:rsidRPr="00BA1218">
        <w:rPr>
          <w:rFonts w:ascii="Times New Roman" w:hAnsi="Times New Roman"/>
          <w:color w:val="auto"/>
          <w:u w:val="single"/>
        </w:rPr>
        <w:t>Proof of Identity</w:t>
      </w:r>
      <w:r w:rsidRPr="00BA1218">
        <w:rPr>
          <w:rFonts w:ascii="Times New Roman" w:hAnsi="Times New Roman"/>
          <w:color w:val="auto"/>
        </w:rPr>
        <w:t xml:space="preserve"> - Percentage of applicants that will travel to </w:t>
      </w:r>
      <w:r>
        <w:rPr>
          <w:rFonts w:ascii="Times New Roman" w:hAnsi="Times New Roman"/>
          <w:color w:val="auto"/>
        </w:rPr>
        <w:t>a local business</w:t>
      </w:r>
      <w:r w:rsidRPr="00BA1218">
        <w:rPr>
          <w:rFonts w:ascii="Times New Roman" w:hAnsi="Times New Roman"/>
          <w:color w:val="auto"/>
        </w:rPr>
        <w:t xml:space="preserve"> to make photocopies of their identification document; and</w:t>
      </w:r>
    </w:p>
    <w:p w:rsidR="00197787" w:rsidRPr="00A662D2" w:rsidRDefault="00197787" w:rsidP="00197787">
      <w:pPr>
        <w:pStyle w:val="ListParagraph"/>
        <w:numPr>
          <w:ilvl w:val="0"/>
          <w:numId w:val="6"/>
        </w:numPr>
        <w:rPr>
          <w:rFonts w:ascii="Times New Roman" w:hAnsi="Times New Roman"/>
          <w:color w:val="auto"/>
        </w:rPr>
      </w:pPr>
      <w:r w:rsidRPr="00BA1218">
        <w:rPr>
          <w:rFonts w:ascii="Times New Roman" w:hAnsi="Times New Roman"/>
          <w:color w:val="auto"/>
          <w:u w:val="single"/>
        </w:rPr>
        <w:t>Signature of Passport Agent, Acceptance Agent, or Notary Public</w:t>
      </w:r>
      <w:r w:rsidRPr="004D6D5A">
        <w:rPr>
          <w:rFonts w:ascii="Times New Roman" w:hAnsi="Times New Roman"/>
          <w:color w:val="auto"/>
          <w:u w:val="single"/>
        </w:rPr>
        <w:t xml:space="preserve"> </w:t>
      </w:r>
      <w:r>
        <w:rPr>
          <w:rFonts w:ascii="Times New Roman" w:hAnsi="Times New Roman"/>
          <w:color w:val="auto"/>
        </w:rPr>
        <w:t xml:space="preserve">for Certified Copies of Supporting Documentation </w:t>
      </w:r>
      <w:r w:rsidRPr="00A662D2">
        <w:rPr>
          <w:rFonts w:ascii="Times New Roman" w:hAnsi="Times New Roman"/>
          <w:color w:val="auto"/>
        </w:rPr>
        <w:t>– Requires travel to a notary public, passport agent, or acceptance agent.</w:t>
      </w:r>
    </w:p>
    <w:p w:rsidR="00197787" w:rsidRPr="00BA1218" w:rsidRDefault="00197787" w:rsidP="00197787">
      <w:pPr>
        <w:pStyle w:val="ListParagraph"/>
        <w:ind w:left="1080"/>
        <w:jc w:val="both"/>
        <w:rPr>
          <w:rFonts w:ascii="Times New Roman" w:hAnsi="Times New Roman"/>
          <w:color w:val="auto"/>
        </w:rPr>
      </w:pPr>
    </w:p>
    <w:p w:rsidR="00197787" w:rsidRDefault="00197787" w:rsidP="00197787">
      <w:pPr>
        <w:ind w:left="720"/>
        <w:jc w:val="both"/>
        <w:rPr>
          <w:rFonts w:ascii="Times New Roman" w:hAnsi="Times New Roman"/>
          <w:color w:val="auto"/>
        </w:rPr>
      </w:pPr>
      <w:r w:rsidRPr="00D9315D">
        <w:rPr>
          <w:rFonts w:ascii="Times New Roman" w:hAnsi="Times New Roman"/>
          <w:color w:val="auto"/>
        </w:rPr>
        <w:t>To estimate the cost to respondents for this form based on the hourly wage and weighted wage multiplier, the Department calculated the following:</w:t>
      </w:r>
    </w:p>
    <w:p w:rsidR="00197787" w:rsidRPr="00D9315D" w:rsidRDefault="00197787" w:rsidP="00197787">
      <w:pPr>
        <w:ind w:left="360"/>
        <w:jc w:val="both"/>
        <w:rPr>
          <w:rFonts w:ascii="Times New Roman" w:hAnsi="Times New Roman"/>
          <w:color w:val="auto"/>
        </w:rPr>
      </w:pPr>
    </w:p>
    <w:p w:rsidR="00197787" w:rsidRDefault="00197787" w:rsidP="00197787">
      <w:pPr>
        <w:ind w:left="720"/>
        <w:jc w:val="both"/>
        <w:rPr>
          <w:rFonts w:ascii="Times New Roman" w:hAnsi="Times New Roman"/>
          <w:color w:val="auto"/>
        </w:rPr>
      </w:pPr>
      <w:r w:rsidRPr="00D9315D">
        <w:rPr>
          <w:rFonts w:ascii="Times New Roman" w:hAnsi="Times New Roman"/>
          <w:color w:val="auto"/>
        </w:rPr>
        <w:t xml:space="preserve">$22.60 (mean hourly earnings based on estimated income per hour from the Bureau of Labor Statistics) x 1.4 (weighted wage multiplier) = </w:t>
      </w:r>
      <w:r w:rsidRPr="00BA1218">
        <w:rPr>
          <w:rFonts w:ascii="Times New Roman" w:hAnsi="Times New Roman"/>
          <w:b/>
          <w:color w:val="auto"/>
        </w:rPr>
        <w:t>$31.64</w:t>
      </w:r>
      <w:r w:rsidRPr="00D9315D">
        <w:rPr>
          <w:rFonts w:ascii="Times New Roman" w:hAnsi="Times New Roman"/>
          <w:color w:val="auto"/>
        </w:rPr>
        <w:t xml:space="preserve"> weighted wage</w:t>
      </w:r>
    </w:p>
    <w:p w:rsidR="00197787" w:rsidRPr="00D9315D" w:rsidRDefault="00197787" w:rsidP="00197787">
      <w:pPr>
        <w:ind w:left="360"/>
        <w:jc w:val="both"/>
        <w:rPr>
          <w:rFonts w:ascii="Times New Roman" w:hAnsi="Times New Roman"/>
          <w:color w:val="auto"/>
        </w:rPr>
      </w:pPr>
    </w:p>
    <w:p w:rsidR="00197787" w:rsidRPr="00D9315D" w:rsidRDefault="00197787" w:rsidP="00197787">
      <w:pPr>
        <w:ind w:left="360" w:firstLine="360"/>
        <w:jc w:val="both"/>
        <w:rPr>
          <w:rFonts w:ascii="Times New Roman" w:hAnsi="Times New Roman"/>
          <w:color w:val="auto"/>
        </w:rPr>
      </w:pPr>
      <w:r w:rsidRPr="00B50643">
        <w:rPr>
          <w:rFonts w:ascii="Times New Roman" w:hAnsi="Times New Roman"/>
          <w:color w:val="auto"/>
        </w:rPr>
        <w:t>122,025</w:t>
      </w:r>
      <w:r w:rsidRPr="00D9315D">
        <w:rPr>
          <w:rFonts w:ascii="Times New Roman" w:hAnsi="Times New Roman"/>
          <w:color w:val="auto"/>
        </w:rPr>
        <w:t xml:space="preserve"> (annual hours) x $31.64 (weighted wage) = </w:t>
      </w:r>
      <w:r w:rsidRPr="00BA1218">
        <w:rPr>
          <w:rFonts w:ascii="Times New Roman" w:hAnsi="Times New Roman"/>
          <w:b/>
          <w:color w:val="auto"/>
        </w:rPr>
        <w:t>$</w:t>
      </w:r>
      <w:r>
        <w:rPr>
          <w:rFonts w:ascii="Times New Roman" w:hAnsi="Times New Roman"/>
          <w:b/>
          <w:color w:val="auto"/>
        </w:rPr>
        <w:t>3</w:t>
      </w:r>
      <w:r w:rsidRPr="00BA1218">
        <w:rPr>
          <w:rFonts w:ascii="Times New Roman" w:hAnsi="Times New Roman"/>
          <w:b/>
          <w:color w:val="auto"/>
        </w:rPr>
        <w:t>,8</w:t>
      </w:r>
      <w:r>
        <w:rPr>
          <w:rFonts w:ascii="Times New Roman" w:hAnsi="Times New Roman"/>
          <w:b/>
          <w:color w:val="auto"/>
        </w:rPr>
        <w:t>6</w:t>
      </w:r>
      <w:r w:rsidRPr="00BA1218">
        <w:rPr>
          <w:rFonts w:ascii="Times New Roman" w:hAnsi="Times New Roman"/>
          <w:b/>
          <w:color w:val="auto"/>
        </w:rPr>
        <w:t>0,</w:t>
      </w:r>
      <w:r>
        <w:rPr>
          <w:rFonts w:ascii="Times New Roman" w:hAnsi="Times New Roman"/>
          <w:b/>
          <w:color w:val="auto"/>
        </w:rPr>
        <w:t>871</w:t>
      </w:r>
      <w:r w:rsidRPr="00D9315D">
        <w:rPr>
          <w:rFonts w:ascii="Times New Roman" w:hAnsi="Times New Roman"/>
          <w:color w:val="auto"/>
        </w:rPr>
        <w:t xml:space="preserve"> (hour burden cost)</w:t>
      </w:r>
    </w:p>
    <w:p w:rsidR="00197787" w:rsidRDefault="00197787" w:rsidP="00197787">
      <w:pPr>
        <w:jc w:val="both"/>
        <w:rPr>
          <w:rFonts w:ascii="Times New Roman" w:hAnsi="Times New Roman"/>
          <w:color w:val="auto"/>
        </w:rPr>
      </w:pPr>
    </w:p>
    <w:p w:rsidR="00197787" w:rsidRPr="000D4486" w:rsidRDefault="00197787" w:rsidP="006A6F26">
      <w:pPr>
        <w:numPr>
          <w:ilvl w:val="0"/>
          <w:numId w:val="14"/>
        </w:numPr>
        <w:jc w:val="both"/>
        <w:rPr>
          <w:rFonts w:ascii="Times New Roman" w:hAnsi="Times New Roman"/>
          <w:color w:val="auto"/>
        </w:rPr>
      </w:pPr>
      <w:r w:rsidRPr="000D4486">
        <w:rPr>
          <w:rFonts w:ascii="Times New Roman" w:hAnsi="Times New Roman"/>
          <w:color w:val="auto"/>
        </w:rPr>
        <w:t>To properly complete and submit a DS-</w:t>
      </w:r>
      <w:r>
        <w:rPr>
          <w:rFonts w:ascii="Times New Roman" w:hAnsi="Times New Roman"/>
          <w:color w:val="auto"/>
        </w:rPr>
        <w:t>6</w:t>
      </w:r>
      <w:r w:rsidRPr="000D4486">
        <w:rPr>
          <w:rFonts w:ascii="Times New Roman" w:hAnsi="Times New Roman"/>
          <w:color w:val="auto"/>
        </w:rPr>
        <w:t xml:space="preserve">0 </w:t>
      </w:r>
      <w:r>
        <w:rPr>
          <w:rFonts w:ascii="Times New Roman" w:hAnsi="Times New Roman"/>
          <w:color w:val="auto"/>
        </w:rPr>
        <w:t>A</w:t>
      </w:r>
      <w:r w:rsidRPr="000D4486">
        <w:rPr>
          <w:rFonts w:ascii="Times New Roman" w:hAnsi="Times New Roman"/>
          <w:color w:val="auto"/>
        </w:rPr>
        <w:t>ffidavit</w:t>
      </w:r>
      <w:r>
        <w:rPr>
          <w:rFonts w:ascii="Times New Roman" w:hAnsi="Times New Roman"/>
          <w:color w:val="auto"/>
        </w:rPr>
        <w:t xml:space="preserve"> Regarding a Change of Name</w:t>
      </w:r>
      <w:r w:rsidRPr="000D4486">
        <w:rPr>
          <w:rFonts w:ascii="Times New Roman" w:hAnsi="Times New Roman"/>
          <w:color w:val="auto"/>
        </w:rPr>
        <w:t>, an applicant must provide the following as specified in the “Purpose” section on page 1:</w:t>
      </w:r>
    </w:p>
    <w:p w:rsidR="00197787" w:rsidRPr="000D4486" w:rsidRDefault="00197787" w:rsidP="00197787">
      <w:pPr>
        <w:ind w:left="360"/>
        <w:jc w:val="both"/>
        <w:rPr>
          <w:rFonts w:ascii="Times New Roman" w:hAnsi="Times New Roman"/>
          <w:color w:val="auto"/>
        </w:rPr>
      </w:pPr>
    </w:p>
    <w:p w:rsidR="00197787" w:rsidRPr="00BA1218" w:rsidRDefault="00197787" w:rsidP="00197787">
      <w:pPr>
        <w:pStyle w:val="ListParagraph"/>
        <w:numPr>
          <w:ilvl w:val="0"/>
          <w:numId w:val="7"/>
        </w:numPr>
        <w:jc w:val="both"/>
        <w:rPr>
          <w:rFonts w:ascii="Times New Roman" w:hAnsi="Times New Roman"/>
          <w:color w:val="auto"/>
        </w:rPr>
      </w:pPr>
      <w:r w:rsidRPr="00BA1218">
        <w:rPr>
          <w:rFonts w:ascii="Times New Roman" w:hAnsi="Times New Roman"/>
          <w:color w:val="auto"/>
          <w:u w:val="single"/>
        </w:rPr>
        <w:t>Documentation</w:t>
      </w:r>
      <w:r w:rsidRPr="00BA1218">
        <w:rPr>
          <w:rFonts w:ascii="Times New Roman" w:hAnsi="Times New Roman"/>
          <w:color w:val="auto"/>
        </w:rPr>
        <w:t xml:space="preserve"> - Acquire</w:t>
      </w:r>
      <w:r>
        <w:rPr>
          <w:rFonts w:ascii="Times New Roman" w:hAnsi="Times New Roman"/>
          <w:color w:val="auto"/>
        </w:rPr>
        <w:t>d</w:t>
      </w:r>
      <w:r w:rsidRPr="00BA1218">
        <w:rPr>
          <w:rFonts w:ascii="Times New Roman" w:hAnsi="Times New Roman"/>
          <w:color w:val="auto"/>
        </w:rPr>
        <w:t xml:space="preserve"> from the appropriate authorities</w:t>
      </w:r>
      <w:r>
        <w:rPr>
          <w:rFonts w:ascii="Times New Roman" w:hAnsi="Times New Roman"/>
          <w:color w:val="auto"/>
        </w:rPr>
        <w:t xml:space="preserve"> or affiants</w:t>
      </w:r>
      <w:r w:rsidRPr="00BA1218">
        <w:rPr>
          <w:rFonts w:ascii="Times New Roman" w:hAnsi="Times New Roman"/>
          <w:color w:val="auto"/>
        </w:rPr>
        <w:t>;</w:t>
      </w:r>
    </w:p>
    <w:p w:rsidR="00197787" w:rsidRPr="00BA1218" w:rsidRDefault="00197787" w:rsidP="00197787">
      <w:pPr>
        <w:pStyle w:val="ListParagraph"/>
        <w:numPr>
          <w:ilvl w:val="0"/>
          <w:numId w:val="7"/>
        </w:numPr>
        <w:jc w:val="both"/>
        <w:rPr>
          <w:rFonts w:ascii="Times New Roman" w:hAnsi="Times New Roman"/>
          <w:color w:val="auto"/>
        </w:rPr>
      </w:pPr>
      <w:r w:rsidRPr="00BA1218">
        <w:rPr>
          <w:rFonts w:ascii="Times New Roman" w:hAnsi="Times New Roman"/>
          <w:color w:val="auto"/>
          <w:u w:val="single"/>
        </w:rPr>
        <w:t xml:space="preserve">Proof of </w:t>
      </w:r>
      <w:r>
        <w:rPr>
          <w:rFonts w:ascii="Times New Roman" w:hAnsi="Times New Roman"/>
          <w:color w:val="auto"/>
          <w:u w:val="single"/>
        </w:rPr>
        <w:t>Name Change</w:t>
      </w:r>
      <w:r w:rsidRPr="00BA1218">
        <w:rPr>
          <w:rFonts w:ascii="Times New Roman" w:hAnsi="Times New Roman"/>
          <w:color w:val="auto"/>
        </w:rPr>
        <w:t xml:space="preserve"> - Submit clear photocop</w:t>
      </w:r>
      <w:r>
        <w:rPr>
          <w:rFonts w:ascii="Times New Roman" w:hAnsi="Times New Roman"/>
          <w:color w:val="auto"/>
        </w:rPr>
        <w:t>ies</w:t>
      </w:r>
      <w:r w:rsidRPr="00BA1218">
        <w:rPr>
          <w:rFonts w:ascii="Times New Roman" w:hAnsi="Times New Roman"/>
          <w:color w:val="auto"/>
        </w:rPr>
        <w:t xml:space="preserve"> of the front and back side of </w:t>
      </w:r>
      <w:r>
        <w:rPr>
          <w:rFonts w:ascii="Times New Roman" w:hAnsi="Times New Roman"/>
          <w:color w:val="auto"/>
        </w:rPr>
        <w:t>documents showing use of name</w:t>
      </w:r>
      <w:r w:rsidRPr="00BA1218">
        <w:rPr>
          <w:rFonts w:ascii="Times New Roman" w:hAnsi="Times New Roman"/>
          <w:color w:val="auto"/>
        </w:rPr>
        <w:t>. (The estimated cost of a black and white copy is based on a quote from FedEx); and</w:t>
      </w:r>
    </w:p>
    <w:p w:rsidR="00197787" w:rsidRPr="00BA1218" w:rsidRDefault="00197787" w:rsidP="00197787">
      <w:pPr>
        <w:pStyle w:val="ListParagraph"/>
        <w:numPr>
          <w:ilvl w:val="0"/>
          <w:numId w:val="7"/>
        </w:numPr>
        <w:jc w:val="both"/>
        <w:rPr>
          <w:rFonts w:ascii="Times New Roman" w:hAnsi="Times New Roman"/>
          <w:color w:val="auto"/>
        </w:rPr>
      </w:pPr>
      <w:r w:rsidRPr="00BA1218">
        <w:rPr>
          <w:rFonts w:ascii="Times New Roman" w:hAnsi="Times New Roman"/>
          <w:color w:val="auto"/>
          <w:u w:val="single"/>
        </w:rPr>
        <w:t xml:space="preserve">Signature of Passport Agent, Acceptance Agent, or </w:t>
      </w:r>
      <w:r w:rsidR="00CD2D13">
        <w:rPr>
          <w:rFonts w:ascii="Times New Roman" w:hAnsi="Times New Roman"/>
          <w:color w:val="auto"/>
          <w:u w:val="single"/>
        </w:rPr>
        <w:t xml:space="preserve">notarial performed by a </w:t>
      </w:r>
      <w:r w:rsidRPr="00BA1218">
        <w:rPr>
          <w:rFonts w:ascii="Times New Roman" w:hAnsi="Times New Roman"/>
          <w:color w:val="auto"/>
          <w:u w:val="single"/>
        </w:rPr>
        <w:t>Notary Public</w:t>
      </w:r>
      <w:r w:rsidRPr="004D6D5A">
        <w:t xml:space="preserve"> </w:t>
      </w:r>
      <w:r w:rsidRPr="004D6D5A">
        <w:rPr>
          <w:rFonts w:ascii="Times New Roman" w:hAnsi="Times New Roman"/>
          <w:color w:val="auto"/>
          <w:u w:val="single"/>
        </w:rPr>
        <w:t>for Certified Copies of Supporting Documentation</w:t>
      </w:r>
      <w:r w:rsidRPr="00BA1218">
        <w:rPr>
          <w:rFonts w:ascii="Times New Roman" w:hAnsi="Times New Roman"/>
          <w:color w:val="auto"/>
        </w:rPr>
        <w:t xml:space="preserve"> – The signature of the Passport Agent or Acceptance Agent is done upon submission of the DS-60 form at a Passport Agency or Acceptance Facility.  However, if the applicant (affiant) visits a Notary Public to </w:t>
      </w:r>
      <w:r>
        <w:rPr>
          <w:rFonts w:ascii="Times New Roman" w:hAnsi="Times New Roman"/>
          <w:color w:val="auto"/>
        </w:rPr>
        <w:t>certify</w:t>
      </w:r>
      <w:r w:rsidRPr="00BA1218">
        <w:rPr>
          <w:rFonts w:ascii="Times New Roman" w:hAnsi="Times New Roman"/>
          <w:color w:val="auto"/>
        </w:rPr>
        <w:t xml:space="preserve"> </w:t>
      </w:r>
      <w:r>
        <w:rPr>
          <w:rFonts w:ascii="Times New Roman" w:hAnsi="Times New Roman"/>
          <w:color w:val="auto"/>
        </w:rPr>
        <w:t>the affidavit</w:t>
      </w:r>
      <w:r w:rsidRPr="00BA1218">
        <w:rPr>
          <w:rFonts w:ascii="Times New Roman" w:hAnsi="Times New Roman"/>
          <w:color w:val="auto"/>
        </w:rPr>
        <w:t xml:space="preserve">, they may be required to pay a notarization fee.  The national average cost to have a document notarized is $5.00.  Since some respondents are expected to have access to cost-free notary services, we have assumed that 25% of respondents will incur a notarization fee.  </w:t>
      </w:r>
    </w:p>
    <w:p w:rsidR="00197787" w:rsidRDefault="00197787" w:rsidP="00197787">
      <w:pPr>
        <w:jc w:val="both"/>
        <w:rPr>
          <w:rFonts w:ascii="Times New Roman" w:hAnsi="Times New Roman"/>
          <w:color w:val="auto"/>
        </w:rPr>
      </w:pPr>
    </w:p>
    <w:p w:rsidR="00197787" w:rsidRDefault="00197787" w:rsidP="00197787">
      <w:pPr>
        <w:ind w:left="720"/>
        <w:jc w:val="both"/>
        <w:rPr>
          <w:rFonts w:ascii="Times New Roman" w:hAnsi="Times New Roman"/>
          <w:color w:val="auto"/>
        </w:rPr>
      </w:pPr>
      <w:r w:rsidRPr="00BA1218">
        <w:rPr>
          <w:rFonts w:ascii="Times New Roman" w:hAnsi="Times New Roman"/>
          <w:color w:val="auto"/>
        </w:rPr>
        <w:lastRenderedPageBreak/>
        <w:t>There is no application fee associated with this collection.  Form DS-60 is submitted</w:t>
      </w:r>
      <w:r w:rsidRPr="000D4486">
        <w:rPr>
          <w:rFonts w:ascii="Times New Roman" w:hAnsi="Times New Roman"/>
          <w:color w:val="auto"/>
        </w:rPr>
        <w:t xml:space="preserve"> in conjunction with form DS-11, Application for a U.S. Passport.  When combining the estimated cost burdens associated with Form DS-</w:t>
      </w:r>
      <w:r>
        <w:rPr>
          <w:rFonts w:ascii="Times New Roman" w:hAnsi="Times New Roman"/>
          <w:color w:val="auto"/>
        </w:rPr>
        <w:t>6</w:t>
      </w:r>
      <w:r w:rsidRPr="000D4486">
        <w:rPr>
          <w:rFonts w:ascii="Times New Roman" w:hAnsi="Times New Roman"/>
          <w:color w:val="auto"/>
        </w:rPr>
        <w:t>0, the total annual cost burden for the percentage of applicants</w:t>
      </w:r>
      <w:r>
        <w:rPr>
          <w:rFonts w:ascii="Times New Roman" w:hAnsi="Times New Roman"/>
          <w:color w:val="auto"/>
        </w:rPr>
        <w:t>,</w:t>
      </w:r>
      <w:r w:rsidRPr="000D4486">
        <w:rPr>
          <w:rFonts w:ascii="Times New Roman" w:hAnsi="Times New Roman"/>
          <w:color w:val="auto"/>
        </w:rPr>
        <w:t xml:space="preserve"> outlined in the table below (0.50 and 0.25 probability of incurring a fee)</w:t>
      </w:r>
      <w:r>
        <w:rPr>
          <w:rFonts w:ascii="Times New Roman" w:hAnsi="Times New Roman"/>
          <w:color w:val="auto"/>
        </w:rPr>
        <w:t>,</w:t>
      </w:r>
      <w:r w:rsidRPr="000D4486">
        <w:rPr>
          <w:rFonts w:ascii="Times New Roman" w:hAnsi="Times New Roman"/>
          <w:color w:val="auto"/>
        </w:rPr>
        <w:t xml:space="preserve"> is $2</w:t>
      </w:r>
      <w:r>
        <w:rPr>
          <w:rFonts w:ascii="Times New Roman" w:hAnsi="Times New Roman"/>
          <w:color w:val="auto"/>
        </w:rPr>
        <w:t>,1</w:t>
      </w:r>
      <w:r w:rsidRPr="000D4486">
        <w:rPr>
          <w:rFonts w:ascii="Times New Roman" w:hAnsi="Times New Roman"/>
          <w:color w:val="auto"/>
        </w:rPr>
        <w:t>5</w:t>
      </w:r>
      <w:r>
        <w:rPr>
          <w:rFonts w:ascii="Times New Roman" w:hAnsi="Times New Roman"/>
          <w:color w:val="auto"/>
        </w:rPr>
        <w:t>2</w:t>
      </w:r>
      <w:r w:rsidRPr="000D4486">
        <w:rPr>
          <w:rFonts w:ascii="Times New Roman" w:hAnsi="Times New Roman"/>
          <w:color w:val="auto"/>
        </w:rPr>
        <w:t>,5</w:t>
      </w:r>
      <w:r>
        <w:rPr>
          <w:rFonts w:ascii="Times New Roman" w:hAnsi="Times New Roman"/>
          <w:color w:val="auto"/>
        </w:rPr>
        <w:t>15</w:t>
      </w:r>
      <w:r w:rsidRPr="000D4486">
        <w:rPr>
          <w:rFonts w:ascii="Times New Roman" w:hAnsi="Times New Roman"/>
          <w:color w:val="auto"/>
        </w:rPr>
        <w:t xml:space="preserve">.  The respondent costs </w:t>
      </w:r>
      <w:r>
        <w:rPr>
          <w:rFonts w:ascii="Times New Roman" w:hAnsi="Times New Roman"/>
          <w:color w:val="auto"/>
        </w:rPr>
        <w:t>are</w:t>
      </w:r>
      <w:r w:rsidRPr="000D4486">
        <w:rPr>
          <w:rFonts w:ascii="Times New Roman" w:hAnsi="Times New Roman"/>
          <w:color w:val="auto"/>
        </w:rPr>
        <w:t xml:space="preserve"> due to the following:</w:t>
      </w:r>
    </w:p>
    <w:p w:rsidR="00197787" w:rsidRPr="000D4486" w:rsidRDefault="00197787" w:rsidP="00197787">
      <w:pPr>
        <w:jc w:val="both"/>
        <w:rPr>
          <w:rFonts w:ascii="Times New Roman" w:hAnsi="Times New Roman"/>
          <w:color w:val="auto"/>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60"/>
        <w:gridCol w:w="1080"/>
        <w:gridCol w:w="360"/>
        <w:gridCol w:w="1710"/>
      </w:tblGrid>
      <w:tr w:rsidR="00197787" w:rsidRPr="00F84C95" w:rsidTr="002D4FFA">
        <w:trPr>
          <w:trHeight w:val="305"/>
        </w:trPr>
        <w:tc>
          <w:tcPr>
            <w:tcW w:w="5400" w:type="dxa"/>
            <w:shd w:val="clear" w:color="auto" w:fill="auto"/>
          </w:tcPr>
          <w:p w:rsidR="00197787" w:rsidRPr="0057727F" w:rsidRDefault="00197787" w:rsidP="002D4FFA">
            <w:pPr>
              <w:pStyle w:val="BodyTextIndent"/>
              <w:ind w:left="0"/>
              <w:rPr>
                <w:color w:val="auto"/>
              </w:rPr>
            </w:pPr>
            <w:r w:rsidRPr="0057727F">
              <w:rPr>
                <w:color w:val="auto"/>
              </w:rPr>
              <w:t xml:space="preserve">Documentation of No Birth Record </w:t>
            </w:r>
          </w:p>
          <w:p w:rsidR="00197787" w:rsidRPr="0057727F" w:rsidRDefault="00197787" w:rsidP="002D4FFA">
            <w:pPr>
              <w:pStyle w:val="BodyTextIndent"/>
              <w:ind w:left="0"/>
              <w:rPr>
                <w:color w:val="auto"/>
              </w:rPr>
            </w:pPr>
            <w:r w:rsidRPr="0057727F">
              <w:rPr>
                <w:color w:val="auto"/>
              </w:rPr>
              <w:t>(183,037 total respondents)</w:t>
            </w:r>
          </w:p>
        </w:tc>
        <w:tc>
          <w:tcPr>
            <w:tcW w:w="360" w:type="dxa"/>
            <w:shd w:val="clear" w:color="auto" w:fill="auto"/>
          </w:tcPr>
          <w:p w:rsidR="00197787" w:rsidRPr="0057727F" w:rsidRDefault="00197787" w:rsidP="002D4FFA">
            <w:pPr>
              <w:pStyle w:val="BodyTextIndent"/>
              <w:ind w:left="0"/>
              <w:rPr>
                <w:color w:val="auto"/>
              </w:rPr>
            </w:pPr>
            <w:r w:rsidRPr="0057727F">
              <w:rPr>
                <w:color w:val="auto"/>
              </w:rPr>
              <w:t>x</w:t>
            </w:r>
          </w:p>
        </w:tc>
        <w:tc>
          <w:tcPr>
            <w:tcW w:w="1080" w:type="dxa"/>
            <w:shd w:val="clear" w:color="auto" w:fill="auto"/>
          </w:tcPr>
          <w:p w:rsidR="00197787" w:rsidRPr="0057727F" w:rsidRDefault="00197787" w:rsidP="002D4FFA">
            <w:pPr>
              <w:pStyle w:val="BodyTextIndent"/>
              <w:ind w:left="0"/>
              <w:rPr>
                <w:color w:val="auto"/>
              </w:rPr>
            </w:pPr>
            <w:r w:rsidRPr="0057727F">
              <w:rPr>
                <w:color w:val="auto"/>
              </w:rPr>
              <w:t xml:space="preserve"> </w:t>
            </w:r>
            <w:r>
              <w:rPr>
                <w:color w:val="auto"/>
              </w:rPr>
              <w:t xml:space="preserve">$ </w:t>
            </w:r>
            <w:r w:rsidRPr="0057727F">
              <w:rPr>
                <w:color w:val="auto"/>
              </w:rPr>
              <w:t>10.00</w:t>
            </w:r>
          </w:p>
        </w:tc>
        <w:tc>
          <w:tcPr>
            <w:tcW w:w="360" w:type="dxa"/>
            <w:shd w:val="clear" w:color="auto" w:fill="auto"/>
          </w:tcPr>
          <w:p w:rsidR="00197787" w:rsidRPr="0057727F" w:rsidRDefault="00197787" w:rsidP="002D4FFA">
            <w:pPr>
              <w:pStyle w:val="BodyTextIndent"/>
              <w:ind w:left="0"/>
              <w:jc w:val="center"/>
              <w:rPr>
                <w:color w:val="auto"/>
              </w:rPr>
            </w:pPr>
            <w:r w:rsidRPr="0057727F">
              <w:rPr>
                <w:color w:val="auto"/>
              </w:rPr>
              <w:t>=</w:t>
            </w:r>
          </w:p>
        </w:tc>
        <w:tc>
          <w:tcPr>
            <w:tcW w:w="1710" w:type="dxa"/>
            <w:shd w:val="clear" w:color="auto" w:fill="auto"/>
          </w:tcPr>
          <w:p w:rsidR="00197787" w:rsidRPr="0057727F" w:rsidRDefault="00197787" w:rsidP="002D4FFA">
            <w:pPr>
              <w:pStyle w:val="BodyTextIndent"/>
              <w:ind w:left="0"/>
              <w:jc w:val="right"/>
              <w:rPr>
                <w:color w:val="auto"/>
              </w:rPr>
            </w:pPr>
            <w:r w:rsidRPr="0057727F">
              <w:rPr>
                <w:color w:val="auto"/>
              </w:rPr>
              <w:t>$1,830,370</w:t>
            </w:r>
          </w:p>
        </w:tc>
      </w:tr>
      <w:tr w:rsidR="00197787" w:rsidRPr="00F84C95" w:rsidTr="002D4FFA">
        <w:trPr>
          <w:trHeight w:val="305"/>
        </w:trPr>
        <w:tc>
          <w:tcPr>
            <w:tcW w:w="5400" w:type="dxa"/>
            <w:shd w:val="clear" w:color="auto" w:fill="auto"/>
          </w:tcPr>
          <w:p w:rsidR="00197787" w:rsidRPr="0057727F" w:rsidRDefault="00197787" w:rsidP="002D4FFA">
            <w:pPr>
              <w:pStyle w:val="BodyTextIndent"/>
              <w:ind w:left="0"/>
              <w:rPr>
                <w:color w:val="auto"/>
              </w:rPr>
            </w:pPr>
            <w:r>
              <w:rPr>
                <w:color w:val="auto"/>
              </w:rPr>
              <w:t xml:space="preserve">Proof of </w:t>
            </w:r>
            <w:r w:rsidRPr="0057727F">
              <w:rPr>
                <w:color w:val="auto"/>
              </w:rPr>
              <w:t>Name Change - Black &amp; White Copy</w:t>
            </w:r>
          </w:p>
          <w:p w:rsidR="00197787" w:rsidRPr="0057727F" w:rsidRDefault="00197787" w:rsidP="002D4FFA">
            <w:pPr>
              <w:pStyle w:val="BodyTextIndent"/>
              <w:ind w:left="0"/>
              <w:rPr>
                <w:color w:val="auto"/>
              </w:rPr>
            </w:pPr>
            <w:r w:rsidRPr="0057727F">
              <w:rPr>
                <w:color w:val="auto"/>
              </w:rPr>
              <w:t xml:space="preserve">       (91,519 = 0.50 of total respondents/year)</w:t>
            </w:r>
          </w:p>
        </w:tc>
        <w:tc>
          <w:tcPr>
            <w:tcW w:w="360" w:type="dxa"/>
            <w:shd w:val="clear" w:color="auto" w:fill="auto"/>
          </w:tcPr>
          <w:p w:rsidR="00197787" w:rsidRPr="0057727F" w:rsidRDefault="00197787" w:rsidP="002D4FFA">
            <w:pPr>
              <w:pStyle w:val="BodyTextIndent"/>
              <w:ind w:left="0"/>
              <w:rPr>
                <w:color w:val="auto"/>
              </w:rPr>
            </w:pPr>
            <w:r w:rsidRPr="0057727F">
              <w:rPr>
                <w:color w:val="auto"/>
              </w:rPr>
              <w:t xml:space="preserve"> x</w:t>
            </w:r>
          </w:p>
        </w:tc>
        <w:tc>
          <w:tcPr>
            <w:tcW w:w="1080" w:type="dxa"/>
            <w:shd w:val="clear" w:color="auto" w:fill="auto"/>
          </w:tcPr>
          <w:p w:rsidR="00197787" w:rsidRPr="0057727F" w:rsidRDefault="00197787" w:rsidP="002D4FFA">
            <w:pPr>
              <w:pStyle w:val="BodyTextIndent"/>
              <w:ind w:left="0"/>
              <w:rPr>
                <w:color w:val="auto"/>
              </w:rPr>
            </w:pPr>
            <w:r w:rsidRPr="0057727F">
              <w:rPr>
                <w:color w:val="auto"/>
              </w:rPr>
              <w:t>$  1.02</w:t>
            </w:r>
          </w:p>
        </w:tc>
        <w:tc>
          <w:tcPr>
            <w:tcW w:w="360" w:type="dxa"/>
            <w:shd w:val="clear" w:color="auto" w:fill="auto"/>
          </w:tcPr>
          <w:p w:rsidR="00197787" w:rsidRPr="0057727F" w:rsidRDefault="00197787" w:rsidP="002D4FFA">
            <w:pPr>
              <w:pStyle w:val="BodyTextIndent"/>
              <w:ind w:left="0"/>
              <w:jc w:val="center"/>
              <w:rPr>
                <w:color w:val="auto"/>
              </w:rPr>
            </w:pPr>
            <w:r w:rsidRPr="0057727F">
              <w:rPr>
                <w:color w:val="auto"/>
              </w:rPr>
              <w:t>=</w:t>
            </w:r>
          </w:p>
        </w:tc>
        <w:tc>
          <w:tcPr>
            <w:tcW w:w="1710" w:type="dxa"/>
            <w:shd w:val="clear" w:color="auto" w:fill="auto"/>
          </w:tcPr>
          <w:p w:rsidR="00197787" w:rsidRPr="0057727F" w:rsidRDefault="00197787" w:rsidP="002D4FFA">
            <w:pPr>
              <w:pStyle w:val="BodyTextIndent"/>
              <w:ind w:left="0"/>
              <w:jc w:val="right"/>
              <w:rPr>
                <w:color w:val="auto"/>
              </w:rPr>
            </w:pPr>
            <w:r w:rsidRPr="0057727F">
              <w:rPr>
                <w:color w:val="auto"/>
              </w:rPr>
              <w:t>$93,349</w:t>
            </w:r>
          </w:p>
        </w:tc>
      </w:tr>
      <w:tr w:rsidR="00197787" w:rsidTr="002D4FFA">
        <w:tc>
          <w:tcPr>
            <w:tcW w:w="5400" w:type="dxa"/>
            <w:shd w:val="clear" w:color="auto" w:fill="auto"/>
          </w:tcPr>
          <w:p w:rsidR="00197787" w:rsidRPr="00967204" w:rsidRDefault="00197787" w:rsidP="002D4FFA">
            <w:pPr>
              <w:tabs>
                <w:tab w:val="left" w:pos="360"/>
              </w:tabs>
              <w:rPr>
                <w:rFonts w:ascii="Times New Roman" w:hAnsi="Times New Roman"/>
                <w:color w:val="auto"/>
              </w:rPr>
            </w:pPr>
            <w:r w:rsidRPr="00967204">
              <w:rPr>
                <w:rFonts w:ascii="Times New Roman" w:hAnsi="Times New Roman"/>
                <w:color w:val="auto"/>
              </w:rPr>
              <w:t xml:space="preserve">Notary </w:t>
            </w:r>
            <w:r>
              <w:rPr>
                <w:rFonts w:ascii="Times New Roman" w:hAnsi="Times New Roman"/>
                <w:color w:val="auto"/>
              </w:rPr>
              <w:t>Service</w:t>
            </w:r>
            <w:r w:rsidRPr="00967204">
              <w:rPr>
                <w:rFonts w:ascii="Times New Roman" w:hAnsi="Times New Roman"/>
                <w:color w:val="auto"/>
              </w:rPr>
              <w:t xml:space="preserve"> (45,759 = 0.25 of total respondents/year)</w:t>
            </w:r>
          </w:p>
        </w:tc>
        <w:tc>
          <w:tcPr>
            <w:tcW w:w="360" w:type="dxa"/>
            <w:shd w:val="clear" w:color="auto" w:fill="auto"/>
          </w:tcPr>
          <w:p w:rsidR="00197787" w:rsidRPr="00967204" w:rsidRDefault="00197787" w:rsidP="002D4FFA">
            <w:pPr>
              <w:tabs>
                <w:tab w:val="left" w:pos="360"/>
              </w:tabs>
              <w:jc w:val="both"/>
              <w:rPr>
                <w:rFonts w:ascii="Times New Roman" w:hAnsi="Times New Roman"/>
                <w:color w:val="auto"/>
              </w:rPr>
            </w:pPr>
            <w:r>
              <w:rPr>
                <w:color w:val="auto"/>
              </w:rPr>
              <w:t>x</w:t>
            </w:r>
          </w:p>
        </w:tc>
        <w:tc>
          <w:tcPr>
            <w:tcW w:w="1080" w:type="dxa"/>
            <w:shd w:val="clear" w:color="auto" w:fill="auto"/>
          </w:tcPr>
          <w:p w:rsidR="00197787" w:rsidRPr="00967204" w:rsidRDefault="00197787" w:rsidP="002D4FFA">
            <w:pPr>
              <w:tabs>
                <w:tab w:val="left" w:pos="360"/>
              </w:tabs>
              <w:jc w:val="both"/>
              <w:rPr>
                <w:rFonts w:ascii="Times New Roman" w:hAnsi="Times New Roman"/>
                <w:color w:val="auto"/>
              </w:rPr>
            </w:pPr>
            <w:r>
              <w:rPr>
                <w:rFonts w:ascii="Times New Roman" w:hAnsi="Times New Roman"/>
                <w:color w:val="auto"/>
              </w:rPr>
              <w:t>$  5.00</w:t>
            </w:r>
          </w:p>
        </w:tc>
        <w:tc>
          <w:tcPr>
            <w:tcW w:w="360" w:type="dxa"/>
            <w:shd w:val="clear" w:color="auto" w:fill="auto"/>
          </w:tcPr>
          <w:p w:rsidR="00197787" w:rsidRPr="00967204" w:rsidRDefault="00197787" w:rsidP="002D4FFA">
            <w:pPr>
              <w:tabs>
                <w:tab w:val="left" w:pos="360"/>
              </w:tabs>
              <w:jc w:val="both"/>
              <w:rPr>
                <w:rFonts w:ascii="Times New Roman" w:hAnsi="Times New Roman"/>
                <w:color w:val="auto"/>
              </w:rPr>
            </w:pPr>
            <w:r>
              <w:rPr>
                <w:rFonts w:ascii="Times New Roman" w:hAnsi="Times New Roman"/>
                <w:color w:val="auto"/>
              </w:rPr>
              <w:t>=</w:t>
            </w:r>
          </w:p>
        </w:tc>
        <w:tc>
          <w:tcPr>
            <w:tcW w:w="1710" w:type="dxa"/>
            <w:shd w:val="clear" w:color="auto" w:fill="auto"/>
          </w:tcPr>
          <w:p w:rsidR="00197787" w:rsidRPr="00967204" w:rsidRDefault="00197787" w:rsidP="002D4FFA">
            <w:pPr>
              <w:tabs>
                <w:tab w:val="left" w:pos="360"/>
              </w:tabs>
              <w:jc w:val="right"/>
              <w:rPr>
                <w:rFonts w:ascii="Times New Roman" w:hAnsi="Times New Roman"/>
                <w:color w:val="auto"/>
              </w:rPr>
            </w:pPr>
            <w:r>
              <w:rPr>
                <w:rFonts w:ascii="Times New Roman" w:hAnsi="Times New Roman"/>
                <w:color w:val="auto"/>
              </w:rPr>
              <w:t>$228,796</w:t>
            </w:r>
          </w:p>
        </w:tc>
      </w:tr>
      <w:tr w:rsidR="00197787" w:rsidTr="002D4FFA">
        <w:tc>
          <w:tcPr>
            <w:tcW w:w="5400" w:type="dxa"/>
            <w:shd w:val="clear" w:color="auto" w:fill="auto"/>
          </w:tcPr>
          <w:p w:rsidR="00197787" w:rsidRPr="00967204" w:rsidRDefault="00197787" w:rsidP="002D4FFA">
            <w:pPr>
              <w:tabs>
                <w:tab w:val="left" w:pos="360"/>
              </w:tabs>
              <w:rPr>
                <w:rFonts w:ascii="Times New Roman" w:hAnsi="Times New Roman"/>
                <w:color w:val="auto"/>
              </w:rPr>
            </w:pPr>
          </w:p>
        </w:tc>
        <w:tc>
          <w:tcPr>
            <w:tcW w:w="360" w:type="dxa"/>
            <w:shd w:val="clear" w:color="auto" w:fill="auto"/>
          </w:tcPr>
          <w:p w:rsidR="00197787" w:rsidRDefault="00197787" w:rsidP="002D4FFA">
            <w:pPr>
              <w:tabs>
                <w:tab w:val="left" w:pos="360"/>
              </w:tabs>
              <w:jc w:val="both"/>
              <w:rPr>
                <w:color w:val="auto"/>
              </w:rPr>
            </w:pPr>
          </w:p>
        </w:tc>
        <w:tc>
          <w:tcPr>
            <w:tcW w:w="1080" w:type="dxa"/>
            <w:shd w:val="clear" w:color="auto" w:fill="auto"/>
          </w:tcPr>
          <w:p w:rsidR="00197787" w:rsidRDefault="00197787" w:rsidP="002D4FFA">
            <w:pPr>
              <w:tabs>
                <w:tab w:val="left" w:pos="360"/>
              </w:tabs>
              <w:jc w:val="both"/>
              <w:rPr>
                <w:rFonts w:ascii="Times New Roman" w:hAnsi="Times New Roman"/>
                <w:color w:val="auto"/>
              </w:rPr>
            </w:pPr>
          </w:p>
        </w:tc>
        <w:tc>
          <w:tcPr>
            <w:tcW w:w="360" w:type="dxa"/>
            <w:shd w:val="clear" w:color="auto" w:fill="auto"/>
          </w:tcPr>
          <w:p w:rsidR="00197787" w:rsidRDefault="00197787" w:rsidP="002D4FFA">
            <w:pPr>
              <w:tabs>
                <w:tab w:val="left" w:pos="360"/>
              </w:tabs>
              <w:jc w:val="both"/>
              <w:rPr>
                <w:rFonts w:ascii="Times New Roman" w:hAnsi="Times New Roman"/>
                <w:color w:val="auto"/>
              </w:rPr>
            </w:pPr>
          </w:p>
        </w:tc>
        <w:tc>
          <w:tcPr>
            <w:tcW w:w="1710" w:type="dxa"/>
            <w:shd w:val="clear" w:color="auto" w:fill="auto"/>
          </w:tcPr>
          <w:p w:rsidR="00197787" w:rsidRDefault="00197787" w:rsidP="002D4FFA">
            <w:pPr>
              <w:tabs>
                <w:tab w:val="left" w:pos="360"/>
              </w:tabs>
              <w:jc w:val="right"/>
              <w:rPr>
                <w:rFonts w:ascii="Times New Roman" w:hAnsi="Times New Roman"/>
                <w:color w:val="auto"/>
              </w:rPr>
            </w:pPr>
          </w:p>
        </w:tc>
      </w:tr>
      <w:tr w:rsidR="00197787" w:rsidRPr="009150BF" w:rsidTr="002D4FFA">
        <w:tc>
          <w:tcPr>
            <w:tcW w:w="5400" w:type="dxa"/>
            <w:shd w:val="clear" w:color="auto" w:fill="auto"/>
          </w:tcPr>
          <w:p w:rsidR="00197787" w:rsidRPr="0057727F" w:rsidRDefault="00197787" w:rsidP="002D4FFA">
            <w:pPr>
              <w:tabs>
                <w:tab w:val="left" w:pos="360"/>
              </w:tabs>
              <w:jc w:val="both"/>
              <w:rPr>
                <w:b/>
                <w:color w:val="auto"/>
              </w:rPr>
            </w:pPr>
            <w:r w:rsidRPr="0057727F">
              <w:rPr>
                <w:b/>
                <w:color w:val="auto"/>
              </w:rPr>
              <w:t>Total Cost to Respondents</w:t>
            </w:r>
          </w:p>
        </w:tc>
        <w:tc>
          <w:tcPr>
            <w:tcW w:w="360" w:type="dxa"/>
            <w:shd w:val="clear" w:color="auto" w:fill="auto"/>
          </w:tcPr>
          <w:p w:rsidR="00197787" w:rsidRPr="0057727F" w:rsidRDefault="00197787" w:rsidP="002D4FFA">
            <w:pPr>
              <w:tabs>
                <w:tab w:val="left" w:pos="360"/>
              </w:tabs>
              <w:jc w:val="both"/>
              <w:rPr>
                <w:color w:val="auto"/>
              </w:rPr>
            </w:pPr>
          </w:p>
        </w:tc>
        <w:tc>
          <w:tcPr>
            <w:tcW w:w="1080" w:type="dxa"/>
            <w:shd w:val="clear" w:color="auto" w:fill="auto"/>
          </w:tcPr>
          <w:p w:rsidR="00197787" w:rsidRPr="0057727F" w:rsidRDefault="00197787" w:rsidP="002D4FFA">
            <w:pPr>
              <w:tabs>
                <w:tab w:val="left" w:pos="360"/>
              </w:tabs>
              <w:jc w:val="both"/>
              <w:rPr>
                <w:color w:val="auto"/>
              </w:rPr>
            </w:pPr>
          </w:p>
        </w:tc>
        <w:tc>
          <w:tcPr>
            <w:tcW w:w="360" w:type="dxa"/>
            <w:shd w:val="clear" w:color="auto" w:fill="auto"/>
          </w:tcPr>
          <w:p w:rsidR="00197787" w:rsidRPr="0057727F" w:rsidRDefault="00197787" w:rsidP="002D4FFA">
            <w:pPr>
              <w:tabs>
                <w:tab w:val="left" w:pos="360"/>
              </w:tabs>
              <w:jc w:val="both"/>
              <w:rPr>
                <w:color w:val="auto"/>
              </w:rPr>
            </w:pPr>
          </w:p>
        </w:tc>
        <w:tc>
          <w:tcPr>
            <w:tcW w:w="1710" w:type="dxa"/>
            <w:shd w:val="clear" w:color="auto" w:fill="auto"/>
          </w:tcPr>
          <w:p w:rsidR="00197787" w:rsidRPr="0057727F" w:rsidRDefault="00197787" w:rsidP="002D4FFA">
            <w:pPr>
              <w:tabs>
                <w:tab w:val="left" w:pos="360"/>
              </w:tabs>
              <w:jc w:val="right"/>
              <w:rPr>
                <w:b/>
                <w:color w:val="auto"/>
              </w:rPr>
            </w:pPr>
            <w:r w:rsidRPr="0057727F">
              <w:rPr>
                <w:b/>
                <w:color w:val="auto"/>
              </w:rPr>
              <w:t>$2,152,515</w:t>
            </w:r>
          </w:p>
        </w:tc>
      </w:tr>
    </w:tbl>
    <w:p w:rsidR="00197787" w:rsidRDefault="00197787" w:rsidP="00197787">
      <w:pPr>
        <w:jc w:val="both"/>
        <w:rPr>
          <w:rFonts w:ascii="Times New Roman" w:hAnsi="Times New Roman"/>
          <w:color w:val="auto"/>
        </w:rPr>
      </w:pPr>
    </w:p>
    <w:p w:rsidR="00197787" w:rsidRDefault="00197787" w:rsidP="006A6F26">
      <w:pPr>
        <w:pStyle w:val="ListParagraph"/>
        <w:numPr>
          <w:ilvl w:val="0"/>
          <w:numId w:val="14"/>
        </w:numPr>
        <w:rPr>
          <w:rFonts w:ascii="Times New Roman" w:hAnsi="Times New Roman"/>
          <w:color w:val="auto"/>
        </w:rPr>
      </w:pPr>
      <w:r w:rsidRPr="00493B35">
        <w:rPr>
          <w:rFonts w:ascii="Times New Roman" w:hAnsi="Times New Roman"/>
          <w:color w:val="auto"/>
        </w:rPr>
        <w:t>The Department pays a contractor for materials and/or supplies purchase functions to produce the DS-</w:t>
      </w:r>
      <w:r>
        <w:rPr>
          <w:rFonts w:ascii="Times New Roman" w:hAnsi="Times New Roman"/>
          <w:color w:val="auto"/>
        </w:rPr>
        <w:t>6</w:t>
      </w:r>
      <w:r w:rsidRPr="00493B35">
        <w:rPr>
          <w:rFonts w:ascii="Times New Roman" w:hAnsi="Times New Roman"/>
          <w:color w:val="auto"/>
        </w:rPr>
        <w:t xml:space="preserve">0.  The estimate provided to the Department by the contractor includes cost for contractor labor, supplies, equipment, printing, materials, delivery, overhead, support staff, etc.  Using the estimated projection of </w:t>
      </w:r>
      <w:r w:rsidRPr="000B1E4D">
        <w:rPr>
          <w:rFonts w:ascii="Times New Roman" w:hAnsi="Times New Roman"/>
          <w:color w:val="auto"/>
        </w:rPr>
        <w:t>183,037</w:t>
      </w:r>
      <w:r w:rsidRPr="00493B35">
        <w:rPr>
          <w:rFonts w:ascii="Times New Roman" w:hAnsi="Times New Roman"/>
          <w:color w:val="auto"/>
        </w:rPr>
        <w:t xml:space="preserve"> respondents per year for FYs 2015 – 2017 at a cost of $15.00 per thousand, the contractor cost to the Federal Government is $</w:t>
      </w:r>
      <w:r w:rsidRPr="008F01E0">
        <w:rPr>
          <w:rFonts w:ascii="Times New Roman" w:hAnsi="Times New Roman"/>
          <w:color w:val="auto"/>
        </w:rPr>
        <w:t>2,746.</w:t>
      </w:r>
      <w:r w:rsidRPr="00493B35">
        <w:rPr>
          <w:rFonts w:ascii="Times New Roman" w:hAnsi="Times New Roman"/>
          <w:color w:val="auto"/>
        </w:rPr>
        <w:t xml:space="preserve">   </w:t>
      </w:r>
    </w:p>
    <w:p w:rsidR="00197787" w:rsidRDefault="00197787" w:rsidP="00197787">
      <w:pPr>
        <w:pStyle w:val="ListParagraph"/>
        <w:ind w:left="360"/>
        <w:rPr>
          <w:rFonts w:ascii="Times New Roman" w:hAnsi="Times New Roman"/>
          <w:color w:val="auto"/>
        </w:rPr>
      </w:pPr>
      <w:bookmarkStart w:id="0" w:name="_GoBack"/>
      <w:bookmarkEnd w:id="0"/>
    </w:p>
    <w:p w:rsidR="00197787" w:rsidRPr="00C77800" w:rsidRDefault="00197787" w:rsidP="00197787">
      <w:pPr>
        <w:ind w:left="720"/>
        <w:rPr>
          <w:rFonts w:ascii="Times New Roman" w:hAnsi="Times New Roman"/>
          <w:color w:val="auto"/>
          <w:szCs w:val="24"/>
        </w:rPr>
      </w:pPr>
      <w:r w:rsidRPr="00C77800">
        <w:rPr>
          <w:rFonts w:ascii="Times New Roman" w:hAnsi="Times New Roman"/>
          <w:color w:val="auto"/>
          <w:szCs w:val="24"/>
        </w:rPr>
        <w:t>Also, the Department is providing the passport specialist time and salary cost which was derived using 2011 Time and Motion (T&amp;M) Study numbers that measured processes conducted by passport specialists.  This includes time spent to adjudicate specific forms (accept, review, and render a decision for each form).  These average times were then used to calculate a weighted average of the number of respondents (application receipts) for each form, to account for differing amounts of time required to adjudicate a particular form.  For forms that were not measured during the T&amp;M study, no adjudication time multiplier was applied to the estimated number of respondents</w:t>
      </w:r>
      <w:r>
        <w:rPr>
          <w:rFonts w:ascii="Times New Roman" w:hAnsi="Times New Roman"/>
          <w:color w:val="auto"/>
          <w:szCs w:val="24"/>
        </w:rPr>
        <w:t xml:space="preserve"> (hence the 1.0 value assigned to the multiplier)</w:t>
      </w:r>
      <w:r w:rsidRPr="00C77800">
        <w:rPr>
          <w:rFonts w:ascii="Times New Roman" w:hAnsi="Times New Roman"/>
          <w:color w:val="auto"/>
          <w:szCs w:val="24"/>
        </w:rPr>
        <w:t xml:space="preserve">.  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adjudicative tasks.  </w:t>
      </w:r>
    </w:p>
    <w:p w:rsidR="00197787" w:rsidRPr="00C77800" w:rsidRDefault="00197787" w:rsidP="00197787">
      <w:pPr>
        <w:tabs>
          <w:tab w:val="left" w:pos="720"/>
        </w:tabs>
        <w:ind w:left="360"/>
        <w:jc w:val="both"/>
        <w:rPr>
          <w:rFonts w:ascii="Times New Roman" w:hAnsi="Times New Roman"/>
          <w:color w:val="auto"/>
          <w:szCs w:val="24"/>
        </w:rPr>
      </w:pPr>
    </w:p>
    <w:p w:rsidR="00197787" w:rsidRDefault="00197787" w:rsidP="00197787">
      <w:pPr>
        <w:ind w:left="360" w:firstLine="360"/>
        <w:jc w:val="both"/>
        <w:rPr>
          <w:rFonts w:ascii="Times New Roman" w:hAnsi="Times New Roman"/>
          <w:color w:val="auto"/>
          <w:szCs w:val="24"/>
        </w:rPr>
      </w:pPr>
      <w:r w:rsidRPr="00870262">
        <w:rPr>
          <w:rFonts w:ascii="Times New Roman" w:hAnsi="Times New Roman"/>
          <w:color w:val="auto"/>
          <w:szCs w:val="24"/>
        </w:rPr>
        <w:t>Therefore, the DS-6</w:t>
      </w:r>
      <w:r>
        <w:rPr>
          <w:rFonts w:ascii="Times New Roman" w:hAnsi="Times New Roman"/>
          <w:color w:val="auto"/>
          <w:szCs w:val="24"/>
        </w:rPr>
        <w:t>0</w:t>
      </w:r>
      <w:r w:rsidRPr="00870262">
        <w:rPr>
          <w:rFonts w:ascii="Times New Roman" w:hAnsi="Times New Roman"/>
          <w:color w:val="auto"/>
          <w:szCs w:val="24"/>
        </w:rPr>
        <w:t xml:space="preserve"> passport specialist adjudication cost is calculated as follows:</w:t>
      </w:r>
    </w:p>
    <w:p w:rsidR="00197787" w:rsidRPr="00870262" w:rsidRDefault="00197787" w:rsidP="00197787">
      <w:pPr>
        <w:ind w:left="540"/>
        <w:jc w:val="both"/>
        <w:rPr>
          <w:rFonts w:ascii="Times New Roman" w:hAnsi="Times New Roman"/>
          <w:color w:val="auto"/>
          <w:szCs w:val="24"/>
        </w:rPr>
      </w:pPr>
    </w:p>
    <w:p w:rsidR="00197787" w:rsidRPr="00C77800" w:rsidRDefault="00197787" w:rsidP="00197787">
      <w:pPr>
        <w:ind w:left="720"/>
        <w:rPr>
          <w:rFonts w:ascii="Times New Roman" w:hAnsi="Times New Roman"/>
          <w:color w:val="auto"/>
          <w:szCs w:val="24"/>
        </w:rPr>
      </w:pPr>
      <w:r>
        <w:rPr>
          <w:rFonts w:ascii="Times New Roman" w:hAnsi="Times New Roman"/>
          <w:color w:val="auto"/>
          <w:szCs w:val="24"/>
        </w:rPr>
        <w:t>[</w:t>
      </w:r>
      <w:r w:rsidRPr="00C77800">
        <w:rPr>
          <w:rFonts w:ascii="Times New Roman" w:hAnsi="Times New Roman"/>
          <w:color w:val="auto"/>
          <w:szCs w:val="24"/>
        </w:rPr>
        <w:t>1.0 (adjudication time multiplier) x 183,037 (respondents) / 21,765,378 (total weighted avg. of respondents, all PPT forms)</w:t>
      </w:r>
      <w:r>
        <w:rPr>
          <w:rFonts w:ascii="Times New Roman" w:hAnsi="Times New Roman"/>
          <w:color w:val="auto"/>
          <w:szCs w:val="24"/>
        </w:rPr>
        <w:t>]</w:t>
      </w:r>
      <w:r w:rsidRPr="00C77800">
        <w:rPr>
          <w:rFonts w:ascii="Times New Roman" w:hAnsi="Times New Roman"/>
          <w:color w:val="auto"/>
          <w:szCs w:val="24"/>
        </w:rPr>
        <w:t xml:space="preserve"> x $82,165,237 (total passport specialist salary) = </w:t>
      </w:r>
      <w:r w:rsidRPr="00C77800">
        <w:rPr>
          <w:rFonts w:ascii="Times New Roman" w:hAnsi="Times New Roman"/>
          <w:b/>
          <w:color w:val="auto"/>
          <w:szCs w:val="24"/>
        </w:rPr>
        <w:t>$690,973</w:t>
      </w:r>
    </w:p>
    <w:p w:rsidR="00197787" w:rsidRPr="00870262" w:rsidRDefault="00197787" w:rsidP="00197787">
      <w:pPr>
        <w:spacing w:after="120"/>
        <w:ind w:left="540"/>
        <w:rPr>
          <w:rFonts w:ascii="Times New Roman" w:hAnsi="Times New Roman"/>
          <w:color w:val="auto"/>
          <w:szCs w:val="24"/>
        </w:rPr>
      </w:pPr>
    </w:p>
    <w:p w:rsidR="00197787" w:rsidRPr="00870262" w:rsidRDefault="00197787" w:rsidP="00197787">
      <w:pPr>
        <w:ind w:left="360" w:firstLine="360"/>
        <w:rPr>
          <w:rFonts w:ascii="Times New Roman" w:hAnsi="Times New Roman"/>
          <w:color w:val="auto"/>
          <w:szCs w:val="24"/>
        </w:rPr>
      </w:pPr>
      <w:r w:rsidRPr="00870262">
        <w:rPr>
          <w:rFonts w:ascii="Times New Roman" w:hAnsi="Times New Roman"/>
          <w:color w:val="auto"/>
          <w:szCs w:val="24"/>
        </w:rPr>
        <w:t>Or using numbers only,</w:t>
      </w:r>
      <w:r>
        <w:rPr>
          <w:rFonts w:ascii="Times New Roman" w:hAnsi="Times New Roman"/>
          <w:color w:val="auto"/>
          <w:szCs w:val="24"/>
        </w:rPr>
        <w:t xml:space="preserve"> </w:t>
      </w:r>
      <w:r w:rsidRPr="00C77800">
        <w:rPr>
          <w:rFonts w:ascii="Times New Roman" w:hAnsi="Times New Roman"/>
          <w:color w:val="auto"/>
          <w:szCs w:val="24"/>
        </w:rPr>
        <w:t xml:space="preserve">[(1.0 x 183,037) / (21,765,378)] x $82,165,237) = </w:t>
      </w:r>
      <w:r w:rsidRPr="00C77800">
        <w:rPr>
          <w:rFonts w:ascii="Times New Roman" w:hAnsi="Times New Roman"/>
          <w:b/>
          <w:color w:val="auto"/>
          <w:szCs w:val="24"/>
        </w:rPr>
        <w:t>$690,973</w:t>
      </w:r>
    </w:p>
    <w:p w:rsidR="00197787" w:rsidRPr="00870262" w:rsidRDefault="00197787" w:rsidP="00197787">
      <w:pPr>
        <w:ind w:left="360"/>
        <w:rPr>
          <w:rFonts w:ascii="Times New Roman" w:hAnsi="Times New Roman"/>
          <w:color w:val="auto"/>
          <w:szCs w:val="24"/>
        </w:rPr>
      </w:pPr>
    </w:p>
    <w:p w:rsidR="00197787" w:rsidRPr="00870262" w:rsidRDefault="00197787" w:rsidP="00197787">
      <w:pPr>
        <w:ind w:left="720"/>
        <w:rPr>
          <w:rFonts w:ascii="Times New Roman" w:hAnsi="Times New Roman"/>
          <w:color w:val="auto"/>
          <w:szCs w:val="24"/>
        </w:rPr>
      </w:pPr>
      <w:r w:rsidRPr="00870262">
        <w:rPr>
          <w:rFonts w:ascii="Times New Roman" w:hAnsi="Times New Roman"/>
          <w:color w:val="auto"/>
          <w:szCs w:val="24"/>
        </w:rPr>
        <w:lastRenderedPageBreak/>
        <w:t>With regard to the material costs (use of office supplies, printing, overhead, etc.) incurred by the passport specialist when adjudicating the DS-</w:t>
      </w:r>
      <w:r>
        <w:rPr>
          <w:rFonts w:ascii="Times New Roman" w:hAnsi="Times New Roman"/>
          <w:color w:val="auto"/>
          <w:szCs w:val="24"/>
        </w:rPr>
        <w:t>60</w:t>
      </w:r>
      <w:r w:rsidRPr="00870262">
        <w:rPr>
          <w:rFonts w:ascii="Times New Roman" w:hAnsi="Times New Roman"/>
          <w:color w:val="auto"/>
          <w:szCs w:val="24"/>
        </w:rPr>
        <w:t xml:space="preserve">, the Department has determined these costs to be negligible.  </w:t>
      </w:r>
    </w:p>
    <w:p w:rsidR="00197787" w:rsidRPr="00870262" w:rsidRDefault="00197787" w:rsidP="00197787">
      <w:pPr>
        <w:ind w:left="360"/>
        <w:jc w:val="both"/>
        <w:rPr>
          <w:rFonts w:ascii="Times New Roman" w:hAnsi="Times New Roman"/>
          <w:color w:val="auto"/>
          <w:szCs w:val="24"/>
        </w:rPr>
      </w:pPr>
    </w:p>
    <w:p w:rsidR="00197787" w:rsidRPr="00870262" w:rsidRDefault="00197787" w:rsidP="00197787">
      <w:pPr>
        <w:ind w:left="360" w:firstLine="360"/>
        <w:jc w:val="both"/>
        <w:rPr>
          <w:rFonts w:ascii="Times New Roman" w:hAnsi="Times New Roman"/>
          <w:color w:val="auto"/>
          <w:szCs w:val="24"/>
        </w:rPr>
      </w:pPr>
      <w:r w:rsidRPr="00870262">
        <w:rPr>
          <w:rFonts w:ascii="Times New Roman" w:hAnsi="Times New Roman"/>
          <w:color w:val="auto"/>
          <w:szCs w:val="24"/>
        </w:rPr>
        <w:t>Therefore, the total cost to the Government is:</w:t>
      </w:r>
    </w:p>
    <w:p w:rsidR="00197787" w:rsidRPr="00870262" w:rsidRDefault="00197787" w:rsidP="00197787">
      <w:pPr>
        <w:ind w:left="360" w:firstLine="360"/>
        <w:jc w:val="both"/>
        <w:rPr>
          <w:rFonts w:ascii="Times New Roman" w:hAnsi="Times New Roman"/>
          <w:color w:val="auto"/>
          <w:szCs w:val="24"/>
        </w:rPr>
      </w:pPr>
      <w:r>
        <w:rPr>
          <w:rFonts w:ascii="Times New Roman" w:hAnsi="Times New Roman"/>
          <w:color w:val="auto"/>
        </w:rPr>
        <w:t>$</w:t>
      </w:r>
      <w:r w:rsidRPr="00870262">
        <w:rPr>
          <w:rFonts w:ascii="Times New Roman" w:hAnsi="Times New Roman"/>
          <w:color w:val="auto"/>
        </w:rPr>
        <w:t>2</w:t>
      </w:r>
      <w:r>
        <w:rPr>
          <w:rFonts w:ascii="Times New Roman" w:hAnsi="Times New Roman"/>
          <w:color w:val="auto"/>
        </w:rPr>
        <w:t>,746</w:t>
      </w:r>
      <w:r w:rsidRPr="00870262">
        <w:rPr>
          <w:rFonts w:ascii="Times New Roman" w:hAnsi="Times New Roman"/>
          <w:color w:val="auto"/>
        </w:rPr>
        <w:t xml:space="preserve"> (contractor) + </w:t>
      </w:r>
      <w:r w:rsidRPr="00C77800">
        <w:rPr>
          <w:rFonts w:ascii="Times New Roman" w:hAnsi="Times New Roman"/>
          <w:color w:val="auto"/>
        </w:rPr>
        <w:t>$690,973</w:t>
      </w:r>
      <w:r w:rsidRPr="00870262">
        <w:rPr>
          <w:rFonts w:ascii="Times New Roman" w:hAnsi="Times New Roman"/>
          <w:color w:val="auto"/>
        </w:rPr>
        <w:t xml:space="preserve"> (passport specialist adjudication) = </w:t>
      </w:r>
      <w:r w:rsidRPr="00870262">
        <w:rPr>
          <w:rFonts w:ascii="Times New Roman" w:hAnsi="Times New Roman"/>
          <w:b/>
          <w:color w:val="000000"/>
        </w:rPr>
        <w:t>$</w:t>
      </w:r>
      <w:r>
        <w:rPr>
          <w:rFonts w:ascii="Times New Roman" w:hAnsi="Times New Roman"/>
          <w:b/>
          <w:color w:val="000000"/>
        </w:rPr>
        <w:t>693,719</w:t>
      </w:r>
      <w:r w:rsidRPr="00870262">
        <w:rPr>
          <w:rFonts w:ascii="Times New Roman" w:hAnsi="Times New Roman"/>
          <w:color w:val="auto"/>
        </w:rPr>
        <w:t>.</w:t>
      </w:r>
    </w:p>
    <w:p w:rsidR="00197787" w:rsidRPr="00493B35" w:rsidRDefault="00197787" w:rsidP="00197787">
      <w:pPr>
        <w:pStyle w:val="ListParagraph"/>
        <w:ind w:left="360"/>
        <w:rPr>
          <w:rFonts w:ascii="Times New Roman" w:hAnsi="Times New Roman"/>
          <w:color w:val="auto"/>
        </w:rPr>
      </w:pPr>
    </w:p>
    <w:p w:rsidR="00197787" w:rsidRDefault="00197787" w:rsidP="00197787">
      <w:pPr>
        <w:jc w:val="both"/>
        <w:rPr>
          <w:rFonts w:ascii="Times New Roman" w:hAnsi="Times New Roman"/>
          <w:color w:val="auto"/>
        </w:rPr>
      </w:pPr>
    </w:p>
    <w:p w:rsidR="00197787" w:rsidRDefault="00197787" w:rsidP="006A6F26">
      <w:pPr>
        <w:pStyle w:val="ListParagraph"/>
        <w:numPr>
          <w:ilvl w:val="0"/>
          <w:numId w:val="14"/>
        </w:numPr>
        <w:rPr>
          <w:rFonts w:ascii="Times New Roman" w:hAnsi="Times New Roman"/>
          <w:color w:val="auto"/>
        </w:rPr>
      </w:pPr>
      <w:r w:rsidRPr="006D57D3">
        <w:rPr>
          <w:rFonts w:ascii="Times New Roman" w:hAnsi="Times New Roman"/>
          <w:color w:val="auto"/>
        </w:rPr>
        <w:t>Projections are based on information request letters sent to applicants that require the use of the DS-</w:t>
      </w:r>
      <w:r>
        <w:rPr>
          <w:rFonts w:ascii="Times New Roman" w:hAnsi="Times New Roman"/>
          <w:color w:val="auto"/>
        </w:rPr>
        <w:t>6</w:t>
      </w:r>
      <w:r w:rsidRPr="006D57D3">
        <w:rPr>
          <w:rFonts w:ascii="Times New Roman" w:hAnsi="Times New Roman"/>
          <w:color w:val="auto"/>
        </w:rPr>
        <w:t xml:space="preserve">0.  </w:t>
      </w:r>
      <w:r w:rsidR="005A237C">
        <w:rPr>
          <w:rFonts w:ascii="Times New Roman" w:hAnsi="Times New Roman"/>
          <w:color w:val="auto"/>
        </w:rPr>
        <w:t>T</w:t>
      </w:r>
      <w:r>
        <w:rPr>
          <w:rFonts w:ascii="Times New Roman" w:hAnsi="Times New Roman"/>
          <w:color w:val="auto"/>
        </w:rPr>
        <w:t xml:space="preserve">wo affidavits </w:t>
      </w:r>
      <w:r w:rsidR="005A237C">
        <w:rPr>
          <w:rFonts w:ascii="Times New Roman" w:hAnsi="Times New Roman"/>
          <w:color w:val="auto"/>
        </w:rPr>
        <w:t xml:space="preserve">are required </w:t>
      </w:r>
      <w:r>
        <w:rPr>
          <w:rFonts w:ascii="Times New Roman" w:hAnsi="Times New Roman"/>
          <w:color w:val="auto"/>
        </w:rPr>
        <w:t>per applicant, and the table below illustrates the number of DS-60 forms completed; the number of passport applicants is half this amount</w:t>
      </w:r>
      <w:r w:rsidRPr="006D57D3">
        <w:rPr>
          <w:rFonts w:ascii="Times New Roman" w:hAnsi="Times New Roman"/>
          <w:color w:val="auto"/>
        </w:rPr>
        <w:t xml:space="preserve">.  </w:t>
      </w:r>
    </w:p>
    <w:p w:rsidR="00197787" w:rsidRPr="00BA1218" w:rsidRDefault="00197787" w:rsidP="00197787">
      <w:pPr>
        <w:pStyle w:val="ListParagraph"/>
        <w:rPr>
          <w:rFonts w:ascii="Times New Roman" w:hAnsi="Times New Roman"/>
          <w:color w:val="auto"/>
        </w:rPr>
      </w:pPr>
    </w:p>
    <w:p w:rsidR="00197787" w:rsidRDefault="00197787" w:rsidP="00197787">
      <w:pPr>
        <w:pStyle w:val="ListParagraph"/>
        <w:rPr>
          <w:rFonts w:ascii="Times New Roman" w:hAnsi="Times New Roman"/>
          <w:color w:val="auto"/>
        </w:rPr>
      </w:pPr>
      <w:r w:rsidRPr="006D57D3">
        <w:rPr>
          <w:rFonts w:ascii="Times New Roman" w:hAnsi="Times New Roman"/>
          <w:color w:val="auto"/>
        </w:rPr>
        <w:t>The yearly projected numbers of respondents are based on demand forecast numbers from statistical models and historical trends of form usage.  The primary driver for form usage is the demand forecast for each fiscal year.  The next two fiscal years’ forecasts are updated on an annual basis so that each forecast uses the most recent, relevant data to project future demand.  Given the limits of statistical model forecasting, the demand projections beyond two fiscal years are considered guidance and are not supported by full statistical modeling.  Given that projected passport application (DS-11) demand is the primary driver for form usage, the demand estimate used at the time of the previous submission (2011/2012) impact the difference between actual and proposed number of respondents.  As shown in the Projections table below, the DS-</w:t>
      </w:r>
      <w:r>
        <w:rPr>
          <w:rFonts w:ascii="Times New Roman" w:hAnsi="Times New Roman"/>
          <w:color w:val="auto"/>
        </w:rPr>
        <w:t>6</w:t>
      </w:r>
      <w:r w:rsidRPr="006D57D3">
        <w:rPr>
          <w:rFonts w:ascii="Times New Roman" w:hAnsi="Times New Roman"/>
          <w:color w:val="auto"/>
        </w:rPr>
        <w:t xml:space="preserve">0 use is expected to increase steadily in correlation with the DS-11 application estimate through FY 2017. </w:t>
      </w:r>
    </w:p>
    <w:p w:rsidR="00197787" w:rsidRDefault="00197787" w:rsidP="00197787">
      <w:pPr>
        <w:pStyle w:val="ListParagraph"/>
        <w:ind w:left="360"/>
        <w:rPr>
          <w:rFonts w:ascii="Times New Roman" w:hAnsi="Times New Roman"/>
          <w:color w:val="auto"/>
        </w:rPr>
      </w:pPr>
    </w:p>
    <w:tbl>
      <w:tblPr>
        <w:tblW w:w="8804" w:type="dxa"/>
        <w:tblInd w:w="638" w:type="dxa"/>
        <w:tblCellMar>
          <w:left w:w="0" w:type="dxa"/>
          <w:right w:w="0" w:type="dxa"/>
        </w:tblCellMar>
        <w:tblLook w:val="04A0" w:firstRow="1" w:lastRow="0" w:firstColumn="1" w:lastColumn="0" w:noHBand="0" w:noVBand="1"/>
      </w:tblPr>
      <w:tblGrid>
        <w:gridCol w:w="4394"/>
        <w:gridCol w:w="1440"/>
        <w:gridCol w:w="1440"/>
        <w:gridCol w:w="1530"/>
      </w:tblGrid>
      <w:tr w:rsidR="00197787" w:rsidRPr="0057727F" w:rsidTr="002D4FFA">
        <w:trPr>
          <w:trHeight w:val="300"/>
        </w:trPr>
        <w:tc>
          <w:tcPr>
            <w:tcW w:w="4394"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197787" w:rsidRPr="0057727F" w:rsidRDefault="00197787" w:rsidP="002D4FFA">
            <w:pPr>
              <w:rPr>
                <w:rFonts w:ascii="Times New Roman" w:eastAsiaTheme="minorHAnsi" w:hAnsi="Times New Roman"/>
                <w:color w:val="auto"/>
                <w:szCs w:val="24"/>
              </w:rPr>
            </w:pPr>
            <w:r w:rsidRPr="0057727F">
              <w:rPr>
                <w:rFonts w:ascii="Times New Roman" w:hAnsi="Times New Roman"/>
                <w:color w:val="auto"/>
                <w:szCs w:val="24"/>
              </w:rPr>
              <w:t> </w:t>
            </w:r>
          </w:p>
        </w:tc>
        <w:tc>
          <w:tcPr>
            <w:tcW w:w="4410"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Historical Form Usage</w:t>
            </w:r>
          </w:p>
        </w:tc>
      </w:tr>
      <w:tr w:rsidR="00197787" w:rsidRPr="0057727F" w:rsidTr="002D4FFA">
        <w:trPr>
          <w:trHeight w:val="300"/>
        </w:trPr>
        <w:tc>
          <w:tcPr>
            <w:tcW w:w="43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 Fiscal Year</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2010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2011</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2012</w:t>
            </w:r>
          </w:p>
        </w:tc>
      </w:tr>
      <w:tr w:rsidR="00197787" w:rsidRPr="0057727F" w:rsidTr="002D4FFA">
        <w:trPr>
          <w:trHeight w:val="421"/>
        </w:trPr>
        <w:tc>
          <w:tcPr>
            <w:tcW w:w="43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Total Passport Application Receipts (DS-11)</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14,005,102</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12,028,710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ascii="Times New Roman" w:eastAsiaTheme="minorHAnsi" w:hAnsi="Times New Roman"/>
                <w:b/>
                <w:bCs/>
                <w:color w:val="auto"/>
                <w:szCs w:val="24"/>
              </w:rPr>
            </w:pPr>
            <w:r w:rsidRPr="0057727F">
              <w:rPr>
                <w:rFonts w:ascii="Times New Roman" w:hAnsi="Times New Roman"/>
                <w:b/>
                <w:bCs/>
                <w:color w:val="auto"/>
                <w:szCs w:val="24"/>
              </w:rPr>
              <w:t>12,478,407</w:t>
            </w:r>
          </w:p>
        </w:tc>
      </w:tr>
      <w:tr w:rsidR="00197787" w:rsidRPr="0057727F" w:rsidTr="002D4FFA">
        <w:trPr>
          <w:trHeight w:val="270"/>
        </w:trPr>
        <w:tc>
          <w:tcPr>
            <w:tcW w:w="43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DS-60*</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163,624</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140,534</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ascii="Times New Roman" w:eastAsiaTheme="minorHAnsi" w:hAnsi="Times New Roman"/>
                <w:b/>
                <w:bCs/>
                <w:color w:val="auto"/>
                <w:szCs w:val="24"/>
              </w:rPr>
            </w:pPr>
            <w:r w:rsidRPr="0057727F">
              <w:rPr>
                <w:rFonts w:ascii="Times New Roman" w:hAnsi="Times New Roman"/>
                <w:b/>
                <w:bCs/>
                <w:color w:val="auto"/>
                <w:szCs w:val="24"/>
              </w:rPr>
              <w:t>145,788</w:t>
            </w:r>
          </w:p>
        </w:tc>
      </w:tr>
      <w:tr w:rsidR="00197787" w:rsidRPr="0057727F" w:rsidTr="002D4FFA">
        <w:trPr>
          <w:trHeight w:val="315"/>
        </w:trPr>
        <w:tc>
          <w:tcPr>
            <w:tcW w:w="8804" w:type="dxa"/>
            <w:gridSpan w:val="4"/>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rPr>
                <w:rFonts w:ascii="Times New Roman" w:eastAsiaTheme="minorHAnsi" w:hAnsi="Times New Roman"/>
                <w:b/>
                <w:bCs/>
                <w:color w:val="auto"/>
                <w:szCs w:val="24"/>
              </w:rPr>
            </w:pPr>
            <w:r w:rsidRPr="0057727F">
              <w:rPr>
                <w:rFonts w:ascii="Times New Roman" w:hAnsi="Times New Roman"/>
                <w:color w:val="auto"/>
                <w:szCs w:val="24"/>
              </w:rPr>
              <w:t>* Number of respondents (two DS-60 forms per passport applicant)</w:t>
            </w:r>
          </w:p>
        </w:tc>
      </w:tr>
    </w:tbl>
    <w:p w:rsidR="00197787" w:rsidRDefault="00197787" w:rsidP="00197787">
      <w:pPr>
        <w:pStyle w:val="ListParagraph"/>
        <w:ind w:left="360"/>
        <w:rPr>
          <w:rFonts w:ascii="Times New Roman" w:hAnsi="Times New Roman"/>
          <w:color w:val="auto"/>
        </w:rPr>
      </w:pPr>
    </w:p>
    <w:p w:rsidR="00197787" w:rsidRDefault="00197787" w:rsidP="00197787">
      <w:pPr>
        <w:pStyle w:val="ListParagraph"/>
        <w:ind w:left="360"/>
        <w:rPr>
          <w:rFonts w:ascii="Times New Roman" w:hAnsi="Times New Roman"/>
          <w:color w:val="auto"/>
        </w:rPr>
      </w:pPr>
    </w:p>
    <w:p w:rsidR="00197787" w:rsidRDefault="00197787" w:rsidP="00197787">
      <w:pPr>
        <w:pStyle w:val="ListParagraph"/>
        <w:ind w:left="360"/>
        <w:rPr>
          <w:rFonts w:ascii="Times New Roman" w:hAnsi="Times New Roman"/>
          <w:color w:val="auto"/>
        </w:rPr>
      </w:pPr>
    </w:p>
    <w:tbl>
      <w:tblPr>
        <w:tblW w:w="9648" w:type="dxa"/>
        <w:tblInd w:w="-72" w:type="dxa"/>
        <w:tblCellMar>
          <w:left w:w="0" w:type="dxa"/>
          <w:right w:w="0" w:type="dxa"/>
        </w:tblCellMar>
        <w:tblLook w:val="04A0" w:firstRow="1" w:lastRow="0" w:firstColumn="1" w:lastColumn="0" w:noHBand="0" w:noVBand="1"/>
      </w:tblPr>
      <w:tblGrid>
        <w:gridCol w:w="1783"/>
        <w:gridCol w:w="1700"/>
        <w:gridCol w:w="1669"/>
        <w:gridCol w:w="1633"/>
        <w:gridCol w:w="1425"/>
        <w:gridCol w:w="1438"/>
      </w:tblGrid>
      <w:tr w:rsidR="00197787" w:rsidRPr="0057727F" w:rsidTr="002D4FFA">
        <w:trPr>
          <w:trHeight w:val="300"/>
        </w:trPr>
        <w:tc>
          <w:tcPr>
            <w:tcW w:w="1785"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197787" w:rsidRPr="0057727F" w:rsidRDefault="00197787" w:rsidP="002D4FFA">
            <w:pPr>
              <w:rPr>
                <w:rFonts w:eastAsia="Calibri"/>
                <w:color w:val="auto"/>
                <w:szCs w:val="24"/>
              </w:rPr>
            </w:pPr>
          </w:p>
        </w:tc>
        <w:tc>
          <w:tcPr>
            <w:tcW w:w="7863" w:type="dxa"/>
            <w:gridSpan w:val="5"/>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197787" w:rsidRPr="0057727F" w:rsidRDefault="00197787" w:rsidP="002D4FFA">
            <w:pPr>
              <w:jc w:val="center"/>
              <w:rPr>
                <w:b/>
                <w:bCs/>
                <w:color w:val="auto"/>
                <w:szCs w:val="24"/>
              </w:rPr>
            </w:pPr>
            <w:r w:rsidRPr="0057727F">
              <w:rPr>
                <w:b/>
                <w:bCs/>
                <w:color w:val="auto"/>
                <w:szCs w:val="24"/>
              </w:rPr>
              <w:t>Projections</w:t>
            </w:r>
          </w:p>
        </w:tc>
      </w:tr>
      <w:tr w:rsidR="00197787" w:rsidRPr="0057727F" w:rsidTr="002D4FFA">
        <w:trPr>
          <w:trHeight w:val="300"/>
        </w:trPr>
        <w:tc>
          <w:tcPr>
            <w:tcW w:w="17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rPr>
                <w:rFonts w:eastAsia="Calibri"/>
                <w:b/>
                <w:bCs/>
                <w:color w:val="auto"/>
                <w:szCs w:val="24"/>
              </w:rPr>
            </w:pPr>
            <w:r w:rsidRPr="0057727F">
              <w:rPr>
                <w:b/>
                <w:bCs/>
                <w:color w:val="auto"/>
                <w:szCs w:val="24"/>
              </w:rPr>
              <w:t>Fiscal Year</w:t>
            </w:r>
          </w:p>
        </w:tc>
        <w:tc>
          <w:tcPr>
            <w:tcW w:w="17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eastAsia="Calibri"/>
                <w:b/>
                <w:bCs/>
                <w:color w:val="auto"/>
                <w:szCs w:val="24"/>
              </w:rPr>
            </w:pPr>
            <w:r w:rsidRPr="0057727F">
              <w:rPr>
                <w:b/>
                <w:bCs/>
                <w:color w:val="auto"/>
                <w:szCs w:val="24"/>
              </w:rPr>
              <w:t>FY13</w:t>
            </w:r>
          </w:p>
        </w:tc>
        <w:tc>
          <w:tcPr>
            <w:tcW w:w="1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eastAsia="Calibri"/>
                <w:b/>
                <w:bCs/>
                <w:color w:val="auto"/>
                <w:szCs w:val="24"/>
              </w:rPr>
            </w:pPr>
            <w:r w:rsidRPr="0057727F">
              <w:rPr>
                <w:b/>
                <w:bCs/>
                <w:color w:val="auto"/>
                <w:szCs w:val="24"/>
              </w:rPr>
              <w:t>FY14</w:t>
            </w:r>
          </w:p>
        </w:tc>
        <w:tc>
          <w:tcPr>
            <w:tcW w:w="16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eastAsia="Calibri"/>
                <w:b/>
                <w:bCs/>
                <w:color w:val="auto"/>
                <w:szCs w:val="24"/>
              </w:rPr>
            </w:pPr>
            <w:r w:rsidRPr="0057727F">
              <w:rPr>
                <w:b/>
                <w:bCs/>
                <w:color w:val="auto"/>
                <w:szCs w:val="24"/>
              </w:rPr>
              <w:t>FY15</w:t>
            </w:r>
          </w:p>
        </w:tc>
        <w:tc>
          <w:tcPr>
            <w:tcW w:w="1424" w:type="dxa"/>
            <w:tcBorders>
              <w:top w:val="nil"/>
              <w:left w:val="nil"/>
              <w:bottom w:val="single" w:sz="8" w:space="0" w:color="auto"/>
              <w:right w:val="single" w:sz="8" w:space="0" w:color="auto"/>
            </w:tcBorders>
            <w:shd w:val="clear" w:color="auto" w:fill="FFFFFF"/>
          </w:tcPr>
          <w:p w:rsidR="00197787" w:rsidRPr="0057727F" w:rsidRDefault="00197787" w:rsidP="002D4FFA">
            <w:pPr>
              <w:jc w:val="center"/>
              <w:rPr>
                <w:b/>
                <w:bCs/>
                <w:color w:val="auto"/>
                <w:szCs w:val="24"/>
              </w:rPr>
            </w:pPr>
            <w:r w:rsidRPr="0057727F">
              <w:rPr>
                <w:b/>
                <w:bCs/>
                <w:color w:val="auto"/>
                <w:szCs w:val="24"/>
              </w:rPr>
              <w:t>FY16</w:t>
            </w:r>
          </w:p>
        </w:tc>
        <w:tc>
          <w:tcPr>
            <w:tcW w:w="1437" w:type="dxa"/>
            <w:tcBorders>
              <w:top w:val="nil"/>
              <w:left w:val="nil"/>
              <w:bottom w:val="single" w:sz="8" w:space="0" w:color="auto"/>
              <w:right w:val="single" w:sz="8" w:space="0" w:color="auto"/>
            </w:tcBorders>
            <w:shd w:val="clear" w:color="auto" w:fill="FFFFFF"/>
          </w:tcPr>
          <w:p w:rsidR="00197787" w:rsidRPr="0057727F" w:rsidRDefault="00197787" w:rsidP="002D4FFA">
            <w:pPr>
              <w:jc w:val="center"/>
              <w:rPr>
                <w:b/>
                <w:bCs/>
                <w:color w:val="auto"/>
                <w:szCs w:val="24"/>
              </w:rPr>
            </w:pPr>
            <w:r w:rsidRPr="0057727F">
              <w:rPr>
                <w:b/>
                <w:bCs/>
                <w:color w:val="auto"/>
                <w:szCs w:val="24"/>
              </w:rPr>
              <w:t>FY17</w:t>
            </w:r>
          </w:p>
        </w:tc>
      </w:tr>
      <w:tr w:rsidR="00197787" w:rsidRPr="0057727F" w:rsidTr="002D4FFA">
        <w:trPr>
          <w:trHeight w:val="421"/>
        </w:trPr>
        <w:tc>
          <w:tcPr>
            <w:tcW w:w="17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rPr>
                <w:rFonts w:eastAsia="Calibri"/>
                <w:b/>
                <w:bCs/>
                <w:color w:val="auto"/>
                <w:szCs w:val="24"/>
              </w:rPr>
            </w:pPr>
            <w:r w:rsidRPr="0057727F">
              <w:rPr>
                <w:b/>
                <w:bCs/>
                <w:color w:val="auto"/>
                <w:szCs w:val="24"/>
              </w:rPr>
              <w:t>Passport Applications (DS-11)</w:t>
            </w:r>
          </w:p>
        </w:tc>
        <w:tc>
          <w:tcPr>
            <w:tcW w:w="17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eastAsia="Calibri"/>
                <w:b/>
                <w:bCs/>
                <w:color w:val="auto"/>
                <w:szCs w:val="24"/>
              </w:rPr>
            </w:pPr>
            <w:r w:rsidRPr="0057727F">
              <w:rPr>
                <w:b/>
                <w:bCs/>
                <w:color w:val="auto"/>
                <w:szCs w:val="24"/>
              </w:rPr>
              <w:t>14,000,000</w:t>
            </w:r>
          </w:p>
        </w:tc>
        <w:tc>
          <w:tcPr>
            <w:tcW w:w="1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eastAsia="Calibri"/>
                <w:b/>
                <w:bCs/>
                <w:color w:val="auto"/>
                <w:szCs w:val="24"/>
              </w:rPr>
            </w:pPr>
            <w:r w:rsidRPr="0057727F">
              <w:rPr>
                <w:b/>
                <w:bCs/>
                <w:color w:val="auto"/>
                <w:szCs w:val="24"/>
              </w:rPr>
              <w:t>14,000,000</w:t>
            </w:r>
          </w:p>
        </w:tc>
        <w:tc>
          <w:tcPr>
            <w:tcW w:w="16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97787" w:rsidRPr="0057727F" w:rsidRDefault="00197787" w:rsidP="002D4FFA">
            <w:pPr>
              <w:jc w:val="center"/>
              <w:rPr>
                <w:rFonts w:eastAsia="Calibri"/>
                <w:b/>
                <w:bCs/>
                <w:color w:val="auto"/>
                <w:szCs w:val="24"/>
              </w:rPr>
            </w:pPr>
            <w:r w:rsidRPr="0057727F">
              <w:rPr>
                <w:b/>
                <w:bCs/>
                <w:color w:val="auto"/>
                <w:szCs w:val="24"/>
              </w:rPr>
              <w:t>14,500,000</w:t>
            </w:r>
          </w:p>
        </w:tc>
        <w:tc>
          <w:tcPr>
            <w:tcW w:w="1424" w:type="dxa"/>
            <w:tcBorders>
              <w:top w:val="nil"/>
              <w:left w:val="nil"/>
              <w:bottom w:val="single" w:sz="8" w:space="0" w:color="auto"/>
              <w:right w:val="single" w:sz="8" w:space="0" w:color="auto"/>
            </w:tcBorders>
            <w:shd w:val="clear" w:color="auto" w:fill="FFFFFF"/>
          </w:tcPr>
          <w:p w:rsidR="00197787" w:rsidRPr="0057727F" w:rsidRDefault="00197787" w:rsidP="002D4FFA">
            <w:pPr>
              <w:jc w:val="center"/>
              <w:rPr>
                <w:b/>
                <w:bCs/>
                <w:color w:val="auto"/>
                <w:szCs w:val="24"/>
              </w:rPr>
            </w:pPr>
          </w:p>
          <w:p w:rsidR="00197787" w:rsidRPr="0057727F" w:rsidRDefault="00197787" w:rsidP="002D4FFA">
            <w:pPr>
              <w:jc w:val="center"/>
              <w:rPr>
                <w:b/>
                <w:bCs/>
                <w:color w:val="auto"/>
                <w:szCs w:val="24"/>
              </w:rPr>
            </w:pPr>
            <w:r w:rsidRPr="0057727F">
              <w:rPr>
                <w:b/>
                <w:bCs/>
                <w:color w:val="auto"/>
                <w:szCs w:val="24"/>
              </w:rPr>
              <w:t>15,500,000</w:t>
            </w:r>
          </w:p>
        </w:tc>
        <w:tc>
          <w:tcPr>
            <w:tcW w:w="1437" w:type="dxa"/>
            <w:tcBorders>
              <w:top w:val="nil"/>
              <w:left w:val="nil"/>
              <w:bottom w:val="single" w:sz="8" w:space="0" w:color="auto"/>
              <w:right w:val="single" w:sz="8" w:space="0" w:color="auto"/>
            </w:tcBorders>
            <w:shd w:val="clear" w:color="auto" w:fill="FFFFFF"/>
          </w:tcPr>
          <w:p w:rsidR="00197787" w:rsidRPr="0057727F" w:rsidRDefault="00197787" w:rsidP="002D4FFA">
            <w:pPr>
              <w:jc w:val="center"/>
              <w:rPr>
                <w:b/>
                <w:bCs/>
                <w:color w:val="auto"/>
                <w:szCs w:val="24"/>
              </w:rPr>
            </w:pPr>
          </w:p>
          <w:p w:rsidR="00197787" w:rsidRPr="0057727F" w:rsidRDefault="00197787" w:rsidP="002D4FFA">
            <w:pPr>
              <w:jc w:val="center"/>
              <w:rPr>
                <w:b/>
                <w:bCs/>
                <w:color w:val="auto"/>
                <w:szCs w:val="24"/>
              </w:rPr>
            </w:pPr>
            <w:r w:rsidRPr="0057727F">
              <w:rPr>
                <w:b/>
                <w:bCs/>
                <w:color w:val="auto"/>
                <w:szCs w:val="24"/>
              </w:rPr>
              <w:t>17,000,000</w:t>
            </w:r>
          </w:p>
        </w:tc>
      </w:tr>
      <w:tr w:rsidR="00197787" w:rsidRPr="0057727F" w:rsidTr="002D4FFA">
        <w:trPr>
          <w:trHeight w:val="315"/>
        </w:trPr>
        <w:tc>
          <w:tcPr>
            <w:tcW w:w="178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center"/>
              <w:rPr>
                <w:rFonts w:eastAsia="Calibri"/>
                <w:b/>
                <w:bCs/>
                <w:color w:val="auto"/>
                <w:szCs w:val="24"/>
              </w:rPr>
            </w:pPr>
            <w:r w:rsidRPr="0057727F">
              <w:rPr>
                <w:b/>
                <w:bCs/>
                <w:color w:val="auto"/>
                <w:szCs w:val="24"/>
              </w:rPr>
              <w:t xml:space="preserve">            DS-60</w:t>
            </w:r>
          </w:p>
        </w:tc>
        <w:tc>
          <w:tcPr>
            <w:tcW w:w="17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eastAsia="Calibri"/>
                <w:b/>
                <w:bCs/>
                <w:color w:val="auto"/>
                <w:szCs w:val="24"/>
              </w:rPr>
            </w:pPr>
            <w:r w:rsidRPr="0057727F">
              <w:rPr>
                <w:b/>
                <w:bCs/>
                <w:color w:val="auto"/>
                <w:szCs w:val="24"/>
              </w:rPr>
              <w:t>163,566</w:t>
            </w:r>
          </w:p>
        </w:tc>
        <w:tc>
          <w:tcPr>
            <w:tcW w:w="1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eastAsia="Calibri"/>
                <w:b/>
                <w:bCs/>
                <w:color w:val="auto"/>
                <w:szCs w:val="24"/>
              </w:rPr>
            </w:pPr>
            <w:r w:rsidRPr="0057727F">
              <w:rPr>
                <w:b/>
                <w:bCs/>
                <w:color w:val="auto"/>
                <w:szCs w:val="24"/>
              </w:rPr>
              <w:t>163,566</w:t>
            </w:r>
          </w:p>
        </w:tc>
        <w:tc>
          <w:tcPr>
            <w:tcW w:w="16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97787" w:rsidRPr="0057727F" w:rsidRDefault="00197787" w:rsidP="002D4FFA">
            <w:pPr>
              <w:jc w:val="right"/>
              <w:rPr>
                <w:rFonts w:eastAsia="Calibri"/>
                <w:b/>
                <w:bCs/>
                <w:color w:val="auto"/>
                <w:szCs w:val="24"/>
              </w:rPr>
            </w:pPr>
            <w:r w:rsidRPr="0057727F">
              <w:rPr>
                <w:b/>
                <w:bCs/>
                <w:color w:val="auto"/>
                <w:szCs w:val="24"/>
              </w:rPr>
              <w:t>169,406</w:t>
            </w:r>
          </w:p>
        </w:tc>
        <w:tc>
          <w:tcPr>
            <w:tcW w:w="1424" w:type="dxa"/>
            <w:tcBorders>
              <w:top w:val="nil"/>
              <w:left w:val="nil"/>
              <w:bottom w:val="single" w:sz="8" w:space="0" w:color="auto"/>
              <w:right w:val="single" w:sz="8" w:space="0" w:color="auto"/>
            </w:tcBorders>
            <w:shd w:val="clear" w:color="auto" w:fill="FFFFFF"/>
          </w:tcPr>
          <w:p w:rsidR="00197787" w:rsidRPr="0057727F" w:rsidRDefault="00197787" w:rsidP="002D4FFA">
            <w:pPr>
              <w:jc w:val="right"/>
              <w:rPr>
                <w:b/>
                <w:bCs/>
                <w:color w:val="auto"/>
                <w:szCs w:val="24"/>
              </w:rPr>
            </w:pPr>
            <w:r w:rsidRPr="0057727F">
              <w:rPr>
                <w:b/>
                <w:bCs/>
                <w:color w:val="auto"/>
                <w:szCs w:val="24"/>
              </w:rPr>
              <w:t>181,090</w:t>
            </w:r>
          </w:p>
        </w:tc>
        <w:tc>
          <w:tcPr>
            <w:tcW w:w="1437" w:type="dxa"/>
            <w:tcBorders>
              <w:top w:val="nil"/>
              <w:left w:val="nil"/>
              <w:bottom w:val="single" w:sz="8" w:space="0" w:color="auto"/>
              <w:right w:val="single" w:sz="8" w:space="0" w:color="auto"/>
            </w:tcBorders>
            <w:shd w:val="clear" w:color="auto" w:fill="FFFFFF"/>
          </w:tcPr>
          <w:p w:rsidR="00197787" w:rsidRPr="0057727F" w:rsidRDefault="00197787" w:rsidP="002D4FFA">
            <w:pPr>
              <w:jc w:val="center"/>
              <w:rPr>
                <w:b/>
                <w:bCs/>
                <w:color w:val="auto"/>
                <w:szCs w:val="24"/>
              </w:rPr>
            </w:pPr>
            <w:r w:rsidRPr="0057727F">
              <w:rPr>
                <w:b/>
                <w:bCs/>
                <w:color w:val="auto"/>
                <w:szCs w:val="24"/>
              </w:rPr>
              <w:t>198,614</w:t>
            </w:r>
          </w:p>
        </w:tc>
      </w:tr>
    </w:tbl>
    <w:p w:rsidR="00197787" w:rsidRPr="00BA1218" w:rsidRDefault="00197787" w:rsidP="00197787">
      <w:pPr>
        <w:pStyle w:val="ListParagraph"/>
        <w:ind w:left="360"/>
        <w:rPr>
          <w:rFonts w:ascii="Times New Roman" w:hAnsi="Times New Roman"/>
          <w:color w:val="auto"/>
        </w:rPr>
      </w:pPr>
    </w:p>
    <w:p w:rsidR="00197787" w:rsidRPr="00393337" w:rsidRDefault="00197787" w:rsidP="00197787">
      <w:pPr>
        <w:pStyle w:val="ListParagraph"/>
        <w:ind w:left="360"/>
        <w:rPr>
          <w:rFonts w:ascii="Times New Roman" w:hAnsi="Times New Roman"/>
          <w:color w:val="auto"/>
        </w:rPr>
      </w:pPr>
      <w:r w:rsidRPr="00393337">
        <w:rPr>
          <w:rFonts w:ascii="Times New Roman" w:hAnsi="Times New Roman"/>
          <w:color w:val="auto"/>
        </w:rPr>
        <w:t>The program changes associated with the submission of this collection now includes allowing sufficient travel time for the percentage of applicants traveling to the Notary</w:t>
      </w:r>
      <w:r w:rsidR="009F3A74">
        <w:rPr>
          <w:rFonts w:ascii="Times New Roman" w:hAnsi="Times New Roman"/>
          <w:color w:val="auto"/>
        </w:rPr>
        <w:t xml:space="preserve"> Public</w:t>
      </w:r>
      <w:r w:rsidRPr="00393337">
        <w:rPr>
          <w:rFonts w:ascii="Times New Roman" w:hAnsi="Times New Roman"/>
          <w:color w:val="auto"/>
        </w:rPr>
        <w:t xml:space="preserve">, passport facility, and/or a local Fed Ex to acquire proper documentation and make copies of </w:t>
      </w:r>
      <w:r w:rsidRPr="00393337">
        <w:rPr>
          <w:rFonts w:ascii="Times New Roman" w:hAnsi="Times New Roman"/>
          <w:color w:val="auto"/>
        </w:rPr>
        <w:lastRenderedPageBreak/>
        <w:t>their identification as outlined in detail in item 12 above</w:t>
      </w:r>
      <w:r>
        <w:rPr>
          <w:rFonts w:ascii="Times New Roman" w:hAnsi="Times New Roman"/>
          <w:color w:val="auto"/>
        </w:rPr>
        <w:t>.</w:t>
      </w:r>
      <w:r w:rsidRPr="00393337">
        <w:rPr>
          <w:rFonts w:ascii="Times New Roman" w:hAnsi="Times New Roman"/>
          <w:color w:val="auto"/>
        </w:rPr>
        <w:t xml:space="preserve"> </w:t>
      </w:r>
      <w:r>
        <w:rPr>
          <w:rFonts w:ascii="Times New Roman" w:hAnsi="Times New Roman"/>
          <w:color w:val="auto"/>
        </w:rPr>
        <w:t xml:space="preserve"> This</w:t>
      </w:r>
      <w:r w:rsidRPr="00393337">
        <w:rPr>
          <w:rFonts w:ascii="Times New Roman" w:hAnsi="Times New Roman"/>
          <w:color w:val="auto"/>
        </w:rPr>
        <w:t xml:space="preserve"> has increased the burden time by 25 minutes.</w:t>
      </w:r>
    </w:p>
    <w:p w:rsidR="00197787" w:rsidRPr="00393337" w:rsidRDefault="00197787" w:rsidP="00197787">
      <w:pPr>
        <w:pStyle w:val="ListParagraph"/>
        <w:ind w:left="360"/>
        <w:rPr>
          <w:rFonts w:ascii="Times New Roman" w:hAnsi="Times New Roman"/>
          <w:color w:val="auto"/>
        </w:rPr>
      </w:pPr>
    </w:p>
    <w:p w:rsidR="00197787" w:rsidRDefault="00197787" w:rsidP="00197787">
      <w:pPr>
        <w:pStyle w:val="ListParagraph"/>
        <w:ind w:left="360"/>
        <w:rPr>
          <w:rFonts w:ascii="Times New Roman" w:hAnsi="Times New Roman"/>
          <w:color w:val="auto"/>
        </w:rPr>
      </w:pPr>
      <w:r w:rsidRPr="00393337">
        <w:rPr>
          <w:rFonts w:ascii="Times New Roman" w:hAnsi="Times New Roman"/>
          <w:color w:val="auto"/>
        </w:rPr>
        <w:t>In addition to general format changes, the following content changes have been made to the form:</w:t>
      </w:r>
    </w:p>
    <w:p w:rsidR="000B1E4D" w:rsidRPr="00393337" w:rsidRDefault="000B1E4D" w:rsidP="00393337">
      <w:pPr>
        <w:pStyle w:val="ListParagraph"/>
        <w:ind w:left="360"/>
        <w:rPr>
          <w:rFonts w:ascii="Times New Roman" w:hAnsi="Times New Roman"/>
          <w:color w:val="auto"/>
        </w:rPr>
      </w:pPr>
    </w:p>
    <w:p w:rsidR="00CE1261" w:rsidRPr="003C6D85" w:rsidRDefault="00CE1261" w:rsidP="002B74CB">
      <w:pPr>
        <w:pStyle w:val="ListParagraph"/>
        <w:numPr>
          <w:ilvl w:val="0"/>
          <w:numId w:val="10"/>
        </w:numPr>
        <w:rPr>
          <w:rFonts w:ascii="Times New Roman" w:hAnsi="Times New Roman"/>
          <w:color w:val="auto"/>
        </w:rPr>
      </w:pPr>
      <w:r w:rsidRPr="003C6D85">
        <w:rPr>
          <w:rFonts w:ascii="Times New Roman" w:hAnsi="Times New Roman"/>
          <w:color w:val="auto"/>
        </w:rPr>
        <w:t>Page 1 Form – The instruction “Please Print Legibly Using Black Ink Only” has been inserted under the title of the form.</w:t>
      </w:r>
    </w:p>
    <w:p w:rsidR="00CE1261" w:rsidRPr="003C6D85" w:rsidRDefault="00CE1261" w:rsidP="003C6D85">
      <w:pPr>
        <w:pStyle w:val="ListParagraph"/>
        <w:rPr>
          <w:rFonts w:ascii="Times New Roman" w:hAnsi="Times New Roman"/>
          <w:color w:val="auto"/>
        </w:rPr>
      </w:pPr>
    </w:p>
    <w:p w:rsidR="002B74CB" w:rsidRPr="003C6D85" w:rsidRDefault="002B74CB" w:rsidP="002B74CB">
      <w:pPr>
        <w:pStyle w:val="ListParagraph"/>
        <w:numPr>
          <w:ilvl w:val="0"/>
          <w:numId w:val="10"/>
        </w:numPr>
        <w:rPr>
          <w:rFonts w:ascii="Times New Roman" w:hAnsi="Times New Roman"/>
          <w:color w:val="auto"/>
        </w:rPr>
      </w:pPr>
      <w:r w:rsidRPr="003C6D85">
        <w:rPr>
          <w:rFonts w:ascii="Times New Roman" w:hAnsi="Times New Roman"/>
          <w:color w:val="auto"/>
        </w:rPr>
        <w:t>Page 1 Form – In the first sentence in the Warning section the phrase “willfully in passport applications or in affidavits” has been replaced with “willfully on passport applications or on affidavits”</w:t>
      </w:r>
    </w:p>
    <w:p w:rsidR="00232375" w:rsidRPr="003C6D85" w:rsidRDefault="00232375" w:rsidP="00A94A08">
      <w:pPr>
        <w:pStyle w:val="ListParagraph"/>
        <w:rPr>
          <w:rFonts w:ascii="Times New Roman" w:hAnsi="Times New Roman"/>
          <w:color w:val="auto"/>
        </w:rPr>
      </w:pPr>
    </w:p>
    <w:p w:rsidR="00CE1261" w:rsidRPr="003C6D85" w:rsidRDefault="00CE1261" w:rsidP="000A3A7D">
      <w:pPr>
        <w:pStyle w:val="ListParagraph"/>
        <w:numPr>
          <w:ilvl w:val="0"/>
          <w:numId w:val="10"/>
        </w:numPr>
        <w:rPr>
          <w:rFonts w:ascii="Times New Roman" w:hAnsi="Times New Roman"/>
          <w:color w:val="auto"/>
        </w:rPr>
      </w:pPr>
      <w:r w:rsidRPr="003C6D85">
        <w:rPr>
          <w:rFonts w:ascii="Times New Roman" w:hAnsi="Times New Roman"/>
          <w:color w:val="auto"/>
        </w:rPr>
        <w:t xml:space="preserve">Page 1 Form – In the first sentence in the Purpose section the phrase “An </w:t>
      </w:r>
      <w:r w:rsidR="003C6D85">
        <w:rPr>
          <w:rFonts w:ascii="Times New Roman" w:hAnsi="Times New Roman"/>
          <w:color w:val="auto"/>
        </w:rPr>
        <w:t>A</w:t>
      </w:r>
      <w:r w:rsidRPr="003C6D85">
        <w:rPr>
          <w:rFonts w:ascii="Times New Roman" w:hAnsi="Times New Roman"/>
          <w:color w:val="auto"/>
        </w:rPr>
        <w:t xml:space="preserve">ffidavit Regarding a Change of Name must be submitted” has been replaced with “An affidavit </w:t>
      </w:r>
      <w:proofErr w:type="gramStart"/>
      <w:r w:rsidRPr="003C6D85">
        <w:rPr>
          <w:rFonts w:ascii="Times New Roman" w:hAnsi="Times New Roman"/>
          <w:color w:val="auto"/>
        </w:rPr>
        <w:t>Regarding</w:t>
      </w:r>
      <w:proofErr w:type="gramEnd"/>
      <w:r w:rsidRPr="003C6D85">
        <w:rPr>
          <w:rFonts w:ascii="Times New Roman" w:hAnsi="Times New Roman"/>
          <w:color w:val="auto"/>
        </w:rPr>
        <w:t xml:space="preserve"> a Change of Name may be submitted.”</w:t>
      </w:r>
    </w:p>
    <w:p w:rsidR="00CE1261" w:rsidRPr="003C6D85" w:rsidRDefault="00CE1261" w:rsidP="003C6D85">
      <w:pPr>
        <w:pStyle w:val="ListParagraph"/>
        <w:rPr>
          <w:rFonts w:ascii="Times New Roman" w:hAnsi="Times New Roman"/>
          <w:color w:val="auto"/>
        </w:rPr>
      </w:pPr>
    </w:p>
    <w:p w:rsidR="000A3A7D" w:rsidRPr="003C6D85" w:rsidRDefault="000A3A7D" w:rsidP="000A3A7D">
      <w:pPr>
        <w:pStyle w:val="ListParagraph"/>
        <w:numPr>
          <w:ilvl w:val="0"/>
          <w:numId w:val="10"/>
        </w:numPr>
        <w:rPr>
          <w:rFonts w:ascii="Times New Roman" w:hAnsi="Times New Roman"/>
          <w:color w:val="auto"/>
        </w:rPr>
      </w:pPr>
      <w:r w:rsidRPr="003C6D85">
        <w:rPr>
          <w:rFonts w:ascii="Times New Roman" w:hAnsi="Times New Roman"/>
          <w:color w:val="auto"/>
        </w:rPr>
        <w:t>Page 1 Form – In the third sentence in the Purpose section the phrase “the applicant must present three or more public documents showing exclusive use of the name for at least five years.” has been replaced with “</w:t>
      </w:r>
      <w:r w:rsidR="00CE1261" w:rsidRPr="003C6D85">
        <w:rPr>
          <w:rFonts w:ascii="Times New Roman" w:hAnsi="Times New Roman"/>
          <w:color w:val="auto"/>
        </w:rPr>
        <w:t xml:space="preserve">the applicant </w:t>
      </w:r>
      <w:r w:rsidRPr="003C6D85">
        <w:rPr>
          <w:rFonts w:ascii="Times New Roman" w:hAnsi="Times New Roman"/>
          <w:color w:val="auto"/>
        </w:rPr>
        <w:t xml:space="preserve">must present original or certified copies of three or more public documents evidencing that </w:t>
      </w:r>
      <w:r w:rsidR="00CE1261" w:rsidRPr="003C6D85">
        <w:rPr>
          <w:rFonts w:ascii="Times New Roman" w:hAnsi="Times New Roman"/>
          <w:color w:val="auto"/>
        </w:rPr>
        <w:t xml:space="preserve">the applicant </w:t>
      </w:r>
      <w:r w:rsidRPr="003C6D85">
        <w:rPr>
          <w:rFonts w:ascii="Times New Roman" w:hAnsi="Times New Roman"/>
          <w:color w:val="auto"/>
        </w:rPr>
        <w:t>ha</w:t>
      </w:r>
      <w:r w:rsidR="00CE1261" w:rsidRPr="003C6D85">
        <w:rPr>
          <w:rFonts w:ascii="Times New Roman" w:hAnsi="Times New Roman"/>
          <w:color w:val="auto"/>
        </w:rPr>
        <w:t>s</w:t>
      </w:r>
      <w:r w:rsidRPr="003C6D85">
        <w:rPr>
          <w:rFonts w:ascii="Times New Roman" w:hAnsi="Times New Roman"/>
          <w:color w:val="auto"/>
        </w:rPr>
        <w:t xml:space="preserve"> used the acquired name generally for five years or longer.”</w:t>
      </w:r>
    </w:p>
    <w:p w:rsidR="00393337" w:rsidRPr="003C6D85" w:rsidRDefault="00393337" w:rsidP="00BA1218">
      <w:pPr>
        <w:pStyle w:val="ListParagraph"/>
        <w:ind w:left="1440" w:hanging="720"/>
        <w:rPr>
          <w:rFonts w:ascii="Times New Roman" w:hAnsi="Times New Roman"/>
          <w:color w:val="auto"/>
        </w:rPr>
      </w:pPr>
    </w:p>
    <w:p w:rsidR="00462906" w:rsidRPr="003C6D85" w:rsidRDefault="00462906" w:rsidP="00A94A08">
      <w:pPr>
        <w:pStyle w:val="ListParagraph"/>
        <w:numPr>
          <w:ilvl w:val="0"/>
          <w:numId w:val="10"/>
        </w:numPr>
        <w:rPr>
          <w:rFonts w:ascii="Times New Roman" w:hAnsi="Times New Roman"/>
          <w:color w:val="auto"/>
        </w:rPr>
      </w:pPr>
      <w:r w:rsidRPr="003C6D85">
        <w:rPr>
          <w:rFonts w:ascii="Times New Roman" w:hAnsi="Times New Roman"/>
          <w:color w:val="auto"/>
        </w:rPr>
        <w:t xml:space="preserve">Page 1 Form – In the </w:t>
      </w:r>
      <w:r w:rsidR="00055D64" w:rsidRPr="003C6D85">
        <w:rPr>
          <w:rFonts w:ascii="Times New Roman" w:hAnsi="Times New Roman"/>
          <w:color w:val="auto"/>
        </w:rPr>
        <w:t xml:space="preserve">fourth </w:t>
      </w:r>
      <w:r w:rsidRPr="003C6D85">
        <w:rPr>
          <w:rFonts w:ascii="Times New Roman" w:hAnsi="Times New Roman"/>
          <w:color w:val="auto"/>
        </w:rPr>
        <w:t>sentence in the Purpose section the phrase “all purposes” has been replaced with “generally” and commas have been added after “two persons” and “five years.”</w:t>
      </w:r>
    </w:p>
    <w:p w:rsidR="00462906" w:rsidRPr="003C6D85" w:rsidRDefault="00462906" w:rsidP="00A94A08">
      <w:pPr>
        <w:rPr>
          <w:rFonts w:ascii="Times New Roman" w:hAnsi="Times New Roman"/>
          <w:color w:val="auto"/>
        </w:rPr>
      </w:pPr>
    </w:p>
    <w:p w:rsidR="00393337" w:rsidRPr="003C6D85" w:rsidRDefault="00462906" w:rsidP="00462906">
      <w:pPr>
        <w:pStyle w:val="ListParagraph"/>
        <w:numPr>
          <w:ilvl w:val="0"/>
          <w:numId w:val="10"/>
        </w:numPr>
        <w:rPr>
          <w:rFonts w:ascii="Times New Roman" w:hAnsi="Times New Roman"/>
          <w:color w:val="auto"/>
        </w:rPr>
      </w:pPr>
      <w:r w:rsidRPr="003C6D85">
        <w:rPr>
          <w:rFonts w:ascii="Times New Roman" w:hAnsi="Times New Roman"/>
          <w:color w:val="auto"/>
        </w:rPr>
        <w:t xml:space="preserve">Page 1 Form – In the </w:t>
      </w:r>
      <w:r w:rsidR="00055D64" w:rsidRPr="003C6D85">
        <w:rPr>
          <w:rFonts w:ascii="Times New Roman" w:hAnsi="Times New Roman"/>
          <w:color w:val="auto"/>
        </w:rPr>
        <w:t xml:space="preserve">fifth </w:t>
      </w:r>
      <w:r w:rsidRPr="003C6D85">
        <w:rPr>
          <w:rFonts w:ascii="Times New Roman" w:hAnsi="Times New Roman"/>
          <w:color w:val="auto"/>
        </w:rPr>
        <w:t xml:space="preserve">sentence in the Purpose section the </w:t>
      </w:r>
      <w:r w:rsidR="00CA57B5" w:rsidRPr="003C6D85">
        <w:rPr>
          <w:rFonts w:ascii="Times New Roman" w:hAnsi="Times New Roman"/>
          <w:color w:val="auto"/>
        </w:rPr>
        <w:t xml:space="preserve">statement </w:t>
      </w:r>
      <w:r w:rsidR="00A94A08" w:rsidRPr="003C6D85">
        <w:rPr>
          <w:rFonts w:ascii="Times New Roman" w:hAnsi="Times New Roman"/>
          <w:color w:val="auto"/>
        </w:rPr>
        <w:t>“</w:t>
      </w:r>
      <w:r w:rsidRPr="003C6D85">
        <w:rPr>
          <w:rFonts w:ascii="Times New Roman" w:hAnsi="Times New Roman"/>
          <w:color w:val="auto"/>
        </w:rPr>
        <w:t>front and back side</w:t>
      </w:r>
      <w:r w:rsidR="00055D64" w:rsidRPr="003C6D85">
        <w:rPr>
          <w:rFonts w:ascii="Times New Roman" w:hAnsi="Times New Roman"/>
          <w:color w:val="auto"/>
        </w:rPr>
        <w:t xml:space="preserve"> of the affiant’s identification</w:t>
      </w:r>
      <w:r w:rsidRPr="003C6D85">
        <w:rPr>
          <w:rFonts w:ascii="Times New Roman" w:hAnsi="Times New Roman"/>
          <w:color w:val="auto"/>
        </w:rPr>
        <w:t>” has been replaced with “front and back</w:t>
      </w:r>
      <w:r w:rsidR="003C6D85" w:rsidRPr="003C6D85">
        <w:rPr>
          <w:rFonts w:ascii="Times New Roman" w:hAnsi="Times New Roman"/>
          <w:color w:val="auto"/>
        </w:rPr>
        <w:t xml:space="preserve"> </w:t>
      </w:r>
      <w:r w:rsidR="00055D64" w:rsidRPr="003C6D85">
        <w:rPr>
          <w:rFonts w:ascii="Times New Roman" w:hAnsi="Times New Roman"/>
          <w:color w:val="auto"/>
        </w:rPr>
        <w:t>of the affiant’s identification</w:t>
      </w:r>
      <w:r w:rsidRPr="003C6D85">
        <w:rPr>
          <w:rFonts w:ascii="Times New Roman" w:hAnsi="Times New Roman"/>
          <w:color w:val="auto"/>
        </w:rPr>
        <w:t>.”</w:t>
      </w:r>
    </w:p>
    <w:p w:rsidR="00393337" w:rsidRPr="003C6D85" w:rsidRDefault="00393337" w:rsidP="00BA1218">
      <w:pPr>
        <w:pStyle w:val="ListParagraph"/>
        <w:rPr>
          <w:rFonts w:ascii="Times New Roman" w:hAnsi="Times New Roman"/>
          <w:color w:val="auto"/>
        </w:rPr>
      </w:pPr>
    </w:p>
    <w:p w:rsidR="003C6D85" w:rsidRPr="003C6D85" w:rsidRDefault="003C6D85" w:rsidP="003C6D85">
      <w:pPr>
        <w:pStyle w:val="ListParagraph"/>
        <w:numPr>
          <w:ilvl w:val="0"/>
          <w:numId w:val="10"/>
        </w:numPr>
        <w:rPr>
          <w:rFonts w:ascii="Times New Roman" w:hAnsi="Times New Roman"/>
          <w:color w:val="auto"/>
        </w:rPr>
      </w:pPr>
      <w:r w:rsidRPr="003C6D85">
        <w:rPr>
          <w:rFonts w:ascii="Times New Roman" w:hAnsi="Times New Roman"/>
          <w:color w:val="auto"/>
        </w:rPr>
        <w:t xml:space="preserve">Page 1 Form – The #3 field “Number </w:t>
      </w:r>
      <w:proofErr w:type="gramStart"/>
      <w:r w:rsidRPr="003C6D85">
        <w:rPr>
          <w:rFonts w:ascii="Times New Roman" w:hAnsi="Times New Roman"/>
          <w:color w:val="auto"/>
        </w:rPr>
        <w:t>Of Years You Have Known The</w:t>
      </w:r>
      <w:proofErr w:type="gramEnd"/>
      <w:r w:rsidRPr="003C6D85">
        <w:rPr>
          <w:rFonts w:ascii="Times New Roman" w:hAnsi="Times New Roman"/>
          <w:color w:val="auto"/>
        </w:rPr>
        <w:t xml:space="preserve"> Applicant” has been eliminated and the subsequent fields have been renumbered accordingly.</w:t>
      </w:r>
    </w:p>
    <w:p w:rsidR="003C6D85" w:rsidRPr="003C6D85" w:rsidRDefault="003C6D85" w:rsidP="003C6D85">
      <w:pPr>
        <w:pStyle w:val="ListParagraph"/>
        <w:rPr>
          <w:rFonts w:ascii="Times New Roman" w:hAnsi="Times New Roman"/>
          <w:color w:val="auto"/>
        </w:rPr>
      </w:pPr>
    </w:p>
    <w:p w:rsidR="00055D64" w:rsidRPr="003C6D85" w:rsidRDefault="00055D64" w:rsidP="003C6D85">
      <w:pPr>
        <w:pStyle w:val="ListParagraph"/>
        <w:numPr>
          <w:ilvl w:val="0"/>
          <w:numId w:val="10"/>
        </w:numPr>
        <w:rPr>
          <w:rFonts w:ascii="Times New Roman" w:hAnsi="Times New Roman"/>
          <w:color w:val="auto"/>
        </w:rPr>
      </w:pPr>
      <w:r w:rsidRPr="003C6D85">
        <w:rPr>
          <w:rFonts w:ascii="Times New Roman" w:hAnsi="Times New Roman"/>
          <w:color w:val="auto"/>
        </w:rPr>
        <w:t>Page 1 Form –</w:t>
      </w:r>
      <w:r w:rsidR="003C6D85" w:rsidRPr="003C6D85">
        <w:rPr>
          <w:rFonts w:ascii="Times New Roman" w:hAnsi="Times New Roman"/>
          <w:color w:val="auto"/>
        </w:rPr>
        <w:t xml:space="preserve"> The heading on line #3 has been changed from Title to Suffix. . </w:t>
      </w:r>
    </w:p>
    <w:p w:rsidR="00055D64" w:rsidRPr="003C6D85" w:rsidRDefault="00055D64" w:rsidP="003C6D85">
      <w:pPr>
        <w:pStyle w:val="ListParagraph"/>
        <w:rPr>
          <w:rFonts w:ascii="Times New Roman" w:hAnsi="Times New Roman"/>
          <w:color w:val="auto"/>
        </w:rPr>
      </w:pPr>
    </w:p>
    <w:p w:rsidR="00393337" w:rsidRDefault="000A3A7D" w:rsidP="000A3A7D">
      <w:pPr>
        <w:pStyle w:val="ListParagraph"/>
        <w:numPr>
          <w:ilvl w:val="0"/>
          <w:numId w:val="10"/>
        </w:numPr>
        <w:rPr>
          <w:rFonts w:ascii="Times New Roman" w:hAnsi="Times New Roman"/>
          <w:color w:val="auto"/>
        </w:rPr>
      </w:pPr>
      <w:r w:rsidRPr="000A3A7D">
        <w:rPr>
          <w:rFonts w:ascii="Times New Roman" w:hAnsi="Times New Roman"/>
          <w:color w:val="auto"/>
        </w:rPr>
        <w:t>Page 1 Form –</w:t>
      </w:r>
      <w:r>
        <w:rPr>
          <w:rFonts w:ascii="Times New Roman" w:hAnsi="Times New Roman"/>
          <w:color w:val="auto"/>
        </w:rPr>
        <w:t xml:space="preserve"> O</w:t>
      </w:r>
      <w:r w:rsidRPr="000A3A7D">
        <w:rPr>
          <w:rFonts w:ascii="Times New Roman" w:hAnsi="Times New Roman"/>
          <w:color w:val="auto"/>
        </w:rPr>
        <w:t>n the 1st line of the Swearing In section</w:t>
      </w:r>
      <w:r>
        <w:rPr>
          <w:rFonts w:ascii="Times New Roman" w:hAnsi="Times New Roman"/>
          <w:color w:val="auto"/>
        </w:rPr>
        <w:t>,</w:t>
      </w:r>
      <w:r w:rsidRPr="000A3A7D">
        <w:rPr>
          <w:rFonts w:ascii="Times New Roman" w:hAnsi="Times New Roman"/>
          <w:color w:val="auto"/>
        </w:rPr>
        <w:t xml:space="preserve"> </w:t>
      </w:r>
      <w:r>
        <w:rPr>
          <w:rFonts w:ascii="Times New Roman" w:hAnsi="Times New Roman"/>
          <w:color w:val="auto"/>
        </w:rPr>
        <w:t>t</w:t>
      </w:r>
      <w:r w:rsidR="00393337" w:rsidRPr="00393337">
        <w:rPr>
          <w:rFonts w:ascii="Times New Roman" w:hAnsi="Times New Roman"/>
          <w:color w:val="auto"/>
        </w:rPr>
        <w:t xml:space="preserve">he comma </w:t>
      </w:r>
      <w:r w:rsidRPr="000A3A7D">
        <w:rPr>
          <w:rFonts w:ascii="Times New Roman" w:hAnsi="Times New Roman"/>
          <w:color w:val="auto"/>
        </w:rPr>
        <w:t xml:space="preserve">after the word belief </w:t>
      </w:r>
      <w:r>
        <w:rPr>
          <w:rFonts w:ascii="Times New Roman" w:hAnsi="Times New Roman"/>
          <w:color w:val="auto"/>
        </w:rPr>
        <w:t xml:space="preserve">has been replaced </w:t>
      </w:r>
      <w:r w:rsidR="00393337" w:rsidRPr="00393337">
        <w:rPr>
          <w:rFonts w:ascii="Times New Roman" w:hAnsi="Times New Roman"/>
          <w:color w:val="auto"/>
        </w:rPr>
        <w:t xml:space="preserve">with a semi-colon. </w:t>
      </w:r>
    </w:p>
    <w:p w:rsidR="006E35E0" w:rsidRPr="00A94A08" w:rsidRDefault="006E35E0" w:rsidP="00A94A08">
      <w:pPr>
        <w:pStyle w:val="ListParagraph"/>
        <w:rPr>
          <w:rFonts w:ascii="Times New Roman" w:hAnsi="Times New Roman"/>
          <w:color w:val="auto"/>
        </w:rPr>
      </w:pPr>
    </w:p>
    <w:p w:rsidR="006E35E0" w:rsidRDefault="006E35E0" w:rsidP="006E35E0">
      <w:pPr>
        <w:pStyle w:val="ListParagraph"/>
        <w:numPr>
          <w:ilvl w:val="0"/>
          <w:numId w:val="10"/>
        </w:numPr>
        <w:rPr>
          <w:rFonts w:ascii="Times New Roman" w:hAnsi="Times New Roman"/>
          <w:color w:val="auto"/>
        </w:rPr>
      </w:pPr>
      <w:r w:rsidRPr="006E35E0">
        <w:rPr>
          <w:rFonts w:ascii="Times New Roman" w:hAnsi="Times New Roman"/>
          <w:color w:val="auto"/>
        </w:rPr>
        <w:t xml:space="preserve">Page 1 Form – On the </w:t>
      </w:r>
      <w:r>
        <w:rPr>
          <w:rFonts w:ascii="Times New Roman" w:hAnsi="Times New Roman"/>
          <w:color w:val="auto"/>
        </w:rPr>
        <w:t>Identifying Document Submitted</w:t>
      </w:r>
      <w:r w:rsidRPr="006E35E0">
        <w:rPr>
          <w:rFonts w:ascii="Times New Roman" w:hAnsi="Times New Roman"/>
          <w:color w:val="auto"/>
        </w:rPr>
        <w:t xml:space="preserve"> line of the </w:t>
      </w:r>
      <w:r>
        <w:rPr>
          <w:rFonts w:ascii="Times New Roman" w:hAnsi="Times New Roman"/>
          <w:color w:val="auto"/>
        </w:rPr>
        <w:t>Affiant</w:t>
      </w:r>
      <w:r w:rsidRPr="006E35E0">
        <w:rPr>
          <w:rFonts w:ascii="Times New Roman" w:hAnsi="Times New Roman"/>
          <w:color w:val="auto"/>
        </w:rPr>
        <w:t xml:space="preserve"> section,</w:t>
      </w:r>
      <w:r>
        <w:rPr>
          <w:rFonts w:ascii="Times New Roman" w:hAnsi="Times New Roman"/>
          <w:color w:val="auto"/>
        </w:rPr>
        <w:t xml:space="preserve"> the </w:t>
      </w:r>
      <w:r w:rsidR="00CA57B5">
        <w:rPr>
          <w:rFonts w:ascii="Times New Roman" w:hAnsi="Times New Roman"/>
          <w:color w:val="auto"/>
        </w:rPr>
        <w:t xml:space="preserve">statement </w:t>
      </w:r>
      <w:r>
        <w:rPr>
          <w:rFonts w:ascii="Times New Roman" w:hAnsi="Times New Roman"/>
          <w:color w:val="auto"/>
        </w:rPr>
        <w:t xml:space="preserve">“Date of Issuance/Expiration” has been replaced with </w:t>
      </w:r>
      <w:r w:rsidRPr="006E35E0">
        <w:rPr>
          <w:rFonts w:ascii="Times New Roman" w:hAnsi="Times New Roman"/>
          <w:color w:val="auto"/>
        </w:rPr>
        <w:t>“Date of Issuanc</w:t>
      </w:r>
      <w:r>
        <w:rPr>
          <w:rFonts w:ascii="Times New Roman" w:hAnsi="Times New Roman"/>
          <w:color w:val="auto"/>
        </w:rPr>
        <w:t xml:space="preserve">e and </w:t>
      </w:r>
      <w:r w:rsidRPr="006E35E0">
        <w:rPr>
          <w:rFonts w:ascii="Times New Roman" w:hAnsi="Times New Roman"/>
          <w:color w:val="auto"/>
        </w:rPr>
        <w:t>Expiration</w:t>
      </w:r>
      <w:r>
        <w:rPr>
          <w:rFonts w:ascii="Times New Roman" w:hAnsi="Times New Roman"/>
          <w:color w:val="auto"/>
        </w:rPr>
        <w:t>.</w:t>
      </w:r>
      <w:r w:rsidRPr="006E35E0">
        <w:rPr>
          <w:rFonts w:ascii="Times New Roman" w:hAnsi="Times New Roman"/>
          <w:color w:val="auto"/>
        </w:rPr>
        <w:t>”</w:t>
      </w:r>
    </w:p>
    <w:p w:rsidR="00464CFA" w:rsidRDefault="00464CFA" w:rsidP="00BA1218">
      <w:pPr>
        <w:pStyle w:val="ListParagraph"/>
        <w:ind w:left="1440"/>
        <w:rPr>
          <w:rFonts w:ascii="Times New Roman" w:hAnsi="Times New Roman"/>
          <w:color w:val="auto"/>
        </w:rPr>
      </w:pPr>
    </w:p>
    <w:p w:rsidR="000A3A7D" w:rsidRDefault="000A3A7D" w:rsidP="00BA1218">
      <w:pPr>
        <w:pStyle w:val="ListParagraph"/>
        <w:numPr>
          <w:ilvl w:val="0"/>
          <w:numId w:val="10"/>
        </w:numPr>
        <w:rPr>
          <w:rFonts w:ascii="Times New Roman" w:hAnsi="Times New Roman"/>
          <w:color w:val="auto"/>
        </w:rPr>
      </w:pPr>
      <w:r w:rsidRPr="001902B0">
        <w:rPr>
          <w:rFonts w:ascii="Times New Roman" w:hAnsi="Times New Roman"/>
          <w:color w:val="auto"/>
        </w:rPr>
        <w:t xml:space="preserve">Page 2 Form - The Privacy Act </w:t>
      </w:r>
      <w:r w:rsidR="001902B0" w:rsidRPr="001902B0">
        <w:rPr>
          <w:rFonts w:ascii="Times New Roman" w:hAnsi="Times New Roman"/>
          <w:color w:val="auto"/>
        </w:rPr>
        <w:t>Statement has been revised and replaced.</w:t>
      </w:r>
      <w:r w:rsidRPr="001902B0">
        <w:rPr>
          <w:rFonts w:ascii="Times New Roman" w:hAnsi="Times New Roman"/>
          <w:color w:val="auto"/>
        </w:rPr>
        <w:t xml:space="preserve"> </w:t>
      </w:r>
    </w:p>
    <w:p w:rsidR="001902B0" w:rsidRPr="001902B0" w:rsidRDefault="001902B0" w:rsidP="001902B0">
      <w:pPr>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lastRenderedPageBreak/>
        <w:t xml:space="preserve">Quantitative summaries of Department of State passport activities are published periodically on the Department of State website at </w:t>
      </w:r>
      <w:hyperlink r:id="rId7" w:history="1">
        <w:r>
          <w:rPr>
            <w:rStyle w:val="Hyperlink"/>
            <w:rFonts w:ascii="Times New Roman" w:hAnsi="Times New Roman"/>
          </w:rPr>
          <w:t>www.travel.state.gov</w:t>
        </w:r>
      </w:hyperlink>
      <w:r>
        <w:rPr>
          <w:rFonts w:ascii="Times New Roman" w:hAnsi="Times New Roman"/>
          <w:color w:val="auto"/>
        </w:rPr>
        <w:t>.  Such summaries do not involve use of complex analytical techniques.</w:t>
      </w:r>
    </w:p>
    <w:p w:rsidR="00A45AF4" w:rsidRDefault="00A45AF4" w:rsidP="00BA1218">
      <w:pPr>
        <w:ind w:left="360" w:hanging="360"/>
        <w:jc w:val="both"/>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t>Expiration date for OMB approval will be displayed.</w:t>
      </w:r>
    </w:p>
    <w:p w:rsidR="00A45AF4" w:rsidRDefault="00A45AF4" w:rsidP="00BA1218">
      <w:pPr>
        <w:ind w:left="360" w:hanging="360"/>
        <w:jc w:val="both"/>
        <w:rPr>
          <w:rFonts w:ascii="Times New Roman" w:hAnsi="Times New Roman"/>
          <w:color w:val="auto"/>
        </w:rPr>
      </w:pPr>
    </w:p>
    <w:p w:rsidR="00A45AF4" w:rsidRDefault="00A45AF4" w:rsidP="006A6F26">
      <w:pPr>
        <w:numPr>
          <w:ilvl w:val="0"/>
          <w:numId w:val="14"/>
        </w:numPr>
        <w:jc w:val="both"/>
        <w:rPr>
          <w:rFonts w:ascii="Times New Roman" w:hAnsi="Times New Roman"/>
          <w:color w:val="auto"/>
        </w:rPr>
      </w:pPr>
      <w:r>
        <w:rPr>
          <w:rFonts w:ascii="Times New Roman" w:hAnsi="Times New Roman"/>
          <w:color w:val="auto"/>
        </w:rPr>
        <w:t>The Department is not requesting any exceptions to the certification statement</w:t>
      </w:r>
      <w:r w:rsidR="00721C49">
        <w:rPr>
          <w:rFonts w:ascii="Times New Roman" w:hAnsi="Times New Roman"/>
          <w:color w:val="auto"/>
        </w:rPr>
        <w:t>.</w:t>
      </w:r>
      <w:r>
        <w:rPr>
          <w:rFonts w:ascii="Times New Roman" w:hAnsi="Times New Roman"/>
          <w:color w:val="auto"/>
        </w:rPr>
        <w:t xml:space="preserve"> </w:t>
      </w:r>
    </w:p>
    <w:p w:rsidR="00A45AF4" w:rsidRDefault="00A45AF4">
      <w:pPr>
        <w:jc w:val="both"/>
        <w:rPr>
          <w:rFonts w:ascii="Times New Roman" w:hAnsi="Times New Roman"/>
          <w:color w:val="auto"/>
        </w:rPr>
      </w:pPr>
    </w:p>
    <w:p w:rsidR="00A45AF4" w:rsidRDefault="00A45AF4">
      <w:pPr>
        <w:pStyle w:val="Heading1"/>
        <w:numPr>
          <w:ilvl w:val="0"/>
          <w:numId w:val="1"/>
        </w:numPr>
        <w:jc w:val="both"/>
        <w:rPr>
          <w:rFonts w:ascii="Times New Roman" w:hAnsi="Times New Roman"/>
          <w:color w:val="auto"/>
        </w:rPr>
      </w:pPr>
      <w:r>
        <w:rPr>
          <w:rFonts w:ascii="Times New Roman" w:hAnsi="Times New Roman"/>
          <w:color w:val="auto"/>
        </w:rPr>
        <w:t>Collection of Information Employing Statistical Methods</w:t>
      </w:r>
    </w:p>
    <w:p w:rsidR="00A45AF4" w:rsidRDefault="00A45AF4">
      <w:pPr>
        <w:jc w:val="both"/>
        <w:rPr>
          <w:rFonts w:ascii="Times New Roman" w:hAnsi="Times New Roman"/>
          <w:color w:val="auto"/>
        </w:rPr>
      </w:pPr>
    </w:p>
    <w:p w:rsidR="00A45AF4" w:rsidRDefault="00A45AF4" w:rsidP="0057727F">
      <w:pPr>
        <w:ind w:left="360" w:firstLine="360"/>
        <w:jc w:val="both"/>
        <w:rPr>
          <w:rFonts w:ascii="Times New Roman" w:hAnsi="Times New Roman"/>
          <w:color w:val="auto"/>
        </w:rPr>
      </w:pPr>
      <w:r>
        <w:rPr>
          <w:rFonts w:ascii="Times New Roman" w:hAnsi="Times New Roman"/>
          <w:color w:val="auto"/>
        </w:rPr>
        <w:t>This collection does not employ statistical methods.</w:t>
      </w:r>
    </w:p>
    <w:sectPr w:rsidR="00A45AF4" w:rsidSect="009162BA">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6E47948"/>
    <w:multiLevelType w:val="hybridMultilevel"/>
    <w:tmpl w:val="2AFEA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D9475C"/>
    <w:multiLevelType w:val="hybridMultilevel"/>
    <w:tmpl w:val="6D944666"/>
    <w:lvl w:ilvl="0" w:tplc="DC202FE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24F4D"/>
    <w:multiLevelType w:val="hybridMultilevel"/>
    <w:tmpl w:val="319C9CBA"/>
    <w:lvl w:ilvl="0" w:tplc="BE5EB07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F37933"/>
    <w:multiLevelType w:val="hybridMultilevel"/>
    <w:tmpl w:val="1C8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E02D3"/>
    <w:multiLevelType w:val="hybridMultilevel"/>
    <w:tmpl w:val="D488D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C666BB"/>
    <w:multiLevelType w:val="hybridMultilevel"/>
    <w:tmpl w:val="23920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2701E18"/>
    <w:multiLevelType w:val="hybridMultilevel"/>
    <w:tmpl w:val="F906E14A"/>
    <w:lvl w:ilvl="0" w:tplc="4C36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9747D3"/>
    <w:multiLevelType w:val="hybridMultilevel"/>
    <w:tmpl w:val="37123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2967F6"/>
    <w:multiLevelType w:val="singleLevel"/>
    <w:tmpl w:val="08C858C2"/>
    <w:lvl w:ilvl="0">
      <w:start w:val="1"/>
      <w:numFmt w:val="decimal"/>
      <w:lvlText w:val="%1."/>
      <w:lvlJc w:val="left"/>
      <w:pPr>
        <w:tabs>
          <w:tab w:val="num" w:pos="720"/>
        </w:tabs>
        <w:ind w:left="720" w:hanging="360"/>
      </w:pPr>
      <w:rPr>
        <w:rFonts w:hint="default"/>
      </w:rPr>
    </w:lvl>
  </w:abstractNum>
  <w:abstractNum w:abstractNumId="10">
    <w:nsid w:val="6EE927B5"/>
    <w:multiLevelType w:val="singleLevel"/>
    <w:tmpl w:val="0464D3EE"/>
    <w:lvl w:ilvl="0">
      <w:start w:val="2"/>
      <w:numFmt w:val="decimal"/>
      <w:lvlText w:val="%1."/>
      <w:lvlJc w:val="left"/>
      <w:pPr>
        <w:tabs>
          <w:tab w:val="num" w:pos="360"/>
        </w:tabs>
        <w:ind w:left="360" w:hanging="360"/>
      </w:pPr>
    </w:lvl>
  </w:abstractNum>
  <w:abstractNum w:abstractNumId="11">
    <w:nsid w:val="7F693908"/>
    <w:multiLevelType w:val="singleLevel"/>
    <w:tmpl w:val="A76EB316"/>
    <w:lvl w:ilvl="0">
      <w:start w:val="1"/>
      <w:numFmt w:val="upperLetter"/>
      <w:pStyle w:val="Heading1"/>
      <w:lvlText w:val="%1."/>
      <w:lvlJc w:val="left"/>
      <w:pPr>
        <w:tabs>
          <w:tab w:val="num" w:pos="720"/>
        </w:tabs>
        <w:ind w:left="720" w:hanging="720"/>
      </w:pPr>
      <w:rPr>
        <w:rFonts w:hint="default"/>
      </w:rPr>
    </w:lvl>
  </w:abstractNum>
  <w:num w:numId="1">
    <w:abstractNumId w:val="11"/>
  </w:num>
  <w:num w:numId="2">
    <w:abstractNumId w:val="10"/>
  </w:num>
  <w:num w:numId="3">
    <w:abstractNumId w:val="0"/>
  </w:num>
  <w:num w:numId="4">
    <w:abstractNumId w:val="11"/>
  </w:num>
  <w:num w:numId="5">
    <w:abstractNumId w:val="9"/>
  </w:num>
  <w:num w:numId="6">
    <w:abstractNumId w:val="5"/>
  </w:num>
  <w:num w:numId="7">
    <w:abstractNumId w:val="8"/>
  </w:num>
  <w:num w:numId="8">
    <w:abstractNumId w:val="1"/>
  </w:num>
  <w:num w:numId="9">
    <w:abstractNumId w:val="2"/>
  </w:num>
  <w:num w:numId="10">
    <w:abstractNumId w:val="4"/>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9A"/>
    <w:rsid w:val="000200C0"/>
    <w:rsid w:val="0004465A"/>
    <w:rsid w:val="00055D64"/>
    <w:rsid w:val="000732A4"/>
    <w:rsid w:val="000759AA"/>
    <w:rsid w:val="000A3A7D"/>
    <w:rsid w:val="000A504D"/>
    <w:rsid w:val="000A62D5"/>
    <w:rsid w:val="000B1E4D"/>
    <w:rsid w:val="000D09EE"/>
    <w:rsid w:val="000D4486"/>
    <w:rsid w:val="001135CD"/>
    <w:rsid w:val="0011535C"/>
    <w:rsid w:val="001342A5"/>
    <w:rsid w:val="0015509F"/>
    <w:rsid w:val="001717D8"/>
    <w:rsid w:val="001902B0"/>
    <w:rsid w:val="00197787"/>
    <w:rsid w:val="001D5610"/>
    <w:rsid w:val="001D6CA2"/>
    <w:rsid w:val="001E5ADE"/>
    <w:rsid w:val="00220461"/>
    <w:rsid w:val="00232375"/>
    <w:rsid w:val="002B23F1"/>
    <w:rsid w:val="002B74CB"/>
    <w:rsid w:val="002C6F1A"/>
    <w:rsid w:val="0030018F"/>
    <w:rsid w:val="00300987"/>
    <w:rsid w:val="00340B8D"/>
    <w:rsid w:val="00344385"/>
    <w:rsid w:val="00363026"/>
    <w:rsid w:val="003634A5"/>
    <w:rsid w:val="00380B31"/>
    <w:rsid w:val="00393337"/>
    <w:rsid w:val="003C6D85"/>
    <w:rsid w:val="003F6E38"/>
    <w:rsid w:val="00407925"/>
    <w:rsid w:val="00462906"/>
    <w:rsid w:val="00464CFA"/>
    <w:rsid w:val="00472F0D"/>
    <w:rsid w:val="004745B5"/>
    <w:rsid w:val="00477518"/>
    <w:rsid w:val="00484DDC"/>
    <w:rsid w:val="00493B35"/>
    <w:rsid w:val="004A43BB"/>
    <w:rsid w:val="004C662C"/>
    <w:rsid w:val="004D6D5A"/>
    <w:rsid w:val="004D6DC4"/>
    <w:rsid w:val="004E6CE0"/>
    <w:rsid w:val="00536361"/>
    <w:rsid w:val="00575BCA"/>
    <w:rsid w:val="0057727F"/>
    <w:rsid w:val="005A237C"/>
    <w:rsid w:val="005E7FF2"/>
    <w:rsid w:val="005F3172"/>
    <w:rsid w:val="006151B0"/>
    <w:rsid w:val="00652412"/>
    <w:rsid w:val="006537C2"/>
    <w:rsid w:val="0066449E"/>
    <w:rsid w:val="006829E4"/>
    <w:rsid w:val="006861DF"/>
    <w:rsid w:val="006A6F26"/>
    <w:rsid w:val="006B1444"/>
    <w:rsid w:val="006B2A9C"/>
    <w:rsid w:val="006C39F6"/>
    <w:rsid w:val="006D57D3"/>
    <w:rsid w:val="006E35E0"/>
    <w:rsid w:val="007202CD"/>
    <w:rsid w:val="00721C49"/>
    <w:rsid w:val="00750E56"/>
    <w:rsid w:val="00751DA0"/>
    <w:rsid w:val="00767091"/>
    <w:rsid w:val="007956E3"/>
    <w:rsid w:val="00796D74"/>
    <w:rsid w:val="007E2BFC"/>
    <w:rsid w:val="00846977"/>
    <w:rsid w:val="00870262"/>
    <w:rsid w:val="0089387B"/>
    <w:rsid w:val="0089442B"/>
    <w:rsid w:val="008C449A"/>
    <w:rsid w:val="008F01E0"/>
    <w:rsid w:val="009162BA"/>
    <w:rsid w:val="00923614"/>
    <w:rsid w:val="009261EB"/>
    <w:rsid w:val="00967204"/>
    <w:rsid w:val="009A4EE3"/>
    <w:rsid w:val="009F3A74"/>
    <w:rsid w:val="009F6A07"/>
    <w:rsid w:val="00A02997"/>
    <w:rsid w:val="00A436E6"/>
    <w:rsid w:val="00A45AF4"/>
    <w:rsid w:val="00A55DEE"/>
    <w:rsid w:val="00A572E0"/>
    <w:rsid w:val="00A662D2"/>
    <w:rsid w:val="00A670FC"/>
    <w:rsid w:val="00A91852"/>
    <w:rsid w:val="00A94A08"/>
    <w:rsid w:val="00AB094C"/>
    <w:rsid w:val="00AC23EA"/>
    <w:rsid w:val="00AD5FC5"/>
    <w:rsid w:val="00B030E0"/>
    <w:rsid w:val="00B21F35"/>
    <w:rsid w:val="00B50643"/>
    <w:rsid w:val="00B619D8"/>
    <w:rsid w:val="00B94CC3"/>
    <w:rsid w:val="00BA1218"/>
    <w:rsid w:val="00BC151F"/>
    <w:rsid w:val="00BF3755"/>
    <w:rsid w:val="00C41FC9"/>
    <w:rsid w:val="00C66AA0"/>
    <w:rsid w:val="00C77800"/>
    <w:rsid w:val="00CA57B5"/>
    <w:rsid w:val="00CD2D13"/>
    <w:rsid w:val="00CE1261"/>
    <w:rsid w:val="00D4156E"/>
    <w:rsid w:val="00D82D42"/>
    <w:rsid w:val="00D9315D"/>
    <w:rsid w:val="00DA4186"/>
    <w:rsid w:val="00DD1FC7"/>
    <w:rsid w:val="00E4465B"/>
    <w:rsid w:val="00E47DEF"/>
    <w:rsid w:val="00E532DE"/>
    <w:rsid w:val="00E956E5"/>
    <w:rsid w:val="00EA3B6F"/>
    <w:rsid w:val="00EF3FD0"/>
    <w:rsid w:val="00F15472"/>
    <w:rsid w:val="00F226A8"/>
    <w:rsid w:val="00F6044C"/>
    <w:rsid w:val="00F86D2B"/>
    <w:rsid w:val="00FA321B"/>
    <w:rsid w:val="00FA64F9"/>
    <w:rsid w:val="00FE1544"/>
    <w:rsid w:val="00FE25CE"/>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 w:type="paragraph" w:styleId="ListParagraph">
    <w:name w:val="List Paragraph"/>
    <w:basedOn w:val="Normal"/>
    <w:uiPriority w:val="34"/>
    <w:qFormat/>
    <w:rsid w:val="00344385"/>
    <w:pPr>
      <w:ind w:left="720"/>
      <w:contextualSpacing/>
    </w:pPr>
  </w:style>
  <w:style w:type="paragraph" w:styleId="CommentText">
    <w:name w:val="annotation text"/>
    <w:basedOn w:val="Normal"/>
    <w:link w:val="CommentTextChar"/>
    <w:unhideWhenUsed/>
    <w:rsid w:val="00220461"/>
    <w:pPr>
      <w:spacing w:after="200"/>
    </w:pPr>
    <w:rPr>
      <w:rFonts w:ascii="Calibri" w:eastAsia="Calibri" w:hAnsi="Calibri"/>
      <w:color w:val="auto"/>
      <w:sz w:val="20"/>
    </w:rPr>
  </w:style>
  <w:style w:type="character" w:customStyle="1" w:styleId="CommentTextChar">
    <w:name w:val="Comment Text Char"/>
    <w:basedOn w:val="DefaultParagraphFont"/>
    <w:link w:val="CommentText"/>
    <w:rsid w:val="00220461"/>
    <w:rPr>
      <w:rFonts w:ascii="Calibri" w:eastAsia="Calibri" w:hAnsi="Calibri"/>
    </w:rPr>
  </w:style>
  <w:style w:type="character" w:styleId="CommentReference">
    <w:name w:val="annotation reference"/>
    <w:basedOn w:val="DefaultParagraphFont"/>
    <w:unhideWhenUsed/>
    <w:rsid w:val="00220461"/>
    <w:rPr>
      <w:sz w:val="16"/>
      <w:szCs w:val="16"/>
    </w:rPr>
  </w:style>
  <w:style w:type="paragraph" w:styleId="CommentSubject">
    <w:name w:val="annotation subject"/>
    <w:basedOn w:val="CommentText"/>
    <w:next w:val="CommentText"/>
    <w:link w:val="CommentSubjectChar"/>
    <w:rsid w:val="006151B0"/>
    <w:pPr>
      <w:spacing w:after="0"/>
    </w:pPr>
    <w:rPr>
      <w:rFonts w:ascii="Georgia" w:eastAsia="Times New Roman" w:hAnsi="Georgia"/>
      <w:b/>
      <w:bCs/>
      <w:color w:val="000080"/>
    </w:rPr>
  </w:style>
  <w:style w:type="character" w:customStyle="1" w:styleId="CommentSubjectChar">
    <w:name w:val="Comment Subject Char"/>
    <w:basedOn w:val="CommentTextChar"/>
    <w:link w:val="CommentSubject"/>
    <w:rsid w:val="006151B0"/>
    <w:rPr>
      <w:rFonts w:ascii="Georgia" w:eastAsia="Calibri" w:hAnsi="Georgia"/>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 w:type="paragraph" w:styleId="ListParagraph">
    <w:name w:val="List Paragraph"/>
    <w:basedOn w:val="Normal"/>
    <w:uiPriority w:val="34"/>
    <w:qFormat/>
    <w:rsid w:val="00344385"/>
    <w:pPr>
      <w:ind w:left="720"/>
      <w:contextualSpacing/>
    </w:pPr>
  </w:style>
  <w:style w:type="paragraph" w:styleId="CommentText">
    <w:name w:val="annotation text"/>
    <w:basedOn w:val="Normal"/>
    <w:link w:val="CommentTextChar"/>
    <w:unhideWhenUsed/>
    <w:rsid w:val="00220461"/>
    <w:pPr>
      <w:spacing w:after="200"/>
    </w:pPr>
    <w:rPr>
      <w:rFonts w:ascii="Calibri" w:eastAsia="Calibri" w:hAnsi="Calibri"/>
      <w:color w:val="auto"/>
      <w:sz w:val="20"/>
    </w:rPr>
  </w:style>
  <w:style w:type="character" w:customStyle="1" w:styleId="CommentTextChar">
    <w:name w:val="Comment Text Char"/>
    <w:basedOn w:val="DefaultParagraphFont"/>
    <w:link w:val="CommentText"/>
    <w:rsid w:val="00220461"/>
    <w:rPr>
      <w:rFonts w:ascii="Calibri" w:eastAsia="Calibri" w:hAnsi="Calibri"/>
    </w:rPr>
  </w:style>
  <w:style w:type="character" w:styleId="CommentReference">
    <w:name w:val="annotation reference"/>
    <w:basedOn w:val="DefaultParagraphFont"/>
    <w:unhideWhenUsed/>
    <w:rsid w:val="00220461"/>
    <w:rPr>
      <w:sz w:val="16"/>
      <w:szCs w:val="16"/>
    </w:rPr>
  </w:style>
  <w:style w:type="paragraph" w:styleId="CommentSubject">
    <w:name w:val="annotation subject"/>
    <w:basedOn w:val="CommentText"/>
    <w:next w:val="CommentText"/>
    <w:link w:val="CommentSubjectChar"/>
    <w:rsid w:val="006151B0"/>
    <w:pPr>
      <w:spacing w:after="0"/>
    </w:pPr>
    <w:rPr>
      <w:rFonts w:ascii="Georgia" w:eastAsia="Times New Roman" w:hAnsi="Georgia"/>
      <w:b/>
      <w:bCs/>
      <w:color w:val="000080"/>
    </w:rPr>
  </w:style>
  <w:style w:type="character" w:customStyle="1" w:styleId="CommentSubjectChar">
    <w:name w:val="Comment Subject Char"/>
    <w:basedOn w:val="CommentTextChar"/>
    <w:link w:val="CommentSubject"/>
    <w:rsid w:val="006151B0"/>
    <w:rPr>
      <w:rFonts w:ascii="Georgia" w:eastAsia="Calibri" w:hAnsi="Georgia"/>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69844">
      <w:bodyDiv w:val="1"/>
      <w:marLeft w:val="0"/>
      <w:marRight w:val="0"/>
      <w:marTop w:val="0"/>
      <w:marBottom w:val="0"/>
      <w:divBdr>
        <w:top w:val="none" w:sz="0" w:space="0" w:color="auto"/>
        <w:left w:val="none" w:sz="0" w:space="0" w:color="auto"/>
        <w:bottom w:val="none" w:sz="0" w:space="0" w:color="auto"/>
        <w:right w:val="none" w:sz="0" w:space="0" w:color="auto"/>
      </w:divBdr>
    </w:div>
    <w:div w:id="1555387720">
      <w:bodyDiv w:val="1"/>
      <w:marLeft w:val="0"/>
      <w:marRight w:val="0"/>
      <w:marTop w:val="0"/>
      <w:marBottom w:val="0"/>
      <w:divBdr>
        <w:top w:val="none" w:sz="0" w:space="0" w:color="auto"/>
        <w:left w:val="none" w:sz="0" w:space="0" w:color="auto"/>
        <w:bottom w:val="none" w:sz="0" w:space="0" w:color="auto"/>
        <w:right w:val="none" w:sz="0" w:space="0" w:color="auto"/>
      </w:divBdr>
    </w:div>
    <w:div w:id="1668745037">
      <w:bodyDiv w:val="1"/>
      <w:marLeft w:val="0"/>
      <w:marRight w:val="0"/>
      <w:marTop w:val="0"/>
      <w:marBottom w:val="0"/>
      <w:divBdr>
        <w:top w:val="none" w:sz="0" w:space="0" w:color="auto"/>
        <w:left w:val="none" w:sz="0" w:space="0" w:color="auto"/>
        <w:bottom w:val="none" w:sz="0" w:space="0" w:color="auto"/>
        <w:right w:val="none" w:sz="0" w:space="0" w:color="auto"/>
      </w:divBdr>
    </w:div>
    <w:div w:id="1677027118">
      <w:bodyDiv w:val="1"/>
      <w:marLeft w:val="0"/>
      <w:marRight w:val="0"/>
      <w:marTop w:val="0"/>
      <w:marBottom w:val="0"/>
      <w:divBdr>
        <w:top w:val="none" w:sz="0" w:space="0" w:color="auto"/>
        <w:left w:val="none" w:sz="0" w:space="0" w:color="auto"/>
        <w:bottom w:val="none" w:sz="0" w:space="0" w:color="auto"/>
        <w:right w:val="none" w:sz="0" w:space="0" w:color="auto"/>
      </w:divBdr>
    </w:div>
    <w:div w:id="1707945072">
      <w:bodyDiv w:val="1"/>
      <w:marLeft w:val="0"/>
      <w:marRight w:val="0"/>
      <w:marTop w:val="0"/>
      <w:marBottom w:val="0"/>
      <w:divBdr>
        <w:top w:val="none" w:sz="0" w:space="0" w:color="auto"/>
        <w:left w:val="none" w:sz="0" w:space="0" w:color="auto"/>
        <w:bottom w:val="none" w:sz="0" w:space="0" w:color="auto"/>
        <w:right w:val="none" w:sz="0" w:space="0" w:color="auto"/>
      </w:divBdr>
    </w:div>
    <w:div w:id="1997411947">
      <w:bodyDiv w:val="1"/>
      <w:marLeft w:val="0"/>
      <w:marRight w:val="0"/>
      <w:marTop w:val="0"/>
      <w:marBottom w:val="0"/>
      <w:divBdr>
        <w:top w:val="none" w:sz="0" w:space="0" w:color="auto"/>
        <w:left w:val="none" w:sz="0" w:space="0" w:color="auto"/>
        <w:bottom w:val="none" w:sz="0" w:space="0" w:color="auto"/>
        <w:right w:val="none" w:sz="0" w:space="0" w:color="auto"/>
      </w:divBdr>
    </w:div>
    <w:div w:id="1999990463">
      <w:bodyDiv w:val="1"/>
      <w:marLeft w:val="0"/>
      <w:marRight w:val="0"/>
      <w:marTop w:val="0"/>
      <w:marBottom w:val="0"/>
      <w:divBdr>
        <w:top w:val="none" w:sz="0" w:space="0" w:color="auto"/>
        <w:left w:val="none" w:sz="0" w:space="0" w:color="auto"/>
        <w:bottom w:val="none" w:sz="0" w:space="0" w:color="auto"/>
        <w:right w:val="none" w:sz="0" w:space="0" w:color="auto"/>
      </w:divBdr>
      <w:divsChild>
        <w:div w:id="667830043">
          <w:marLeft w:val="0"/>
          <w:marRight w:val="0"/>
          <w:marTop w:val="0"/>
          <w:marBottom w:val="0"/>
          <w:divBdr>
            <w:top w:val="none" w:sz="0" w:space="0" w:color="auto"/>
            <w:left w:val="none" w:sz="0" w:space="0" w:color="auto"/>
            <w:bottom w:val="none" w:sz="0" w:space="0" w:color="auto"/>
            <w:right w:val="none" w:sz="0" w:space="0" w:color="auto"/>
          </w:divBdr>
          <w:divsChild>
            <w:div w:id="1497262045">
              <w:marLeft w:val="0"/>
              <w:marRight w:val="0"/>
              <w:marTop w:val="0"/>
              <w:marBottom w:val="0"/>
              <w:divBdr>
                <w:top w:val="none" w:sz="0" w:space="0" w:color="auto"/>
                <w:left w:val="none" w:sz="0" w:space="0" w:color="auto"/>
                <w:bottom w:val="none" w:sz="0" w:space="0" w:color="auto"/>
                <w:right w:val="none" w:sz="0" w:space="0" w:color="auto"/>
              </w:divBdr>
              <w:divsChild>
                <w:div w:id="1995715490">
                  <w:marLeft w:val="0"/>
                  <w:marRight w:val="0"/>
                  <w:marTop w:val="0"/>
                  <w:marBottom w:val="0"/>
                  <w:divBdr>
                    <w:top w:val="none" w:sz="0" w:space="0" w:color="auto"/>
                    <w:left w:val="none" w:sz="0" w:space="0" w:color="auto"/>
                    <w:bottom w:val="none" w:sz="0" w:space="0" w:color="auto"/>
                    <w:right w:val="none" w:sz="0" w:space="0" w:color="auto"/>
                  </w:divBdr>
                  <w:divsChild>
                    <w:div w:id="8141070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vel.st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6E32-DAAB-4ACB-BA85-2778248E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2466</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FORM DSP-10  -  “Statement of Identity”</vt:lpstr>
    </vt:vector>
  </TitlesOfParts>
  <Company>Dell Computer Corporation</Company>
  <LinksUpToDate>false</LinksUpToDate>
  <CharactersWithSpaces>15815</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DSP-10  -  “Statement of Identity”</dc:title>
  <dc:creator>Margaret A Dickson</dc:creator>
  <cp:lastModifiedBy>RAC</cp:lastModifiedBy>
  <cp:revision>4</cp:revision>
  <cp:lastPrinted>2013-12-19T20:34:00Z</cp:lastPrinted>
  <dcterms:created xsi:type="dcterms:W3CDTF">2014-07-15T21:16:00Z</dcterms:created>
  <dcterms:modified xsi:type="dcterms:W3CDTF">2014-07-16T14:56:00Z</dcterms:modified>
</cp:coreProperties>
</file>