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78662" w14:textId="77777777" w:rsidR="000564CE" w:rsidRDefault="000C1691" w:rsidP="000564CE">
      <w:pPr>
        <w:spacing w:after="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0564CE" w:rsidRPr="00591A03">
        <w:rPr>
          <w:b/>
          <w:sz w:val="32"/>
        </w:rPr>
        <w:t xml:space="preserve">Statement of Non-Receipt of </w:t>
      </w:r>
      <w:r w:rsidR="00586EA0">
        <w:rPr>
          <w:b/>
          <w:sz w:val="32"/>
        </w:rPr>
        <w:t xml:space="preserve">a U.S. </w:t>
      </w:r>
      <w:r w:rsidR="000564CE" w:rsidRPr="00591A03">
        <w:rPr>
          <w:b/>
          <w:sz w:val="32"/>
        </w:rPr>
        <w:t>Passport</w:t>
      </w:r>
    </w:p>
    <w:p w14:paraId="5CBB224F" w14:textId="77777777" w:rsidR="000564CE" w:rsidRPr="000564CE" w:rsidRDefault="007F39B3" w:rsidP="000564CE">
      <w:pPr>
        <w:spacing w:after="360"/>
        <w:jc w:val="center"/>
        <w:rPr>
          <w:b/>
          <w:sz w:val="32"/>
        </w:rPr>
      </w:pPr>
      <w:r>
        <w:rPr>
          <w:b/>
          <w:sz w:val="32"/>
        </w:rPr>
        <w:t>OMB Number 1405-</w:t>
      </w:r>
      <w:r w:rsidR="000564CE">
        <w:rPr>
          <w:b/>
          <w:sz w:val="32"/>
        </w:rPr>
        <w:t>0146</w:t>
      </w:r>
      <w:r w:rsidR="000564CE">
        <w:rPr>
          <w:b/>
          <w:i/>
          <w:color w:val="0000FF"/>
          <w:sz w:val="32"/>
        </w:rPr>
        <w:br/>
      </w:r>
      <w:r w:rsidR="000564CE" w:rsidRPr="00591A03">
        <w:rPr>
          <w:b/>
          <w:sz w:val="32"/>
        </w:rPr>
        <w:t>DS-0086</w:t>
      </w:r>
    </w:p>
    <w:p w14:paraId="12202032" w14:textId="77777777" w:rsidR="000C1691" w:rsidRDefault="000C1691" w:rsidP="008A5666">
      <w:pPr>
        <w:pStyle w:val="Heading1"/>
        <w:numPr>
          <w:ilvl w:val="0"/>
          <w:numId w:val="9"/>
        </w:numPr>
        <w:spacing w:after="0"/>
        <w:ind w:left="360"/>
        <w:jc w:val="both"/>
      </w:pPr>
      <w:r w:rsidRPr="009E7D2B">
        <w:t>JUSTIFICATION</w:t>
      </w:r>
    </w:p>
    <w:p w14:paraId="757FDC6D" w14:textId="77777777" w:rsidR="00586EA0" w:rsidRPr="00586EA0" w:rsidRDefault="00586EA0" w:rsidP="008A5666">
      <w:pPr>
        <w:jc w:val="both"/>
      </w:pPr>
    </w:p>
    <w:p w14:paraId="45383FA1" w14:textId="77777777" w:rsidR="000564CE" w:rsidRDefault="000564CE" w:rsidP="008A5666">
      <w:pPr>
        <w:numPr>
          <w:ilvl w:val="0"/>
          <w:numId w:val="1"/>
        </w:numPr>
        <w:spacing w:after="0"/>
        <w:jc w:val="both"/>
      </w:pPr>
      <w:r w:rsidRPr="009E7D2B">
        <w:t xml:space="preserve">The Statement of Non-Receipt of </w:t>
      </w:r>
      <w:r w:rsidR="00586EA0">
        <w:t xml:space="preserve">a U.S. </w:t>
      </w:r>
      <w:r w:rsidRPr="009E7D2B">
        <w:t>Passport, Form DS-0086, is used by the U.S. Department of State to collect information for the purpose of issuing a replacement passport to customers who have not received the passport for which they originally applied.</w:t>
      </w:r>
    </w:p>
    <w:p w14:paraId="19EDCAE6" w14:textId="77777777" w:rsidR="009E7D2B" w:rsidRPr="009E7D2B" w:rsidRDefault="009E7D2B" w:rsidP="008A5666">
      <w:pPr>
        <w:spacing w:after="0"/>
        <w:ind w:left="540"/>
        <w:jc w:val="both"/>
      </w:pPr>
    </w:p>
    <w:p w14:paraId="528D9100" w14:textId="77777777" w:rsidR="006A1082" w:rsidRPr="006A1082" w:rsidRDefault="006A1082" w:rsidP="006A1082">
      <w:pPr>
        <w:spacing w:after="0"/>
        <w:ind w:left="540"/>
      </w:pPr>
      <w:r w:rsidRPr="006A1082">
        <w:t xml:space="preserve">The Secretary of State is authorized to issue U.S. passports under 22 U.S.C. § 211a et seq, 8 U.S.C. § 1104, and Executive Order 11295 (August 5, 1966).  Pursuant to </w:t>
      </w:r>
      <w:r w:rsidR="00680E71">
        <w:t>22 U.S.C.</w:t>
      </w:r>
      <w:r w:rsidR="00680E71" w:rsidRPr="00680E71">
        <w:t xml:space="preserve"> </w:t>
      </w:r>
      <w:r w:rsidR="00680E71" w:rsidRPr="006A1082">
        <w:t>§</w:t>
      </w:r>
      <w:r w:rsidR="00680E71">
        <w:t xml:space="preserve"> 212 and </w:t>
      </w:r>
      <w:r w:rsidRPr="006A1082">
        <w:t>22 C.F.R. § 51.2, only U.S. nationals may be issued a U.S. passport. </w:t>
      </w:r>
    </w:p>
    <w:p w14:paraId="1C0096BA" w14:textId="77777777" w:rsidR="000564CE" w:rsidRPr="009E7D2B" w:rsidRDefault="000564CE" w:rsidP="008A5666">
      <w:pPr>
        <w:pStyle w:val="NormalIndent"/>
        <w:spacing w:after="0"/>
        <w:jc w:val="both"/>
      </w:pPr>
    </w:p>
    <w:p w14:paraId="5DA31C5C" w14:textId="77777777" w:rsidR="000564CE" w:rsidRPr="009E7D2B" w:rsidRDefault="000564CE" w:rsidP="008A5666">
      <w:pPr>
        <w:numPr>
          <w:ilvl w:val="0"/>
          <w:numId w:val="1"/>
        </w:numPr>
        <w:spacing w:after="0"/>
        <w:jc w:val="both"/>
      </w:pPr>
      <w:r w:rsidRPr="009E7D2B">
        <w:t xml:space="preserve">The information is used by the Department of State to help ensure that no person shall bear more than one valid or potentially valid U.S. passport book and one valid passport card at any one time, except as authorized by the Department, and is also used to combat fraud and misuse.  The form solicits information relating to a passport applicant’s non-receipt of the </w:t>
      </w:r>
      <w:smartTag w:uri="urn:schemas-microsoft-com:office:smarttags" w:element="country-region">
        <w:smartTag w:uri="urn:schemas-microsoft-com:office:smarttags" w:element="place">
          <w:r w:rsidRPr="009E7D2B">
            <w:t>U.S.</w:t>
          </w:r>
        </w:smartTag>
      </w:smartTag>
      <w:r w:rsidRPr="009E7D2B">
        <w:t xml:space="preserve"> passport book and/or passport card for which he/she applied.</w:t>
      </w:r>
    </w:p>
    <w:p w14:paraId="5583D781" w14:textId="77777777" w:rsidR="000564CE" w:rsidRDefault="000564CE" w:rsidP="008A5666">
      <w:pPr>
        <w:spacing w:after="0"/>
        <w:jc w:val="both"/>
      </w:pPr>
    </w:p>
    <w:p w14:paraId="3DEF40C9" w14:textId="77777777" w:rsidR="00D71E36" w:rsidRDefault="00D71E36" w:rsidP="008A5666">
      <w:pPr>
        <w:numPr>
          <w:ilvl w:val="0"/>
          <w:numId w:val="1"/>
        </w:numPr>
        <w:spacing w:after="0"/>
        <w:jc w:val="both"/>
      </w:pPr>
      <w:r>
        <w:rPr>
          <w:bCs/>
          <w:szCs w:val="24"/>
        </w:rPr>
        <w:t>In keeping with the Office of Management and Budget’s (OMB) terms of clearance stated on the Notice of Action for the previous collection – “</w:t>
      </w:r>
      <w:r>
        <w:rPr>
          <w:rFonts w:ascii="Arial" w:hAnsi="Arial" w:cs="Arial"/>
          <w:i/>
          <w:iCs/>
          <w:sz w:val="20"/>
        </w:rPr>
        <w:t>State should continue to work to increase the availability and ease to find this form</w:t>
      </w:r>
      <w:r w:rsidRPr="00812AE2">
        <w:rPr>
          <w:bCs/>
          <w:szCs w:val="24"/>
        </w:rPr>
        <w:t xml:space="preserve"> </w:t>
      </w:r>
      <w:r>
        <w:rPr>
          <w:bCs/>
          <w:szCs w:val="24"/>
        </w:rPr>
        <w:t>", the Department will make the DS-86 form available (o</w:t>
      </w:r>
      <w:r w:rsidR="00842745" w:rsidRPr="00812AE2">
        <w:rPr>
          <w:bCs/>
          <w:szCs w:val="24"/>
        </w:rPr>
        <w:t>nce approved</w:t>
      </w:r>
      <w:r>
        <w:rPr>
          <w:bCs/>
          <w:szCs w:val="24"/>
        </w:rPr>
        <w:t>)</w:t>
      </w:r>
      <w:r w:rsidR="00842745" w:rsidRPr="00812AE2">
        <w:rPr>
          <w:bCs/>
          <w:szCs w:val="24"/>
        </w:rPr>
        <w:t xml:space="preserve">, on the Department’s website, </w:t>
      </w:r>
      <w:r w:rsidR="00842745">
        <w:rPr>
          <w:bCs/>
          <w:szCs w:val="24"/>
        </w:rPr>
        <w:t xml:space="preserve">at </w:t>
      </w:r>
      <w:hyperlink r:id="rId13" w:history="1">
        <w:r w:rsidR="00842745" w:rsidRPr="00E83D12">
          <w:rPr>
            <w:rStyle w:val="Hyperlink"/>
            <w:rFonts w:eastAsia="Calibri"/>
          </w:rPr>
          <w:t>http://www.travel.state.gov</w:t>
        </w:r>
      </w:hyperlink>
      <w:r w:rsidR="00842745">
        <w:t xml:space="preserve">, </w:t>
      </w:r>
      <w:r w:rsidR="00842745" w:rsidRPr="00812AE2">
        <w:rPr>
          <w:bCs/>
          <w:szCs w:val="24"/>
        </w:rPr>
        <w:t>where it can be filled out online and printed for submission.</w:t>
      </w:r>
    </w:p>
    <w:p w14:paraId="1E953F74" w14:textId="77777777" w:rsidR="00D71E36" w:rsidRDefault="00D71E36" w:rsidP="008A5666">
      <w:pPr>
        <w:pStyle w:val="ListParagraph"/>
        <w:jc w:val="both"/>
      </w:pPr>
    </w:p>
    <w:p w14:paraId="5EB01636" w14:textId="121F2D0E" w:rsidR="000564CE" w:rsidRDefault="009748E7" w:rsidP="008A5666">
      <w:pPr>
        <w:spacing w:after="0"/>
        <w:ind w:left="540"/>
        <w:jc w:val="both"/>
      </w:pPr>
      <w:r>
        <w:t>The DS-86 is</w:t>
      </w:r>
      <w:r w:rsidRPr="00FE7D6A">
        <w:t xml:space="preserve"> </w:t>
      </w:r>
      <w:r>
        <w:t xml:space="preserve">currently </w:t>
      </w:r>
      <w:r w:rsidRPr="00FE7D6A">
        <w:t xml:space="preserve">sent </w:t>
      </w:r>
      <w:r>
        <w:t xml:space="preserve">by mail along with </w:t>
      </w:r>
      <w:r w:rsidRPr="00FE7D6A">
        <w:t xml:space="preserve">a </w:t>
      </w:r>
      <w:r w:rsidRPr="009E7D2B">
        <w:t>pre-addressed return envelope</w:t>
      </w:r>
      <w:r>
        <w:t xml:space="preserve"> following </w:t>
      </w:r>
      <w:r w:rsidR="000071C3">
        <w:t xml:space="preserve">notice of </w:t>
      </w:r>
      <w:r>
        <w:t>non</w:t>
      </w:r>
      <w:r w:rsidR="000071C3">
        <w:t>-</w:t>
      </w:r>
      <w:r>
        <w:t>receipt of an application,</w:t>
      </w:r>
      <w:r w:rsidRPr="00FE7D6A">
        <w:t xml:space="preserve"> and </w:t>
      </w:r>
      <w:r w:rsidR="00680E71">
        <w:t>is</w:t>
      </w:r>
      <w:r w:rsidR="00680E71" w:rsidRPr="00FE7D6A">
        <w:t xml:space="preserve"> </w:t>
      </w:r>
      <w:r w:rsidRPr="00FE7D6A">
        <w:t xml:space="preserve">matched </w:t>
      </w:r>
      <w:r>
        <w:t xml:space="preserve">by the sending agency </w:t>
      </w:r>
      <w:r w:rsidRPr="00FE7D6A">
        <w:t xml:space="preserve">to the </w:t>
      </w:r>
      <w:r w:rsidR="004729B1">
        <w:t xml:space="preserve">information provided on the </w:t>
      </w:r>
      <w:r w:rsidRPr="00FE7D6A">
        <w:t>pr</w:t>
      </w:r>
      <w:r w:rsidR="009E7D2B">
        <w:t xml:space="preserve">eviously submitted application.  </w:t>
      </w:r>
      <w:r w:rsidRPr="00FE7D6A">
        <w:t xml:space="preserve">The current process works because the </w:t>
      </w:r>
      <w:r>
        <w:t xml:space="preserve">particular </w:t>
      </w:r>
      <w:r w:rsidRPr="00FE7D6A">
        <w:t xml:space="preserve">agency/center that </w:t>
      </w:r>
      <w:r>
        <w:t xml:space="preserve">sends the form is the one adjudicating the application, and will </w:t>
      </w:r>
      <w:r w:rsidRPr="00FE7D6A">
        <w:t xml:space="preserve">receive the </w:t>
      </w:r>
      <w:r>
        <w:t>returned</w:t>
      </w:r>
      <w:r w:rsidRPr="00FE7D6A">
        <w:t xml:space="preserve"> form</w:t>
      </w:r>
      <w:r>
        <w:t xml:space="preserve"> and any additional documents the applicant provides</w:t>
      </w:r>
      <w:r w:rsidRPr="00320217">
        <w:rPr>
          <w:color w:val="1F497D"/>
        </w:rPr>
        <w:t>. </w:t>
      </w:r>
      <w:r>
        <w:rPr>
          <w:color w:val="1F497D"/>
        </w:rPr>
        <w:t xml:space="preserve"> </w:t>
      </w:r>
      <w:r>
        <w:t xml:space="preserve">It is not practical at this time to create or modify existing systems or to accept this form on-line.  </w:t>
      </w:r>
      <w:r w:rsidR="00842745">
        <w:t xml:space="preserve">The Department systems are not currently set up to accept on-line submissions directly from existing applicants, </w:t>
      </w:r>
      <w:r w:rsidR="00680E71">
        <w:t xml:space="preserve">or to </w:t>
      </w:r>
      <w:r w:rsidR="00842745">
        <w:t>match on-line submissions from the public to specific applications</w:t>
      </w:r>
      <w:r w:rsidR="00680E71">
        <w:t>,</w:t>
      </w:r>
      <w:r w:rsidR="00842745">
        <w:t xml:space="preserve"> and cannot yet accept large downloaded files directly from the public.  However, the Department is currently using available resources to work towards online submission of the DS-64 and the DS-82, which will serve a large percentage of the traveling public.  Once this has been successfully accomplished, the Department will then explore options for modifying systems to include the ability to submit additional forms directly online, including the DS-86. </w:t>
      </w:r>
    </w:p>
    <w:p w14:paraId="245103FD" w14:textId="77777777" w:rsidR="000564CE" w:rsidRDefault="000564CE" w:rsidP="008A5666">
      <w:pPr>
        <w:pStyle w:val="ListParagraph"/>
        <w:spacing w:after="0"/>
        <w:jc w:val="both"/>
      </w:pPr>
    </w:p>
    <w:p w14:paraId="5312C9BD" w14:textId="77777777" w:rsidR="00D0082E" w:rsidRPr="00D0082E" w:rsidRDefault="00D0082E" w:rsidP="008A5666">
      <w:pPr>
        <w:pStyle w:val="ListParagraph"/>
        <w:numPr>
          <w:ilvl w:val="0"/>
          <w:numId w:val="1"/>
        </w:numPr>
        <w:spacing w:after="0"/>
        <w:jc w:val="both"/>
      </w:pPr>
      <w:r w:rsidRPr="00D0082E">
        <w:t>Aside from necessary basic self-identification data, the information requested does not duplicate information available elsewhere.</w:t>
      </w:r>
      <w:r w:rsidR="009E7D2B">
        <w:t xml:space="preserve"> </w:t>
      </w:r>
      <w:r w:rsidRPr="00D0082E">
        <w:t xml:space="preserve"> </w:t>
      </w:r>
      <w:r w:rsidR="00E53B11">
        <w:t>While this information was originally required on the DS-11, it is requested again on the DS-86 in order to accurately match the DS-86 to the correct DS-11</w:t>
      </w:r>
      <w:r w:rsidR="009748E7">
        <w:t xml:space="preserve"> application</w:t>
      </w:r>
      <w:r w:rsidR="00E53B11">
        <w:t xml:space="preserve"> for proper adjudication of this form.</w:t>
      </w:r>
    </w:p>
    <w:p w14:paraId="12D246C8" w14:textId="77777777" w:rsidR="00D0082E" w:rsidRDefault="00D0082E" w:rsidP="008A5666">
      <w:pPr>
        <w:spacing w:after="0"/>
        <w:ind w:left="360"/>
        <w:jc w:val="both"/>
      </w:pPr>
    </w:p>
    <w:p w14:paraId="27F22872" w14:textId="77777777" w:rsidR="00E53B11" w:rsidRPr="00E53B11" w:rsidRDefault="00E53B11" w:rsidP="008A5666">
      <w:pPr>
        <w:numPr>
          <w:ilvl w:val="0"/>
          <w:numId w:val="1"/>
        </w:numPr>
        <w:spacing w:after="0"/>
        <w:jc w:val="both"/>
      </w:pPr>
      <w:r w:rsidRPr="00E53B11">
        <w:t xml:space="preserve">The collection of information may have a minimal impact on small businesses and other small entities if the small business representative is required to travel overseas for business.  </w:t>
      </w:r>
      <w:r w:rsidR="00502D4B">
        <w:t>A</w:t>
      </w:r>
      <w:r w:rsidRPr="00E53B11">
        <w:t xml:space="preserve"> passport is </w:t>
      </w:r>
      <w:r w:rsidR="00502D4B">
        <w:t xml:space="preserve">generally </w:t>
      </w:r>
      <w:r w:rsidRPr="00E53B11">
        <w:t>needed for overseas activities</w:t>
      </w:r>
      <w:r w:rsidR="00502D4B">
        <w:t>, and to</w:t>
      </w:r>
      <w:r w:rsidR="00680E71">
        <w:t xml:space="preserve"> </w:t>
      </w:r>
      <w:r w:rsidR="00686C19">
        <w:t>depart from</w:t>
      </w:r>
      <w:r w:rsidR="00680E71">
        <w:t xml:space="preserve"> and</w:t>
      </w:r>
      <w:r w:rsidR="00502D4B">
        <w:t xml:space="preserve"> return to the United States</w:t>
      </w:r>
      <w:r w:rsidRPr="00E53B11">
        <w:t>.</w:t>
      </w:r>
    </w:p>
    <w:p w14:paraId="10066353" w14:textId="77777777" w:rsidR="000564CE" w:rsidRDefault="000564CE" w:rsidP="008A5666">
      <w:pPr>
        <w:spacing w:after="0"/>
        <w:jc w:val="both"/>
      </w:pPr>
    </w:p>
    <w:p w14:paraId="601D2CAF" w14:textId="77777777" w:rsidR="00E53B11" w:rsidRPr="00E53B11" w:rsidRDefault="000564CE" w:rsidP="008A5666">
      <w:pPr>
        <w:numPr>
          <w:ilvl w:val="0"/>
          <w:numId w:val="1"/>
        </w:numPr>
        <w:spacing w:after="0"/>
        <w:jc w:val="both"/>
      </w:pPr>
      <w:r>
        <w:t>The information cannot be collected less frequently, as it must be collected whenever a passport is not received by an applicant.  Eliminating this collection would impede prompt re-issuance of passports to applicants when the ori</w:t>
      </w:r>
      <w:r w:rsidR="00E53B11">
        <w:t xml:space="preserve">ginal passport is not received.  </w:t>
      </w:r>
    </w:p>
    <w:p w14:paraId="5A4824FE" w14:textId="77777777" w:rsidR="00E53B11" w:rsidRPr="00E53B11" w:rsidRDefault="00E53B11" w:rsidP="008A5666">
      <w:pPr>
        <w:spacing w:after="0"/>
        <w:ind w:left="360"/>
        <w:jc w:val="both"/>
      </w:pPr>
    </w:p>
    <w:p w14:paraId="1CC001F0" w14:textId="77777777" w:rsidR="000564CE" w:rsidRDefault="000564CE" w:rsidP="008A5666">
      <w:pPr>
        <w:numPr>
          <w:ilvl w:val="0"/>
          <w:numId w:val="1"/>
        </w:numPr>
        <w:spacing w:after="0"/>
        <w:jc w:val="both"/>
      </w:pPr>
      <w:r>
        <w:t>No such special circumstances exist.</w:t>
      </w:r>
    </w:p>
    <w:p w14:paraId="0D17099D" w14:textId="77777777" w:rsidR="000564CE" w:rsidRDefault="000564CE" w:rsidP="008A5666">
      <w:pPr>
        <w:pStyle w:val="ListParagraph"/>
        <w:spacing w:after="0"/>
        <w:jc w:val="both"/>
      </w:pPr>
    </w:p>
    <w:p w14:paraId="19153000" w14:textId="0160813C" w:rsidR="00BF7707" w:rsidRDefault="00BF7707" w:rsidP="00BF7707">
      <w:pPr>
        <w:pStyle w:val="BodyTextIndent"/>
        <w:numPr>
          <w:ilvl w:val="0"/>
          <w:numId w:val="1"/>
        </w:numPr>
        <w:tabs>
          <w:tab w:val="clear" w:pos="720"/>
        </w:tabs>
      </w:pPr>
      <w:r>
        <w:rPr>
          <w:bCs/>
        </w:rPr>
        <w:t>The 60-day Federal Register Notice soliciting public comment was published on March 31, 2014 (</w:t>
      </w:r>
      <w:r w:rsidR="00AD4FBD">
        <w:rPr>
          <w:bCs/>
        </w:rPr>
        <w:t xml:space="preserve">Public Notice 8677, at </w:t>
      </w:r>
      <w:r>
        <w:rPr>
          <w:bCs/>
        </w:rPr>
        <w:t xml:space="preserve">79 FR </w:t>
      </w:r>
      <w:r w:rsidR="00AD4FBD">
        <w:rPr>
          <w:bCs/>
        </w:rPr>
        <w:t>18111</w:t>
      </w:r>
      <w:r>
        <w:rPr>
          <w:bCs/>
        </w:rPr>
        <w:t xml:space="preserve">) and closed </w:t>
      </w:r>
      <w:r w:rsidR="00174004">
        <w:rPr>
          <w:bCs/>
        </w:rPr>
        <w:t>May</w:t>
      </w:r>
      <w:r>
        <w:rPr>
          <w:bCs/>
        </w:rPr>
        <w:t xml:space="preserve"> 30, 2014.  The Department of State received no comments on the 60-day notice in the </w:t>
      </w:r>
      <w:r>
        <w:rPr>
          <w:bCs/>
          <w:i/>
          <w:iCs/>
        </w:rPr>
        <w:t>Federal Register.</w:t>
      </w:r>
    </w:p>
    <w:p w14:paraId="5A8ED482" w14:textId="77777777" w:rsidR="00D10466" w:rsidRPr="004A583A" w:rsidRDefault="00D10466" w:rsidP="008A5666">
      <w:pPr>
        <w:pStyle w:val="ListParagraph"/>
        <w:spacing w:after="0"/>
        <w:ind w:left="360"/>
        <w:jc w:val="both"/>
        <w:rPr>
          <w:szCs w:val="24"/>
        </w:rPr>
      </w:pPr>
    </w:p>
    <w:p w14:paraId="347B5732" w14:textId="77777777" w:rsidR="000564CE" w:rsidRDefault="000564CE" w:rsidP="008A5666">
      <w:pPr>
        <w:numPr>
          <w:ilvl w:val="0"/>
          <w:numId w:val="1"/>
        </w:numPr>
        <w:spacing w:after="0"/>
        <w:jc w:val="both"/>
      </w:pPr>
      <w:r>
        <w:t>This information collection does not provide any payment or gift to respondents.</w:t>
      </w:r>
    </w:p>
    <w:p w14:paraId="7ACCD614" w14:textId="77777777" w:rsidR="000564CE" w:rsidRDefault="000564CE" w:rsidP="008A5666">
      <w:pPr>
        <w:pStyle w:val="ListParagraph"/>
        <w:spacing w:after="0"/>
        <w:jc w:val="both"/>
      </w:pPr>
    </w:p>
    <w:p w14:paraId="1F3DB0F5" w14:textId="3E4EF3D8" w:rsidR="007C25D2" w:rsidRDefault="00502D4B" w:rsidP="008A5666">
      <w:pPr>
        <w:pStyle w:val="BodyTextIndent"/>
        <w:numPr>
          <w:ilvl w:val="0"/>
          <w:numId w:val="1"/>
        </w:numPr>
        <w:tabs>
          <w:tab w:val="clear" w:pos="720"/>
        </w:tabs>
      </w:pPr>
      <w:r>
        <w:t>No promises of confidentiality are made to respondents</w:t>
      </w:r>
      <w:r w:rsidR="00AD4FBD">
        <w:t xml:space="preserve">, other than those contained in the </w:t>
      </w:r>
      <w:r>
        <w:t>Privacy Act and other federal statutes.</w:t>
      </w:r>
    </w:p>
    <w:p w14:paraId="1CBA6BDE" w14:textId="77777777" w:rsidR="000564CE" w:rsidRPr="00D00C0C" w:rsidRDefault="000564CE" w:rsidP="008A5666">
      <w:pPr>
        <w:pStyle w:val="ListParagraph"/>
        <w:spacing w:after="0"/>
        <w:jc w:val="both"/>
        <w:rPr>
          <w:highlight w:val="yellow"/>
        </w:rPr>
      </w:pPr>
    </w:p>
    <w:p w14:paraId="36C8D45A" w14:textId="77777777" w:rsidR="007C25D2" w:rsidRDefault="007C25D2" w:rsidP="008A5666">
      <w:pPr>
        <w:pStyle w:val="BodyTextIndent"/>
        <w:numPr>
          <w:ilvl w:val="0"/>
          <w:numId w:val="1"/>
        </w:numPr>
        <w:tabs>
          <w:tab w:val="clear" w:pos="720"/>
        </w:tabs>
      </w:pPr>
      <w:r>
        <w:t>The DS-</w:t>
      </w:r>
      <w:r w:rsidR="00D97797">
        <w:t>86</w:t>
      </w:r>
      <w:r>
        <w:t xml:space="preserve"> does not ask questions of a sensitive nature.  </w:t>
      </w:r>
      <w:r w:rsidRPr="001515CB">
        <w:t>The DS-</w:t>
      </w:r>
      <w:r w:rsidR="00D97797">
        <w:t>86</w:t>
      </w:r>
      <w:r w:rsidRPr="001515CB">
        <w:t xml:space="preserve"> </w:t>
      </w:r>
      <w:r>
        <w:t xml:space="preserve">collection of information </w:t>
      </w:r>
      <w:r w:rsidRPr="001515CB">
        <w:t>ask</w:t>
      </w:r>
      <w:r>
        <w:t>s</w:t>
      </w:r>
      <w:r w:rsidRPr="001515CB">
        <w:t xml:space="preserve"> </w:t>
      </w:r>
      <w:r>
        <w:t xml:space="preserve">the respondent to provide a Social Security number in order to </w:t>
      </w:r>
      <w:r w:rsidR="00D97797">
        <w:t xml:space="preserve">assist in establishing and verifying the applicant’s identity.  </w:t>
      </w:r>
      <w:r>
        <w:t>The applicant’s identity must be established before a passport can be issued.  Moreover, passport applicants are requested to submit their Social Security numbers with the passport application (26 U.S.C. 6039E).</w:t>
      </w:r>
    </w:p>
    <w:p w14:paraId="51875D15" w14:textId="77777777" w:rsidR="000564CE" w:rsidRDefault="000564CE" w:rsidP="008A5666">
      <w:pPr>
        <w:pStyle w:val="ListParagraph"/>
        <w:spacing w:after="0"/>
        <w:jc w:val="both"/>
      </w:pPr>
    </w:p>
    <w:p w14:paraId="510AC70B" w14:textId="77777777" w:rsidR="007A6BED" w:rsidRDefault="007C25D2" w:rsidP="008A5666">
      <w:pPr>
        <w:numPr>
          <w:ilvl w:val="0"/>
          <w:numId w:val="1"/>
        </w:numPr>
        <w:spacing w:after="0"/>
        <w:ind w:left="547"/>
        <w:jc w:val="both"/>
      </w:pPr>
      <w:r>
        <w:t xml:space="preserve">Passport Services estimates that the average time required for this information collection is </w:t>
      </w:r>
      <w:r w:rsidR="007A6BED">
        <w:t>1</w:t>
      </w:r>
      <w:r w:rsidR="00E8138D">
        <w:t>5 (minutes) or 0.</w:t>
      </w:r>
      <w:r w:rsidR="00AB3A73">
        <w:t>25</w:t>
      </w:r>
      <w:r w:rsidR="00E8138D">
        <w:t xml:space="preserve"> (hour) </w:t>
      </w:r>
      <w:r>
        <w:t>per response.  Therefore, the estimated total annual burden for this collection is:</w:t>
      </w:r>
    </w:p>
    <w:p w14:paraId="2582D7BA" w14:textId="77777777" w:rsidR="007A6BED" w:rsidRDefault="007A6BED" w:rsidP="008A5666">
      <w:pPr>
        <w:spacing w:after="0"/>
        <w:jc w:val="both"/>
      </w:pPr>
    </w:p>
    <w:p w14:paraId="279AAF2C" w14:textId="31D1542F" w:rsidR="007C25D2" w:rsidRDefault="009E1A40" w:rsidP="008A5666">
      <w:pPr>
        <w:spacing w:after="0"/>
        <w:ind w:left="547"/>
        <w:jc w:val="both"/>
      </w:pPr>
      <w:r>
        <w:t xml:space="preserve">15,005 </w:t>
      </w:r>
      <w:r w:rsidR="007C25D2">
        <w:t xml:space="preserve">(number of respondents) x </w:t>
      </w:r>
      <w:r w:rsidR="007A6BED">
        <w:t>1</w:t>
      </w:r>
      <w:r>
        <w:t xml:space="preserve">5 (minutes) / 60 </w:t>
      </w:r>
      <w:r w:rsidR="007C25D2">
        <w:t>=</w:t>
      </w:r>
      <w:r>
        <w:t xml:space="preserve"> </w:t>
      </w:r>
      <w:r w:rsidR="007A6BED">
        <w:t>3,751</w:t>
      </w:r>
      <w:r>
        <w:t xml:space="preserve"> </w:t>
      </w:r>
      <w:r w:rsidR="007C25D2">
        <w:t>hours per year.</w:t>
      </w:r>
    </w:p>
    <w:p w14:paraId="743EF217" w14:textId="77777777" w:rsidR="00315C63" w:rsidRDefault="00315C63" w:rsidP="008A5666">
      <w:pPr>
        <w:pStyle w:val="BodyTextIndent"/>
        <w:tabs>
          <w:tab w:val="clear" w:pos="720"/>
        </w:tabs>
        <w:ind w:left="540"/>
      </w:pPr>
    </w:p>
    <w:p w14:paraId="2DDA44A8" w14:textId="75ED78A3" w:rsidR="006455C6" w:rsidRDefault="006455C6" w:rsidP="008A5666">
      <w:pPr>
        <w:spacing w:after="0"/>
        <w:ind w:left="540"/>
        <w:jc w:val="both"/>
      </w:pPr>
      <w:r>
        <w:t xml:space="preserve">The estimated number of minutes required per response is based on </w:t>
      </w:r>
      <w:r w:rsidR="007D27B2">
        <w:t xml:space="preserve">counting </w:t>
      </w:r>
      <w:r>
        <w:t xml:space="preserve">the time required to search existing data sources, gather the necessary information, provide the information required, make photocopies of the front and back side of the applicant’s identification document, review the final collection, and submit the collection to Passport Services for processing.  Passport Services </w:t>
      </w:r>
      <w:r w:rsidR="007D27B2">
        <w:t>ascertained</w:t>
      </w:r>
      <w:r w:rsidRPr="009377C7">
        <w:t xml:space="preserve"> the</w:t>
      </w:r>
      <w:r w:rsidR="007D27B2">
        <w:t xml:space="preserve"> estimated</w:t>
      </w:r>
      <w:r w:rsidRPr="009377C7">
        <w:t xml:space="preserve"> time required to </w:t>
      </w:r>
      <w:r>
        <w:t>complete the applicant’s portion of the form through</w:t>
      </w:r>
      <w:r w:rsidRPr="00672A1C">
        <w:t xml:space="preserve"> consultation with a </w:t>
      </w:r>
      <w:r>
        <w:t xml:space="preserve">small </w:t>
      </w:r>
      <w:r w:rsidRPr="00672A1C">
        <w:t xml:space="preserve">group of </w:t>
      </w:r>
      <w:r>
        <w:t>Consular Affairs employees to validate the time.</w:t>
      </w:r>
      <w:r w:rsidRPr="00672A1C">
        <w:t xml:space="preserve">  </w:t>
      </w:r>
      <w:r>
        <w:t xml:space="preserve">In addition, Passport Services has increased the estimated number of minutes per response from the previous 5 minutes to 15 </w:t>
      </w:r>
      <w:r>
        <w:lastRenderedPageBreak/>
        <w:t xml:space="preserve">minutes to allow for travel time for the applicants that will travel to </w:t>
      </w:r>
      <w:r w:rsidR="00502D4B">
        <w:t xml:space="preserve">a </w:t>
      </w:r>
      <w:r>
        <w:t xml:space="preserve">local </w:t>
      </w:r>
      <w:r w:rsidR="00502D4B">
        <w:t>business</w:t>
      </w:r>
      <w:r>
        <w:t xml:space="preserve"> to make photocopies of their identification document</w:t>
      </w:r>
      <w:r w:rsidR="00B2641F">
        <w:t>.</w:t>
      </w:r>
    </w:p>
    <w:p w14:paraId="2988B4E1" w14:textId="77777777" w:rsidR="006455C6" w:rsidRDefault="006455C6" w:rsidP="008A5666">
      <w:pPr>
        <w:pStyle w:val="BodyTextIndent"/>
        <w:tabs>
          <w:tab w:val="clear" w:pos="720"/>
        </w:tabs>
        <w:ind w:left="540"/>
      </w:pPr>
    </w:p>
    <w:p w14:paraId="7C8FD907" w14:textId="77777777" w:rsidR="007C25D2" w:rsidRDefault="007C25D2" w:rsidP="008A5666">
      <w:pPr>
        <w:pStyle w:val="BodyTextIndent"/>
        <w:tabs>
          <w:tab w:val="clear" w:pos="720"/>
        </w:tabs>
        <w:ind w:left="540"/>
      </w:pPr>
      <w:r>
        <w:t>To estimate the cost to respondents for this form based on the hourly wage and weighted wage multiplier, the Department calculated the following:</w:t>
      </w:r>
    </w:p>
    <w:p w14:paraId="3585D1B6" w14:textId="77777777" w:rsidR="007C25D2" w:rsidRDefault="007C25D2" w:rsidP="008A5666">
      <w:pPr>
        <w:pStyle w:val="BodyTextIndent"/>
        <w:tabs>
          <w:tab w:val="clear" w:pos="720"/>
        </w:tabs>
        <w:ind w:left="540"/>
      </w:pPr>
    </w:p>
    <w:p w14:paraId="69CB09CF" w14:textId="77777777" w:rsidR="007C25D2" w:rsidRDefault="007C25D2" w:rsidP="008A5666">
      <w:pPr>
        <w:pStyle w:val="BodyTextIndent"/>
        <w:tabs>
          <w:tab w:val="clear" w:pos="720"/>
        </w:tabs>
        <w:ind w:left="540"/>
      </w:pPr>
      <w:r>
        <w:t>$22.60 (mean hourly earnings based on estimated income per hour from the Bureau of Labor Statistics</w:t>
      </w:r>
      <w:r w:rsidR="00A326EF" w:rsidRPr="00A326EF">
        <w:rPr>
          <w:szCs w:val="20"/>
        </w:rPr>
        <w:t xml:space="preserve"> </w:t>
      </w:r>
      <w:hyperlink r:id="rId14" w:history="1">
        <w:r w:rsidR="00A326EF" w:rsidRPr="00A326EF">
          <w:rPr>
            <w:color w:val="0000FF"/>
            <w:szCs w:val="20"/>
            <w:u w:val="single"/>
          </w:rPr>
          <w:t>http://www.bls.gov/ncs/ocs/sp/nctb1475.pdf</w:t>
        </w:r>
      </w:hyperlink>
      <w:r w:rsidR="00A326EF">
        <w:t xml:space="preserve"> ) </w:t>
      </w:r>
      <w:r>
        <w:t xml:space="preserve">x 1.4 (weighted wage </w:t>
      </w:r>
      <w:r w:rsidR="00A326EF">
        <w:t xml:space="preserve">OMB </w:t>
      </w:r>
      <w:r>
        <w:t xml:space="preserve">multiplier) = </w:t>
      </w:r>
      <w:r w:rsidRPr="005D2DE1">
        <w:rPr>
          <w:b/>
        </w:rPr>
        <w:t>$31.64</w:t>
      </w:r>
      <w:r>
        <w:t xml:space="preserve"> weighted wage</w:t>
      </w:r>
    </w:p>
    <w:p w14:paraId="2D442A1C" w14:textId="77777777" w:rsidR="007C25D2" w:rsidRDefault="007C25D2" w:rsidP="008A5666">
      <w:pPr>
        <w:pStyle w:val="BodyTextIndent"/>
        <w:tabs>
          <w:tab w:val="clear" w:pos="720"/>
        </w:tabs>
        <w:ind w:left="540"/>
      </w:pPr>
    </w:p>
    <w:p w14:paraId="2B103AD5" w14:textId="77777777" w:rsidR="007C25D2" w:rsidRDefault="007A6BED" w:rsidP="008A5666">
      <w:pPr>
        <w:pStyle w:val="BodyTextIndent"/>
        <w:tabs>
          <w:tab w:val="clear" w:pos="720"/>
        </w:tabs>
        <w:ind w:left="540"/>
      </w:pPr>
      <w:r>
        <w:t>3,751</w:t>
      </w:r>
      <w:r w:rsidR="007C25D2">
        <w:t xml:space="preserve"> (annual hours) x $31.64 (weighted wage) = </w:t>
      </w:r>
      <w:r w:rsidR="007C25D2" w:rsidRPr="00F429FA">
        <w:rPr>
          <w:b/>
        </w:rPr>
        <w:t>$</w:t>
      </w:r>
      <w:r>
        <w:rPr>
          <w:b/>
        </w:rPr>
        <w:t>118</w:t>
      </w:r>
      <w:r w:rsidR="009E1A40">
        <w:rPr>
          <w:b/>
        </w:rPr>
        <w:t>,</w:t>
      </w:r>
      <w:r>
        <w:rPr>
          <w:b/>
        </w:rPr>
        <w:t>681</w:t>
      </w:r>
      <w:r w:rsidR="007C25D2">
        <w:t xml:space="preserve"> (</w:t>
      </w:r>
      <w:r w:rsidR="00A326EF">
        <w:t xml:space="preserve">yearly </w:t>
      </w:r>
      <w:r w:rsidR="007C25D2">
        <w:t>hour burden cost)</w:t>
      </w:r>
    </w:p>
    <w:p w14:paraId="28ADBBDF" w14:textId="77777777" w:rsidR="007C25D2" w:rsidRDefault="007C25D2" w:rsidP="008A5666">
      <w:pPr>
        <w:pStyle w:val="BodyTextIndent"/>
        <w:tabs>
          <w:tab w:val="clear" w:pos="720"/>
        </w:tabs>
        <w:ind w:left="540"/>
        <w:rPr>
          <w:b/>
        </w:rPr>
      </w:pPr>
    </w:p>
    <w:p w14:paraId="2C0D2039" w14:textId="6986B030" w:rsidR="008C42DA" w:rsidRDefault="00351836" w:rsidP="008A5666">
      <w:pPr>
        <w:pStyle w:val="Subtitle"/>
        <w:numPr>
          <w:ilvl w:val="0"/>
          <w:numId w:val="1"/>
        </w:numPr>
        <w:spacing w:after="0"/>
        <w:jc w:val="both"/>
        <w:rPr>
          <w:rFonts w:ascii="Times New Roman" w:hAnsi="Times New Roman" w:cs="Times New Roman"/>
          <w:i w:val="0"/>
          <w:color w:val="auto"/>
          <w:spacing w:val="0"/>
        </w:rPr>
      </w:pPr>
      <w:r w:rsidRPr="00E55B09">
        <w:rPr>
          <w:rFonts w:ascii="Times New Roman" w:hAnsi="Times New Roman" w:cs="Times New Roman"/>
          <w:i w:val="0"/>
          <w:color w:val="auto"/>
          <w:spacing w:val="0"/>
        </w:rPr>
        <w:t>To properly complete and submit a DS-86</w:t>
      </w:r>
      <w:r w:rsidR="00F058A5">
        <w:rPr>
          <w:rFonts w:ascii="Times New Roman" w:hAnsi="Times New Roman" w:cs="Times New Roman"/>
          <w:i w:val="0"/>
          <w:color w:val="auto"/>
          <w:spacing w:val="0"/>
        </w:rPr>
        <w:t>,</w:t>
      </w:r>
      <w:r w:rsidRPr="00E55B09">
        <w:rPr>
          <w:rFonts w:ascii="Times New Roman" w:hAnsi="Times New Roman" w:cs="Times New Roman"/>
          <w:i w:val="0"/>
          <w:color w:val="auto"/>
          <w:spacing w:val="0"/>
        </w:rPr>
        <w:t xml:space="preserve"> </w:t>
      </w:r>
      <w:r w:rsidR="00F058A5">
        <w:rPr>
          <w:rFonts w:ascii="Times New Roman" w:hAnsi="Times New Roman" w:cs="Times New Roman"/>
          <w:i w:val="0"/>
          <w:color w:val="auto"/>
          <w:spacing w:val="0"/>
        </w:rPr>
        <w:t>“</w:t>
      </w:r>
      <w:r w:rsidR="00E55B09" w:rsidRPr="00E55B09">
        <w:rPr>
          <w:rFonts w:ascii="Times New Roman" w:hAnsi="Times New Roman" w:cs="Times New Roman"/>
          <w:i w:val="0"/>
          <w:color w:val="auto"/>
          <w:spacing w:val="0"/>
        </w:rPr>
        <w:t>Statement of Non-Receipt of a U.S. Passport</w:t>
      </w:r>
      <w:r w:rsidR="00F058A5">
        <w:rPr>
          <w:rFonts w:ascii="Times New Roman" w:hAnsi="Times New Roman" w:cs="Times New Roman"/>
          <w:i w:val="0"/>
          <w:color w:val="auto"/>
          <w:spacing w:val="0"/>
        </w:rPr>
        <w:t>”</w:t>
      </w:r>
      <w:r w:rsidR="00E55B09" w:rsidRPr="00E55B09">
        <w:rPr>
          <w:rFonts w:ascii="Times New Roman" w:hAnsi="Times New Roman" w:cs="Times New Roman"/>
          <w:i w:val="0"/>
          <w:color w:val="auto"/>
          <w:spacing w:val="0"/>
        </w:rPr>
        <w:t xml:space="preserve"> </w:t>
      </w:r>
      <w:r w:rsidRPr="00E55B09">
        <w:rPr>
          <w:rFonts w:ascii="Times New Roman" w:hAnsi="Times New Roman" w:cs="Times New Roman"/>
          <w:i w:val="0"/>
          <w:color w:val="auto"/>
          <w:spacing w:val="0"/>
        </w:rPr>
        <w:t xml:space="preserve">application, an applicant must submit a clear photocopy of </w:t>
      </w:r>
      <w:r w:rsidR="002D7D93">
        <w:rPr>
          <w:rFonts w:ascii="Times New Roman" w:hAnsi="Times New Roman" w:cs="Times New Roman"/>
          <w:i w:val="0"/>
          <w:color w:val="auto"/>
          <w:spacing w:val="0"/>
        </w:rPr>
        <w:t xml:space="preserve">the front and back side of </w:t>
      </w:r>
      <w:r w:rsidRPr="00E55B09">
        <w:rPr>
          <w:rFonts w:ascii="Times New Roman" w:hAnsi="Times New Roman" w:cs="Times New Roman"/>
          <w:i w:val="0"/>
          <w:color w:val="auto"/>
          <w:spacing w:val="0"/>
        </w:rPr>
        <w:t>an identification containing his/her photo</w:t>
      </w:r>
      <w:r w:rsidR="002D7D93">
        <w:rPr>
          <w:rFonts w:ascii="Times New Roman" w:hAnsi="Times New Roman" w:cs="Times New Roman"/>
          <w:i w:val="0"/>
          <w:color w:val="auto"/>
          <w:spacing w:val="0"/>
        </w:rPr>
        <w:t xml:space="preserve">graph as specified in the </w:t>
      </w:r>
      <w:r w:rsidR="002D7D93" w:rsidRPr="00586EA0">
        <w:rPr>
          <w:rFonts w:ascii="Times New Roman" w:hAnsi="Times New Roman" w:cs="Times New Roman"/>
          <w:color w:val="auto"/>
          <w:spacing w:val="0"/>
        </w:rPr>
        <w:t>Important Notice</w:t>
      </w:r>
      <w:r w:rsidR="002D7D93">
        <w:rPr>
          <w:rFonts w:ascii="Times New Roman" w:hAnsi="Times New Roman" w:cs="Times New Roman"/>
          <w:i w:val="0"/>
          <w:color w:val="auto"/>
          <w:spacing w:val="0"/>
        </w:rPr>
        <w:t xml:space="preserve"> </w:t>
      </w:r>
      <w:r w:rsidR="00586EA0">
        <w:rPr>
          <w:rFonts w:ascii="Times New Roman" w:hAnsi="Times New Roman" w:cs="Times New Roman"/>
          <w:i w:val="0"/>
          <w:color w:val="auto"/>
          <w:spacing w:val="0"/>
        </w:rPr>
        <w:t xml:space="preserve">section </w:t>
      </w:r>
      <w:r w:rsidR="002D7D93">
        <w:rPr>
          <w:rFonts w:ascii="Times New Roman" w:hAnsi="Times New Roman" w:cs="Times New Roman"/>
          <w:i w:val="0"/>
          <w:color w:val="auto"/>
          <w:spacing w:val="0"/>
        </w:rPr>
        <w:t xml:space="preserve">on </w:t>
      </w:r>
      <w:r w:rsidR="008C42DA">
        <w:rPr>
          <w:rFonts w:ascii="Times New Roman" w:hAnsi="Times New Roman" w:cs="Times New Roman"/>
          <w:i w:val="0"/>
          <w:color w:val="auto"/>
          <w:spacing w:val="0"/>
        </w:rPr>
        <w:t>page</w:t>
      </w:r>
      <w:r w:rsidR="002D7D93">
        <w:rPr>
          <w:rFonts w:ascii="Times New Roman" w:hAnsi="Times New Roman" w:cs="Times New Roman"/>
          <w:i w:val="0"/>
          <w:color w:val="auto"/>
          <w:spacing w:val="0"/>
        </w:rPr>
        <w:t xml:space="preserve"> 1</w:t>
      </w:r>
      <w:r w:rsidR="00AD4FBD">
        <w:rPr>
          <w:rFonts w:ascii="Times New Roman" w:hAnsi="Times New Roman" w:cs="Times New Roman"/>
          <w:i w:val="0"/>
          <w:color w:val="auto"/>
          <w:spacing w:val="0"/>
        </w:rPr>
        <w:t xml:space="preserve"> of the form</w:t>
      </w:r>
      <w:r w:rsidRPr="00E55B09">
        <w:rPr>
          <w:rFonts w:ascii="Times New Roman" w:hAnsi="Times New Roman" w:cs="Times New Roman"/>
          <w:i w:val="0"/>
          <w:color w:val="auto"/>
          <w:spacing w:val="0"/>
        </w:rPr>
        <w:t xml:space="preserve">.  </w:t>
      </w:r>
    </w:p>
    <w:p w14:paraId="0E99E5C1" w14:textId="77777777" w:rsidR="00E66E76" w:rsidRPr="00E66E76" w:rsidRDefault="00E66E76" w:rsidP="008A5666">
      <w:pPr>
        <w:spacing w:after="0"/>
        <w:jc w:val="both"/>
      </w:pPr>
    </w:p>
    <w:p w14:paraId="410FD5AF" w14:textId="3239F6E2" w:rsidR="008C42DA" w:rsidRDefault="007D27B2" w:rsidP="008A5666">
      <w:pPr>
        <w:pStyle w:val="BodyTextIndent"/>
        <w:tabs>
          <w:tab w:val="clear" w:pos="720"/>
        </w:tabs>
        <w:ind w:left="540"/>
      </w:pPr>
      <w:r>
        <w:t>T</w:t>
      </w:r>
      <w:r w:rsidR="002D7D93">
        <w:t xml:space="preserve">he photocopy of </w:t>
      </w:r>
      <w:r w:rsidR="00451F7E">
        <w:t xml:space="preserve">an </w:t>
      </w:r>
      <w:r w:rsidR="002D7D93">
        <w:t>identification</w:t>
      </w:r>
      <w:r w:rsidR="00451F7E">
        <w:t xml:space="preserve"> document</w:t>
      </w:r>
      <w:r w:rsidR="002D7D93">
        <w:t xml:space="preserve"> was requested in the </w:t>
      </w:r>
      <w:r w:rsidR="002D7D93" w:rsidRPr="003A3B26">
        <w:rPr>
          <w:i/>
        </w:rPr>
        <w:t>Important Notice</w:t>
      </w:r>
      <w:r w:rsidR="002D7D93">
        <w:t xml:space="preserve"> </w:t>
      </w:r>
      <w:r w:rsidR="00586EA0">
        <w:t xml:space="preserve">section </w:t>
      </w:r>
      <w:r w:rsidR="002D7D93">
        <w:t>on the previous collection for this form</w:t>
      </w:r>
      <w:r>
        <w:t>;</w:t>
      </w:r>
      <w:r w:rsidR="00A97BCC">
        <w:t xml:space="preserve"> </w:t>
      </w:r>
      <w:r>
        <w:t>h</w:t>
      </w:r>
      <w:r w:rsidR="002D7D93">
        <w:t>owever, the cost for making a photocopy was not taken into account in the previous collection.  In addition, the photocopy requirement has changed to include bot</w:t>
      </w:r>
      <w:r w:rsidR="009011AF">
        <w:t>h</w:t>
      </w:r>
      <w:r w:rsidR="002D7D93">
        <w:t xml:space="preserve"> the front and</w:t>
      </w:r>
      <w:r w:rsidR="009011AF">
        <w:t xml:space="preserve"> back side of the applicant’s photo identification.  </w:t>
      </w:r>
      <w:r w:rsidR="002D7D93">
        <w:t>It is estimated that 50% of the applicants will have access to a photocop</w:t>
      </w:r>
      <w:r w:rsidR="00FE7DA1">
        <w:t>ier</w:t>
      </w:r>
      <w:r w:rsidR="002D7D93">
        <w:t xml:space="preserve"> at no cost, while the other 50% will require travel to a local </w:t>
      </w:r>
      <w:r w:rsidR="00502D4B">
        <w:t xml:space="preserve">business </w:t>
      </w:r>
      <w:r w:rsidR="002D7D93">
        <w:t>to make the photocopies of their identification document</w:t>
      </w:r>
      <w:r w:rsidR="009011AF">
        <w:t xml:space="preserve">.  </w:t>
      </w:r>
      <w:r w:rsidR="008C42DA">
        <w:t xml:space="preserve">The cost </w:t>
      </w:r>
      <w:r w:rsidR="00E66E76">
        <w:t>of a black and white</w:t>
      </w:r>
      <w:r w:rsidR="00D9372F">
        <w:t xml:space="preserve"> </w:t>
      </w:r>
      <w:r w:rsidR="008C42DA">
        <w:t xml:space="preserve">photocopy </w:t>
      </w:r>
      <w:r w:rsidR="00E66E76">
        <w:t>of an</w:t>
      </w:r>
      <w:r w:rsidR="00D9372F">
        <w:t xml:space="preserve"> </w:t>
      </w:r>
      <w:r w:rsidR="008C42DA">
        <w:t xml:space="preserve">identification </w:t>
      </w:r>
      <w:r w:rsidR="00D9372F">
        <w:t xml:space="preserve">card is </w:t>
      </w:r>
      <w:r w:rsidR="008C42DA">
        <w:t>$</w:t>
      </w:r>
      <w:r w:rsidR="00A7252F">
        <w:t>0</w:t>
      </w:r>
      <w:r w:rsidR="008C42DA">
        <w:t>.</w:t>
      </w:r>
      <w:r w:rsidR="00D9372F">
        <w:t>44</w:t>
      </w:r>
      <w:r w:rsidR="008C42DA">
        <w:t xml:space="preserve"> </w:t>
      </w:r>
      <w:r w:rsidR="00586EA0">
        <w:t xml:space="preserve">(front and back) </w:t>
      </w:r>
      <w:r w:rsidR="008C42DA">
        <w:t xml:space="preserve">based on a quote from </w:t>
      </w:r>
      <w:r w:rsidR="00502D4B">
        <w:t>a local copier business.</w:t>
      </w:r>
    </w:p>
    <w:p w14:paraId="178579BC" w14:textId="77777777" w:rsidR="003A3B26" w:rsidRDefault="003A3B26" w:rsidP="008A5666">
      <w:pPr>
        <w:spacing w:after="0"/>
        <w:ind w:left="540"/>
        <w:jc w:val="both"/>
      </w:pPr>
    </w:p>
    <w:p w14:paraId="769BEEFF" w14:textId="77777777" w:rsidR="00D9372F" w:rsidRDefault="003A3B26" w:rsidP="008A5666">
      <w:pPr>
        <w:spacing w:after="0"/>
        <w:ind w:left="540"/>
        <w:jc w:val="both"/>
      </w:pPr>
      <w:r>
        <w:t>W</w:t>
      </w:r>
      <w:r w:rsidR="009E7D2B">
        <w:t>hile the DS-86 is</w:t>
      </w:r>
      <w:r w:rsidR="009E7D2B" w:rsidRPr="00FE7D6A">
        <w:t xml:space="preserve"> </w:t>
      </w:r>
      <w:r w:rsidR="009E7D2B">
        <w:t xml:space="preserve">submitted by mail, the cost for postage is not included in the cost to </w:t>
      </w:r>
      <w:r w:rsidR="002D7D93">
        <w:t xml:space="preserve">the </w:t>
      </w:r>
      <w:r w:rsidR="009E7D2B">
        <w:t>respondent</w:t>
      </w:r>
      <w:r w:rsidR="009E60C3">
        <w:t xml:space="preserve"> as </w:t>
      </w:r>
      <w:r w:rsidR="00741780">
        <w:t xml:space="preserve">it is attributed to </w:t>
      </w:r>
      <w:r w:rsidR="009E60C3">
        <w:t xml:space="preserve">the sending agency.  Following non receipt of an application, the Passport agency sends the DS-86 by mail along with </w:t>
      </w:r>
      <w:r w:rsidR="009E60C3" w:rsidRPr="00FE7D6A">
        <w:t xml:space="preserve">a </w:t>
      </w:r>
      <w:r w:rsidR="009E60C3" w:rsidRPr="009E7D2B">
        <w:t>pre-addressed return envelope</w:t>
      </w:r>
      <w:r w:rsidR="009E60C3">
        <w:t xml:space="preserve"> application</w:t>
      </w:r>
      <w:r w:rsidR="009E60C3" w:rsidRPr="009E60C3">
        <w:t xml:space="preserve"> </w:t>
      </w:r>
      <w:r w:rsidR="009E60C3">
        <w:t xml:space="preserve">to allow the applicant to return the </w:t>
      </w:r>
      <w:r w:rsidR="009E60C3" w:rsidRPr="00FE7D6A">
        <w:t>form</w:t>
      </w:r>
      <w:r w:rsidR="009E60C3">
        <w:t xml:space="preserve"> and any additional documents without having to pay postage.  The DS-86 is </w:t>
      </w:r>
      <w:r w:rsidR="009E60C3" w:rsidRPr="00FE7D6A">
        <w:t xml:space="preserve">matched </w:t>
      </w:r>
      <w:r w:rsidR="009E60C3">
        <w:t xml:space="preserve">by the sending agency </w:t>
      </w:r>
      <w:r w:rsidR="009E60C3" w:rsidRPr="00FE7D6A">
        <w:t>to the pr</w:t>
      </w:r>
      <w:r w:rsidR="009E60C3">
        <w:t>eviously submitted application.</w:t>
      </w:r>
    </w:p>
    <w:p w14:paraId="572C9456" w14:textId="77777777" w:rsidR="00D9372F" w:rsidRDefault="00D9372F" w:rsidP="008A5666">
      <w:pPr>
        <w:pStyle w:val="BodyTextIndent"/>
        <w:tabs>
          <w:tab w:val="clear" w:pos="720"/>
        </w:tabs>
        <w:ind w:left="0"/>
      </w:pPr>
    </w:p>
    <w:p w14:paraId="64439011" w14:textId="77777777" w:rsidR="00351836" w:rsidRPr="003A3B26" w:rsidRDefault="003A3B26" w:rsidP="008A5666">
      <w:pPr>
        <w:spacing w:after="0"/>
        <w:ind w:left="540"/>
        <w:jc w:val="both"/>
      </w:pPr>
      <w:r>
        <w:t xml:space="preserve">There is no application fee associated with this collection.  The increase in respondent cost is due to </w:t>
      </w:r>
      <w:r w:rsidR="00956A35">
        <w:t>the</w:t>
      </w:r>
      <w:r>
        <w:t xml:space="preserve"> photocopy cost </w:t>
      </w:r>
      <w:r w:rsidR="00956A35">
        <w:t xml:space="preserve">that was </w:t>
      </w:r>
      <w:r>
        <w:t xml:space="preserve">not </w:t>
      </w:r>
      <w:r w:rsidR="00586EA0">
        <w:t xml:space="preserve">included </w:t>
      </w:r>
      <w:r>
        <w:t>in the previous collection</w:t>
      </w:r>
      <w:r w:rsidR="00956A35">
        <w:t>,</w:t>
      </w:r>
      <w:r>
        <w:t xml:space="preserve"> and to the new requirement to copy the front and back</w:t>
      </w:r>
      <w:r w:rsidR="00956A35">
        <w:t xml:space="preserve"> of the applicant’s identification.  </w:t>
      </w:r>
      <w:r w:rsidR="00451F7E" w:rsidRPr="003A3B26">
        <w:t>Therefore, b</w:t>
      </w:r>
      <w:r w:rsidR="00351836" w:rsidRPr="003A3B26">
        <w:t xml:space="preserve">ased on an estimated </w:t>
      </w:r>
      <w:r w:rsidR="009011AF" w:rsidRPr="003A3B26">
        <w:t xml:space="preserve">0.50 of </w:t>
      </w:r>
      <w:r w:rsidR="00586EA0">
        <w:t xml:space="preserve">the </w:t>
      </w:r>
      <w:r w:rsidR="009011AF" w:rsidRPr="003A3B26">
        <w:t>total 15,005 respondents/year, at an average cost of $0.44 for two copies (2 @ $0.22 each), it is estimated that 7,5</w:t>
      </w:r>
      <w:r w:rsidR="009E60C3" w:rsidRPr="003A3B26">
        <w:t>0</w:t>
      </w:r>
      <w:r w:rsidR="009011AF" w:rsidRPr="003A3B26">
        <w:t>2</w:t>
      </w:r>
      <w:r w:rsidR="00351836" w:rsidRPr="003A3B26">
        <w:t xml:space="preserve"> </w:t>
      </w:r>
      <w:r w:rsidR="00451F7E" w:rsidRPr="003A3B26">
        <w:t>(</w:t>
      </w:r>
      <w:r w:rsidR="00956A35">
        <w:t xml:space="preserve">0.50 </w:t>
      </w:r>
      <w:r w:rsidR="00351836" w:rsidRPr="003A3B26">
        <w:t>respondents</w:t>
      </w:r>
      <w:r w:rsidR="00451F7E" w:rsidRPr="003A3B26">
        <w:t xml:space="preserve">) x </w:t>
      </w:r>
      <w:r w:rsidR="00601FD4" w:rsidRPr="003A3B26">
        <w:t xml:space="preserve">$0.44 </w:t>
      </w:r>
      <w:r w:rsidR="00451F7E" w:rsidRPr="003A3B26">
        <w:t xml:space="preserve">(2 </w:t>
      </w:r>
      <w:r w:rsidR="00601FD4" w:rsidRPr="003A3B26">
        <w:t>photocop</w:t>
      </w:r>
      <w:r w:rsidR="00451F7E" w:rsidRPr="003A3B26">
        <w:t xml:space="preserve">ies) </w:t>
      </w:r>
      <w:r w:rsidR="00351836" w:rsidRPr="003A3B26">
        <w:t>equal</w:t>
      </w:r>
      <w:r w:rsidR="009E60C3" w:rsidRPr="003A3B26">
        <w:t>s</w:t>
      </w:r>
      <w:r w:rsidR="00351836" w:rsidRPr="003A3B26">
        <w:t xml:space="preserve"> </w:t>
      </w:r>
      <w:r w:rsidR="00601FD4" w:rsidRPr="003A3B26">
        <w:t xml:space="preserve">a </w:t>
      </w:r>
      <w:r w:rsidR="00351836" w:rsidRPr="003A3B26">
        <w:t>total cost burden</w:t>
      </w:r>
      <w:r w:rsidR="00601FD4" w:rsidRPr="003A3B26">
        <w:t xml:space="preserve"> of </w:t>
      </w:r>
      <w:r w:rsidR="00601FD4" w:rsidRPr="00956A35">
        <w:rPr>
          <w:b/>
        </w:rPr>
        <w:t>$</w:t>
      </w:r>
      <w:r w:rsidR="00451F7E" w:rsidRPr="00956A35">
        <w:rPr>
          <w:b/>
        </w:rPr>
        <w:t>3</w:t>
      </w:r>
      <w:r w:rsidR="00601FD4" w:rsidRPr="00956A35">
        <w:rPr>
          <w:b/>
        </w:rPr>
        <w:t>,</w:t>
      </w:r>
      <w:r w:rsidR="00451F7E" w:rsidRPr="00956A35">
        <w:rPr>
          <w:b/>
        </w:rPr>
        <w:t>301</w:t>
      </w:r>
      <w:r w:rsidR="00601FD4" w:rsidRPr="003A3B26">
        <w:t xml:space="preserve"> </w:t>
      </w:r>
      <w:r w:rsidR="00351836" w:rsidRPr="003A3B26">
        <w:t>to respondents</w:t>
      </w:r>
      <w:r>
        <w:t xml:space="preserve"> per year for a three year period</w:t>
      </w:r>
      <w:r w:rsidR="00351836" w:rsidRPr="003A3B26">
        <w:t>.</w:t>
      </w:r>
      <w:r>
        <w:t xml:space="preserve">  </w:t>
      </w:r>
    </w:p>
    <w:p w14:paraId="0EFABA70" w14:textId="77777777" w:rsidR="003A3B26" w:rsidRPr="00E55B09" w:rsidRDefault="003A3B26" w:rsidP="008A5666">
      <w:pPr>
        <w:spacing w:after="0"/>
        <w:ind w:firstLine="540"/>
        <w:jc w:val="both"/>
      </w:pPr>
    </w:p>
    <w:p w14:paraId="43CF217F" w14:textId="25FF3005" w:rsidR="00956A35" w:rsidRPr="003D2818" w:rsidRDefault="00956A35" w:rsidP="008A5666">
      <w:pPr>
        <w:numPr>
          <w:ilvl w:val="0"/>
          <w:numId w:val="1"/>
        </w:numPr>
        <w:tabs>
          <w:tab w:val="clear" w:pos="540"/>
        </w:tabs>
        <w:spacing w:after="0"/>
        <w:jc w:val="both"/>
      </w:pPr>
      <w:r w:rsidRPr="0089270F">
        <w:t>The Department pays a contractor for materials and/or supplies purchase functions to produce the DS-</w:t>
      </w:r>
      <w:r>
        <w:t>86 form</w:t>
      </w:r>
      <w:r w:rsidRPr="0089270F">
        <w:t>.</w:t>
      </w:r>
      <w:r>
        <w:t xml:space="preserve">  The estimate provided to the Department by the contractor includes cost for contractor labor, supplies, equipment, printing, materials, delivery, overhead, support staff, etc.  Using the estimated projection of 15,005 respondents per year </w:t>
      </w:r>
      <w:r w:rsidRPr="00C87CF1">
        <w:lastRenderedPageBreak/>
        <w:t xml:space="preserve">for FYs 2015– 2017 at a cost of $15.00 </w:t>
      </w:r>
      <w:r w:rsidRPr="00A97BCC">
        <w:rPr>
          <w:b/>
        </w:rPr>
        <w:t>per thousand</w:t>
      </w:r>
      <w:r w:rsidRPr="00C87CF1">
        <w:t>, the contractor cost to the Federal</w:t>
      </w:r>
      <w:r>
        <w:t xml:space="preserve"> Government is </w:t>
      </w:r>
      <w:r>
        <w:rPr>
          <w:b/>
          <w:bCs/>
        </w:rPr>
        <w:t>$225.</w:t>
      </w:r>
    </w:p>
    <w:p w14:paraId="7C44D18F" w14:textId="77777777" w:rsidR="003D2818" w:rsidRDefault="003D2818" w:rsidP="008A5666">
      <w:pPr>
        <w:spacing w:after="0"/>
        <w:jc w:val="both"/>
        <w:rPr>
          <w:b/>
          <w:bCs/>
        </w:rPr>
      </w:pPr>
    </w:p>
    <w:p w14:paraId="772865A3" w14:textId="49E1E8C4" w:rsidR="003D2818" w:rsidRDefault="003D2818" w:rsidP="008A5666">
      <w:pPr>
        <w:spacing w:after="0"/>
        <w:ind w:left="547"/>
        <w:jc w:val="both"/>
        <w:rPr>
          <w:szCs w:val="24"/>
        </w:rPr>
      </w:pPr>
      <w:r w:rsidRPr="003D2818">
        <w:rPr>
          <w:szCs w:val="24"/>
        </w:rPr>
        <w:t xml:space="preserve">Also, the Department is providing the passport specialist time and salary cost which was derived using 2011 Time and Motion (T&amp;M) Study numbers that measured processes conducted by passport specialists.  This includes time spent to adjudicate specific forms.  These average times were then used to calculate a weighted average of the number of respondents (application receipts) for each form to account for differing amounts of time required to adjudicate a particular form.  For forms that were not measured during the T&amp;M study, no </w:t>
      </w:r>
      <w:r w:rsidR="006C713E">
        <w:rPr>
          <w:szCs w:val="24"/>
        </w:rPr>
        <w:t xml:space="preserve">adjudication time multiplier </w:t>
      </w:r>
      <w:r w:rsidRPr="003D2818">
        <w:rPr>
          <w:szCs w:val="24"/>
        </w:rPr>
        <w:t>was applied to the estimated number of respondents</w:t>
      </w:r>
      <w:r w:rsidR="003A0E33">
        <w:rPr>
          <w:szCs w:val="24"/>
        </w:rPr>
        <w:t xml:space="preserve"> (hence the 1.0 value assigned to the multiplier).  </w:t>
      </w:r>
      <w:r w:rsidRPr="003D2818">
        <w:rPr>
          <w:szCs w:val="24"/>
        </w:rPr>
        <w:t xml:space="preserve">The weighted averages were then converted into percentages and multiplied by the total estimated salary and total number of hours spent on adjudication tasks for passport specialists to arrive at the cost and time required to process each form.  The total estimated salary is based on the existing ratio of grade levels at each passport agency and locality pay; the total number of hours is adjusted to reflect time spent only on adjudicative tasks.  </w:t>
      </w:r>
    </w:p>
    <w:p w14:paraId="63D026CF" w14:textId="77777777" w:rsidR="00E94E7D" w:rsidRPr="003D2818" w:rsidRDefault="00E94E7D" w:rsidP="008A5666">
      <w:pPr>
        <w:spacing w:after="0"/>
        <w:ind w:left="547"/>
        <w:jc w:val="both"/>
        <w:rPr>
          <w:szCs w:val="24"/>
        </w:rPr>
      </w:pPr>
    </w:p>
    <w:p w14:paraId="436DB222" w14:textId="77777777" w:rsidR="00E94E7D" w:rsidRPr="003D2818" w:rsidRDefault="00E94E7D" w:rsidP="008A5666">
      <w:pPr>
        <w:spacing w:after="0"/>
        <w:ind w:left="540"/>
        <w:jc w:val="both"/>
        <w:rPr>
          <w:szCs w:val="24"/>
        </w:rPr>
      </w:pPr>
      <w:r>
        <w:rPr>
          <w:szCs w:val="24"/>
        </w:rPr>
        <w:t>Therefore, the DS-86 passport specialist adjudication cost is calculated as follows:</w:t>
      </w:r>
    </w:p>
    <w:p w14:paraId="6257A182" w14:textId="77777777" w:rsidR="003D2818" w:rsidRDefault="003D2818" w:rsidP="008A5666">
      <w:pPr>
        <w:tabs>
          <w:tab w:val="left" w:pos="720"/>
        </w:tabs>
        <w:spacing w:after="0"/>
        <w:ind w:left="720"/>
        <w:jc w:val="both"/>
        <w:rPr>
          <w:szCs w:val="24"/>
        </w:rPr>
      </w:pPr>
    </w:p>
    <w:p w14:paraId="56DBEC4A" w14:textId="77777777" w:rsidR="00E94E7D" w:rsidRDefault="00E94E7D" w:rsidP="008A5666">
      <w:pPr>
        <w:spacing w:after="0"/>
        <w:ind w:left="540"/>
        <w:jc w:val="both"/>
        <w:rPr>
          <w:szCs w:val="24"/>
        </w:rPr>
      </w:pPr>
      <w:r>
        <w:rPr>
          <w:szCs w:val="24"/>
        </w:rPr>
        <w:t xml:space="preserve">1.0 (adjudication time multiplier) x 15,005 (respondents) / 21,765,378 (total weighted avg. of respondents, all PPT forms) x $82,165,237 (total passport specialist salary) = </w:t>
      </w:r>
      <w:r>
        <w:rPr>
          <w:b/>
          <w:bCs/>
          <w:szCs w:val="24"/>
        </w:rPr>
        <w:t>$56,645</w:t>
      </w:r>
    </w:p>
    <w:p w14:paraId="4E04BA95" w14:textId="77777777" w:rsidR="00E94E7D" w:rsidRDefault="00E94E7D" w:rsidP="008A5666">
      <w:pPr>
        <w:spacing w:after="0"/>
        <w:ind w:left="720"/>
        <w:jc w:val="both"/>
        <w:rPr>
          <w:rFonts w:ascii="Calibri" w:hAnsi="Calibri"/>
          <w:sz w:val="22"/>
          <w:szCs w:val="22"/>
        </w:rPr>
      </w:pPr>
    </w:p>
    <w:p w14:paraId="2676CEF5" w14:textId="77777777" w:rsidR="00E94E7D" w:rsidRDefault="00E94E7D" w:rsidP="008A5666">
      <w:pPr>
        <w:ind w:firstLine="540"/>
        <w:jc w:val="both"/>
        <w:rPr>
          <w:szCs w:val="24"/>
        </w:rPr>
      </w:pPr>
      <w:r>
        <w:rPr>
          <w:szCs w:val="24"/>
        </w:rPr>
        <w:t>Or using numbers only,</w:t>
      </w:r>
    </w:p>
    <w:p w14:paraId="36EE44E7" w14:textId="77777777" w:rsidR="00E94E7D" w:rsidRDefault="00E94E7D" w:rsidP="008A5666">
      <w:pPr>
        <w:ind w:firstLine="540"/>
        <w:jc w:val="both"/>
        <w:rPr>
          <w:szCs w:val="24"/>
        </w:rPr>
      </w:pPr>
      <w:r>
        <w:rPr>
          <w:b/>
          <w:bCs/>
          <w:szCs w:val="24"/>
        </w:rPr>
        <w:t>[</w:t>
      </w:r>
      <w:r>
        <w:rPr>
          <w:szCs w:val="24"/>
        </w:rPr>
        <w:t>(1.0 x 15,005) / (21,765,378)</w:t>
      </w:r>
      <w:r>
        <w:rPr>
          <w:b/>
          <w:bCs/>
          <w:szCs w:val="24"/>
        </w:rPr>
        <w:t>]</w:t>
      </w:r>
      <w:r>
        <w:rPr>
          <w:szCs w:val="24"/>
        </w:rPr>
        <w:t xml:space="preserve"> x $82,165,237) </w:t>
      </w:r>
      <w:r>
        <w:rPr>
          <w:b/>
          <w:bCs/>
          <w:szCs w:val="24"/>
        </w:rPr>
        <w:t>= $56,645</w:t>
      </w:r>
    </w:p>
    <w:p w14:paraId="6DD618B9" w14:textId="77777777" w:rsidR="00E94E7D" w:rsidRPr="003D2818" w:rsidRDefault="00E94E7D" w:rsidP="008A5666">
      <w:pPr>
        <w:tabs>
          <w:tab w:val="left" w:pos="720"/>
        </w:tabs>
        <w:spacing w:after="0"/>
        <w:ind w:left="720"/>
        <w:jc w:val="both"/>
        <w:rPr>
          <w:szCs w:val="24"/>
        </w:rPr>
      </w:pPr>
    </w:p>
    <w:p w14:paraId="497F63FF" w14:textId="77777777" w:rsidR="006C713E" w:rsidRPr="006C713E" w:rsidRDefault="006C713E" w:rsidP="008A5666">
      <w:pPr>
        <w:spacing w:after="0"/>
        <w:ind w:left="540"/>
        <w:jc w:val="both"/>
        <w:rPr>
          <w:szCs w:val="24"/>
        </w:rPr>
      </w:pPr>
      <w:r w:rsidRPr="006C713E">
        <w:rPr>
          <w:szCs w:val="24"/>
        </w:rPr>
        <w:t xml:space="preserve">With regard to the material costs (use of office supplies, printing, overhead, etc.) incurred by the passport specialist when adjudicating the DS-11, the Department has determined these costs to be negligible.  </w:t>
      </w:r>
    </w:p>
    <w:p w14:paraId="372C11F7" w14:textId="77777777" w:rsidR="006C713E" w:rsidRPr="006C713E" w:rsidRDefault="006C713E" w:rsidP="008A5666">
      <w:pPr>
        <w:spacing w:after="0"/>
        <w:jc w:val="both"/>
        <w:rPr>
          <w:szCs w:val="24"/>
        </w:rPr>
      </w:pPr>
    </w:p>
    <w:p w14:paraId="30BA12E3" w14:textId="77777777" w:rsidR="006C713E" w:rsidRPr="006C713E" w:rsidRDefault="006C713E" w:rsidP="008A5666">
      <w:pPr>
        <w:spacing w:after="0"/>
        <w:ind w:firstLine="540"/>
        <w:jc w:val="both"/>
        <w:rPr>
          <w:szCs w:val="24"/>
        </w:rPr>
      </w:pPr>
      <w:r w:rsidRPr="006C713E">
        <w:rPr>
          <w:szCs w:val="24"/>
        </w:rPr>
        <w:t>Therefore, the total cost to the Government is:</w:t>
      </w:r>
    </w:p>
    <w:p w14:paraId="6D73665A" w14:textId="74C104B4" w:rsidR="003D2818" w:rsidRPr="003D2818" w:rsidRDefault="006C713E" w:rsidP="008A5666">
      <w:pPr>
        <w:spacing w:after="0"/>
        <w:ind w:left="540"/>
        <w:jc w:val="both"/>
        <w:rPr>
          <w:szCs w:val="24"/>
        </w:rPr>
      </w:pPr>
      <w:r>
        <w:t>225</w:t>
      </w:r>
      <w:r w:rsidRPr="006C713E">
        <w:t xml:space="preserve"> (contractor) + </w:t>
      </w:r>
      <w:r w:rsidR="00E94E7D">
        <w:t>$56,645</w:t>
      </w:r>
      <w:r w:rsidRPr="006C713E">
        <w:t xml:space="preserve"> (passport specialist adjudication) = </w:t>
      </w:r>
      <w:r w:rsidRPr="006C713E">
        <w:rPr>
          <w:b/>
          <w:color w:val="000000"/>
        </w:rPr>
        <w:t>$</w:t>
      </w:r>
      <w:r w:rsidR="007F6A34">
        <w:rPr>
          <w:b/>
          <w:color w:val="000000"/>
        </w:rPr>
        <w:t>56,870</w:t>
      </w:r>
      <w:r w:rsidRPr="006C713E">
        <w:t>.</w:t>
      </w:r>
    </w:p>
    <w:p w14:paraId="7F2A8D5E" w14:textId="77777777" w:rsidR="00586EA0" w:rsidRDefault="00586EA0" w:rsidP="008A5666">
      <w:pPr>
        <w:spacing w:after="0"/>
        <w:ind w:left="540"/>
        <w:jc w:val="both"/>
      </w:pPr>
    </w:p>
    <w:p w14:paraId="1E7E46F6" w14:textId="2BDE6DF8" w:rsidR="00376078" w:rsidRPr="00D2038C" w:rsidRDefault="00376078" w:rsidP="008A5666">
      <w:pPr>
        <w:pStyle w:val="ListParagraph"/>
        <w:numPr>
          <w:ilvl w:val="0"/>
          <w:numId w:val="1"/>
        </w:numPr>
        <w:spacing w:after="0"/>
        <w:jc w:val="both"/>
      </w:pPr>
      <w:r w:rsidRPr="00D2038C">
        <w:t>Form projections are based on re-issue counts.  This figure accounts for all actual re-issues resulting from DS-86</w:t>
      </w:r>
      <w:r w:rsidR="000471C1">
        <w:t xml:space="preserve"> submissions</w:t>
      </w:r>
      <w:r w:rsidRPr="00D2038C">
        <w:t>.  This forecast is affected by application address typos, theft, and fraud.</w:t>
      </w:r>
    </w:p>
    <w:p w14:paraId="6D750FED" w14:textId="77777777" w:rsidR="00376078" w:rsidRPr="00D2038C" w:rsidRDefault="00376078" w:rsidP="008A5666">
      <w:pPr>
        <w:pStyle w:val="ListParagraph"/>
        <w:spacing w:after="0"/>
        <w:ind w:left="540"/>
        <w:jc w:val="both"/>
      </w:pPr>
    </w:p>
    <w:p w14:paraId="3EF0D8A8" w14:textId="77777777" w:rsidR="002C7DBB" w:rsidRDefault="00376078" w:rsidP="008A5666">
      <w:pPr>
        <w:pStyle w:val="ListParagraph"/>
        <w:spacing w:after="0"/>
        <w:ind w:left="540"/>
        <w:jc w:val="both"/>
      </w:pPr>
      <w:r w:rsidRPr="00D2038C">
        <w:t>The yearly projected numbers of respondents are based on demand forecast numbers from statistical models and historical trends of form usage.  The primary driver for form usage is the demand forecast for each fiscal year.  The next two fiscal years’ forecasts are updated on an annual basis so that each forecast uses the most recent, relevant data to project future demand.  Given the limits of statistical model forecasting, the demand projections beyond two fiscal years are considered guidance</w:t>
      </w:r>
      <w:r w:rsidR="00E94E7D">
        <w:t>,</w:t>
      </w:r>
      <w:r w:rsidRPr="00D2038C">
        <w:t xml:space="preserve"> and are not supported by full statistical modeling.  Given that projected passport application (DS-11) demand is the primary driver for form usage, the demand estimate used at the time of the previous submission (2011/2012) impact</w:t>
      </w:r>
      <w:r w:rsidR="007038B5" w:rsidRPr="00D2038C">
        <w:t>s</w:t>
      </w:r>
      <w:r w:rsidRPr="00D2038C">
        <w:t xml:space="preserve"> the difference between actual and proposed number of </w:t>
      </w:r>
      <w:r w:rsidR="002C7DBB" w:rsidRPr="00D2038C">
        <w:t>respondents.</w:t>
      </w:r>
    </w:p>
    <w:p w14:paraId="38B46B8A" w14:textId="77777777" w:rsidR="002C7DBB" w:rsidRDefault="002C7DBB" w:rsidP="008A5666">
      <w:pPr>
        <w:pStyle w:val="ListParagraph"/>
        <w:spacing w:after="0"/>
        <w:ind w:left="540"/>
        <w:jc w:val="both"/>
      </w:pPr>
    </w:p>
    <w:p w14:paraId="7C8E640C" w14:textId="77777777" w:rsidR="00376078" w:rsidRPr="00376078" w:rsidRDefault="00BD0E40" w:rsidP="008A5666">
      <w:pPr>
        <w:pStyle w:val="ListParagraph"/>
        <w:spacing w:after="0"/>
        <w:ind w:left="540"/>
        <w:jc w:val="both"/>
        <w:rPr>
          <w:highlight w:val="green"/>
        </w:rPr>
      </w:pPr>
      <w:r>
        <w:lastRenderedPageBreak/>
        <w:t>While the historical form usage decreased from 13,413 in 2010 to 11,951 in 2012, DS-86 use is expected to increase steadily in correlation with the DS-11 application estimate through FY 2017 as</w:t>
      </w:r>
      <w:r w:rsidR="00376078">
        <w:t xml:space="preserve"> shown in the Projections table below. </w:t>
      </w:r>
    </w:p>
    <w:p w14:paraId="7DA1152B" w14:textId="77777777" w:rsidR="00376078" w:rsidRDefault="00376078" w:rsidP="00376078">
      <w:pPr>
        <w:pStyle w:val="ListParagraph"/>
        <w:ind w:left="540"/>
        <w:rPr>
          <w:highlight w:val="green"/>
        </w:rPr>
      </w:pPr>
    </w:p>
    <w:tbl>
      <w:tblPr>
        <w:tblW w:w="8804" w:type="dxa"/>
        <w:tblInd w:w="638" w:type="dxa"/>
        <w:tblCellMar>
          <w:left w:w="0" w:type="dxa"/>
          <w:right w:w="0" w:type="dxa"/>
        </w:tblCellMar>
        <w:tblLook w:val="04A0" w:firstRow="1" w:lastRow="0" w:firstColumn="1" w:lastColumn="0" w:noHBand="0" w:noVBand="1"/>
      </w:tblPr>
      <w:tblGrid>
        <w:gridCol w:w="3970"/>
        <w:gridCol w:w="1710"/>
        <w:gridCol w:w="1594"/>
        <w:gridCol w:w="1530"/>
      </w:tblGrid>
      <w:tr w:rsidR="00376078" w14:paraId="3B6D095B" w14:textId="77777777" w:rsidTr="00021F85">
        <w:trPr>
          <w:trHeight w:val="300"/>
        </w:trPr>
        <w:tc>
          <w:tcPr>
            <w:tcW w:w="397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27B619B8" w14:textId="77777777" w:rsidR="00376078" w:rsidRPr="00392451" w:rsidRDefault="00376078" w:rsidP="00021F85">
            <w:pPr>
              <w:rPr>
                <w:rFonts w:eastAsia="Calibri"/>
                <w:szCs w:val="24"/>
              </w:rPr>
            </w:pPr>
          </w:p>
        </w:tc>
        <w:tc>
          <w:tcPr>
            <w:tcW w:w="4834"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10056E81" w14:textId="77777777" w:rsidR="00376078" w:rsidRPr="00392451" w:rsidRDefault="00376078" w:rsidP="00021F85">
            <w:pPr>
              <w:jc w:val="center"/>
              <w:rPr>
                <w:rFonts w:eastAsia="Calibri"/>
                <w:b/>
                <w:bCs/>
                <w:szCs w:val="24"/>
              </w:rPr>
            </w:pPr>
            <w:r>
              <w:rPr>
                <w:b/>
                <w:bCs/>
                <w:szCs w:val="24"/>
              </w:rPr>
              <w:t>Historical Form Usage</w:t>
            </w:r>
          </w:p>
        </w:tc>
      </w:tr>
      <w:tr w:rsidR="00376078" w14:paraId="74E5BACB" w14:textId="77777777" w:rsidTr="00021F85">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0CAE44" w14:textId="77777777" w:rsidR="00376078" w:rsidRPr="00392451" w:rsidRDefault="00376078" w:rsidP="00021F85">
            <w:pPr>
              <w:rPr>
                <w:rFonts w:eastAsia="Calibri"/>
                <w:b/>
                <w:bCs/>
                <w:szCs w:val="24"/>
              </w:rPr>
            </w:pPr>
            <w:r>
              <w:rPr>
                <w:b/>
                <w:bCs/>
                <w:szCs w:val="24"/>
              </w:rPr>
              <w:t>Fiscal Year</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86481C" w14:textId="77777777" w:rsidR="00376078" w:rsidRPr="00392451" w:rsidRDefault="00376078" w:rsidP="00021F85">
            <w:pPr>
              <w:jc w:val="center"/>
              <w:rPr>
                <w:rFonts w:eastAsia="Calibri"/>
                <w:b/>
                <w:bCs/>
                <w:szCs w:val="24"/>
              </w:rPr>
            </w:pPr>
            <w:r>
              <w:rPr>
                <w:b/>
                <w:bCs/>
                <w:szCs w:val="24"/>
              </w:rPr>
              <w:t>2010</w:t>
            </w:r>
          </w:p>
        </w:tc>
        <w:tc>
          <w:tcPr>
            <w:tcW w:w="15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89391B" w14:textId="77777777" w:rsidR="00376078" w:rsidRPr="00392451" w:rsidRDefault="00376078" w:rsidP="00021F85">
            <w:pPr>
              <w:jc w:val="center"/>
              <w:rPr>
                <w:rFonts w:eastAsia="Calibri"/>
                <w:b/>
                <w:bCs/>
                <w:szCs w:val="24"/>
              </w:rPr>
            </w:pPr>
            <w:r>
              <w:rPr>
                <w:b/>
                <w:bCs/>
                <w:szCs w:val="24"/>
              </w:rPr>
              <w:t>2011</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609FF7" w14:textId="77777777" w:rsidR="00376078" w:rsidRPr="00392451" w:rsidRDefault="00376078" w:rsidP="00021F85">
            <w:pPr>
              <w:jc w:val="center"/>
              <w:rPr>
                <w:rFonts w:eastAsia="Calibri"/>
                <w:b/>
                <w:bCs/>
                <w:szCs w:val="24"/>
              </w:rPr>
            </w:pPr>
            <w:r>
              <w:rPr>
                <w:b/>
                <w:bCs/>
                <w:szCs w:val="24"/>
              </w:rPr>
              <w:t>2012</w:t>
            </w:r>
          </w:p>
        </w:tc>
      </w:tr>
      <w:tr w:rsidR="00376078" w14:paraId="72D574FE" w14:textId="77777777" w:rsidTr="00021F85">
        <w:trPr>
          <w:trHeight w:val="421"/>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3BE586" w14:textId="77777777" w:rsidR="00376078" w:rsidRPr="00392451" w:rsidRDefault="00376078" w:rsidP="00021F85">
            <w:pPr>
              <w:rPr>
                <w:rFonts w:eastAsia="Calibri"/>
                <w:b/>
                <w:bCs/>
                <w:szCs w:val="24"/>
              </w:rPr>
            </w:pPr>
            <w:r>
              <w:rPr>
                <w:b/>
                <w:bCs/>
                <w:szCs w:val="24"/>
              </w:rPr>
              <w:t>Total Passport Application (DS-11) Receipts</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E10F30" w14:textId="77777777" w:rsidR="00376078" w:rsidRPr="00392451" w:rsidRDefault="00376078" w:rsidP="00021F85">
            <w:pPr>
              <w:jc w:val="right"/>
              <w:rPr>
                <w:rFonts w:eastAsia="Calibri"/>
                <w:b/>
                <w:bCs/>
                <w:szCs w:val="24"/>
              </w:rPr>
            </w:pPr>
            <w:r>
              <w:rPr>
                <w:b/>
                <w:bCs/>
                <w:szCs w:val="24"/>
              </w:rPr>
              <w:t>14,005,102</w:t>
            </w:r>
          </w:p>
        </w:tc>
        <w:tc>
          <w:tcPr>
            <w:tcW w:w="15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105F2F" w14:textId="77777777" w:rsidR="00376078" w:rsidRPr="00392451" w:rsidRDefault="00376078" w:rsidP="00021F85">
            <w:pPr>
              <w:jc w:val="right"/>
              <w:rPr>
                <w:rFonts w:eastAsia="Calibri"/>
                <w:b/>
                <w:bCs/>
                <w:szCs w:val="24"/>
              </w:rPr>
            </w:pPr>
            <w:r>
              <w:rPr>
                <w:b/>
                <w:bCs/>
                <w:szCs w:val="24"/>
              </w:rPr>
              <w:t>12,028,710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205124" w14:textId="77777777" w:rsidR="00376078" w:rsidRPr="00392451" w:rsidRDefault="00376078" w:rsidP="00021F85">
            <w:pPr>
              <w:jc w:val="right"/>
              <w:rPr>
                <w:rFonts w:eastAsia="Calibri"/>
                <w:b/>
                <w:bCs/>
                <w:szCs w:val="24"/>
              </w:rPr>
            </w:pPr>
            <w:r>
              <w:rPr>
                <w:b/>
                <w:bCs/>
                <w:szCs w:val="24"/>
              </w:rPr>
              <w:t>12,478,407</w:t>
            </w:r>
          </w:p>
        </w:tc>
      </w:tr>
      <w:tr w:rsidR="00376078" w14:paraId="48BB6E2B" w14:textId="77777777" w:rsidTr="00021F85">
        <w:trPr>
          <w:trHeight w:val="315"/>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F626D8" w14:textId="77777777" w:rsidR="00376078" w:rsidRPr="00392451" w:rsidRDefault="00376078" w:rsidP="00021F85">
            <w:pPr>
              <w:rPr>
                <w:rFonts w:eastAsia="Calibri"/>
                <w:b/>
                <w:bCs/>
                <w:szCs w:val="24"/>
              </w:rPr>
            </w:pPr>
            <w:r>
              <w:rPr>
                <w:b/>
                <w:bCs/>
                <w:szCs w:val="24"/>
              </w:rPr>
              <w:t>DS-86</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3CE3D7" w14:textId="77777777" w:rsidR="00376078" w:rsidRPr="00392451" w:rsidRDefault="00376078" w:rsidP="00021F85">
            <w:pPr>
              <w:jc w:val="right"/>
              <w:rPr>
                <w:rFonts w:eastAsia="Calibri"/>
                <w:b/>
                <w:bCs/>
                <w:szCs w:val="24"/>
              </w:rPr>
            </w:pPr>
            <w:r>
              <w:rPr>
                <w:b/>
                <w:bCs/>
                <w:szCs w:val="24"/>
              </w:rPr>
              <w:t>13,413</w:t>
            </w:r>
          </w:p>
        </w:tc>
        <w:tc>
          <w:tcPr>
            <w:tcW w:w="15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FD91DD" w14:textId="77777777" w:rsidR="00376078" w:rsidRPr="00392451" w:rsidRDefault="00376078" w:rsidP="00021F85">
            <w:pPr>
              <w:jc w:val="right"/>
              <w:rPr>
                <w:rFonts w:eastAsia="Calibri"/>
                <w:b/>
                <w:bCs/>
                <w:szCs w:val="24"/>
              </w:rPr>
            </w:pPr>
            <w:r>
              <w:rPr>
                <w:b/>
                <w:bCs/>
                <w:szCs w:val="24"/>
              </w:rPr>
              <w:t>11,520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D1A534" w14:textId="77777777" w:rsidR="00376078" w:rsidRPr="00392451" w:rsidRDefault="00376078" w:rsidP="00021F85">
            <w:pPr>
              <w:jc w:val="right"/>
              <w:rPr>
                <w:rFonts w:eastAsia="Calibri"/>
                <w:b/>
                <w:bCs/>
                <w:szCs w:val="24"/>
              </w:rPr>
            </w:pPr>
            <w:r>
              <w:rPr>
                <w:b/>
                <w:bCs/>
                <w:szCs w:val="24"/>
              </w:rPr>
              <w:t>11,951</w:t>
            </w:r>
          </w:p>
        </w:tc>
      </w:tr>
    </w:tbl>
    <w:p w14:paraId="597E3CE3" w14:textId="77777777" w:rsidR="00376078" w:rsidRDefault="00376078" w:rsidP="00376078">
      <w:pPr>
        <w:pStyle w:val="ListParagraph"/>
        <w:ind w:left="540"/>
        <w:rPr>
          <w:highlight w:val="green"/>
        </w:rPr>
      </w:pPr>
    </w:p>
    <w:tbl>
      <w:tblPr>
        <w:tblW w:w="8840" w:type="dxa"/>
        <w:tblInd w:w="638" w:type="dxa"/>
        <w:tblCellMar>
          <w:left w:w="0" w:type="dxa"/>
          <w:right w:w="0" w:type="dxa"/>
        </w:tblCellMar>
        <w:tblLook w:val="04A0" w:firstRow="1" w:lastRow="0" w:firstColumn="1" w:lastColumn="0" w:noHBand="0" w:noVBand="1"/>
      </w:tblPr>
      <w:tblGrid>
        <w:gridCol w:w="1990"/>
        <w:gridCol w:w="1296"/>
        <w:gridCol w:w="1440"/>
        <w:gridCol w:w="1440"/>
        <w:gridCol w:w="1340"/>
        <w:gridCol w:w="1334"/>
      </w:tblGrid>
      <w:tr w:rsidR="00376078" w:rsidRPr="00392451" w14:paraId="6BDB9689" w14:textId="77777777" w:rsidTr="00021F85">
        <w:trPr>
          <w:trHeight w:val="300"/>
        </w:trPr>
        <w:tc>
          <w:tcPr>
            <w:tcW w:w="199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5AF2C56D" w14:textId="77777777" w:rsidR="00376078" w:rsidRPr="00392451" w:rsidRDefault="00376078" w:rsidP="00021F85">
            <w:pPr>
              <w:rPr>
                <w:rFonts w:eastAsia="Calibri"/>
                <w:szCs w:val="24"/>
              </w:rPr>
            </w:pPr>
            <w:r>
              <w:rPr>
                <w:szCs w:val="24"/>
              </w:rPr>
              <w:t> </w:t>
            </w:r>
          </w:p>
        </w:tc>
        <w:tc>
          <w:tcPr>
            <w:tcW w:w="6850" w:type="dxa"/>
            <w:gridSpan w:val="5"/>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2E8CD531" w14:textId="77777777" w:rsidR="00376078" w:rsidRDefault="00376078" w:rsidP="00021F85">
            <w:pPr>
              <w:jc w:val="center"/>
              <w:rPr>
                <w:b/>
                <w:bCs/>
                <w:szCs w:val="24"/>
              </w:rPr>
            </w:pPr>
            <w:r>
              <w:rPr>
                <w:b/>
                <w:bCs/>
                <w:szCs w:val="24"/>
              </w:rPr>
              <w:t>Projections</w:t>
            </w:r>
          </w:p>
        </w:tc>
      </w:tr>
      <w:tr w:rsidR="00376078" w:rsidRPr="00392451" w14:paraId="4A62F0EF" w14:textId="77777777" w:rsidTr="00021F85">
        <w:trPr>
          <w:trHeight w:val="300"/>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2AE886" w14:textId="77777777" w:rsidR="00376078" w:rsidRPr="00392451" w:rsidRDefault="00376078" w:rsidP="00021F85">
            <w:pPr>
              <w:rPr>
                <w:rFonts w:eastAsia="Calibri"/>
                <w:b/>
                <w:bCs/>
                <w:szCs w:val="24"/>
              </w:rPr>
            </w:pPr>
            <w:r>
              <w:rPr>
                <w:b/>
                <w:bCs/>
                <w:szCs w:val="24"/>
              </w:rPr>
              <w:t>Fiscal Year</w:t>
            </w:r>
          </w:p>
        </w:tc>
        <w:tc>
          <w:tcPr>
            <w:tcW w:w="120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2745F5" w14:textId="77777777" w:rsidR="00376078" w:rsidRPr="00392451" w:rsidRDefault="00376078" w:rsidP="00021F85">
            <w:pPr>
              <w:jc w:val="center"/>
              <w:rPr>
                <w:rFonts w:eastAsia="Calibri"/>
                <w:b/>
                <w:bCs/>
                <w:szCs w:val="24"/>
              </w:rPr>
            </w:pPr>
            <w:r>
              <w:rPr>
                <w:b/>
                <w:bCs/>
                <w:szCs w:val="24"/>
              </w:rPr>
              <w:t>FY13</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B38359" w14:textId="77777777" w:rsidR="00376078" w:rsidRPr="00392451" w:rsidRDefault="00376078" w:rsidP="00021F85">
            <w:pPr>
              <w:jc w:val="center"/>
              <w:rPr>
                <w:rFonts w:eastAsia="Calibri"/>
                <w:b/>
                <w:bCs/>
                <w:szCs w:val="24"/>
              </w:rPr>
            </w:pPr>
            <w:r>
              <w:rPr>
                <w:b/>
                <w:bCs/>
                <w:szCs w:val="24"/>
              </w:rPr>
              <w:t>FY14</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C2C1C6" w14:textId="77777777" w:rsidR="00376078" w:rsidRPr="00392451" w:rsidRDefault="00376078" w:rsidP="00021F85">
            <w:pPr>
              <w:jc w:val="center"/>
              <w:rPr>
                <w:rFonts w:eastAsia="Calibri"/>
                <w:b/>
                <w:bCs/>
                <w:szCs w:val="24"/>
              </w:rPr>
            </w:pPr>
            <w:r>
              <w:rPr>
                <w:b/>
                <w:bCs/>
                <w:szCs w:val="24"/>
              </w:rPr>
              <w:t>FY15</w:t>
            </w:r>
          </w:p>
        </w:tc>
        <w:tc>
          <w:tcPr>
            <w:tcW w:w="1340" w:type="dxa"/>
            <w:tcBorders>
              <w:top w:val="nil"/>
              <w:left w:val="nil"/>
              <w:bottom w:val="single" w:sz="8" w:space="0" w:color="auto"/>
              <w:right w:val="single" w:sz="8" w:space="0" w:color="auto"/>
            </w:tcBorders>
            <w:shd w:val="clear" w:color="auto" w:fill="FFFFFF"/>
          </w:tcPr>
          <w:p w14:paraId="7B90BDF7" w14:textId="77777777" w:rsidR="00376078" w:rsidRDefault="00376078" w:rsidP="00021F85">
            <w:pPr>
              <w:jc w:val="center"/>
              <w:rPr>
                <w:b/>
                <w:bCs/>
                <w:szCs w:val="24"/>
              </w:rPr>
            </w:pPr>
            <w:r>
              <w:rPr>
                <w:b/>
                <w:bCs/>
                <w:szCs w:val="24"/>
              </w:rPr>
              <w:t>FY16</w:t>
            </w:r>
          </w:p>
        </w:tc>
        <w:tc>
          <w:tcPr>
            <w:tcW w:w="1424" w:type="dxa"/>
            <w:tcBorders>
              <w:top w:val="nil"/>
              <w:left w:val="nil"/>
              <w:bottom w:val="single" w:sz="8" w:space="0" w:color="auto"/>
              <w:right w:val="single" w:sz="8" w:space="0" w:color="auto"/>
            </w:tcBorders>
            <w:shd w:val="clear" w:color="auto" w:fill="FFFFFF"/>
          </w:tcPr>
          <w:p w14:paraId="7AD4A24A" w14:textId="77777777" w:rsidR="00376078" w:rsidRDefault="00376078" w:rsidP="00021F85">
            <w:pPr>
              <w:jc w:val="center"/>
              <w:rPr>
                <w:b/>
                <w:bCs/>
                <w:szCs w:val="24"/>
              </w:rPr>
            </w:pPr>
            <w:r>
              <w:rPr>
                <w:b/>
                <w:bCs/>
                <w:szCs w:val="24"/>
              </w:rPr>
              <w:t>FY17</w:t>
            </w:r>
          </w:p>
        </w:tc>
      </w:tr>
      <w:tr w:rsidR="00376078" w:rsidRPr="00392451" w14:paraId="22AD4936" w14:textId="77777777" w:rsidTr="00021F85">
        <w:trPr>
          <w:trHeight w:val="421"/>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C1EAFF" w14:textId="77777777" w:rsidR="00376078" w:rsidRPr="00392451" w:rsidRDefault="00376078" w:rsidP="00021F85">
            <w:pPr>
              <w:rPr>
                <w:rFonts w:eastAsia="Calibri"/>
                <w:b/>
                <w:bCs/>
                <w:szCs w:val="24"/>
              </w:rPr>
            </w:pPr>
            <w:r>
              <w:rPr>
                <w:b/>
                <w:bCs/>
                <w:szCs w:val="24"/>
              </w:rPr>
              <w:t>Passport Applications (DS-11)</w:t>
            </w:r>
          </w:p>
        </w:tc>
        <w:tc>
          <w:tcPr>
            <w:tcW w:w="120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61213D" w14:textId="77777777" w:rsidR="00376078" w:rsidRPr="00392451" w:rsidRDefault="00376078" w:rsidP="00021F85">
            <w:pPr>
              <w:jc w:val="center"/>
              <w:rPr>
                <w:rFonts w:eastAsia="Calibri"/>
                <w:b/>
                <w:bCs/>
                <w:szCs w:val="24"/>
              </w:rPr>
            </w:pPr>
            <w:r>
              <w:rPr>
                <w:b/>
                <w:bCs/>
                <w:szCs w:val="24"/>
              </w:rPr>
              <w:t>14,000,000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44EA84" w14:textId="77777777" w:rsidR="00376078" w:rsidRPr="00392451" w:rsidRDefault="00376078" w:rsidP="00021F85">
            <w:pPr>
              <w:jc w:val="center"/>
              <w:rPr>
                <w:rFonts w:eastAsia="Calibri"/>
                <w:b/>
                <w:bCs/>
                <w:szCs w:val="24"/>
              </w:rPr>
            </w:pPr>
            <w:r>
              <w:rPr>
                <w:b/>
                <w:bCs/>
                <w:szCs w:val="24"/>
              </w:rPr>
              <w:t>14,000,000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E59D1F" w14:textId="77777777" w:rsidR="00376078" w:rsidRPr="00392451" w:rsidRDefault="00376078" w:rsidP="00021F85">
            <w:pPr>
              <w:jc w:val="center"/>
              <w:rPr>
                <w:rFonts w:eastAsia="Calibri"/>
                <w:b/>
                <w:bCs/>
                <w:szCs w:val="24"/>
              </w:rPr>
            </w:pPr>
            <w:r>
              <w:rPr>
                <w:b/>
                <w:bCs/>
                <w:szCs w:val="24"/>
              </w:rPr>
              <w:t>14,500,000</w:t>
            </w:r>
          </w:p>
        </w:tc>
        <w:tc>
          <w:tcPr>
            <w:tcW w:w="1340" w:type="dxa"/>
            <w:tcBorders>
              <w:top w:val="nil"/>
              <w:left w:val="nil"/>
              <w:bottom w:val="single" w:sz="8" w:space="0" w:color="auto"/>
              <w:right w:val="single" w:sz="8" w:space="0" w:color="auto"/>
            </w:tcBorders>
            <w:shd w:val="clear" w:color="auto" w:fill="FFFFFF"/>
          </w:tcPr>
          <w:p w14:paraId="4CC99FED" w14:textId="77777777" w:rsidR="00376078" w:rsidRDefault="00376078" w:rsidP="00021F85">
            <w:pPr>
              <w:jc w:val="center"/>
              <w:rPr>
                <w:b/>
                <w:bCs/>
                <w:szCs w:val="24"/>
              </w:rPr>
            </w:pPr>
          </w:p>
          <w:p w14:paraId="6E0935FD" w14:textId="77777777" w:rsidR="00376078" w:rsidRDefault="00376078" w:rsidP="00021F85">
            <w:pPr>
              <w:jc w:val="center"/>
              <w:rPr>
                <w:b/>
                <w:bCs/>
                <w:szCs w:val="24"/>
              </w:rPr>
            </w:pPr>
            <w:r>
              <w:rPr>
                <w:b/>
                <w:bCs/>
                <w:szCs w:val="24"/>
              </w:rPr>
              <w:t>15,500,000</w:t>
            </w:r>
          </w:p>
        </w:tc>
        <w:tc>
          <w:tcPr>
            <w:tcW w:w="1424" w:type="dxa"/>
            <w:tcBorders>
              <w:top w:val="nil"/>
              <w:left w:val="nil"/>
              <w:bottom w:val="single" w:sz="8" w:space="0" w:color="auto"/>
              <w:right w:val="single" w:sz="8" w:space="0" w:color="auto"/>
            </w:tcBorders>
            <w:shd w:val="clear" w:color="auto" w:fill="FFFFFF"/>
          </w:tcPr>
          <w:p w14:paraId="72692484" w14:textId="77777777" w:rsidR="00376078" w:rsidRDefault="00376078" w:rsidP="00021F85">
            <w:pPr>
              <w:jc w:val="center"/>
              <w:rPr>
                <w:b/>
                <w:bCs/>
                <w:szCs w:val="24"/>
              </w:rPr>
            </w:pPr>
          </w:p>
          <w:p w14:paraId="46AAD4AA" w14:textId="77777777" w:rsidR="00376078" w:rsidRDefault="00376078" w:rsidP="00021F85">
            <w:pPr>
              <w:jc w:val="center"/>
              <w:rPr>
                <w:b/>
                <w:bCs/>
                <w:szCs w:val="24"/>
              </w:rPr>
            </w:pPr>
            <w:r>
              <w:rPr>
                <w:b/>
                <w:bCs/>
                <w:szCs w:val="24"/>
              </w:rPr>
              <w:t>17,000,000</w:t>
            </w:r>
          </w:p>
        </w:tc>
      </w:tr>
      <w:tr w:rsidR="00376078" w:rsidRPr="00392451" w14:paraId="388FBA17" w14:textId="77777777" w:rsidTr="00021F85">
        <w:trPr>
          <w:trHeight w:val="315"/>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DE7315" w14:textId="77777777" w:rsidR="00376078" w:rsidRPr="00392451" w:rsidRDefault="00376078" w:rsidP="00802837">
            <w:pPr>
              <w:rPr>
                <w:rFonts w:eastAsia="Calibri"/>
                <w:b/>
                <w:bCs/>
                <w:szCs w:val="24"/>
              </w:rPr>
            </w:pPr>
            <w:r>
              <w:rPr>
                <w:b/>
                <w:bCs/>
                <w:szCs w:val="24"/>
              </w:rPr>
              <w:t>DS-86</w:t>
            </w:r>
          </w:p>
        </w:tc>
        <w:tc>
          <w:tcPr>
            <w:tcW w:w="120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F1DDFF" w14:textId="77777777" w:rsidR="00376078" w:rsidRPr="00392451" w:rsidRDefault="00376078" w:rsidP="00021F85">
            <w:pPr>
              <w:jc w:val="right"/>
              <w:rPr>
                <w:rFonts w:eastAsia="Calibri"/>
                <w:b/>
                <w:bCs/>
                <w:szCs w:val="24"/>
              </w:rPr>
            </w:pPr>
            <w:r>
              <w:rPr>
                <w:b/>
                <w:bCs/>
                <w:szCs w:val="24"/>
              </w:rPr>
              <w:t>13,408</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DE52BB" w14:textId="77777777" w:rsidR="00376078" w:rsidRPr="00392451" w:rsidRDefault="00376078" w:rsidP="00021F85">
            <w:pPr>
              <w:jc w:val="right"/>
              <w:rPr>
                <w:rFonts w:eastAsia="Calibri"/>
                <w:b/>
                <w:bCs/>
                <w:szCs w:val="24"/>
              </w:rPr>
            </w:pPr>
            <w:r>
              <w:rPr>
                <w:b/>
                <w:bCs/>
                <w:szCs w:val="24"/>
              </w:rPr>
              <w:t>13,408</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18BAA2" w14:textId="77777777" w:rsidR="00376078" w:rsidRPr="00392451" w:rsidRDefault="00376078" w:rsidP="00021F85">
            <w:pPr>
              <w:jc w:val="right"/>
              <w:rPr>
                <w:rFonts w:eastAsia="Calibri"/>
                <w:b/>
                <w:bCs/>
                <w:szCs w:val="24"/>
              </w:rPr>
            </w:pPr>
            <w:r>
              <w:rPr>
                <w:b/>
                <w:bCs/>
                <w:szCs w:val="24"/>
              </w:rPr>
              <w:t>13,887</w:t>
            </w:r>
          </w:p>
        </w:tc>
        <w:tc>
          <w:tcPr>
            <w:tcW w:w="1340" w:type="dxa"/>
            <w:tcBorders>
              <w:top w:val="nil"/>
              <w:left w:val="nil"/>
              <w:bottom w:val="single" w:sz="8" w:space="0" w:color="auto"/>
              <w:right w:val="single" w:sz="8" w:space="0" w:color="auto"/>
            </w:tcBorders>
            <w:shd w:val="clear" w:color="auto" w:fill="FFFFFF"/>
          </w:tcPr>
          <w:p w14:paraId="48BCA581" w14:textId="77777777" w:rsidR="00376078" w:rsidRDefault="00376078" w:rsidP="00021F85">
            <w:pPr>
              <w:jc w:val="right"/>
              <w:rPr>
                <w:b/>
                <w:bCs/>
                <w:szCs w:val="24"/>
              </w:rPr>
            </w:pPr>
            <w:r>
              <w:rPr>
                <w:b/>
                <w:bCs/>
                <w:szCs w:val="24"/>
              </w:rPr>
              <w:t>14,845</w:t>
            </w:r>
          </w:p>
        </w:tc>
        <w:tc>
          <w:tcPr>
            <w:tcW w:w="1424" w:type="dxa"/>
            <w:tcBorders>
              <w:top w:val="nil"/>
              <w:left w:val="nil"/>
              <w:bottom w:val="single" w:sz="8" w:space="0" w:color="auto"/>
              <w:right w:val="single" w:sz="8" w:space="0" w:color="auto"/>
            </w:tcBorders>
            <w:shd w:val="clear" w:color="auto" w:fill="FFFFFF"/>
          </w:tcPr>
          <w:p w14:paraId="082618BD" w14:textId="77777777" w:rsidR="00376078" w:rsidRDefault="00376078" w:rsidP="00376078">
            <w:pPr>
              <w:jc w:val="right"/>
              <w:rPr>
                <w:b/>
                <w:bCs/>
                <w:szCs w:val="24"/>
              </w:rPr>
            </w:pPr>
            <w:r>
              <w:rPr>
                <w:b/>
                <w:bCs/>
                <w:szCs w:val="24"/>
              </w:rPr>
              <w:t>16,282</w:t>
            </w:r>
          </w:p>
        </w:tc>
      </w:tr>
    </w:tbl>
    <w:p w14:paraId="7CE2DD5E" w14:textId="77777777" w:rsidR="00802837" w:rsidRDefault="00802837" w:rsidP="007038B5">
      <w:pPr>
        <w:spacing w:after="0"/>
        <w:ind w:left="540"/>
      </w:pPr>
    </w:p>
    <w:p w14:paraId="26535743" w14:textId="1D42273C" w:rsidR="007038B5" w:rsidRPr="00BD0E40" w:rsidRDefault="00802837" w:rsidP="00823102">
      <w:pPr>
        <w:spacing w:after="0"/>
        <w:ind w:left="540"/>
        <w:jc w:val="both"/>
      </w:pPr>
      <w:r>
        <w:t xml:space="preserve">The </w:t>
      </w:r>
      <w:r w:rsidR="002E3E69">
        <w:t>“</w:t>
      </w:r>
      <w:r>
        <w:t xml:space="preserve">estimated </w:t>
      </w:r>
      <w:r w:rsidR="007038B5" w:rsidRPr="00BD0E40">
        <w:t>annual responses</w:t>
      </w:r>
      <w:bookmarkStart w:id="0" w:name="_GoBack"/>
      <w:r w:rsidR="002E3E69">
        <w:t>”</w:t>
      </w:r>
      <w:bookmarkEnd w:id="0"/>
      <w:r w:rsidR="007038B5" w:rsidRPr="00BD0E40">
        <w:t xml:space="preserve"> for the previous 2011 – 2014 renewal period</w:t>
      </w:r>
      <w:r>
        <w:t xml:space="preserve"> of 12,755 </w:t>
      </w:r>
      <w:r w:rsidR="007038B5" w:rsidRPr="00BD0E40">
        <w:t>was based on 5 minutes per response</w:t>
      </w:r>
      <w:r>
        <w:t xml:space="preserve">, however, this amount </w:t>
      </w:r>
      <w:r w:rsidR="007038B5" w:rsidRPr="00BD0E40">
        <w:t xml:space="preserve">did not allow </w:t>
      </w:r>
      <w:r w:rsidR="00BD0E40" w:rsidRPr="00BD0E40">
        <w:t xml:space="preserve">for </w:t>
      </w:r>
      <w:r w:rsidR="007038B5" w:rsidRPr="00BD0E40">
        <w:t xml:space="preserve">travel time for </w:t>
      </w:r>
      <w:r>
        <w:t>the percentage of applicants (</w:t>
      </w:r>
      <w:r w:rsidR="007038B5" w:rsidRPr="00BD0E40">
        <w:t>.050</w:t>
      </w:r>
      <w:r>
        <w:t>)</w:t>
      </w:r>
      <w:r w:rsidR="007038B5" w:rsidRPr="00BD0E40">
        <w:t xml:space="preserve"> </w:t>
      </w:r>
      <w:r w:rsidR="000471C1">
        <w:t xml:space="preserve">who need to travel </w:t>
      </w:r>
      <w:r w:rsidR="007038B5" w:rsidRPr="00BD0E40">
        <w:t>to make photocopies</w:t>
      </w:r>
      <w:r w:rsidR="00BD0E40" w:rsidRPr="00BD0E40">
        <w:t xml:space="preserve"> of their identification document</w:t>
      </w:r>
      <w:r w:rsidR="007038B5" w:rsidRPr="00BD0E40">
        <w:t xml:space="preserve">.  </w:t>
      </w:r>
      <w:r w:rsidR="00AF170C">
        <w:t>T</w:t>
      </w:r>
      <w:r w:rsidR="007038B5" w:rsidRPr="00BD0E40">
        <w:t xml:space="preserve">he current </w:t>
      </w:r>
      <w:r w:rsidR="002C7DBB">
        <w:t xml:space="preserve">hour burden adjustment </w:t>
      </w:r>
      <w:r w:rsidR="007038B5" w:rsidRPr="00BD0E40">
        <w:t>of 3,751 annual responses per year for the 2014 – 2017 renewal cycle forecasts an additional 10 minutes of travel time</w:t>
      </w:r>
      <w:r w:rsidR="00BD0E40">
        <w:t>,</w:t>
      </w:r>
      <w:r w:rsidR="007038B5" w:rsidRPr="00BD0E40">
        <w:t xml:space="preserve"> </w:t>
      </w:r>
      <w:r w:rsidR="00BD0E40" w:rsidRPr="00BD0E40">
        <w:t>which when added to the 5 minutes</w:t>
      </w:r>
      <w:r w:rsidR="002C7DBB">
        <w:t xml:space="preserve"> required to </w:t>
      </w:r>
      <w:r>
        <w:t>fill t</w:t>
      </w:r>
      <w:r w:rsidR="002C7DBB">
        <w:t>he form</w:t>
      </w:r>
      <w:r>
        <w:t xml:space="preserve"> fields</w:t>
      </w:r>
      <w:r w:rsidR="00BD0E40" w:rsidRPr="00BD0E40">
        <w:t xml:space="preserve">, results in an </w:t>
      </w:r>
      <w:r>
        <w:t xml:space="preserve">average </w:t>
      </w:r>
      <w:r w:rsidR="00BD0E40" w:rsidRPr="00BD0E40">
        <w:t xml:space="preserve">estimated total of </w:t>
      </w:r>
      <w:r w:rsidR="007038B5" w:rsidRPr="00BD0E40">
        <w:t xml:space="preserve">15 minutes per response. </w:t>
      </w:r>
    </w:p>
    <w:p w14:paraId="66475F68" w14:textId="77777777" w:rsidR="007038B5" w:rsidRDefault="007038B5" w:rsidP="00823102">
      <w:pPr>
        <w:spacing w:after="0"/>
        <w:ind w:left="540"/>
        <w:jc w:val="both"/>
        <w:rPr>
          <w:highlight w:val="cyan"/>
        </w:rPr>
      </w:pPr>
    </w:p>
    <w:p w14:paraId="5B241037" w14:textId="77777777" w:rsidR="0065717D" w:rsidRDefault="0065717D" w:rsidP="00E94E7D">
      <w:pPr>
        <w:spacing w:after="0"/>
        <w:ind w:left="540"/>
        <w:jc w:val="both"/>
      </w:pPr>
      <w:r>
        <w:t>In addition to general format changes, the following content changes have been made to the form:</w:t>
      </w:r>
    </w:p>
    <w:p w14:paraId="118EFC5A" w14:textId="77777777" w:rsidR="00BD0E40" w:rsidRDefault="00BD0E40" w:rsidP="00601FD4">
      <w:pPr>
        <w:spacing w:after="0"/>
        <w:ind w:left="540"/>
        <w:jc w:val="both"/>
      </w:pPr>
    </w:p>
    <w:p w14:paraId="3573D187" w14:textId="77777777" w:rsidR="00D2450B" w:rsidRDefault="00802837" w:rsidP="00F21E05">
      <w:pPr>
        <w:pStyle w:val="ListParagraph"/>
        <w:numPr>
          <w:ilvl w:val="0"/>
          <w:numId w:val="7"/>
        </w:numPr>
        <w:spacing w:line="276" w:lineRule="auto"/>
        <w:jc w:val="both"/>
      </w:pPr>
      <w:r>
        <w:t xml:space="preserve">Page 1, Form - Added </w:t>
      </w:r>
      <w:r w:rsidR="00D2450B">
        <w:t>U.S. to the form title.</w:t>
      </w:r>
    </w:p>
    <w:p w14:paraId="3739F0CD" w14:textId="77777777" w:rsidR="00802837" w:rsidRDefault="00D2450B" w:rsidP="00F21E05">
      <w:pPr>
        <w:pStyle w:val="ListParagraph"/>
        <w:numPr>
          <w:ilvl w:val="0"/>
          <w:numId w:val="7"/>
        </w:numPr>
        <w:spacing w:line="276" w:lineRule="auto"/>
        <w:jc w:val="both"/>
      </w:pPr>
      <w:r>
        <w:t xml:space="preserve">Page 1, Form - Added </w:t>
      </w:r>
      <w:r w:rsidR="00802837">
        <w:t xml:space="preserve">a Social Security number field. </w:t>
      </w:r>
    </w:p>
    <w:p w14:paraId="44D7AA42" w14:textId="77777777" w:rsidR="00802837" w:rsidRPr="00CD58D2" w:rsidRDefault="00802837" w:rsidP="00F21E05">
      <w:pPr>
        <w:pStyle w:val="ListParagraph"/>
        <w:numPr>
          <w:ilvl w:val="0"/>
          <w:numId w:val="7"/>
        </w:numPr>
        <w:spacing w:line="276" w:lineRule="auto"/>
        <w:jc w:val="both"/>
      </w:pPr>
      <w:r w:rsidRPr="00CD58D2">
        <w:t xml:space="preserve">Page 1, Form – Added </w:t>
      </w:r>
      <w:r w:rsidR="00586EA0" w:rsidRPr="00CD58D2">
        <w:t xml:space="preserve">a </w:t>
      </w:r>
      <w:r w:rsidRPr="00CD58D2">
        <w:t>“Travel Date” field</w:t>
      </w:r>
      <w:r w:rsidR="00C77946" w:rsidRPr="00CD58D2">
        <w:t>.</w:t>
      </w:r>
    </w:p>
    <w:p w14:paraId="20AB9240" w14:textId="77777777" w:rsidR="00802837" w:rsidRPr="00CD58D2" w:rsidRDefault="00802837" w:rsidP="00E94E7D">
      <w:pPr>
        <w:pStyle w:val="ListParagraph"/>
        <w:numPr>
          <w:ilvl w:val="0"/>
          <w:numId w:val="7"/>
        </w:numPr>
        <w:spacing w:after="0"/>
        <w:jc w:val="both"/>
      </w:pPr>
      <w:r w:rsidRPr="00CD58D2">
        <w:t>Page 1, Form – In the “Important Notice”, revised language to read:</w:t>
      </w:r>
    </w:p>
    <w:p w14:paraId="711666C8" w14:textId="77777777" w:rsidR="00802837" w:rsidRPr="00CD58D2" w:rsidRDefault="00170D1D">
      <w:pPr>
        <w:spacing w:line="276" w:lineRule="auto"/>
        <w:ind w:left="1260"/>
        <w:jc w:val="both"/>
      </w:pPr>
      <w:r w:rsidRPr="00CD58D2">
        <w:t>“</w:t>
      </w:r>
      <w:r w:rsidR="00802837" w:rsidRPr="00CD58D2">
        <w:t xml:space="preserve">This application must be accompanied by a clear photocopy of the front and back of an identification </w:t>
      </w:r>
      <w:r w:rsidRPr="00CD58D2">
        <w:t xml:space="preserve">document </w:t>
      </w:r>
      <w:r w:rsidR="00802837" w:rsidRPr="00CD58D2">
        <w:t>containing your photograph</w:t>
      </w:r>
      <w:r w:rsidRPr="00CD58D2">
        <w:t>.”</w:t>
      </w:r>
    </w:p>
    <w:p w14:paraId="0371F614" w14:textId="77777777" w:rsidR="00BE2308" w:rsidRPr="00CD58D2" w:rsidRDefault="00BE2308" w:rsidP="00BE2308">
      <w:pPr>
        <w:pStyle w:val="ListParagraph"/>
        <w:numPr>
          <w:ilvl w:val="0"/>
          <w:numId w:val="7"/>
        </w:numPr>
        <w:spacing w:after="0"/>
        <w:jc w:val="both"/>
        <w:rPr>
          <w:szCs w:val="24"/>
        </w:rPr>
      </w:pPr>
      <w:r w:rsidRPr="00CD58D2">
        <w:rPr>
          <w:szCs w:val="24"/>
        </w:rPr>
        <w:t>Page 1, Form – In the “Important Notice”, revised language to read:</w:t>
      </w:r>
    </w:p>
    <w:p w14:paraId="45FA14A3" w14:textId="77777777" w:rsidR="00BE2308" w:rsidRPr="00CD58D2" w:rsidRDefault="00BE2308" w:rsidP="00BE2308">
      <w:pPr>
        <w:pStyle w:val="ListParagraph"/>
        <w:spacing w:after="0"/>
        <w:ind w:left="1260"/>
        <w:jc w:val="both"/>
        <w:rPr>
          <w:szCs w:val="24"/>
        </w:rPr>
      </w:pPr>
      <w:r w:rsidRPr="00CD58D2">
        <w:rPr>
          <w:szCs w:val="24"/>
        </w:rPr>
        <w:t>“Should you receive the document you reported as not received at a later time, report it as found and submit it for cancellation”</w:t>
      </w:r>
    </w:p>
    <w:p w14:paraId="25F693F9" w14:textId="77777777" w:rsidR="00BE2308" w:rsidRPr="00CD58D2" w:rsidRDefault="00BE2308" w:rsidP="00BE2308">
      <w:pPr>
        <w:pStyle w:val="ListParagraph"/>
        <w:spacing w:after="0"/>
        <w:ind w:left="1260"/>
        <w:jc w:val="both"/>
      </w:pPr>
    </w:p>
    <w:p w14:paraId="7F977A5D" w14:textId="77777777" w:rsidR="00CB09ED" w:rsidRPr="00CD58D2" w:rsidRDefault="00802837">
      <w:pPr>
        <w:pStyle w:val="ListParagraph"/>
        <w:numPr>
          <w:ilvl w:val="0"/>
          <w:numId w:val="8"/>
        </w:numPr>
        <w:spacing w:after="0"/>
        <w:jc w:val="both"/>
      </w:pPr>
      <w:r w:rsidRPr="00CD58D2">
        <w:lastRenderedPageBreak/>
        <w:t xml:space="preserve">Page 1, Form - </w:t>
      </w:r>
      <w:r w:rsidR="00CB09ED" w:rsidRPr="00CD58D2">
        <w:t>The</w:t>
      </w:r>
      <w:r w:rsidRPr="00CD58D2">
        <w:t xml:space="preserve"> </w:t>
      </w:r>
      <w:r w:rsidR="00CB09ED" w:rsidRPr="00CD58D2">
        <w:t>“P</w:t>
      </w:r>
      <w:r w:rsidRPr="00CD58D2">
        <w:t>arent/</w:t>
      </w:r>
      <w:r w:rsidR="00CB09ED" w:rsidRPr="00CD58D2">
        <w:t>Legal G</w:t>
      </w:r>
      <w:r w:rsidRPr="00CD58D2">
        <w:t xml:space="preserve">uardian </w:t>
      </w:r>
      <w:r w:rsidR="00CB09ED" w:rsidRPr="00CD58D2">
        <w:t>S</w:t>
      </w:r>
      <w:r w:rsidRPr="00CD58D2">
        <w:t>ignature</w:t>
      </w:r>
      <w:r w:rsidR="00CB09ED" w:rsidRPr="00CD58D2">
        <w:t>”</w:t>
      </w:r>
      <w:r w:rsidRPr="00CD58D2">
        <w:t xml:space="preserve"> line</w:t>
      </w:r>
      <w:r w:rsidR="00CB09ED" w:rsidRPr="00CD58D2">
        <w:t xml:space="preserve"> has been changed to read “Mother/Father/Parent/Legal Guardian’s Signature” </w:t>
      </w:r>
    </w:p>
    <w:p w14:paraId="713E49DA" w14:textId="77777777" w:rsidR="00CB09ED" w:rsidRPr="00CD58D2" w:rsidRDefault="00CB09ED" w:rsidP="00CB09ED">
      <w:pPr>
        <w:pStyle w:val="ListParagraph"/>
        <w:spacing w:after="0"/>
        <w:ind w:left="1260"/>
        <w:jc w:val="both"/>
      </w:pPr>
    </w:p>
    <w:p w14:paraId="7DA42B00" w14:textId="77777777" w:rsidR="00802837" w:rsidRPr="00CD58D2" w:rsidRDefault="00CB09ED">
      <w:pPr>
        <w:pStyle w:val="ListParagraph"/>
        <w:numPr>
          <w:ilvl w:val="0"/>
          <w:numId w:val="8"/>
        </w:numPr>
        <w:spacing w:after="0"/>
        <w:jc w:val="both"/>
      </w:pPr>
      <w:r w:rsidRPr="00CD58D2">
        <w:t xml:space="preserve">Page 1, Form – Following the “Mother/Father/Parent/Legal Guardian’s Signature” field, </w:t>
      </w:r>
      <w:r w:rsidR="00802837" w:rsidRPr="00CD58D2">
        <w:t>added the following</w:t>
      </w:r>
      <w:r w:rsidRPr="00CD58D2">
        <w:t xml:space="preserve"> in parentheses</w:t>
      </w:r>
      <w:r w:rsidR="00802837" w:rsidRPr="00CD58D2">
        <w:t>:</w:t>
      </w:r>
    </w:p>
    <w:p w14:paraId="1E12941E" w14:textId="77777777" w:rsidR="00802837" w:rsidRPr="00CD58D2" w:rsidRDefault="00802837">
      <w:pPr>
        <w:spacing w:line="276" w:lineRule="auto"/>
        <w:ind w:left="727" w:firstLine="533"/>
        <w:jc w:val="both"/>
      </w:pPr>
      <w:r w:rsidRPr="00CD58D2">
        <w:t>“</w:t>
      </w:r>
      <w:r w:rsidR="005E4CBE" w:rsidRPr="00CD58D2">
        <w:t>(if applicant is under age 16)”</w:t>
      </w:r>
    </w:p>
    <w:p w14:paraId="49C8F2C7" w14:textId="77777777" w:rsidR="00F21E05" w:rsidRPr="00CD58D2" w:rsidRDefault="00802837">
      <w:pPr>
        <w:pStyle w:val="ListParagraph"/>
        <w:numPr>
          <w:ilvl w:val="0"/>
          <w:numId w:val="8"/>
        </w:numPr>
        <w:spacing w:after="0"/>
        <w:jc w:val="both"/>
      </w:pPr>
      <w:r w:rsidRPr="00CD58D2">
        <w:t>Page 2, Instructions - Underneath the section “How to Use this Form,” added the</w:t>
      </w:r>
    </w:p>
    <w:p w14:paraId="3D1698C1" w14:textId="77777777" w:rsidR="00802837" w:rsidRPr="00CD58D2" w:rsidRDefault="00802837">
      <w:pPr>
        <w:spacing w:after="0"/>
        <w:ind w:left="540" w:firstLine="720"/>
        <w:jc w:val="both"/>
      </w:pPr>
      <w:r w:rsidRPr="00CD58D2">
        <w:t xml:space="preserve">following: </w:t>
      </w:r>
    </w:p>
    <w:p w14:paraId="26EF0380" w14:textId="77777777" w:rsidR="00802837" w:rsidRDefault="00802837" w:rsidP="00170D1D">
      <w:pPr>
        <w:spacing w:line="276" w:lineRule="auto"/>
        <w:ind w:left="1267"/>
        <w:jc w:val="both"/>
      </w:pPr>
      <w:r w:rsidRPr="00CD58D2">
        <w:t xml:space="preserve">“To determine how and when to use this form, please contact </w:t>
      </w:r>
      <w:r>
        <w:t>the National Passport Information Center (NPIC) at 1-877-</w:t>
      </w:r>
      <w:r w:rsidR="00170D1D">
        <w:t>487-</w:t>
      </w:r>
      <w:r>
        <w:t>2778 (TDD: 1-888-874-7793</w:t>
      </w:r>
      <w:r w:rsidR="00170D1D">
        <w:t>).”</w:t>
      </w:r>
    </w:p>
    <w:p w14:paraId="3A6601BE" w14:textId="77777777" w:rsidR="00802837" w:rsidRDefault="00802837">
      <w:pPr>
        <w:spacing w:after="0"/>
        <w:ind w:left="540"/>
        <w:jc w:val="both"/>
      </w:pPr>
    </w:p>
    <w:p w14:paraId="765DB15C" w14:textId="77777777" w:rsidR="000564CE" w:rsidRDefault="000564CE" w:rsidP="00823102">
      <w:pPr>
        <w:numPr>
          <w:ilvl w:val="0"/>
          <w:numId w:val="1"/>
        </w:numPr>
        <w:spacing w:after="0"/>
        <w:jc w:val="both"/>
      </w:pPr>
      <w:r>
        <w:t>This collection of information will not be published for statistical use.</w:t>
      </w:r>
    </w:p>
    <w:p w14:paraId="036A0060" w14:textId="77777777" w:rsidR="000564CE" w:rsidRDefault="000564CE" w:rsidP="00823102">
      <w:pPr>
        <w:pStyle w:val="ListParagraph"/>
        <w:spacing w:after="0"/>
        <w:jc w:val="both"/>
      </w:pPr>
    </w:p>
    <w:p w14:paraId="149D1036" w14:textId="77777777" w:rsidR="000564CE" w:rsidRDefault="000564CE" w:rsidP="00823102">
      <w:pPr>
        <w:numPr>
          <w:ilvl w:val="0"/>
          <w:numId w:val="1"/>
        </w:numPr>
        <w:spacing w:after="0"/>
        <w:jc w:val="both"/>
      </w:pPr>
      <w:r>
        <w:t>The expiration date for OMB approval will be displayed.</w:t>
      </w:r>
    </w:p>
    <w:p w14:paraId="688396F8" w14:textId="77777777" w:rsidR="000564CE" w:rsidRDefault="000564CE" w:rsidP="00823102">
      <w:pPr>
        <w:pStyle w:val="ListParagraph"/>
        <w:spacing w:after="0"/>
        <w:jc w:val="both"/>
      </w:pPr>
    </w:p>
    <w:p w14:paraId="1B43A082" w14:textId="77777777" w:rsidR="00E66E76" w:rsidRDefault="000564CE" w:rsidP="00823102">
      <w:pPr>
        <w:numPr>
          <w:ilvl w:val="0"/>
          <w:numId w:val="1"/>
        </w:numPr>
        <w:spacing w:after="0"/>
        <w:jc w:val="both"/>
      </w:pPr>
      <w:r>
        <w:t xml:space="preserve">No exceptions to the certification statement identified in Item 19 “Certification for Paperwork Reduction Act Submissions” are being requested. </w:t>
      </w:r>
    </w:p>
    <w:p w14:paraId="0C714ABC" w14:textId="77777777" w:rsidR="00E66E76" w:rsidRDefault="00E66E76" w:rsidP="00823102">
      <w:pPr>
        <w:spacing w:after="0"/>
        <w:jc w:val="both"/>
      </w:pPr>
    </w:p>
    <w:p w14:paraId="714CC7EA" w14:textId="77777777" w:rsidR="00E66E76" w:rsidRDefault="00E66E76" w:rsidP="00823102">
      <w:pPr>
        <w:spacing w:after="0"/>
        <w:jc w:val="both"/>
      </w:pPr>
    </w:p>
    <w:p w14:paraId="299E5000" w14:textId="77777777" w:rsidR="000564CE" w:rsidRDefault="000564CE" w:rsidP="00E66E76">
      <w:pPr>
        <w:spacing w:after="0" w:line="276" w:lineRule="auto"/>
      </w:pPr>
      <w:r>
        <w:t>B.</w:t>
      </w:r>
      <w:r>
        <w:tab/>
        <w:t>COLLECTION OF INFORMATION EMPLOYING STATISTICAL METHODS</w:t>
      </w:r>
    </w:p>
    <w:p w14:paraId="396FCA5F" w14:textId="77777777" w:rsidR="000C1691" w:rsidRPr="000564CE" w:rsidRDefault="00E66E76" w:rsidP="00716225">
      <w:pPr>
        <w:spacing w:after="0" w:line="276" w:lineRule="auto"/>
        <w:ind w:firstLine="540"/>
        <w:rPr>
          <w:b/>
          <w:i/>
          <w:color w:val="0000FF"/>
        </w:rPr>
      </w:pPr>
      <w:r>
        <w:t>1.</w:t>
      </w:r>
      <w:r w:rsidR="00716225">
        <w:t xml:space="preserve">  </w:t>
      </w:r>
      <w:r w:rsidR="000564CE">
        <w:t xml:space="preserve">This collection does not employ statistical methods. </w:t>
      </w:r>
    </w:p>
    <w:sectPr w:rsidR="000C1691" w:rsidRPr="000564CE" w:rsidSect="001A0092">
      <w:headerReference w:type="default" r:id="rId15"/>
      <w:foot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79403" w14:textId="77777777" w:rsidR="00EE24DC" w:rsidRDefault="00EE24DC">
      <w:r>
        <w:separator/>
      </w:r>
    </w:p>
  </w:endnote>
  <w:endnote w:type="continuationSeparator" w:id="0">
    <w:p w14:paraId="6BBAE386" w14:textId="77777777" w:rsidR="00EE24DC" w:rsidRDefault="00EE24DC">
      <w:r>
        <w:continuationSeparator/>
      </w:r>
    </w:p>
  </w:endnote>
  <w:endnote w:type="continuationNotice" w:id="1">
    <w:p w14:paraId="4739DFFE" w14:textId="77777777" w:rsidR="00EE24DC" w:rsidRDefault="00EE2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588D" w14:textId="77777777" w:rsidR="00A97BCC" w:rsidRDefault="00A97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42C20" w14:textId="77777777" w:rsidR="00EE24DC" w:rsidRDefault="00EE24DC">
      <w:r>
        <w:separator/>
      </w:r>
    </w:p>
  </w:footnote>
  <w:footnote w:type="continuationSeparator" w:id="0">
    <w:p w14:paraId="2977C27B" w14:textId="77777777" w:rsidR="00EE24DC" w:rsidRDefault="00EE24DC">
      <w:r>
        <w:continuationSeparator/>
      </w:r>
    </w:p>
  </w:footnote>
  <w:footnote w:type="continuationNotice" w:id="1">
    <w:p w14:paraId="5052CD27" w14:textId="77777777" w:rsidR="00EE24DC" w:rsidRDefault="00EE24D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36519" w14:textId="77777777" w:rsidR="00351836" w:rsidRDefault="009A2EA9">
    <w:pPr>
      <w:pStyle w:val="Header"/>
      <w:jc w:val="center"/>
    </w:pPr>
    <w:r>
      <w:rPr>
        <w:rStyle w:val="PageNumber"/>
      </w:rPr>
      <w:fldChar w:fldCharType="begin"/>
    </w:r>
    <w:r w:rsidR="00351836">
      <w:rPr>
        <w:rStyle w:val="PageNumber"/>
      </w:rPr>
      <w:instrText xml:space="preserve"> PAGE </w:instrText>
    </w:r>
    <w:r>
      <w:rPr>
        <w:rStyle w:val="PageNumber"/>
      </w:rPr>
      <w:fldChar w:fldCharType="separate"/>
    </w:r>
    <w:r w:rsidR="002D711D">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B35"/>
    <w:multiLevelType w:val="hybridMultilevel"/>
    <w:tmpl w:val="BF0E1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4ADA"/>
    <w:multiLevelType w:val="singleLevel"/>
    <w:tmpl w:val="0409000F"/>
    <w:lvl w:ilvl="0">
      <w:start w:val="1"/>
      <w:numFmt w:val="decimal"/>
      <w:lvlText w:val="%1."/>
      <w:lvlJc w:val="left"/>
      <w:pPr>
        <w:tabs>
          <w:tab w:val="num" w:pos="540"/>
        </w:tabs>
        <w:ind w:left="540" w:hanging="360"/>
      </w:pPr>
    </w:lvl>
  </w:abstractNum>
  <w:abstractNum w:abstractNumId="2">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3C3675"/>
    <w:multiLevelType w:val="hybridMultilevel"/>
    <w:tmpl w:val="7E46E79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F3A27B5"/>
    <w:multiLevelType w:val="hybridMultilevel"/>
    <w:tmpl w:val="3E7A44D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964E6E"/>
    <w:multiLevelType w:val="hybridMultilevel"/>
    <w:tmpl w:val="09845C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78897546"/>
    <w:multiLevelType w:val="hybridMultilevel"/>
    <w:tmpl w:val="120A6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8"/>
  </w:num>
  <w:num w:numId="7">
    <w:abstractNumId w:val="4"/>
  </w:num>
  <w:num w:numId="8">
    <w:abstractNumId w:val="5"/>
  </w:num>
  <w:num w:numId="9">
    <w:abstractNumId w:val="0"/>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71C3"/>
    <w:rsid w:val="000101DB"/>
    <w:rsid w:val="000471C1"/>
    <w:rsid w:val="00053056"/>
    <w:rsid w:val="000564CE"/>
    <w:rsid w:val="000615B6"/>
    <w:rsid w:val="000823D2"/>
    <w:rsid w:val="000842B4"/>
    <w:rsid w:val="000845B4"/>
    <w:rsid w:val="000C1691"/>
    <w:rsid w:val="000E62DD"/>
    <w:rsid w:val="000F5712"/>
    <w:rsid w:val="0012673E"/>
    <w:rsid w:val="00170D1D"/>
    <w:rsid w:val="00174004"/>
    <w:rsid w:val="001749AF"/>
    <w:rsid w:val="001A0092"/>
    <w:rsid w:val="001B63C6"/>
    <w:rsid w:val="001D7316"/>
    <w:rsid w:val="002053DE"/>
    <w:rsid w:val="00225F33"/>
    <w:rsid w:val="002513EC"/>
    <w:rsid w:val="002A2E68"/>
    <w:rsid w:val="002C7DBB"/>
    <w:rsid w:val="002D711D"/>
    <w:rsid w:val="002D7D93"/>
    <w:rsid w:val="002E3E69"/>
    <w:rsid w:val="003053D8"/>
    <w:rsid w:val="00315C63"/>
    <w:rsid w:val="00317B54"/>
    <w:rsid w:val="00351836"/>
    <w:rsid w:val="00354DA6"/>
    <w:rsid w:val="0036299D"/>
    <w:rsid w:val="00370469"/>
    <w:rsid w:val="00376078"/>
    <w:rsid w:val="003A0E33"/>
    <w:rsid w:val="003A3B26"/>
    <w:rsid w:val="003B3A1A"/>
    <w:rsid w:val="003C7D1F"/>
    <w:rsid w:val="003D2818"/>
    <w:rsid w:val="003F6E2E"/>
    <w:rsid w:val="00451F7E"/>
    <w:rsid w:val="004729B1"/>
    <w:rsid w:val="004A583A"/>
    <w:rsid w:val="004D01A3"/>
    <w:rsid w:val="004D4414"/>
    <w:rsid w:val="00502D4B"/>
    <w:rsid w:val="00513EE9"/>
    <w:rsid w:val="00540FD2"/>
    <w:rsid w:val="0057478D"/>
    <w:rsid w:val="00586EA0"/>
    <w:rsid w:val="005922BD"/>
    <w:rsid w:val="00595698"/>
    <w:rsid w:val="005A2796"/>
    <w:rsid w:val="005E4CBE"/>
    <w:rsid w:val="00601FD4"/>
    <w:rsid w:val="006152F6"/>
    <w:rsid w:val="006455C6"/>
    <w:rsid w:val="006570C8"/>
    <w:rsid w:val="0065717D"/>
    <w:rsid w:val="00666E09"/>
    <w:rsid w:val="00680E71"/>
    <w:rsid w:val="00686C19"/>
    <w:rsid w:val="006A1082"/>
    <w:rsid w:val="006A5F9C"/>
    <w:rsid w:val="006C713E"/>
    <w:rsid w:val="007038B5"/>
    <w:rsid w:val="00716225"/>
    <w:rsid w:val="00741780"/>
    <w:rsid w:val="0076030F"/>
    <w:rsid w:val="007A6BED"/>
    <w:rsid w:val="007B5EA2"/>
    <w:rsid w:val="007C25D2"/>
    <w:rsid w:val="007D27B2"/>
    <w:rsid w:val="007D4215"/>
    <w:rsid w:val="007F39B3"/>
    <w:rsid w:val="007F6A34"/>
    <w:rsid w:val="00802837"/>
    <w:rsid w:val="00821EF8"/>
    <w:rsid w:val="00823102"/>
    <w:rsid w:val="008302D2"/>
    <w:rsid w:val="00842745"/>
    <w:rsid w:val="008A5666"/>
    <w:rsid w:val="008C0025"/>
    <w:rsid w:val="008C42DA"/>
    <w:rsid w:val="009011AF"/>
    <w:rsid w:val="00906D00"/>
    <w:rsid w:val="00942737"/>
    <w:rsid w:val="00945BE3"/>
    <w:rsid w:val="00956A35"/>
    <w:rsid w:val="009748E7"/>
    <w:rsid w:val="0098295B"/>
    <w:rsid w:val="009A2EA9"/>
    <w:rsid w:val="009C4388"/>
    <w:rsid w:val="009D03CF"/>
    <w:rsid w:val="009E1A40"/>
    <w:rsid w:val="009E60C3"/>
    <w:rsid w:val="009E7D2B"/>
    <w:rsid w:val="00A00839"/>
    <w:rsid w:val="00A00D0C"/>
    <w:rsid w:val="00A326EF"/>
    <w:rsid w:val="00A568A0"/>
    <w:rsid w:val="00A62F47"/>
    <w:rsid w:val="00A7252F"/>
    <w:rsid w:val="00A97BCC"/>
    <w:rsid w:val="00AB1B62"/>
    <w:rsid w:val="00AB3A73"/>
    <w:rsid w:val="00AD10A2"/>
    <w:rsid w:val="00AD4FBD"/>
    <w:rsid w:val="00AF170C"/>
    <w:rsid w:val="00B031B9"/>
    <w:rsid w:val="00B2641F"/>
    <w:rsid w:val="00B46FDC"/>
    <w:rsid w:val="00B5386B"/>
    <w:rsid w:val="00B92F35"/>
    <w:rsid w:val="00BD0E40"/>
    <w:rsid w:val="00BE2308"/>
    <w:rsid w:val="00BF7707"/>
    <w:rsid w:val="00C006F4"/>
    <w:rsid w:val="00C117C5"/>
    <w:rsid w:val="00C14DBF"/>
    <w:rsid w:val="00C16A51"/>
    <w:rsid w:val="00C301F0"/>
    <w:rsid w:val="00C65969"/>
    <w:rsid w:val="00C7570A"/>
    <w:rsid w:val="00C77946"/>
    <w:rsid w:val="00C77AFE"/>
    <w:rsid w:val="00C87CF1"/>
    <w:rsid w:val="00CB09ED"/>
    <w:rsid w:val="00CC1AC6"/>
    <w:rsid w:val="00CD58D2"/>
    <w:rsid w:val="00CE3738"/>
    <w:rsid w:val="00CF0242"/>
    <w:rsid w:val="00D0082E"/>
    <w:rsid w:val="00D00C0C"/>
    <w:rsid w:val="00D10466"/>
    <w:rsid w:val="00D11A71"/>
    <w:rsid w:val="00D17A96"/>
    <w:rsid w:val="00D2038C"/>
    <w:rsid w:val="00D226E1"/>
    <w:rsid w:val="00D2450B"/>
    <w:rsid w:val="00D2716F"/>
    <w:rsid w:val="00D71E36"/>
    <w:rsid w:val="00D9372F"/>
    <w:rsid w:val="00D97797"/>
    <w:rsid w:val="00DD40F0"/>
    <w:rsid w:val="00DE25D6"/>
    <w:rsid w:val="00E4175B"/>
    <w:rsid w:val="00E53B11"/>
    <w:rsid w:val="00E55B09"/>
    <w:rsid w:val="00E66E76"/>
    <w:rsid w:val="00E716E7"/>
    <w:rsid w:val="00E8138D"/>
    <w:rsid w:val="00E91D56"/>
    <w:rsid w:val="00E94E7D"/>
    <w:rsid w:val="00EE24DC"/>
    <w:rsid w:val="00F031D4"/>
    <w:rsid w:val="00F058A5"/>
    <w:rsid w:val="00F21E05"/>
    <w:rsid w:val="00F73FAE"/>
    <w:rsid w:val="00FD3FE7"/>
    <w:rsid w:val="00FE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A3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092"/>
    <w:pPr>
      <w:spacing w:after="120"/>
    </w:pPr>
    <w:rPr>
      <w:sz w:val="24"/>
    </w:rPr>
  </w:style>
  <w:style w:type="paragraph" w:styleId="Heading1">
    <w:name w:val="heading 1"/>
    <w:basedOn w:val="Normal"/>
    <w:next w:val="Normal"/>
    <w:qFormat/>
    <w:rsid w:val="001A009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092"/>
    <w:pPr>
      <w:tabs>
        <w:tab w:val="center" w:pos="4320"/>
        <w:tab w:val="right" w:pos="8640"/>
      </w:tabs>
    </w:pPr>
  </w:style>
  <w:style w:type="paragraph" w:styleId="NormalIndent">
    <w:name w:val="Normal Indent"/>
    <w:basedOn w:val="Normal"/>
    <w:rsid w:val="001A0092"/>
    <w:pPr>
      <w:ind w:left="360"/>
    </w:pPr>
  </w:style>
  <w:style w:type="paragraph" w:styleId="Footer">
    <w:name w:val="footer"/>
    <w:basedOn w:val="Normal"/>
    <w:rsid w:val="001A0092"/>
    <w:pPr>
      <w:tabs>
        <w:tab w:val="center" w:pos="4320"/>
        <w:tab w:val="right" w:pos="8640"/>
      </w:tabs>
    </w:pPr>
  </w:style>
  <w:style w:type="character" w:styleId="PageNumber">
    <w:name w:val="page number"/>
    <w:basedOn w:val="DefaultParagraphFont"/>
    <w:rsid w:val="001A0092"/>
  </w:style>
  <w:style w:type="paragraph" w:styleId="ListParagraph">
    <w:name w:val="List Paragraph"/>
    <w:basedOn w:val="Normal"/>
    <w:uiPriority w:val="34"/>
    <w:qFormat/>
    <w:rsid w:val="000564CE"/>
    <w:pPr>
      <w:ind w:left="720"/>
    </w:pPr>
  </w:style>
  <w:style w:type="character" w:styleId="Hyperlink">
    <w:name w:val="Hyperlink"/>
    <w:basedOn w:val="DefaultParagraphFont"/>
    <w:rsid w:val="000564CE"/>
    <w:rPr>
      <w:color w:val="0000FF"/>
      <w:u w:val="single"/>
    </w:rPr>
  </w:style>
  <w:style w:type="paragraph" w:styleId="CommentText">
    <w:name w:val="annotation text"/>
    <w:basedOn w:val="Normal"/>
    <w:link w:val="CommentTextChar"/>
    <w:uiPriority w:val="99"/>
    <w:rsid w:val="004A583A"/>
    <w:pPr>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A583A"/>
    <w:rPr>
      <w:rFonts w:ascii="Calibri" w:eastAsia="Calibri" w:hAnsi="Calibri"/>
    </w:rPr>
  </w:style>
  <w:style w:type="paragraph" w:styleId="HTMLPreformatted">
    <w:name w:val="HTML Preformatted"/>
    <w:basedOn w:val="Normal"/>
    <w:link w:val="HTMLPreformattedChar"/>
    <w:uiPriority w:val="99"/>
    <w:rsid w:val="004A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A583A"/>
    <w:rPr>
      <w:rFonts w:ascii="Courier New" w:hAnsi="Courier New" w:cs="Courier New"/>
    </w:rPr>
  </w:style>
  <w:style w:type="paragraph" w:styleId="BalloonText">
    <w:name w:val="Balloon Text"/>
    <w:basedOn w:val="Normal"/>
    <w:semiHidden/>
    <w:rsid w:val="00CC1AC6"/>
    <w:rPr>
      <w:rFonts w:ascii="Tahoma" w:hAnsi="Tahoma" w:cs="Tahoma"/>
      <w:sz w:val="16"/>
      <w:szCs w:val="16"/>
    </w:rPr>
  </w:style>
  <w:style w:type="character" w:styleId="CommentReference">
    <w:name w:val="annotation reference"/>
    <w:basedOn w:val="DefaultParagraphFont"/>
    <w:uiPriority w:val="99"/>
    <w:rsid w:val="005922BD"/>
    <w:rPr>
      <w:sz w:val="16"/>
      <w:szCs w:val="16"/>
    </w:rPr>
  </w:style>
  <w:style w:type="paragraph" w:styleId="CommentSubject">
    <w:name w:val="annotation subject"/>
    <w:basedOn w:val="CommentText"/>
    <w:next w:val="CommentText"/>
    <w:link w:val="CommentSubjectChar"/>
    <w:rsid w:val="005922BD"/>
    <w:pPr>
      <w:spacing w:after="120"/>
    </w:pPr>
    <w:rPr>
      <w:rFonts w:ascii="Times New Roman" w:eastAsia="Times New Roman" w:hAnsi="Times New Roman"/>
      <w:b/>
      <w:bCs/>
    </w:rPr>
  </w:style>
  <w:style w:type="character" w:customStyle="1" w:styleId="CommentSubjectChar">
    <w:name w:val="Comment Subject Char"/>
    <w:basedOn w:val="CommentTextChar"/>
    <w:link w:val="CommentSubject"/>
    <w:rsid w:val="005922BD"/>
    <w:rPr>
      <w:rFonts w:ascii="Calibri" w:eastAsia="Calibri" w:hAnsi="Calibri"/>
      <w:b/>
      <w:bCs/>
    </w:rPr>
  </w:style>
  <w:style w:type="character" w:styleId="FollowedHyperlink">
    <w:name w:val="FollowedHyperlink"/>
    <w:basedOn w:val="DefaultParagraphFont"/>
    <w:rsid w:val="00E716E7"/>
    <w:rPr>
      <w:color w:val="800080"/>
      <w:u w:val="single"/>
    </w:rPr>
  </w:style>
  <w:style w:type="paragraph" w:styleId="BodyTextIndent">
    <w:name w:val="Body Text Indent"/>
    <w:basedOn w:val="Normal"/>
    <w:link w:val="BodyTextIndentChar"/>
    <w:rsid w:val="007C25D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C25D2"/>
    <w:rPr>
      <w:sz w:val="24"/>
      <w:szCs w:val="24"/>
    </w:rPr>
  </w:style>
  <w:style w:type="paragraph" w:styleId="Subtitle">
    <w:name w:val="Subtitle"/>
    <w:basedOn w:val="Normal"/>
    <w:next w:val="Normal"/>
    <w:link w:val="SubtitleChar"/>
    <w:qFormat/>
    <w:rsid w:val="00E53B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53B1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9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1082"/>
    <w:pPr>
      <w:spacing w:line="480" w:lineRule="auto"/>
      <w:ind w:left="360"/>
    </w:pPr>
  </w:style>
  <w:style w:type="character" w:customStyle="1" w:styleId="BodyTextIndent2Char">
    <w:name w:val="Body Text Indent 2 Char"/>
    <w:basedOn w:val="DefaultParagraphFont"/>
    <w:link w:val="BodyTextIndent2"/>
    <w:rsid w:val="006A10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092"/>
    <w:pPr>
      <w:spacing w:after="120"/>
    </w:pPr>
    <w:rPr>
      <w:sz w:val="24"/>
    </w:rPr>
  </w:style>
  <w:style w:type="paragraph" w:styleId="Heading1">
    <w:name w:val="heading 1"/>
    <w:basedOn w:val="Normal"/>
    <w:next w:val="Normal"/>
    <w:qFormat/>
    <w:rsid w:val="001A009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092"/>
    <w:pPr>
      <w:tabs>
        <w:tab w:val="center" w:pos="4320"/>
        <w:tab w:val="right" w:pos="8640"/>
      </w:tabs>
    </w:pPr>
  </w:style>
  <w:style w:type="paragraph" w:styleId="NormalIndent">
    <w:name w:val="Normal Indent"/>
    <w:basedOn w:val="Normal"/>
    <w:rsid w:val="001A0092"/>
    <w:pPr>
      <w:ind w:left="360"/>
    </w:pPr>
  </w:style>
  <w:style w:type="paragraph" w:styleId="Footer">
    <w:name w:val="footer"/>
    <w:basedOn w:val="Normal"/>
    <w:rsid w:val="001A0092"/>
    <w:pPr>
      <w:tabs>
        <w:tab w:val="center" w:pos="4320"/>
        <w:tab w:val="right" w:pos="8640"/>
      </w:tabs>
    </w:pPr>
  </w:style>
  <w:style w:type="character" w:styleId="PageNumber">
    <w:name w:val="page number"/>
    <w:basedOn w:val="DefaultParagraphFont"/>
    <w:rsid w:val="001A0092"/>
  </w:style>
  <w:style w:type="paragraph" w:styleId="ListParagraph">
    <w:name w:val="List Paragraph"/>
    <w:basedOn w:val="Normal"/>
    <w:uiPriority w:val="34"/>
    <w:qFormat/>
    <w:rsid w:val="000564CE"/>
    <w:pPr>
      <w:ind w:left="720"/>
    </w:pPr>
  </w:style>
  <w:style w:type="character" w:styleId="Hyperlink">
    <w:name w:val="Hyperlink"/>
    <w:basedOn w:val="DefaultParagraphFont"/>
    <w:rsid w:val="000564CE"/>
    <w:rPr>
      <w:color w:val="0000FF"/>
      <w:u w:val="single"/>
    </w:rPr>
  </w:style>
  <w:style w:type="paragraph" w:styleId="CommentText">
    <w:name w:val="annotation text"/>
    <w:basedOn w:val="Normal"/>
    <w:link w:val="CommentTextChar"/>
    <w:uiPriority w:val="99"/>
    <w:rsid w:val="004A583A"/>
    <w:pPr>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A583A"/>
    <w:rPr>
      <w:rFonts w:ascii="Calibri" w:eastAsia="Calibri" w:hAnsi="Calibri"/>
    </w:rPr>
  </w:style>
  <w:style w:type="paragraph" w:styleId="HTMLPreformatted">
    <w:name w:val="HTML Preformatted"/>
    <w:basedOn w:val="Normal"/>
    <w:link w:val="HTMLPreformattedChar"/>
    <w:uiPriority w:val="99"/>
    <w:rsid w:val="004A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A583A"/>
    <w:rPr>
      <w:rFonts w:ascii="Courier New" w:hAnsi="Courier New" w:cs="Courier New"/>
    </w:rPr>
  </w:style>
  <w:style w:type="paragraph" w:styleId="BalloonText">
    <w:name w:val="Balloon Text"/>
    <w:basedOn w:val="Normal"/>
    <w:semiHidden/>
    <w:rsid w:val="00CC1AC6"/>
    <w:rPr>
      <w:rFonts w:ascii="Tahoma" w:hAnsi="Tahoma" w:cs="Tahoma"/>
      <w:sz w:val="16"/>
      <w:szCs w:val="16"/>
    </w:rPr>
  </w:style>
  <w:style w:type="character" w:styleId="CommentReference">
    <w:name w:val="annotation reference"/>
    <w:basedOn w:val="DefaultParagraphFont"/>
    <w:uiPriority w:val="99"/>
    <w:rsid w:val="005922BD"/>
    <w:rPr>
      <w:sz w:val="16"/>
      <w:szCs w:val="16"/>
    </w:rPr>
  </w:style>
  <w:style w:type="paragraph" w:styleId="CommentSubject">
    <w:name w:val="annotation subject"/>
    <w:basedOn w:val="CommentText"/>
    <w:next w:val="CommentText"/>
    <w:link w:val="CommentSubjectChar"/>
    <w:rsid w:val="005922BD"/>
    <w:pPr>
      <w:spacing w:after="120"/>
    </w:pPr>
    <w:rPr>
      <w:rFonts w:ascii="Times New Roman" w:eastAsia="Times New Roman" w:hAnsi="Times New Roman"/>
      <w:b/>
      <w:bCs/>
    </w:rPr>
  </w:style>
  <w:style w:type="character" w:customStyle="1" w:styleId="CommentSubjectChar">
    <w:name w:val="Comment Subject Char"/>
    <w:basedOn w:val="CommentTextChar"/>
    <w:link w:val="CommentSubject"/>
    <w:rsid w:val="005922BD"/>
    <w:rPr>
      <w:rFonts w:ascii="Calibri" w:eastAsia="Calibri" w:hAnsi="Calibri"/>
      <w:b/>
      <w:bCs/>
    </w:rPr>
  </w:style>
  <w:style w:type="character" w:styleId="FollowedHyperlink">
    <w:name w:val="FollowedHyperlink"/>
    <w:basedOn w:val="DefaultParagraphFont"/>
    <w:rsid w:val="00E716E7"/>
    <w:rPr>
      <w:color w:val="800080"/>
      <w:u w:val="single"/>
    </w:rPr>
  </w:style>
  <w:style w:type="paragraph" w:styleId="BodyTextIndent">
    <w:name w:val="Body Text Indent"/>
    <w:basedOn w:val="Normal"/>
    <w:link w:val="BodyTextIndentChar"/>
    <w:rsid w:val="007C25D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C25D2"/>
    <w:rPr>
      <w:sz w:val="24"/>
      <w:szCs w:val="24"/>
    </w:rPr>
  </w:style>
  <w:style w:type="paragraph" w:styleId="Subtitle">
    <w:name w:val="Subtitle"/>
    <w:basedOn w:val="Normal"/>
    <w:next w:val="Normal"/>
    <w:link w:val="SubtitleChar"/>
    <w:qFormat/>
    <w:rsid w:val="00E53B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53B1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9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1082"/>
    <w:pPr>
      <w:spacing w:line="480" w:lineRule="auto"/>
      <w:ind w:left="360"/>
    </w:pPr>
  </w:style>
  <w:style w:type="character" w:customStyle="1" w:styleId="BodyTextIndent2Char">
    <w:name w:val="Body Text Indent 2 Char"/>
    <w:basedOn w:val="DefaultParagraphFont"/>
    <w:link w:val="BodyTextIndent2"/>
    <w:rsid w:val="006A10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89495">
      <w:bodyDiv w:val="1"/>
      <w:marLeft w:val="0"/>
      <w:marRight w:val="0"/>
      <w:marTop w:val="0"/>
      <w:marBottom w:val="0"/>
      <w:divBdr>
        <w:top w:val="none" w:sz="0" w:space="0" w:color="auto"/>
        <w:left w:val="none" w:sz="0" w:space="0" w:color="auto"/>
        <w:bottom w:val="none" w:sz="0" w:space="0" w:color="auto"/>
        <w:right w:val="none" w:sz="0" w:space="0" w:color="auto"/>
      </w:divBdr>
    </w:div>
    <w:div w:id="883255526">
      <w:bodyDiv w:val="1"/>
      <w:marLeft w:val="0"/>
      <w:marRight w:val="0"/>
      <w:marTop w:val="0"/>
      <w:marBottom w:val="0"/>
      <w:divBdr>
        <w:top w:val="none" w:sz="0" w:space="0" w:color="auto"/>
        <w:left w:val="none" w:sz="0" w:space="0" w:color="auto"/>
        <w:bottom w:val="none" w:sz="0" w:space="0" w:color="auto"/>
        <w:right w:val="none" w:sz="0" w:space="0" w:color="auto"/>
      </w:divBdr>
    </w:div>
    <w:div w:id="1630361710">
      <w:bodyDiv w:val="1"/>
      <w:marLeft w:val="0"/>
      <w:marRight w:val="0"/>
      <w:marTop w:val="0"/>
      <w:marBottom w:val="0"/>
      <w:divBdr>
        <w:top w:val="none" w:sz="0" w:space="0" w:color="auto"/>
        <w:left w:val="none" w:sz="0" w:space="0" w:color="auto"/>
        <w:bottom w:val="none" w:sz="0" w:space="0" w:color="auto"/>
        <w:right w:val="none" w:sz="0" w:space="0" w:color="auto"/>
      </w:divBdr>
    </w:div>
    <w:div w:id="18814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ocs/sp/nctb147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5548FD3BD78604C8851BD97AAD71077" ma:contentTypeVersion="6" ma:contentTypeDescription="Create a new document." ma:contentTypeScope="" ma:versionID="f88fd20352d4f91d7d1026aff2cf7565">
  <xsd:schema xmlns:xsd="http://www.w3.org/2001/XMLSchema" xmlns:xs="http://www.w3.org/2001/XMLSchema" xmlns:p="http://schemas.microsoft.com/office/2006/metadata/properties" xmlns:ns1="http://schemas.microsoft.com/sharepoint/v3" xmlns:ns2="cfcfdc32-1bff-4cc7-b2cb-4997dbd740b7" xmlns:ns3="http://schemas.microsoft.com/sharepoint/v4" targetNamespace="http://schemas.microsoft.com/office/2006/metadata/properties" ma:root="true" ma:fieldsID="1d9b902975228b80cd1b176542627665" ns1:_="" ns2:_="" ns3:_="">
    <xsd:import namespace="http://schemas.microsoft.com/sharepoint/v3"/>
    <xsd:import namespace="cfcfdc32-1bff-4cc7-b2cb-4997dbd740b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dc32-1bff-4cc7-b2cb-4997dbd74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fcfdc32-1bff-4cc7-b2cb-4997dbd740b7">D6HVTRHXNZR4-500-1533</_dlc_DocId>
    <_dlc_DocIdUrl xmlns="cfcfdc32-1bff-4cc7-b2cb-4997dbd740b7">
      <Url>http://ca.m.state.sbu/C/ClearanceQueue/_layouts/DocIdRedir.aspx?ID=D6HVTRHXNZR4-500-1533</Url>
      <Description>D6HVTRHXNZR4-500-1533</Description>
    </_dlc_DocIdUrl>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5681-AD69-4C61-8C3D-86E62671239E}">
  <ds:schemaRefs>
    <ds:schemaRef ds:uri="http://schemas.microsoft.com/sharepoint/events"/>
  </ds:schemaRefs>
</ds:datastoreItem>
</file>

<file path=customXml/itemProps2.xml><?xml version="1.0" encoding="utf-8"?>
<ds:datastoreItem xmlns:ds="http://schemas.openxmlformats.org/officeDocument/2006/customXml" ds:itemID="{1474A1BB-2C80-4A3C-AEC8-F24A87FC9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cfdc32-1bff-4cc7-b2cb-4997dbd740b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6CAFE-6562-4578-A7C3-CE238E60C32A}">
  <ds:schemaRefs>
    <ds:schemaRef ds:uri="cfcfdc32-1bff-4cc7-b2cb-4997dbd740b7"/>
    <ds:schemaRef ds:uri="http://schemas.microsoft.com/office/2006/documentManagement/types"/>
    <ds:schemaRef ds:uri="http://www.w3.org/XML/1998/namespace"/>
    <ds:schemaRef ds:uri="http://schemas.microsoft.com/office/2006/metadata/properties"/>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643DF8BD-3B1E-43DC-AF27-65BA3DEBE376}">
  <ds:schemaRefs>
    <ds:schemaRef ds:uri="http://schemas.microsoft.com/sharepoint/v3/contenttype/forms"/>
  </ds:schemaRefs>
</ds:datastoreItem>
</file>

<file path=customXml/itemProps5.xml><?xml version="1.0" encoding="utf-8"?>
<ds:datastoreItem xmlns:ds="http://schemas.openxmlformats.org/officeDocument/2006/customXml" ds:itemID="{B19D01D8-B22F-4022-B504-0717516F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6</Pages>
  <Words>2201</Words>
  <Characters>12054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14227</CharactersWithSpaces>
  <SharedDoc>false</SharedDoc>
  <HLinks>
    <vt:vector size="6" baseType="variant">
      <vt:variant>
        <vt:i4>5701705</vt:i4>
      </vt:variant>
      <vt:variant>
        <vt:i4>0</vt:i4>
      </vt:variant>
      <vt:variant>
        <vt:i4>0</vt:i4>
      </vt:variant>
      <vt:variant>
        <vt:i4>5</vt:i4>
      </vt:variant>
      <vt:variant>
        <vt:lpwstr>http://www.state.gov/documents/organization/79961.pdf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2011-11-22T16:51:00Z</cp:lastPrinted>
  <dcterms:created xsi:type="dcterms:W3CDTF">2014-07-15T21:14:00Z</dcterms:created>
  <dcterms:modified xsi:type="dcterms:W3CDTF">2014-07-15T21:14:00Z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19322351-b153-4185-b14e-4db969371896</vt:lpwstr>
  </property>
  <property fmtid="{D5CDD505-2E9C-101B-9397-08002B2CF9AE}" pid="3" name="ContentTypeId">
    <vt:lpwstr>0x010100A5548FD3BD78604C8851BD97AAD71077</vt:lpwstr>
  </property>
</Properties>
</file>