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9B0B5" w14:textId="77777777" w:rsidR="00A47B9C" w:rsidRDefault="00A47B9C" w:rsidP="00A47B9C">
      <w:pPr>
        <w:spacing w:line="360" w:lineRule="auto"/>
        <w:rPr>
          <w:b/>
          <w:sz w:val="22"/>
        </w:rPr>
      </w:pPr>
    </w:p>
    <w:p w14:paraId="7A9FB921" w14:textId="3AB3C33B" w:rsidR="00993EBF" w:rsidRPr="00210594" w:rsidRDefault="00A47B9C" w:rsidP="00A47B9C">
      <w:pPr>
        <w:spacing w:line="360" w:lineRule="auto"/>
        <w:rPr>
          <w:b/>
          <w:sz w:val="22"/>
        </w:rPr>
      </w:pPr>
      <w:r w:rsidRPr="006B648E">
        <w:rPr>
          <w:b/>
          <w:sz w:val="22"/>
        </w:rPr>
        <w:t xml:space="preserve">Summary of </w:t>
      </w:r>
      <w:r w:rsidR="00210594">
        <w:rPr>
          <w:b/>
          <w:sz w:val="22"/>
        </w:rPr>
        <w:t>Treasury Retail Savings Points of Pain Qualitative Research</w:t>
      </w:r>
    </w:p>
    <w:p w14:paraId="1C8AB606" w14:textId="50B36B8D" w:rsidR="00A47B9C" w:rsidRPr="006B648E" w:rsidRDefault="002B21D6" w:rsidP="00A47B9C">
      <w:pPr>
        <w:rPr>
          <w:sz w:val="22"/>
        </w:rPr>
      </w:pPr>
      <w:r>
        <w:rPr>
          <w:sz w:val="22"/>
        </w:rPr>
        <w:t xml:space="preserve">August </w:t>
      </w:r>
      <w:r w:rsidR="007762FF">
        <w:rPr>
          <w:sz w:val="22"/>
        </w:rPr>
        <w:t>1</w:t>
      </w:r>
      <w:r w:rsidR="009C1FCD">
        <w:rPr>
          <w:sz w:val="22"/>
        </w:rPr>
        <w:t>8</w:t>
      </w:r>
      <w:r w:rsidR="0091490C">
        <w:rPr>
          <w:sz w:val="22"/>
        </w:rPr>
        <w:t xml:space="preserve">, </w:t>
      </w:r>
      <w:r w:rsidR="00993EBF">
        <w:rPr>
          <w:sz w:val="22"/>
        </w:rPr>
        <w:t>2015</w:t>
      </w:r>
    </w:p>
    <w:p w14:paraId="1075B42C" w14:textId="77777777" w:rsidR="00A47B9C" w:rsidRPr="006B648E" w:rsidRDefault="00A47B9C" w:rsidP="00A47B9C">
      <w:pPr>
        <w:rPr>
          <w:sz w:val="22"/>
        </w:rPr>
      </w:pPr>
    </w:p>
    <w:p w14:paraId="0E8DB8B8" w14:textId="77777777" w:rsidR="00A47B9C" w:rsidRPr="006B648E" w:rsidRDefault="00A47B9C" w:rsidP="00A47B9C">
      <w:pPr>
        <w:rPr>
          <w:sz w:val="22"/>
        </w:rPr>
      </w:pPr>
    </w:p>
    <w:p w14:paraId="6DF41391" w14:textId="63D86D4C" w:rsidR="00A47B9C" w:rsidRPr="006B648E" w:rsidRDefault="00A47B9C" w:rsidP="00A47B9C">
      <w:pPr>
        <w:rPr>
          <w:sz w:val="22"/>
        </w:rPr>
      </w:pPr>
      <w:r w:rsidRPr="006B648E">
        <w:rPr>
          <w:sz w:val="22"/>
        </w:rPr>
        <w:t xml:space="preserve">This </w:t>
      </w:r>
      <w:r w:rsidR="001F5F1E">
        <w:rPr>
          <w:sz w:val="22"/>
        </w:rPr>
        <w:t>document</w:t>
      </w:r>
      <w:r w:rsidR="001F5F1E" w:rsidRPr="006B648E">
        <w:rPr>
          <w:sz w:val="22"/>
        </w:rPr>
        <w:t xml:space="preserve"> </w:t>
      </w:r>
      <w:r w:rsidRPr="006B648E">
        <w:rPr>
          <w:sz w:val="22"/>
        </w:rPr>
        <w:t xml:space="preserve">provides an overview of </w:t>
      </w:r>
      <w:r w:rsidR="00C65EC7">
        <w:rPr>
          <w:sz w:val="22"/>
        </w:rPr>
        <w:t xml:space="preserve">the Treasury Retail Savings Points of Pain </w:t>
      </w:r>
      <w:r w:rsidR="00EA3FE5">
        <w:rPr>
          <w:sz w:val="22"/>
        </w:rPr>
        <w:t>qualitative</w:t>
      </w:r>
      <w:r w:rsidR="0024315F">
        <w:rPr>
          <w:sz w:val="22"/>
        </w:rPr>
        <w:t xml:space="preserve"> res</w:t>
      </w:r>
      <w:r w:rsidRPr="006B648E">
        <w:rPr>
          <w:sz w:val="22"/>
        </w:rPr>
        <w:t>earch</w:t>
      </w:r>
      <w:r w:rsidR="001F5F1E">
        <w:rPr>
          <w:sz w:val="22"/>
        </w:rPr>
        <w:t xml:space="preserve"> plan</w:t>
      </w:r>
      <w:r w:rsidRPr="006B648E">
        <w:rPr>
          <w:sz w:val="22"/>
        </w:rPr>
        <w:t xml:space="preserve">. This overview document </w:t>
      </w:r>
      <w:r w:rsidR="001F5F1E">
        <w:rPr>
          <w:sz w:val="22"/>
        </w:rPr>
        <w:t>describes the overall plan and explains the</w:t>
      </w:r>
      <w:r w:rsidR="00EA3FE5">
        <w:rPr>
          <w:sz w:val="22"/>
        </w:rPr>
        <w:t xml:space="preserve"> two</w:t>
      </w:r>
      <w:r w:rsidRPr="006B648E">
        <w:rPr>
          <w:sz w:val="22"/>
        </w:rPr>
        <w:t xml:space="preserve"> </w:t>
      </w:r>
      <w:r w:rsidR="001F5F1E">
        <w:rPr>
          <w:sz w:val="22"/>
        </w:rPr>
        <w:t xml:space="preserve">study </w:t>
      </w:r>
      <w:r w:rsidR="00EA3FE5">
        <w:rPr>
          <w:sz w:val="22"/>
        </w:rPr>
        <w:t>documents for OMB approval: the screening questionnaire</w:t>
      </w:r>
      <w:r w:rsidRPr="006B648E">
        <w:rPr>
          <w:sz w:val="22"/>
        </w:rPr>
        <w:t xml:space="preserve"> that will be used to identify and recruit th</w:t>
      </w:r>
      <w:r w:rsidR="00EA3FE5">
        <w:rPr>
          <w:sz w:val="22"/>
        </w:rPr>
        <w:t xml:space="preserve">e research participants, and the discussion guide </w:t>
      </w:r>
      <w:r w:rsidRPr="006B648E">
        <w:rPr>
          <w:sz w:val="22"/>
        </w:rPr>
        <w:t xml:space="preserve">that will be used </w:t>
      </w:r>
      <w:r w:rsidR="001F5F1E">
        <w:rPr>
          <w:sz w:val="22"/>
        </w:rPr>
        <w:t xml:space="preserve">by moderators </w:t>
      </w:r>
      <w:r w:rsidRPr="006B648E">
        <w:rPr>
          <w:sz w:val="22"/>
        </w:rPr>
        <w:t xml:space="preserve">during the qualitative discussions. </w:t>
      </w:r>
      <w:r w:rsidR="001F5F1E">
        <w:rPr>
          <w:sz w:val="22"/>
        </w:rPr>
        <w:t>T</w:t>
      </w:r>
      <w:r w:rsidRPr="006B648E">
        <w:rPr>
          <w:sz w:val="22"/>
        </w:rPr>
        <w:t xml:space="preserve">he qualitative research </w:t>
      </w:r>
      <w:r w:rsidR="001F5F1E">
        <w:rPr>
          <w:sz w:val="22"/>
        </w:rPr>
        <w:t>will be conducted among</w:t>
      </w:r>
      <w:r w:rsidRPr="006B648E">
        <w:rPr>
          <w:sz w:val="22"/>
        </w:rPr>
        <w:t xml:space="preserve"> </w:t>
      </w:r>
      <w:r w:rsidR="00EA3FE5">
        <w:rPr>
          <w:sz w:val="22"/>
        </w:rPr>
        <w:t xml:space="preserve">a </w:t>
      </w:r>
      <w:r w:rsidR="00EA3FE5" w:rsidRPr="00EA3FE5">
        <w:rPr>
          <w:sz w:val="22"/>
        </w:rPr>
        <w:t>broad cross-section of potential savers</w:t>
      </w:r>
      <w:r w:rsidR="00D12C2E">
        <w:rPr>
          <w:sz w:val="22"/>
        </w:rPr>
        <w:t>.</w:t>
      </w:r>
    </w:p>
    <w:p w14:paraId="479F8405" w14:textId="77777777" w:rsidR="00A47B9C" w:rsidRPr="006B648E" w:rsidRDefault="00A47B9C" w:rsidP="00A47B9C">
      <w:pPr>
        <w:rPr>
          <w:sz w:val="22"/>
        </w:rPr>
      </w:pPr>
    </w:p>
    <w:p w14:paraId="4D988A0F" w14:textId="743636A1" w:rsidR="00A47B9C" w:rsidRPr="00D12C2E" w:rsidRDefault="00A47B9C" w:rsidP="00A47B9C">
      <w:pPr>
        <w:rPr>
          <w:sz w:val="22"/>
        </w:rPr>
      </w:pPr>
      <w:r w:rsidRPr="006B648E">
        <w:rPr>
          <w:sz w:val="22"/>
          <w:u w:val="single"/>
        </w:rPr>
        <w:t>Purpose.</w:t>
      </w:r>
      <w:r w:rsidRPr="006B648E">
        <w:rPr>
          <w:sz w:val="22"/>
        </w:rPr>
        <w:t xml:space="preserve">  </w:t>
      </w:r>
      <w:r w:rsidR="00D12C2E" w:rsidRPr="00D12C2E">
        <w:rPr>
          <w:sz w:val="22"/>
        </w:rPr>
        <w:t xml:space="preserve">The purpose of this project is to understand the real-life events, contexts and decision points that prevent Americans from </w:t>
      </w:r>
      <w:r w:rsidR="00974290">
        <w:rPr>
          <w:sz w:val="22"/>
        </w:rPr>
        <w:t xml:space="preserve">having </w:t>
      </w:r>
      <w:r w:rsidR="00D12C2E" w:rsidRPr="00D12C2E">
        <w:rPr>
          <w:sz w:val="22"/>
        </w:rPr>
        <w:t xml:space="preserve">greater success with </w:t>
      </w:r>
      <w:r w:rsidR="00724EF5">
        <w:rPr>
          <w:sz w:val="22"/>
        </w:rPr>
        <w:t xml:space="preserve">short, medium and </w:t>
      </w:r>
      <w:r w:rsidR="00D12C2E" w:rsidRPr="00D12C2E">
        <w:rPr>
          <w:sz w:val="22"/>
        </w:rPr>
        <w:t>long-term savings</w:t>
      </w:r>
      <w:r w:rsidR="00974290">
        <w:rPr>
          <w:sz w:val="22"/>
        </w:rPr>
        <w:t xml:space="preserve">. Research will focus on </w:t>
      </w:r>
      <w:r w:rsidR="00D12C2E" w:rsidRPr="00D12C2E">
        <w:rPr>
          <w:sz w:val="22"/>
        </w:rPr>
        <w:t>the physical and emotional characteristics embedded in those moments</w:t>
      </w:r>
      <w:r w:rsidR="00974290">
        <w:rPr>
          <w:sz w:val="22"/>
        </w:rPr>
        <w:t xml:space="preserve"> that impact savings</w:t>
      </w:r>
      <w:r w:rsidR="00D12C2E" w:rsidRPr="00D12C2E">
        <w:rPr>
          <w:sz w:val="22"/>
        </w:rPr>
        <w:t xml:space="preserve">, the aspirations </w:t>
      </w:r>
      <w:r w:rsidR="00974290">
        <w:rPr>
          <w:sz w:val="22"/>
        </w:rPr>
        <w:t xml:space="preserve">Americans </w:t>
      </w:r>
      <w:r w:rsidR="00F83F4D">
        <w:rPr>
          <w:sz w:val="22"/>
        </w:rPr>
        <w:t>have</w:t>
      </w:r>
      <w:r w:rsidR="00974290">
        <w:rPr>
          <w:sz w:val="22"/>
        </w:rPr>
        <w:t xml:space="preserve"> for saving</w:t>
      </w:r>
      <w:r w:rsidR="00F83F4D">
        <w:rPr>
          <w:sz w:val="22"/>
        </w:rPr>
        <w:t>,</w:t>
      </w:r>
      <w:r w:rsidR="00D12C2E" w:rsidRPr="00D12C2E">
        <w:rPr>
          <w:sz w:val="22"/>
        </w:rPr>
        <w:t xml:space="preserve"> and the product attributes and benefits that would propel respondents toward their aspirations.</w:t>
      </w:r>
    </w:p>
    <w:p w14:paraId="6FF53DE8" w14:textId="77777777" w:rsidR="00A47B9C" w:rsidRPr="006B648E" w:rsidRDefault="00A47B9C" w:rsidP="00A47B9C">
      <w:pPr>
        <w:rPr>
          <w:rFonts w:cs="Arial"/>
          <w:sz w:val="22"/>
          <w:szCs w:val="22"/>
        </w:rPr>
      </w:pPr>
    </w:p>
    <w:p w14:paraId="2E54F308" w14:textId="4E1DA4DA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sz w:val="22"/>
          <w:szCs w:val="22"/>
          <w:u w:val="single"/>
        </w:rPr>
        <w:t>Approach.</w:t>
      </w:r>
      <w:r w:rsidRPr="006B648E">
        <w:rPr>
          <w:rFonts w:cs="Arial"/>
          <w:sz w:val="22"/>
          <w:szCs w:val="22"/>
        </w:rPr>
        <w:t xml:space="preserve">  This research will be conducted</w:t>
      </w:r>
      <w:r w:rsidR="00D12C2E">
        <w:rPr>
          <w:rFonts w:cs="Arial"/>
          <w:sz w:val="22"/>
          <w:szCs w:val="22"/>
        </w:rPr>
        <w:t xml:space="preserve"> in four</w:t>
      </w:r>
      <w:r w:rsidR="008073D2">
        <w:rPr>
          <w:rFonts w:cs="Arial"/>
          <w:sz w:val="22"/>
          <w:szCs w:val="22"/>
        </w:rPr>
        <w:t xml:space="preserve"> </w:t>
      </w:r>
      <w:r w:rsidR="003B0C5C">
        <w:rPr>
          <w:rFonts w:cs="Arial"/>
          <w:sz w:val="22"/>
          <w:szCs w:val="22"/>
        </w:rPr>
        <w:t xml:space="preserve">markets through </w:t>
      </w:r>
      <w:r w:rsidR="0053108F" w:rsidRPr="006B648E">
        <w:rPr>
          <w:rFonts w:cs="Arial"/>
          <w:sz w:val="22"/>
          <w:szCs w:val="22"/>
        </w:rPr>
        <w:t xml:space="preserve">in-person </w:t>
      </w:r>
      <w:r w:rsidRPr="006B648E">
        <w:rPr>
          <w:rFonts w:cs="Arial"/>
          <w:sz w:val="22"/>
          <w:szCs w:val="22"/>
        </w:rPr>
        <w:t>focus groups w</w:t>
      </w:r>
      <w:r w:rsidR="00D12C2E">
        <w:rPr>
          <w:rFonts w:cs="Arial"/>
          <w:sz w:val="22"/>
          <w:szCs w:val="22"/>
        </w:rPr>
        <w:t>ith a cross-section of Americans</w:t>
      </w:r>
      <w:r w:rsidR="003B0C5C">
        <w:rPr>
          <w:rFonts w:cs="Arial"/>
          <w:sz w:val="22"/>
          <w:szCs w:val="22"/>
        </w:rPr>
        <w:t>.</w:t>
      </w:r>
      <w:r w:rsidR="00FD7018">
        <w:rPr>
          <w:rFonts w:cs="Arial"/>
          <w:sz w:val="22"/>
          <w:szCs w:val="22"/>
        </w:rPr>
        <w:t xml:space="preserve"> </w:t>
      </w:r>
      <w:r w:rsidR="00AA4276">
        <w:rPr>
          <w:rFonts w:cs="Arial"/>
          <w:sz w:val="22"/>
          <w:szCs w:val="22"/>
        </w:rPr>
        <w:t xml:space="preserve">We will hold four focus groups in </w:t>
      </w:r>
      <w:r w:rsidR="0009004A">
        <w:rPr>
          <w:rFonts w:cs="Arial"/>
          <w:sz w:val="22"/>
          <w:szCs w:val="22"/>
        </w:rPr>
        <w:t xml:space="preserve">each of the </w:t>
      </w:r>
      <w:r w:rsidR="00AA4276">
        <w:rPr>
          <w:rFonts w:cs="Arial"/>
          <w:sz w:val="22"/>
          <w:szCs w:val="22"/>
        </w:rPr>
        <w:t>four markets across the US</w:t>
      </w:r>
      <w:r w:rsidR="0009004A">
        <w:rPr>
          <w:rFonts w:cs="Arial"/>
          <w:sz w:val="22"/>
          <w:szCs w:val="22"/>
        </w:rPr>
        <w:t xml:space="preserve"> for a total of 16 focus groups. One market </w:t>
      </w:r>
      <w:r w:rsidR="00AA4276">
        <w:rPr>
          <w:rFonts w:cs="Arial"/>
          <w:sz w:val="22"/>
          <w:szCs w:val="22"/>
        </w:rPr>
        <w:t>will be selected in</w:t>
      </w:r>
      <w:r w:rsidR="0009004A">
        <w:rPr>
          <w:rFonts w:cs="Arial"/>
          <w:sz w:val="22"/>
          <w:szCs w:val="22"/>
        </w:rPr>
        <w:t xml:space="preserve"> each of the following census regions:</w:t>
      </w:r>
      <w:r w:rsidR="00AA4276">
        <w:rPr>
          <w:rFonts w:cs="Arial"/>
          <w:sz w:val="22"/>
          <w:szCs w:val="22"/>
        </w:rPr>
        <w:t xml:space="preserve"> the Northeast,</w:t>
      </w:r>
      <w:r w:rsidR="0009004A">
        <w:rPr>
          <w:rFonts w:cs="Arial"/>
          <w:sz w:val="22"/>
          <w:szCs w:val="22"/>
        </w:rPr>
        <w:t xml:space="preserve"> Midwest, South, and West.</w:t>
      </w:r>
    </w:p>
    <w:p w14:paraId="0BFC363A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5B90B03" w14:textId="5EDAC548" w:rsidR="00A47B9C" w:rsidRPr="006B648E" w:rsidRDefault="001F5F1E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The </w:t>
      </w:r>
      <w:r w:rsidR="00A47B9C" w:rsidRPr="006B648E">
        <w:rPr>
          <w:rFonts w:cs="Arial"/>
          <w:color w:val="000000"/>
          <w:sz w:val="22"/>
          <w:szCs w:val="22"/>
        </w:rPr>
        <w:t xml:space="preserve">screening protocol </w:t>
      </w:r>
      <w:r>
        <w:rPr>
          <w:rFonts w:cs="Arial"/>
          <w:color w:val="000000"/>
          <w:sz w:val="22"/>
          <w:szCs w:val="22"/>
        </w:rPr>
        <w:t xml:space="preserve">is </w:t>
      </w:r>
      <w:r w:rsidR="00A47B9C" w:rsidRPr="006B648E">
        <w:rPr>
          <w:rFonts w:cs="Arial"/>
          <w:color w:val="000000"/>
          <w:sz w:val="22"/>
          <w:szCs w:val="22"/>
        </w:rPr>
        <w:t xml:space="preserve">designed to recruit </w:t>
      </w:r>
      <w:r w:rsidR="00840817">
        <w:rPr>
          <w:rFonts w:cs="Arial"/>
          <w:color w:val="000000"/>
          <w:sz w:val="22"/>
          <w:szCs w:val="22"/>
        </w:rPr>
        <w:t xml:space="preserve">adult </w:t>
      </w:r>
      <w:r w:rsidR="00D12C2E">
        <w:rPr>
          <w:rFonts w:cs="Arial"/>
          <w:color w:val="000000"/>
          <w:sz w:val="22"/>
          <w:szCs w:val="22"/>
        </w:rPr>
        <w:t>Americans</w:t>
      </w:r>
      <w:r w:rsidR="00840817">
        <w:rPr>
          <w:rFonts w:cs="Arial"/>
          <w:color w:val="000000"/>
          <w:sz w:val="22"/>
          <w:szCs w:val="22"/>
        </w:rPr>
        <w:t>, ages 21-</w:t>
      </w:r>
      <w:r w:rsidR="00724EF5">
        <w:rPr>
          <w:rFonts w:cs="Arial"/>
          <w:color w:val="000000"/>
          <w:sz w:val="22"/>
          <w:szCs w:val="22"/>
        </w:rPr>
        <w:t>7</w:t>
      </w:r>
      <w:r w:rsidR="00840817">
        <w:rPr>
          <w:rFonts w:cs="Arial"/>
          <w:color w:val="000000"/>
          <w:sz w:val="22"/>
          <w:szCs w:val="22"/>
        </w:rPr>
        <w:t>0,</w:t>
      </w:r>
      <w:r w:rsidR="00A47B9C" w:rsidRPr="006B648E">
        <w:rPr>
          <w:rFonts w:cs="Arial"/>
          <w:color w:val="000000"/>
          <w:sz w:val="22"/>
          <w:szCs w:val="22"/>
        </w:rPr>
        <w:t xml:space="preserve"> who </w:t>
      </w:r>
      <w:proofErr w:type="gramStart"/>
      <w:r w:rsidR="00A47B9C" w:rsidRPr="006B648E">
        <w:rPr>
          <w:rFonts w:cs="Arial"/>
          <w:color w:val="000000"/>
          <w:sz w:val="22"/>
          <w:szCs w:val="22"/>
        </w:rPr>
        <w:t>represent</w:t>
      </w:r>
      <w:proofErr w:type="gramEnd"/>
      <w:r w:rsidR="00A47B9C" w:rsidRPr="006B648E">
        <w:rPr>
          <w:rFonts w:cs="Arial"/>
          <w:color w:val="000000"/>
          <w:sz w:val="22"/>
          <w:szCs w:val="22"/>
        </w:rPr>
        <w:t xml:space="preserve"> a cross-section of the population in terms of gender, race/ethnicity, age, income, education, employment status, </w:t>
      </w:r>
      <w:r w:rsidR="004B2CB9">
        <w:rPr>
          <w:rFonts w:cs="Arial"/>
          <w:color w:val="000000"/>
          <w:sz w:val="22"/>
          <w:szCs w:val="22"/>
        </w:rPr>
        <w:t>debt, and asset levels</w:t>
      </w:r>
      <w:r w:rsidR="00A47B9C" w:rsidRPr="006B648E">
        <w:rPr>
          <w:rFonts w:cs="Arial"/>
          <w:color w:val="000000"/>
          <w:sz w:val="22"/>
          <w:szCs w:val="22"/>
        </w:rPr>
        <w:t xml:space="preserve">. </w:t>
      </w:r>
      <w:r w:rsidR="00C94854">
        <w:rPr>
          <w:rFonts w:cs="Arial"/>
          <w:color w:val="000000"/>
          <w:sz w:val="22"/>
          <w:szCs w:val="22"/>
        </w:rPr>
        <w:t>The groups will be</w:t>
      </w:r>
      <w:r w:rsidR="00AE1B2F">
        <w:rPr>
          <w:rFonts w:cs="Arial"/>
          <w:color w:val="000000"/>
          <w:sz w:val="22"/>
          <w:szCs w:val="22"/>
        </w:rPr>
        <w:t xml:space="preserve"> homogenous by life</w:t>
      </w:r>
      <w:r w:rsidR="00111F56">
        <w:rPr>
          <w:rFonts w:cs="Arial"/>
          <w:color w:val="000000"/>
          <w:sz w:val="22"/>
          <w:szCs w:val="22"/>
        </w:rPr>
        <w:t xml:space="preserve">-stage or un/underbanked status. Within each of the life-stage groups, there will be a roughly equal </w:t>
      </w:r>
      <w:r w:rsidR="004765FE">
        <w:rPr>
          <w:rFonts w:cs="Arial"/>
          <w:color w:val="000000"/>
          <w:sz w:val="22"/>
          <w:szCs w:val="22"/>
        </w:rPr>
        <w:t>mix</w:t>
      </w:r>
      <w:r w:rsidR="00111F56">
        <w:rPr>
          <w:rFonts w:cs="Arial"/>
          <w:color w:val="000000"/>
          <w:sz w:val="22"/>
          <w:szCs w:val="22"/>
        </w:rPr>
        <w:t xml:space="preserve"> of those who are doing ok f</w:t>
      </w:r>
      <w:r w:rsidR="009273C4">
        <w:rPr>
          <w:rFonts w:cs="Arial"/>
          <w:color w:val="000000"/>
          <w:sz w:val="22"/>
          <w:szCs w:val="22"/>
        </w:rPr>
        <w:t>inancially based on self assess</w:t>
      </w:r>
      <w:r w:rsidR="00111F56">
        <w:rPr>
          <w:rFonts w:cs="Arial"/>
          <w:color w:val="000000"/>
          <w:sz w:val="22"/>
          <w:szCs w:val="22"/>
        </w:rPr>
        <w:t>ment an</w:t>
      </w:r>
      <w:r w:rsidR="009273C4">
        <w:rPr>
          <w:rFonts w:cs="Arial"/>
          <w:color w:val="000000"/>
          <w:sz w:val="22"/>
          <w:szCs w:val="22"/>
        </w:rPr>
        <w:t>d those who are s</w:t>
      </w:r>
      <w:r w:rsidR="00517FE9">
        <w:rPr>
          <w:rFonts w:cs="Arial"/>
          <w:color w:val="000000"/>
          <w:sz w:val="22"/>
          <w:szCs w:val="22"/>
        </w:rPr>
        <w:t>truggling financially with debt, low savings and/</w:t>
      </w:r>
      <w:r w:rsidR="009273C4">
        <w:rPr>
          <w:rFonts w:cs="Arial"/>
          <w:color w:val="000000"/>
          <w:sz w:val="22"/>
          <w:szCs w:val="22"/>
        </w:rPr>
        <w:t xml:space="preserve">or low income. </w:t>
      </w:r>
      <w:r w:rsidR="00AE1B2F">
        <w:rPr>
          <w:rFonts w:cs="Arial"/>
          <w:color w:val="000000"/>
          <w:sz w:val="22"/>
          <w:szCs w:val="22"/>
        </w:rPr>
        <w:t xml:space="preserve"> </w:t>
      </w:r>
      <w:r w:rsidR="00C94854">
        <w:rPr>
          <w:rFonts w:cs="Arial"/>
          <w:color w:val="000000"/>
          <w:sz w:val="22"/>
          <w:szCs w:val="22"/>
        </w:rPr>
        <w:t xml:space="preserve"> </w:t>
      </w:r>
    </w:p>
    <w:p w14:paraId="06E857EC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3D40970D" w14:textId="2BEC850B" w:rsidR="00207EAA" w:rsidRDefault="0048436A" w:rsidP="00C41198">
      <w:pPr>
        <w:widowControl w:val="0"/>
        <w:autoSpaceDE w:val="0"/>
        <w:autoSpaceDN w:val="0"/>
        <w:adjustRightInd w:val="0"/>
        <w:spacing w:after="400"/>
        <w:ind w:right="40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</w:t>
      </w:r>
      <w:r w:rsidR="0053108F" w:rsidRPr="006B648E">
        <w:rPr>
          <w:rFonts w:cs="Arial"/>
          <w:color w:val="000000"/>
          <w:sz w:val="22"/>
          <w:szCs w:val="22"/>
        </w:rPr>
        <w:t>creening protocols will be used to recruit a</w:t>
      </w:r>
      <w:r w:rsidR="00A47B9C" w:rsidRPr="006B648E">
        <w:rPr>
          <w:rFonts w:cs="Arial"/>
          <w:color w:val="000000"/>
          <w:sz w:val="22"/>
          <w:szCs w:val="22"/>
        </w:rPr>
        <w:t xml:space="preserve">t least </w:t>
      </w:r>
      <w:r w:rsidR="00207EAA">
        <w:rPr>
          <w:rFonts w:cs="Arial"/>
          <w:color w:val="000000"/>
          <w:sz w:val="22"/>
          <w:szCs w:val="22"/>
        </w:rPr>
        <w:t>128</w:t>
      </w:r>
      <w:r w:rsidR="00A47B9C" w:rsidRPr="006B648E">
        <w:rPr>
          <w:rFonts w:cs="Arial"/>
          <w:color w:val="000000"/>
          <w:sz w:val="22"/>
          <w:szCs w:val="22"/>
        </w:rPr>
        <w:t xml:space="preserve"> </w:t>
      </w:r>
      <w:r w:rsidR="00207EAA">
        <w:rPr>
          <w:rFonts w:cs="Arial"/>
          <w:color w:val="000000"/>
          <w:sz w:val="22"/>
          <w:szCs w:val="22"/>
        </w:rPr>
        <w:t>participants (recrui</w:t>
      </w:r>
      <w:r w:rsidR="00374B24">
        <w:rPr>
          <w:rFonts w:cs="Arial"/>
          <w:color w:val="000000"/>
          <w:sz w:val="22"/>
          <w:szCs w:val="22"/>
        </w:rPr>
        <w:t>t at least 8 per focus group with</w:t>
      </w:r>
      <w:r w:rsidR="00207EAA">
        <w:rPr>
          <w:rFonts w:cs="Arial"/>
          <w:color w:val="000000"/>
          <w:sz w:val="22"/>
          <w:szCs w:val="22"/>
        </w:rPr>
        <w:t xml:space="preserve"> 16 groups</w:t>
      </w:r>
      <w:r w:rsidR="00374B24">
        <w:rPr>
          <w:rFonts w:cs="Arial"/>
          <w:color w:val="000000"/>
          <w:sz w:val="22"/>
          <w:szCs w:val="22"/>
        </w:rPr>
        <w:t xml:space="preserve"> total</w:t>
      </w:r>
      <w:r w:rsidR="00207EAA">
        <w:rPr>
          <w:rFonts w:cs="Arial"/>
          <w:color w:val="000000"/>
          <w:sz w:val="22"/>
          <w:szCs w:val="22"/>
        </w:rPr>
        <w:t>)</w:t>
      </w:r>
      <w:r w:rsidR="00635628">
        <w:rPr>
          <w:rFonts w:cs="Arial"/>
          <w:color w:val="000000"/>
          <w:sz w:val="22"/>
          <w:szCs w:val="22"/>
        </w:rPr>
        <w:t xml:space="preserve"> to assure</w:t>
      </w:r>
      <w:r w:rsidR="0053108F" w:rsidRPr="006B648E">
        <w:rPr>
          <w:rFonts w:cs="Arial"/>
          <w:color w:val="000000"/>
          <w:sz w:val="22"/>
          <w:szCs w:val="22"/>
        </w:rPr>
        <w:t xml:space="preserve"> </w:t>
      </w:r>
      <w:r w:rsidR="00207EAA">
        <w:rPr>
          <w:rFonts w:cs="Arial"/>
          <w:color w:val="000000"/>
          <w:sz w:val="22"/>
          <w:szCs w:val="22"/>
        </w:rPr>
        <w:t>6</w:t>
      </w:r>
      <w:r w:rsidR="00635628">
        <w:rPr>
          <w:rFonts w:cs="Arial"/>
          <w:color w:val="000000"/>
          <w:sz w:val="22"/>
          <w:szCs w:val="22"/>
        </w:rPr>
        <w:t xml:space="preserve"> to </w:t>
      </w:r>
      <w:r w:rsidR="008059D9">
        <w:rPr>
          <w:rFonts w:cs="Arial"/>
          <w:color w:val="000000"/>
          <w:sz w:val="22"/>
          <w:szCs w:val="22"/>
        </w:rPr>
        <w:t>8</w:t>
      </w:r>
      <w:r w:rsidR="00A47B9C" w:rsidRPr="006B648E">
        <w:rPr>
          <w:rFonts w:cs="Arial"/>
          <w:color w:val="000000"/>
          <w:sz w:val="22"/>
          <w:szCs w:val="22"/>
        </w:rPr>
        <w:t xml:space="preserve"> participants </w:t>
      </w:r>
      <w:r w:rsidR="00207EAA">
        <w:rPr>
          <w:rFonts w:cs="Arial"/>
          <w:color w:val="000000"/>
          <w:sz w:val="22"/>
          <w:szCs w:val="22"/>
        </w:rPr>
        <w:t>in each session (</w:t>
      </w:r>
      <w:r w:rsidR="008059D9">
        <w:rPr>
          <w:rFonts w:cs="Arial"/>
          <w:color w:val="000000"/>
          <w:sz w:val="22"/>
          <w:szCs w:val="22"/>
        </w:rPr>
        <w:t xml:space="preserve">for a </w:t>
      </w:r>
      <w:r w:rsidR="00207EAA">
        <w:rPr>
          <w:rFonts w:cs="Arial"/>
          <w:color w:val="000000"/>
          <w:sz w:val="22"/>
          <w:szCs w:val="22"/>
        </w:rPr>
        <w:t>minimum of 96</w:t>
      </w:r>
      <w:r w:rsidR="00A47B9C" w:rsidRPr="006B648E">
        <w:rPr>
          <w:rFonts w:cs="Arial"/>
          <w:color w:val="000000"/>
          <w:sz w:val="22"/>
          <w:szCs w:val="22"/>
        </w:rPr>
        <w:t xml:space="preserve"> total participants</w:t>
      </w:r>
      <w:r w:rsidR="008059D9">
        <w:rPr>
          <w:rFonts w:cs="Arial"/>
          <w:color w:val="000000"/>
          <w:sz w:val="22"/>
          <w:szCs w:val="22"/>
        </w:rPr>
        <w:t xml:space="preserve"> and expected average of 7 participants per group for a total of 112 participants</w:t>
      </w:r>
      <w:r w:rsidR="00A47B9C" w:rsidRPr="006B648E">
        <w:rPr>
          <w:rFonts w:cs="Arial"/>
          <w:color w:val="000000"/>
          <w:sz w:val="22"/>
          <w:szCs w:val="22"/>
        </w:rPr>
        <w:t>)</w:t>
      </w:r>
      <w:r w:rsidR="00207EAA">
        <w:rPr>
          <w:rFonts w:cs="Arial"/>
          <w:color w:val="000000"/>
          <w:sz w:val="22"/>
          <w:szCs w:val="22"/>
        </w:rPr>
        <w:t xml:space="preserve">. </w:t>
      </w:r>
      <w:bookmarkStart w:id="0" w:name="_GoBack"/>
      <w:bookmarkEnd w:id="0"/>
    </w:p>
    <w:p w14:paraId="40E4C7B1" w14:textId="57AC6A8B" w:rsidR="00A47B9C" w:rsidRPr="006B648E" w:rsidRDefault="00A47B9C" w:rsidP="00207EAA">
      <w:pPr>
        <w:widowControl w:val="0"/>
        <w:autoSpaceDE w:val="0"/>
        <w:autoSpaceDN w:val="0"/>
        <w:adjustRightInd w:val="0"/>
        <w:spacing w:after="400"/>
        <w:ind w:right="400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The </w:t>
      </w:r>
      <w:r w:rsidR="0053108F" w:rsidRPr="006B648E">
        <w:rPr>
          <w:rFonts w:cs="Arial"/>
          <w:color w:val="000000"/>
          <w:sz w:val="22"/>
          <w:szCs w:val="22"/>
        </w:rPr>
        <w:t xml:space="preserve">in-person </w:t>
      </w:r>
      <w:r w:rsidRPr="006B648E">
        <w:rPr>
          <w:rFonts w:cs="Arial"/>
          <w:color w:val="000000"/>
          <w:sz w:val="22"/>
          <w:szCs w:val="22"/>
        </w:rPr>
        <w:t>focus group sessions will</w:t>
      </w:r>
      <w:r w:rsidR="0053108F" w:rsidRPr="006B648E">
        <w:rPr>
          <w:rFonts w:cs="Arial"/>
          <w:color w:val="000000"/>
          <w:sz w:val="22"/>
          <w:szCs w:val="22"/>
        </w:rPr>
        <w:t xml:space="preserve"> each</w:t>
      </w:r>
      <w:r w:rsidRPr="006B648E">
        <w:rPr>
          <w:rFonts w:cs="Arial"/>
          <w:color w:val="000000"/>
          <w:sz w:val="22"/>
          <w:szCs w:val="22"/>
        </w:rPr>
        <w:t xml:space="preserve"> last approximately 120 minutes</w:t>
      </w:r>
      <w:r w:rsidR="00BD7FCA" w:rsidRPr="006B648E">
        <w:rPr>
          <w:rFonts w:cs="Arial"/>
          <w:color w:val="000000"/>
          <w:sz w:val="22"/>
          <w:szCs w:val="22"/>
        </w:rPr>
        <w:t xml:space="preserve">. </w:t>
      </w:r>
      <w:r w:rsidRPr="006B648E">
        <w:rPr>
          <w:rFonts w:cs="Arial"/>
          <w:color w:val="000000"/>
          <w:sz w:val="22"/>
          <w:szCs w:val="22"/>
        </w:rPr>
        <w:t xml:space="preserve"> A professional moderator will conduct the focus group sessions.</w:t>
      </w:r>
      <w:r w:rsidR="00840817">
        <w:rPr>
          <w:rFonts w:cs="Arial"/>
          <w:color w:val="000000"/>
          <w:sz w:val="22"/>
          <w:szCs w:val="22"/>
        </w:rPr>
        <w:t xml:space="preserve"> An incentive of </w:t>
      </w:r>
      <w:r w:rsidR="00840817" w:rsidRPr="00F83F4D">
        <w:rPr>
          <w:rFonts w:cs="Arial"/>
          <w:color w:val="000000"/>
          <w:sz w:val="22"/>
          <w:szCs w:val="22"/>
        </w:rPr>
        <w:t>$75</w:t>
      </w:r>
      <w:r w:rsidR="00840817">
        <w:rPr>
          <w:rFonts w:cs="Arial"/>
          <w:color w:val="000000"/>
          <w:sz w:val="22"/>
          <w:szCs w:val="22"/>
        </w:rPr>
        <w:t xml:space="preserve"> will be paid to individuals participating in the focus groups.</w:t>
      </w:r>
    </w:p>
    <w:p w14:paraId="23CDA90B" w14:textId="3CC03191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</w:rPr>
        <w:t xml:space="preserve">Members of the </w:t>
      </w:r>
      <w:r w:rsidR="00BD7FCA" w:rsidRPr="006B648E">
        <w:rPr>
          <w:rFonts w:cs="Arial"/>
          <w:color w:val="000000"/>
          <w:sz w:val="22"/>
          <w:szCs w:val="22"/>
        </w:rPr>
        <w:t xml:space="preserve">Treasury and </w:t>
      </w:r>
      <w:r w:rsidR="001F5F1E">
        <w:rPr>
          <w:rFonts w:cs="Arial"/>
          <w:color w:val="000000"/>
          <w:sz w:val="22"/>
          <w:szCs w:val="22"/>
        </w:rPr>
        <w:t xml:space="preserve">Federal Reserve </w:t>
      </w:r>
      <w:r w:rsidR="00AA4276">
        <w:rPr>
          <w:rFonts w:cs="Arial"/>
          <w:color w:val="000000"/>
          <w:sz w:val="22"/>
          <w:szCs w:val="22"/>
        </w:rPr>
        <w:t>project</w:t>
      </w:r>
      <w:r w:rsidR="00BD7FCA" w:rsidRPr="006B648E">
        <w:rPr>
          <w:rFonts w:cs="Arial"/>
          <w:color w:val="000000"/>
          <w:sz w:val="22"/>
          <w:szCs w:val="22"/>
        </w:rPr>
        <w:t xml:space="preserve"> </w:t>
      </w:r>
      <w:r w:rsidRPr="006B648E">
        <w:rPr>
          <w:rFonts w:cs="Arial"/>
          <w:color w:val="000000"/>
          <w:sz w:val="22"/>
          <w:szCs w:val="22"/>
        </w:rPr>
        <w:t xml:space="preserve">team will be able to attend the focus group sessions in person </w:t>
      </w:r>
      <w:r w:rsidR="009A6BAF" w:rsidRPr="006B648E">
        <w:rPr>
          <w:rFonts w:cs="Arial"/>
          <w:color w:val="000000"/>
          <w:sz w:val="22"/>
          <w:szCs w:val="22"/>
        </w:rPr>
        <w:t xml:space="preserve">at the </w:t>
      </w:r>
      <w:r w:rsidR="009A6BAF" w:rsidRPr="00740A8F">
        <w:rPr>
          <w:rFonts w:cs="Arial"/>
          <w:color w:val="000000"/>
          <w:sz w:val="22"/>
          <w:szCs w:val="22"/>
        </w:rPr>
        <w:t>research facility or</w:t>
      </w:r>
      <w:r w:rsidRPr="00740A8F">
        <w:rPr>
          <w:rFonts w:cs="Arial"/>
          <w:color w:val="000000"/>
          <w:sz w:val="22"/>
          <w:szCs w:val="22"/>
        </w:rPr>
        <w:t xml:space="preserve"> view them </w:t>
      </w:r>
      <w:r w:rsidR="009A6BAF" w:rsidRPr="00740A8F">
        <w:rPr>
          <w:rFonts w:cs="Arial"/>
          <w:color w:val="000000"/>
          <w:sz w:val="22"/>
          <w:szCs w:val="22"/>
        </w:rPr>
        <w:t>remotely v</w:t>
      </w:r>
      <w:r w:rsidR="009A6BAF" w:rsidRPr="006B648E">
        <w:rPr>
          <w:rFonts w:cs="Arial"/>
          <w:color w:val="000000"/>
          <w:sz w:val="22"/>
          <w:szCs w:val="22"/>
        </w:rPr>
        <w:t>ia computer</w:t>
      </w:r>
      <w:r w:rsidRPr="006B648E">
        <w:rPr>
          <w:rFonts w:cs="Arial"/>
          <w:color w:val="000000"/>
          <w:sz w:val="22"/>
          <w:szCs w:val="22"/>
        </w:rPr>
        <w:t>. These sessions will be recorded and available for viewing after the session</w:t>
      </w:r>
      <w:r w:rsidR="00A21292">
        <w:rPr>
          <w:rFonts w:cs="Arial"/>
          <w:color w:val="000000"/>
          <w:sz w:val="22"/>
          <w:szCs w:val="22"/>
        </w:rPr>
        <w:t xml:space="preserve"> for one year</w:t>
      </w:r>
      <w:r w:rsidR="00B07625">
        <w:rPr>
          <w:rFonts w:cs="Arial"/>
          <w:color w:val="000000"/>
          <w:sz w:val="22"/>
          <w:szCs w:val="22"/>
        </w:rPr>
        <w:t>.</w:t>
      </w:r>
      <w:r w:rsidR="000A4E15">
        <w:rPr>
          <w:rFonts w:cs="Arial"/>
          <w:color w:val="000000"/>
          <w:sz w:val="22"/>
          <w:szCs w:val="22"/>
        </w:rPr>
        <w:t xml:space="preserve"> </w:t>
      </w:r>
      <w:r w:rsidRPr="006B648E">
        <w:rPr>
          <w:rFonts w:cs="Arial"/>
          <w:color w:val="000000"/>
          <w:sz w:val="22"/>
          <w:szCs w:val="22"/>
        </w:rPr>
        <w:t xml:space="preserve">A full report of findings </w:t>
      </w:r>
      <w:r w:rsidR="001F5F1E">
        <w:rPr>
          <w:rFonts w:cs="Arial"/>
          <w:color w:val="000000"/>
          <w:sz w:val="22"/>
          <w:szCs w:val="22"/>
        </w:rPr>
        <w:t xml:space="preserve">will be prepared </w:t>
      </w:r>
      <w:r w:rsidRPr="006B648E">
        <w:rPr>
          <w:rFonts w:cs="Arial"/>
          <w:color w:val="000000"/>
          <w:sz w:val="22"/>
          <w:szCs w:val="22"/>
        </w:rPr>
        <w:t>and present</w:t>
      </w:r>
      <w:r w:rsidR="001F5F1E">
        <w:rPr>
          <w:rFonts w:cs="Arial"/>
          <w:color w:val="000000"/>
          <w:sz w:val="22"/>
          <w:szCs w:val="22"/>
        </w:rPr>
        <w:t>ed</w:t>
      </w:r>
      <w:r w:rsidRPr="006B648E">
        <w:rPr>
          <w:rFonts w:cs="Arial"/>
          <w:color w:val="000000"/>
          <w:sz w:val="22"/>
          <w:szCs w:val="22"/>
        </w:rPr>
        <w:t xml:space="preserve"> </w:t>
      </w:r>
      <w:r w:rsidR="001F5F1E">
        <w:rPr>
          <w:rFonts w:cs="Arial"/>
          <w:color w:val="000000"/>
          <w:sz w:val="22"/>
          <w:szCs w:val="22"/>
        </w:rPr>
        <w:t xml:space="preserve">by </w:t>
      </w:r>
      <w:r w:rsidRPr="006B648E">
        <w:rPr>
          <w:rFonts w:cs="Arial"/>
          <w:color w:val="000000"/>
          <w:sz w:val="22"/>
          <w:szCs w:val="22"/>
        </w:rPr>
        <w:t xml:space="preserve">the </w:t>
      </w:r>
      <w:r w:rsidR="001F5F1E">
        <w:rPr>
          <w:rFonts w:cs="Arial"/>
          <w:color w:val="000000"/>
          <w:sz w:val="22"/>
          <w:szCs w:val="22"/>
        </w:rPr>
        <w:t xml:space="preserve">research </w:t>
      </w:r>
      <w:r w:rsidRPr="006B648E">
        <w:rPr>
          <w:rFonts w:cs="Arial"/>
          <w:color w:val="000000"/>
          <w:sz w:val="22"/>
          <w:szCs w:val="22"/>
        </w:rPr>
        <w:t xml:space="preserve">team. </w:t>
      </w:r>
    </w:p>
    <w:p w14:paraId="23DAD960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1DD1EB34" w14:textId="33D2FBA5" w:rsidR="00A47B9C" w:rsidRPr="006B648E" w:rsidRDefault="00A47B9C" w:rsidP="00A47B9C">
      <w:pPr>
        <w:spacing w:line="240" w:lineRule="auto"/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Question focus.</w:t>
      </w:r>
      <w:r w:rsidRPr="006B648E">
        <w:rPr>
          <w:rFonts w:cs="Arial"/>
          <w:color w:val="000000"/>
          <w:sz w:val="22"/>
          <w:szCs w:val="22"/>
        </w:rPr>
        <w:t xml:space="preserve">  </w:t>
      </w:r>
      <w:r w:rsidR="00B07625">
        <w:rPr>
          <w:rFonts w:cs="Arial"/>
          <w:color w:val="000000"/>
          <w:sz w:val="22"/>
          <w:szCs w:val="22"/>
        </w:rPr>
        <w:t xml:space="preserve">This </w:t>
      </w:r>
      <w:r w:rsidR="00BD7FCA" w:rsidRPr="006B648E">
        <w:rPr>
          <w:rFonts w:cs="Arial"/>
          <w:color w:val="000000"/>
          <w:sz w:val="22"/>
          <w:szCs w:val="22"/>
        </w:rPr>
        <w:t xml:space="preserve">research </w:t>
      </w:r>
      <w:r w:rsidR="00B07625">
        <w:rPr>
          <w:rFonts w:cs="Arial"/>
          <w:color w:val="000000"/>
          <w:sz w:val="22"/>
          <w:szCs w:val="22"/>
        </w:rPr>
        <w:t xml:space="preserve">is designed </w:t>
      </w:r>
      <w:r w:rsidR="00B07625" w:rsidRPr="00B07625">
        <w:rPr>
          <w:rFonts w:cs="Arial"/>
          <w:color w:val="000000"/>
          <w:sz w:val="22"/>
          <w:szCs w:val="22"/>
        </w:rPr>
        <w:t xml:space="preserve">to understand the real-life events, contexts and decision points that prevent </w:t>
      </w:r>
      <w:r w:rsidR="00FF74A0">
        <w:rPr>
          <w:rFonts w:cs="Arial"/>
          <w:color w:val="000000"/>
          <w:sz w:val="22"/>
          <w:szCs w:val="22"/>
        </w:rPr>
        <w:t xml:space="preserve">Americans </w:t>
      </w:r>
      <w:r w:rsidR="00B07625" w:rsidRPr="00B07625">
        <w:rPr>
          <w:rFonts w:cs="Arial"/>
          <w:color w:val="000000"/>
          <w:sz w:val="22"/>
          <w:szCs w:val="22"/>
        </w:rPr>
        <w:t xml:space="preserve">from </w:t>
      </w:r>
      <w:r w:rsidR="00301441">
        <w:rPr>
          <w:rFonts w:cs="Arial"/>
          <w:color w:val="000000"/>
          <w:sz w:val="22"/>
          <w:szCs w:val="22"/>
        </w:rPr>
        <w:t xml:space="preserve">having </w:t>
      </w:r>
      <w:r w:rsidR="00B07625" w:rsidRPr="00B07625">
        <w:rPr>
          <w:rFonts w:cs="Arial"/>
          <w:color w:val="000000"/>
          <w:sz w:val="22"/>
          <w:szCs w:val="22"/>
        </w:rPr>
        <w:t xml:space="preserve">greater success with long-term </w:t>
      </w:r>
      <w:r w:rsidR="00B07625" w:rsidRPr="00B07625">
        <w:rPr>
          <w:rFonts w:cs="Arial"/>
          <w:color w:val="000000"/>
          <w:sz w:val="22"/>
          <w:szCs w:val="22"/>
        </w:rPr>
        <w:lastRenderedPageBreak/>
        <w:t>savings</w:t>
      </w:r>
      <w:r w:rsidR="00B86E3D">
        <w:rPr>
          <w:rFonts w:cs="Arial"/>
          <w:color w:val="000000"/>
          <w:sz w:val="22"/>
          <w:szCs w:val="22"/>
        </w:rPr>
        <w:t xml:space="preserve">. Research will focus on </w:t>
      </w:r>
      <w:r w:rsidR="00B07625" w:rsidRPr="00B07625">
        <w:rPr>
          <w:rFonts w:cs="Arial"/>
          <w:color w:val="000000"/>
          <w:sz w:val="22"/>
          <w:szCs w:val="22"/>
        </w:rPr>
        <w:t>the physical and emotional characteristics embedded in those moments</w:t>
      </w:r>
      <w:r w:rsidR="00B86E3D">
        <w:rPr>
          <w:rFonts w:cs="Arial"/>
          <w:color w:val="000000"/>
          <w:sz w:val="22"/>
          <w:szCs w:val="22"/>
        </w:rPr>
        <w:t xml:space="preserve"> that impact savings</w:t>
      </w:r>
      <w:r w:rsidR="00B07625" w:rsidRPr="00B07625">
        <w:rPr>
          <w:rFonts w:cs="Arial"/>
          <w:color w:val="000000"/>
          <w:sz w:val="22"/>
          <w:szCs w:val="22"/>
        </w:rPr>
        <w:t xml:space="preserve">, the aspirations </w:t>
      </w:r>
      <w:r w:rsidR="00B86E3D">
        <w:rPr>
          <w:rFonts w:cs="Arial"/>
          <w:color w:val="000000"/>
          <w:sz w:val="22"/>
          <w:szCs w:val="22"/>
        </w:rPr>
        <w:t xml:space="preserve">Americans </w:t>
      </w:r>
      <w:r w:rsidR="00F83F4D">
        <w:rPr>
          <w:rFonts w:cs="Arial"/>
          <w:color w:val="000000"/>
          <w:sz w:val="22"/>
          <w:szCs w:val="22"/>
        </w:rPr>
        <w:t>have</w:t>
      </w:r>
      <w:r w:rsidR="00B07625" w:rsidRPr="00B07625">
        <w:rPr>
          <w:rFonts w:cs="Arial"/>
          <w:color w:val="000000"/>
          <w:sz w:val="22"/>
          <w:szCs w:val="22"/>
        </w:rPr>
        <w:t xml:space="preserve"> </w:t>
      </w:r>
      <w:r w:rsidR="00B86E3D">
        <w:rPr>
          <w:rFonts w:cs="Arial"/>
          <w:color w:val="000000"/>
          <w:sz w:val="22"/>
          <w:szCs w:val="22"/>
        </w:rPr>
        <w:t xml:space="preserve">for saving, </w:t>
      </w:r>
      <w:r w:rsidR="00B07625" w:rsidRPr="00B07625">
        <w:rPr>
          <w:rFonts w:cs="Arial"/>
          <w:color w:val="000000"/>
          <w:sz w:val="22"/>
          <w:szCs w:val="22"/>
        </w:rPr>
        <w:t>and the product attributes and benefits that would propel respondents toward their aspirations</w:t>
      </w:r>
      <w:r w:rsidR="00FF74A0">
        <w:rPr>
          <w:rFonts w:cs="Arial"/>
          <w:color w:val="000000"/>
          <w:sz w:val="22"/>
          <w:szCs w:val="22"/>
        </w:rPr>
        <w:t>. The discussion will cover savings history</w:t>
      </w:r>
      <w:r w:rsidR="003D18E4">
        <w:rPr>
          <w:rFonts w:cs="Arial"/>
          <w:color w:val="000000"/>
          <w:sz w:val="22"/>
          <w:szCs w:val="22"/>
        </w:rPr>
        <w:t xml:space="preserve"> including successes and barriers</w:t>
      </w:r>
      <w:r w:rsidR="00FF74A0">
        <w:rPr>
          <w:rFonts w:cs="Arial"/>
          <w:color w:val="000000"/>
          <w:sz w:val="22"/>
          <w:szCs w:val="22"/>
        </w:rPr>
        <w:t>, aspirations for savings by type</w:t>
      </w:r>
      <w:r w:rsidR="003D18E4">
        <w:rPr>
          <w:rFonts w:cs="Arial"/>
          <w:color w:val="000000"/>
          <w:sz w:val="22"/>
          <w:szCs w:val="22"/>
        </w:rPr>
        <w:t xml:space="preserve"> </w:t>
      </w:r>
      <w:r w:rsidR="001627D2">
        <w:rPr>
          <w:rFonts w:cs="Arial"/>
          <w:color w:val="000000"/>
          <w:sz w:val="22"/>
          <w:szCs w:val="22"/>
        </w:rPr>
        <w:t xml:space="preserve">(such as emergency, vacation or holiday savings, planned large purchases, retirement, etc.) </w:t>
      </w:r>
      <w:r w:rsidR="003D18E4">
        <w:rPr>
          <w:rFonts w:cs="Arial"/>
          <w:color w:val="000000"/>
          <w:sz w:val="22"/>
          <w:szCs w:val="22"/>
        </w:rPr>
        <w:t>and timeframe</w:t>
      </w:r>
      <w:r w:rsidR="001627D2">
        <w:rPr>
          <w:rFonts w:cs="Arial"/>
          <w:color w:val="000000"/>
          <w:sz w:val="22"/>
          <w:szCs w:val="22"/>
        </w:rPr>
        <w:t xml:space="preserve"> (short, </w:t>
      </w:r>
      <w:r w:rsidR="00007993">
        <w:rPr>
          <w:rFonts w:cs="Arial"/>
          <w:color w:val="000000"/>
          <w:sz w:val="22"/>
          <w:szCs w:val="22"/>
        </w:rPr>
        <w:t>medium</w:t>
      </w:r>
      <w:r w:rsidR="001627D2">
        <w:rPr>
          <w:rFonts w:cs="Arial"/>
          <w:color w:val="000000"/>
          <w:sz w:val="22"/>
          <w:szCs w:val="22"/>
        </w:rPr>
        <w:t>, and long-term)</w:t>
      </w:r>
      <w:r w:rsidR="00D92A16">
        <w:rPr>
          <w:rFonts w:cs="Arial"/>
          <w:color w:val="000000"/>
          <w:sz w:val="22"/>
          <w:szCs w:val="22"/>
        </w:rPr>
        <w:t>,</w:t>
      </w:r>
      <w:r w:rsidR="00FF74A0">
        <w:rPr>
          <w:rFonts w:cs="Arial"/>
          <w:color w:val="000000"/>
          <w:sz w:val="22"/>
          <w:szCs w:val="22"/>
        </w:rPr>
        <w:t xml:space="preserve"> barriers to saving, challenges to saving su</w:t>
      </w:r>
      <w:r w:rsidR="00935B94">
        <w:rPr>
          <w:rFonts w:cs="Arial"/>
          <w:color w:val="000000"/>
          <w:sz w:val="22"/>
          <w:szCs w:val="22"/>
        </w:rPr>
        <w:t xml:space="preserve">ccess, saving product attributes and shortcomings, emotions and values associated with product shortcomings, product characteristics to address barriers, </w:t>
      </w:r>
      <w:r w:rsidR="006A504A">
        <w:rPr>
          <w:rFonts w:cs="Arial"/>
          <w:color w:val="000000"/>
          <w:sz w:val="22"/>
          <w:szCs w:val="22"/>
        </w:rPr>
        <w:t xml:space="preserve">and exploratory product ideas. </w:t>
      </w:r>
      <w:r w:rsidR="000046A2" w:rsidRPr="006B648E">
        <w:rPr>
          <w:rFonts w:cs="Arial"/>
          <w:color w:val="000000"/>
          <w:sz w:val="22"/>
          <w:szCs w:val="22"/>
        </w:rPr>
        <w:t>For de</w:t>
      </w:r>
      <w:r w:rsidR="006A504A">
        <w:rPr>
          <w:rFonts w:cs="Arial"/>
          <w:color w:val="000000"/>
          <w:sz w:val="22"/>
          <w:szCs w:val="22"/>
        </w:rPr>
        <w:t>tails, see the discussion guide</w:t>
      </w:r>
      <w:r w:rsidR="000046A2" w:rsidRPr="006B648E">
        <w:rPr>
          <w:rFonts w:cs="Arial"/>
          <w:color w:val="000000"/>
          <w:sz w:val="22"/>
          <w:szCs w:val="22"/>
        </w:rPr>
        <w:t xml:space="preserve"> </w:t>
      </w:r>
      <w:r w:rsidR="006A504A">
        <w:rPr>
          <w:rFonts w:cs="Arial"/>
          <w:color w:val="000000"/>
          <w:sz w:val="22"/>
          <w:szCs w:val="22"/>
        </w:rPr>
        <w:t>that</w:t>
      </w:r>
      <w:r w:rsidRPr="006B648E">
        <w:rPr>
          <w:rFonts w:cs="Arial"/>
          <w:color w:val="000000"/>
          <w:sz w:val="22"/>
          <w:szCs w:val="22"/>
        </w:rPr>
        <w:t xml:space="preserve"> accompan</w:t>
      </w:r>
      <w:r w:rsidR="006A504A">
        <w:rPr>
          <w:rFonts w:cs="Arial"/>
          <w:color w:val="000000"/>
          <w:sz w:val="22"/>
          <w:szCs w:val="22"/>
        </w:rPr>
        <w:t>ies</w:t>
      </w:r>
      <w:r w:rsidRPr="006B648E">
        <w:rPr>
          <w:rFonts w:cs="Arial"/>
          <w:color w:val="000000"/>
          <w:sz w:val="22"/>
          <w:szCs w:val="22"/>
        </w:rPr>
        <w:t xml:space="preserve"> this document. </w:t>
      </w:r>
    </w:p>
    <w:p w14:paraId="1938EDA1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3800F4C2" w14:textId="400CA99B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Analysis.</w:t>
      </w:r>
      <w:r w:rsidRPr="006B648E">
        <w:rPr>
          <w:rFonts w:cs="Arial"/>
          <w:color w:val="000000"/>
          <w:sz w:val="22"/>
          <w:szCs w:val="22"/>
        </w:rPr>
        <w:t xml:space="preserve">  Analysis </w:t>
      </w:r>
      <w:r w:rsidR="00CB409A">
        <w:rPr>
          <w:rFonts w:cs="Arial"/>
          <w:color w:val="000000"/>
          <w:sz w:val="22"/>
          <w:szCs w:val="22"/>
        </w:rPr>
        <w:t xml:space="preserve">is </w:t>
      </w:r>
      <w:r w:rsidR="00CB409A" w:rsidRPr="001B0D62">
        <w:rPr>
          <w:rFonts w:cs="Arial"/>
          <w:sz w:val="22"/>
          <w:szCs w:val="22"/>
        </w:rPr>
        <w:t xml:space="preserve">designed to provide detailed diagnostic information on the range of </w:t>
      </w:r>
      <w:r w:rsidR="008405AC">
        <w:rPr>
          <w:rFonts w:cs="Arial"/>
          <w:sz w:val="22"/>
          <w:szCs w:val="22"/>
        </w:rPr>
        <w:t>aspirations, barriers,</w:t>
      </w:r>
      <w:r w:rsidR="006A504A">
        <w:rPr>
          <w:rFonts w:cs="Arial"/>
          <w:sz w:val="22"/>
          <w:szCs w:val="22"/>
        </w:rPr>
        <w:t xml:space="preserve"> </w:t>
      </w:r>
      <w:r w:rsidR="008405AC">
        <w:rPr>
          <w:rFonts w:cs="Arial"/>
          <w:sz w:val="22"/>
          <w:szCs w:val="22"/>
        </w:rPr>
        <w:t xml:space="preserve">challenges, and emotions and values associated with saving product attributes and shortcomings. </w:t>
      </w:r>
      <w:r w:rsidR="008405AC">
        <w:rPr>
          <w:rFonts w:cs="Arial"/>
          <w:color w:val="000000"/>
          <w:sz w:val="22"/>
          <w:szCs w:val="22"/>
        </w:rPr>
        <w:t>F</w:t>
      </w:r>
      <w:r w:rsidR="00A86756">
        <w:rPr>
          <w:rFonts w:cs="Arial"/>
          <w:color w:val="000000"/>
          <w:sz w:val="22"/>
          <w:szCs w:val="22"/>
        </w:rPr>
        <w:t xml:space="preserve">indings will </w:t>
      </w:r>
      <w:r w:rsidR="008405AC">
        <w:rPr>
          <w:rFonts w:cs="Arial"/>
          <w:color w:val="000000"/>
          <w:sz w:val="22"/>
          <w:szCs w:val="22"/>
        </w:rPr>
        <w:t>be used to aid in the development of a quantitative questionnaire</w:t>
      </w:r>
      <w:r w:rsidR="008A0096">
        <w:rPr>
          <w:rFonts w:cs="Arial"/>
          <w:color w:val="000000"/>
          <w:sz w:val="22"/>
          <w:szCs w:val="22"/>
        </w:rPr>
        <w:t xml:space="preserve"> on the same topic, to inform </w:t>
      </w:r>
      <w:r w:rsidR="00302A18">
        <w:rPr>
          <w:rFonts w:cs="Arial"/>
          <w:color w:val="000000"/>
          <w:sz w:val="22"/>
          <w:szCs w:val="22"/>
        </w:rPr>
        <w:t>future</w:t>
      </w:r>
      <w:r w:rsidR="008A0096">
        <w:rPr>
          <w:rFonts w:cs="Arial"/>
          <w:color w:val="000000"/>
          <w:sz w:val="22"/>
          <w:szCs w:val="22"/>
        </w:rPr>
        <w:t xml:space="preserve"> st</w:t>
      </w:r>
      <w:r w:rsidR="00302A18">
        <w:rPr>
          <w:rFonts w:cs="Arial"/>
          <w:color w:val="000000"/>
          <w:sz w:val="22"/>
          <w:szCs w:val="22"/>
        </w:rPr>
        <w:t xml:space="preserve">ages of the overall project, </w:t>
      </w:r>
      <w:r w:rsidR="008A0096">
        <w:rPr>
          <w:rFonts w:cs="Arial"/>
          <w:color w:val="000000"/>
          <w:sz w:val="22"/>
          <w:szCs w:val="22"/>
        </w:rPr>
        <w:t>to begin developing potential</w:t>
      </w:r>
      <w:r w:rsidR="00302A18">
        <w:rPr>
          <w:rFonts w:cs="Arial"/>
          <w:color w:val="000000"/>
          <w:sz w:val="22"/>
          <w:szCs w:val="22"/>
        </w:rPr>
        <w:t xml:space="preserve"> products for future</w:t>
      </w:r>
      <w:r w:rsidR="008A0096">
        <w:rPr>
          <w:rFonts w:cs="Arial"/>
          <w:color w:val="000000"/>
          <w:sz w:val="22"/>
          <w:szCs w:val="22"/>
        </w:rPr>
        <w:t xml:space="preserve"> testing</w:t>
      </w:r>
      <w:r w:rsidR="00302A18">
        <w:rPr>
          <w:rFonts w:cs="Arial"/>
          <w:color w:val="000000"/>
          <w:sz w:val="22"/>
          <w:szCs w:val="22"/>
        </w:rPr>
        <w:t xml:space="preserve">, and to develop interim </w:t>
      </w:r>
      <w:r w:rsidR="00302A18" w:rsidRPr="00302A18">
        <w:rPr>
          <w:rFonts w:cs="Arial"/>
          <w:color w:val="000000"/>
          <w:sz w:val="22"/>
          <w:szCs w:val="22"/>
        </w:rPr>
        <w:t>hypothes</w:t>
      </w:r>
      <w:r w:rsidR="00CB5C17">
        <w:rPr>
          <w:rFonts w:cs="Arial"/>
          <w:color w:val="000000"/>
          <w:sz w:val="22"/>
          <w:szCs w:val="22"/>
        </w:rPr>
        <w:t>e</w:t>
      </w:r>
      <w:r w:rsidR="00302A18" w:rsidRPr="00302A18">
        <w:rPr>
          <w:rFonts w:cs="Arial"/>
          <w:color w:val="000000"/>
          <w:sz w:val="22"/>
          <w:szCs w:val="22"/>
        </w:rPr>
        <w:t>s about product portfolio opportunities and market barriers to overcome</w:t>
      </w:r>
      <w:r w:rsidR="008A0096">
        <w:rPr>
          <w:rFonts w:cs="Arial"/>
          <w:color w:val="000000"/>
          <w:sz w:val="22"/>
          <w:szCs w:val="22"/>
        </w:rPr>
        <w:t xml:space="preserve">. </w:t>
      </w:r>
      <w:r w:rsidR="00531483">
        <w:rPr>
          <w:rFonts w:cs="Arial"/>
          <w:color w:val="000000"/>
          <w:sz w:val="22"/>
          <w:szCs w:val="22"/>
        </w:rPr>
        <w:t>A full report will be developed that</w:t>
      </w:r>
      <w:r w:rsidR="00E9523E">
        <w:rPr>
          <w:rFonts w:cs="Arial"/>
          <w:color w:val="000000"/>
          <w:sz w:val="22"/>
          <w:szCs w:val="22"/>
        </w:rPr>
        <w:t xml:space="preserve"> </w:t>
      </w:r>
      <w:r w:rsidRPr="006B648E">
        <w:rPr>
          <w:rFonts w:cs="Arial"/>
          <w:color w:val="000000"/>
          <w:sz w:val="22"/>
          <w:szCs w:val="22"/>
        </w:rPr>
        <w:t xml:space="preserve">will interpret and present the results </w:t>
      </w:r>
      <w:r w:rsidR="004A4A05">
        <w:rPr>
          <w:rFonts w:cs="Arial"/>
          <w:color w:val="000000"/>
          <w:sz w:val="22"/>
          <w:szCs w:val="22"/>
        </w:rPr>
        <w:t xml:space="preserve">as well as </w:t>
      </w:r>
      <w:r w:rsidRPr="006B648E">
        <w:rPr>
          <w:rFonts w:cs="Arial"/>
          <w:color w:val="000000"/>
          <w:sz w:val="22"/>
          <w:szCs w:val="22"/>
        </w:rPr>
        <w:t xml:space="preserve">recommendations and implications.  </w:t>
      </w:r>
    </w:p>
    <w:p w14:paraId="17BA83F5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6964FA6F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  <w:r w:rsidRPr="006B648E">
        <w:rPr>
          <w:rFonts w:cs="Arial"/>
          <w:color w:val="000000"/>
          <w:sz w:val="22"/>
          <w:szCs w:val="22"/>
          <w:u w:val="single"/>
        </w:rPr>
        <w:t>Timing.</w:t>
      </w:r>
      <w:r w:rsidRPr="006B648E">
        <w:rPr>
          <w:rFonts w:cs="Arial"/>
          <w:color w:val="000000"/>
          <w:sz w:val="22"/>
          <w:szCs w:val="22"/>
        </w:rPr>
        <w:t xml:space="preserve">  </w:t>
      </w:r>
    </w:p>
    <w:p w14:paraId="61E86983" w14:textId="77777777" w:rsidR="00A47B9C" w:rsidRPr="006B648E" w:rsidRDefault="00A47B9C" w:rsidP="00A47B9C">
      <w:pPr>
        <w:rPr>
          <w:rFonts w:cs="Arial"/>
          <w:color w:val="000000"/>
          <w:sz w:val="22"/>
          <w:szCs w:val="22"/>
        </w:rPr>
      </w:pPr>
    </w:p>
    <w:p w14:paraId="05F795D6" w14:textId="0FA59FDB" w:rsidR="009A6BAF" w:rsidRPr="006B648E" w:rsidRDefault="0081524E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August</w:t>
      </w:r>
      <w:r w:rsidR="009A6BAF" w:rsidRPr="006B648E">
        <w:rPr>
          <w:rFonts w:cs="Arial"/>
          <w:color w:val="000000"/>
          <w:sz w:val="22"/>
          <w:szCs w:val="22"/>
        </w:rPr>
        <w:t xml:space="preserve"> – OMB Review</w:t>
      </w:r>
    </w:p>
    <w:p w14:paraId="2C24A3BA" w14:textId="148765D6" w:rsidR="00A47B9C" w:rsidRPr="006B648E" w:rsidRDefault="00B624C0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August</w:t>
      </w:r>
      <w:r w:rsidR="00DC76E9" w:rsidRPr="006B648E">
        <w:rPr>
          <w:rFonts w:cs="Arial"/>
          <w:color w:val="000000"/>
          <w:sz w:val="22"/>
          <w:szCs w:val="22"/>
        </w:rPr>
        <w:t xml:space="preserve"> – </w:t>
      </w:r>
      <w:r w:rsidR="00A47B9C" w:rsidRPr="006B648E">
        <w:rPr>
          <w:rFonts w:cs="Arial"/>
          <w:color w:val="000000"/>
          <w:sz w:val="22"/>
          <w:szCs w:val="22"/>
        </w:rPr>
        <w:t>Development of materials to b</w:t>
      </w:r>
      <w:r w:rsidR="00F17042">
        <w:rPr>
          <w:rFonts w:cs="Arial"/>
          <w:color w:val="000000"/>
          <w:sz w:val="22"/>
          <w:szCs w:val="22"/>
        </w:rPr>
        <w:t>e tested</w:t>
      </w:r>
    </w:p>
    <w:p w14:paraId="14A9E7F2" w14:textId="08105C3D" w:rsidR="00A47B9C" w:rsidRPr="006B648E" w:rsidRDefault="00762E6C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Late August to early September</w:t>
      </w:r>
      <w:r w:rsidR="00B624C0">
        <w:rPr>
          <w:rFonts w:cs="Arial"/>
          <w:color w:val="000000"/>
          <w:sz w:val="22"/>
          <w:szCs w:val="22"/>
        </w:rPr>
        <w:t xml:space="preserve"> – Finalization of materials and </w:t>
      </w:r>
      <w:r w:rsidR="00A47B9C" w:rsidRPr="006B648E">
        <w:rPr>
          <w:rFonts w:cs="Arial"/>
          <w:color w:val="000000"/>
          <w:sz w:val="22"/>
          <w:szCs w:val="22"/>
        </w:rPr>
        <w:t>recruiting of focus group</w:t>
      </w:r>
      <w:r w:rsidR="00D00347">
        <w:rPr>
          <w:rFonts w:cs="Arial"/>
          <w:color w:val="000000"/>
          <w:sz w:val="22"/>
          <w:szCs w:val="22"/>
        </w:rPr>
        <w:t xml:space="preserve"> </w:t>
      </w:r>
      <w:r w:rsidR="00F17042">
        <w:rPr>
          <w:rFonts w:cs="Arial"/>
          <w:color w:val="000000"/>
          <w:sz w:val="22"/>
          <w:szCs w:val="22"/>
        </w:rPr>
        <w:t>participants</w:t>
      </w:r>
    </w:p>
    <w:p w14:paraId="5533EC6E" w14:textId="61F169D9" w:rsidR="00A47B9C" w:rsidRPr="006B648E" w:rsidRDefault="00B624C0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September</w:t>
      </w:r>
      <w:r w:rsidR="000C677D">
        <w:rPr>
          <w:rFonts w:cs="Arial"/>
          <w:color w:val="000000"/>
          <w:sz w:val="22"/>
          <w:szCs w:val="22"/>
        </w:rPr>
        <w:t xml:space="preserve"> – Conduct focus groups</w:t>
      </w:r>
    </w:p>
    <w:p w14:paraId="440216AC" w14:textId="3BBD01A8" w:rsidR="00A47B9C" w:rsidRDefault="00762E6C" w:rsidP="00A47B9C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October</w:t>
      </w:r>
      <w:r w:rsidR="00A47B9C" w:rsidRPr="006B648E">
        <w:rPr>
          <w:rFonts w:cs="Arial"/>
          <w:color w:val="000000"/>
          <w:sz w:val="22"/>
          <w:szCs w:val="22"/>
        </w:rPr>
        <w:t xml:space="preserve"> –</w:t>
      </w:r>
      <w:r w:rsidR="00F17042">
        <w:rPr>
          <w:rFonts w:cs="Arial"/>
          <w:color w:val="000000"/>
          <w:sz w:val="22"/>
          <w:szCs w:val="22"/>
        </w:rPr>
        <w:t xml:space="preserve"> Analyze and report on findings</w:t>
      </w:r>
    </w:p>
    <w:p w14:paraId="1F2C8EBE" w14:textId="77777777" w:rsidR="005308FB" w:rsidRDefault="005308FB"/>
    <w:sectPr w:rsidR="005308FB" w:rsidSect="005308FB">
      <w:headerReference w:type="even" r:id="rId7"/>
      <w:head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B267" w14:textId="77777777" w:rsidR="008059D9" w:rsidRDefault="008059D9" w:rsidP="0086049C">
      <w:pPr>
        <w:spacing w:before="0" w:after="0" w:line="240" w:lineRule="auto"/>
      </w:pPr>
      <w:r>
        <w:separator/>
      </w:r>
    </w:p>
  </w:endnote>
  <w:endnote w:type="continuationSeparator" w:id="0">
    <w:p w14:paraId="53489C64" w14:textId="77777777" w:rsidR="008059D9" w:rsidRDefault="008059D9" w:rsidP="00860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FF076" w14:textId="77777777" w:rsidR="008059D9" w:rsidRDefault="008059D9" w:rsidP="00DC3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A89BA3" w14:textId="77777777" w:rsidR="008059D9" w:rsidRDefault="008059D9" w:rsidP="008604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C5AEE" w14:textId="77777777" w:rsidR="008059D9" w:rsidRDefault="008059D9" w:rsidP="0086049C">
      <w:pPr>
        <w:spacing w:before="0" w:after="0" w:line="240" w:lineRule="auto"/>
      </w:pPr>
      <w:r>
        <w:separator/>
      </w:r>
    </w:p>
  </w:footnote>
  <w:footnote w:type="continuationSeparator" w:id="0">
    <w:p w14:paraId="4F2BFCDC" w14:textId="77777777" w:rsidR="008059D9" w:rsidRDefault="008059D9" w:rsidP="008604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7F691" w14:textId="77777777" w:rsidR="008059D9" w:rsidRDefault="008059D9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F8E2" w14:textId="77777777" w:rsidR="008059D9" w:rsidRDefault="008059D9" w:rsidP="0086049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5934B" w14:textId="77777777" w:rsidR="008059D9" w:rsidRDefault="008059D9" w:rsidP="00DC39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56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09949" w14:textId="77777777" w:rsidR="008059D9" w:rsidRDefault="008059D9" w:rsidP="0086049C">
    <w:pPr>
      <w:pStyle w:val="Header"/>
      <w:ind w:right="360"/>
    </w:pPr>
    <w:r>
      <w:tab/>
    </w: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Richardson">
    <w15:presenceInfo w15:providerId="Windows Live" w15:userId="fd6190701dda0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C"/>
    <w:rsid w:val="00002E89"/>
    <w:rsid w:val="000046A2"/>
    <w:rsid w:val="00007993"/>
    <w:rsid w:val="0009004A"/>
    <w:rsid w:val="0009624C"/>
    <w:rsid w:val="000A4E15"/>
    <w:rsid w:val="000A708F"/>
    <w:rsid w:val="000C677D"/>
    <w:rsid w:val="000E37A3"/>
    <w:rsid w:val="00111F56"/>
    <w:rsid w:val="0013505D"/>
    <w:rsid w:val="0014272F"/>
    <w:rsid w:val="001627D2"/>
    <w:rsid w:val="00167249"/>
    <w:rsid w:val="001C5A4D"/>
    <w:rsid w:val="001F5F1E"/>
    <w:rsid w:val="00207EAA"/>
    <w:rsid w:val="00210594"/>
    <w:rsid w:val="00230BAA"/>
    <w:rsid w:val="0024315F"/>
    <w:rsid w:val="002A0005"/>
    <w:rsid w:val="002B21D6"/>
    <w:rsid w:val="002E2B04"/>
    <w:rsid w:val="00301441"/>
    <w:rsid w:val="00302A18"/>
    <w:rsid w:val="00374B24"/>
    <w:rsid w:val="003B0C5C"/>
    <w:rsid w:val="003D18E4"/>
    <w:rsid w:val="003E2B70"/>
    <w:rsid w:val="004765FE"/>
    <w:rsid w:val="0048436A"/>
    <w:rsid w:val="004A4A05"/>
    <w:rsid w:val="004B2CB9"/>
    <w:rsid w:val="00511131"/>
    <w:rsid w:val="00517FE9"/>
    <w:rsid w:val="005308FB"/>
    <w:rsid w:val="0053108F"/>
    <w:rsid w:val="00531483"/>
    <w:rsid w:val="00536926"/>
    <w:rsid w:val="00546CAA"/>
    <w:rsid w:val="0055411A"/>
    <w:rsid w:val="00557845"/>
    <w:rsid w:val="005651A4"/>
    <w:rsid w:val="00576F45"/>
    <w:rsid w:val="00592D53"/>
    <w:rsid w:val="00635628"/>
    <w:rsid w:val="00655AAE"/>
    <w:rsid w:val="006A504A"/>
    <w:rsid w:val="006B648E"/>
    <w:rsid w:val="006D5FEF"/>
    <w:rsid w:val="00707144"/>
    <w:rsid w:val="007124CE"/>
    <w:rsid w:val="00724EF5"/>
    <w:rsid w:val="00740A8F"/>
    <w:rsid w:val="00762E6C"/>
    <w:rsid w:val="007762FF"/>
    <w:rsid w:val="00794936"/>
    <w:rsid w:val="007E343A"/>
    <w:rsid w:val="008059D9"/>
    <w:rsid w:val="008073D2"/>
    <w:rsid w:val="0081524E"/>
    <w:rsid w:val="008405AC"/>
    <w:rsid w:val="00840817"/>
    <w:rsid w:val="0086049C"/>
    <w:rsid w:val="00876FA0"/>
    <w:rsid w:val="0088302E"/>
    <w:rsid w:val="008A0096"/>
    <w:rsid w:val="008F461D"/>
    <w:rsid w:val="00913269"/>
    <w:rsid w:val="0091490C"/>
    <w:rsid w:val="009273C4"/>
    <w:rsid w:val="00935B94"/>
    <w:rsid w:val="00974290"/>
    <w:rsid w:val="00993EBF"/>
    <w:rsid w:val="009A1605"/>
    <w:rsid w:val="009A6BAF"/>
    <w:rsid w:val="009C1FCD"/>
    <w:rsid w:val="009E577D"/>
    <w:rsid w:val="00A21292"/>
    <w:rsid w:val="00A47B9C"/>
    <w:rsid w:val="00A86756"/>
    <w:rsid w:val="00AA4276"/>
    <w:rsid w:val="00AE1B2F"/>
    <w:rsid w:val="00AE4105"/>
    <w:rsid w:val="00AE6256"/>
    <w:rsid w:val="00B07625"/>
    <w:rsid w:val="00B175AF"/>
    <w:rsid w:val="00B569AE"/>
    <w:rsid w:val="00B600A7"/>
    <w:rsid w:val="00B624C0"/>
    <w:rsid w:val="00B732E0"/>
    <w:rsid w:val="00B73CFE"/>
    <w:rsid w:val="00B86E3D"/>
    <w:rsid w:val="00BD1903"/>
    <w:rsid w:val="00BD69F3"/>
    <w:rsid w:val="00BD7FCA"/>
    <w:rsid w:val="00BE1A2B"/>
    <w:rsid w:val="00C05FB3"/>
    <w:rsid w:val="00C41198"/>
    <w:rsid w:val="00C65EC7"/>
    <w:rsid w:val="00C94854"/>
    <w:rsid w:val="00CB409A"/>
    <w:rsid w:val="00CB5C17"/>
    <w:rsid w:val="00D00347"/>
    <w:rsid w:val="00D12C2E"/>
    <w:rsid w:val="00D17613"/>
    <w:rsid w:val="00D20B87"/>
    <w:rsid w:val="00D40F07"/>
    <w:rsid w:val="00D673C0"/>
    <w:rsid w:val="00D92A16"/>
    <w:rsid w:val="00D96BBA"/>
    <w:rsid w:val="00D97F8F"/>
    <w:rsid w:val="00DA446E"/>
    <w:rsid w:val="00DC3903"/>
    <w:rsid w:val="00DC5C27"/>
    <w:rsid w:val="00DC76E9"/>
    <w:rsid w:val="00DE6861"/>
    <w:rsid w:val="00E15FC6"/>
    <w:rsid w:val="00E37639"/>
    <w:rsid w:val="00E9523E"/>
    <w:rsid w:val="00EA3FE5"/>
    <w:rsid w:val="00EE57D3"/>
    <w:rsid w:val="00F02EBF"/>
    <w:rsid w:val="00F17042"/>
    <w:rsid w:val="00F83F4D"/>
    <w:rsid w:val="00FC7E9C"/>
    <w:rsid w:val="00FD7018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D82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9C"/>
    <w:pPr>
      <w:spacing w:before="40" w:after="40" w:line="240" w:lineRule="exact"/>
    </w:pPr>
    <w:rPr>
      <w:rFonts w:ascii="Arial" w:eastAsia="MS Mincho" w:hAnsi="Arial" w:cs="Times New Roman"/>
      <w:kern w:val="2"/>
      <w:sz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049C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9C"/>
    <w:rPr>
      <w:rFonts w:ascii="Arial" w:eastAsia="MS Mincho" w:hAnsi="Arial" w:cs="Times New Roman"/>
      <w:kern w:val="2"/>
      <w:sz w:val="20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86049C"/>
  </w:style>
  <w:style w:type="paragraph" w:styleId="BalloonText">
    <w:name w:val="Balloon Text"/>
    <w:basedOn w:val="Normal"/>
    <w:link w:val="BalloonTextChar"/>
    <w:uiPriority w:val="99"/>
    <w:semiHidden/>
    <w:unhideWhenUsed/>
    <w:rsid w:val="00DC3903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03"/>
    <w:rPr>
      <w:rFonts w:ascii="Lucida Grande" w:eastAsia="MS Mincho" w:hAnsi="Lucida Grande" w:cs="Lucida Grande"/>
      <w:kern w:val="2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F46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1D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1D"/>
    <w:rPr>
      <w:rFonts w:ascii="Arial" w:eastAsia="MS Mincho" w:hAnsi="Arial" w:cs="Times New Roman"/>
      <w:kern w:val="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1D"/>
    <w:rPr>
      <w:rFonts w:ascii="Arial" w:eastAsia="MS Mincho" w:hAnsi="Arial" w:cs="Times New Roman"/>
      <w:b/>
      <w:bCs/>
      <w:kern w:val="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3956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BPD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Aldrich</dc:creator>
  <cp:lastModifiedBy>Julie Paasche</cp:lastModifiedBy>
  <cp:revision>4</cp:revision>
  <cp:lastPrinted>2013-09-09T18:19:00Z</cp:lastPrinted>
  <dcterms:created xsi:type="dcterms:W3CDTF">2015-08-18T18:53:00Z</dcterms:created>
  <dcterms:modified xsi:type="dcterms:W3CDTF">2015-08-18T18:56:00Z</dcterms:modified>
</cp:coreProperties>
</file>