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C8" w:rsidRDefault="00082CC8">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082CC8" w:rsidRDefault="00082CC8">
      <w:pPr>
        <w:spacing w:after="0" w:line="240" w:lineRule="auto"/>
        <w:jc w:val="center"/>
        <w:outlineLvl w:val="0"/>
        <w:rPr>
          <w:b/>
          <w:sz w:val="24"/>
          <w:szCs w:val="24"/>
        </w:rPr>
      </w:pPr>
      <w:r>
        <w:rPr>
          <w:b/>
          <w:sz w:val="24"/>
          <w:szCs w:val="24"/>
        </w:rPr>
        <w:t>“Generic Clearance for the Collection of Qualitative Feedback on Agency Service Delivery”</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1"/>
        </w:numPr>
        <w:spacing w:after="0" w:line="240" w:lineRule="auto"/>
        <w:ind w:left="0"/>
        <w:rPr>
          <w:b/>
        </w:rPr>
      </w:pPr>
      <w:r>
        <w:rPr>
          <w:b/>
        </w:rPr>
        <w:t>JUSTIFICATION</w:t>
      </w:r>
    </w:p>
    <w:p w:rsidR="00082CC8" w:rsidRDefault="00082CC8">
      <w:pPr>
        <w:pStyle w:val="ListParagraph"/>
        <w:spacing w:after="0" w:line="240" w:lineRule="auto"/>
        <w:ind w:left="0"/>
        <w:rPr>
          <w:b/>
        </w:rPr>
      </w:pPr>
    </w:p>
    <w:p w:rsidR="00082CC8" w:rsidRDefault="00082CC8">
      <w:pPr>
        <w:pStyle w:val="ListParagraph"/>
        <w:numPr>
          <w:ilvl w:val="0"/>
          <w:numId w:val="2"/>
        </w:numPr>
        <w:spacing w:after="0" w:line="240" w:lineRule="auto"/>
        <w:ind w:left="0"/>
        <w:rPr>
          <w:b/>
        </w:rPr>
      </w:pPr>
      <w:r>
        <w:rPr>
          <w:b/>
        </w:rPr>
        <w:t>Circumstances Making the Collection of Information Necessary</w:t>
      </w:r>
    </w:p>
    <w:p w:rsidR="00082CC8" w:rsidRDefault="00082CC8">
      <w:pPr>
        <w:pStyle w:val="ListParagraph"/>
        <w:spacing w:after="0" w:line="240" w:lineRule="auto"/>
        <w:ind w:left="0"/>
        <w:rPr>
          <w:b/>
        </w:rPr>
      </w:pPr>
    </w:p>
    <w:p w:rsidR="00082CC8" w:rsidRDefault="00082CC8">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Internal Revenue Service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082CC8" w:rsidRDefault="00082CC8">
      <w:pPr>
        <w:spacing w:after="0" w:line="240" w:lineRule="auto"/>
        <w:rPr>
          <w:b/>
        </w:rPr>
      </w:pPr>
    </w:p>
    <w:p w:rsidR="00082CC8" w:rsidRDefault="00082CC8">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082CC8" w:rsidRDefault="00082CC8">
      <w:pPr>
        <w:spacing w:after="0" w:line="240" w:lineRule="auto"/>
      </w:pPr>
      <w:r>
        <w:t xml:space="preserve"> </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Purpose and Use of the Information Collection</w:t>
      </w:r>
    </w:p>
    <w:p w:rsidR="00082CC8" w:rsidRDefault="00082CC8">
      <w:pPr>
        <w:spacing w:after="0" w:line="240" w:lineRule="auto"/>
        <w:rPr>
          <w:highlight w:val="yellow"/>
        </w:rPr>
      </w:pPr>
    </w:p>
    <w:p w:rsidR="00082CC8" w:rsidRPr="00212102" w:rsidRDefault="00082CC8" w:rsidP="00212102">
      <w:pPr>
        <w:pStyle w:val="ListParagraph"/>
        <w:spacing w:after="0" w:line="240" w:lineRule="auto"/>
        <w:ind w:left="0"/>
        <w:rPr>
          <w:b/>
        </w:rPr>
      </w:pPr>
      <w:r w:rsidRPr="00212102">
        <w:t>Due to the varied nature of the customer data needed, a variety of data collection methods will be employed, including web and mail surveys, in-person written surveys, focus group interviews, structured interviews, telephone surveys,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p>
    <w:p w:rsidR="00082CC8" w:rsidRDefault="00082CC8" w:rsidP="00212102">
      <w:pPr>
        <w:pStyle w:val="ListParagraph"/>
        <w:spacing w:after="0" w:line="240" w:lineRule="auto"/>
        <w:ind w:left="0"/>
        <w:rPr>
          <w:b/>
        </w:rPr>
      </w:pPr>
    </w:p>
    <w:p w:rsidR="00082CC8" w:rsidRDefault="00082CC8">
      <w:pPr>
        <w:pStyle w:val="ListParagraph"/>
        <w:numPr>
          <w:ilvl w:val="0"/>
          <w:numId w:val="2"/>
        </w:numPr>
        <w:spacing w:after="0" w:line="240" w:lineRule="auto"/>
        <w:ind w:left="0"/>
        <w:rPr>
          <w:b/>
        </w:rPr>
      </w:pPr>
      <w:r>
        <w:rPr>
          <w:b/>
        </w:rPr>
        <w:t>Consideration Given to Information Technology</w:t>
      </w:r>
    </w:p>
    <w:p w:rsidR="00082CC8" w:rsidRDefault="00082CC8">
      <w:pPr>
        <w:spacing w:after="0" w:line="240" w:lineRule="auto"/>
        <w:rPr>
          <w:highlight w:val="yellow"/>
        </w:rPr>
      </w:pPr>
    </w:p>
    <w:p w:rsidR="00082CC8" w:rsidRPr="00212102" w:rsidRDefault="00082CC8">
      <w:pPr>
        <w:spacing w:after="0" w:line="240" w:lineRule="auto"/>
      </w:pPr>
      <w:r w:rsidRPr="00212102">
        <w:t>The methodology employed in each data effort will include a criterion for the minimization of burden on the public.  This will include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facsimile, computer website, or other available technologies.</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 xml:space="preserve"> Duplication of Information</w:t>
      </w:r>
    </w:p>
    <w:p w:rsidR="00082CC8" w:rsidRDefault="00082CC8">
      <w:pPr>
        <w:spacing w:after="0" w:line="240" w:lineRule="auto"/>
      </w:pPr>
    </w:p>
    <w:p w:rsidR="00082CC8" w:rsidRDefault="00082CC8" w:rsidP="00212102">
      <w:pPr>
        <w:spacing w:after="0" w:line="240" w:lineRule="auto"/>
      </w:pPr>
      <w:r>
        <w:t>We have attempted to eliminate duplication within the agency, wherever possible.  Survey questions relate specifically to IRS products and services and do not duplicate what other agencies are doing.  This information is generally not available from other sources.</w:t>
      </w:r>
    </w:p>
    <w:p w:rsidR="00082CC8" w:rsidRDefault="00082CC8" w:rsidP="00212102">
      <w:pPr>
        <w:spacing w:after="0" w:line="240" w:lineRule="auto"/>
      </w:pPr>
    </w:p>
    <w:p w:rsidR="00082CC8" w:rsidRDefault="00082CC8" w:rsidP="00212102">
      <w:pPr>
        <w:spacing w:after="0" w:line="240" w:lineRule="auto"/>
      </w:pPr>
      <w:r>
        <w:t>The centralized review and approval system has been established within the Statistics of Income Division to ensure the duplication of data gathering within the IRS is eliminated.  As potential duplications of data gathering are identified on proposed surveys, it will be required that these efforts be combined or eliminated.</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 xml:space="preserve"> Reducing the Burden on Small Entities</w:t>
      </w:r>
    </w:p>
    <w:p w:rsidR="00082CC8" w:rsidRDefault="00082CC8">
      <w:pPr>
        <w:pStyle w:val="ListParagraph"/>
        <w:spacing w:after="0" w:line="240" w:lineRule="auto"/>
        <w:ind w:left="0"/>
        <w:rPr>
          <w:b/>
        </w:rPr>
      </w:pPr>
    </w:p>
    <w:p w:rsidR="00082CC8" w:rsidRDefault="00082CC8">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 xml:space="preserve">Consequences of Not Conducting Collection </w:t>
      </w:r>
    </w:p>
    <w:p w:rsidR="00082CC8" w:rsidRDefault="00082CC8">
      <w:pPr>
        <w:pStyle w:val="ListParagraph"/>
        <w:spacing w:after="0" w:line="240" w:lineRule="auto"/>
        <w:ind w:left="0"/>
        <w:rPr>
          <w:b/>
        </w:rPr>
      </w:pPr>
    </w:p>
    <w:p w:rsidR="00082CC8" w:rsidRDefault="00082CC8">
      <w:pPr>
        <w:spacing w:after="0" w:line="240" w:lineRule="auto"/>
      </w:pPr>
      <w:r w:rsidRPr="00212102">
        <w:t>This clearance generally involves one-time data collection activities; however, follow-up efforts may be conducted, as necessary, t</w:t>
      </w:r>
      <w:r>
        <w:t>o measure improvement over time.</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Special Circumstances</w:t>
      </w:r>
    </w:p>
    <w:p w:rsidR="00082CC8" w:rsidRDefault="00082CC8">
      <w:pPr>
        <w:pStyle w:val="ListParagraph"/>
        <w:spacing w:after="0" w:line="240" w:lineRule="auto"/>
        <w:ind w:left="0"/>
        <w:rPr>
          <w:b/>
        </w:rPr>
      </w:pPr>
    </w:p>
    <w:p w:rsidR="00082CC8" w:rsidRDefault="00082CC8">
      <w:pPr>
        <w:spacing w:after="0" w:line="240" w:lineRule="auto"/>
      </w:pPr>
      <w:r>
        <w:t xml:space="preserve">There are no special circumstances. The information collected will be voluntary and will not be used for statistical purposes.   </w:t>
      </w:r>
      <w:r w:rsidRPr="00212102">
        <w:t>The IRS will collect information under this clearance in a manner that complies with 5 1320.5(d) (2).</w:t>
      </w:r>
      <w:r>
        <w:t xml:space="preserve"> </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Consultations with Persons Outside the Agency</w:t>
      </w:r>
    </w:p>
    <w:p w:rsidR="00082CC8" w:rsidRDefault="00082CC8">
      <w:pPr>
        <w:pStyle w:val="ListParagraph"/>
        <w:spacing w:after="0" w:line="240" w:lineRule="auto"/>
        <w:ind w:left="0"/>
        <w:rPr>
          <w:b/>
        </w:rPr>
      </w:pPr>
    </w:p>
    <w:p w:rsidR="00082CC8" w:rsidRDefault="00082CC8">
      <w:pPr>
        <w:spacing w:after="0" w:line="240" w:lineRule="auto"/>
      </w:pPr>
      <w:r>
        <w:t xml:space="preserve">In accordance with 5 CFR 1320.8(d), </w:t>
      </w:r>
      <w:r w:rsidR="00D172D5">
        <w:t>December 2, 2013</w:t>
      </w:r>
      <w:r>
        <w:t xml:space="preserve"> (7</w:t>
      </w:r>
      <w:r w:rsidR="00D172D5">
        <w:t>8 FR 72153</w:t>
      </w:r>
      <w:r>
        <w:t>)</w:t>
      </w:r>
      <w:r w:rsidR="00D172D5">
        <w:t>,</w:t>
      </w:r>
      <w:r w:rsidRPr="001E44AB">
        <w:t xml:space="preserve"> a 60-day notice for public comment was published in the </w:t>
      </w:r>
      <w:r w:rsidRPr="001E44AB">
        <w:rPr>
          <w:i/>
        </w:rPr>
        <w:t>Federal Register</w:t>
      </w:r>
      <w:r w:rsidRPr="001E44AB">
        <w:t xml:space="preserve">.  </w:t>
      </w:r>
      <w:r>
        <w:t xml:space="preserve"> No comments were received.</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Payment or Gift</w:t>
      </w:r>
    </w:p>
    <w:p w:rsidR="00082CC8" w:rsidRDefault="00082CC8">
      <w:pPr>
        <w:spacing w:after="0" w:line="240" w:lineRule="auto"/>
      </w:pPr>
    </w:p>
    <w:p w:rsidR="00082CC8" w:rsidRPr="00212102" w:rsidRDefault="00082CC8">
      <w:pPr>
        <w:spacing w:after="0" w:line="240" w:lineRule="auto"/>
      </w:pPr>
      <w:r w:rsidRPr="00212102">
        <w:t>Normally, the only payment authorized to respondents is for those who participate in focus group interviews.  Currently, participants are authorized $25 to help defer the cost of transportation, parking, meals, childcare, and other incidental expenses associated with their participation in the focus group interview. However, it is requested that exemptions and exceptions to this payment amount be considered on a case-by-case basis.</w:t>
      </w:r>
    </w:p>
    <w:p w:rsidR="00082CC8" w:rsidRDefault="00082CC8">
      <w:pPr>
        <w:spacing w:after="0" w:line="240" w:lineRule="auto"/>
      </w:pP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lastRenderedPageBreak/>
        <w:t xml:space="preserve"> Confidentiality </w:t>
      </w:r>
    </w:p>
    <w:p w:rsidR="00082CC8" w:rsidRDefault="00082CC8">
      <w:pPr>
        <w:spacing w:after="0" w:line="240" w:lineRule="auto"/>
      </w:pPr>
    </w:p>
    <w:p w:rsidR="00082CC8" w:rsidRPr="00212102" w:rsidRDefault="00082CC8">
      <w:pPr>
        <w:spacing w:after="0" w:line="240" w:lineRule="auto"/>
      </w:pPr>
      <w:r w:rsidRPr="00212102">
        <w:t>Agency policy dictates non-disclosure of taxpayer information.  Survey respondents contacted by mail, FAX, Internet, or some other form of written communication will be advised on the survey form, cover letter, or other accompanying document that participation is voluntary and that the data provided will be kept private.  As part of the introduction to a data gathering effort during telephone or personal interview, the interviewer will inform respondents that the survey is voluntary and that the data provided will be kept private (as permitted by law).  Focus group participants will verbally receive these same assurances during opening statements of the interview sessions.</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Sensitive Nature</w:t>
      </w:r>
    </w:p>
    <w:p w:rsidR="00082CC8" w:rsidRDefault="00082CC8">
      <w:pPr>
        <w:pStyle w:val="ListParagraph"/>
        <w:spacing w:after="0" w:line="240" w:lineRule="auto"/>
        <w:ind w:left="0"/>
        <w:rPr>
          <w:b/>
        </w:rPr>
      </w:pPr>
    </w:p>
    <w:p w:rsidR="00082CC8" w:rsidRDefault="00082CC8">
      <w:pPr>
        <w:spacing w:after="0" w:line="240" w:lineRule="auto"/>
      </w:pPr>
      <w:r>
        <w:t>No questions will be asked that are of a personal or sensitive nature.</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Burden of Information Collection</w:t>
      </w:r>
    </w:p>
    <w:p w:rsidR="00082CC8" w:rsidRDefault="00082CC8">
      <w:pPr>
        <w:spacing w:after="0" w:line="240" w:lineRule="auto"/>
      </w:pPr>
    </w:p>
    <w:p w:rsidR="00082CC8" w:rsidRDefault="00082CC8">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(1</w:t>
      </w:r>
      <w:r w:rsidR="00D172D5">
        <w:t>5</w:t>
      </w:r>
      <w:r>
        <w:t xml:space="preserve">0,000) are based on the number of collections we expect to conduct over the requested period for this clearance.  </w:t>
      </w:r>
    </w:p>
    <w:p w:rsidR="00082CC8" w:rsidRDefault="00082CC8">
      <w:pPr>
        <w:spacing w:after="0" w:line="240" w:lineRule="auto"/>
      </w:pPr>
    </w:p>
    <w:p w:rsidR="00082CC8" w:rsidRDefault="00082CC8">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082CC8" w:rsidRPr="00166701">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082CC8" w:rsidRPr="00166701" w:rsidRDefault="00082CC8">
            <w:pPr>
              <w:spacing w:after="0" w:line="240" w:lineRule="auto"/>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 xml:space="preserve">           Estimated Annual Reporting Burden</w:t>
            </w:r>
          </w:p>
        </w:tc>
      </w:tr>
      <w:tr w:rsidR="00082CC8" w:rsidRPr="00166701">
        <w:tc>
          <w:tcPr>
            <w:tcW w:w="288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Total Hours</w:t>
            </w:r>
          </w:p>
        </w:tc>
      </w:tr>
      <w:tr w:rsidR="00082CC8" w:rsidRPr="00166701" w:rsidTr="006F24F5">
        <w:tc>
          <w:tcPr>
            <w:tcW w:w="288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spacing w:after="0" w:line="240" w:lineRule="auto"/>
              <w:jc w:val="center"/>
              <w:rPr>
                <w:sz w:val="20"/>
              </w:rPr>
            </w:pPr>
          </w:p>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sidRPr="00166701">
              <w:rPr>
                <w:sz w:val="20"/>
              </w:rPr>
              <w:t>Customer Feedback Surveys</w:t>
            </w:r>
          </w:p>
        </w:tc>
        <w:tc>
          <w:tcPr>
            <w:tcW w:w="171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Pr>
                <w:sz w:val="20"/>
              </w:rPr>
              <w:t>15</w:t>
            </w:r>
            <w:r w:rsidRPr="00166701">
              <w:rPr>
                <w:sz w:val="20"/>
              </w:rPr>
              <w:t>0,000</w:t>
            </w:r>
          </w:p>
        </w:tc>
        <w:tc>
          <w:tcPr>
            <w:tcW w:w="171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sidRPr="00166701">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sidRPr="00166701">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Pr>
                <w:sz w:val="20"/>
              </w:rPr>
              <w:t>15</w:t>
            </w:r>
            <w:r w:rsidRPr="00166701">
              <w:rPr>
                <w:sz w:val="20"/>
              </w:rPr>
              <w:t>0,000</w:t>
            </w:r>
          </w:p>
        </w:tc>
      </w:tr>
    </w:tbl>
    <w:p w:rsidR="00082CC8" w:rsidRDefault="00082CC8">
      <w:pPr>
        <w:tabs>
          <w:tab w:val="left" w:pos="-1080"/>
          <w:tab w:val="left" w:pos="-720"/>
          <w:tab w:val="left" w:pos="0"/>
          <w:tab w:val="left" w:pos="450"/>
          <w:tab w:val="left" w:pos="720"/>
          <w:tab w:val="left" w:pos="2160"/>
        </w:tabs>
        <w:spacing w:after="0" w:line="240" w:lineRule="auto"/>
      </w:pPr>
    </w:p>
    <w:p w:rsidR="00082CC8" w:rsidRDefault="00082CC8">
      <w:pPr>
        <w:tabs>
          <w:tab w:val="left" w:pos="-1080"/>
          <w:tab w:val="left" w:pos="-720"/>
          <w:tab w:val="left" w:pos="0"/>
          <w:tab w:val="left" w:pos="450"/>
          <w:tab w:val="left" w:pos="720"/>
          <w:tab w:val="left" w:pos="2160"/>
        </w:tabs>
        <w:spacing w:after="0" w:line="240" w:lineRule="auto"/>
      </w:pPr>
    </w:p>
    <w:p w:rsidR="00082CC8" w:rsidRDefault="00082CC8">
      <w:pPr>
        <w:tabs>
          <w:tab w:val="left" w:pos="-1080"/>
          <w:tab w:val="left" w:pos="-720"/>
          <w:tab w:val="left" w:pos="0"/>
          <w:tab w:val="left" w:pos="450"/>
          <w:tab w:val="left" w:pos="720"/>
          <w:tab w:val="left" w:pos="2160"/>
        </w:tabs>
        <w:spacing w:after="0" w:line="240" w:lineRule="auto"/>
      </w:pPr>
    </w:p>
    <w:p w:rsidR="00082CC8" w:rsidRDefault="00082CC8">
      <w:pPr>
        <w:pStyle w:val="ListParagraph"/>
        <w:numPr>
          <w:ilvl w:val="0"/>
          <w:numId w:val="2"/>
        </w:numPr>
        <w:spacing w:after="0" w:line="240" w:lineRule="auto"/>
        <w:ind w:left="0"/>
        <w:rPr>
          <w:b/>
        </w:rPr>
      </w:pPr>
      <w:r>
        <w:rPr>
          <w:b/>
        </w:rPr>
        <w:t>Costs to Respondents</w:t>
      </w:r>
    </w:p>
    <w:p w:rsidR="00082CC8" w:rsidRDefault="00082CC8">
      <w:pPr>
        <w:pStyle w:val="ListParagraph"/>
        <w:spacing w:after="0" w:line="240" w:lineRule="auto"/>
        <w:ind w:left="0"/>
        <w:rPr>
          <w:b/>
        </w:rPr>
      </w:pPr>
    </w:p>
    <w:p w:rsidR="00082CC8" w:rsidRPr="00212102" w:rsidRDefault="00082CC8">
      <w:pPr>
        <w:spacing w:after="0" w:line="240" w:lineRule="auto"/>
      </w:pPr>
      <w:r w:rsidRPr="00212102">
        <w:t>There is no monetary cost to respondents for participating in these data gathering efforts.  The vast majority of all costs associated with these efforts are born by the IRS.  In a few rare instances, that involve interagency data collection efforts, an agency other than IRS may bear the survey cost.</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Costs to Federal Government</w:t>
      </w:r>
    </w:p>
    <w:p w:rsidR="00082CC8" w:rsidRDefault="00082CC8">
      <w:pPr>
        <w:pStyle w:val="ListParagraph"/>
        <w:spacing w:after="0" w:line="240" w:lineRule="auto"/>
        <w:ind w:left="0"/>
        <w:rPr>
          <w:b/>
        </w:rPr>
      </w:pPr>
    </w:p>
    <w:p w:rsidR="00082CC8" w:rsidRPr="009001C3" w:rsidRDefault="00082CC8">
      <w:pPr>
        <w:spacing w:after="0" w:line="240" w:lineRule="auto"/>
      </w:pPr>
      <w:r w:rsidRPr="009001C3">
        <w:t>The actual cost to the government is not yet determined.  A Project can range from as little as a few hundred dollars (or even less) for a small local survey conducted in-house by telephone, mail or FAX, to several hundred thousand dollars (or more) for a large nationwide survey that is contracted-out to a vendor.  The final cost to the government will be directly related to the extent and complexity of research conducted the three year period.</w:t>
      </w:r>
    </w:p>
    <w:p w:rsidR="00082CC8" w:rsidRDefault="00082CC8">
      <w:pPr>
        <w:spacing w:after="0" w:line="240" w:lineRule="auto"/>
      </w:pP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lastRenderedPageBreak/>
        <w:t>Reason for Change</w:t>
      </w:r>
    </w:p>
    <w:p w:rsidR="00082CC8" w:rsidRDefault="00082CC8">
      <w:pPr>
        <w:pStyle w:val="ListParagraph"/>
        <w:spacing w:after="0" w:line="240" w:lineRule="auto"/>
        <w:ind w:left="0"/>
        <w:rPr>
          <w:b/>
        </w:rPr>
      </w:pPr>
    </w:p>
    <w:p w:rsidR="00082CC8" w:rsidRPr="009001C3" w:rsidRDefault="00082CC8">
      <w:pPr>
        <w:spacing w:after="0" w:line="240" w:lineRule="auto"/>
      </w:pPr>
      <w:r w:rsidRPr="009001C3">
        <w:t xml:space="preserve">Using the past three year as a baseline, we estimate that </w:t>
      </w:r>
      <w:r>
        <w:t>5</w:t>
      </w:r>
      <w:r w:rsidRPr="009001C3">
        <w:t xml:space="preserve">0,000 burden hours will be used annually, for a three-year total of </w:t>
      </w:r>
      <w:r w:rsidR="00393441">
        <w:t>1</w:t>
      </w:r>
      <w:r w:rsidRPr="009001C3">
        <w:t>50,000 hours.  This reflects the same level of burden hours.</w:t>
      </w:r>
    </w:p>
    <w:p w:rsidR="00082CC8" w:rsidRDefault="00082CC8">
      <w:pPr>
        <w:spacing w:after="0" w:line="240" w:lineRule="auto"/>
        <w:rPr>
          <w:b/>
        </w:rPr>
      </w:pPr>
    </w:p>
    <w:p w:rsidR="00082CC8" w:rsidRDefault="00082CC8">
      <w:pPr>
        <w:pStyle w:val="ListParagraph"/>
        <w:numPr>
          <w:ilvl w:val="0"/>
          <w:numId w:val="2"/>
        </w:numPr>
        <w:spacing w:after="0" w:line="240" w:lineRule="auto"/>
        <w:ind w:left="0"/>
        <w:rPr>
          <w:b/>
        </w:rPr>
      </w:pPr>
      <w:r>
        <w:rPr>
          <w:b/>
        </w:rPr>
        <w:t>Tabulation of Results, Schedule, Analysis Plans</w:t>
      </w:r>
    </w:p>
    <w:p w:rsidR="00082CC8" w:rsidRDefault="00082CC8">
      <w:pPr>
        <w:spacing w:after="0" w:line="240" w:lineRule="auto"/>
      </w:pPr>
    </w:p>
    <w:p w:rsidR="00082CC8" w:rsidRDefault="00082CC8"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082CC8" w:rsidRDefault="00082CC8" w:rsidP="003E339C">
      <w:pPr>
        <w:spacing w:after="0" w:line="240" w:lineRule="auto"/>
      </w:pPr>
    </w:p>
    <w:p w:rsidR="00082CC8" w:rsidRDefault="00082CC8"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Display of OMB Approval Date</w:t>
      </w:r>
    </w:p>
    <w:p w:rsidR="00082CC8" w:rsidRDefault="00082CC8">
      <w:pPr>
        <w:pStyle w:val="ListParagraph"/>
        <w:spacing w:after="0" w:line="240" w:lineRule="auto"/>
        <w:ind w:left="0"/>
        <w:rPr>
          <w:b/>
        </w:rPr>
      </w:pPr>
    </w:p>
    <w:p w:rsidR="00082CC8" w:rsidRPr="009001C3" w:rsidRDefault="00082CC8">
      <w:pPr>
        <w:spacing w:after="0" w:line="240" w:lineRule="auto"/>
      </w:pPr>
      <w:r w:rsidRPr="009001C3">
        <w:t>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Internally, we have received several calls from field personnel who believe that anyone within the IRS is entitled to use approved forms with an authorization date that has not expired, even though they never officially requested an OMB approval to use the form.  Removal of the OMB expiration date will help lessen the likelihood that the form is used by any unauthorized personnel.</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Exceptions to Certification for Paperwork Reduction Act Submissions</w:t>
      </w:r>
    </w:p>
    <w:p w:rsidR="00082CC8" w:rsidRDefault="00082CC8">
      <w:pPr>
        <w:pStyle w:val="ListParagraph"/>
        <w:spacing w:after="0" w:line="240" w:lineRule="auto"/>
        <w:ind w:left="0"/>
        <w:rPr>
          <w:b/>
        </w:rPr>
      </w:pPr>
    </w:p>
    <w:p w:rsidR="00082CC8" w:rsidRDefault="00082CC8" w:rsidP="00204B23">
      <w:r>
        <w:t>These activities comply with the requirements in 5 CFR 1320.9.</w:t>
      </w:r>
    </w:p>
    <w:sectPr w:rsidR="00082CC8"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AA3" w:rsidRDefault="00D44AA3">
      <w:pPr>
        <w:spacing w:after="0" w:line="240" w:lineRule="auto"/>
      </w:pPr>
      <w:r>
        <w:separator/>
      </w:r>
    </w:p>
  </w:endnote>
  <w:endnote w:type="continuationSeparator" w:id="0">
    <w:p w:rsidR="00D44AA3" w:rsidRDefault="00D4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AA3" w:rsidRDefault="00D44AA3">
      <w:pPr>
        <w:spacing w:after="0" w:line="240" w:lineRule="auto"/>
      </w:pPr>
      <w:r>
        <w:separator/>
      </w:r>
    </w:p>
  </w:footnote>
  <w:footnote w:type="continuationSeparator" w:id="0">
    <w:p w:rsidR="00D44AA3" w:rsidRDefault="00D44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CC8" w:rsidRDefault="00082C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CC8" w:rsidRDefault="00082C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CC8" w:rsidRDefault="00082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82CC8"/>
    <w:rsid w:val="000A410F"/>
    <w:rsid w:val="000B4026"/>
    <w:rsid w:val="000C0A7E"/>
    <w:rsid w:val="00120A60"/>
    <w:rsid w:val="00153E20"/>
    <w:rsid w:val="001628A1"/>
    <w:rsid w:val="00166701"/>
    <w:rsid w:val="00170B9C"/>
    <w:rsid w:val="00172EEC"/>
    <w:rsid w:val="001856F1"/>
    <w:rsid w:val="001A1E1C"/>
    <w:rsid w:val="001B43EE"/>
    <w:rsid w:val="001B5644"/>
    <w:rsid w:val="001E44AB"/>
    <w:rsid w:val="001E7A97"/>
    <w:rsid w:val="001F7BC9"/>
    <w:rsid w:val="00201C04"/>
    <w:rsid w:val="00204B23"/>
    <w:rsid w:val="00212102"/>
    <w:rsid w:val="00256D0E"/>
    <w:rsid w:val="0029408A"/>
    <w:rsid w:val="002A35E6"/>
    <w:rsid w:val="002B0B32"/>
    <w:rsid w:val="00324AF8"/>
    <w:rsid w:val="00336169"/>
    <w:rsid w:val="00377B51"/>
    <w:rsid w:val="00393441"/>
    <w:rsid w:val="003A2F20"/>
    <w:rsid w:val="003A7A16"/>
    <w:rsid w:val="003D232D"/>
    <w:rsid w:val="003E339C"/>
    <w:rsid w:val="003F5F2D"/>
    <w:rsid w:val="00404071"/>
    <w:rsid w:val="0044553C"/>
    <w:rsid w:val="00460EB1"/>
    <w:rsid w:val="00474C83"/>
    <w:rsid w:val="004970C8"/>
    <w:rsid w:val="004A1CF9"/>
    <w:rsid w:val="004E3447"/>
    <w:rsid w:val="004E5A30"/>
    <w:rsid w:val="004F569B"/>
    <w:rsid w:val="00513A34"/>
    <w:rsid w:val="005362FC"/>
    <w:rsid w:val="00562B18"/>
    <w:rsid w:val="00571BDB"/>
    <w:rsid w:val="00572831"/>
    <w:rsid w:val="005A10E3"/>
    <w:rsid w:val="005B06AD"/>
    <w:rsid w:val="005E5A3B"/>
    <w:rsid w:val="00607287"/>
    <w:rsid w:val="00622BDE"/>
    <w:rsid w:val="006656C5"/>
    <w:rsid w:val="0067270D"/>
    <w:rsid w:val="00695B49"/>
    <w:rsid w:val="006B2FF7"/>
    <w:rsid w:val="006C068A"/>
    <w:rsid w:val="006F24F5"/>
    <w:rsid w:val="00701CF7"/>
    <w:rsid w:val="007068CB"/>
    <w:rsid w:val="00706F6D"/>
    <w:rsid w:val="00731D48"/>
    <w:rsid w:val="00744586"/>
    <w:rsid w:val="0074733F"/>
    <w:rsid w:val="00783842"/>
    <w:rsid w:val="007903D0"/>
    <w:rsid w:val="007A268D"/>
    <w:rsid w:val="007E102D"/>
    <w:rsid w:val="00882140"/>
    <w:rsid w:val="0088778F"/>
    <w:rsid w:val="00894356"/>
    <w:rsid w:val="008A6FC5"/>
    <w:rsid w:val="008F21DF"/>
    <w:rsid w:val="009001C3"/>
    <w:rsid w:val="00914716"/>
    <w:rsid w:val="00915BDA"/>
    <w:rsid w:val="00982095"/>
    <w:rsid w:val="009D73D3"/>
    <w:rsid w:val="009E75C8"/>
    <w:rsid w:val="00A12AC9"/>
    <w:rsid w:val="00A52F7E"/>
    <w:rsid w:val="00A666FD"/>
    <w:rsid w:val="00A93EA1"/>
    <w:rsid w:val="00A96367"/>
    <w:rsid w:val="00AA3F96"/>
    <w:rsid w:val="00AC207F"/>
    <w:rsid w:val="00AC2497"/>
    <w:rsid w:val="00AF55E9"/>
    <w:rsid w:val="00B54EF4"/>
    <w:rsid w:val="00B87FB1"/>
    <w:rsid w:val="00BA1806"/>
    <w:rsid w:val="00BC49C6"/>
    <w:rsid w:val="00BC63CD"/>
    <w:rsid w:val="00BD13BB"/>
    <w:rsid w:val="00BE0599"/>
    <w:rsid w:val="00BF2E89"/>
    <w:rsid w:val="00BF7558"/>
    <w:rsid w:val="00C200D1"/>
    <w:rsid w:val="00C61970"/>
    <w:rsid w:val="00C62FA2"/>
    <w:rsid w:val="00CA4407"/>
    <w:rsid w:val="00CC2FDD"/>
    <w:rsid w:val="00CC5812"/>
    <w:rsid w:val="00D172D5"/>
    <w:rsid w:val="00D17EFF"/>
    <w:rsid w:val="00D30F06"/>
    <w:rsid w:val="00D44AA3"/>
    <w:rsid w:val="00D4783F"/>
    <w:rsid w:val="00D64405"/>
    <w:rsid w:val="00D64AAF"/>
    <w:rsid w:val="00D93FE0"/>
    <w:rsid w:val="00DA3AFF"/>
    <w:rsid w:val="00DC1761"/>
    <w:rsid w:val="00DE07E7"/>
    <w:rsid w:val="00E11B9B"/>
    <w:rsid w:val="00E31545"/>
    <w:rsid w:val="00EB2D61"/>
    <w:rsid w:val="00EB3916"/>
    <w:rsid w:val="00F15BAA"/>
    <w:rsid w:val="00F31E34"/>
    <w:rsid w:val="00FA1D10"/>
    <w:rsid w:val="00FB1178"/>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AC5B17-C7B8-4437-A95A-B5DDA820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17751">
      <w:marLeft w:val="0"/>
      <w:marRight w:val="0"/>
      <w:marTop w:val="0"/>
      <w:marBottom w:val="0"/>
      <w:divBdr>
        <w:top w:val="none" w:sz="0" w:space="0" w:color="auto"/>
        <w:left w:val="none" w:sz="0" w:space="0" w:color="auto"/>
        <w:bottom w:val="none" w:sz="0" w:space="0" w:color="auto"/>
        <w:right w:val="none" w:sz="0" w:space="0" w:color="auto"/>
      </w:divBdr>
    </w:div>
    <w:div w:id="721517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EOP</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Mar_S</dc:creator>
  <cp:keywords/>
  <dc:description/>
  <cp:lastModifiedBy>Robert</cp:lastModifiedBy>
  <cp:revision>2</cp:revision>
  <cp:lastPrinted>2010-10-14T15:18:00Z</cp:lastPrinted>
  <dcterms:created xsi:type="dcterms:W3CDTF">2014-07-31T16:13:00Z</dcterms:created>
  <dcterms:modified xsi:type="dcterms:W3CDTF">2014-07-31T16:13:00Z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