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5C" w:rsidRPr="004D5D5C" w:rsidRDefault="004D5D5C" w:rsidP="004D5D5C">
      <w:pPr>
        <w:spacing w:after="0" w:line="240" w:lineRule="auto"/>
        <w:jc w:val="center"/>
        <w:rPr>
          <w:rFonts w:ascii="Times New Roman" w:eastAsia="Times New Roman" w:hAnsi="Times New Roman" w:cs="Times New Roman"/>
          <w:b/>
          <w:sz w:val="24"/>
          <w:szCs w:val="24"/>
        </w:rPr>
      </w:pPr>
      <w:bookmarkStart w:id="0" w:name="_GoBack"/>
      <w:bookmarkEnd w:id="0"/>
      <w:r w:rsidRPr="004D5D5C">
        <w:rPr>
          <w:rFonts w:ascii="Times New Roman" w:eastAsia="Times New Roman" w:hAnsi="Times New Roman" w:cs="Times New Roman"/>
          <w:b/>
          <w:sz w:val="24"/>
          <w:szCs w:val="24"/>
        </w:rPr>
        <w:t>Department of Transportation</w:t>
      </w:r>
    </w:p>
    <w:p w:rsidR="004D5D5C" w:rsidRPr="004D5D5C" w:rsidRDefault="004D5D5C" w:rsidP="004D5D5C">
      <w:pPr>
        <w:spacing w:after="0" w:line="240" w:lineRule="auto"/>
        <w:jc w:val="center"/>
        <w:rPr>
          <w:rFonts w:ascii="Times New Roman" w:eastAsia="Times New Roman" w:hAnsi="Times New Roman" w:cs="Times New Roman"/>
          <w:b/>
          <w:sz w:val="24"/>
          <w:szCs w:val="24"/>
        </w:rPr>
      </w:pPr>
      <w:r w:rsidRPr="004D5D5C">
        <w:rPr>
          <w:rFonts w:ascii="Times New Roman" w:eastAsia="Times New Roman" w:hAnsi="Times New Roman" w:cs="Times New Roman"/>
          <w:b/>
          <w:sz w:val="24"/>
          <w:szCs w:val="24"/>
        </w:rPr>
        <w:t>Office of the Chief Information Officer</w:t>
      </w:r>
    </w:p>
    <w:p w:rsidR="004D5D5C" w:rsidRPr="004D5D5C" w:rsidRDefault="004D5D5C" w:rsidP="004D5D5C">
      <w:pPr>
        <w:spacing w:after="0" w:line="240" w:lineRule="auto"/>
        <w:jc w:val="center"/>
        <w:rPr>
          <w:rFonts w:ascii="Times New Roman" w:eastAsia="Times New Roman" w:hAnsi="Times New Roman" w:cs="Times New Roman"/>
          <w:b/>
          <w:sz w:val="24"/>
          <w:szCs w:val="24"/>
        </w:rPr>
      </w:pPr>
    </w:p>
    <w:p w:rsidR="008E042F" w:rsidRPr="00B234AC" w:rsidRDefault="008E042F" w:rsidP="008E042F">
      <w:pPr>
        <w:spacing w:after="0" w:line="240" w:lineRule="auto"/>
        <w:jc w:val="center"/>
        <w:rPr>
          <w:rFonts w:ascii="Times New Roman" w:eastAsia="SimSun" w:hAnsi="Times New Roman" w:cs="Times New Roman"/>
          <w:b/>
          <w:bCs/>
          <w:sz w:val="24"/>
          <w:szCs w:val="24"/>
          <w:lang w:eastAsia="zh-CN"/>
        </w:rPr>
      </w:pPr>
      <w:r w:rsidRPr="00B234AC">
        <w:rPr>
          <w:rFonts w:ascii="Times New Roman" w:eastAsia="SimSun" w:hAnsi="Times New Roman" w:cs="Times New Roman"/>
          <w:b/>
          <w:bCs/>
          <w:sz w:val="24"/>
          <w:szCs w:val="24"/>
          <w:lang w:eastAsia="zh-CN"/>
        </w:rPr>
        <w:t xml:space="preserve">SUPPORTING STATEMENT PART FOR </w:t>
      </w:r>
    </w:p>
    <w:p w:rsidR="008E042F" w:rsidRDefault="008E042F" w:rsidP="008E042F">
      <w:pPr>
        <w:spacing w:after="0" w:line="240" w:lineRule="auto"/>
        <w:jc w:val="center"/>
        <w:rPr>
          <w:rFonts w:ascii="Times New Roman" w:eastAsia="Times New Roman" w:hAnsi="Times New Roman" w:cs="Times New Roman"/>
          <w:b/>
          <w:bCs/>
          <w:caps/>
          <w:color w:val="000000"/>
          <w:sz w:val="24"/>
          <w:szCs w:val="24"/>
        </w:rPr>
      </w:pPr>
      <w:r w:rsidRPr="00164EDB">
        <w:rPr>
          <w:rFonts w:ascii="Times New Roman" w:eastAsia="Times New Roman" w:hAnsi="Times New Roman" w:cs="Times New Roman"/>
          <w:b/>
          <w:bCs/>
          <w:caps/>
          <w:color w:val="000000"/>
          <w:sz w:val="24"/>
          <w:szCs w:val="24"/>
        </w:rPr>
        <w:t xml:space="preserve">Generic Clearance </w:t>
      </w:r>
      <w:r>
        <w:rPr>
          <w:rFonts w:ascii="Times New Roman" w:eastAsia="Times New Roman" w:hAnsi="Times New Roman" w:cs="Times New Roman"/>
          <w:b/>
          <w:bCs/>
          <w:caps/>
          <w:color w:val="000000"/>
          <w:sz w:val="24"/>
          <w:szCs w:val="24"/>
        </w:rPr>
        <w:t>OF CUSTOMER SATISFACTION SURVEYS</w:t>
      </w:r>
    </w:p>
    <w:p w:rsidR="006078ED" w:rsidRDefault="006078ED" w:rsidP="008E042F">
      <w:pPr>
        <w:spacing w:after="0" w:line="240" w:lineRule="auto"/>
        <w:jc w:val="center"/>
        <w:rPr>
          <w:rFonts w:ascii="Times New Roman" w:eastAsia="Times New Roman" w:hAnsi="Times New Roman" w:cs="Times New Roman"/>
          <w:b/>
          <w:bCs/>
          <w:caps/>
          <w:color w:val="000000"/>
          <w:sz w:val="24"/>
          <w:szCs w:val="24"/>
        </w:rPr>
      </w:pPr>
    </w:p>
    <w:p w:rsidR="006078ED" w:rsidRPr="006078ED" w:rsidRDefault="00F85D6E" w:rsidP="008E042F">
      <w:pPr>
        <w:spacing w:after="0" w:line="240" w:lineRule="auto"/>
        <w:jc w:val="center"/>
        <w:rPr>
          <w:rFonts w:ascii="Times New Roman" w:eastAsia="SimSun" w:hAnsi="Times New Roman" w:cs="Times New Roman"/>
          <w:b/>
          <w:bCs/>
          <w:color w:val="002060"/>
          <w:sz w:val="24"/>
          <w:szCs w:val="24"/>
          <w:lang w:eastAsia="zh-CN"/>
        </w:rPr>
      </w:pPr>
      <w:r w:rsidRPr="00F85D6E">
        <w:rPr>
          <w:rFonts w:ascii="Times New Roman" w:eastAsia="Times New Roman" w:hAnsi="Times New Roman" w:cs="Times New Roman"/>
          <w:b/>
          <w:sz w:val="24"/>
          <w:szCs w:val="24"/>
        </w:rPr>
        <w:t>FMCSA Audience Research</w:t>
      </w:r>
    </w:p>
    <w:p w:rsidR="00F85D6E" w:rsidRDefault="00F85D6E">
      <w:pPr>
        <w:spacing w:after="0" w:line="240" w:lineRule="auto"/>
        <w:rPr>
          <w:rFonts w:ascii="Times New Roman" w:eastAsia="Times New Roman" w:hAnsi="Times New Roman" w:cs="Times New Roman"/>
          <w:b/>
          <w:sz w:val="24"/>
        </w:rPr>
      </w:pPr>
    </w:p>
    <w:p w:rsidR="00E73B0B" w:rsidRDefault="00E73B0B">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INTRODUCTION</w:t>
      </w:r>
    </w:p>
    <w:p w:rsidR="00E73B0B" w:rsidRDefault="00E73B0B">
      <w:pPr>
        <w:spacing w:after="0" w:line="240" w:lineRule="auto"/>
        <w:rPr>
          <w:rFonts w:ascii="Times New Roman" w:eastAsia="Times New Roman" w:hAnsi="Times New Roman" w:cs="Times New Roman"/>
          <w:sz w:val="24"/>
        </w:rPr>
      </w:pPr>
    </w:p>
    <w:p w:rsidR="00E73B0B" w:rsidRPr="00E73B0B" w:rsidRDefault="00E73B0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This is to request the Office of Management and Budget’s (OMB) approval for a proposed information collection (IC) titled “FMCSA Audience Research,” under the OMB Control Number 2126-0061, “Generic Clearance of Customer Satisfaction Surveys,” information collection request (ICR).</w:t>
      </w:r>
    </w:p>
    <w:p w:rsidR="00E73B0B" w:rsidRDefault="00E73B0B">
      <w:pPr>
        <w:spacing w:after="0" w:line="240" w:lineRule="auto"/>
        <w:rPr>
          <w:rFonts w:ascii="Times New Roman" w:eastAsia="Times New Roman" w:hAnsi="Times New Roman" w:cs="Times New Roman"/>
          <w:b/>
          <w:sz w:val="24"/>
        </w:rPr>
      </w:pPr>
    </w:p>
    <w:p w:rsidR="006C2041" w:rsidRDefault="00043F3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  JUSTIFICATION</w:t>
      </w:r>
    </w:p>
    <w:p w:rsidR="006C2041" w:rsidRDefault="006C2041">
      <w:pPr>
        <w:spacing w:after="0" w:line="240" w:lineRule="auto"/>
        <w:rPr>
          <w:rFonts w:ascii="Times New Roman" w:eastAsia="Times New Roman" w:hAnsi="Times New Roman" w:cs="Times New Roman"/>
          <w:sz w:val="24"/>
        </w:rPr>
      </w:pPr>
    </w:p>
    <w:p w:rsidR="006C2041" w:rsidRPr="00D907BC" w:rsidRDefault="00043F3C">
      <w:pPr>
        <w:tabs>
          <w:tab w:val="left" w:pos="360"/>
          <w:tab w:val="left" w:pos="720"/>
        </w:tabs>
        <w:spacing w:after="0" w:line="240" w:lineRule="auto"/>
        <w:rPr>
          <w:rFonts w:ascii="Times New Roman" w:eastAsia="Times New Roman" w:hAnsi="Times New Roman" w:cs="Times New Roman"/>
          <w:b/>
          <w:sz w:val="24"/>
          <w:u w:val="single"/>
        </w:rPr>
      </w:pPr>
      <w:r w:rsidRPr="00D907BC">
        <w:rPr>
          <w:rFonts w:ascii="Times New Roman" w:eastAsia="Times New Roman" w:hAnsi="Times New Roman" w:cs="Times New Roman"/>
          <w:b/>
          <w:sz w:val="24"/>
        </w:rPr>
        <w:t xml:space="preserve">1.  </w:t>
      </w:r>
      <w:r w:rsidRPr="00D907BC">
        <w:rPr>
          <w:rFonts w:ascii="Times New Roman" w:eastAsia="Times New Roman" w:hAnsi="Times New Roman" w:cs="Times New Roman"/>
          <w:b/>
          <w:sz w:val="24"/>
        </w:rPr>
        <w:tab/>
      </w:r>
      <w:r w:rsidRPr="00D907BC">
        <w:rPr>
          <w:rFonts w:ascii="Times New Roman" w:eastAsia="Times New Roman" w:hAnsi="Times New Roman" w:cs="Times New Roman"/>
          <w:b/>
          <w:sz w:val="24"/>
          <w:u w:val="single"/>
        </w:rPr>
        <w:t>Circumstances Making the Collection of Information Necessary</w:t>
      </w:r>
    </w:p>
    <w:p w:rsidR="006C2041" w:rsidRDefault="006C2041">
      <w:pPr>
        <w:tabs>
          <w:tab w:val="left" w:pos="360"/>
        </w:tabs>
        <w:spacing w:after="0" w:line="240" w:lineRule="auto"/>
        <w:rPr>
          <w:rFonts w:ascii="Times New Roman" w:eastAsia="Times New Roman" w:hAnsi="Times New Roman" w:cs="Times New Roman"/>
          <w:sz w:val="24"/>
        </w:rPr>
      </w:pPr>
    </w:p>
    <w:p w:rsidR="00A458EA" w:rsidRDefault="00043F3C" w:rsidP="00043F3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Executive Order 12862</w:t>
      </w:r>
      <w:r w:rsidR="00164EDB">
        <w:rPr>
          <w:rFonts w:ascii="Times New Roman" w:eastAsia="Times New Roman" w:hAnsi="Times New Roman" w:cs="Times New Roman"/>
          <w:sz w:val="24"/>
        </w:rPr>
        <w:t>, “Setting Customer Service Standards,” September 11, 1993</w:t>
      </w:r>
      <w:r>
        <w:rPr>
          <w:rFonts w:ascii="Times New Roman" w:eastAsia="Times New Roman" w:hAnsi="Times New Roman" w:cs="Times New Roman"/>
          <w:sz w:val="24"/>
        </w:rPr>
        <w:t xml:space="preserve"> </w:t>
      </w:r>
      <w:r w:rsidR="00FC70E1">
        <w:rPr>
          <w:rFonts w:ascii="Times New Roman" w:eastAsia="Times New Roman" w:hAnsi="Times New Roman" w:cs="Times New Roman"/>
          <w:sz w:val="24"/>
        </w:rPr>
        <w:t xml:space="preserve">(Attachment A) </w:t>
      </w:r>
      <w:r>
        <w:rPr>
          <w:rFonts w:ascii="Times New Roman" w:eastAsia="Times New Roman" w:hAnsi="Times New Roman" w:cs="Times New Roman"/>
          <w:sz w:val="24"/>
        </w:rPr>
        <w:t xml:space="preserve">directs Federal agencies to provide service to the public that matches or exceeds the best service available in the private sector. In order to work continuously to ensure that our programs are effective and meet our customers’ needs, the </w:t>
      </w:r>
      <w:r w:rsidR="00AE1BD2">
        <w:rPr>
          <w:rFonts w:ascii="Times New Roman" w:eastAsia="Times New Roman" w:hAnsi="Times New Roman" w:cs="Times New Roman"/>
          <w:sz w:val="24"/>
        </w:rPr>
        <w:t xml:space="preserve">Federal Motor Carrier Safety </w:t>
      </w:r>
      <w:r>
        <w:rPr>
          <w:rFonts w:ascii="Times New Roman" w:eastAsia="Times New Roman" w:hAnsi="Times New Roman" w:cs="Times New Roman"/>
          <w:sz w:val="24"/>
        </w:rPr>
        <w:t xml:space="preserve">Administration </w:t>
      </w:r>
      <w:r w:rsidR="008F46CB">
        <w:rPr>
          <w:rFonts w:ascii="Times New Roman" w:eastAsia="Times New Roman" w:hAnsi="Times New Roman" w:cs="Times New Roman"/>
          <w:sz w:val="24"/>
        </w:rPr>
        <w:t>(</w:t>
      </w:r>
      <w:r w:rsidR="00AE1BD2">
        <w:rPr>
          <w:rFonts w:ascii="Times New Roman" w:eastAsia="Times New Roman" w:hAnsi="Times New Roman" w:cs="Times New Roman"/>
          <w:sz w:val="24"/>
        </w:rPr>
        <w:t>FMCSA)</w:t>
      </w:r>
      <w:r w:rsidR="008F46CB">
        <w:rPr>
          <w:rFonts w:ascii="Times New Roman" w:eastAsia="Times New Roman" w:hAnsi="Times New Roman" w:cs="Times New Roman"/>
          <w:sz w:val="24"/>
        </w:rPr>
        <w:t xml:space="preserve"> </w:t>
      </w:r>
      <w:r w:rsidR="00067D48" w:rsidRPr="00067D48">
        <w:rPr>
          <w:rFonts w:ascii="Times New Roman" w:eastAsia="Times New Roman" w:hAnsi="Times New Roman" w:cs="Times New Roman"/>
          <w:sz w:val="24"/>
        </w:rPr>
        <w:t xml:space="preserve">seeks to obtain OMB approval </w:t>
      </w:r>
      <w:r w:rsidR="00981004">
        <w:rPr>
          <w:rFonts w:ascii="Times New Roman" w:eastAsia="Times New Roman" w:hAnsi="Times New Roman" w:cs="Times New Roman"/>
          <w:sz w:val="24"/>
        </w:rPr>
        <w:t>for</w:t>
      </w:r>
      <w:r w:rsidR="00067D48" w:rsidRPr="00067D48">
        <w:rPr>
          <w:rFonts w:ascii="Times New Roman" w:eastAsia="Times New Roman" w:hAnsi="Times New Roman" w:cs="Times New Roman"/>
          <w:sz w:val="24"/>
        </w:rPr>
        <w:t xml:space="preserve"> a generic clearance to collect qualitative feedback on our </w:t>
      </w:r>
      <w:r w:rsidR="00221F23">
        <w:rPr>
          <w:rFonts w:ascii="Times New Roman" w:eastAsia="Times New Roman" w:hAnsi="Times New Roman" w:cs="Times New Roman"/>
          <w:sz w:val="24"/>
        </w:rPr>
        <w:t xml:space="preserve">safety and compliance </w:t>
      </w:r>
      <w:r w:rsidR="00067D48">
        <w:rPr>
          <w:rFonts w:ascii="Times New Roman" w:eastAsia="Times New Roman" w:hAnsi="Times New Roman" w:cs="Times New Roman"/>
          <w:sz w:val="24"/>
        </w:rPr>
        <w:t>communication</w:t>
      </w:r>
      <w:r w:rsidR="006B045B">
        <w:rPr>
          <w:rFonts w:ascii="Times New Roman" w:eastAsia="Times New Roman" w:hAnsi="Times New Roman" w:cs="Times New Roman"/>
          <w:sz w:val="24"/>
        </w:rPr>
        <w:t xml:space="preserve"> and outreach efforts</w:t>
      </w:r>
      <w:r w:rsidR="00067D48" w:rsidRPr="00067D48">
        <w:rPr>
          <w:rFonts w:ascii="Times New Roman" w:eastAsia="Times New Roman" w:hAnsi="Times New Roman" w:cs="Times New Roman"/>
          <w:sz w:val="24"/>
        </w:rPr>
        <w:t xml:space="preserve">.  By qualitative feedback we mean </w:t>
      </w:r>
      <w:r w:rsidR="00D16722">
        <w:rPr>
          <w:rFonts w:ascii="Times New Roman" w:eastAsia="Times New Roman" w:hAnsi="Times New Roman" w:cs="Times New Roman"/>
          <w:sz w:val="24"/>
        </w:rPr>
        <w:t>open-ended and semi-structured feedback</w:t>
      </w:r>
      <w:r w:rsidR="00067D48" w:rsidRPr="00067D48">
        <w:rPr>
          <w:rFonts w:ascii="Times New Roman" w:eastAsia="Times New Roman" w:hAnsi="Times New Roman" w:cs="Times New Roman"/>
          <w:sz w:val="24"/>
        </w:rPr>
        <w:t xml:space="preserve"> that provides useful insights on </w:t>
      </w:r>
      <w:r w:rsidR="00D16722">
        <w:rPr>
          <w:rFonts w:ascii="Times New Roman" w:eastAsia="Times New Roman" w:hAnsi="Times New Roman" w:cs="Times New Roman"/>
          <w:sz w:val="24"/>
        </w:rPr>
        <w:t xml:space="preserve">underlying </w:t>
      </w:r>
      <w:r w:rsidR="00067D48" w:rsidRPr="00067D48">
        <w:rPr>
          <w:rFonts w:ascii="Times New Roman" w:eastAsia="Times New Roman" w:hAnsi="Times New Roman" w:cs="Times New Roman"/>
          <w:sz w:val="24"/>
        </w:rPr>
        <w:t>perceptions and opinions</w:t>
      </w:r>
      <w:r w:rsidR="00D16722">
        <w:rPr>
          <w:rFonts w:ascii="Times New Roman" w:eastAsia="Times New Roman" w:hAnsi="Times New Roman" w:cs="Times New Roman"/>
          <w:sz w:val="24"/>
        </w:rPr>
        <w:t xml:space="preserve"> surrounding an issue. This is contrasted with quantitative survey data that can be broadly </w:t>
      </w:r>
      <w:r w:rsidR="00067D48" w:rsidRPr="00067D48">
        <w:rPr>
          <w:rFonts w:ascii="Times New Roman" w:eastAsia="Times New Roman" w:hAnsi="Times New Roman" w:cs="Times New Roman"/>
          <w:sz w:val="24"/>
        </w:rPr>
        <w:t xml:space="preserve">generalized to </w:t>
      </w:r>
      <w:r w:rsidR="00D16722">
        <w:rPr>
          <w:rFonts w:ascii="Times New Roman" w:eastAsia="Times New Roman" w:hAnsi="Times New Roman" w:cs="Times New Roman"/>
          <w:sz w:val="24"/>
        </w:rPr>
        <w:t>a</w:t>
      </w:r>
      <w:r w:rsidR="00067D48" w:rsidRPr="00067D48">
        <w:rPr>
          <w:rFonts w:ascii="Times New Roman" w:eastAsia="Times New Roman" w:hAnsi="Times New Roman" w:cs="Times New Roman"/>
          <w:sz w:val="24"/>
        </w:rPr>
        <w:t xml:space="preserve"> population </w:t>
      </w:r>
      <w:r w:rsidR="00D16722">
        <w:rPr>
          <w:rFonts w:ascii="Times New Roman" w:eastAsia="Times New Roman" w:hAnsi="Times New Roman" w:cs="Times New Roman"/>
          <w:sz w:val="24"/>
        </w:rPr>
        <w:t>at large</w:t>
      </w:r>
      <w:r w:rsidR="00067D48" w:rsidRPr="00067D48">
        <w:rPr>
          <w:rFonts w:ascii="Times New Roman" w:eastAsia="Times New Roman" w:hAnsi="Times New Roman" w:cs="Times New Roman"/>
          <w:sz w:val="24"/>
        </w:rPr>
        <w:t>.</w:t>
      </w:r>
    </w:p>
    <w:p w:rsidR="00A458EA" w:rsidRDefault="00A458EA" w:rsidP="006B045B">
      <w:pPr>
        <w:tabs>
          <w:tab w:val="left" w:pos="360"/>
          <w:tab w:val="left" w:pos="9090"/>
        </w:tabs>
        <w:spacing w:after="0" w:line="240" w:lineRule="auto"/>
        <w:ind w:left="360"/>
        <w:rPr>
          <w:rFonts w:ascii="Times New Roman" w:eastAsia="Times New Roman" w:hAnsi="Times New Roman" w:cs="Times New Roman"/>
          <w:sz w:val="24"/>
        </w:rPr>
      </w:pPr>
    </w:p>
    <w:p w:rsidR="00D16722" w:rsidRDefault="00691406" w:rsidP="006B045B">
      <w:pPr>
        <w:tabs>
          <w:tab w:val="left" w:pos="360"/>
          <w:tab w:val="left" w:pos="9090"/>
        </w:tabs>
        <w:spacing w:after="0" w:line="240" w:lineRule="auto"/>
        <w:ind w:left="360"/>
        <w:rPr>
          <w:rFonts w:ascii="Times New Roman" w:hAnsi="Times New Roman"/>
          <w:sz w:val="24"/>
          <w:szCs w:val="24"/>
        </w:rPr>
      </w:pPr>
      <w:r w:rsidRPr="00C934B9">
        <w:rPr>
          <w:rFonts w:ascii="Times New Roman" w:hAnsi="Times New Roman"/>
          <w:sz w:val="24"/>
          <w:szCs w:val="24"/>
        </w:rPr>
        <w:t>This collection of information is necessary to enable FMCSA to garner public and stakeholder feedback in an efficient, timely manner, in accordance with our commitment to improving communication and outreach efforts.</w:t>
      </w:r>
      <w:r w:rsidR="006B045B" w:rsidRPr="00C934B9">
        <w:rPr>
          <w:rFonts w:ascii="Times New Roman" w:hAnsi="Times New Roman"/>
          <w:sz w:val="24"/>
          <w:szCs w:val="24"/>
        </w:rPr>
        <w:t xml:space="preserve">  The</w:t>
      </w:r>
      <w:r w:rsidR="00180B7A" w:rsidRPr="00C934B9">
        <w:rPr>
          <w:rFonts w:ascii="Times New Roman" w:hAnsi="Times New Roman"/>
          <w:sz w:val="24"/>
          <w:szCs w:val="24"/>
        </w:rPr>
        <w:t xml:space="preserve"> information collected from our </w:t>
      </w:r>
      <w:r w:rsidR="006B045B" w:rsidRPr="00C934B9">
        <w:rPr>
          <w:rFonts w:ascii="Times New Roman" w:hAnsi="Times New Roman"/>
          <w:sz w:val="24"/>
          <w:szCs w:val="24"/>
        </w:rPr>
        <w:t xml:space="preserve">stakeholders will help ensure that </w:t>
      </w:r>
      <w:r w:rsidR="00180B7A" w:rsidRPr="00C934B9">
        <w:rPr>
          <w:rFonts w:ascii="Times New Roman" w:hAnsi="Times New Roman"/>
          <w:sz w:val="24"/>
          <w:szCs w:val="24"/>
        </w:rPr>
        <w:t>end-users</w:t>
      </w:r>
      <w:r w:rsidR="00D16722" w:rsidRPr="00C934B9">
        <w:rPr>
          <w:rFonts w:ascii="Times New Roman" w:hAnsi="Times New Roman"/>
          <w:sz w:val="24"/>
          <w:szCs w:val="24"/>
        </w:rPr>
        <w:t>—</w:t>
      </w:r>
      <w:r w:rsidR="005C38D5">
        <w:rPr>
          <w:rFonts w:ascii="Times New Roman" w:hAnsi="Times New Roman"/>
          <w:sz w:val="24"/>
          <w:szCs w:val="24"/>
        </w:rPr>
        <w:t xml:space="preserve">in this case, </w:t>
      </w:r>
      <w:r w:rsidR="00D16722" w:rsidRPr="00C934B9">
        <w:rPr>
          <w:rFonts w:ascii="Times New Roman" w:hAnsi="Times New Roman"/>
          <w:sz w:val="24"/>
          <w:szCs w:val="24"/>
        </w:rPr>
        <w:t>State agencies—r</w:t>
      </w:r>
      <w:r w:rsidR="00180B7A" w:rsidRPr="00C934B9">
        <w:rPr>
          <w:rFonts w:ascii="Times New Roman" w:hAnsi="Times New Roman"/>
          <w:sz w:val="24"/>
          <w:szCs w:val="24"/>
        </w:rPr>
        <w:t xml:space="preserve">eceive communication in an </w:t>
      </w:r>
      <w:r w:rsidR="006B045B" w:rsidRPr="00C934B9">
        <w:rPr>
          <w:rFonts w:ascii="Times New Roman" w:hAnsi="Times New Roman"/>
          <w:sz w:val="24"/>
          <w:szCs w:val="24"/>
        </w:rPr>
        <w:t xml:space="preserve">effective, efficient, and satisfying </w:t>
      </w:r>
      <w:r w:rsidR="00180B7A" w:rsidRPr="00C934B9">
        <w:rPr>
          <w:rFonts w:ascii="Times New Roman" w:hAnsi="Times New Roman"/>
          <w:sz w:val="24"/>
          <w:szCs w:val="24"/>
        </w:rPr>
        <w:t>manner</w:t>
      </w:r>
      <w:r w:rsidR="006B045B" w:rsidRPr="00C934B9">
        <w:rPr>
          <w:rFonts w:ascii="Times New Roman" w:hAnsi="Times New Roman"/>
          <w:sz w:val="24"/>
          <w:szCs w:val="24"/>
        </w:rPr>
        <w:t>.  This</w:t>
      </w:r>
      <w:r w:rsidR="006B045B" w:rsidRPr="00180B7A">
        <w:rPr>
          <w:rFonts w:ascii="Times New Roman" w:hAnsi="Times New Roman"/>
          <w:sz w:val="24"/>
          <w:szCs w:val="24"/>
        </w:rPr>
        <w:t xml:space="preserve"> feedback will provide insights into stakeholder perceptions, experiences and expectations, </w:t>
      </w:r>
      <w:r w:rsidR="00180B7A" w:rsidRPr="00180B7A">
        <w:rPr>
          <w:rFonts w:ascii="Times New Roman" w:hAnsi="Times New Roman"/>
          <w:sz w:val="24"/>
          <w:szCs w:val="24"/>
        </w:rPr>
        <w:t>identify trouble spots with communication</w:t>
      </w:r>
      <w:r w:rsidR="006B045B" w:rsidRPr="00180B7A">
        <w:rPr>
          <w:rFonts w:ascii="Times New Roman" w:hAnsi="Times New Roman"/>
          <w:sz w:val="24"/>
          <w:szCs w:val="24"/>
        </w:rPr>
        <w:t xml:space="preserve">, </w:t>
      </w:r>
      <w:r w:rsidR="00180B7A" w:rsidRPr="00180B7A">
        <w:rPr>
          <w:rFonts w:ascii="Times New Roman" w:hAnsi="Times New Roman"/>
          <w:sz w:val="24"/>
          <w:szCs w:val="24"/>
        </w:rPr>
        <w:t>and help uncover and identify opportunities and approaches for improvement.</w:t>
      </w:r>
      <w:r w:rsidR="00D16722">
        <w:rPr>
          <w:rFonts w:ascii="Times New Roman" w:hAnsi="Times New Roman"/>
          <w:sz w:val="24"/>
          <w:szCs w:val="24"/>
        </w:rPr>
        <w:t xml:space="preserve"> For example, we may find that some </w:t>
      </w:r>
      <w:r w:rsidR="005C38D5">
        <w:rPr>
          <w:rFonts w:ascii="Times New Roman" w:hAnsi="Times New Roman"/>
          <w:sz w:val="24"/>
          <w:szCs w:val="24"/>
        </w:rPr>
        <w:t xml:space="preserve">parties </w:t>
      </w:r>
      <w:r w:rsidR="00D16722">
        <w:rPr>
          <w:rFonts w:ascii="Times New Roman" w:hAnsi="Times New Roman"/>
          <w:sz w:val="24"/>
          <w:szCs w:val="24"/>
        </w:rPr>
        <w:t xml:space="preserve">only receive FMCSA information that’s disseminated through a third-party group like an association. And moreover, that the association </w:t>
      </w:r>
      <w:r w:rsidR="00CD671A">
        <w:rPr>
          <w:rFonts w:ascii="Times New Roman" w:hAnsi="Times New Roman"/>
          <w:sz w:val="24"/>
          <w:szCs w:val="24"/>
        </w:rPr>
        <w:t xml:space="preserve">filters the information by omitting pieces or providing their own interpretation of the content. Therefore, some </w:t>
      </w:r>
      <w:r w:rsidR="005C38D5">
        <w:rPr>
          <w:rFonts w:ascii="Times New Roman" w:hAnsi="Times New Roman"/>
          <w:sz w:val="24"/>
          <w:szCs w:val="24"/>
        </w:rPr>
        <w:t>parties</w:t>
      </w:r>
      <w:r w:rsidR="00CD671A">
        <w:rPr>
          <w:rFonts w:ascii="Times New Roman" w:hAnsi="Times New Roman"/>
          <w:sz w:val="24"/>
          <w:szCs w:val="24"/>
        </w:rPr>
        <w:t xml:space="preserve"> may be receiving partial or misrepresented information. This knowledge would allow FMCSA to, at a minimum, recognize this is happening, and also to develop outreach strategies with associations to more directly get safety and compliance information to </w:t>
      </w:r>
      <w:r w:rsidR="005C38D5">
        <w:rPr>
          <w:rFonts w:ascii="Times New Roman" w:hAnsi="Times New Roman"/>
          <w:sz w:val="24"/>
          <w:szCs w:val="24"/>
        </w:rPr>
        <w:t>parties</w:t>
      </w:r>
      <w:r w:rsidR="00CD671A">
        <w:rPr>
          <w:rFonts w:ascii="Times New Roman" w:hAnsi="Times New Roman"/>
          <w:sz w:val="24"/>
          <w:szCs w:val="24"/>
        </w:rPr>
        <w:t>.</w:t>
      </w:r>
    </w:p>
    <w:p w:rsidR="00D16722" w:rsidRDefault="00D16722" w:rsidP="006B045B">
      <w:pPr>
        <w:tabs>
          <w:tab w:val="left" w:pos="360"/>
          <w:tab w:val="left" w:pos="9090"/>
        </w:tabs>
        <w:spacing w:after="0" w:line="240" w:lineRule="auto"/>
        <w:ind w:left="360"/>
        <w:rPr>
          <w:rFonts w:ascii="Times New Roman" w:hAnsi="Times New Roman"/>
          <w:sz w:val="24"/>
          <w:szCs w:val="24"/>
        </w:rPr>
      </w:pPr>
    </w:p>
    <w:p w:rsidR="00D16722" w:rsidRDefault="00D16722" w:rsidP="006B045B">
      <w:pPr>
        <w:tabs>
          <w:tab w:val="left" w:pos="360"/>
          <w:tab w:val="left" w:pos="9090"/>
        </w:tabs>
        <w:spacing w:after="0" w:line="240" w:lineRule="auto"/>
        <w:ind w:left="360"/>
        <w:rPr>
          <w:rFonts w:ascii="Times New Roman" w:hAnsi="Times New Roman"/>
          <w:sz w:val="24"/>
          <w:szCs w:val="24"/>
        </w:rPr>
      </w:pPr>
    </w:p>
    <w:p w:rsidR="00180B7A" w:rsidRPr="00180B7A" w:rsidRDefault="00180B7A" w:rsidP="006B045B">
      <w:pPr>
        <w:tabs>
          <w:tab w:val="left" w:pos="360"/>
          <w:tab w:val="left" w:pos="9090"/>
        </w:tabs>
        <w:spacing w:after="0" w:line="240" w:lineRule="auto"/>
        <w:ind w:left="360"/>
        <w:rPr>
          <w:rFonts w:ascii="Times New Roman" w:hAnsi="Times New Roman"/>
          <w:sz w:val="24"/>
          <w:szCs w:val="24"/>
        </w:rPr>
      </w:pPr>
      <w:r w:rsidRPr="00180B7A">
        <w:rPr>
          <w:rFonts w:ascii="Times New Roman" w:hAnsi="Times New Roman"/>
          <w:sz w:val="24"/>
          <w:szCs w:val="24"/>
        </w:rPr>
        <w:lastRenderedPageBreak/>
        <w:t xml:space="preserve"> </w:t>
      </w:r>
      <w:r w:rsidR="00E73B0B">
        <w:rPr>
          <w:rFonts w:ascii="Times New Roman" w:hAnsi="Times New Roman"/>
          <w:sz w:val="24"/>
          <w:szCs w:val="24"/>
        </w:rPr>
        <w:t>This IC supports the agency’s goal of Organizational Excellence.</w:t>
      </w:r>
    </w:p>
    <w:p w:rsidR="00180B7A" w:rsidRPr="00180B7A" w:rsidRDefault="00180B7A" w:rsidP="006B045B">
      <w:pPr>
        <w:tabs>
          <w:tab w:val="left" w:pos="360"/>
          <w:tab w:val="left" w:pos="9090"/>
        </w:tabs>
        <w:spacing w:after="0" w:line="240" w:lineRule="auto"/>
        <w:ind w:left="360"/>
        <w:rPr>
          <w:rFonts w:ascii="Times New Roman" w:hAnsi="Times New Roman"/>
          <w:sz w:val="24"/>
          <w:szCs w:val="24"/>
        </w:rPr>
      </w:pPr>
    </w:p>
    <w:p w:rsidR="00A458EA" w:rsidRDefault="00043F3C" w:rsidP="00A458EA">
      <w:pPr>
        <w:autoSpaceDE w:val="0"/>
        <w:autoSpaceDN w:val="0"/>
        <w:adjustRightInd w:val="0"/>
        <w:rPr>
          <w:rFonts w:ascii="Times New Roman" w:hAnsi="Times New Roman"/>
          <w:szCs w:val="24"/>
        </w:rPr>
      </w:pPr>
      <w:r w:rsidRPr="00D907BC">
        <w:rPr>
          <w:rFonts w:ascii="Times New Roman" w:eastAsia="Times New Roman" w:hAnsi="Times New Roman" w:cs="Times New Roman"/>
          <w:b/>
          <w:sz w:val="24"/>
        </w:rPr>
        <w:t xml:space="preserve">2.   </w:t>
      </w:r>
      <w:r w:rsidR="00C12693">
        <w:rPr>
          <w:rFonts w:ascii="Times New Roman" w:eastAsia="Times New Roman" w:hAnsi="Times New Roman" w:cs="Times New Roman"/>
          <w:b/>
          <w:sz w:val="24"/>
        </w:rPr>
        <w:t>How, By Whom, and for What Purpose Is the Information Used</w:t>
      </w:r>
      <w:r w:rsidR="00A458EA" w:rsidRPr="00A458EA">
        <w:rPr>
          <w:rFonts w:ascii="Times New Roman" w:hAnsi="Times New Roman"/>
          <w:szCs w:val="24"/>
        </w:rPr>
        <w:t xml:space="preserve"> </w:t>
      </w:r>
    </w:p>
    <w:p w:rsidR="00221F23" w:rsidRPr="003A01A2" w:rsidRDefault="00221F23" w:rsidP="00221F23">
      <w:pPr>
        <w:tabs>
          <w:tab w:val="left" w:pos="360"/>
          <w:tab w:val="left" w:pos="9090"/>
        </w:tabs>
        <w:spacing w:after="0" w:line="240" w:lineRule="auto"/>
        <w:ind w:left="360"/>
        <w:rPr>
          <w:rFonts w:ascii="Times New Roman" w:hAnsi="Times New Roman"/>
          <w:sz w:val="24"/>
          <w:szCs w:val="24"/>
        </w:rPr>
      </w:pPr>
      <w:r w:rsidRPr="003A01A2">
        <w:rPr>
          <w:rFonts w:ascii="Times New Roman" w:hAnsi="Times New Roman"/>
          <w:sz w:val="24"/>
          <w:szCs w:val="24"/>
        </w:rPr>
        <w:t xml:space="preserve">Improving agency </w:t>
      </w:r>
      <w:r>
        <w:rPr>
          <w:rFonts w:ascii="Times New Roman" w:hAnsi="Times New Roman"/>
          <w:sz w:val="24"/>
          <w:szCs w:val="24"/>
        </w:rPr>
        <w:t>communication requires assessment of existing and potential outreach methods and messages.</w:t>
      </w:r>
      <w:r w:rsidRPr="003A01A2">
        <w:rPr>
          <w:rFonts w:ascii="Times New Roman" w:hAnsi="Times New Roman"/>
          <w:sz w:val="24"/>
          <w:szCs w:val="24"/>
        </w:rPr>
        <w:t xml:space="preserve"> </w:t>
      </w:r>
      <w:r>
        <w:rPr>
          <w:rFonts w:ascii="Times New Roman" w:hAnsi="Times New Roman"/>
          <w:sz w:val="24"/>
          <w:szCs w:val="24"/>
        </w:rPr>
        <w:t>FMCSA</w:t>
      </w:r>
      <w:r w:rsidRPr="003A01A2">
        <w:rPr>
          <w:rFonts w:ascii="Times New Roman" w:hAnsi="Times New Roman"/>
          <w:sz w:val="24"/>
          <w:szCs w:val="24"/>
        </w:rPr>
        <w:t xml:space="preserve"> will collect, analyze, and interpret information gathered through this </w:t>
      </w:r>
      <w:r>
        <w:rPr>
          <w:rFonts w:ascii="Times New Roman" w:hAnsi="Times New Roman"/>
          <w:sz w:val="24"/>
          <w:szCs w:val="24"/>
        </w:rPr>
        <w:t xml:space="preserve">clearance </w:t>
      </w:r>
      <w:r w:rsidRPr="003A01A2">
        <w:rPr>
          <w:rFonts w:ascii="Times New Roman" w:hAnsi="Times New Roman"/>
          <w:sz w:val="24"/>
          <w:szCs w:val="24"/>
        </w:rPr>
        <w:t xml:space="preserve">to identify strengths and weaknesses of current </w:t>
      </w:r>
      <w:r>
        <w:rPr>
          <w:rFonts w:ascii="Times New Roman" w:hAnsi="Times New Roman"/>
          <w:sz w:val="24"/>
          <w:szCs w:val="24"/>
        </w:rPr>
        <w:t xml:space="preserve">communication </w:t>
      </w:r>
      <w:r w:rsidRPr="003A01A2">
        <w:rPr>
          <w:rFonts w:ascii="Times New Roman" w:hAnsi="Times New Roman"/>
          <w:sz w:val="24"/>
          <w:szCs w:val="24"/>
        </w:rPr>
        <w:t xml:space="preserve">and make improvements in </w:t>
      </w:r>
      <w:r>
        <w:rPr>
          <w:rFonts w:ascii="Times New Roman" w:hAnsi="Times New Roman"/>
          <w:sz w:val="24"/>
          <w:szCs w:val="24"/>
        </w:rPr>
        <w:t xml:space="preserve">outreach </w:t>
      </w:r>
      <w:r w:rsidRPr="003A01A2">
        <w:rPr>
          <w:rFonts w:ascii="Times New Roman" w:hAnsi="Times New Roman"/>
          <w:sz w:val="24"/>
          <w:szCs w:val="24"/>
        </w:rPr>
        <w:t xml:space="preserve">based on feedback.  </w:t>
      </w:r>
    </w:p>
    <w:p w:rsidR="00221F23" w:rsidRDefault="00221F23" w:rsidP="005318A0">
      <w:pPr>
        <w:spacing w:after="0" w:line="240" w:lineRule="auto"/>
        <w:ind w:left="360"/>
        <w:rPr>
          <w:rFonts w:ascii="Times New Roman" w:eastAsia="Times New Roman" w:hAnsi="Times New Roman" w:cs="Times New Roman"/>
          <w:sz w:val="24"/>
        </w:rPr>
      </w:pPr>
    </w:p>
    <w:p w:rsidR="005318A0" w:rsidRDefault="005318A0" w:rsidP="005318A0">
      <w:pPr>
        <w:spacing w:after="0" w:line="240" w:lineRule="auto"/>
        <w:ind w:left="360"/>
        <w:rPr>
          <w:rFonts w:ascii="Times New Roman" w:eastAsia="Times New Roman" w:hAnsi="Times New Roman" w:cs="Times New Roman"/>
          <w:sz w:val="24"/>
        </w:rPr>
      </w:pPr>
      <w:r w:rsidRPr="00C934B9">
        <w:rPr>
          <w:rFonts w:ascii="Times New Roman" w:eastAsia="Times New Roman" w:hAnsi="Times New Roman" w:cs="Times New Roman"/>
          <w:sz w:val="24"/>
        </w:rPr>
        <w:t xml:space="preserve">This collection of information is necessary </w:t>
      </w:r>
      <w:r w:rsidR="00691406" w:rsidRPr="00C934B9">
        <w:rPr>
          <w:rFonts w:ascii="Times New Roman" w:eastAsia="Times New Roman" w:hAnsi="Times New Roman" w:cs="Times New Roman"/>
          <w:sz w:val="24"/>
        </w:rPr>
        <w:t>to enable FMCSA to garner customer and stakeholder feedbacks in an efficient, timely manner, in accordance with our commitment to improving service delivery.  The information collected from our stakeholders will help ensure that they kept abreast of and can comply with all safety programs and regulations set forth by the agency. These collections will allow for ongoing, collaborative and actionable communications between FMCSA and its customers and stakeholders.</w:t>
      </w:r>
      <w:r w:rsidRPr="00C934B9">
        <w:rPr>
          <w:rFonts w:ascii="Times New Roman" w:eastAsia="Times New Roman" w:hAnsi="Times New Roman" w:cs="Times New Roman"/>
          <w:sz w:val="24"/>
        </w:rPr>
        <w:t xml:space="preserve">  It will also allow feedback to contribute directly to the improvement of program </w:t>
      </w:r>
      <w:r w:rsidR="00221F23" w:rsidRPr="00C934B9">
        <w:rPr>
          <w:rFonts w:ascii="Times New Roman" w:eastAsia="Times New Roman" w:hAnsi="Times New Roman" w:cs="Times New Roman"/>
          <w:sz w:val="24"/>
        </w:rPr>
        <w:t>communications</w:t>
      </w:r>
      <w:r w:rsidRPr="00C934B9">
        <w:rPr>
          <w:rFonts w:ascii="Times New Roman" w:eastAsia="Times New Roman" w:hAnsi="Times New Roman" w:cs="Times New Roman"/>
          <w:sz w:val="24"/>
        </w:rPr>
        <w:t>.</w:t>
      </w:r>
    </w:p>
    <w:p w:rsidR="005318A0" w:rsidRDefault="005318A0" w:rsidP="003923EB">
      <w:pPr>
        <w:tabs>
          <w:tab w:val="left" w:pos="360"/>
          <w:tab w:val="left" w:pos="9090"/>
        </w:tabs>
        <w:spacing w:after="0" w:line="240" w:lineRule="auto"/>
        <w:ind w:left="360"/>
        <w:rPr>
          <w:rFonts w:ascii="Times New Roman" w:hAnsi="Times New Roman"/>
          <w:sz w:val="24"/>
          <w:szCs w:val="24"/>
        </w:rPr>
      </w:pPr>
    </w:p>
    <w:p w:rsidR="00221F23" w:rsidRDefault="00221F23" w:rsidP="00221F23">
      <w:pPr>
        <w:tabs>
          <w:tab w:val="left" w:pos="360"/>
        </w:tabs>
        <w:spacing w:after="0" w:line="240" w:lineRule="auto"/>
        <w:ind w:left="360"/>
        <w:rPr>
          <w:rFonts w:ascii="Times New Roman" w:eastAsia="Times New Roman" w:hAnsi="Times New Roman" w:cs="Times New Roman"/>
          <w:sz w:val="24"/>
        </w:rPr>
      </w:pPr>
      <w:r w:rsidRPr="00DB6E2E">
        <w:rPr>
          <w:rFonts w:ascii="Times New Roman" w:eastAsia="Times New Roman" w:hAnsi="Times New Roman" w:cs="Times New Roman"/>
          <w:sz w:val="24"/>
        </w:rPr>
        <w:t xml:space="preserve">Instruments to be considered under this </w:t>
      </w:r>
      <w:r>
        <w:rPr>
          <w:rFonts w:ascii="Times New Roman" w:eastAsia="Times New Roman" w:hAnsi="Times New Roman" w:cs="Times New Roman"/>
          <w:sz w:val="24"/>
        </w:rPr>
        <w:t>clearance</w:t>
      </w:r>
      <w:r w:rsidRPr="00DB6E2E">
        <w:rPr>
          <w:rFonts w:ascii="Times New Roman" w:eastAsia="Times New Roman" w:hAnsi="Times New Roman" w:cs="Times New Roman"/>
          <w:sz w:val="24"/>
        </w:rPr>
        <w:t xml:space="preserve"> will only include those meant to collect feedback regarding, and in order to improve, FMCSA communication. The qualitative exercises under this </w:t>
      </w:r>
      <w:r>
        <w:rPr>
          <w:rFonts w:ascii="Times New Roman" w:eastAsia="Times New Roman" w:hAnsi="Times New Roman" w:cs="Times New Roman"/>
          <w:sz w:val="24"/>
        </w:rPr>
        <w:t>clearance</w:t>
      </w:r>
      <w:r w:rsidR="005C38D5">
        <w:rPr>
          <w:rFonts w:ascii="Times New Roman" w:eastAsia="Times New Roman" w:hAnsi="Times New Roman" w:cs="Times New Roman"/>
          <w:sz w:val="24"/>
        </w:rPr>
        <w:t xml:space="preserve"> – including in-person</w:t>
      </w:r>
      <w:r w:rsidRPr="00DB6E2E">
        <w:rPr>
          <w:rFonts w:ascii="Times New Roman" w:eastAsia="Times New Roman" w:hAnsi="Times New Roman" w:cs="Times New Roman"/>
          <w:sz w:val="24"/>
        </w:rPr>
        <w:t xml:space="preserve"> focus groups</w:t>
      </w:r>
      <w:r>
        <w:rPr>
          <w:rFonts w:ascii="Times New Roman" w:eastAsia="Times New Roman" w:hAnsi="Times New Roman" w:cs="Times New Roman"/>
          <w:sz w:val="24"/>
        </w:rPr>
        <w:t xml:space="preserve"> </w:t>
      </w:r>
      <w:r w:rsidRPr="00DB6E2E">
        <w:rPr>
          <w:rFonts w:ascii="Times New Roman" w:eastAsia="Times New Roman" w:hAnsi="Times New Roman" w:cs="Times New Roman"/>
          <w:sz w:val="24"/>
        </w:rPr>
        <w:t xml:space="preserve">– will be of limited size </w:t>
      </w:r>
      <w:r>
        <w:rPr>
          <w:rFonts w:ascii="Times New Roman" w:eastAsia="Times New Roman" w:hAnsi="Times New Roman" w:cs="Times New Roman"/>
          <w:sz w:val="24"/>
        </w:rPr>
        <w:t>and</w:t>
      </w:r>
      <w:r w:rsidRPr="00DB6E2E">
        <w:rPr>
          <w:rFonts w:ascii="Times New Roman" w:eastAsia="Times New Roman" w:hAnsi="Times New Roman" w:cs="Times New Roman"/>
          <w:sz w:val="24"/>
        </w:rPr>
        <w:t xml:space="preserve"> scope</w:t>
      </w:r>
      <w:r>
        <w:rPr>
          <w:rFonts w:ascii="Times New Roman" w:eastAsia="Times New Roman" w:hAnsi="Times New Roman" w:cs="Times New Roman"/>
          <w:sz w:val="24"/>
        </w:rPr>
        <w:t xml:space="preserve">. </w:t>
      </w:r>
    </w:p>
    <w:p w:rsidR="00221F23" w:rsidRDefault="00221F23" w:rsidP="00221F23">
      <w:pPr>
        <w:tabs>
          <w:tab w:val="left" w:pos="360"/>
        </w:tabs>
        <w:spacing w:after="0" w:line="240" w:lineRule="auto"/>
        <w:ind w:left="360"/>
        <w:rPr>
          <w:rFonts w:ascii="Times New Roman" w:eastAsia="Times New Roman" w:hAnsi="Times New Roman" w:cs="Times New Roman"/>
          <w:sz w:val="24"/>
        </w:rPr>
      </w:pPr>
    </w:p>
    <w:p w:rsidR="00221F23" w:rsidRPr="003A01A2" w:rsidRDefault="00221F23" w:rsidP="00221F23">
      <w:pPr>
        <w:tabs>
          <w:tab w:val="left" w:pos="360"/>
        </w:tabs>
        <w:spacing w:after="0" w:line="240" w:lineRule="auto"/>
        <w:ind w:left="360"/>
        <w:rPr>
          <w:rFonts w:ascii="Times New Roman" w:hAnsi="Times New Roman"/>
          <w:sz w:val="24"/>
          <w:szCs w:val="24"/>
        </w:rPr>
      </w:pPr>
      <w:r>
        <w:rPr>
          <w:rFonts w:ascii="Times New Roman" w:eastAsia="Times New Roman" w:hAnsi="Times New Roman" w:cs="Times New Roman"/>
          <w:sz w:val="24"/>
        </w:rPr>
        <w:t>Moreover, the information collection under this requested will conform to the following characteristics:</w:t>
      </w:r>
    </w:p>
    <w:p w:rsidR="003923EB" w:rsidRPr="003A01A2" w:rsidRDefault="003923EB" w:rsidP="003923EB">
      <w:pPr>
        <w:pStyle w:val="ListParagraph"/>
        <w:numPr>
          <w:ilvl w:val="0"/>
          <w:numId w:val="25"/>
        </w:numPr>
        <w:spacing w:after="0" w:line="240" w:lineRule="auto"/>
        <w:ind w:left="1080"/>
        <w:rPr>
          <w:rFonts w:ascii="Times New Roman" w:hAnsi="Times New Roman"/>
          <w:sz w:val="24"/>
          <w:szCs w:val="24"/>
        </w:rPr>
      </w:pPr>
      <w:r w:rsidRPr="003A01A2">
        <w:rPr>
          <w:rFonts w:ascii="Times New Roman" w:hAnsi="Times New Roman"/>
          <w:sz w:val="24"/>
          <w:szCs w:val="24"/>
        </w:rPr>
        <w:t>Information gathered</w:t>
      </w:r>
      <w:r w:rsidR="000B5A10">
        <w:rPr>
          <w:rFonts w:ascii="Times New Roman" w:hAnsi="Times New Roman"/>
          <w:sz w:val="24"/>
          <w:szCs w:val="24"/>
        </w:rPr>
        <w:t xml:space="preserve"> will be used only internally</w:t>
      </w:r>
      <w:r w:rsidRPr="003A01A2">
        <w:rPr>
          <w:rFonts w:ascii="Times New Roman" w:hAnsi="Times New Roman"/>
          <w:sz w:val="24"/>
          <w:szCs w:val="24"/>
        </w:rPr>
        <w:t xml:space="preserve"> for general </w:t>
      </w:r>
      <w:r w:rsidR="001B4F0A">
        <w:rPr>
          <w:rFonts w:ascii="Times New Roman" w:hAnsi="Times New Roman"/>
          <w:sz w:val="24"/>
          <w:szCs w:val="24"/>
        </w:rPr>
        <w:t>communication</w:t>
      </w:r>
      <w:r w:rsidRPr="003A01A2">
        <w:rPr>
          <w:rFonts w:ascii="Times New Roman" w:hAnsi="Times New Roman"/>
          <w:sz w:val="24"/>
          <w:szCs w:val="24"/>
        </w:rPr>
        <w:t xml:space="preserve"> improvement and </w:t>
      </w:r>
      <w:r w:rsidR="001B4F0A">
        <w:rPr>
          <w:rFonts w:ascii="Times New Roman" w:hAnsi="Times New Roman"/>
          <w:sz w:val="24"/>
          <w:szCs w:val="24"/>
        </w:rPr>
        <w:t>outreach</w:t>
      </w:r>
      <w:r w:rsidRPr="003A01A2">
        <w:rPr>
          <w:rFonts w:ascii="Times New Roman" w:hAnsi="Times New Roman"/>
          <w:sz w:val="24"/>
          <w:szCs w:val="24"/>
        </w:rPr>
        <w:t xml:space="preserve"> management purposes and is not intended for release outside of the agency (if released, procedures outlined in Question 16 will be followed);</w:t>
      </w:r>
    </w:p>
    <w:p w:rsidR="003923EB" w:rsidRPr="003A01A2" w:rsidRDefault="003923EB" w:rsidP="003923EB">
      <w:pPr>
        <w:pStyle w:val="ListParagraph"/>
        <w:numPr>
          <w:ilvl w:val="0"/>
          <w:numId w:val="26"/>
        </w:numPr>
        <w:spacing w:after="0" w:line="240" w:lineRule="auto"/>
        <w:ind w:left="1080"/>
        <w:rPr>
          <w:rFonts w:ascii="Times New Roman" w:hAnsi="Times New Roman"/>
          <w:sz w:val="24"/>
          <w:szCs w:val="24"/>
        </w:rPr>
      </w:pPr>
      <w:r w:rsidRPr="003A01A2">
        <w:rPr>
          <w:rFonts w:ascii="Times New Roman" w:hAnsi="Times New Roman"/>
          <w:sz w:val="24"/>
          <w:szCs w:val="24"/>
        </w:rPr>
        <w:t xml:space="preserve">Information gathered will not be used for the purpose of substantially informing influential policy decisions </w:t>
      </w:r>
      <w:r w:rsidRPr="003A01A2">
        <w:rPr>
          <w:rStyle w:val="FootnoteReference"/>
          <w:rFonts w:ascii="Times New Roman" w:hAnsi="Times New Roman"/>
          <w:sz w:val="24"/>
          <w:szCs w:val="24"/>
        </w:rPr>
        <w:footnoteReference w:id="1"/>
      </w:r>
      <w:r w:rsidRPr="003A01A2">
        <w:rPr>
          <w:rFonts w:ascii="Times New Roman" w:hAnsi="Times New Roman"/>
          <w:sz w:val="24"/>
          <w:szCs w:val="24"/>
        </w:rPr>
        <w:t>;</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Information gathered  will yield qualitative information; the collections will not be designed or expected to yield statistically reliable results or used as though the results are generaliz</w:t>
      </w:r>
      <w:r w:rsidR="001B4F0A">
        <w:rPr>
          <w:rFonts w:ascii="Times New Roman" w:hAnsi="Times New Roman"/>
          <w:sz w:val="24"/>
          <w:szCs w:val="24"/>
        </w:rPr>
        <w:t>able to the population of study</w:t>
      </w:r>
      <w:r w:rsidRPr="003A01A2">
        <w:rPr>
          <w:rFonts w:ascii="Times New Roman" w:hAnsi="Times New Roman"/>
          <w:sz w:val="24"/>
          <w:szCs w:val="24"/>
        </w:rPr>
        <w:t xml:space="preserve">;  </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The collections are voluntary;</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 xml:space="preserve">The collections are non-controversial and do not raise issues of  concern to other Federal agencies; </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Any collection is targeted to the solicitation of opinions from responden</w:t>
      </w:r>
      <w:r w:rsidR="001B4F0A">
        <w:rPr>
          <w:rFonts w:ascii="Times New Roman" w:hAnsi="Times New Roman"/>
          <w:sz w:val="24"/>
          <w:szCs w:val="24"/>
        </w:rPr>
        <w:t xml:space="preserve">ts who have experience with FMCSA </w:t>
      </w:r>
      <w:r w:rsidRPr="003A01A2">
        <w:rPr>
          <w:rFonts w:ascii="Times New Roman" w:hAnsi="Times New Roman"/>
          <w:sz w:val="24"/>
          <w:szCs w:val="24"/>
        </w:rPr>
        <w:t xml:space="preserve">or may have experience with </w:t>
      </w:r>
      <w:r w:rsidR="001B4F0A">
        <w:rPr>
          <w:rFonts w:ascii="Times New Roman" w:hAnsi="Times New Roman"/>
          <w:sz w:val="24"/>
          <w:szCs w:val="24"/>
        </w:rPr>
        <w:t xml:space="preserve">FMCSA </w:t>
      </w:r>
      <w:r w:rsidRPr="003A01A2">
        <w:rPr>
          <w:rFonts w:ascii="Times New Roman" w:hAnsi="Times New Roman"/>
          <w:sz w:val="24"/>
          <w:szCs w:val="24"/>
        </w:rPr>
        <w:t>in the near future; and</w:t>
      </w:r>
    </w:p>
    <w:p w:rsidR="003923EB" w:rsidRPr="003A01A2" w:rsidRDefault="005C38D5" w:rsidP="003923EB">
      <w:pPr>
        <w:pStyle w:val="ListParagraph"/>
        <w:numPr>
          <w:ilvl w:val="0"/>
          <w:numId w:val="24"/>
        </w:numPr>
        <w:spacing w:after="0" w:line="240" w:lineRule="auto"/>
        <w:ind w:left="1080"/>
        <w:rPr>
          <w:rFonts w:ascii="Times New Roman" w:hAnsi="Times New Roman"/>
          <w:sz w:val="24"/>
          <w:szCs w:val="24"/>
        </w:rPr>
      </w:pPr>
      <w:r>
        <w:rPr>
          <w:rFonts w:ascii="Times New Roman" w:hAnsi="Times New Roman"/>
          <w:sz w:val="24"/>
          <w:szCs w:val="24"/>
        </w:rPr>
        <w:lastRenderedPageBreak/>
        <w:t>P</w:t>
      </w:r>
      <w:r w:rsidR="003923EB" w:rsidRPr="003A01A2">
        <w:rPr>
          <w:rFonts w:ascii="Times New Roman" w:hAnsi="Times New Roman"/>
          <w:sz w:val="24"/>
          <w:szCs w:val="24"/>
        </w:rPr>
        <w:t xml:space="preserve">ersonally identifiable information (PII) is collected only to the extent necessary and is not retained. </w:t>
      </w:r>
    </w:p>
    <w:p w:rsidR="006C2041" w:rsidRDefault="006C2041">
      <w:pPr>
        <w:spacing w:after="0" w:line="240" w:lineRule="auto"/>
        <w:rPr>
          <w:rFonts w:ascii="Times New Roman" w:eastAsia="Times New Roman" w:hAnsi="Times New Roman" w:cs="Times New Roman"/>
          <w:sz w:val="24"/>
        </w:rPr>
      </w:pPr>
    </w:p>
    <w:p w:rsidR="006C2041" w:rsidRPr="00D907BC" w:rsidRDefault="00043F3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3.</w:t>
      </w:r>
      <w:r w:rsidR="00D907BC">
        <w:rPr>
          <w:rFonts w:ascii="Times New Roman" w:eastAsia="Times New Roman" w:hAnsi="Times New Roman" w:cs="Times New Roman"/>
          <w:b/>
          <w:sz w:val="24"/>
        </w:rPr>
        <w:t xml:space="preserve">   </w:t>
      </w:r>
      <w:r w:rsidR="00C12693">
        <w:rPr>
          <w:rFonts w:ascii="Times New Roman" w:eastAsia="Times New Roman" w:hAnsi="Times New Roman" w:cs="Times New Roman"/>
          <w:b/>
          <w:sz w:val="24"/>
        </w:rPr>
        <w:t>Extent of Automated Information Co</w:t>
      </w:r>
      <w:r w:rsidR="000B491B">
        <w:rPr>
          <w:rFonts w:ascii="Times New Roman" w:eastAsia="Times New Roman" w:hAnsi="Times New Roman" w:cs="Times New Roman"/>
          <w:b/>
          <w:sz w:val="24"/>
        </w:rPr>
        <w:t>llection</w:t>
      </w:r>
    </w:p>
    <w:p w:rsidR="006C2041" w:rsidRDefault="006C2041">
      <w:pPr>
        <w:spacing w:after="0" w:line="240" w:lineRule="auto"/>
        <w:rPr>
          <w:rFonts w:ascii="Times New Roman" w:eastAsia="Times New Roman" w:hAnsi="Times New Roman" w:cs="Times New Roman"/>
          <w:sz w:val="24"/>
          <w:shd w:val="clear" w:color="auto" w:fill="FFFF00"/>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If appropriate, </w:t>
      </w:r>
      <w:r w:rsidR="00AE1BD2">
        <w:rPr>
          <w:rFonts w:ascii="Times New Roman" w:eastAsia="Times New Roman" w:hAnsi="Times New Roman" w:cs="Times New Roman"/>
          <w:sz w:val="24"/>
        </w:rPr>
        <w:t>FMCSA</w:t>
      </w:r>
      <w:r w:rsidR="008F46CB">
        <w:rPr>
          <w:rFonts w:ascii="Times New Roman" w:eastAsia="Times New Roman" w:hAnsi="Times New Roman" w:cs="Times New Roman"/>
          <w:sz w:val="24"/>
        </w:rPr>
        <w:t xml:space="preserve"> </w:t>
      </w:r>
      <w:r>
        <w:rPr>
          <w:rFonts w:ascii="Times New Roman" w:eastAsia="Times New Roman" w:hAnsi="Times New Roman" w:cs="Times New Roman"/>
          <w:sz w:val="24"/>
        </w:rPr>
        <w:t>will collect information electronically and/or use online collaboration tools to reduce burden.</w:t>
      </w:r>
    </w:p>
    <w:p w:rsidR="00AE1BD2" w:rsidRDefault="00AE1BD2" w:rsidP="00D907BC">
      <w:pPr>
        <w:tabs>
          <w:tab w:val="left" w:pos="360"/>
        </w:tabs>
        <w:spacing w:after="0" w:line="240" w:lineRule="auto"/>
        <w:ind w:left="360"/>
        <w:rPr>
          <w:rFonts w:ascii="Times New Roman" w:eastAsia="Times New Roman" w:hAnsi="Times New Roman" w:cs="Times New Roman"/>
          <w:sz w:val="24"/>
        </w:rPr>
      </w:pP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r w:rsidRPr="00D907BC">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Efforts to Identify Duplication</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0"/>
          <w:tab w:val="left" w:pos="27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No similar data are gathered or maintained by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or are available from other sources known to </w:t>
      </w:r>
      <w:r w:rsidR="00562DE4">
        <w:rPr>
          <w:rFonts w:ascii="Times New Roman" w:eastAsia="Times New Roman" w:hAnsi="Times New Roman" w:cs="Times New Roman"/>
          <w:sz w:val="24"/>
        </w:rPr>
        <w:t>the agency</w:t>
      </w:r>
      <w:r>
        <w:rPr>
          <w:rFonts w:ascii="Times New Roman" w:eastAsia="Times New Roman" w:hAnsi="Times New Roman" w:cs="Times New Roman"/>
          <w:sz w:val="24"/>
        </w:rPr>
        <w:t>.</w:t>
      </w:r>
    </w:p>
    <w:p w:rsidR="00405837" w:rsidRDefault="00405837">
      <w:pPr>
        <w:spacing w:after="0" w:line="240" w:lineRule="auto"/>
        <w:rPr>
          <w:rFonts w:ascii="Times New Roman" w:eastAsia="Times New Roman" w:hAnsi="Times New Roman" w:cs="Times New Roman"/>
          <w:sz w:val="24"/>
        </w:rPr>
      </w:pP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5.  </w:t>
      </w:r>
      <w:r w:rsidR="00043F3C" w:rsidRPr="00D907BC">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Efforts to Minimize the Burden on Small Businesses</w:t>
      </w:r>
    </w:p>
    <w:p w:rsidR="006C2041" w:rsidRPr="00D907BC" w:rsidRDefault="006C2041" w:rsidP="00D907BC">
      <w:pPr>
        <w:tabs>
          <w:tab w:val="left" w:pos="360"/>
        </w:tabs>
        <w:spacing w:after="0" w:line="240" w:lineRule="auto"/>
        <w:rPr>
          <w:rFonts w:ascii="Times New Roman" w:eastAsia="Times New Roman" w:hAnsi="Times New Roman" w:cs="Times New Roman"/>
          <w:b/>
          <w:sz w:val="24"/>
        </w:rPr>
      </w:pPr>
    </w:p>
    <w:p w:rsidR="00D907BC"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Small business or other small entities may be involved in these efforts but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will minimize the burden on them of information collections approved under this </w:t>
      </w:r>
      <w:r w:rsidR="00981004">
        <w:rPr>
          <w:rFonts w:ascii="Times New Roman" w:eastAsia="Times New Roman" w:hAnsi="Times New Roman" w:cs="Times New Roman"/>
          <w:sz w:val="24"/>
        </w:rPr>
        <w:t>clearance</w:t>
      </w:r>
      <w:r>
        <w:rPr>
          <w:rFonts w:ascii="Times New Roman" w:eastAsia="Times New Roman" w:hAnsi="Times New Roman" w:cs="Times New Roman"/>
          <w:sz w:val="24"/>
        </w:rPr>
        <w:t xml:space="preserve"> by sampling, asking for readily available information, and using short, easy-to-complete information collection instruments.</w:t>
      </w:r>
    </w:p>
    <w:p w:rsidR="00D907BC" w:rsidRPr="00D907BC" w:rsidRDefault="00D907BC" w:rsidP="00D907BC">
      <w:pPr>
        <w:tabs>
          <w:tab w:val="left" w:pos="360"/>
        </w:tabs>
        <w:spacing w:after="0" w:line="240" w:lineRule="auto"/>
        <w:ind w:left="360"/>
        <w:rPr>
          <w:rFonts w:ascii="Times New Roman" w:eastAsia="Times New Roman" w:hAnsi="Times New Roman" w:cs="Times New Roman"/>
          <w:b/>
          <w:sz w:val="24"/>
        </w:rPr>
      </w:pPr>
    </w:p>
    <w:p w:rsidR="006C2041" w:rsidRPr="00D907BC" w:rsidRDefault="00D907BC" w:rsidP="00E731FB">
      <w:pPr>
        <w:tabs>
          <w:tab w:val="left" w:pos="360"/>
        </w:tabs>
        <w:spacing w:after="0"/>
        <w:rPr>
          <w:rFonts w:ascii="Times New Roman" w:eastAsia="Times New Roman" w:hAnsi="Times New Roman" w:cs="Times New Roman"/>
          <w:b/>
          <w:sz w:val="24"/>
        </w:rPr>
      </w:pPr>
      <w:r w:rsidRPr="00D907BC">
        <w:rPr>
          <w:rFonts w:ascii="Times New Roman" w:eastAsia="Times New Roman" w:hAnsi="Times New Roman" w:cs="Times New Roman"/>
          <w:b/>
          <w:sz w:val="24"/>
          <w:szCs w:val="24"/>
        </w:rPr>
        <w:t xml:space="preserve">6.  </w:t>
      </w:r>
      <w:r w:rsidR="000B491B">
        <w:rPr>
          <w:rFonts w:ascii="Times New Roman" w:eastAsia="Times New Roman" w:hAnsi="Times New Roman" w:cs="Times New Roman"/>
          <w:b/>
          <w:sz w:val="24"/>
          <w:szCs w:val="24"/>
        </w:rPr>
        <w:t>Impact of Less Frequent Collection of Information</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Without these types of feedback,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will not have</w:t>
      </w:r>
      <w:r w:rsidR="00002100">
        <w:rPr>
          <w:rFonts w:ascii="Times New Roman" w:eastAsia="Times New Roman" w:hAnsi="Times New Roman" w:cs="Times New Roman"/>
          <w:sz w:val="24"/>
        </w:rPr>
        <w:t xml:space="preserve"> insight into the awareness and impact of its safety and compliance communication, nor will the agency have </w:t>
      </w:r>
      <w:r>
        <w:rPr>
          <w:rFonts w:ascii="Times New Roman" w:eastAsia="Times New Roman" w:hAnsi="Times New Roman" w:cs="Times New Roman"/>
          <w:sz w:val="24"/>
        </w:rPr>
        <w:t xml:space="preserve">information to </w:t>
      </w:r>
      <w:r w:rsidR="00981004">
        <w:rPr>
          <w:rFonts w:ascii="Times New Roman" w:eastAsia="Times New Roman" w:hAnsi="Times New Roman" w:cs="Times New Roman"/>
          <w:sz w:val="24"/>
        </w:rPr>
        <w:t xml:space="preserve">improve </w:t>
      </w:r>
      <w:r w:rsidR="00002100">
        <w:rPr>
          <w:rFonts w:ascii="Times New Roman" w:eastAsia="Times New Roman" w:hAnsi="Times New Roman" w:cs="Times New Roman"/>
          <w:sz w:val="24"/>
        </w:rPr>
        <w:t>them</w:t>
      </w:r>
      <w:r w:rsidR="00981004">
        <w:rPr>
          <w:rFonts w:ascii="Times New Roman" w:eastAsia="Times New Roman" w:hAnsi="Times New Roman" w:cs="Times New Roman"/>
          <w:sz w:val="24"/>
        </w:rPr>
        <w:t xml:space="preserve"> and ensure it is reaching stakeholders efficiently and effectively. </w:t>
      </w:r>
    </w:p>
    <w:p w:rsidR="006C2041" w:rsidRDefault="006C2041">
      <w:pPr>
        <w:spacing w:after="0" w:line="240" w:lineRule="auto"/>
        <w:rPr>
          <w:rFonts w:ascii="Times New Roman" w:eastAsia="Times New Roman" w:hAnsi="Times New Roman" w:cs="Times New Roman"/>
          <w:sz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7.  </w:t>
      </w:r>
      <w:r w:rsidR="00043F3C" w:rsidRPr="00D907BC">
        <w:rPr>
          <w:rFonts w:ascii="Times New Roman" w:eastAsia="Times New Roman" w:hAnsi="Times New Roman" w:cs="Times New Roman"/>
          <w:b/>
          <w:sz w:val="24"/>
        </w:rPr>
        <w:t>Special Circumstances</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There are no special circumstances. The information collect</w:t>
      </w:r>
      <w:r w:rsidR="00CD671A">
        <w:rPr>
          <w:rFonts w:ascii="Times New Roman" w:eastAsia="Times New Roman" w:hAnsi="Times New Roman" w:cs="Times New Roman"/>
          <w:sz w:val="24"/>
        </w:rPr>
        <w:t>ion</w:t>
      </w:r>
      <w:r>
        <w:rPr>
          <w:rFonts w:ascii="Times New Roman" w:eastAsia="Times New Roman" w:hAnsi="Times New Roman" w:cs="Times New Roman"/>
          <w:sz w:val="24"/>
        </w:rPr>
        <w:t xml:space="preserve"> will be voluntary and will not be used for statistical purposes.</w:t>
      </w:r>
    </w:p>
    <w:p w:rsidR="006C2041" w:rsidRDefault="006C2041">
      <w:pPr>
        <w:spacing w:after="0" w:line="240" w:lineRule="auto"/>
        <w:rPr>
          <w:rFonts w:ascii="Times New Roman" w:eastAsia="Times New Roman" w:hAnsi="Times New Roman" w:cs="Times New Roman"/>
          <w:sz w:val="24"/>
        </w:rPr>
      </w:pPr>
    </w:p>
    <w:p w:rsidR="006C2041" w:rsidRDefault="00D907BC">
      <w:pPr>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8.  </w:t>
      </w:r>
      <w:r w:rsidR="00043F3C" w:rsidRPr="00D907BC">
        <w:rPr>
          <w:rFonts w:ascii="Times New Roman" w:eastAsia="Times New Roman" w:hAnsi="Times New Roman" w:cs="Times New Roman"/>
          <w:b/>
          <w:sz w:val="24"/>
        </w:rPr>
        <w:t>Co</w:t>
      </w:r>
      <w:r w:rsidR="000B491B">
        <w:rPr>
          <w:rFonts w:ascii="Times New Roman" w:eastAsia="Times New Roman" w:hAnsi="Times New Roman" w:cs="Times New Roman"/>
          <w:b/>
          <w:sz w:val="24"/>
        </w:rPr>
        <w:t>mpliance with 5 CFR 1320.8</w:t>
      </w:r>
    </w:p>
    <w:p w:rsidR="000B491B" w:rsidRDefault="000B491B">
      <w:pPr>
        <w:spacing w:after="0" w:line="240" w:lineRule="auto"/>
        <w:rPr>
          <w:rFonts w:ascii="Times New Roman" w:eastAsia="Times New Roman" w:hAnsi="Times New Roman" w:cs="Times New Roman"/>
          <w:sz w:val="24"/>
        </w:rPr>
      </w:pPr>
    </w:p>
    <w:p w:rsidR="005254C6" w:rsidRPr="005254C6" w:rsidRDefault="005254C6" w:rsidP="005254C6">
      <w:pPr>
        <w:spacing w:line="240" w:lineRule="auto"/>
        <w:ind w:left="288"/>
        <w:rPr>
          <w:rFonts w:ascii="Times New Roman" w:eastAsia="Times New Roman" w:hAnsi="Times New Roman" w:cs="Times New Roman"/>
          <w:sz w:val="24"/>
          <w:szCs w:val="24"/>
        </w:rPr>
      </w:pPr>
      <w:r w:rsidRPr="005254C6">
        <w:rPr>
          <w:rFonts w:ascii="Times New Roman" w:eastAsia="Times New Roman" w:hAnsi="Times New Roman" w:cs="Times New Roman"/>
          <w:sz w:val="24"/>
          <w:szCs w:val="24"/>
        </w:rPr>
        <w:t xml:space="preserve">The FMCSA published a notice in the Federal Register (79 FR 51639) with a 60-day public                     comment period to announce this proposed information collection on August 29, 2014 (see Attachment B).  The agency received no comments in response to that notice. </w:t>
      </w:r>
    </w:p>
    <w:p w:rsidR="005254C6" w:rsidRPr="005254C6" w:rsidRDefault="005254C6" w:rsidP="005254C6">
      <w:pPr>
        <w:widowControl w:val="0"/>
        <w:autoSpaceDE w:val="0"/>
        <w:autoSpaceDN w:val="0"/>
        <w:adjustRightInd w:val="0"/>
        <w:spacing w:after="0" w:line="240" w:lineRule="auto"/>
        <w:ind w:left="288"/>
        <w:rPr>
          <w:rFonts w:ascii="Times New Roman" w:eastAsia="Times New Roman" w:hAnsi="Times New Roman" w:cs="Times New Roman"/>
          <w:sz w:val="24"/>
          <w:szCs w:val="24"/>
        </w:rPr>
      </w:pPr>
      <w:r w:rsidRPr="005254C6">
        <w:rPr>
          <w:rFonts w:ascii="Times New Roman" w:eastAsia="Times New Roman" w:hAnsi="Times New Roman" w:cs="Times New Roman"/>
          <w:sz w:val="24"/>
          <w:szCs w:val="24"/>
        </w:rPr>
        <w:t xml:space="preserve">The FMCSA published a notice in the Federal Register (79 FR 74158) with a 30-day public comment period that announced this information would be sent to OMB for approval on December 15, 2014 (see Attachment C). </w:t>
      </w:r>
    </w:p>
    <w:p w:rsidR="00F10A4D" w:rsidRPr="00F10A4D" w:rsidRDefault="00F10A4D" w:rsidP="00F10A4D">
      <w:pPr>
        <w:spacing w:after="0" w:line="240" w:lineRule="auto"/>
        <w:rPr>
          <w:rFonts w:ascii="Times New Roman" w:eastAsia="Times New Roman" w:hAnsi="Times New Roman" w:cs="Times New Roman"/>
          <w:sz w:val="24"/>
          <w:szCs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9.  </w:t>
      </w:r>
      <w:r w:rsidR="00043F3C" w:rsidRPr="00D907BC">
        <w:rPr>
          <w:rFonts w:ascii="Times New Roman" w:eastAsia="Times New Roman" w:hAnsi="Times New Roman" w:cs="Times New Roman"/>
          <w:b/>
          <w:sz w:val="24"/>
        </w:rPr>
        <w:t>Payment or Gift</w:t>
      </w:r>
      <w:r w:rsidR="000B491B">
        <w:rPr>
          <w:rFonts w:ascii="Times New Roman" w:eastAsia="Times New Roman" w:hAnsi="Times New Roman" w:cs="Times New Roman"/>
          <w:b/>
          <w:sz w:val="24"/>
        </w:rPr>
        <w:t>s to Respondents</w:t>
      </w:r>
    </w:p>
    <w:p w:rsidR="006C2041" w:rsidRDefault="006C2041">
      <w:pPr>
        <w:spacing w:after="0" w:line="240" w:lineRule="auto"/>
        <w:rPr>
          <w:rFonts w:ascii="Times New Roman" w:eastAsia="Times New Roman" w:hAnsi="Times New Roman" w:cs="Times New Roman"/>
          <w:sz w:val="24"/>
        </w:rPr>
      </w:pPr>
    </w:p>
    <w:p w:rsidR="005C38D5" w:rsidRDefault="00AE1BD2" w:rsidP="005C38D5">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FMCSA</w:t>
      </w:r>
      <w:r w:rsidR="00043F3C">
        <w:rPr>
          <w:rFonts w:ascii="Times New Roman" w:eastAsia="Times New Roman" w:hAnsi="Times New Roman" w:cs="Times New Roman"/>
          <w:sz w:val="24"/>
        </w:rPr>
        <w:t xml:space="preserve"> will not provide payment or other forms of remuneration to respondents of its various forms of collecting feedback.  </w:t>
      </w:r>
    </w:p>
    <w:p w:rsidR="006C2041" w:rsidRDefault="006C2041" w:rsidP="00002100">
      <w:pPr>
        <w:tabs>
          <w:tab w:val="left" w:pos="360"/>
        </w:tabs>
        <w:spacing w:after="0" w:line="240" w:lineRule="auto"/>
        <w:ind w:left="360"/>
        <w:rPr>
          <w:rFonts w:ascii="Times New Roman" w:eastAsia="Times New Roman" w:hAnsi="Times New Roman" w:cs="Times New Roman"/>
          <w:sz w:val="24"/>
        </w:rPr>
      </w:pPr>
    </w:p>
    <w:p w:rsidR="00F66613" w:rsidRDefault="00F66613" w:rsidP="00D907BC">
      <w:pPr>
        <w:tabs>
          <w:tab w:val="left" w:pos="360"/>
        </w:tabs>
        <w:spacing w:after="0" w:line="240" w:lineRule="auto"/>
        <w:rPr>
          <w:rFonts w:ascii="Times New Roman" w:eastAsia="Times New Roman" w:hAnsi="Times New Roman" w:cs="Times New Roman"/>
          <w:b/>
          <w:sz w:val="24"/>
        </w:rPr>
      </w:pPr>
    </w:p>
    <w:p w:rsidR="007E4C5D"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lastRenderedPageBreak/>
        <w:t>10.</w:t>
      </w:r>
      <w:r>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 xml:space="preserve">Assurance of </w:t>
      </w:r>
      <w:r w:rsidR="00043F3C" w:rsidRPr="00D907BC">
        <w:rPr>
          <w:rFonts w:ascii="Times New Roman" w:eastAsia="Times New Roman" w:hAnsi="Times New Roman" w:cs="Times New Roman"/>
          <w:b/>
          <w:sz w:val="24"/>
        </w:rPr>
        <w:t>Confidentiality</w:t>
      </w:r>
    </w:p>
    <w:p w:rsidR="00D250CA" w:rsidRDefault="00D250CA" w:rsidP="00D907BC">
      <w:pPr>
        <w:tabs>
          <w:tab w:val="left" w:pos="360"/>
        </w:tabs>
        <w:spacing w:after="0" w:line="240" w:lineRule="auto"/>
        <w:rPr>
          <w:rFonts w:ascii="Times New Roman" w:eastAsia="Times New Roman" w:hAnsi="Times New Roman" w:cs="Times New Roman"/>
          <w:b/>
          <w:sz w:val="24"/>
        </w:rPr>
      </w:pPr>
    </w:p>
    <w:p w:rsidR="00382CF5" w:rsidRPr="00D71CB5" w:rsidRDefault="00382CF5" w:rsidP="00E731FB">
      <w:pPr>
        <w:pStyle w:val="PlainText"/>
        <w:ind w:left="360"/>
        <w:rPr>
          <w:rFonts w:ascii="Times New Roman" w:hAnsi="Times New Roman"/>
          <w:sz w:val="24"/>
          <w:szCs w:val="24"/>
        </w:rPr>
      </w:pPr>
      <w:r w:rsidRPr="00D71CB5">
        <w:rPr>
          <w:rFonts w:ascii="Times New Roman" w:hAnsi="Times New Roman"/>
          <w:sz w:val="24"/>
          <w:szCs w:val="24"/>
        </w:rPr>
        <w:t>The information requested is not of a confidential nature</w:t>
      </w:r>
      <w:r>
        <w:rPr>
          <w:rFonts w:ascii="Times New Roman" w:hAnsi="Times New Roman"/>
          <w:sz w:val="24"/>
          <w:szCs w:val="24"/>
        </w:rPr>
        <w:t>.</w:t>
      </w:r>
      <w:r w:rsidRPr="00D71CB5">
        <w:rPr>
          <w:rFonts w:ascii="Times New Roman" w:hAnsi="Times New Roman"/>
          <w:sz w:val="24"/>
          <w:szCs w:val="24"/>
        </w:rPr>
        <w:t xml:space="preserve"> </w:t>
      </w:r>
      <w:r>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006C2041" w:rsidRDefault="006C2041">
      <w:pPr>
        <w:spacing w:after="0" w:line="240" w:lineRule="auto"/>
        <w:rPr>
          <w:rFonts w:ascii="Times New Roman" w:eastAsia="Times New Roman" w:hAnsi="Times New Roman" w:cs="Times New Roman"/>
          <w:sz w:val="24"/>
        </w:rPr>
      </w:pPr>
    </w:p>
    <w:p w:rsidR="006C2041" w:rsidRPr="007E4C5D" w:rsidRDefault="007E4C5D">
      <w:pPr>
        <w:tabs>
          <w:tab w:val="left" w:pos="3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11. </w:t>
      </w:r>
      <w:r w:rsidR="000B491B">
        <w:rPr>
          <w:rFonts w:ascii="Times New Roman" w:eastAsia="Times New Roman" w:hAnsi="Times New Roman" w:cs="Times New Roman"/>
          <w:b/>
          <w:sz w:val="24"/>
        </w:rPr>
        <w:t>Justification for Collection of Sensitive Information</w:t>
      </w:r>
    </w:p>
    <w:p w:rsidR="006C2041" w:rsidRPr="007E4C5D" w:rsidRDefault="006C2041">
      <w:pPr>
        <w:spacing w:after="0" w:line="240" w:lineRule="auto"/>
        <w:rPr>
          <w:rFonts w:ascii="Times New Roman" w:eastAsia="Times New Roman" w:hAnsi="Times New Roman" w:cs="Times New Roman"/>
          <w:b/>
          <w:sz w:val="24"/>
        </w:rPr>
      </w:pPr>
    </w:p>
    <w:p w:rsidR="006C2041" w:rsidRDefault="007E4C5D" w:rsidP="007E4C5D">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No questions will be asked that are of a personal or sensitive nature.</w:t>
      </w:r>
    </w:p>
    <w:p w:rsidR="006C2041" w:rsidRDefault="006C2041">
      <w:pPr>
        <w:spacing w:after="0" w:line="240" w:lineRule="auto"/>
        <w:rPr>
          <w:rFonts w:ascii="Times New Roman" w:eastAsia="Times New Roman" w:hAnsi="Times New Roman" w:cs="Times New Roman"/>
          <w:sz w:val="24"/>
        </w:rPr>
      </w:pPr>
    </w:p>
    <w:p w:rsidR="006C2041" w:rsidRDefault="007E4C5D" w:rsidP="007E4C5D">
      <w:pPr>
        <w:tabs>
          <w:tab w:val="left" w:pos="180"/>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12. </w:t>
      </w:r>
      <w:r w:rsidR="00151856">
        <w:rPr>
          <w:rFonts w:ascii="Times New Roman" w:eastAsia="Times New Roman" w:hAnsi="Times New Roman" w:cs="Times New Roman"/>
          <w:b/>
          <w:sz w:val="24"/>
        </w:rPr>
        <w:t xml:space="preserve">Estimate of </w:t>
      </w:r>
      <w:r w:rsidR="00043F3C" w:rsidRPr="007E4C5D">
        <w:rPr>
          <w:rFonts w:ascii="Times New Roman" w:eastAsia="Times New Roman" w:hAnsi="Times New Roman" w:cs="Times New Roman"/>
          <w:b/>
          <w:sz w:val="24"/>
        </w:rPr>
        <w:t xml:space="preserve">Burden </w:t>
      </w:r>
      <w:r w:rsidR="00151856">
        <w:rPr>
          <w:rFonts w:ascii="Times New Roman" w:eastAsia="Times New Roman" w:hAnsi="Times New Roman" w:cs="Times New Roman"/>
          <w:b/>
          <w:sz w:val="24"/>
        </w:rPr>
        <w:t>Hours for Information Requested</w:t>
      </w:r>
    </w:p>
    <w:p w:rsidR="006C2041" w:rsidRDefault="006C2041">
      <w:pPr>
        <w:spacing w:after="0" w:line="240" w:lineRule="auto"/>
        <w:rPr>
          <w:rFonts w:ascii="Times New Roman" w:eastAsia="Times New Roman" w:hAnsi="Times New Roman" w:cs="Times New Roman"/>
          <w:sz w:val="24"/>
        </w:rPr>
      </w:pPr>
    </w:p>
    <w:p w:rsidR="006C2041" w:rsidRDefault="00043F3C" w:rsidP="007E4C5D">
      <w:pPr>
        <w:tabs>
          <w:tab w:val="left" w:pos="-1080"/>
          <w:tab w:val="left" w:pos="-720"/>
          <w:tab w:val="left" w:pos="0"/>
          <w:tab w:val="left" w:pos="360"/>
          <w:tab w:val="left" w:pos="450"/>
          <w:tab w:val="left" w:pos="21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A variety of instruments and platforms will be used to collect information from respondents.  The </w:t>
      </w:r>
      <w:r w:rsidR="00A34EC1">
        <w:rPr>
          <w:rFonts w:ascii="Times New Roman" w:eastAsia="Times New Roman" w:hAnsi="Times New Roman" w:cs="Times New Roman"/>
          <w:sz w:val="24"/>
        </w:rPr>
        <w:t xml:space="preserve">total </w:t>
      </w:r>
      <w:r>
        <w:rPr>
          <w:rFonts w:ascii="Times New Roman" w:eastAsia="Times New Roman" w:hAnsi="Times New Roman" w:cs="Times New Roman"/>
          <w:sz w:val="24"/>
        </w:rPr>
        <w:t xml:space="preserve">burden hours requested </w:t>
      </w:r>
      <w:r w:rsidR="002A7077">
        <w:rPr>
          <w:rFonts w:ascii="Times New Roman" w:eastAsia="Times New Roman" w:hAnsi="Times New Roman" w:cs="Times New Roman"/>
          <w:sz w:val="24"/>
        </w:rPr>
        <w:t xml:space="preserve">for </w:t>
      </w:r>
      <w:r w:rsidR="00303269">
        <w:rPr>
          <w:rFonts w:ascii="Times New Roman" w:eastAsia="Times New Roman" w:hAnsi="Times New Roman" w:cs="Times New Roman"/>
          <w:sz w:val="24"/>
        </w:rPr>
        <w:t xml:space="preserve">six months </w:t>
      </w:r>
      <w:r w:rsidR="002A7077">
        <w:rPr>
          <w:rFonts w:ascii="Times New Roman" w:eastAsia="Times New Roman" w:hAnsi="Times New Roman" w:cs="Times New Roman"/>
          <w:sz w:val="24"/>
        </w:rPr>
        <w:t xml:space="preserve">is </w:t>
      </w:r>
      <w:r w:rsidR="005C38D5">
        <w:rPr>
          <w:rFonts w:ascii="Times New Roman" w:eastAsia="Times New Roman" w:hAnsi="Times New Roman" w:cs="Times New Roman"/>
          <w:sz w:val="24"/>
        </w:rPr>
        <w:t>3</w:t>
      </w:r>
      <w:r w:rsidR="00A34EC1">
        <w:rPr>
          <w:rFonts w:ascii="Times New Roman" w:eastAsia="Times New Roman" w:hAnsi="Times New Roman" w:cs="Times New Roman"/>
          <w:sz w:val="24"/>
        </w:rPr>
        <w:t>5 and</w:t>
      </w:r>
      <w:r w:rsidR="002A707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are based on the </w:t>
      </w:r>
      <w:r w:rsidR="00C55802">
        <w:rPr>
          <w:rFonts w:ascii="Times New Roman" w:eastAsia="Times New Roman" w:hAnsi="Times New Roman" w:cs="Times New Roman"/>
          <w:sz w:val="24"/>
        </w:rPr>
        <w:t xml:space="preserve">estimated </w:t>
      </w:r>
      <w:r>
        <w:rPr>
          <w:rFonts w:ascii="Times New Roman" w:eastAsia="Times New Roman" w:hAnsi="Times New Roman" w:cs="Times New Roman"/>
          <w:sz w:val="24"/>
        </w:rPr>
        <w:t xml:space="preserve">number of collections we expect to conduct over the requested period for this </w:t>
      </w:r>
      <w:r w:rsidR="00981004">
        <w:rPr>
          <w:rFonts w:ascii="Times New Roman" w:eastAsia="Times New Roman" w:hAnsi="Times New Roman" w:cs="Times New Roman"/>
          <w:sz w:val="24"/>
        </w:rPr>
        <w:t>clearance</w:t>
      </w:r>
      <w:r>
        <w:rPr>
          <w:rFonts w:ascii="Times New Roman" w:eastAsia="Times New Roman" w:hAnsi="Times New Roman" w:cs="Times New Roman"/>
          <w:sz w:val="24"/>
        </w:rPr>
        <w:t>.</w:t>
      </w:r>
      <w:r w:rsidR="00A34EC1">
        <w:rPr>
          <w:rFonts w:ascii="Times New Roman" w:eastAsia="Times New Roman" w:hAnsi="Times New Roman" w:cs="Times New Roman"/>
          <w:sz w:val="24"/>
        </w:rPr>
        <w:t xml:space="preserve"> The below tables break out the total burden hours by project phase: </w:t>
      </w:r>
      <w:r>
        <w:rPr>
          <w:rFonts w:ascii="Times New Roman" w:eastAsia="Times New Roman" w:hAnsi="Times New Roman" w:cs="Times New Roman"/>
          <w:sz w:val="24"/>
        </w:rPr>
        <w:t xml:space="preserve">  </w:t>
      </w:r>
    </w:p>
    <w:p w:rsidR="008A2773" w:rsidRDefault="008A2773" w:rsidP="008A2773">
      <w:pPr>
        <w:tabs>
          <w:tab w:val="left" w:pos="360"/>
        </w:tabs>
        <w:spacing w:after="0" w:line="240" w:lineRule="auto"/>
        <w:rPr>
          <w:rFonts w:ascii="Arial" w:hAnsi="Arial" w:cs="Arial"/>
          <w:color w:val="333333"/>
          <w:sz w:val="18"/>
          <w:szCs w:val="18"/>
          <w:shd w:val="clear" w:color="auto" w:fill="FFFFFF"/>
        </w:rPr>
      </w:pPr>
    </w:p>
    <w:tbl>
      <w:tblPr>
        <w:tblW w:w="10005" w:type="dxa"/>
        <w:tblInd w:w="93" w:type="dxa"/>
        <w:tblLayout w:type="fixed"/>
        <w:tblLook w:val="04A0" w:firstRow="1" w:lastRow="0" w:firstColumn="1" w:lastColumn="0" w:noHBand="0" w:noVBand="1"/>
      </w:tblPr>
      <w:tblGrid>
        <w:gridCol w:w="1635"/>
        <w:gridCol w:w="1260"/>
        <w:gridCol w:w="1620"/>
        <w:gridCol w:w="1350"/>
        <w:gridCol w:w="1530"/>
        <w:gridCol w:w="1350"/>
        <w:gridCol w:w="1260"/>
      </w:tblGrid>
      <w:tr w:rsidR="00A34EC1" w:rsidRPr="001F1B97" w:rsidTr="00997F2B">
        <w:trPr>
          <w:trHeight w:val="315"/>
        </w:trPr>
        <w:tc>
          <w:tcPr>
            <w:tcW w:w="1000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34EC1" w:rsidRPr="001F1B97" w:rsidRDefault="00A34EC1" w:rsidP="00A34EC1">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 xml:space="preserve">           Estimated Reporting Burden</w:t>
            </w:r>
            <w:r>
              <w:rPr>
                <w:rFonts w:ascii="Times New Roman" w:eastAsia="Times New Roman" w:hAnsi="Times New Roman" w:cs="Times New Roman"/>
                <w:color w:val="000000"/>
                <w:sz w:val="24"/>
                <w:szCs w:val="24"/>
              </w:rPr>
              <w:t xml:space="preserve"> – In-Person Focus Groups</w:t>
            </w:r>
          </w:p>
        </w:tc>
      </w:tr>
      <w:tr w:rsidR="00A34EC1" w:rsidRPr="001F1B97" w:rsidTr="00997F2B">
        <w:trPr>
          <w:trHeight w:val="945"/>
        </w:trPr>
        <w:tc>
          <w:tcPr>
            <w:tcW w:w="1635" w:type="dxa"/>
            <w:tcBorders>
              <w:top w:val="nil"/>
              <w:left w:val="single" w:sz="4" w:space="0" w:color="auto"/>
              <w:bottom w:val="single" w:sz="4" w:space="0" w:color="auto"/>
              <w:right w:val="single" w:sz="4" w:space="0" w:color="auto"/>
            </w:tcBorders>
            <w:shd w:val="clear" w:color="000000" w:fill="FFFFFF"/>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Type of Collection</w:t>
            </w:r>
          </w:p>
        </w:tc>
        <w:tc>
          <w:tcPr>
            <w:tcW w:w="1260" w:type="dxa"/>
            <w:tcBorders>
              <w:top w:val="nil"/>
              <w:left w:val="nil"/>
              <w:bottom w:val="single" w:sz="4" w:space="0" w:color="auto"/>
              <w:right w:val="single" w:sz="4" w:space="0" w:color="auto"/>
            </w:tcBorders>
            <w:shd w:val="clear" w:color="000000" w:fill="FFFFFF"/>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Estimated No. of Respondents</w:t>
            </w:r>
          </w:p>
        </w:tc>
        <w:tc>
          <w:tcPr>
            <w:tcW w:w="1620" w:type="dxa"/>
            <w:tcBorders>
              <w:top w:val="nil"/>
              <w:left w:val="nil"/>
              <w:bottom w:val="single" w:sz="4" w:space="0" w:color="auto"/>
              <w:right w:val="single" w:sz="4" w:space="0" w:color="auto"/>
            </w:tcBorders>
            <w:shd w:val="clear" w:color="000000" w:fill="FFFFFF"/>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Number of Responses per Respondent</w:t>
            </w:r>
          </w:p>
        </w:tc>
        <w:tc>
          <w:tcPr>
            <w:tcW w:w="1350" w:type="dxa"/>
            <w:tcBorders>
              <w:top w:val="nil"/>
              <w:left w:val="nil"/>
              <w:bottom w:val="single" w:sz="4" w:space="0" w:color="auto"/>
              <w:right w:val="single" w:sz="4" w:space="0" w:color="auto"/>
            </w:tcBorders>
            <w:shd w:val="clear" w:color="000000" w:fill="FFFFFF"/>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Total of Responses</w:t>
            </w:r>
          </w:p>
        </w:tc>
        <w:tc>
          <w:tcPr>
            <w:tcW w:w="1530" w:type="dxa"/>
            <w:tcBorders>
              <w:top w:val="nil"/>
              <w:left w:val="nil"/>
              <w:bottom w:val="single" w:sz="4" w:space="0" w:color="auto"/>
              <w:right w:val="single" w:sz="4" w:space="0" w:color="auto"/>
            </w:tcBorders>
            <w:shd w:val="clear" w:color="000000" w:fill="FFFFFF"/>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 xml:space="preserve"> Frequency per Response</w:t>
            </w:r>
          </w:p>
        </w:tc>
        <w:tc>
          <w:tcPr>
            <w:tcW w:w="1350" w:type="dxa"/>
            <w:tcBorders>
              <w:top w:val="nil"/>
              <w:left w:val="nil"/>
              <w:bottom w:val="single" w:sz="4" w:space="0" w:color="auto"/>
              <w:right w:val="single" w:sz="4" w:space="0" w:color="auto"/>
            </w:tcBorders>
            <w:shd w:val="clear" w:color="000000" w:fill="FFFFFF"/>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Estimated minutes per Response</w:t>
            </w:r>
          </w:p>
        </w:tc>
        <w:tc>
          <w:tcPr>
            <w:tcW w:w="1260" w:type="dxa"/>
            <w:tcBorders>
              <w:top w:val="nil"/>
              <w:left w:val="nil"/>
              <w:bottom w:val="single" w:sz="4" w:space="0" w:color="auto"/>
              <w:right w:val="single" w:sz="4" w:space="0" w:color="auto"/>
            </w:tcBorders>
            <w:shd w:val="clear" w:color="000000" w:fill="FFFFFF"/>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Estimated Total Annual Burden Hours</w:t>
            </w:r>
          </w:p>
        </w:tc>
      </w:tr>
      <w:tr w:rsidR="00A34EC1" w:rsidRPr="001F1B97" w:rsidTr="00997F2B">
        <w:trPr>
          <w:trHeight w:val="300"/>
        </w:trPr>
        <w:tc>
          <w:tcPr>
            <w:tcW w:w="1635" w:type="dxa"/>
            <w:tcBorders>
              <w:top w:val="nil"/>
              <w:left w:val="single" w:sz="4" w:space="0" w:color="auto"/>
              <w:bottom w:val="single" w:sz="4" w:space="0" w:color="auto"/>
              <w:right w:val="single" w:sz="4" w:space="0" w:color="auto"/>
            </w:tcBorders>
            <w:vAlign w:val="center"/>
            <w:hideMark/>
          </w:tcPr>
          <w:p w:rsidR="00A34EC1" w:rsidRPr="001F1B97" w:rsidRDefault="00A34EC1" w:rsidP="00997F2B">
            <w:pPr>
              <w:spacing w:after="0" w:line="240" w:lineRule="auto"/>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Screening</w:t>
            </w:r>
            <w:r>
              <w:rPr>
                <w:rFonts w:ascii="Times New Roman" w:eastAsia="Times New Roman" w:hAnsi="Times New Roman" w:cs="Times New Roman"/>
                <w:color w:val="000000"/>
                <w:sz w:val="24"/>
                <w:szCs w:val="24"/>
              </w:rPr>
              <w:t>/recruitment</w:t>
            </w:r>
            <w:r w:rsidRPr="001F1B97">
              <w:rPr>
                <w:rFonts w:ascii="Times New Roman" w:eastAsia="Times New Roman" w:hAnsi="Times New Roman" w:cs="Times New Roman"/>
                <w:color w:val="000000"/>
                <w:sz w:val="24"/>
                <w:szCs w:val="24"/>
              </w:rPr>
              <w:t xml:space="preserve"> for In-Person Focus Groups</w:t>
            </w:r>
          </w:p>
        </w:tc>
        <w:tc>
          <w:tcPr>
            <w:tcW w:w="1260" w:type="dxa"/>
            <w:tcBorders>
              <w:top w:val="nil"/>
              <w:left w:val="single" w:sz="4" w:space="0" w:color="auto"/>
              <w:bottom w:val="single" w:sz="4" w:space="0" w:color="auto"/>
              <w:right w:val="single" w:sz="4" w:space="0" w:color="auto"/>
            </w:tcBorders>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620" w:type="dxa"/>
            <w:tcBorders>
              <w:top w:val="nil"/>
              <w:left w:val="single" w:sz="4" w:space="0" w:color="auto"/>
              <w:bottom w:val="single" w:sz="4" w:space="0" w:color="000000"/>
              <w:right w:val="single" w:sz="4" w:space="0" w:color="auto"/>
            </w:tcBorders>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dxa"/>
            <w:tcBorders>
              <w:top w:val="nil"/>
              <w:left w:val="single" w:sz="4" w:space="0" w:color="auto"/>
              <w:bottom w:val="single" w:sz="4" w:space="0" w:color="000000"/>
              <w:right w:val="single" w:sz="4" w:space="0" w:color="auto"/>
            </w:tcBorders>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530" w:type="dxa"/>
            <w:tcBorders>
              <w:top w:val="nil"/>
              <w:left w:val="single" w:sz="4" w:space="0" w:color="auto"/>
              <w:bottom w:val="single" w:sz="4" w:space="0" w:color="000000"/>
              <w:right w:val="single" w:sz="4" w:space="0" w:color="auto"/>
            </w:tcBorders>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Once</w:t>
            </w:r>
          </w:p>
        </w:tc>
        <w:tc>
          <w:tcPr>
            <w:tcW w:w="1350" w:type="dxa"/>
            <w:tcBorders>
              <w:top w:val="nil"/>
              <w:left w:val="single" w:sz="4" w:space="0" w:color="auto"/>
              <w:bottom w:val="single" w:sz="4" w:space="0" w:color="000000"/>
              <w:right w:val="single" w:sz="4" w:space="0" w:color="auto"/>
            </w:tcBorders>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60" w:type="dxa"/>
            <w:tcBorders>
              <w:top w:val="nil"/>
              <w:left w:val="single" w:sz="4" w:space="0" w:color="auto"/>
              <w:bottom w:val="single" w:sz="4" w:space="0" w:color="auto"/>
              <w:right w:val="single" w:sz="4" w:space="0" w:color="auto"/>
            </w:tcBorders>
            <w:vAlign w:val="center"/>
            <w:hideMark/>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A34EC1" w:rsidRPr="001F1B97" w:rsidTr="00997F2B">
        <w:trPr>
          <w:trHeight w:val="1260"/>
        </w:trPr>
        <w:tc>
          <w:tcPr>
            <w:tcW w:w="1635" w:type="dxa"/>
            <w:tcBorders>
              <w:top w:val="nil"/>
              <w:left w:val="single" w:sz="4" w:space="0" w:color="auto"/>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In-Person Focus Groups (3)</w:t>
            </w:r>
          </w:p>
        </w:tc>
        <w:tc>
          <w:tcPr>
            <w:tcW w:w="1260" w:type="dxa"/>
            <w:tcBorders>
              <w:top w:val="nil"/>
              <w:left w:val="nil"/>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30</w:t>
            </w:r>
          </w:p>
        </w:tc>
        <w:tc>
          <w:tcPr>
            <w:tcW w:w="1620" w:type="dxa"/>
            <w:tcBorders>
              <w:top w:val="nil"/>
              <w:left w:val="nil"/>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1</w:t>
            </w:r>
          </w:p>
        </w:tc>
        <w:tc>
          <w:tcPr>
            <w:tcW w:w="1350" w:type="dxa"/>
            <w:tcBorders>
              <w:top w:val="nil"/>
              <w:left w:val="nil"/>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30</w:t>
            </w:r>
          </w:p>
        </w:tc>
        <w:tc>
          <w:tcPr>
            <w:tcW w:w="1530" w:type="dxa"/>
            <w:tcBorders>
              <w:top w:val="nil"/>
              <w:left w:val="nil"/>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Once</w:t>
            </w:r>
          </w:p>
        </w:tc>
        <w:tc>
          <w:tcPr>
            <w:tcW w:w="1350" w:type="dxa"/>
            <w:tcBorders>
              <w:top w:val="nil"/>
              <w:left w:val="nil"/>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60</w:t>
            </w:r>
          </w:p>
        </w:tc>
        <w:tc>
          <w:tcPr>
            <w:tcW w:w="1260" w:type="dxa"/>
            <w:tcBorders>
              <w:top w:val="nil"/>
              <w:left w:val="nil"/>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jc w:val="center"/>
              <w:rPr>
                <w:rFonts w:ascii="Times New Roman" w:eastAsia="Times New Roman" w:hAnsi="Times New Roman" w:cs="Times New Roman"/>
                <w:color w:val="000000"/>
              </w:rPr>
            </w:pPr>
            <w:r w:rsidRPr="001F1B97">
              <w:rPr>
                <w:rFonts w:ascii="Times New Roman" w:eastAsia="Times New Roman" w:hAnsi="Times New Roman" w:cs="Times New Roman"/>
                <w:color w:val="000000"/>
              </w:rPr>
              <w:t>30</w:t>
            </w:r>
          </w:p>
        </w:tc>
      </w:tr>
      <w:tr w:rsidR="00A34EC1" w:rsidRPr="001F1B97" w:rsidTr="00997F2B">
        <w:trPr>
          <w:trHeight w:val="638"/>
        </w:trPr>
        <w:tc>
          <w:tcPr>
            <w:tcW w:w="1635" w:type="dxa"/>
            <w:tcBorders>
              <w:top w:val="single" w:sz="4" w:space="0" w:color="auto"/>
              <w:left w:val="single" w:sz="4" w:space="0" w:color="auto"/>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jc w:val="right"/>
              <w:rPr>
                <w:rFonts w:ascii="Times New Roman" w:eastAsia="Times New Roman" w:hAnsi="Times New Roman" w:cs="Times New Roman"/>
                <w:b/>
                <w:color w:val="000000"/>
                <w:sz w:val="24"/>
                <w:szCs w:val="24"/>
              </w:rPr>
            </w:pPr>
            <w:r w:rsidRPr="001F1B97">
              <w:rPr>
                <w:rFonts w:ascii="Times New Roman" w:eastAsia="Times New Roman" w:hAnsi="Times New Roman" w:cs="Times New Roman"/>
                <w:b/>
                <w:color w:val="000000"/>
                <w:sz w:val="24"/>
                <w:szCs w:val="24"/>
              </w:rPr>
              <w:t>Project Total</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A34EC1" w:rsidRPr="001F1B97" w:rsidRDefault="00F22C1C" w:rsidP="00997F2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90</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A34EC1" w:rsidRPr="001F1B97" w:rsidRDefault="00F22C1C" w:rsidP="00997F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A34EC1" w:rsidRPr="001F1B97" w:rsidRDefault="00A34EC1" w:rsidP="00997F2B">
            <w:pPr>
              <w:spacing w:after="0" w:line="240" w:lineRule="auto"/>
              <w:jc w:val="center"/>
              <w:rPr>
                <w:rFonts w:ascii="Times New Roman" w:eastAsia="Times New Roman" w:hAnsi="Times New Roman" w:cs="Times New Roman"/>
                <w:b/>
                <w:color w:val="000000"/>
                <w:sz w:val="24"/>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A34EC1" w:rsidRPr="001F1B97" w:rsidRDefault="00F22C1C" w:rsidP="00997F2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35</w:t>
            </w:r>
          </w:p>
        </w:tc>
      </w:tr>
    </w:tbl>
    <w:p w:rsidR="00F22C1C" w:rsidRPr="00136C54" w:rsidRDefault="00F22C1C" w:rsidP="00F22C1C">
      <w:pPr>
        <w:tabs>
          <w:tab w:val="left" w:pos="360"/>
        </w:tabs>
        <w:spacing w:after="0" w:line="240" w:lineRule="auto"/>
        <w:rPr>
          <w:rFonts w:ascii="Times New Roman" w:hAnsi="Times New Roman"/>
          <w:sz w:val="24"/>
          <w:szCs w:val="24"/>
        </w:rPr>
      </w:pPr>
    </w:p>
    <w:p w:rsidR="004F4798" w:rsidRPr="00136C54" w:rsidRDefault="004F4798" w:rsidP="004F4798">
      <w:pPr>
        <w:tabs>
          <w:tab w:val="left" w:pos="0"/>
        </w:tabs>
        <w:spacing w:after="0" w:line="240" w:lineRule="auto"/>
        <w:rPr>
          <w:rFonts w:ascii="Times New Roman" w:eastAsia="Times New Roman" w:hAnsi="Times New Roman" w:cs="Times New Roman"/>
          <w:sz w:val="24"/>
        </w:rPr>
      </w:pPr>
      <w:r w:rsidRPr="00136C54">
        <w:rPr>
          <w:rFonts w:ascii="Times New Roman" w:eastAsia="Times New Roman" w:hAnsi="Times New Roman" w:cs="Times New Roman"/>
          <w:b/>
          <w:sz w:val="24"/>
        </w:rPr>
        <w:t xml:space="preserve">Estimated Annual Number of Respondents:  </w:t>
      </w:r>
      <w:r>
        <w:rPr>
          <w:rFonts w:ascii="Times New Roman" w:eastAsia="Times New Roman" w:hAnsi="Times New Roman" w:cs="Times New Roman"/>
          <w:sz w:val="24"/>
        </w:rPr>
        <w:t>90</w:t>
      </w:r>
      <w:r w:rsidRPr="00136C54">
        <w:rPr>
          <w:rFonts w:ascii="Times New Roman" w:eastAsia="Times New Roman" w:hAnsi="Times New Roman" w:cs="Times New Roman"/>
          <w:b/>
          <w:sz w:val="24"/>
        </w:rPr>
        <w:t xml:space="preserve"> </w:t>
      </w:r>
      <w:r w:rsidRPr="00136C54">
        <w:rPr>
          <w:rFonts w:ascii="Times New Roman" w:eastAsia="Times New Roman" w:hAnsi="Times New Roman" w:cs="Times New Roman"/>
          <w:sz w:val="24"/>
        </w:rPr>
        <w:t>[</w:t>
      </w:r>
      <w:r>
        <w:rPr>
          <w:rFonts w:ascii="Times New Roman" w:eastAsia="Times New Roman" w:hAnsi="Times New Roman" w:cs="Times New Roman"/>
          <w:sz w:val="24"/>
        </w:rPr>
        <w:t>60 in-person focus group screening respondents</w:t>
      </w:r>
      <w:r w:rsidRPr="00136C54">
        <w:rPr>
          <w:rFonts w:ascii="Times New Roman" w:eastAsia="Times New Roman" w:hAnsi="Times New Roman" w:cs="Times New Roman"/>
          <w:sz w:val="24"/>
        </w:rPr>
        <w:t xml:space="preserve"> + 30 in-person focus group respondents = </w:t>
      </w:r>
      <w:r>
        <w:rPr>
          <w:rFonts w:ascii="Times New Roman" w:eastAsia="Times New Roman" w:hAnsi="Times New Roman" w:cs="Times New Roman"/>
          <w:sz w:val="24"/>
        </w:rPr>
        <w:t>90</w:t>
      </w:r>
      <w:r w:rsidRPr="00136C54">
        <w:rPr>
          <w:rFonts w:ascii="Times New Roman" w:eastAsia="Times New Roman" w:hAnsi="Times New Roman" w:cs="Times New Roman"/>
          <w:sz w:val="24"/>
        </w:rPr>
        <w:t>].</w:t>
      </w:r>
    </w:p>
    <w:p w:rsidR="004F4798" w:rsidRPr="00136C54" w:rsidRDefault="004F4798" w:rsidP="004F4798">
      <w:pPr>
        <w:tabs>
          <w:tab w:val="left" w:pos="0"/>
        </w:tabs>
        <w:spacing w:after="0" w:line="240" w:lineRule="auto"/>
        <w:rPr>
          <w:rFonts w:ascii="Times New Roman" w:eastAsia="Times New Roman" w:hAnsi="Times New Roman" w:cs="Times New Roman"/>
          <w:sz w:val="24"/>
        </w:rPr>
      </w:pPr>
    </w:p>
    <w:p w:rsidR="004F4798" w:rsidRPr="00136C54" w:rsidRDefault="004F4798" w:rsidP="004F4798">
      <w:pPr>
        <w:tabs>
          <w:tab w:val="left" w:pos="0"/>
        </w:tabs>
        <w:spacing w:after="0" w:line="240" w:lineRule="auto"/>
        <w:rPr>
          <w:rFonts w:ascii="Times New Roman" w:eastAsia="Times New Roman" w:hAnsi="Times New Roman" w:cs="Times New Roman"/>
          <w:sz w:val="24"/>
        </w:rPr>
      </w:pPr>
      <w:r w:rsidRPr="00136C54">
        <w:rPr>
          <w:rFonts w:ascii="Times New Roman" w:eastAsia="Times New Roman" w:hAnsi="Times New Roman" w:cs="Times New Roman"/>
          <w:b/>
          <w:sz w:val="24"/>
        </w:rPr>
        <w:t>Estimated Annual Number of Responses:</w:t>
      </w:r>
      <w:r w:rsidRPr="00136C54">
        <w:rPr>
          <w:rFonts w:ascii="Times New Roman" w:eastAsia="Times New Roman" w:hAnsi="Times New Roman" w:cs="Times New Roman"/>
          <w:sz w:val="24"/>
        </w:rPr>
        <w:t xml:space="preserve">  </w:t>
      </w:r>
      <w:r>
        <w:rPr>
          <w:rFonts w:ascii="Times New Roman" w:eastAsia="Times New Roman" w:hAnsi="Times New Roman" w:cs="Times New Roman"/>
          <w:sz w:val="24"/>
        </w:rPr>
        <w:t>90</w:t>
      </w:r>
      <w:r w:rsidRPr="00136C54">
        <w:rPr>
          <w:rFonts w:ascii="Times New Roman" w:eastAsia="Times New Roman" w:hAnsi="Times New Roman" w:cs="Times New Roman"/>
          <w:b/>
          <w:sz w:val="24"/>
        </w:rPr>
        <w:t xml:space="preserve"> </w:t>
      </w:r>
      <w:r w:rsidRPr="00136C54">
        <w:rPr>
          <w:rFonts w:ascii="Times New Roman" w:eastAsia="Times New Roman" w:hAnsi="Times New Roman" w:cs="Times New Roman"/>
          <w:sz w:val="24"/>
        </w:rPr>
        <w:t>[</w:t>
      </w:r>
      <w:r>
        <w:rPr>
          <w:rFonts w:ascii="Times New Roman" w:eastAsia="Times New Roman" w:hAnsi="Times New Roman" w:cs="Times New Roman"/>
          <w:sz w:val="24"/>
        </w:rPr>
        <w:t>60 in-person focus group screening responses</w:t>
      </w:r>
      <w:r w:rsidRPr="00136C54">
        <w:rPr>
          <w:rFonts w:ascii="Times New Roman" w:eastAsia="Times New Roman" w:hAnsi="Times New Roman" w:cs="Times New Roman"/>
          <w:sz w:val="24"/>
        </w:rPr>
        <w:t xml:space="preserve"> + 30 in-person focus group </w:t>
      </w:r>
      <w:r>
        <w:rPr>
          <w:rFonts w:ascii="Times New Roman" w:eastAsia="Times New Roman" w:hAnsi="Times New Roman" w:cs="Times New Roman"/>
          <w:sz w:val="24"/>
        </w:rPr>
        <w:t>responses</w:t>
      </w:r>
      <w:r w:rsidRPr="00136C54">
        <w:rPr>
          <w:rFonts w:ascii="Times New Roman" w:eastAsia="Times New Roman" w:hAnsi="Times New Roman" w:cs="Times New Roman"/>
          <w:sz w:val="24"/>
        </w:rPr>
        <w:t xml:space="preserve"> = </w:t>
      </w:r>
      <w:r>
        <w:rPr>
          <w:rFonts w:ascii="Times New Roman" w:eastAsia="Times New Roman" w:hAnsi="Times New Roman" w:cs="Times New Roman"/>
          <w:sz w:val="24"/>
        </w:rPr>
        <w:t>90</w:t>
      </w:r>
      <w:r w:rsidRPr="00136C54">
        <w:rPr>
          <w:rFonts w:ascii="Times New Roman" w:eastAsia="Times New Roman" w:hAnsi="Times New Roman" w:cs="Times New Roman"/>
          <w:sz w:val="24"/>
        </w:rPr>
        <w:t>].</w:t>
      </w:r>
    </w:p>
    <w:p w:rsidR="004F4798" w:rsidRPr="00136C54" w:rsidRDefault="004F4798" w:rsidP="004F4798">
      <w:pPr>
        <w:tabs>
          <w:tab w:val="left" w:pos="0"/>
        </w:tabs>
        <w:spacing w:after="0" w:line="240" w:lineRule="auto"/>
        <w:rPr>
          <w:rFonts w:ascii="Times New Roman" w:eastAsia="Times New Roman" w:hAnsi="Times New Roman" w:cs="Times New Roman"/>
          <w:b/>
          <w:sz w:val="24"/>
        </w:rPr>
      </w:pPr>
    </w:p>
    <w:p w:rsidR="004F4798" w:rsidRDefault="004F4798" w:rsidP="004F4798">
      <w:pPr>
        <w:tabs>
          <w:tab w:val="left" w:pos="0"/>
        </w:tabs>
        <w:spacing w:after="0" w:line="240" w:lineRule="auto"/>
        <w:rPr>
          <w:rFonts w:ascii="Times New Roman" w:eastAsia="Times New Roman" w:hAnsi="Times New Roman" w:cs="Times New Roman"/>
          <w:sz w:val="24"/>
        </w:rPr>
      </w:pPr>
      <w:r w:rsidRPr="00136C54">
        <w:rPr>
          <w:rFonts w:ascii="Times New Roman" w:eastAsia="Times New Roman" w:hAnsi="Times New Roman" w:cs="Times New Roman"/>
          <w:b/>
          <w:sz w:val="24"/>
        </w:rPr>
        <w:t xml:space="preserve">Estimated Annual Burden Hours:  </w:t>
      </w:r>
      <w:r>
        <w:rPr>
          <w:rFonts w:ascii="Times New Roman" w:eastAsia="Times New Roman" w:hAnsi="Times New Roman" w:cs="Times New Roman"/>
          <w:sz w:val="24"/>
        </w:rPr>
        <w:t>35</w:t>
      </w:r>
      <w:r w:rsidRPr="00136C54">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[5 hours in-person focus group screening </w:t>
      </w:r>
      <w:r w:rsidRPr="00136C54">
        <w:rPr>
          <w:rFonts w:ascii="Times New Roman" w:eastAsia="Times New Roman" w:hAnsi="Times New Roman" w:cs="Times New Roman"/>
          <w:sz w:val="24"/>
        </w:rPr>
        <w:t>+ 30</w:t>
      </w:r>
      <w:r>
        <w:rPr>
          <w:rFonts w:ascii="Times New Roman" w:eastAsia="Times New Roman" w:hAnsi="Times New Roman" w:cs="Times New Roman"/>
          <w:sz w:val="24"/>
        </w:rPr>
        <w:t xml:space="preserve"> hours</w:t>
      </w:r>
      <w:r w:rsidRPr="00136C54">
        <w:rPr>
          <w:rFonts w:ascii="Times New Roman" w:eastAsia="Times New Roman" w:hAnsi="Times New Roman" w:cs="Times New Roman"/>
          <w:sz w:val="24"/>
        </w:rPr>
        <w:t xml:space="preserve"> in-person focus group = </w:t>
      </w:r>
      <w:r>
        <w:rPr>
          <w:rFonts w:ascii="Times New Roman" w:eastAsia="Times New Roman" w:hAnsi="Times New Roman" w:cs="Times New Roman"/>
          <w:sz w:val="24"/>
        </w:rPr>
        <w:t>90</w:t>
      </w:r>
      <w:r w:rsidRPr="00136C54">
        <w:rPr>
          <w:rFonts w:ascii="Times New Roman" w:eastAsia="Times New Roman" w:hAnsi="Times New Roman" w:cs="Times New Roman"/>
          <w:sz w:val="24"/>
        </w:rPr>
        <w:t>].</w:t>
      </w:r>
    </w:p>
    <w:p w:rsidR="008A2773" w:rsidRDefault="008A2773" w:rsidP="004F4798">
      <w:pPr>
        <w:tabs>
          <w:tab w:val="left" w:pos="0"/>
        </w:tabs>
        <w:spacing w:after="0" w:line="240" w:lineRule="auto"/>
        <w:rPr>
          <w:rFonts w:ascii="Times New Roman" w:eastAsia="Times New Roman" w:hAnsi="Times New Roman" w:cs="Times New Roman"/>
          <w:sz w:val="24"/>
        </w:rPr>
      </w:pPr>
    </w:p>
    <w:p w:rsidR="008A2773" w:rsidRDefault="008A2773" w:rsidP="008A2773">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associated documents for this phase are entitled:</w:t>
      </w:r>
    </w:p>
    <w:p w:rsidR="008A2773" w:rsidRPr="008A2773" w:rsidRDefault="008A2773" w:rsidP="008A2773">
      <w:pPr>
        <w:pStyle w:val="ListParagraph"/>
        <w:numPr>
          <w:ilvl w:val="0"/>
          <w:numId w:val="29"/>
        </w:numPr>
        <w:tabs>
          <w:tab w:val="left" w:pos="0"/>
        </w:tabs>
        <w:spacing w:after="0" w:line="240" w:lineRule="auto"/>
        <w:rPr>
          <w:rFonts w:ascii="Times New Roman" w:eastAsia="Times New Roman" w:hAnsi="Times New Roman" w:cs="Times New Roman"/>
          <w:sz w:val="24"/>
        </w:rPr>
      </w:pPr>
      <w:r w:rsidRPr="008A2773">
        <w:rPr>
          <w:rFonts w:ascii="Times New Roman" w:eastAsia="Times New Roman" w:hAnsi="Times New Roman" w:cs="Times New Roman"/>
          <w:sz w:val="24"/>
        </w:rPr>
        <w:t>PRA-2126-0061.Audience Research.StateAgencyFG.Screener.040416.docx</w:t>
      </w:r>
    </w:p>
    <w:p w:rsidR="008A2773" w:rsidRPr="008A2773" w:rsidRDefault="008A2773" w:rsidP="008A2773">
      <w:pPr>
        <w:pStyle w:val="ListParagraph"/>
        <w:numPr>
          <w:ilvl w:val="0"/>
          <w:numId w:val="29"/>
        </w:numPr>
        <w:tabs>
          <w:tab w:val="left" w:pos="0"/>
        </w:tabs>
        <w:spacing w:after="0" w:line="240" w:lineRule="auto"/>
        <w:rPr>
          <w:rFonts w:ascii="Times New Roman" w:eastAsia="Times New Roman" w:hAnsi="Times New Roman" w:cs="Times New Roman"/>
          <w:sz w:val="24"/>
        </w:rPr>
      </w:pPr>
      <w:r w:rsidRPr="008A2773">
        <w:rPr>
          <w:rFonts w:ascii="Times New Roman" w:eastAsia="Times New Roman" w:hAnsi="Times New Roman" w:cs="Times New Roman"/>
          <w:sz w:val="24"/>
        </w:rPr>
        <w:t xml:space="preserve">PRA-2126-0061.Audience </w:t>
      </w:r>
      <w:proofErr w:type="spellStart"/>
      <w:r w:rsidRPr="008A2773">
        <w:rPr>
          <w:rFonts w:ascii="Times New Roman" w:eastAsia="Times New Roman" w:hAnsi="Times New Roman" w:cs="Times New Roman"/>
          <w:sz w:val="24"/>
        </w:rPr>
        <w:t>Research.StateAgencyFG.Discussion</w:t>
      </w:r>
      <w:proofErr w:type="spellEnd"/>
      <w:r w:rsidRPr="008A2773">
        <w:rPr>
          <w:rFonts w:ascii="Times New Roman" w:eastAsia="Times New Roman" w:hAnsi="Times New Roman" w:cs="Times New Roman"/>
          <w:sz w:val="24"/>
        </w:rPr>
        <w:t xml:space="preserve"> Guide.040416.docx</w:t>
      </w:r>
    </w:p>
    <w:p w:rsidR="006C2041" w:rsidRPr="005D2D87" w:rsidRDefault="005D2D87" w:rsidP="005D2D87">
      <w:pPr>
        <w:tabs>
          <w:tab w:val="left" w:pos="0"/>
        </w:tabs>
        <w:spacing w:after="0" w:line="240" w:lineRule="auto"/>
        <w:rPr>
          <w:rFonts w:ascii="Times New Roman" w:eastAsia="Times New Roman" w:hAnsi="Times New Roman" w:cs="Times New Roman"/>
          <w:b/>
          <w:sz w:val="24"/>
        </w:rPr>
      </w:pPr>
      <w:r w:rsidRPr="005D2D87">
        <w:rPr>
          <w:rFonts w:ascii="Times New Roman" w:eastAsia="Times New Roman" w:hAnsi="Times New Roman" w:cs="Times New Roman"/>
          <w:b/>
          <w:sz w:val="24"/>
        </w:rPr>
        <w:lastRenderedPageBreak/>
        <w:t xml:space="preserve">13. </w:t>
      </w:r>
      <w:r w:rsidR="00151856">
        <w:rPr>
          <w:rFonts w:ascii="Times New Roman" w:eastAsia="Times New Roman" w:hAnsi="Times New Roman" w:cs="Times New Roman"/>
          <w:b/>
          <w:sz w:val="24"/>
        </w:rPr>
        <w:t>Estimate of Total Annual Costs to Respondents</w:t>
      </w:r>
    </w:p>
    <w:p w:rsidR="006C2041" w:rsidRPr="005D2D87" w:rsidRDefault="006C2041">
      <w:pPr>
        <w:spacing w:after="0" w:line="240" w:lineRule="auto"/>
        <w:rPr>
          <w:rFonts w:ascii="Times New Roman" w:eastAsia="Times New Roman" w:hAnsi="Times New Roman" w:cs="Times New Roman"/>
          <w:b/>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 xml:space="preserve">No costs are anticipated.  </w:t>
      </w:r>
    </w:p>
    <w:p w:rsidR="00E73B0B" w:rsidRDefault="00E73B0B" w:rsidP="005D2D87">
      <w:pPr>
        <w:tabs>
          <w:tab w:val="left" w:pos="360"/>
        </w:tabs>
        <w:spacing w:after="0" w:line="240" w:lineRule="auto"/>
        <w:rPr>
          <w:rFonts w:ascii="Times New Roman" w:eastAsia="Times New Roman" w:hAnsi="Times New Roman" w:cs="Times New Roman"/>
          <w:sz w:val="24"/>
        </w:rPr>
      </w:pPr>
    </w:p>
    <w:p w:rsidR="006C2041" w:rsidRDefault="005D2D87" w:rsidP="00F47C6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r>
      <w:r w:rsidR="00151856">
        <w:rPr>
          <w:rFonts w:ascii="Times New Roman" w:eastAsia="Times New Roman" w:hAnsi="Times New Roman" w:cs="Times New Roman"/>
          <w:b/>
          <w:sz w:val="24"/>
        </w:rPr>
        <w:t xml:space="preserve">Estimate of </w:t>
      </w:r>
      <w:r w:rsidR="00043F3C" w:rsidRPr="005D2D87">
        <w:rPr>
          <w:rFonts w:ascii="Times New Roman" w:eastAsia="Times New Roman" w:hAnsi="Times New Roman" w:cs="Times New Roman"/>
          <w:b/>
          <w:sz w:val="24"/>
        </w:rPr>
        <w:t xml:space="preserve">Cost to </w:t>
      </w:r>
      <w:r w:rsidR="00151856">
        <w:rPr>
          <w:rFonts w:ascii="Times New Roman" w:eastAsia="Times New Roman" w:hAnsi="Times New Roman" w:cs="Times New Roman"/>
          <w:b/>
          <w:sz w:val="24"/>
        </w:rPr>
        <w:t xml:space="preserve">the </w:t>
      </w:r>
      <w:r w:rsidR="00043F3C" w:rsidRPr="005D2D87">
        <w:rPr>
          <w:rFonts w:ascii="Times New Roman" w:eastAsia="Times New Roman" w:hAnsi="Times New Roman" w:cs="Times New Roman"/>
          <w:b/>
          <w:sz w:val="24"/>
        </w:rPr>
        <w:t>Federal Government</w:t>
      </w:r>
    </w:p>
    <w:p w:rsidR="006C2041" w:rsidRDefault="006C2041">
      <w:pPr>
        <w:spacing w:after="0" w:line="240" w:lineRule="auto"/>
        <w:rPr>
          <w:rFonts w:ascii="Times New Roman" w:eastAsia="Times New Roman" w:hAnsi="Times New Roman" w:cs="Times New Roman"/>
          <w:sz w:val="24"/>
        </w:rPr>
      </w:pPr>
    </w:p>
    <w:p w:rsidR="006C2041" w:rsidRDefault="005318A0" w:rsidP="005C38D5">
      <w:pPr>
        <w:pStyle w:val="ListParagraph"/>
        <w:spacing w:after="0" w:line="240" w:lineRule="auto"/>
        <w:ind w:left="0"/>
        <w:rPr>
          <w:rFonts w:ascii="Times New Roman" w:eastAsia="Times New Roman" w:hAnsi="Times New Roman" w:cs="Times New Roman"/>
          <w:sz w:val="24"/>
        </w:rPr>
      </w:pPr>
      <w:r w:rsidRPr="003C188D">
        <w:rPr>
          <w:rFonts w:ascii="Times New Roman" w:hAnsi="Times New Roman"/>
          <w:sz w:val="24"/>
          <w:szCs w:val="24"/>
        </w:rPr>
        <w:t xml:space="preserve">The </w:t>
      </w:r>
      <w:r w:rsidR="00394379">
        <w:rPr>
          <w:rFonts w:ascii="Times New Roman" w:hAnsi="Times New Roman"/>
          <w:sz w:val="24"/>
          <w:szCs w:val="24"/>
        </w:rPr>
        <w:t xml:space="preserve">total </w:t>
      </w:r>
      <w:r w:rsidRPr="003C188D">
        <w:rPr>
          <w:rFonts w:ascii="Times New Roman" w:hAnsi="Times New Roman"/>
          <w:sz w:val="24"/>
          <w:szCs w:val="24"/>
        </w:rPr>
        <w:t>anticipated cost to the Federal Government is approximately $</w:t>
      </w:r>
      <w:r w:rsidR="005C38D5">
        <w:rPr>
          <w:rFonts w:ascii="Times New Roman" w:hAnsi="Times New Roman"/>
          <w:sz w:val="24"/>
          <w:szCs w:val="24"/>
        </w:rPr>
        <w:t>2</w:t>
      </w:r>
      <w:r w:rsidR="001D45F4">
        <w:rPr>
          <w:rFonts w:ascii="Times New Roman" w:hAnsi="Times New Roman"/>
          <w:sz w:val="24"/>
          <w:szCs w:val="24"/>
        </w:rPr>
        <w:t>2,000</w:t>
      </w:r>
      <w:r w:rsidRPr="003C188D">
        <w:rPr>
          <w:rFonts w:ascii="Times New Roman" w:hAnsi="Times New Roman"/>
          <w:sz w:val="24"/>
          <w:szCs w:val="24"/>
        </w:rPr>
        <w:t>.  These costs are comprised of estimated contractor costs that are necessary to collect the information</w:t>
      </w:r>
      <w:r w:rsidR="001D45F4">
        <w:rPr>
          <w:rFonts w:ascii="Times New Roman" w:hAnsi="Times New Roman"/>
          <w:sz w:val="24"/>
          <w:szCs w:val="24"/>
        </w:rPr>
        <w:t>.</w:t>
      </w:r>
      <w:r w:rsidRPr="003C188D">
        <w:rPr>
          <w:rFonts w:ascii="Times New Roman" w:hAnsi="Times New Roman"/>
          <w:sz w:val="24"/>
          <w:szCs w:val="24"/>
        </w:rPr>
        <w:t xml:space="preserve"> </w:t>
      </w:r>
    </w:p>
    <w:p w:rsidR="005058A3" w:rsidRDefault="005058A3">
      <w:pPr>
        <w:spacing w:after="0" w:line="240" w:lineRule="auto"/>
        <w:rPr>
          <w:rFonts w:ascii="Times New Roman" w:eastAsia="Times New Roman" w:hAnsi="Times New Roman" w:cs="Times New Roman"/>
          <w:sz w:val="24"/>
        </w:rPr>
      </w:pPr>
    </w:p>
    <w:p w:rsidR="00394379" w:rsidRDefault="00394379" w:rsidP="00394379">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Estimated Annual Cost to the Federal Government: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$22,000</w:t>
      </w:r>
      <w:r>
        <w:rPr>
          <w:rFonts w:ascii="Times New Roman" w:eastAsia="Times New Roman" w:hAnsi="Times New Roman" w:cs="Times New Roman"/>
          <w:sz w:val="24"/>
        </w:rPr>
        <w:t xml:space="preserve"> </w:t>
      </w:r>
      <w:r w:rsidRPr="00394379">
        <w:rPr>
          <w:rFonts w:ascii="Times New Roman" w:eastAsia="Times New Roman" w:hAnsi="Times New Roman" w:cs="Times New Roman"/>
          <w:sz w:val="24"/>
        </w:rPr>
        <w:t>[</w:t>
      </w:r>
      <w:r>
        <w:rPr>
          <w:rFonts w:ascii="Times New Roman" w:eastAsia="Times New Roman" w:hAnsi="Times New Roman" w:cs="Times New Roman"/>
          <w:sz w:val="24"/>
        </w:rPr>
        <w:t>$22,000 estimated contractor costs for in-person focus groups = $22,000].</w:t>
      </w:r>
    </w:p>
    <w:p w:rsidR="00394379" w:rsidRDefault="00394379">
      <w:pPr>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15. </w:t>
      </w:r>
      <w:r w:rsidR="00151856">
        <w:rPr>
          <w:rFonts w:ascii="Times New Roman" w:eastAsia="Times New Roman" w:hAnsi="Times New Roman" w:cs="Times New Roman"/>
          <w:b/>
          <w:sz w:val="24"/>
        </w:rPr>
        <w:t>Explanation of Program Changes or Adjustments</w:t>
      </w:r>
    </w:p>
    <w:p w:rsidR="006C2041" w:rsidRDefault="006C2041">
      <w:pPr>
        <w:spacing w:after="0" w:line="240" w:lineRule="auto"/>
        <w:rPr>
          <w:rFonts w:ascii="Times New Roman" w:eastAsia="Times New Roman" w:hAnsi="Times New Roman" w:cs="Times New Roman"/>
          <w:sz w:val="24"/>
        </w:rPr>
      </w:pPr>
    </w:p>
    <w:p w:rsidR="005254C6" w:rsidRDefault="00043F3C" w:rsidP="00E73B0B">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This </w:t>
      </w:r>
      <w:r w:rsidR="00E73B0B">
        <w:rPr>
          <w:rFonts w:ascii="Times New Roman" w:eastAsia="Times New Roman" w:hAnsi="Times New Roman" w:cs="Times New Roman"/>
          <w:sz w:val="24"/>
        </w:rPr>
        <w:t xml:space="preserve">program change increase of an estimated </w:t>
      </w:r>
      <w:r w:rsidR="005C38D5">
        <w:rPr>
          <w:rFonts w:ascii="Times New Roman" w:eastAsia="Times New Roman" w:hAnsi="Times New Roman" w:cs="Times New Roman"/>
          <w:sz w:val="24"/>
        </w:rPr>
        <w:t>3</w:t>
      </w:r>
      <w:r w:rsidR="0052774F">
        <w:rPr>
          <w:rFonts w:ascii="Times New Roman" w:eastAsia="Times New Roman" w:hAnsi="Times New Roman" w:cs="Times New Roman"/>
          <w:sz w:val="24"/>
        </w:rPr>
        <w:t>5</w:t>
      </w:r>
      <w:r w:rsidR="00E73B0B">
        <w:rPr>
          <w:rFonts w:ascii="Times New Roman" w:eastAsia="Times New Roman" w:hAnsi="Times New Roman" w:cs="Times New Roman"/>
          <w:sz w:val="24"/>
        </w:rPr>
        <w:t xml:space="preserve"> annual burden hours </w:t>
      </w:r>
      <w:r>
        <w:rPr>
          <w:rFonts w:ascii="Times New Roman" w:eastAsia="Times New Roman" w:hAnsi="Times New Roman" w:cs="Times New Roman"/>
          <w:sz w:val="24"/>
        </w:rPr>
        <w:t xml:space="preserve">is </w:t>
      </w:r>
      <w:r w:rsidR="00E73B0B">
        <w:rPr>
          <w:rFonts w:ascii="Times New Roman" w:eastAsia="Times New Roman" w:hAnsi="Times New Roman" w:cs="Times New Roman"/>
          <w:sz w:val="24"/>
        </w:rPr>
        <w:t xml:space="preserve">due to </w:t>
      </w:r>
      <w:r w:rsidR="00160C67">
        <w:rPr>
          <w:rFonts w:ascii="Times New Roman" w:eastAsia="Times New Roman" w:hAnsi="Times New Roman" w:cs="Times New Roman"/>
          <w:sz w:val="24"/>
        </w:rPr>
        <w:t xml:space="preserve">a </w:t>
      </w:r>
      <w:r w:rsidR="00DF18AB">
        <w:rPr>
          <w:rFonts w:ascii="Times New Roman" w:eastAsia="Times New Roman" w:hAnsi="Times New Roman" w:cs="Times New Roman"/>
          <w:sz w:val="24"/>
        </w:rPr>
        <w:t xml:space="preserve">new </w:t>
      </w:r>
      <w:r w:rsidR="00E73B0B">
        <w:rPr>
          <w:rFonts w:ascii="Times New Roman" w:eastAsia="Times New Roman" w:hAnsi="Times New Roman" w:cs="Times New Roman"/>
          <w:sz w:val="24"/>
        </w:rPr>
        <w:t>generic IC.</w:t>
      </w:r>
    </w:p>
    <w:p w:rsidR="000A7CCC" w:rsidRDefault="000A7CCC" w:rsidP="005D2D87">
      <w:pPr>
        <w:tabs>
          <w:tab w:val="left" w:pos="360"/>
        </w:tabs>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16. </w:t>
      </w:r>
      <w:r w:rsidR="00151856">
        <w:rPr>
          <w:rFonts w:ascii="Times New Roman" w:eastAsia="Times New Roman" w:hAnsi="Times New Roman" w:cs="Times New Roman"/>
          <w:b/>
          <w:sz w:val="24"/>
        </w:rPr>
        <w:t>Publication of Results of Data Collection</w:t>
      </w:r>
    </w:p>
    <w:p w:rsidR="006C2041" w:rsidRDefault="006C2041">
      <w:pPr>
        <w:spacing w:after="0" w:line="240" w:lineRule="auto"/>
        <w:rPr>
          <w:rFonts w:ascii="Times New Roman" w:eastAsia="Times New Roman" w:hAnsi="Times New Roman" w:cs="Times New Roman"/>
          <w:sz w:val="24"/>
        </w:rPr>
      </w:pPr>
    </w:p>
    <w:p w:rsidR="006C2041" w:rsidRDefault="00043F3C" w:rsidP="005D2D87">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Feedback collected under this generic clearance </w:t>
      </w:r>
      <w:r w:rsidR="00237759">
        <w:rPr>
          <w:rFonts w:ascii="Times New Roman" w:eastAsia="Times New Roman" w:hAnsi="Times New Roman" w:cs="Times New Roman"/>
          <w:sz w:val="24"/>
        </w:rPr>
        <w:t xml:space="preserve">will </w:t>
      </w:r>
      <w:r>
        <w:rPr>
          <w:rFonts w:ascii="Times New Roman" w:eastAsia="Times New Roman" w:hAnsi="Times New Roman" w:cs="Times New Roman"/>
          <w:sz w:val="24"/>
        </w:rPr>
        <w:t xml:space="preserve">provides useful information, but it does not yield data that can be generalized to the overall population. Findings will be used for general </w:t>
      </w:r>
      <w:r w:rsidR="00DF18AB">
        <w:rPr>
          <w:rFonts w:ascii="Times New Roman" w:eastAsia="Times New Roman" w:hAnsi="Times New Roman" w:cs="Times New Roman"/>
          <w:sz w:val="24"/>
        </w:rPr>
        <w:t>communication and outreach</w:t>
      </w:r>
      <w:r>
        <w:rPr>
          <w:rFonts w:ascii="Times New Roman" w:eastAsia="Times New Roman" w:hAnsi="Times New Roman" w:cs="Times New Roman"/>
          <w:sz w:val="24"/>
        </w:rPr>
        <w:t xml:space="preserve"> improvement, but are not for publication or other public release.  </w:t>
      </w:r>
    </w:p>
    <w:p w:rsidR="00DF18AB" w:rsidRDefault="00DF18AB" w:rsidP="005D2D87">
      <w:pPr>
        <w:tabs>
          <w:tab w:val="left" w:pos="360"/>
        </w:tabs>
        <w:spacing w:after="0" w:line="240" w:lineRule="auto"/>
        <w:ind w:left="360"/>
        <w:rPr>
          <w:rFonts w:ascii="Times New Roman" w:eastAsia="Times New Roman" w:hAnsi="Times New Roman" w:cs="Times New Roman"/>
          <w:sz w:val="24"/>
        </w:rPr>
      </w:pPr>
    </w:p>
    <w:p w:rsidR="00DF18AB" w:rsidRDefault="00DF18AB" w:rsidP="005D2D87">
      <w:pPr>
        <w:tabs>
          <w:tab w:val="left" w:pos="360"/>
        </w:tabs>
        <w:spacing w:after="0" w:line="240" w:lineRule="auto"/>
        <w:ind w:left="360"/>
        <w:rPr>
          <w:rFonts w:ascii="Times New Roman" w:hAnsi="Times New Roman"/>
          <w:sz w:val="24"/>
          <w:szCs w:val="24"/>
        </w:rPr>
      </w:pPr>
      <w:r w:rsidRPr="003A01A2">
        <w:rPr>
          <w:rFonts w:ascii="Times New Roman" w:hAnsi="Times New Roman"/>
          <w:sz w:val="24"/>
          <w:szCs w:val="24"/>
        </w:rPr>
        <w:t xml:space="preserve">Although </w:t>
      </w:r>
      <w:r>
        <w:rPr>
          <w:rFonts w:ascii="Times New Roman" w:hAnsi="Times New Roman"/>
          <w:sz w:val="24"/>
          <w:szCs w:val="24"/>
        </w:rPr>
        <w:t>FMCSA</w:t>
      </w:r>
      <w:r w:rsidRPr="003A01A2">
        <w:rPr>
          <w:rFonts w:ascii="Times New Roman" w:hAnsi="Times New Roman"/>
          <w:sz w:val="24"/>
          <w:szCs w:val="24"/>
        </w:rPr>
        <w:t xml:space="preserve"> does not intend to publish its findings, </w:t>
      </w:r>
      <w:r>
        <w:rPr>
          <w:rFonts w:ascii="Times New Roman" w:hAnsi="Times New Roman"/>
          <w:sz w:val="24"/>
          <w:szCs w:val="24"/>
        </w:rPr>
        <w:t>FMCSA</w:t>
      </w:r>
      <w:r w:rsidRPr="003A01A2">
        <w:rPr>
          <w:rFonts w:ascii="Times New Roman" w:hAnsi="Times New Roman"/>
          <w:sz w:val="24"/>
          <w:szCs w:val="24"/>
        </w:rPr>
        <w:t xml:space="preserve"> may receive requests to release the information (e.g., congressional inquiry, Freedom of Information Act requests).  </w:t>
      </w:r>
      <w:r>
        <w:rPr>
          <w:rFonts w:ascii="Times New Roman" w:hAnsi="Times New Roman"/>
          <w:sz w:val="24"/>
          <w:szCs w:val="24"/>
        </w:rPr>
        <w:t>FMCSA</w:t>
      </w:r>
      <w:r w:rsidRPr="003A01A2">
        <w:rPr>
          <w:rFonts w:ascii="Times New Roman" w:hAnsi="Times New Roman"/>
          <w:sz w:val="24"/>
          <w:szCs w:val="24"/>
        </w:rPr>
        <w:t xml:space="preserve"> will disseminate the findings when appropriate, strictly following </w:t>
      </w:r>
      <w:r>
        <w:rPr>
          <w:rFonts w:ascii="Times New Roman" w:hAnsi="Times New Roman"/>
          <w:sz w:val="24"/>
          <w:szCs w:val="24"/>
        </w:rPr>
        <w:t>FMCSA</w:t>
      </w:r>
      <w:r w:rsidRPr="003A01A2">
        <w:rPr>
          <w:rFonts w:ascii="Times New Roman" w:hAnsi="Times New Roman"/>
          <w:sz w:val="24"/>
          <w:szCs w:val="24"/>
        </w:rPr>
        <w:t>'s "Guidelines for Ensuring the Quality of Information Disseminated to the Public.", and will include specific discussion of the limitation of the qualitative results discussed above.</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17. </w:t>
      </w:r>
      <w:r w:rsidR="00151856">
        <w:rPr>
          <w:rFonts w:ascii="Times New Roman" w:eastAsia="Times New Roman" w:hAnsi="Times New Roman" w:cs="Times New Roman"/>
          <w:b/>
          <w:sz w:val="24"/>
        </w:rPr>
        <w:t>Approval for Not Displaying the Expiration Date of OMB Approval</w:t>
      </w:r>
    </w:p>
    <w:p w:rsidR="006C2041" w:rsidRDefault="006C2041">
      <w:pPr>
        <w:spacing w:after="0" w:line="240" w:lineRule="auto"/>
        <w:rPr>
          <w:rFonts w:ascii="Times New Roman" w:eastAsia="Times New Roman" w:hAnsi="Times New Roman" w:cs="Times New Roman"/>
          <w:sz w:val="24"/>
        </w:rPr>
      </w:pPr>
    </w:p>
    <w:p w:rsidR="006C2041" w:rsidRDefault="00043F3C" w:rsidP="00C461F7">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We are requesting no exemption.</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18. </w:t>
      </w:r>
      <w:r w:rsidR="00043F3C" w:rsidRPr="00C461F7">
        <w:rPr>
          <w:rFonts w:ascii="Times New Roman" w:eastAsia="Times New Roman" w:hAnsi="Times New Roman" w:cs="Times New Roman"/>
          <w:b/>
          <w:sz w:val="24"/>
        </w:rPr>
        <w:t xml:space="preserve">Exceptions to Certification </w:t>
      </w:r>
      <w:r w:rsidR="00151856">
        <w:rPr>
          <w:rFonts w:ascii="Times New Roman" w:eastAsia="Times New Roman" w:hAnsi="Times New Roman" w:cs="Times New Roman"/>
          <w:b/>
          <w:sz w:val="24"/>
        </w:rPr>
        <w:t>Statement</w:t>
      </w:r>
    </w:p>
    <w:p w:rsidR="006C2041" w:rsidRDefault="006C2041">
      <w:pPr>
        <w:spacing w:after="0" w:line="240" w:lineRule="auto"/>
        <w:rPr>
          <w:rFonts w:ascii="Times New Roman" w:eastAsia="Times New Roman" w:hAnsi="Times New Roman" w:cs="Times New Roman"/>
          <w:sz w:val="24"/>
        </w:rPr>
      </w:pPr>
    </w:p>
    <w:p w:rsidR="00164EDB" w:rsidRPr="00FF1C11" w:rsidRDefault="00BA00F3" w:rsidP="005058A3">
      <w:pPr>
        <w:tabs>
          <w:tab w:val="left" w:pos="360"/>
        </w:tabs>
        <w:spacing w:after="0" w:line="240" w:lineRule="auto"/>
        <w:rPr>
          <w:rFonts w:ascii="Times New Roman" w:eastAsia="Times New Roman" w:hAnsi="Times New Roman" w:cs="Times New Roman"/>
          <w:sz w:val="24"/>
        </w:rPr>
      </w:pPr>
      <w:r w:rsidRPr="00DF18AB">
        <w:rPr>
          <w:rFonts w:ascii="Times New Roman" w:hAnsi="Times New Roman"/>
          <w:color w:val="000000"/>
          <w:sz w:val="24"/>
          <w:szCs w:val="24"/>
        </w:rPr>
        <w:tab/>
        <w:t>There are no exceptions to the certification.</w:t>
      </w:r>
      <w:r w:rsidR="00FF1C11" w:rsidRPr="00DF18AB" w:rsidDel="00FF1C11">
        <w:rPr>
          <w:rFonts w:ascii="Times New Roman" w:hAnsi="Times New Roman"/>
          <w:color w:val="000000"/>
          <w:sz w:val="24"/>
          <w:szCs w:val="24"/>
        </w:rPr>
        <w:t xml:space="preserve"> </w:t>
      </w:r>
    </w:p>
    <w:sectPr w:rsidR="00164EDB" w:rsidRPr="00FF1C11" w:rsidSect="001A532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A8" w:rsidRDefault="00DD26A8" w:rsidP="003923EB">
      <w:pPr>
        <w:spacing w:after="0" w:line="240" w:lineRule="auto"/>
      </w:pPr>
      <w:r>
        <w:separator/>
      </w:r>
    </w:p>
  </w:endnote>
  <w:endnote w:type="continuationSeparator" w:id="0">
    <w:p w:rsidR="00DD26A8" w:rsidRDefault="00DD26A8" w:rsidP="00392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890775"/>
      <w:docPartObj>
        <w:docPartGallery w:val="Page Numbers (Bottom of Page)"/>
        <w:docPartUnique/>
      </w:docPartObj>
    </w:sdtPr>
    <w:sdtEndPr>
      <w:rPr>
        <w:noProof/>
      </w:rPr>
    </w:sdtEndPr>
    <w:sdtContent>
      <w:p w:rsidR="000A7CCC" w:rsidRDefault="002145C6">
        <w:pPr>
          <w:pStyle w:val="Footer"/>
          <w:jc w:val="center"/>
        </w:pPr>
        <w:r>
          <w:fldChar w:fldCharType="begin"/>
        </w:r>
        <w:r>
          <w:instrText xml:space="preserve"> PAGE   \* MERGEFORMAT </w:instrText>
        </w:r>
        <w:r>
          <w:fldChar w:fldCharType="separate"/>
        </w:r>
        <w:r w:rsidR="0098011D">
          <w:rPr>
            <w:noProof/>
          </w:rPr>
          <w:t>5</w:t>
        </w:r>
        <w:r>
          <w:rPr>
            <w:noProof/>
          </w:rPr>
          <w:fldChar w:fldCharType="end"/>
        </w:r>
      </w:p>
    </w:sdtContent>
  </w:sdt>
  <w:p w:rsidR="000A7CCC" w:rsidRDefault="000A7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A8" w:rsidRDefault="00DD26A8" w:rsidP="003923EB">
      <w:pPr>
        <w:spacing w:after="0" w:line="240" w:lineRule="auto"/>
      </w:pPr>
      <w:r>
        <w:separator/>
      </w:r>
    </w:p>
  </w:footnote>
  <w:footnote w:type="continuationSeparator" w:id="0">
    <w:p w:rsidR="00DD26A8" w:rsidRDefault="00DD26A8" w:rsidP="003923EB">
      <w:pPr>
        <w:spacing w:after="0" w:line="240" w:lineRule="auto"/>
      </w:pPr>
      <w:r>
        <w:continuationSeparator/>
      </w:r>
    </w:p>
  </w:footnote>
  <w:footnote w:id="1">
    <w:p w:rsidR="000A7CCC" w:rsidRDefault="000A7CCC" w:rsidP="003923EB">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79"/>
    <w:multiLevelType w:val="multilevel"/>
    <w:tmpl w:val="79A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34302"/>
    <w:multiLevelType w:val="hybridMultilevel"/>
    <w:tmpl w:val="BC86F4F0"/>
    <w:lvl w:ilvl="0" w:tplc="6520E820">
      <w:start w:val="1"/>
      <w:numFmt w:val="upperLetter"/>
      <w:lvlText w:val="%1."/>
      <w:lvlJc w:val="left"/>
      <w:pPr>
        <w:ind w:left="720" w:hanging="360"/>
      </w:pPr>
      <w:rPr>
        <w:rFonts w:eastAsiaTheme="minorEastAsia"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726DC"/>
    <w:multiLevelType w:val="hybridMultilevel"/>
    <w:tmpl w:val="EAE629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2D111A"/>
    <w:multiLevelType w:val="hybridMultilevel"/>
    <w:tmpl w:val="1AEC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023D4"/>
    <w:multiLevelType w:val="multilevel"/>
    <w:tmpl w:val="8A148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1870B7"/>
    <w:multiLevelType w:val="multilevel"/>
    <w:tmpl w:val="DEFA9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A7362D"/>
    <w:multiLevelType w:val="multilevel"/>
    <w:tmpl w:val="24321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A23E5C"/>
    <w:multiLevelType w:val="multilevel"/>
    <w:tmpl w:val="311E9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A7AF4"/>
    <w:multiLevelType w:val="multilevel"/>
    <w:tmpl w:val="4C024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6848BC"/>
    <w:multiLevelType w:val="multilevel"/>
    <w:tmpl w:val="37204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3330F1"/>
    <w:multiLevelType w:val="multilevel"/>
    <w:tmpl w:val="B2B43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E54939"/>
    <w:multiLevelType w:val="multilevel"/>
    <w:tmpl w:val="8B142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950215"/>
    <w:multiLevelType w:val="multilevel"/>
    <w:tmpl w:val="2E946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7A0B78"/>
    <w:multiLevelType w:val="multilevel"/>
    <w:tmpl w:val="54140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C94509"/>
    <w:multiLevelType w:val="multilevel"/>
    <w:tmpl w:val="3ACE3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C61194"/>
    <w:multiLevelType w:val="multilevel"/>
    <w:tmpl w:val="387A1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3816FF"/>
    <w:multiLevelType w:val="multilevel"/>
    <w:tmpl w:val="B3A0B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6B1AD0"/>
    <w:multiLevelType w:val="multilevel"/>
    <w:tmpl w:val="98266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AA7159"/>
    <w:multiLevelType w:val="multilevel"/>
    <w:tmpl w:val="8A5A2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A702A"/>
    <w:multiLevelType w:val="multilevel"/>
    <w:tmpl w:val="89CE1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BF1D82"/>
    <w:multiLevelType w:val="multilevel"/>
    <w:tmpl w:val="92485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F566EB"/>
    <w:multiLevelType w:val="multilevel"/>
    <w:tmpl w:val="28CA3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7B67C1"/>
    <w:multiLevelType w:val="multilevel"/>
    <w:tmpl w:val="632AD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95480D"/>
    <w:multiLevelType w:val="multilevel"/>
    <w:tmpl w:val="B1967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D635DE"/>
    <w:multiLevelType w:val="multilevel"/>
    <w:tmpl w:val="673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0"/>
  </w:num>
  <w:num w:numId="4">
    <w:abstractNumId w:val="18"/>
  </w:num>
  <w:num w:numId="5">
    <w:abstractNumId w:val="28"/>
  </w:num>
  <w:num w:numId="6">
    <w:abstractNumId w:val="7"/>
  </w:num>
  <w:num w:numId="7">
    <w:abstractNumId w:val="5"/>
  </w:num>
  <w:num w:numId="8">
    <w:abstractNumId w:val="15"/>
  </w:num>
  <w:num w:numId="9">
    <w:abstractNumId w:val="17"/>
  </w:num>
  <w:num w:numId="10">
    <w:abstractNumId w:val="14"/>
  </w:num>
  <w:num w:numId="11">
    <w:abstractNumId w:val="16"/>
  </w:num>
  <w:num w:numId="12">
    <w:abstractNumId w:val="22"/>
  </w:num>
  <w:num w:numId="13">
    <w:abstractNumId w:val="20"/>
  </w:num>
  <w:num w:numId="14">
    <w:abstractNumId w:val="8"/>
  </w:num>
  <w:num w:numId="15">
    <w:abstractNumId w:val="10"/>
  </w:num>
  <w:num w:numId="16">
    <w:abstractNumId w:val="13"/>
  </w:num>
  <w:num w:numId="17">
    <w:abstractNumId w:val="24"/>
  </w:num>
  <w:num w:numId="18">
    <w:abstractNumId w:val="6"/>
  </w:num>
  <w:num w:numId="19">
    <w:abstractNumId w:val="19"/>
  </w:num>
  <w:num w:numId="20">
    <w:abstractNumId w:val="25"/>
  </w:num>
  <w:num w:numId="21">
    <w:abstractNumId w:val="26"/>
  </w:num>
  <w:num w:numId="22">
    <w:abstractNumId w:val="23"/>
  </w:num>
  <w:num w:numId="23">
    <w:abstractNumId w:val="2"/>
  </w:num>
  <w:num w:numId="24">
    <w:abstractNumId w:val="21"/>
  </w:num>
  <w:num w:numId="25">
    <w:abstractNumId w:val="1"/>
  </w:num>
  <w:num w:numId="26">
    <w:abstractNumId w:val="9"/>
  </w:num>
  <w:num w:numId="27">
    <w:abstractNumId w:val="27"/>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41"/>
    <w:rsid w:val="00002100"/>
    <w:rsid w:val="000069AA"/>
    <w:rsid w:val="000146FA"/>
    <w:rsid w:val="00043F3C"/>
    <w:rsid w:val="0006540C"/>
    <w:rsid w:val="00067D48"/>
    <w:rsid w:val="0007145B"/>
    <w:rsid w:val="00094EF9"/>
    <w:rsid w:val="000A7CCC"/>
    <w:rsid w:val="000B491B"/>
    <w:rsid w:val="000B5A10"/>
    <w:rsid w:val="000F3151"/>
    <w:rsid w:val="00104DA9"/>
    <w:rsid w:val="001330D2"/>
    <w:rsid w:val="00136C54"/>
    <w:rsid w:val="00137A22"/>
    <w:rsid w:val="00151856"/>
    <w:rsid w:val="00160C67"/>
    <w:rsid w:val="00162109"/>
    <w:rsid w:val="00164EDB"/>
    <w:rsid w:val="00180B7A"/>
    <w:rsid w:val="001A2477"/>
    <w:rsid w:val="001A5320"/>
    <w:rsid w:val="001B4F0A"/>
    <w:rsid w:val="001D45F4"/>
    <w:rsid w:val="001D6EEE"/>
    <w:rsid w:val="001F1B97"/>
    <w:rsid w:val="002145C6"/>
    <w:rsid w:val="00221F23"/>
    <w:rsid w:val="00223E1A"/>
    <w:rsid w:val="00237759"/>
    <w:rsid w:val="00240C63"/>
    <w:rsid w:val="00284214"/>
    <w:rsid w:val="002A7077"/>
    <w:rsid w:val="002E19DC"/>
    <w:rsid w:val="002F1C21"/>
    <w:rsid w:val="00303269"/>
    <w:rsid w:val="0034399D"/>
    <w:rsid w:val="003633C4"/>
    <w:rsid w:val="00382CF5"/>
    <w:rsid w:val="003923EB"/>
    <w:rsid w:val="00394379"/>
    <w:rsid w:val="003B1053"/>
    <w:rsid w:val="003C188D"/>
    <w:rsid w:val="00405837"/>
    <w:rsid w:val="0041359C"/>
    <w:rsid w:val="004477EB"/>
    <w:rsid w:val="00484781"/>
    <w:rsid w:val="00496798"/>
    <w:rsid w:val="004B253B"/>
    <w:rsid w:val="004B3188"/>
    <w:rsid w:val="004D481A"/>
    <w:rsid w:val="004D5D5C"/>
    <w:rsid w:val="004F4798"/>
    <w:rsid w:val="005058A3"/>
    <w:rsid w:val="00515294"/>
    <w:rsid w:val="005254C6"/>
    <w:rsid w:val="0052678E"/>
    <w:rsid w:val="0052774F"/>
    <w:rsid w:val="005318A0"/>
    <w:rsid w:val="00562DE4"/>
    <w:rsid w:val="00566D18"/>
    <w:rsid w:val="00576F2B"/>
    <w:rsid w:val="005A3ECE"/>
    <w:rsid w:val="005C38D5"/>
    <w:rsid w:val="005D2D87"/>
    <w:rsid w:val="005E0BD7"/>
    <w:rsid w:val="005E5454"/>
    <w:rsid w:val="005F47E1"/>
    <w:rsid w:val="006078ED"/>
    <w:rsid w:val="00607FF3"/>
    <w:rsid w:val="00614B09"/>
    <w:rsid w:val="006231A7"/>
    <w:rsid w:val="00642010"/>
    <w:rsid w:val="0065683A"/>
    <w:rsid w:val="00662FA8"/>
    <w:rsid w:val="00673182"/>
    <w:rsid w:val="00690FFF"/>
    <w:rsid w:val="00691406"/>
    <w:rsid w:val="00694F40"/>
    <w:rsid w:val="006A40BB"/>
    <w:rsid w:val="006A4EA6"/>
    <w:rsid w:val="006B045B"/>
    <w:rsid w:val="006B2343"/>
    <w:rsid w:val="006B41F2"/>
    <w:rsid w:val="006B74ED"/>
    <w:rsid w:val="006C2041"/>
    <w:rsid w:val="006C6B59"/>
    <w:rsid w:val="006E6671"/>
    <w:rsid w:val="006F064C"/>
    <w:rsid w:val="00721479"/>
    <w:rsid w:val="00736E60"/>
    <w:rsid w:val="00764EE6"/>
    <w:rsid w:val="007B634D"/>
    <w:rsid w:val="007D70B8"/>
    <w:rsid w:val="007E08CC"/>
    <w:rsid w:val="007E4585"/>
    <w:rsid w:val="007E4C5D"/>
    <w:rsid w:val="007F1E47"/>
    <w:rsid w:val="00812C89"/>
    <w:rsid w:val="00830D9C"/>
    <w:rsid w:val="00874130"/>
    <w:rsid w:val="00884A7B"/>
    <w:rsid w:val="008A2773"/>
    <w:rsid w:val="008E042F"/>
    <w:rsid w:val="008F46CB"/>
    <w:rsid w:val="008F5AE6"/>
    <w:rsid w:val="00902714"/>
    <w:rsid w:val="009542BA"/>
    <w:rsid w:val="00961321"/>
    <w:rsid w:val="009640BF"/>
    <w:rsid w:val="00973CE2"/>
    <w:rsid w:val="0098011D"/>
    <w:rsid w:val="00981004"/>
    <w:rsid w:val="009A1E2A"/>
    <w:rsid w:val="009B3B88"/>
    <w:rsid w:val="009E11F7"/>
    <w:rsid w:val="009F76E3"/>
    <w:rsid w:val="00A321F7"/>
    <w:rsid w:val="00A34EC1"/>
    <w:rsid w:val="00A458EA"/>
    <w:rsid w:val="00A614BD"/>
    <w:rsid w:val="00A73F27"/>
    <w:rsid w:val="00A8462B"/>
    <w:rsid w:val="00AC0760"/>
    <w:rsid w:val="00AC1AD7"/>
    <w:rsid w:val="00AD206A"/>
    <w:rsid w:val="00AE1BD2"/>
    <w:rsid w:val="00AE77FA"/>
    <w:rsid w:val="00B031A3"/>
    <w:rsid w:val="00B05D60"/>
    <w:rsid w:val="00B234AC"/>
    <w:rsid w:val="00B35848"/>
    <w:rsid w:val="00B50908"/>
    <w:rsid w:val="00B7585E"/>
    <w:rsid w:val="00B77D4C"/>
    <w:rsid w:val="00B8213D"/>
    <w:rsid w:val="00B82687"/>
    <w:rsid w:val="00B971CA"/>
    <w:rsid w:val="00BA00F3"/>
    <w:rsid w:val="00BB6711"/>
    <w:rsid w:val="00BC4264"/>
    <w:rsid w:val="00BD1C3B"/>
    <w:rsid w:val="00BF38B0"/>
    <w:rsid w:val="00C12693"/>
    <w:rsid w:val="00C22FC6"/>
    <w:rsid w:val="00C3157D"/>
    <w:rsid w:val="00C4071F"/>
    <w:rsid w:val="00C461F7"/>
    <w:rsid w:val="00C55802"/>
    <w:rsid w:val="00C934B9"/>
    <w:rsid w:val="00CD671A"/>
    <w:rsid w:val="00CD7048"/>
    <w:rsid w:val="00CF3FD0"/>
    <w:rsid w:val="00D0662A"/>
    <w:rsid w:val="00D16722"/>
    <w:rsid w:val="00D250CA"/>
    <w:rsid w:val="00D360E1"/>
    <w:rsid w:val="00D51F14"/>
    <w:rsid w:val="00D5500C"/>
    <w:rsid w:val="00D907BC"/>
    <w:rsid w:val="00D9258D"/>
    <w:rsid w:val="00DA14E6"/>
    <w:rsid w:val="00DB6E2E"/>
    <w:rsid w:val="00DD26A8"/>
    <w:rsid w:val="00DE44FE"/>
    <w:rsid w:val="00DF18AB"/>
    <w:rsid w:val="00DF538B"/>
    <w:rsid w:val="00E24099"/>
    <w:rsid w:val="00E57865"/>
    <w:rsid w:val="00E731FB"/>
    <w:rsid w:val="00E73B0B"/>
    <w:rsid w:val="00E85A09"/>
    <w:rsid w:val="00EB30B2"/>
    <w:rsid w:val="00EC7B42"/>
    <w:rsid w:val="00F105A7"/>
    <w:rsid w:val="00F10A4D"/>
    <w:rsid w:val="00F22C1C"/>
    <w:rsid w:val="00F47C61"/>
    <w:rsid w:val="00F64FD4"/>
    <w:rsid w:val="00F65AD1"/>
    <w:rsid w:val="00F66613"/>
    <w:rsid w:val="00F85D6E"/>
    <w:rsid w:val="00FB200E"/>
    <w:rsid w:val="00FB3D7C"/>
    <w:rsid w:val="00FB5E5E"/>
    <w:rsid w:val="00FC70E1"/>
    <w:rsid w:val="00FF1C11"/>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23EB"/>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3923EB"/>
    <w:rPr>
      <w:rFonts w:ascii="Calibri" w:eastAsia="Times New Roman" w:hAnsi="Calibri" w:cs="Times New Roman"/>
      <w:sz w:val="20"/>
      <w:szCs w:val="20"/>
    </w:rPr>
  </w:style>
  <w:style w:type="character" w:styleId="FootnoteReference">
    <w:name w:val="footnote reference"/>
    <w:semiHidden/>
    <w:rsid w:val="003923EB"/>
    <w:rPr>
      <w:rFonts w:cs="Times New Roman"/>
      <w:vertAlign w:val="superscript"/>
    </w:rPr>
  </w:style>
  <w:style w:type="paragraph" w:styleId="Header">
    <w:name w:val="header"/>
    <w:basedOn w:val="Normal"/>
    <w:link w:val="HeaderChar"/>
    <w:uiPriority w:val="99"/>
    <w:unhideWhenUsed/>
    <w:rsid w:val="001A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320"/>
  </w:style>
  <w:style w:type="paragraph" w:styleId="Footer">
    <w:name w:val="footer"/>
    <w:basedOn w:val="Normal"/>
    <w:link w:val="FooterChar"/>
    <w:uiPriority w:val="99"/>
    <w:unhideWhenUsed/>
    <w:rsid w:val="001A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320"/>
  </w:style>
  <w:style w:type="character" w:styleId="Hyperlink">
    <w:name w:val="Hyperlink"/>
    <w:basedOn w:val="DefaultParagraphFont"/>
    <w:uiPriority w:val="99"/>
    <w:semiHidden/>
    <w:unhideWhenUsed/>
    <w:rsid w:val="008A27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23EB"/>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3923EB"/>
    <w:rPr>
      <w:rFonts w:ascii="Calibri" w:eastAsia="Times New Roman" w:hAnsi="Calibri" w:cs="Times New Roman"/>
      <w:sz w:val="20"/>
      <w:szCs w:val="20"/>
    </w:rPr>
  </w:style>
  <w:style w:type="character" w:styleId="FootnoteReference">
    <w:name w:val="footnote reference"/>
    <w:semiHidden/>
    <w:rsid w:val="003923EB"/>
    <w:rPr>
      <w:rFonts w:cs="Times New Roman"/>
      <w:vertAlign w:val="superscript"/>
    </w:rPr>
  </w:style>
  <w:style w:type="paragraph" w:styleId="Header">
    <w:name w:val="header"/>
    <w:basedOn w:val="Normal"/>
    <w:link w:val="HeaderChar"/>
    <w:uiPriority w:val="99"/>
    <w:unhideWhenUsed/>
    <w:rsid w:val="001A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320"/>
  </w:style>
  <w:style w:type="paragraph" w:styleId="Footer">
    <w:name w:val="footer"/>
    <w:basedOn w:val="Normal"/>
    <w:link w:val="FooterChar"/>
    <w:uiPriority w:val="99"/>
    <w:unhideWhenUsed/>
    <w:rsid w:val="001A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320"/>
  </w:style>
  <w:style w:type="character" w:styleId="Hyperlink">
    <w:name w:val="Hyperlink"/>
    <w:basedOn w:val="DefaultParagraphFont"/>
    <w:uiPriority w:val="99"/>
    <w:semiHidden/>
    <w:unhideWhenUsed/>
    <w:rsid w:val="008A2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117">
      <w:bodyDiv w:val="1"/>
      <w:marLeft w:val="0"/>
      <w:marRight w:val="0"/>
      <w:marTop w:val="0"/>
      <w:marBottom w:val="0"/>
      <w:divBdr>
        <w:top w:val="none" w:sz="0" w:space="0" w:color="auto"/>
        <w:left w:val="none" w:sz="0" w:space="0" w:color="auto"/>
        <w:bottom w:val="none" w:sz="0" w:space="0" w:color="auto"/>
        <w:right w:val="none" w:sz="0" w:space="0" w:color="auto"/>
      </w:divBdr>
    </w:div>
    <w:div w:id="722824436">
      <w:bodyDiv w:val="1"/>
      <w:marLeft w:val="0"/>
      <w:marRight w:val="0"/>
      <w:marTop w:val="0"/>
      <w:marBottom w:val="0"/>
      <w:divBdr>
        <w:top w:val="none" w:sz="0" w:space="0" w:color="auto"/>
        <w:left w:val="none" w:sz="0" w:space="0" w:color="auto"/>
        <w:bottom w:val="none" w:sz="0" w:space="0" w:color="auto"/>
        <w:right w:val="none" w:sz="0" w:space="0" w:color="auto"/>
      </w:divBdr>
      <w:divsChild>
        <w:div w:id="778447416">
          <w:marLeft w:val="0"/>
          <w:marRight w:val="0"/>
          <w:marTop w:val="0"/>
          <w:marBottom w:val="0"/>
          <w:divBdr>
            <w:top w:val="none" w:sz="0" w:space="0" w:color="auto"/>
            <w:left w:val="none" w:sz="0" w:space="0" w:color="auto"/>
            <w:bottom w:val="none" w:sz="0" w:space="0" w:color="auto"/>
            <w:right w:val="none" w:sz="0" w:space="0" w:color="auto"/>
          </w:divBdr>
          <w:divsChild>
            <w:div w:id="329261917">
              <w:marLeft w:val="0"/>
              <w:marRight w:val="0"/>
              <w:marTop w:val="0"/>
              <w:marBottom w:val="0"/>
              <w:divBdr>
                <w:top w:val="none" w:sz="0" w:space="0" w:color="auto"/>
                <w:left w:val="none" w:sz="0" w:space="0" w:color="auto"/>
                <w:bottom w:val="none" w:sz="0" w:space="0" w:color="auto"/>
                <w:right w:val="none" w:sz="0" w:space="0" w:color="auto"/>
              </w:divBdr>
              <w:divsChild>
                <w:div w:id="593167698">
                  <w:marLeft w:val="0"/>
                  <w:marRight w:val="0"/>
                  <w:marTop w:val="0"/>
                  <w:marBottom w:val="0"/>
                  <w:divBdr>
                    <w:top w:val="none" w:sz="0" w:space="0" w:color="auto"/>
                    <w:left w:val="none" w:sz="0" w:space="0" w:color="auto"/>
                    <w:bottom w:val="none" w:sz="0" w:space="0" w:color="auto"/>
                    <w:right w:val="none" w:sz="0" w:space="0" w:color="auto"/>
                  </w:divBdr>
                  <w:divsChild>
                    <w:div w:id="977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9269">
              <w:marLeft w:val="0"/>
              <w:marRight w:val="0"/>
              <w:marTop w:val="0"/>
              <w:marBottom w:val="0"/>
              <w:divBdr>
                <w:top w:val="none" w:sz="0" w:space="0" w:color="auto"/>
                <w:left w:val="none" w:sz="0" w:space="0" w:color="auto"/>
                <w:bottom w:val="none" w:sz="0" w:space="0" w:color="auto"/>
                <w:right w:val="none" w:sz="0" w:space="0" w:color="auto"/>
              </w:divBdr>
              <w:divsChild>
                <w:div w:id="1902057680">
                  <w:marLeft w:val="0"/>
                  <w:marRight w:val="150"/>
                  <w:marTop w:val="0"/>
                  <w:marBottom w:val="0"/>
                  <w:divBdr>
                    <w:top w:val="none" w:sz="0" w:space="0" w:color="auto"/>
                    <w:left w:val="none" w:sz="0" w:space="0" w:color="auto"/>
                    <w:bottom w:val="none" w:sz="0" w:space="0" w:color="auto"/>
                    <w:right w:val="none" w:sz="0" w:space="0" w:color="auto"/>
                  </w:divBdr>
                  <w:divsChild>
                    <w:div w:id="52000919">
                      <w:marLeft w:val="0"/>
                      <w:marRight w:val="0"/>
                      <w:marTop w:val="0"/>
                      <w:marBottom w:val="0"/>
                      <w:divBdr>
                        <w:top w:val="none" w:sz="0" w:space="0" w:color="auto"/>
                        <w:left w:val="none" w:sz="0" w:space="0" w:color="auto"/>
                        <w:bottom w:val="none" w:sz="0" w:space="0" w:color="auto"/>
                        <w:right w:val="none" w:sz="0" w:space="3" w:color="auto"/>
                      </w:divBdr>
                      <w:divsChild>
                        <w:div w:id="12446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47228">
          <w:marLeft w:val="0"/>
          <w:marRight w:val="0"/>
          <w:marTop w:val="0"/>
          <w:marBottom w:val="0"/>
          <w:divBdr>
            <w:top w:val="none" w:sz="0" w:space="0" w:color="auto"/>
            <w:left w:val="none" w:sz="0" w:space="0" w:color="auto"/>
            <w:bottom w:val="none" w:sz="0" w:space="0" w:color="auto"/>
            <w:right w:val="none" w:sz="0" w:space="0" w:color="auto"/>
          </w:divBdr>
          <w:divsChild>
            <w:div w:id="7906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8639">
      <w:bodyDiv w:val="1"/>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sChild>
            <w:div w:id="2050258626">
              <w:marLeft w:val="0"/>
              <w:marRight w:val="0"/>
              <w:marTop w:val="0"/>
              <w:marBottom w:val="0"/>
              <w:divBdr>
                <w:top w:val="none" w:sz="0" w:space="0" w:color="auto"/>
                <w:left w:val="none" w:sz="0" w:space="0" w:color="auto"/>
                <w:bottom w:val="none" w:sz="0" w:space="0" w:color="auto"/>
                <w:right w:val="none" w:sz="0" w:space="0" w:color="auto"/>
              </w:divBdr>
              <w:divsChild>
                <w:div w:id="228004848">
                  <w:marLeft w:val="0"/>
                  <w:marRight w:val="0"/>
                  <w:marTop w:val="0"/>
                  <w:marBottom w:val="0"/>
                  <w:divBdr>
                    <w:top w:val="none" w:sz="0" w:space="0" w:color="auto"/>
                    <w:left w:val="none" w:sz="0" w:space="0" w:color="auto"/>
                    <w:bottom w:val="none" w:sz="0" w:space="0" w:color="auto"/>
                    <w:right w:val="none" w:sz="0" w:space="0" w:color="auto"/>
                  </w:divBdr>
                  <w:divsChild>
                    <w:div w:id="21062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9190">
              <w:marLeft w:val="0"/>
              <w:marRight w:val="0"/>
              <w:marTop w:val="0"/>
              <w:marBottom w:val="0"/>
              <w:divBdr>
                <w:top w:val="none" w:sz="0" w:space="0" w:color="auto"/>
                <w:left w:val="none" w:sz="0" w:space="0" w:color="auto"/>
                <w:bottom w:val="none" w:sz="0" w:space="0" w:color="auto"/>
                <w:right w:val="none" w:sz="0" w:space="0" w:color="auto"/>
              </w:divBdr>
              <w:divsChild>
                <w:div w:id="64188626">
                  <w:marLeft w:val="0"/>
                  <w:marRight w:val="150"/>
                  <w:marTop w:val="0"/>
                  <w:marBottom w:val="0"/>
                  <w:divBdr>
                    <w:top w:val="none" w:sz="0" w:space="0" w:color="auto"/>
                    <w:left w:val="none" w:sz="0" w:space="0" w:color="auto"/>
                    <w:bottom w:val="none" w:sz="0" w:space="0" w:color="auto"/>
                    <w:right w:val="none" w:sz="0" w:space="0" w:color="auto"/>
                  </w:divBdr>
                  <w:divsChild>
                    <w:div w:id="1466850284">
                      <w:marLeft w:val="0"/>
                      <w:marRight w:val="0"/>
                      <w:marTop w:val="0"/>
                      <w:marBottom w:val="0"/>
                      <w:divBdr>
                        <w:top w:val="none" w:sz="0" w:space="0" w:color="auto"/>
                        <w:left w:val="none" w:sz="0" w:space="0" w:color="auto"/>
                        <w:bottom w:val="none" w:sz="0" w:space="0" w:color="auto"/>
                        <w:right w:val="none" w:sz="0" w:space="3" w:color="auto"/>
                      </w:divBdr>
                      <w:divsChild>
                        <w:div w:id="1713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510136">
          <w:marLeft w:val="0"/>
          <w:marRight w:val="0"/>
          <w:marTop w:val="0"/>
          <w:marBottom w:val="0"/>
          <w:divBdr>
            <w:top w:val="none" w:sz="0" w:space="0" w:color="auto"/>
            <w:left w:val="none" w:sz="0" w:space="0" w:color="auto"/>
            <w:bottom w:val="none" w:sz="0" w:space="0" w:color="auto"/>
            <w:right w:val="none" w:sz="0" w:space="0" w:color="auto"/>
          </w:divBdr>
          <w:divsChild>
            <w:div w:id="7081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5946">
      <w:bodyDiv w:val="1"/>
      <w:marLeft w:val="0"/>
      <w:marRight w:val="0"/>
      <w:marTop w:val="0"/>
      <w:marBottom w:val="0"/>
      <w:divBdr>
        <w:top w:val="none" w:sz="0" w:space="0" w:color="auto"/>
        <w:left w:val="none" w:sz="0" w:space="0" w:color="auto"/>
        <w:bottom w:val="none" w:sz="0" w:space="0" w:color="auto"/>
        <w:right w:val="none" w:sz="0" w:space="0" w:color="auto"/>
      </w:divBdr>
      <w:divsChild>
        <w:div w:id="2107534652">
          <w:marLeft w:val="0"/>
          <w:marRight w:val="0"/>
          <w:marTop w:val="0"/>
          <w:marBottom w:val="0"/>
          <w:divBdr>
            <w:top w:val="none" w:sz="0" w:space="0" w:color="auto"/>
            <w:left w:val="none" w:sz="0" w:space="0" w:color="auto"/>
            <w:bottom w:val="none" w:sz="0" w:space="0" w:color="auto"/>
            <w:right w:val="none" w:sz="0" w:space="0" w:color="auto"/>
          </w:divBdr>
          <w:divsChild>
            <w:div w:id="314456621">
              <w:marLeft w:val="0"/>
              <w:marRight w:val="0"/>
              <w:marTop w:val="0"/>
              <w:marBottom w:val="0"/>
              <w:divBdr>
                <w:top w:val="none" w:sz="0" w:space="0" w:color="auto"/>
                <w:left w:val="none" w:sz="0" w:space="0" w:color="auto"/>
                <w:bottom w:val="none" w:sz="0" w:space="0" w:color="auto"/>
                <w:right w:val="none" w:sz="0" w:space="0" w:color="auto"/>
              </w:divBdr>
              <w:divsChild>
                <w:div w:id="1887330418">
                  <w:marLeft w:val="0"/>
                  <w:marRight w:val="0"/>
                  <w:marTop w:val="0"/>
                  <w:marBottom w:val="0"/>
                  <w:divBdr>
                    <w:top w:val="none" w:sz="0" w:space="0" w:color="auto"/>
                    <w:left w:val="none" w:sz="0" w:space="0" w:color="auto"/>
                    <w:bottom w:val="none" w:sz="0" w:space="0" w:color="auto"/>
                    <w:right w:val="none" w:sz="0" w:space="0" w:color="auto"/>
                  </w:divBdr>
                  <w:divsChild>
                    <w:div w:id="13012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9168">
              <w:marLeft w:val="0"/>
              <w:marRight w:val="0"/>
              <w:marTop w:val="0"/>
              <w:marBottom w:val="0"/>
              <w:divBdr>
                <w:top w:val="none" w:sz="0" w:space="0" w:color="auto"/>
                <w:left w:val="none" w:sz="0" w:space="0" w:color="auto"/>
                <w:bottom w:val="none" w:sz="0" w:space="0" w:color="auto"/>
                <w:right w:val="none" w:sz="0" w:space="0" w:color="auto"/>
              </w:divBdr>
              <w:divsChild>
                <w:div w:id="1258443061">
                  <w:marLeft w:val="0"/>
                  <w:marRight w:val="150"/>
                  <w:marTop w:val="0"/>
                  <w:marBottom w:val="0"/>
                  <w:divBdr>
                    <w:top w:val="none" w:sz="0" w:space="0" w:color="auto"/>
                    <w:left w:val="none" w:sz="0" w:space="0" w:color="auto"/>
                    <w:bottom w:val="none" w:sz="0" w:space="0" w:color="auto"/>
                    <w:right w:val="none" w:sz="0" w:space="0" w:color="auto"/>
                  </w:divBdr>
                  <w:divsChild>
                    <w:div w:id="1600136727">
                      <w:marLeft w:val="0"/>
                      <w:marRight w:val="0"/>
                      <w:marTop w:val="0"/>
                      <w:marBottom w:val="0"/>
                      <w:divBdr>
                        <w:top w:val="none" w:sz="0" w:space="0" w:color="auto"/>
                        <w:left w:val="none" w:sz="0" w:space="0" w:color="auto"/>
                        <w:bottom w:val="none" w:sz="0" w:space="0" w:color="auto"/>
                        <w:right w:val="none" w:sz="0" w:space="3" w:color="auto"/>
                      </w:divBdr>
                      <w:divsChild>
                        <w:div w:id="17009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5700">
          <w:marLeft w:val="0"/>
          <w:marRight w:val="0"/>
          <w:marTop w:val="0"/>
          <w:marBottom w:val="0"/>
          <w:divBdr>
            <w:top w:val="none" w:sz="0" w:space="0" w:color="auto"/>
            <w:left w:val="none" w:sz="0" w:space="0" w:color="auto"/>
            <w:bottom w:val="none" w:sz="0" w:space="0" w:color="auto"/>
            <w:right w:val="none" w:sz="0" w:space="0" w:color="auto"/>
          </w:divBdr>
          <w:divsChild>
            <w:div w:id="10422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0468">
      <w:bodyDiv w:val="1"/>
      <w:marLeft w:val="0"/>
      <w:marRight w:val="0"/>
      <w:marTop w:val="0"/>
      <w:marBottom w:val="0"/>
      <w:divBdr>
        <w:top w:val="none" w:sz="0" w:space="0" w:color="auto"/>
        <w:left w:val="none" w:sz="0" w:space="0" w:color="auto"/>
        <w:bottom w:val="none" w:sz="0" w:space="0" w:color="auto"/>
        <w:right w:val="none" w:sz="0" w:space="0" w:color="auto"/>
      </w:divBdr>
    </w:div>
    <w:div w:id="1578176402">
      <w:bodyDiv w:val="1"/>
      <w:marLeft w:val="0"/>
      <w:marRight w:val="0"/>
      <w:marTop w:val="0"/>
      <w:marBottom w:val="0"/>
      <w:divBdr>
        <w:top w:val="none" w:sz="0" w:space="0" w:color="auto"/>
        <w:left w:val="none" w:sz="0" w:space="0" w:color="auto"/>
        <w:bottom w:val="none" w:sz="0" w:space="0" w:color="auto"/>
        <w:right w:val="none" w:sz="0" w:space="0" w:color="auto"/>
      </w:divBdr>
      <w:divsChild>
        <w:div w:id="299072442">
          <w:marLeft w:val="0"/>
          <w:marRight w:val="0"/>
          <w:marTop w:val="0"/>
          <w:marBottom w:val="0"/>
          <w:divBdr>
            <w:top w:val="none" w:sz="0" w:space="0" w:color="auto"/>
            <w:left w:val="none" w:sz="0" w:space="0" w:color="auto"/>
            <w:bottom w:val="none" w:sz="0" w:space="0" w:color="auto"/>
            <w:right w:val="none" w:sz="0" w:space="0" w:color="auto"/>
          </w:divBdr>
          <w:divsChild>
            <w:div w:id="342324166">
              <w:marLeft w:val="0"/>
              <w:marRight w:val="0"/>
              <w:marTop w:val="0"/>
              <w:marBottom w:val="0"/>
              <w:divBdr>
                <w:top w:val="none" w:sz="0" w:space="0" w:color="auto"/>
                <w:left w:val="none" w:sz="0" w:space="0" w:color="auto"/>
                <w:bottom w:val="none" w:sz="0" w:space="0" w:color="auto"/>
                <w:right w:val="none" w:sz="0" w:space="0" w:color="auto"/>
              </w:divBdr>
              <w:divsChild>
                <w:div w:id="1602297738">
                  <w:marLeft w:val="0"/>
                  <w:marRight w:val="0"/>
                  <w:marTop w:val="0"/>
                  <w:marBottom w:val="0"/>
                  <w:divBdr>
                    <w:top w:val="none" w:sz="0" w:space="0" w:color="auto"/>
                    <w:left w:val="none" w:sz="0" w:space="0" w:color="auto"/>
                    <w:bottom w:val="none" w:sz="0" w:space="0" w:color="auto"/>
                    <w:right w:val="none" w:sz="0" w:space="0" w:color="auto"/>
                  </w:divBdr>
                  <w:divsChild>
                    <w:div w:id="5474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2525">
              <w:marLeft w:val="0"/>
              <w:marRight w:val="0"/>
              <w:marTop w:val="0"/>
              <w:marBottom w:val="0"/>
              <w:divBdr>
                <w:top w:val="none" w:sz="0" w:space="0" w:color="auto"/>
                <w:left w:val="none" w:sz="0" w:space="0" w:color="auto"/>
                <w:bottom w:val="none" w:sz="0" w:space="0" w:color="auto"/>
                <w:right w:val="none" w:sz="0" w:space="0" w:color="auto"/>
              </w:divBdr>
              <w:divsChild>
                <w:div w:id="2054384522">
                  <w:marLeft w:val="0"/>
                  <w:marRight w:val="150"/>
                  <w:marTop w:val="0"/>
                  <w:marBottom w:val="0"/>
                  <w:divBdr>
                    <w:top w:val="none" w:sz="0" w:space="0" w:color="auto"/>
                    <w:left w:val="none" w:sz="0" w:space="0" w:color="auto"/>
                    <w:bottom w:val="none" w:sz="0" w:space="0" w:color="auto"/>
                    <w:right w:val="none" w:sz="0" w:space="0" w:color="auto"/>
                  </w:divBdr>
                  <w:divsChild>
                    <w:div w:id="1895892005">
                      <w:marLeft w:val="0"/>
                      <w:marRight w:val="0"/>
                      <w:marTop w:val="0"/>
                      <w:marBottom w:val="0"/>
                      <w:divBdr>
                        <w:top w:val="none" w:sz="0" w:space="0" w:color="auto"/>
                        <w:left w:val="none" w:sz="0" w:space="0" w:color="auto"/>
                        <w:bottom w:val="none" w:sz="0" w:space="0" w:color="auto"/>
                        <w:right w:val="none" w:sz="0" w:space="3" w:color="auto"/>
                      </w:divBdr>
                      <w:divsChild>
                        <w:div w:id="5983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78817">
          <w:marLeft w:val="0"/>
          <w:marRight w:val="0"/>
          <w:marTop w:val="0"/>
          <w:marBottom w:val="0"/>
          <w:divBdr>
            <w:top w:val="none" w:sz="0" w:space="0" w:color="auto"/>
            <w:left w:val="none" w:sz="0" w:space="0" w:color="auto"/>
            <w:bottom w:val="none" w:sz="0" w:space="0" w:color="auto"/>
            <w:right w:val="none" w:sz="0" w:space="0" w:color="auto"/>
          </w:divBdr>
          <w:divsChild>
            <w:div w:id="8899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11225">
      <w:bodyDiv w:val="1"/>
      <w:marLeft w:val="0"/>
      <w:marRight w:val="0"/>
      <w:marTop w:val="0"/>
      <w:marBottom w:val="0"/>
      <w:divBdr>
        <w:top w:val="none" w:sz="0" w:space="0" w:color="auto"/>
        <w:left w:val="none" w:sz="0" w:space="0" w:color="auto"/>
        <w:bottom w:val="none" w:sz="0" w:space="0" w:color="auto"/>
        <w:right w:val="none" w:sz="0" w:space="0" w:color="auto"/>
      </w:divBdr>
    </w:div>
    <w:div w:id="200831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C66BF-0A30-4336-97F1-C95B55AE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8725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Barbara (MARAD)</dc:creator>
  <cp:lastModifiedBy>USDOT_User</cp:lastModifiedBy>
  <cp:revision>2</cp:revision>
  <cp:lastPrinted>2016-05-12T12:42:00Z</cp:lastPrinted>
  <dcterms:created xsi:type="dcterms:W3CDTF">2016-05-12T12:43:00Z</dcterms:created>
  <dcterms:modified xsi:type="dcterms:W3CDTF">2016-05-12T12:43:00Z</dcterms:modified>
</cp:coreProperties>
</file>