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189" w:rsidRPr="003A01A2" w:rsidRDefault="00C21189" w:rsidP="00C21189">
      <w:pPr>
        <w:spacing w:after="0" w:line="240" w:lineRule="auto"/>
        <w:jc w:val="center"/>
        <w:rPr>
          <w:rFonts w:ascii="Times New Roman" w:hAnsi="Times New Roman"/>
          <w:b/>
          <w:sz w:val="24"/>
          <w:szCs w:val="24"/>
        </w:rPr>
      </w:pPr>
      <w:r w:rsidRPr="003A01A2">
        <w:rPr>
          <w:rFonts w:ascii="Times New Roman" w:hAnsi="Times New Roman"/>
          <w:b/>
          <w:sz w:val="24"/>
          <w:szCs w:val="24"/>
        </w:rPr>
        <w:t>Department of Transportation</w:t>
      </w:r>
    </w:p>
    <w:p w:rsidR="00C21189" w:rsidRPr="003A01A2" w:rsidRDefault="00C21189" w:rsidP="00C21189">
      <w:pPr>
        <w:spacing w:after="0" w:line="240" w:lineRule="auto"/>
        <w:jc w:val="center"/>
        <w:rPr>
          <w:rFonts w:ascii="Times New Roman" w:hAnsi="Times New Roman"/>
          <w:b/>
          <w:sz w:val="24"/>
          <w:szCs w:val="24"/>
        </w:rPr>
      </w:pPr>
      <w:r w:rsidRPr="003A01A2">
        <w:rPr>
          <w:rFonts w:ascii="Times New Roman" w:hAnsi="Times New Roman"/>
          <w:b/>
          <w:sz w:val="24"/>
          <w:szCs w:val="24"/>
        </w:rPr>
        <w:t>Office of the Chief Information Officer</w:t>
      </w:r>
    </w:p>
    <w:p w:rsidR="00C21189" w:rsidRPr="003A01A2" w:rsidRDefault="00C21189" w:rsidP="00C21189">
      <w:pPr>
        <w:spacing w:after="0" w:line="240" w:lineRule="auto"/>
        <w:jc w:val="center"/>
        <w:rPr>
          <w:rFonts w:ascii="Times New Roman" w:hAnsi="Times New Roman"/>
          <w:b/>
          <w:sz w:val="24"/>
          <w:szCs w:val="24"/>
        </w:rPr>
      </w:pPr>
    </w:p>
    <w:p w:rsidR="00E13B73" w:rsidRPr="003A01A2" w:rsidRDefault="00E13B73" w:rsidP="00C21189">
      <w:pPr>
        <w:spacing w:after="0" w:line="240" w:lineRule="auto"/>
        <w:jc w:val="center"/>
        <w:rPr>
          <w:rFonts w:ascii="Times New Roman" w:hAnsi="Times New Roman"/>
          <w:b/>
          <w:sz w:val="24"/>
          <w:szCs w:val="24"/>
        </w:rPr>
      </w:pPr>
      <w:r w:rsidRPr="003A01A2">
        <w:rPr>
          <w:rFonts w:ascii="Times New Roman" w:hAnsi="Times New Roman"/>
          <w:b/>
          <w:sz w:val="24"/>
          <w:szCs w:val="24"/>
        </w:rPr>
        <w:t>SUPPORTING STATEMENT</w:t>
      </w:r>
    </w:p>
    <w:p w:rsidR="00C21189" w:rsidRPr="003A01A2" w:rsidRDefault="001B4643" w:rsidP="00C21189">
      <w:pPr>
        <w:spacing w:after="0" w:line="240" w:lineRule="auto"/>
        <w:jc w:val="center"/>
        <w:rPr>
          <w:rFonts w:ascii="Times New Roman" w:hAnsi="Times New Roman"/>
          <w:b/>
          <w:sz w:val="24"/>
          <w:szCs w:val="24"/>
        </w:rPr>
      </w:pPr>
      <w:proofErr w:type="gramStart"/>
      <w:r>
        <w:rPr>
          <w:rFonts w:ascii="Times New Roman" w:hAnsi="Times New Roman"/>
          <w:b/>
          <w:sz w:val="24"/>
          <w:szCs w:val="24"/>
        </w:rPr>
        <w:t>f</w:t>
      </w:r>
      <w:r w:rsidR="00DF348B" w:rsidRPr="003A01A2">
        <w:rPr>
          <w:rFonts w:ascii="Times New Roman" w:hAnsi="Times New Roman"/>
          <w:b/>
          <w:sz w:val="24"/>
          <w:szCs w:val="24"/>
        </w:rPr>
        <w:t>or</w:t>
      </w:r>
      <w:proofErr w:type="gramEnd"/>
      <w:r w:rsidR="00C21189" w:rsidRPr="003A01A2">
        <w:rPr>
          <w:rFonts w:ascii="Times New Roman" w:hAnsi="Times New Roman"/>
          <w:b/>
          <w:sz w:val="24"/>
          <w:szCs w:val="24"/>
        </w:rPr>
        <w:t xml:space="preserve"> </w:t>
      </w:r>
    </w:p>
    <w:p w:rsidR="00C21189" w:rsidRPr="003A01A2" w:rsidRDefault="00C21189" w:rsidP="00C21189">
      <w:pPr>
        <w:spacing w:after="0" w:line="240" w:lineRule="auto"/>
        <w:jc w:val="center"/>
        <w:outlineLvl w:val="0"/>
        <w:rPr>
          <w:rFonts w:ascii="Times New Roman" w:hAnsi="Times New Roman"/>
          <w:b/>
          <w:sz w:val="24"/>
          <w:szCs w:val="24"/>
        </w:rPr>
      </w:pPr>
      <w:r w:rsidRPr="003A01A2">
        <w:rPr>
          <w:rFonts w:ascii="Times New Roman" w:hAnsi="Times New Roman"/>
          <w:b/>
          <w:sz w:val="24"/>
          <w:szCs w:val="24"/>
        </w:rPr>
        <w:t>Generic Clearance for the Collection of Qualitative Feedback on Agency Service Delivery</w:t>
      </w:r>
      <w:r w:rsidR="00E13B73" w:rsidRPr="003A01A2">
        <w:rPr>
          <w:rFonts w:ascii="Times New Roman" w:hAnsi="Times New Roman"/>
          <w:b/>
          <w:sz w:val="24"/>
          <w:szCs w:val="24"/>
        </w:rPr>
        <w:t xml:space="preserve"> </w:t>
      </w:r>
    </w:p>
    <w:p w:rsidR="00C21189" w:rsidRPr="003A01A2" w:rsidRDefault="00C21189" w:rsidP="00C21189">
      <w:pPr>
        <w:spacing w:after="0" w:line="240" w:lineRule="auto"/>
        <w:jc w:val="center"/>
        <w:outlineLvl w:val="0"/>
        <w:rPr>
          <w:rFonts w:ascii="Times New Roman" w:hAnsi="Times New Roman"/>
          <w:sz w:val="24"/>
          <w:szCs w:val="24"/>
        </w:rPr>
      </w:pPr>
    </w:p>
    <w:p w:rsidR="00E13B73" w:rsidRPr="003A01A2" w:rsidRDefault="00E13B73" w:rsidP="00C21189">
      <w:pPr>
        <w:spacing w:after="0" w:line="240" w:lineRule="auto"/>
        <w:jc w:val="center"/>
        <w:outlineLvl w:val="0"/>
        <w:rPr>
          <w:rFonts w:ascii="Times New Roman" w:hAnsi="Times New Roman"/>
          <w:sz w:val="24"/>
          <w:szCs w:val="24"/>
        </w:rPr>
      </w:pPr>
    </w:p>
    <w:p w:rsidR="00E13B73" w:rsidRPr="00E13B73" w:rsidRDefault="00E13B73" w:rsidP="00E13B73">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b/>
          <w:sz w:val="24"/>
          <w:szCs w:val="24"/>
          <w:u w:val="single"/>
        </w:rPr>
        <w:t>INTRODUCTION</w:t>
      </w:r>
      <w:r w:rsidRPr="00E13B73">
        <w:rPr>
          <w:rFonts w:ascii="Times New Roman" w:hAnsi="Times New Roman"/>
          <w:b/>
          <w:sz w:val="24"/>
          <w:szCs w:val="24"/>
        </w:rPr>
        <w:t>:</w:t>
      </w:r>
    </w:p>
    <w:p w:rsidR="00E13B73" w:rsidRPr="00E13B73" w:rsidRDefault="00E13B73" w:rsidP="00E13B73">
      <w:pPr>
        <w:widowControl w:val="0"/>
        <w:autoSpaceDE w:val="0"/>
        <w:autoSpaceDN w:val="0"/>
        <w:adjustRightInd w:val="0"/>
        <w:spacing w:after="0" w:line="240" w:lineRule="auto"/>
        <w:rPr>
          <w:rFonts w:ascii="Times New Roman" w:hAnsi="Times New Roman"/>
          <w:sz w:val="24"/>
          <w:szCs w:val="24"/>
        </w:rPr>
      </w:pPr>
    </w:p>
    <w:p w:rsidR="00E13B73" w:rsidRPr="00E13B73" w:rsidRDefault="00E13B73" w:rsidP="00E13B73">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sz w:val="24"/>
          <w:szCs w:val="24"/>
        </w:rPr>
        <w:t>This is to request the Office of Management and Budget’s (OMB) approval for the proposed extension of the OMB Control Number 2126-004</w:t>
      </w:r>
      <w:r w:rsidRPr="003A01A2">
        <w:rPr>
          <w:rFonts w:ascii="Times New Roman" w:hAnsi="Times New Roman"/>
          <w:sz w:val="24"/>
          <w:szCs w:val="24"/>
        </w:rPr>
        <w:t>9</w:t>
      </w:r>
      <w:r w:rsidRPr="00E13B73">
        <w:rPr>
          <w:rFonts w:ascii="Times New Roman" w:hAnsi="Times New Roman"/>
          <w:sz w:val="24"/>
          <w:szCs w:val="24"/>
        </w:rPr>
        <w:t>, “</w:t>
      </w:r>
      <w:r w:rsidRPr="003A01A2">
        <w:rPr>
          <w:rFonts w:ascii="Times New Roman" w:hAnsi="Times New Roman"/>
          <w:sz w:val="24"/>
          <w:szCs w:val="24"/>
        </w:rPr>
        <w:t>Generic Clearance for the Collection of Qualitative Feedback on Agency Service Delivery,</w:t>
      </w:r>
      <w:r w:rsidRPr="00E13B73">
        <w:rPr>
          <w:rFonts w:ascii="Times New Roman" w:hAnsi="Times New Roman"/>
          <w:sz w:val="24"/>
          <w:szCs w:val="24"/>
        </w:rPr>
        <w:t xml:space="preserve">” information collection request (ICR), which will expire on </w:t>
      </w:r>
      <w:r w:rsidRPr="003A01A2">
        <w:rPr>
          <w:rFonts w:ascii="Times New Roman" w:hAnsi="Times New Roman"/>
          <w:sz w:val="24"/>
          <w:szCs w:val="24"/>
        </w:rPr>
        <w:t>9</w:t>
      </w:r>
      <w:r w:rsidRPr="00E13B73">
        <w:rPr>
          <w:rFonts w:ascii="Times New Roman" w:hAnsi="Times New Roman"/>
          <w:sz w:val="24"/>
          <w:szCs w:val="24"/>
        </w:rPr>
        <w:t>/</w:t>
      </w:r>
      <w:r w:rsidRPr="003A01A2">
        <w:rPr>
          <w:rFonts w:ascii="Times New Roman" w:hAnsi="Times New Roman"/>
          <w:sz w:val="24"/>
          <w:szCs w:val="24"/>
        </w:rPr>
        <w:t>30</w:t>
      </w:r>
      <w:r w:rsidRPr="00E13B73">
        <w:rPr>
          <w:rFonts w:ascii="Times New Roman" w:hAnsi="Times New Roman"/>
          <w:sz w:val="24"/>
          <w:szCs w:val="24"/>
        </w:rPr>
        <w:t xml:space="preserve">/2014.  The ICR is being </w:t>
      </w:r>
      <w:r w:rsidR="00E326AE">
        <w:rPr>
          <w:rFonts w:ascii="Times New Roman" w:hAnsi="Times New Roman"/>
          <w:sz w:val="24"/>
          <w:szCs w:val="24"/>
        </w:rPr>
        <w:t xml:space="preserve">revised due to an increase in the </w:t>
      </w:r>
      <w:r w:rsidR="00A9405B">
        <w:rPr>
          <w:rFonts w:ascii="Times New Roman" w:hAnsi="Times New Roman"/>
          <w:sz w:val="24"/>
          <w:szCs w:val="24"/>
        </w:rPr>
        <w:t xml:space="preserve">estimated </w:t>
      </w:r>
      <w:r w:rsidR="00CD7A97">
        <w:rPr>
          <w:rFonts w:ascii="Times New Roman" w:hAnsi="Times New Roman"/>
          <w:sz w:val="24"/>
          <w:szCs w:val="24"/>
        </w:rPr>
        <w:t xml:space="preserve">costs to respondents </w:t>
      </w:r>
      <w:r w:rsidR="00666F2F">
        <w:rPr>
          <w:rFonts w:ascii="Times New Roman" w:hAnsi="Times New Roman"/>
          <w:sz w:val="24"/>
          <w:szCs w:val="24"/>
        </w:rPr>
        <w:t xml:space="preserve">and responses </w:t>
      </w:r>
      <w:r w:rsidR="00CD7A97">
        <w:rPr>
          <w:rFonts w:ascii="Times New Roman" w:hAnsi="Times New Roman"/>
          <w:sz w:val="24"/>
          <w:szCs w:val="24"/>
        </w:rPr>
        <w:t xml:space="preserve">over the </w:t>
      </w:r>
      <w:r w:rsidR="00A9405B">
        <w:rPr>
          <w:rFonts w:ascii="Times New Roman" w:hAnsi="Times New Roman"/>
          <w:sz w:val="24"/>
          <w:szCs w:val="24"/>
        </w:rPr>
        <w:t xml:space="preserve">requested three year period.  This ICR will </w:t>
      </w:r>
      <w:r w:rsidR="00AC6000" w:rsidRPr="003A01A2">
        <w:rPr>
          <w:rFonts w:ascii="Times New Roman" w:hAnsi="Times New Roman"/>
          <w:sz w:val="24"/>
          <w:szCs w:val="24"/>
        </w:rPr>
        <w:t xml:space="preserve">allow </w:t>
      </w:r>
      <w:r w:rsidRPr="00E13B73">
        <w:rPr>
          <w:rFonts w:ascii="Times New Roman" w:hAnsi="Times New Roman"/>
          <w:sz w:val="24"/>
          <w:szCs w:val="24"/>
        </w:rPr>
        <w:t xml:space="preserve">the Federal Motor Carrier Safety Administration (FMCSA) </w:t>
      </w:r>
      <w:r w:rsidR="006E0290" w:rsidRPr="003A01A2">
        <w:rPr>
          <w:rFonts w:ascii="Times New Roman" w:hAnsi="Times New Roman"/>
          <w:sz w:val="24"/>
          <w:szCs w:val="24"/>
        </w:rPr>
        <w:t xml:space="preserve">to </w:t>
      </w:r>
      <w:r w:rsidR="00AC6000" w:rsidRPr="003A01A2">
        <w:rPr>
          <w:rFonts w:ascii="Times New Roman" w:hAnsi="Times New Roman"/>
          <w:sz w:val="24"/>
          <w:szCs w:val="24"/>
        </w:rPr>
        <w:t xml:space="preserve">continue </w:t>
      </w:r>
      <w:r w:rsidR="006E0290" w:rsidRPr="003A01A2">
        <w:rPr>
          <w:rFonts w:ascii="Times New Roman" w:hAnsi="Times New Roman"/>
          <w:sz w:val="24"/>
          <w:szCs w:val="24"/>
        </w:rPr>
        <w:t>collecting qualitative feedback from customers and stakeholders on its service delivery.</w:t>
      </w:r>
    </w:p>
    <w:p w:rsidR="00E13B73" w:rsidRPr="00E13B73" w:rsidRDefault="00E13B73" w:rsidP="00E13B73">
      <w:pPr>
        <w:widowControl w:val="0"/>
        <w:autoSpaceDE w:val="0"/>
        <w:autoSpaceDN w:val="0"/>
        <w:adjustRightInd w:val="0"/>
        <w:spacing w:after="0" w:line="240" w:lineRule="auto"/>
        <w:rPr>
          <w:rFonts w:ascii="Times New Roman" w:hAnsi="Times New Roman"/>
          <w:b/>
          <w:sz w:val="24"/>
          <w:szCs w:val="24"/>
          <w:u w:val="single"/>
        </w:rPr>
      </w:pPr>
    </w:p>
    <w:p w:rsidR="00802167" w:rsidRPr="003A01A2" w:rsidRDefault="00802167" w:rsidP="00802167">
      <w:pPr>
        <w:pStyle w:val="ListParagraph"/>
        <w:numPr>
          <w:ilvl w:val="0"/>
          <w:numId w:val="1"/>
        </w:numPr>
        <w:spacing w:after="0" w:line="240" w:lineRule="auto"/>
        <w:ind w:left="0"/>
        <w:rPr>
          <w:rFonts w:ascii="Times New Roman" w:hAnsi="Times New Roman"/>
          <w:b/>
          <w:sz w:val="24"/>
          <w:szCs w:val="24"/>
        </w:rPr>
      </w:pPr>
      <w:bookmarkStart w:id="0" w:name="_GoBack"/>
      <w:bookmarkEnd w:id="0"/>
      <w:r w:rsidRPr="003A01A2">
        <w:rPr>
          <w:rFonts w:ascii="Times New Roman" w:hAnsi="Times New Roman"/>
          <w:b/>
          <w:sz w:val="24"/>
          <w:szCs w:val="24"/>
        </w:rPr>
        <w:t>JUSTIFICATION</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Circumstances Making the Collection of Information Necessary</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Executive Order 12862 </w:t>
      </w:r>
      <w:r w:rsidR="003A01A2">
        <w:rPr>
          <w:rFonts w:ascii="Times New Roman" w:hAnsi="Times New Roman"/>
          <w:sz w:val="24"/>
          <w:szCs w:val="24"/>
        </w:rPr>
        <w:t xml:space="preserve">(Attachment A) </w:t>
      </w:r>
      <w:r w:rsidRPr="003A01A2">
        <w:rPr>
          <w:rFonts w:ascii="Times New Roman" w:hAnsi="Times New Roman"/>
          <w:sz w:val="24"/>
          <w:szCs w:val="24"/>
        </w:rPr>
        <w:t xml:space="preserve">directs Federal agencies to provide service to the public that matches or exceeds the best service available in the private sector. </w:t>
      </w:r>
      <w:r w:rsidR="00E13B73" w:rsidRPr="003A01A2">
        <w:rPr>
          <w:rFonts w:ascii="Times New Roman" w:hAnsi="Times New Roman"/>
          <w:sz w:val="24"/>
          <w:szCs w:val="24"/>
        </w:rPr>
        <w:t xml:space="preserve"> </w:t>
      </w:r>
      <w:r w:rsidRPr="003A01A2">
        <w:rPr>
          <w:rFonts w:ascii="Times New Roman" w:hAnsi="Times New Roman"/>
          <w:sz w:val="24"/>
          <w:szCs w:val="24"/>
        </w:rPr>
        <w:t xml:space="preserve">In order to work continuously to ensure that our programs are effective and meet our customers’ needs, </w:t>
      </w:r>
      <w:r w:rsidR="00E13B73" w:rsidRPr="003A01A2">
        <w:rPr>
          <w:rFonts w:ascii="Times New Roman" w:hAnsi="Times New Roman"/>
          <w:sz w:val="24"/>
          <w:szCs w:val="24"/>
        </w:rPr>
        <w:t>t</w:t>
      </w:r>
      <w:r w:rsidRPr="003A01A2">
        <w:rPr>
          <w:rFonts w:ascii="Times New Roman" w:hAnsi="Times New Roman"/>
          <w:sz w:val="24"/>
          <w:szCs w:val="24"/>
        </w:rPr>
        <w:t>he F</w:t>
      </w:r>
      <w:r w:rsidR="006E0290" w:rsidRPr="003A01A2">
        <w:rPr>
          <w:rFonts w:ascii="Times New Roman" w:hAnsi="Times New Roman"/>
          <w:sz w:val="24"/>
          <w:szCs w:val="24"/>
        </w:rPr>
        <w:t>MCSA</w:t>
      </w:r>
      <w:r w:rsidRPr="003A01A2">
        <w:rPr>
          <w:rFonts w:ascii="Times New Roman" w:hAnsi="Times New Roman"/>
          <w:sz w:val="24"/>
          <w:szCs w:val="24"/>
        </w:rPr>
        <w:t xml:space="preserve"> (hereafter “the Agency”) seeks to obtain OMB approval </w:t>
      </w:r>
      <w:r w:rsidR="006E0290" w:rsidRPr="003A01A2">
        <w:rPr>
          <w:rFonts w:ascii="Times New Roman" w:hAnsi="Times New Roman"/>
          <w:sz w:val="24"/>
          <w:szCs w:val="24"/>
        </w:rPr>
        <w:t>to extend</w:t>
      </w:r>
      <w:r w:rsidRPr="003A01A2">
        <w:rPr>
          <w:rFonts w:ascii="Times New Roman" w:hAnsi="Times New Roman"/>
          <w:sz w:val="24"/>
          <w:szCs w:val="24"/>
        </w:rPr>
        <w:t xml:space="preserve">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02167" w:rsidRPr="003A01A2" w:rsidRDefault="00802167" w:rsidP="00802167">
      <w:pPr>
        <w:spacing w:after="0" w:line="240" w:lineRule="auto"/>
        <w:rPr>
          <w:rFonts w:ascii="Times New Roman" w:hAnsi="Times New Roman"/>
          <w:b/>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 </w:t>
      </w:r>
    </w:p>
    <w:p w:rsidR="00802167" w:rsidRDefault="00802167" w:rsidP="00802167">
      <w:pPr>
        <w:spacing w:after="0" w:line="240" w:lineRule="auto"/>
        <w:rPr>
          <w:rFonts w:ascii="Times New Roman" w:hAnsi="Times New Roman"/>
          <w:sz w:val="24"/>
          <w:szCs w:val="24"/>
        </w:rPr>
      </w:pPr>
    </w:p>
    <w:p w:rsidR="003A01A2" w:rsidRPr="003A01A2" w:rsidRDefault="003A01A2"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Purpose and Use of the Information Collection</w:t>
      </w:r>
    </w:p>
    <w:p w:rsidR="00802167" w:rsidRPr="003A01A2" w:rsidRDefault="00802167" w:rsidP="00802167">
      <w:pPr>
        <w:spacing w:after="0" w:line="240" w:lineRule="auto"/>
        <w:rPr>
          <w:rFonts w:ascii="Times New Roman" w:hAnsi="Times New Roman"/>
          <w:sz w:val="24"/>
          <w:szCs w:val="24"/>
          <w:highlight w:val="yellow"/>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The Agency will only submit a collection for approval under this generic clearance if it meets the following conditions:   </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4"/>
        </w:numPr>
        <w:spacing w:after="0" w:line="240" w:lineRule="auto"/>
        <w:rPr>
          <w:rFonts w:ascii="Times New Roman" w:hAnsi="Times New Roman"/>
          <w:sz w:val="24"/>
          <w:szCs w:val="24"/>
        </w:rPr>
      </w:pPr>
      <w:r w:rsidRPr="003A01A2">
        <w:rPr>
          <w:rFonts w:ascii="Times New Roman" w:hAnsi="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rsidR="00802167" w:rsidRPr="003A01A2" w:rsidRDefault="00802167" w:rsidP="00802167">
      <w:pPr>
        <w:pStyle w:val="ListParagraph"/>
        <w:numPr>
          <w:ilvl w:val="0"/>
          <w:numId w:val="6"/>
        </w:numPr>
        <w:spacing w:after="0" w:line="240" w:lineRule="auto"/>
        <w:rPr>
          <w:rFonts w:ascii="Times New Roman" w:hAnsi="Times New Roman"/>
          <w:sz w:val="24"/>
          <w:szCs w:val="24"/>
        </w:rPr>
      </w:pPr>
      <w:r w:rsidRPr="003A01A2">
        <w:rPr>
          <w:rFonts w:ascii="Times New Roman" w:hAnsi="Times New Roman"/>
          <w:sz w:val="24"/>
          <w:szCs w:val="24"/>
        </w:rPr>
        <w:t xml:space="preserve">Information gathered will not be used for the purpose of substantially informing influential policy decisions </w:t>
      </w:r>
      <w:r w:rsidRPr="003A01A2">
        <w:rPr>
          <w:rStyle w:val="FootnoteReference"/>
          <w:rFonts w:ascii="Times New Roman" w:hAnsi="Times New Roman"/>
          <w:sz w:val="24"/>
          <w:szCs w:val="24"/>
        </w:rPr>
        <w:footnoteReference w:id="1"/>
      </w:r>
      <w:r w:rsidRPr="003A01A2">
        <w:rPr>
          <w:rFonts w:ascii="Times New Roman" w:hAnsi="Times New Roman"/>
          <w:sz w:val="24"/>
          <w:szCs w:val="24"/>
        </w:rPr>
        <w:t>;</w:t>
      </w:r>
    </w:p>
    <w:p w:rsidR="00802167" w:rsidRPr="003A01A2" w:rsidRDefault="00802167" w:rsidP="00802167">
      <w:pPr>
        <w:pStyle w:val="ListParagraph"/>
        <w:numPr>
          <w:ilvl w:val="0"/>
          <w:numId w:val="3"/>
        </w:numPr>
        <w:spacing w:after="0" w:line="240" w:lineRule="auto"/>
        <w:rPr>
          <w:rFonts w:ascii="Times New Roman" w:hAnsi="Times New Roman"/>
          <w:sz w:val="24"/>
          <w:szCs w:val="24"/>
        </w:rPr>
      </w:pPr>
      <w:r w:rsidRPr="003A01A2">
        <w:rPr>
          <w:rFonts w:ascii="Times New Roman" w:hAnsi="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802167" w:rsidRPr="003A01A2" w:rsidRDefault="00802167" w:rsidP="00802167">
      <w:pPr>
        <w:pStyle w:val="ListParagraph"/>
        <w:numPr>
          <w:ilvl w:val="0"/>
          <w:numId w:val="3"/>
        </w:numPr>
        <w:spacing w:after="0" w:line="240" w:lineRule="auto"/>
        <w:rPr>
          <w:rFonts w:ascii="Times New Roman" w:hAnsi="Times New Roman"/>
          <w:sz w:val="24"/>
          <w:szCs w:val="24"/>
        </w:rPr>
      </w:pPr>
      <w:r w:rsidRPr="003A01A2">
        <w:rPr>
          <w:rFonts w:ascii="Times New Roman" w:hAnsi="Times New Roman"/>
          <w:sz w:val="24"/>
          <w:szCs w:val="24"/>
        </w:rPr>
        <w:t>The collections are voluntary;</w:t>
      </w:r>
    </w:p>
    <w:p w:rsidR="00802167" w:rsidRPr="003A01A2" w:rsidRDefault="00802167" w:rsidP="00802167">
      <w:pPr>
        <w:pStyle w:val="ListParagraph"/>
        <w:numPr>
          <w:ilvl w:val="0"/>
          <w:numId w:val="3"/>
        </w:numPr>
        <w:spacing w:after="0" w:line="240" w:lineRule="auto"/>
        <w:rPr>
          <w:rFonts w:ascii="Times New Roman" w:hAnsi="Times New Roman"/>
          <w:sz w:val="24"/>
          <w:szCs w:val="24"/>
        </w:rPr>
      </w:pPr>
      <w:r w:rsidRPr="003A01A2">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802167" w:rsidRPr="003A01A2" w:rsidRDefault="00802167" w:rsidP="00802167">
      <w:pPr>
        <w:pStyle w:val="ListParagraph"/>
        <w:numPr>
          <w:ilvl w:val="0"/>
          <w:numId w:val="3"/>
        </w:numPr>
        <w:spacing w:after="0" w:line="240" w:lineRule="auto"/>
        <w:rPr>
          <w:rFonts w:ascii="Times New Roman" w:hAnsi="Times New Roman"/>
          <w:sz w:val="24"/>
          <w:szCs w:val="24"/>
        </w:rPr>
      </w:pPr>
      <w:r w:rsidRPr="003A01A2">
        <w:rPr>
          <w:rFonts w:ascii="Times New Roman" w:hAnsi="Times New Roman"/>
          <w:sz w:val="24"/>
          <w:szCs w:val="24"/>
        </w:rPr>
        <w:t xml:space="preserve">The collections are non-controversial and do not raise issues of  concern to other Federal agencies; </w:t>
      </w:r>
    </w:p>
    <w:p w:rsidR="00802167" w:rsidRPr="003A01A2" w:rsidRDefault="00802167" w:rsidP="00802167">
      <w:pPr>
        <w:pStyle w:val="ListParagraph"/>
        <w:numPr>
          <w:ilvl w:val="0"/>
          <w:numId w:val="3"/>
        </w:numPr>
        <w:spacing w:after="0" w:line="240" w:lineRule="auto"/>
        <w:rPr>
          <w:rFonts w:ascii="Times New Roman" w:hAnsi="Times New Roman"/>
          <w:sz w:val="24"/>
          <w:szCs w:val="24"/>
        </w:rPr>
      </w:pPr>
      <w:r w:rsidRPr="003A01A2">
        <w:rPr>
          <w:rFonts w:ascii="Times New Roman" w:hAnsi="Times New Roman"/>
          <w:sz w:val="24"/>
          <w:szCs w:val="24"/>
        </w:rPr>
        <w:t>Any collection is targeted to the solicitation of opinions from respondents who have experience with the program or may have experience with the program in the near future; and</w:t>
      </w:r>
    </w:p>
    <w:p w:rsidR="00802167" w:rsidRPr="003A01A2" w:rsidRDefault="00802167" w:rsidP="00802167">
      <w:pPr>
        <w:pStyle w:val="ListParagraph"/>
        <w:numPr>
          <w:ilvl w:val="0"/>
          <w:numId w:val="3"/>
        </w:numPr>
        <w:spacing w:after="0" w:line="240" w:lineRule="auto"/>
        <w:rPr>
          <w:rFonts w:ascii="Times New Roman" w:hAnsi="Times New Roman"/>
          <w:sz w:val="24"/>
          <w:szCs w:val="24"/>
        </w:rPr>
      </w:pPr>
      <w:r w:rsidRPr="003A01A2">
        <w:rPr>
          <w:rFonts w:ascii="Times New Roman" w:hAnsi="Times New Roman"/>
          <w:sz w:val="24"/>
          <w:szCs w:val="24"/>
        </w:rPr>
        <w:t xml:space="preserve">With the exception of information needed to provide </w:t>
      </w:r>
      <w:r w:rsidR="00DF348B" w:rsidRPr="003A01A2">
        <w:rPr>
          <w:rFonts w:ascii="Times New Roman" w:hAnsi="Times New Roman"/>
          <w:sz w:val="24"/>
          <w:szCs w:val="24"/>
        </w:rPr>
        <w:t>remuneration</w:t>
      </w:r>
      <w:r w:rsidRPr="003A01A2">
        <w:rPr>
          <w:rFonts w:ascii="Times New Roman" w:hAnsi="Times New Roman"/>
          <w:sz w:val="24"/>
          <w:szCs w:val="24"/>
        </w:rPr>
        <w:t xml:space="preserve"> for participants of focus groups and cognitive laboratory studies, personally identifiable information (PII) is collected only to the extent necessary and is not retained. </w:t>
      </w:r>
    </w:p>
    <w:p w:rsidR="00802167" w:rsidRPr="003A01A2" w:rsidRDefault="00802167" w:rsidP="00802167">
      <w:pPr>
        <w:pStyle w:val="ListParagraph"/>
        <w:spacing w:after="0" w:line="240" w:lineRule="auto"/>
        <w:ind w:left="360"/>
        <w:rPr>
          <w:rFonts w:ascii="Times New Roman" w:hAnsi="Times New Roman"/>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If these conditions are not met, the Agency will submit an </w:t>
      </w:r>
      <w:r w:rsidR="006E0290" w:rsidRPr="003A01A2">
        <w:rPr>
          <w:rFonts w:ascii="Times New Roman" w:hAnsi="Times New Roman"/>
          <w:sz w:val="24"/>
          <w:szCs w:val="24"/>
        </w:rPr>
        <w:t>ICR</w:t>
      </w:r>
      <w:r w:rsidRPr="003A01A2">
        <w:rPr>
          <w:rFonts w:ascii="Times New Roman" w:hAnsi="Times New Roman"/>
          <w:sz w:val="24"/>
          <w:szCs w:val="24"/>
        </w:rPr>
        <w:t xml:space="preserve"> to OMB for approval through the normal PRA process.  </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rPr>
          <w:rFonts w:ascii="Times New Roman" w:hAnsi="Times New Roman"/>
          <w:sz w:val="24"/>
          <w:szCs w:val="24"/>
        </w:rPr>
      </w:pPr>
      <w:r w:rsidRPr="003A01A2">
        <w:rPr>
          <w:rFonts w:ascii="Times New Roman" w:hAnsi="Times New Roman"/>
          <w:sz w:val="24"/>
          <w:szCs w:val="24"/>
        </w:rPr>
        <w:t>The types of collections that this generic clearance covers include, but are not limited to:</w:t>
      </w:r>
    </w:p>
    <w:p w:rsidR="00802167" w:rsidRPr="003A01A2" w:rsidRDefault="00802167" w:rsidP="00802167">
      <w:pPr>
        <w:pStyle w:val="ListParagraph"/>
        <w:numPr>
          <w:ilvl w:val="0"/>
          <w:numId w:val="5"/>
        </w:numPr>
        <w:rPr>
          <w:rFonts w:ascii="Times New Roman" w:hAnsi="Times New Roman"/>
          <w:sz w:val="24"/>
          <w:szCs w:val="24"/>
        </w:rPr>
      </w:pPr>
      <w:r w:rsidRPr="003A01A2">
        <w:rPr>
          <w:rFonts w:ascii="Times New Roman" w:hAnsi="Times New Roman"/>
          <w:sz w:val="24"/>
          <w:szCs w:val="24"/>
        </w:rPr>
        <w:t>Customer comment cards/complaint forms</w:t>
      </w:r>
    </w:p>
    <w:p w:rsidR="00802167" w:rsidRPr="003A01A2" w:rsidRDefault="00802167" w:rsidP="00802167">
      <w:pPr>
        <w:pStyle w:val="ListParagraph"/>
        <w:numPr>
          <w:ilvl w:val="0"/>
          <w:numId w:val="5"/>
        </w:numPr>
        <w:rPr>
          <w:rFonts w:ascii="Times New Roman" w:hAnsi="Times New Roman"/>
          <w:sz w:val="24"/>
          <w:szCs w:val="24"/>
        </w:rPr>
      </w:pPr>
      <w:r w:rsidRPr="003A01A2">
        <w:rPr>
          <w:rFonts w:ascii="Times New Roman" w:hAnsi="Times New Roman"/>
          <w:sz w:val="24"/>
          <w:szCs w:val="24"/>
        </w:rPr>
        <w:t>Small discussion groups</w:t>
      </w:r>
    </w:p>
    <w:p w:rsidR="00802167" w:rsidRPr="003A01A2" w:rsidRDefault="00802167" w:rsidP="00802167">
      <w:pPr>
        <w:pStyle w:val="ListParagraph"/>
        <w:numPr>
          <w:ilvl w:val="0"/>
          <w:numId w:val="5"/>
        </w:numPr>
        <w:spacing w:after="0" w:line="240" w:lineRule="auto"/>
        <w:rPr>
          <w:rFonts w:ascii="Times New Roman" w:hAnsi="Times New Roman"/>
          <w:sz w:val="24"/>
          <w:szCs w:val="24"/>
        </w:rPr>
      </w:pPr>
      <w:r w:rsidRPr="003A01A2">
        <w:rPr>
          <w:rFonts w:ascii="Times New Roman" w:hAnsi="Times New Roman"/>
          <w:sz w:val="24"/>
          <w:szCs w:val="24"/>
        </w:rPr>
        <w:t xml:space="preserve"> Focus Groups of customers, potential customers, delivery partners, or other stakeholders</w:t>
      </w:r>
    </w:p>
    <w:p w:rsidR="00802167" w:rsidRPr="003A01A2" w:rsidRDefault="00802167" w:rsidP="00802167">
      <w:pPr>
        <w:pStyle w:val="ListParagraph"/>
        <w:numPr>
          <w:ilvl w:val="0"/>
          <w:numId w:val="5"/>
        </w:numPr>
        <w:spacing w:after="0" w:line="240" w:lineRule="auto"/>
        <w:rPr>
          <w:rFonts w:ascii="Times New Roman" w:hAnsi="Times New Roman"/>
          <w:sz w:val="24"/>
          <w:szCs w:val="24"/>
        </w:rPr>
      </w:pPr>
      <w:r w:rsidRPr="003A01A2">
        <w:rPr>
          <w:rFonts w:ascii="Times New Roman" w:hAnsi="Times New Roman"/>
          <w:sz w:val="24"/>
          <w:szCs w:val="24"/>
        </w:rPr>
        <w:t>Cognitive laboratory studies, such as those used to refine questions or assess usability of a website;</w:t>
      </w:r>
    </w:p>
    <w:p w:rsidR="00802167" w:rsidRPr="003A01A2" w:rsidRDefault="00802167" w:rsidP="00802167">
      <w:pPr>
        <w:pStyle w:val="ListParagraph"/>
        <w:numPr>
          <w:ilvl w:val="0"/>
          <w:numId w:val="5"/>
        </w:numPr>
        <w:rPr>
          <w:rFonts w:ascii="Times New Roman" w:hAnsi="Times New Roman"/>
          <w:sz w:val="24"/>
          <w:szCs w:val="24"/>
        </w:rPr>
      </w:pPr>
      <w:r w:rsidRPr="003A01A2">
        <w:rPr>
          <w:rFonts w:ascii="Times New Roman" w:hAnsi="Times New Roman"/>
          <w:sz w:val="24"/>
          <w:szCs w:val="24"/>
        </w:rPr>
        <w:t>Qualitative customer satisfaction surveys (e.g., post-transaction surveys; opt-out web surveys)</w:t>
      </w:r>
    </w:p>
    <w:p w:rsidR="00802167" w:rsidRPr="003A01A2" w:rsidRDefault="00802167" w:rsidP="00802167">
      <w:pPr>
        <w:pStyle w:val="ListParagraph"/>
        <w:numPr>
          <w:ilvl w:val="0"/>
          <w:numId w:val="5"/>
        </w:numPr>
        <w:rPr>
          <w:rFonts w:ascii="Times New Roman" w:hAnsi="Times New Roman"/>
          <w:sz w:val="24"/>
          <w:szCs w:val="24"/>
        </w:rPr>
      </w:pPr>
      <w:r w:rsidRPr="003A01A2">
        <w:rPr>
          <w:rFonts w:ascii="Times New Roman" w:hAnsi="Times New Roman"/>
          <w:sz w:val="24"/>
          <w:szCs w:val="24"/>
        </w:rPr>
        <w:t>In-person observation testing (e.g., website or software usability tests)</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Consideration Given to Information Technology</w:t>
      </w:r>
    </w:p>
    <w:p w:rsidR="00802167" w:rsidRPr="003A01A2" w:rsidRDefault="00802167" w:rsidP="00802167">
      <w:pPr>
        <w:spacing w:after="0" w:line="240" w:lineRule="auto"/>
        <w:rPr>
          <w:rFonts w:ascii="Times New Roman" w:hAnsi="Times New Roman"/>
          <w:sz w:val="24"/>
          <w:szCs w:val="24"/>
          <w:highlight w:val="yellow"/>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If appropriate, agencies will collect information electronically and/or use online collaboration tools to reduce burden.</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 xml:space="preserve"> Duplication of Information</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No similar data are gathered or maintained by the Agency or are available from other sources known to the Agency.</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 xml:space="preserve"> Reducing the Burden on Small Entities</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02167" w:rsidRDefault="00802167" w:rsidP="00802167">
      <w:pPr>
        <w:spacing w:after="0" w:line="240" w:lineRule="auto"/>
        <w:rPr>
          <w:rFonts w:ascii="Times New Roman" w:hAnsi="Times New Roman"/>
          <w:sz w:val="24"/>
          <w:szCs w:val="24"/>
        </w:rPr>
      </w:pPr>
    </w:p>
    <w:p w:rsidR="003A01A2" w:rsidRDefault="003A01A2"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lastRenderedPageBreak/>
        <w:t xml:space="preserve">Consequences of Not Conducting Collection </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Without these types of feedback, the Agency will not have timely information to adjust its services to meet customer needs.</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Special Circumstances</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There are no special circumstances. The information collected will be voluntary and will not be used for statistical purposes.</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Consultations with Persons Outside the Agency</w:t>
      </w:r>
    </w:p>
    <w:p w:rsidR="00802167" w:rsidRPr="003A01A2" w:rsidRDefault="00802167" w:rsidP="00802167">
      <w:pPr>
        <w:pStyle w:val="ListParagraph"/>
        <w:spacing w:after="0" w:line="240" w:lineRule="auto"/>
        <w:ind w:left="0"/>
        <w:rPr>
          <w:rFonts w:ascii="Times New Roman" w:hAnsi="Times New Roman"/>
          <w:b/>
          <w:sz w:val="24"/>
          <w:szCs w:val="24"/>
        </w:rPr>
      </w:pPr>
    </w:p>
    <w:p w:rsidR="003A01A2" w:rsidRPr="003A01A2" w:rsidRDefault="003A01A2" w:rsidP="003A01A2">
      <w:pPr>
        <w:widowControl w:val="0"/>
        <w:autoSpaceDE w:val="0"/>
        <w:autoSpaceDN w:val="0"/>
        <w:adjustRightInd w:val="0"/>
        <w:spacing w:after="0" w:line="240" w:lineRule="auto"/>
        <w:rPr>
          <w:rFonts w:ascii="Times New Roman" w:hAnsi="Times New Roman"/>
          <w:sz w:val="24"/>
          <w:szCs w:val="24"/>
        </w:rPr>
      </w:pPr>
      <w:r w:rsidRPr="003A01A2">
        <w:rPr>
          <w:rFonts w:ascii="Times New Roman" w:hAnsi="Times New Roman"/>
          <w:sz w:val="24"/>
          <w:szCs w:val="24"/>
        </w:rPr>
        <w:t>The FMCSA published a notice in the Federal Register (7</w:t>
      </w:r>
      <w:r>
        <w:rPr>
          <w:rFonts w:ascii="Times New Roman" w:hAnsi="Times New Roman"/>
          <w:sz w:val="24"/>
          <w:szCs w:val="24"/>
        </w:rPr>
        <w:t>9</w:t>
      </w:r>
      <w:r w:rsidRPr="003A01A2">
        <w:rPr>
          <w:rFonts w:ascii="Times New Roman" w:hAnsi="Times New Roman"/>
          <w:sz w:val="24"/>
          <w:szCs w:val="24"/>
        </w:rPr>
        <w:t xml:space="preserve"> FR </w:t>
      </w:r>
      <w:r w:rsidR="00913FF6">
        <w:rPr>
          <w:rFonts w:ascii="Times New Roman" w:hAnsi="Times New Roman"/>
          <w:sz w:val="24"/>
          <w:szCs w:val="24"/>
        </w:rPr>
        <w:t>21995</w:t>
      </w:r>
      <w:r w:rsidRPr="003A01A2">
        <w:rPr>
          <w:rFonts w:ascii="Times New Roman" w:hAnsi="Times New Roman"/>
          <w:sz w:val="24"/>
          <w:szCs w:val="24"/>
        </w:rPr>
        <w:t xml:space="preserve">) with a 60-day public comment period to announce this proposed information collection on </w:t>
      </w:r>
      <w:r w:rsidR="00A9405B">
        <w:rPr>
          <w:rFonts w:ascii="Times New Roman" w:hAnsi="Times New Roman"/>
          <w:sz w:val="24"/>
          <w:szCs w:val="24"/>
        </w:rPr>
        <w:t>April</w:t>
      </w:r>
      <w:r>
        <w:rPr>
          <w:rFonts w:ascii="Times New Roman" w:hAnsi="Times New Roman"/>
          <w:sz w:val="24"/>
          <w:szCs w:val="24"/>
        </w:rPr>
        <w:t xml:space="preserve"> </w:t>
      </w:r>
      <w:r w:rsidR="00F054DA">
        <w:rPr>
          <w:rFonts w:ascii="Times New Roman" w:hAnsi="Times New Roman"/>
          <w:sz w:val="24"/>
          <w:szCs w:val="24"/>
        </w:rPr>
        <w:t>18</w:t>
      </w:r>
      <w:r>
        <w:rPr>
          <w:rFonts w:ascii="Times New Roman" w:hAnsi="Times New Roman"/>
          <w:sz w:val="24"/>
          <w:szCs w:val="24"/>
        </w:rPr>
        <w:t>, 2014</w:t>
      </w:r>
      <w:r w:rsidRPr="003A01A2">
        <w:rPr>
          <w:rFonts w:ascii="Times New Roman" w:hAnsi="Times New Roman"/>
          <w:sz w:val="24"/>
          <w:szCs w:val="24"/>
        </w:rPr>
        <w:t xml:space="preserve"> (see Attachment </w:t>
      </w:r>
      <w:r>
        <w:rPr>
          <w:rFonts w:ascii="Times New Roman" w:hAnsi="Times New Roman"/>
          <w:sz w:val="24"/>
          <w:szCs w:val="24"/>
        </w:rPr>
        <w:t>B</w:t>
      </w:r>
      <w:r w:rsidRPr="003A01A2">
        <w:rPr>
          <w:rFonts w:ascii="Times New Roman" w:hAnsi="Times New Roman"/>
          <w:sz w:val="24"/>
          <w:szCs w:val="24"/>
        </w:rPr>
        <w:t xml:space="preserve">).  </w:t>
      </w:r>
      <w:r w:rsidR="00F054DA">
        <w:rPr>
          <w:rFonts w:ascii="Times New Roman" w:hAnsi="Times New Roman"/>
          <w:sz w:val="24"/>
          <w:szCs w:val="24"/>
        </w:rPr>
        <w:t xml:space="preserve">The Agency </w:t>
      </w:r>
      <w:r w:rsidRPr="003A01A2">
        <w:rPr>
          <w:rFonts w:ascii="Times New Roman" w:hAnsi="Times New Roman"/>
          <w:sz w:val="24"/>
          <w:szCs w:val="24"/>
        </w:rPr>
        <w:t xml:space="preserve">received </w:t>
      </w:r>
      <w:r w:rsidR="00F054DA">
        <w:rPr>
          <w:rFonts w:ascii="Times New Roman" w:hAnsi="Times New Roman"/>
          <w:sz w:val="24"/>
          <w:szCs w:val="24"/>
        </w:rPr>
        <w:t xml:space="preserve">no comments from the public </w:t>
      </w:r>
      <w:r w:rsidRPr="003A01A2">
        <w:rPr>
          <w:rFonts w:ascii="Times New Roman" w:hAnsi="Times New Roman"/>
          <w:sz w:val="24"/>
          <w:szCs w:val="24"/>
        </w:rPr>
        <w:t xml:space="preserve">in response to this notice.  </w:t>
      </w:r>
    </w:p>
    <w:p w:rsidR="003A01A2" w:rsidRDefault="003A01A2" w:rsidP="003A01A2">
      <w:pPr>
        <w:widowControl w:val="0"/>
        <w:autoSpaceDE w:val="0"/>
        <w:autoSpaceDN w:val="0"/>
        <w:adjustRightInd w:val="0"/>
        <w:spacing w:after="0" w:line="240" w:lineRule="auto"/>
        <w:rPr>
          <w:rFonts w:ascii="Times New Roman" w:hAnsi="Times New Roman"/>
          <w:sz w:val="24"/>
          <w:szCs w:val="24"/>
        </w:rPr>
      </w:pPr>
    </w:p>
    <w:p w:rsidR="003A01A2" w:rsidRPr="003A01A2" w:rsidRDefault="003A01A2" w:rsidP="003A01A2">
      <w:pPr>
        <w:widowControl w:val="0"/>
        <w:autoSpaceDE w:val="0"/>
        <w:autoSpaceDN w:val="0"/>
        <w:adjustRightInd w:val="0"/>
        <w:spacing w:after="0" w:line="240" w:lineRule="auto"/>
        <w:rPr>
          <w:rFonts w:ascii="Times New Roman" w:hAnsi="Times New Roman"/>
          <w:sz w:val="24"/>
          <w:szCs w:val="24"/>
        </w:rPr>
      </w:pPr>
      <w:r w:rsidRPr="003A01A2">
        <w:rPr>
          <w:rFonts w:ascii="Times New Roman" w:hAnsi="Times New Roman"/>
          <w:sz w:val="24"/>
          <w:szCs w:val="24"/>
        </w:rPr>
        <w:t xml:space="preserve">The FMCSA published a notice in the Federal Register (79 FR </w:t>
      </w:r>
      <w:r w:rsidR="00DF348B">
        <w:rPr>
          <w:rFonts w:ascii="Times New Roman" w:hAnsi="Times New Roman"/>
          <w:sz w:val="24"/>
          <w:szCs w:val="24"/>
        </w:rPr>
        <w:t>40193</w:t>
      </w:r>
      <w:r w:rsidRPr="003A01A2">
        <w:rPr>
          <w:rFonts w:ascii="Times New Roman" w:hAnsi="Times New Roman"/>
          <w:sz w:val="24"/>
          <w:szCs w:val="24"/>
        </w:rPr>
        <w:t xml:space="preserve">) with a 30-day public comment period that announced this information would be sent to OMB for approval on </w:t>
      </w:r>
      <w:r w:rsidR="00A9405B">
        <w:rPr>
          <w:rFonts w:ascii="Times New Roman" w:hAnsi="Times New Roman"/>
          <w:sz w:val="24"/>
          <w:szCs w:val="24"/>
        </w:rPr>
        <w:t>Ju</w:t>
      </w:r>
      <w:r w:rsidR="00F054DA">
        <w:rPr>
          <w:rFonts w:ascii="Times New Roman" w:hAnsi="Times New Roman"/>
          <w:sz w:val="24"/>
          <w:szCs w:val="24"/>
        </w:rPr>
        <w:t>ly</w:t>
      </w:r>
      <w:r>
        <w:rPr>
          <w:rFonts w:ascii="Times New Roman" w:hAnsi="Times New Roman"/>
          <w:sz w:val="24"/>
          <w:szCs w:val="24"/>
        </w:rPr>
        <w:t xml:space="preserve"> </w:t>
      </w:r>
      <w:r w:rsidR="00DF348B">
        <w:rPr>
          <w:rFonts w:ascii="Times New Roman" w:hAnsi="Times New Roman"/>
          <w:sz w:val="24"/>
          <w:szCs w:val="24"/>
        </w:rPr>
        <w:t>11</w:t>
      </w:r>
      <w:r w:rsidRPr="003A01A2">
        <w:rPr>
          <w:rFonts w:ascii="Times New Roman" w:hAnsi="Times New Roman"/>
          <w:sz w:val="24"/>
          <w:szCs w:val="24"/>
        </w:rPr>
        <w:t xml:space="preserve">, 2014 (see Attachment </w:t>
      </w:r>
      <w:r>
        <w:rPr>
          <w:rFonts w:ascii="Times New Roman" w:hAnsi="Times New Roman"/>
          <w:sz w:val="24"/>
          <w:szCs w:val="24"/>
        </w:rPr>
        <w:t>C</w:t>
      </w:r>
      <w:r w:rsidRPr="003A01A2">
        <w:rPr>
          <w:rFonts w:ascii="Times New Roman" w:hAnsi="Times New Roman"/>
          <w:sz w:val="24"/>
          <w:szCs w:val="24"/>
        </w:rPr>
        <w:t xml:space="preserve">). </w:t>
      </w:r>
    </w:p>
    <w:p w:rsidR="003A01A2" w:rsidRPr="003A01A2" w:rsidRDefault="003A01A2"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Payment or Gift</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The Agency will not provide payment or other forms of remuneration to respondents of its various forms of collecting feedback.  Focus groups and cognitive laboratory studies are the exceptions.</w:t>
      </w: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 </w:t>
      </w: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 xml:space="preserve"> Confidentiality </w:t>
      </w:r>
    </w:p>
    <w:p w:rsidR="00802167" w:rsidRPr="003A01A2" w:rsidRDefault="00802167" w:rsidP="00802167">
      <w:pPr>
        <w:spacing w:after="0" w:line="240" w:lineRule="auto"/>
        <w:rPr>
          <w:rFonts w:ascii="Times New Roman" w:hAnsi="Times New Roman"/>
          <w:sz w:val="24"/>
          <w:szCs w:val="24"/>
        </w:rPr>
      </w:pPr>
    </w:p>
    <w:p w:rsidR="00802167"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w:t>
      </w:r>
      <w:r w:rsidRPr="003A01A2">
        <w:rPr>
          <w:rFonts w:ascii="Times New Roman" w:hAnsi="Times New Roman"/>
          <w:sz w:val="24"/>
          <w:szCs w:val="24"/>
        </w:rPr>
        <w:lastRenderedPageBreak/>
        <w:t>confidentiality, it will include a citation for the statute or regulation supporting the pledge.</w:t>
      </w:r>
    </w:p>
    <w:p w:rsidR="00DF348B" w:rsidRPr="003A01A2" w:rsidRDefault="00DF348B"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Sensitive Nature</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No questions will be asked that are of a personal or sensitive nature.</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Burden of Information Collection</w:t>
      </w:r>
    </w:p>
    <w:p w:rsidR="00802167" w:rsidRPr="003A01A2" w:rsidRDefault="00802167" w:rsidP="00802167">
      <w:pPr>
        <w:spacing w:after="0" w:line="240" w:lineRule="auto"/>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3A01A2">
        <w:rPr>
          <w:rFonts w:ascii="Times New Roman" w:hAnsi="Times New Roman"/>
          <w:sz w:val="24"/>
          <w:szCs w:val="24"/>
        </w:rPr>
        <w:t xml:space="preserve">A variety of instruments and platforms will be used to collect information from respondents.  The 3,450 annual burden hours requested are based on the number of collections we expect to conduct over the requested period for this clearance.   </w:t>
      </w:r>
    </w:p>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spacing w:after="0" w:line="240" w:lineRule="auto"/>
        <w:rPr>
          <w:rFonts w:ascii="Times New Roman" w:hAnsi="Times New Roman"/>
          <w:sz w:val="24"/>
          <w:szCs w:val="24"/>
        </w:rPr>
      </w:pPr>
    </w:p>
    <w:tbl>
      <w:tblPr>
        <w:tblW w:w="8640" w:type="dxa"/>
        <w:tblLayout w:type="fixed"/>
        <w:tblCellMar>
          <w:left w:w="102" w:type="dxa"/>
          <w:right w:w="102" w:type="dxa"/>
        </w:tblCellMar>
        <w:tblLook w:val="0000" w:firstRow="0" w:lastRow="0" w:firstColumn="0" w:lastColumn="0" w:noHBand="0" w:noVBand="0"/>
      </w:tblPr>
      <w:tblGrid>
        <w:gridCol w:w="2442"/>
        <w:gridCol w:w="1620"/>
        <w:gridCol w:w="2250"/>
        <w:gridCol w:w="1350"/>
        <w:gridCol w:w="978"/>
      </w:tblGrid>
      <w:tr w:rsidR="00322774" w:rsidRPr="003A01A2" w:rsidTr="00E326AE">
        <w:tc>
          <w:tcPr>
            <w:tcW w:w="2442" w:type="dxa"/>
            <w:tcBorders>
              <w:top w:val="single" w:sz="7" w:space="0" w:color="000000"/>
              <w:left w:val="single" w:sz="7" w:space="0" w:color="000000"/>
              <w:bottom w:val="single" w:sz="6" w:space="0" w:color="FFFFFF"/>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Type of Collection</w:t>
            </w:r>
          </w:p>
        </w:tc>
        <w:tc>
          <w:tcPr>
            <w:tcW w:w="1620" w:type="dxa"/>
            <w:tcBorders>
              <w:top w:val="single" w:sz="7" w:space="0" w:color="000000"/>
              <w:left w:val="single" w:sz="7" w:space="0" w:color="000000"/>
              <w:bottom w:val="single" w:sz="6" w:space="0" w:color="FFFFFF"/>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No. of Respondents</w:t>
            </w:r>
          </w:p>
        </w:tc>
        <w:tc>
          <w:tcPr>
            <w:tcW w:w="2250" w:type="dxa"/>
            <w:tcBorders>
              <w:top w:val="single" w:sz="7" w:space="0" w:color="000000"/>
              <w:left w:val="single" w:sz="7" w:space="0" w:color="000000"/>
              <w:bottom w:val="single" w:sz="6" w:space="0" w:color="FFFFFF"/>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Annual Frequency per Response</w:t>
            </w:r>
          </w:p>
        </w:tc>
        <w:tc>
          <w:tcPr>
            <w:tcW w:w="1350" w:type="dxa"/>
            <w:tcBorders>
              <w:top w:val="single" w:sz="7" w:space="0" w:color="000000"/>
              <w:left w:val="single" w:sz="7" w:space="0" w:color="000000"/>
              <w:bottom w:val="single" w:sz="6" w:space="0" w:color="FFFFFF"/>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E326AE" w:rsidP="00E326AE">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Minutes</w:t>
            </w:r>
            <w:r w:rsidR="00322774" w:rsidRPr="003A01A2">
              <w:rPr>
                <w:rFonts w:ascii="Times New Roman" w:hAnsi="Times New Roman"/>
                <w:sz w:val="24"/>
                <w:szCs w:val="24"/>
              </w:rPr>
              <w:t xml:space="preserve"> per Response</w:t>
            </w:r>
          </w:p>
        </w:tc>
        <w:tc>
          <w:tcPr>
            <w:tcW w:w="978" w:type="dxa"/>
            <w:tcBorders>
              <w:top w:val="single" w:sz="7" w:space="0" w:color="000000"/>
              <w:left w:val="single" w:sz="7" w:space="0" w:color="000000"/>
              <w:bottom w:val="single" w:sz="6" w:space="0" w:color="FFFFFF"/>
              <w:right w:val="single" w:sz="7" w:space="0" w:color="000000"/>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Total  Annual</w:t>
            </w:r>
          </w:p>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Hours</w:t>
            </w:r>
          </w:p>
        </w:tc>
      </w:tr>
      <w:tr w:rsidR="00322774" w:rsidRPr="003A01A2" w:rsidTr="00E326AE">
        <w:tc>
          <w:tcPr>
            <w:tcW w:w="2442"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3A01A2">
              <w:rPr>
                <w:rFonts w:ascii="Times New Roman" w:hAnsi="Times New Roman"/>
                <w:sz w:val="24"/>
                <w:szCs w:val="24"/>
              </w:rPr>
              <w:t>Customer Satisfaction (outreach materials)</w:t>
            </w:r>
          </w:p>
        </w:tc>
        <w:tc>
          <w:tcPr>
            <w:tcW w:w="162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3A01A2">
              <w:rPr>
                <w:rFonts w:ascii="Times New Roman" w:hAnsi="Times New Roman"/>
                <w:sz w:val="24"/>
                <w:szCs w:val="24"/>
              </w:rPr>
              <w:t>5,000</w:t>
            </w:r>
          </w:p>
        </w:tc>
        <w:tc>
          <w:tcPr>
            <w:tcW w:w="22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jc w:val="center"/>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Annual</w:t>
            </w:r>
          </w:p>
        </w:tc>
        <w:tc>
          <w:tcPr>
            <w:tcW w:w="13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3A01A2">
              <w:rPr>
                <w:rFonts w:ascii="Times New Roman" w:hAnsi="Times New Roman"/>
                <w:sz w:val="24"/>
                <w:szCs w:val="24"/>
              </w:rPr>
              <w:t>15</w:t>
            </w:r>
          </w:p>
        </w:tc>
        <w:tc>
          <w:tcPr>
            <w:tcW w:w="978" w:type="dxa"/>
            <w:tcBorders>
              <w:top w:val="single" w:sz="7" w:space="0" w:color="000000"/>
              <w:left w:val="single" w:sz="7" w:space="0" w:color="000000"/>
              <w:bottom w:val="single" w:sz="7" w:space="0" w:color="000000"/>
              <w:right w:val="single" w:sz="7" w:space="0" w:color="000000"/>
            </w:tcBorders>
            <w:vAlign w:val="bottom"/>
          </w:tcPr>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1,250</w:t>
            </w:r>
          </w:p>
        </w:tc>
      </w:tr>
      <w:tr w:rsidR="00322774" w:rsidRPr="003A01A2" w:rsidTr="00E326AE">
        <w:tc>
          <w:tcPr>
            <w:tcW w:w="2442"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highlight w:val="yellow"/>
              </w:rPr>
            </w:pPr>
          </w:p>
          <w:p w:rsidR="00322774" w:rsidRPr="003A01A2" w:rsidRDefault="00322774" w:rsidP="00322774">
            <w:pPr>
              <w:spacing w:after="0" w:line="240" w:lineRule="auto"/>
              <w:rPr>
                <w:rFonts w:ascii="Times New Roman" w:hAnsi="Times New Roman"/>
                <w:sz w:val="24"/>
                <w:szCs w:val="24"/>
                <w:highlight w:val="yellow"/>
              </w:rPr>
            </w:pPr>
            <w:r w:rsidRPr="003A01A2">
              <w:rPr>
                <w:rFonts w:ascii="Times New Roman" w:hAnsi="Times New Roman"/>
                <w:sz w:val="24"/>
                <w:szCs w:val="24"/>
              </w:rPr>
              <w:t>Customer Satisfaction (web pages and web-enabled resources)</w:t>
            </w:r>
          </w:p>
        </w:tc>
        <w:tc>
          <w:tcPr>
            <w:tcW w:w="162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6,000</w:t>
            </w:r>
          </w:p>
        </w:tc>
        <w:tc>
          <w:tcPr>
            <w:tcW w:w="22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jc w:val="center"/>
              <w:rPr>
                <w:rFonts w:ascii="Times New Roman" w:hAnsi="Times New Roman"/>
                <w:sz w:val="24"/>
                <w:szCs w:val="24"/>
              </w:rPr>
            </w:pPr>
          </w:p>
          <w:p w:rsidR="00322774" w:rsidRPr="003A01A2" w:rsidRDefault="00322774" w:rsidP="00322774">
            <w:pPr>
              <w:spacing w:after="0" w:line="240" w:lineRule="auto"/>
              <w:jc w:val="center"/>
              <w:rPr>
                <w:rFonts w:ascii="Times New Roman" w:hAnsi="Times New Roman"/>
                <w:sz w:val="24"/>
                <w:szCs w:val="24"/>
              </w:rPr>
            </w:pPr>
            <w:r w:rsidRPr="003A01A2">
              <w:rPr>
                <w:rFonts w:ascii="Times New Roman" w:hAnsi="Times New Roman"/>
                <w:sz w:val="24"/>
                <w:szCs w:val="24"/>
              </w:rPr>
              <w:t>Annual</w:t>
            </w:r>
          </w:p>
        </w:tc>
        <w:tc>
          <w:tcPr>
            <w:tcW w:w="13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 xml:space="preserve">5 </w:t>
            </w:r>
          </w:p>
        </w:tc>
        <w:tc>
          <w:tcPr>
            <w:tcW w:w="978" w:type="dxa"/>
            <w:tcBorders>
              <w:top w:val="single" w:sz="7" w:space="0" w:color="000000"/>
              <w:left w:val="single" w:sz="7" w:space="0" w:color="000000"/>
              <w:bottom w:val="single" w:sz="7" w:space="0" w:color="000000"/>
              <w:right w:val="single" w:sz="7" w:space="0" w:color="000000"/>
            </w:tcBorders>
            <w:vAlign w:val="bottom"/>
          </w:tcPr>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500</w:t>
            </w:r>
          </w:p>
        </w:tc>
      </w:tr>
      <w:tr w:rsidR="00322774" w:rsidRPr="003A01A2" w:rsidTr="00E326AE">
        <w:tc>
          <w:tcPr>
            <w:tcW w:w="2442"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highlight w:val="yellow"/>
              </w:rPr>
            </w:pPr>
            <w:r w:rsidRPr="003A01A2">
              <w:rPr>
                <w:rFonts w:ascii="Times New Roman" w:hAnsi="Times New Roman"/>
                <w:sz w:val="24"/>
                <w:szCs w:val="24"/>
              </w:rPr>
              <w:t>Customer Satisfaction (technical guidance products)</w:t>
            </w:r>
          </w:p>
        </w:tc>
        <w:tc>
          <w:tcPr>
            <w:tcW w:w="162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1,000</w:t>
            </w:r>
          </w:p>
        </w:tc>
        <w:tc>
          <w:tcPr>
            <w:tcW w:w="22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jc w:val="center"/>
              <w:rPr>
                <w:rFonts w:ascii="Times New Roman" w:hAnsi="Times New Roman"/>
                <w:sz w:val="24"/>
                <w:szCs w:val="24"/>
              </w:rPr>
            </w:pPr>
            <w:r w:rsidRPr="003A01A2">
              <w:rPr>
                <w:rFonts w:ascii="Times New Roman" w:hAnsi="Times New Roman"/>
                <w:sz w:val="24"/>
                <w:szCs w:val="24"/>
              </w:rPr>
              <w:t>Four times per year</w:t>
            </w:r>
          </w:p>
        </w:tc>
        <w:tc>
          <w:tcPr>
            <w:tcW w:w="13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15</w:t>
            </w:r>
          </w:p>
        </w:tc>
        <w:tc>
          <w:tcPr>
            <w:tcW w:w="978" w:type="dxa"/>
            <w:tcBorders>
              <w:top w:val="single" w:sz="7" w:space="0" w:color="000000"/>
              <w:left w:val="single" w:sz="7" w:space="0" w:color="000000"/>
              <w:bottom w:val="single" w:sz="7" w:space="0" w:color="000000"/>
              <w:right w:val="single" w:sz="7" w:space="0" w:color="000000"/>
            </w:tcBorders>
            <w:vAlign w:val="bottom"/>
          </w:tcPr>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1,000</w:t>
            </w:r>
          </w:p>
        </w:tc>
      </w:tr>
      <w:tr w:rsidR="00322774" w:rsidRPr="003A01A2" w:rsidTr="00E326AE">
        <w:tc>
          <w:tcPr>
            <w:tcW w:w="2442"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spacing w:after="0" w:line="240" w:lineRule="auto"/>
              <w:rPr>
                <w:rFonts w:ascii="Times New Roman" w:hAnsi="Times New Roman"/>
                <w:sz w:val="24"/>
                <w:szCs w:val="24"/>
                <w:highlight w:val="yellow"/>
              </w:rPr>
            </w:pPr>
            <w:r w:rsidRPr="003A01A2">
              <w:rPr>
                <w:rFonts w:ascii="Times New Roman" w:hAnsi="Times New Roman"/>
                <w:sz w:val="24"/>
                <w:szCs w:val="24"/>
              </w:rPr>
              <w:t>Customer Satisfaction (products and services)</w:t>
            </w:r>
          </w:p>
        </w:tc>
        <w:tc>
          <w:tcPr>
            <w:tcW w:w="162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1,500</w:t>
            </w:r>
          </w:p>
        </w:tc>
        <w:tc>
          <w:tcPr>
            <w:tcW w:w="22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jc w:val="center"/>
              <w:rPr>
                <w:rFonts w:ascii="Times New Roman" w:hAnsi="Times New Roman"/>
                <w:sz w:val="24"/>
                <w:szCs w:val="24"/>
              </w:rPr>
            </w:pPr>
          </w:p>
          <w:p w:rsidR="00322774" w:rsidRPr="003A01A2" w:rsidRDefault="00322774" w:rsidP="00322774">
            <w:pPr>
              <w:spacing w:after="0" w:line="240" w:lineRule="auto"/>
              <w:jc w:val="center"/>
              <w:rPr>
                <w:rFonts w:ascii="Times New Roman" w:hAnsi="Times New Roman"/>
                <w:sz w:val="24"/>
                <w:szCs w:val="24"/>
              </w:rPr>
            </w:pPr>
            <w:r w:rsidRPr="003A01A2">
              <w:rPr>
                <w:rFonts w:ascii="Times New Roman" w:hAnsi="Times New Roman"/>
                <w:sz w:val="24"/>
                <w:szCs w:val="24"/>
              </w:rPr>
              <w:t>Annual</w:t>
            </w:r>
          </w:p>
        </w:tc>
        <w:tc>
          <w:tcPr>
            <w:tcW w:w="13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p>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 xml:space="preserve">20 </w:t>
            </w:r>
          </w:p>
        </w:tc>
        <w:tc>
          <w:tcPr>
            <w:tcW w:w="978" w:type="dxa"/>
            <w:tcBorders>
              <w:top w:val="single" w:sz="7" w:space="0" w:color="000000"/>
              <w:left w:val="single" w:sz="7" w:space="0" w:color="000000"/>
              <w:bottom w:val="single" w:sz="7" w:space="0" w:color="000000"/>
              <w:right w:val="single" w:sz="7" w:space="0" w:color="000000"/>
            </w:tcBorders>
            <w:vAlign w:val="bottom"/>
          </w:tcPr>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500</w:t>
            </w:r>
          </w:p>
        </w:tc>
      </w:tr>
      <w:tr w:rsidR="00322774" w:rsidRPr="003A01A2" w:rsidTr="00E326AE">
        <w:tc>
          <w:tcPr>
            <w:tcW w:w="2442"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highlight w:val="yellow"/>
              </w:rPr>
            </w:pPr>
          </w:p>
          <w:p w:rsidR="00322774" w:rsidRPr="003A01A2" w:rsidRDefault="00322774" w:rsidP="00322774">
            <w:pPr>
              <w:spacing w:after="0" w:line="240" w:lineRule="auto"/>
              <w:rPr>
                <w:rFonts w:ascii="Times New Roman" w:hAnsi="Times New Roman"/>
                <w:sz w:val="24"/>
                <w:szCs w:val="24"/>
                <w:highlight w:val="yellow"/>
              </w:rPr>
            </w:pPr>
            <w:r w:rsidRPr="003A01A2">
              <w:rPr>
                <w:rFonts w:ascii="Times New Roman" w:hAnsi="Times New Roman"/>
                <w:sz w:val="24"/>
                <w:szCs w:val="24"/>
              </w:rPr>
              <w:t>R&amp;T Activity Effectiveness</w:t>
            </w:r>
          </w:p>
        </w:tc>
        <w:tc>
          <w:tcPr>
            <w:tcW w:w="162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200</w:t>
            </w:r>
          </w:p>
        </w:tc>
        <w:tc>
          <w:tcPr>
            <w:tcW w:w="22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jc w:val="center"/>
              <w:rPr>
                <w:rFonts w:ascii="Times New Roman" w:hAnsi="Times New Roman"/>
                <w:sz w:val="24"/>
                <w:szCs w:val="24"/>
              </w:rPr>
            </w:pPr>
            <w:r w:rsidRPr="003A01A2">
              <w:rPr>
                <w:rFonts w:ascii="Times New Roman" w:hAnsi="Times New Roman"/>
                <w:sz w:val="24"/>
                <w:szCs w:val="24"/>
              </w:rPr>
              <w:t>Annual</w:t>
            </w:r>
          </w:p>
        </w:tc>
        <w:tc>
          <w:tcPr>
            <w:tcW w:w="13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30</w:t>
            </w:r>
          </w:p>
        </w:tc>
        <w:tc>
          <w:tcPr>
            <w:tcW w:w="978" w:type="dxa"/>
            <w:tcBorders>
              <w:top w:val="single" w:sz="7" w:space="0" w:color="000000"/>
              <w:left w:val="single" w:sz="7" w:space="0" w:color="000000"/>
              <w:bottom w:val="single" w:sz="7" w:space="0" w:color="000000"/>
              <w:right w:val="single" w:sz="7" w:space="0" w:color="000000"/>
            </w:tcBorders>
            <w:vAlign w:val="bottom"/>
          </w:tcPr>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100</w:t>
            </w:r>
          </w:p>
        </w:tc>
      </w:tr>
      <w:tr w:rsidR="00322774" w:rsidRPr="003A01A2" w:rsidTr="00E326AE">
        <w:tc>
          <w:tcPr>
            <w:tcW w:w="2442"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highlight w:val="yellow"/>
              </w:rPr>
            </w:pPr>
            <w:r w:rsidRPr="003A01A2">
              <w:rPr>
                <w:rFonts w:ascii="Times New Roman" w:hAnsi="Times New Roman"/>
                <w:sz w:val="24"/>
                <w:szCs w:val="24"/>
              </w:rPr>
              <w:t>R&amp;T Website Use and Satisfaction</w:t>
            </w:r>
          </w:p>
        </w:tc>
        <w:tc>
          <w:tcPr>
            <w:tcW w:w="162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400</w:t>
            </w:r>
          </w:p>
        </w:tc>
        <w:tc>
          <w:tcPr>
            <w:tcW w:w="22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jc w:val="center"/>
              <w:rPr>
                <w:rFonts w:ascii="Times New Roman" w:hAnsi="Times New Roman"/>
                <w:sz w:val="24"/>
                <w:szCs w:val="24"/>
              </w:rPr>
            </w:pPr>
            <w:r w:rsidRPr="003A01A2">
              <w:rPr>
                <w:rFonts w:ascii="Times New Roman" w:hAnsi="Times New Roman"/>
                <w:sz w:val="24"/>
                <w:szCs w:val="24"/>
              </w:rPr>
              <w:t>Annual</w:t>
            </w:r>
          </w:p>
        </w:tc>
        <w:tc>
          <w:tcPr>
            <w:tcW w:w="13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sz w:val="24"/>
                <w:szCs w:val="24"/>
              </w:rPr>
            </w:pPr>
            <w:r w:rsidRPr="003A01A2">
              <w:rPr>
                <w:rFonts w:ascii="Times New Roman" w:hAnsi="Times New Roman"/>
                <w:sz w:val="24"/>
                <w:szCs w:val="24"/>
              </w:rPr>
              <w:t>15</w:t>
            </w:r>
          </w:p>
        </w:tc>
        <w:tc>
          <w:tcPr>
            <w:tcW w:w="978" w:type="dxa"/>
            <w:tcBorders>
              <w:top w:val="single" w:sz="7" w:space="0" w:color="000000"/>
              <w:left w:val="single" w:sz="7" w:space="0" w:color="000000"/>
              <w:bottom w:val="single" w:sz="7" w:space="0" w:color="000000"/>
              <w:right w:val="single" w:sz="7" w:space="0" w:color="000000"/>
            </w:tcBorders>
            <w:vAlign w:val="bottom"/>
          </w:tcPr>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3A01A2">
              <w:rPr>
                <w:rFonts w:ascii="Times New Roman" w:hAnsi="Times New Roman"/>
                <w:sz w:val="24"/>
                <w:szCs w:val="24"/>
              </w:rPr>
              <w:t>100</w:t>
            </w:r>
          </w:p>
        </w:tc>
      </w:tr>
      <w:tr w:rsidR="00322774" w:rsidRPr="003A01A2" w:rsidTr="00E326AE">
        <w:tc>
          <w:tcPr>
            <w:tcW w:w="2442" w:type="dxa"/>
            <w:tcBorders>
              <w:top w:val="single" w:sz="7" w:space="0" w:color="000000"/>
              <w:left w:val="single" w:sz="7" w:space="0" w:color="000000"/>
              <w:bottom w:val="single" w:sz="7" w:space="0" w:color="000000"/>
              <w:right w:val="single" w:sz="6" w:space="0" w:color="FFFFFF"/>
            </w:tcBorders>
          </w:tcPr>
          <w:p w:rsidR="00322774" w:rsidRPr="003A01A2" w:rsidRDefault="00E326AE" w:rsidP="00322774">
            <w:pPr>
              <w:spacing w:after="0" w:line="240" w:lineRule="auto"/>
              <w:rPr>
                <w:rFonts w:ascii="Times New Roman" w:hAnsi="Times New Roman"/>
                <w:b/>
                <w:sz w:val="24"/>
                <w:szCs w:val="24"/>
                <w:highlight w:val="yellow"/>
              </w:rPr>
            </w:pPr>
            <w:r>
              <w:rPr>
                <w:rFonts w:ascii="Times New Roman" w:hAnsi="Times New Roman"/>
                <w:b/>
                <w:sz w:val="24"/>
                <w:szCs w:val="24"/>
              </w:rPr>
              <w:t xml:space="preserve">ANNUAL </w:t>
            </w:r>
            <w:r w:rsidR="00322774" w:rsidRPr="003A01A2">
              <w:rPr>
                <w:rFonts w:ascii="Times New Roman" w:hAnsi="Times New Roman"/>
                <w:b/>
                <w:sz w:val="24"/>
                <w:szCs w:val="24"/>
              </w:rPr>
              <w:t>TOTALS</w:t>
            </w:r>
          </w:p>
        </w:tc>
        <w:tc>
          <w:tcPr>
            <w:tcW w:w="162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b/>
                <w:sz w:val="24"/>
                <w:szCs w:val="24"/>
              </w:rPr>
            </w:pPr>
            <w:r w:rsidRPr="003A01A2">
              <w:rPr>
                <w:rFonts w:ascii="Times New Roman" w:hAnsi="Times New Roman"/>
                <w:b/>
                <w:sz w:val="24"/>
                <w:szCs w:val="24"/>
              </w:rPr>
              <w:t>14,100</w:t>
            </w:r>
          </w:p>
        </w:tc>
        <w:tc>
          <w:tcPr>
            <w:tcW w:w="22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jc w:val="center"/>
              <w:rPr>
                <w:rFonts w:ascii="Times New Roman" w:hAnsi="Times New Roman"/>
                <w:b/>
                <w:sz w:val="24"/>
                <w:szCs w:val="24"/>
              </w:rPr>
            </w:pPr>
            <w:r w:rsidRPr="003A01A2">
              <w:rPr>
                <w:rFonts w:ascii="Times New Roman" w:hAnsi="Times New Roman"/>
                <w:b/>
                <w:sz w:val="24"/>
                <w:szCs w:val="24"/>
              </w:rPr>
              <w:t>N/A</w:t>
            </w:r>
          </w:p>
        </w:tc>
        <w:tc>
          <w:tcPr>
            <w:tcW w:w="1350" w:type="dxa"/>
            <w:tcBorders>
              <w:top w:val="single" w:sz="7" w:space="0" w:color="000000"/>
              <w:left w:val="single" w:sz="7" w:space="0" w:color="000000"/>
              <w:bottom w:val="single" w:sz="7" w:space="0" w:color="000000"/>
              <w:right w:val="single" w:sz="6" w:space="0" w:color="FFFFFF"/>
            </w:tcBorders>
          </w:tcPr>
          <w:p w:rsidR="00322774" w:rsidRPr="003A01A2" w:rsidRDefault="00322774" w:rsidP="00322774">
            <w:pPr>
              <w:spacing w:after="0" w:line="240" w:lineRule="auto"/>
              <w:rPr>
                <w:rFonts w:ascii="Times New Roman" w:hAnsi="Times New Roman"/>
                <w:b/>
                <w:sz w:val="24"/>
                <w:szCs w:val="24"/>
              </w:rPr>
            </w:pPr>
            <w:r w:rsidRPr="003A01A2">
              <w:rPr>
                <w:rFonts w:ascii="Times New Roman" w:hAnsi="Times New Roman"/>
                <w:b/>
                <w:sz w:val="24"/>
                <w:szCs w:val="24"/>
              </w:rPr>
              <w:t>N/A</w:t>
            </w:r>
          </w:p>
        </w:tc>
        <w:tc>
          <w:tcPr>
            <w:tcW w:w="978" w:type="dxa"/>
            <w:tcBorders>
              <w:top w:val="single" w:sz="7" w:space="0" w:color="000000"/>
              <w:left w:val="single" w:sz="7" w:space="0" w:color="000000"/>
              <w:bottom w:val="single" w:sz="7" w:space="0" w:color="000000"/>
              <w:right w:val="single" w:sz="7" w:space="0" w:color="000000"/>
            </w:tcBorders>
            <w:vAlign w:val="bottom"/>
          </w:tcPr>
          <w:p w:rsidR="00322774" w:rsidRPr="003A01A2" w:rsidRDefault="00322774" w:rsidP="00322774">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3A01A2">
              <w:rPr>
                <w:rFonts w:ascii="Times New Roman" w:hAnsi="Times New Roman"/>
                <w:b/>
                <w:sz w:val="24"/>
                <w:szCs w:val="24"/>
              </w:rPr>
              <w:t>3,450</w:t>
            </w:r>
          </w:p>
        </w:tc>
      </w:tr>
      <w:tr w:rsidR="00E326AE" w:rsidRPr="003A01A2" w:rsidTr="00E326AE">
        <w:tc>
          <w:tcPr>
            <w:tcW w:w="2442" w:type="dxa"/>
            <w:tcBorders>
              <w:top w:val="single" w:sz="7" w:space="0" w:color="000000"/>
              <w:left w:val="single" w:sz="7" w:space="0" w:color="000000"/>
              <w:bottom w:val="single" w:sz="7" w:space="0" w:color="000000"/>
              <w:right w:val="single" w:sz="6" w:space="0" w:color="FFFFFF"/>
            </w:tcBorders>
          </w:tcPr>
          <w:p w:rsidR="00E326AE" w:rsidRDefault="00E326AE" w:rsidP="00322774">
            <w:pPr>
              <w:spacing w:after="0" w:line="240" w:lineRule="auto"/>
              <w:rPr>
                <w:rFonts w:ascii="Times New Roman" w:hAnsi="Times New Roman"/>
                <w:b/>
                <w:sz w:val="24"/>
                <w:szCs w:val="24"/>
              </w:rPr>
            </w:pPr>
            <w:r>
              <w:rPr>
                <w:rFonts w:ascii="Times New Roman" w:hAnsi="Times New Roman"/>
                <w:b/>
                <w:sz w:val="24"/>
                <w:szCs w:val="24"/>
              </w:rPr>
              <w:t>3 YEAR TOTALS</w:t>
            </w:r>
          </w:p>
        </w:tc>
        <w:tc>
          <w:tcPr>
            <w:tcW w:w="1620" w:type="dxa"/>
            <w:tcBorders>
              <w:top w:val="single" w:sz="7" w:space="0" w:color="000000"/>
              <w:left w:val="single" w:sz="7" w:space="0" w:color="000000"/>
              <w:bottom w:val="single" w:sz="7" w:space="0" w:color="000000"/>
              <w:right w:val="single" w:sz="6" w:space="0" w:color="FFFFFF"/>
            </w:tcBorders>
          </w:tcPr>
          <w:p w:rsidR="00E326AE" w:rsidRPr="003A01A2" w:rsidRDefault="00E326AE" w:rsidP="00322774">
            <w:pPr>
              <w:spacing w:after="0" w:line="240" w:lineRule="auto"/>
              <w:rPr>
                <w:rFonts w:ascii="Times New Roman" w:hAnsi="Times New Roman"/>
                <w:b/>
                <w:sz w:val="24"/>
                <w:szCs w:val="24"/>
              </w:rPr>
            </w:pPr>
            <w:r>
              <w:rPr>
                <w:rFonts w:ascii="Times New Roman" w:hAnsi="Times New Roman"/>
                <w:b/>
                <w:sz w:val="24"/>
                <w:szCs w:val="24"/>
              </w:rPr>
              <w:t>42,300</w:t>
            </w:r>
          </w:p>
        </w:tc>
        <w:tc>
          <w:tcPr>
            <w:tcW w:w="2250" w:type="dxa"/>
            <w:tcBorders>
              <w:top w:val="single" w:sz="7" w:space="0" w:color="000000"/>
              <w:left w:val="single" w:sz="7" w:space="0" w:color="000000"/>
              <w:bottom w:val="single" w:sz="7" w:space="0" w:color="000000"/>
              <w:right w:val="single" w:sz="6" w:space="0" w:color="FFFFFF"/>
            </w:tcBorders>
          </w:tcPr>
          <w:p w:rsidR="00E326AE" w:rsidRPr="003A01A2" w:rsidRDefault="00E326AE" w:rsidP="00322774">
            <w:pPr>
              <w:spacing w:after="0" w:line="240" w:lineRule="auto"/>
              <w:jc w:val="center"/>
              <w:rPr>
                <w:rFonts w:ascii="Times New Roman" w:hAnsi="Times New Roman"/>
                <w:b/>
                <w:sz w:val="24"/>
                <w:szCs w:val="24"/>
              </w:rPr>
            </w:pPr>
            <w:r>
              <w:rPr>
                <w:rFonts w:ascii="Times New Roman" w:hAnsi="Times New Roman"/>
                <w:b/>
                <w:sz w:val="24"/>
                <w:szCs w:val="24"/>
              </w:rPr>
              <w:t>N/A</w:t>
            </w:r>
          </w:p>
        </w:tc>
        <w:tc>
          <w:tcPr>
            <w:tcW w:w="1350" w:type="dxa"/>
            <w:tcBorders>
              <w:top w:val="single" w:sz="7" w:space="0" w:color="000000"/>
              <w:left w:val="single" w:sz="7" w:space="0" w:color="000000"/>
              <w:bottom w:val="single" w:sz="7" w:space="0" w:color="000000"/>
              <w:right w:val="single" w:sz="6" w:space="0" w:color="FFFFFF"/>
            </w:tcBorders>
          </w:tcPr>
          <w:p w:rsidR="00E326AE" w:rsidRPr="003A01A2" w:rsidRDefault="00E326AE" w:rsidP="00322774">
            <w:pPr>
              <w:spacing w:after="0" w:line="240" w:lineRule="auto"/>
              <w:rPr>
                <w:rFonts w:ascii="Times New Roman" w:hAnsi="Times New Roman"/>
                <w:b/>
                <w:sz w:val="24"/>
                <w:szCs w:val="24"/>
              </w:rPr>
            </w:pPr>
            <w:r>
              <w:rPr>
                <w:rFonts w:ascii="Times New Roman" w:hAnsi="Times New Roman"/>
                <w:b/>
                <w:sz w:val="24"/>
                <w:szCs w:val="24"/>
              </w:rPr>
              <w:t>N/A</w:t>
            </w:r>
          </w:p>
        </w:tc>
        <w:tc>
          <w:tcPr>
            <w:tcW w:w="978" w:type="dxa"/>
            <w:tcBorders>
              <w:top w:val="single" w:sz="7" w:space="0" w:color="000000"/>
              <w:left w:val="single" w:sz="7" w:space="0" w:color="000000"/>
              <w:bottom w:val="single" w:sz="7" w:space="0" w:color="000000"/>
              <w:right w:val="single" w:sz="7" w:space="0" w:color="000000"/>
            </w:tcBorders>
            <w:vAlign w:val="bottom"/>
          </w:tcPr>
          <w:p w:rsidR="00E326AE" w:rsidRPr="003A01A2" w:rsidRDefault="00E326AE" w:rsidP="00322774">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Pr>
                <w:rFonts w:ascii="Times New Roman" w:hAnsi="Times New Roman"/>
                <w:b/>
                <w:sz w:val="24"/>
                <w:szCs w:val="24"/>
              </w:rPr>
              <w:t>10,350</w:t>
            </w:r>
          </w:p>
        </w:tc>
      </w:tr>
    </w:tbl>
    <w:p w:rsidR="00322774" w:rsidRPr="003A01A2" w:rsidRDefault="00322774" w:rsidP="00322774">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003A01A2" w:rsidRDefault="004A7B0D" w:rsidP="00322774">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Pr>
          <w:rFonts w:ascii="Times New Roman" w:hAnsi="Times New Roman"/>
          <w:b/>
          <w:sz w:val="24"/>
          <w:szCs w:val="24"/>
        </w:rPr>
        <w:t>Estimated Total Annual Burden Hours:  10,350</w:t>
      </w:r>
    </w:p>
    <w:p w:rsidR="004A7B0D" w:rsidRDefault="004A7B0D" w:rsidP="00322774">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004A7B0D" w:rsidRDefault="004A7B0D" w:rsidP="00322774">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Pr>
          <w:rFonts w:ascii="Times New Roman" w:hAnsi="Times New Roman"/>
          <w:b/>
          <w:sz w:val="24"/>
          <w:szCs w:val="24"/>
        </w:rPr>
        <w:t xml:space="preserve">Estimated Annual Number of Responses: </w:t>
      </w:r>
      <w:r w:rsidR="00CD7A97">
        <w:rPr>
          <w:rFonts w:ascii="Times New Roman" w:hAnsi="Times New Roman"/>
          <w:b/>
          <w:sz w:val="24"/>
          <w:szCs w:val="24"/>
        </w:rPr>
        <w:t>51,300</w:t>
      </w:r>
    </w:p>
    <w:p w:rsidR="004A7B0D" w:rsidRDefault="004A7B0D" w:rsidP="00322774">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004A7B0D" w:rsidRDefault="004A7B0D" w:rsidP="00322774">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Pr>
          <w:rFonts w:ascii="Times New Roman" w:hAnsi="Times New Roman"/>
          <w:b/>
          <w:sz w:val="24"/>
          <w:szCs w:val="24"/>
        </w:rPr>
        <w:t>Estimated Annual Number of Respondents:  42,300.</w:t>
      </w:r>
    </w:p>
    <w:p w:rsidR="003A01A2" w:rsidRDefault="003A01A2" w:rsidP="00322774">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00DF348B" w:rsidRPr="003A01A2" w:rsidRDefault="00DF348B" w:rsidP="00322774">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Costs to Respondents</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796971" w:rsidP="00802167">
      <w:pPr>
        <w:spacing w:after="0" w:line="240" w:lineRule="auto"/>
        <w:rPr>
          <w:rFonts w:ascii="Times New Roman" w:hAnsi="Times New Roman"/>
          <w:sz w:val="24"/>
          <w:szCs w:val="24"/>
        </w:rPr>
      </w:pPr>
      <w:r w:rsidRPr="003A01A2">
        <w:rPr>
          <w:rFonts w:ascii="Times New Roman" w:hAnsi="Times New Roman"/>
          <w:sz w:val="24"/>
          <w:szCs w:val="24"/>
        </w:rPr>
        <w:t>Estimated Total Costs to Respondents:  $1,</w:t>
      </w:r>
      <w:r w:rsidR="00935D2E">
        <w:rPr>
          <w:rFonts w:ascii="Times New Roman" w:hAnsi="Times New Roman"/>
          <w:sz w:val="24"/>
          <w:szCs w:val="24"/>
        </w:rPr>
        <w:t>470</w:t>
      </w:r>
      <w:r w:rsidRPr="003A01A2">
        <w:rPr>
          <w:rFonts w:ascii="Times New Roman" w:hAnsi="Times New Roman"/>
          <w:sz w:val="24"/>
          <w:szCs w:val="24"/>
        </w:rPr>
        <w:t xml:space="preserve"> [1,000 respondents x $0.4</w:t>
      </w:r>
      <w:r w:rsidR="00935D2E">
        <w:rPr>
          <w:rFonts w:ascii="Times New Roman" w:hAnsi="Times New Roman"/>
          <w:sz w:val="24"/>
          <w:szCs w:val="24"/>
        </w:rPr>
        <w:t>9</w:t>
      </w:r>
      <w:r w:rsidRPr="003A01A2">
        <w:rPr>
          <w:rFonts w:ascii="Times New Roman" w:hAnsi="Times New Roman"/>
          <w:sz w:val="24"/>
          <w:szCs w:val="24"/>
        </w:rPr>
        <w:t xml:space="preserve"> to mail response x 3 years = $1,</w:t>
      </w:r>
      <w:r w:rsidR="00935D2E">
        <w:rPr>
          <w:rFonts w:ascii="Times New Roman" w:hAnsi="Times New Roman"/>
          <w:sz w:val="24"/>
          <w:szCs w:val="24"/>
        </w:rPr>
        <w:t>470</w:t>
      </w:r>
      <w:r w:rsidRPr="003A01A2">
        <w:rPr>
          <w:rFonts w:ascii="Times New Roman" w:hAnsi="Times New Roman"/>
          <w:sz w:val="24"/>
          <w:szCs w:val="24"/>
        </w:rPr>
        <w:t>]</w:t>
      </w:r>
      <w:r w:rsidR="00802167" w:rsidRPr="003A01A2">
        <w:rPr>
          <w:rFonts w:ascii="Times New Roman" w:hAnsi="Times New Roman"/>
          <w:sz w:val="24"/>
          <w:szCs w:val="24"/>
        </w:rPr>
        <w:t xml:space="preserve">.  </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Costs to Federal Government</w:t>
      </w:r>
    </w:p>
    <w:p w:rsidR="00802167" w:rsidRPr="003A01A2" w:rsidRDefault="00802167" w:rsidP="00802167">
      <w:pPr>
        <w:pStyle w:val="ListParagraph"/>
        <w:spacing w:after="0" w:line="240" w:lineRule="auto"/>
        <w:ind w:left="0"/>
        <w:rPr>
          <w:rFonts w:ascii="Times New Roman" w:hAnsi="Times New Roman"/>
          <w:b/>
          <w:sz w:val="24"/>
          <w:szCs w:val="24"/>
        </w:rPr>
      </w:pPr>
    </w:p>
    <w:p w:rsidR="00D362CE" w:rsidRPr="003A01A2" w:rsidRDefault="00D362CE" w:rsidP="00D362CE">
      <w:pPr>
        <w:pStyle w:val="ListParagraph"/>
        <w:spacing w:after="0" w:line="240" w:lineRule="auto"/>
        <w:ind w:left="0"/>
        <w:rPr>
          <w:rFonts w:ascii="Times New Roman" w:hAnsi="Times New Roman"/>
          <w:sz w:val="24"/>
          <w:szCs w:val="24"/>
        </w:rPr>
      </w:pPr>
      <w:r w:rsidRPr="003A01A2">
        <w:rPr>
          <w:rFonts w:ascii="Times New Roman" w:hAnsi="Times New Roman"/>
          <w:sz w:val="24"/>
          <w:szCs w:val="24"/>
        </w:rPr>
        <w:t>The anticipated cost to the Federal Government is approximately $200,800 annually.  These costs are comprised of estimated contractor costs that are necessary to collect the information under this generic clearance.   A breakdown of this cost is provided below:</w:t>
      </w:r>
    </w:p>
    <w:p w:rsidR="00D362CE" w:rsidRPr="003A01A2" w:rsidRDefault="00D362CE" w:rsidP="00D362CE">
      <w:pPr>
        <w:pStyle w:val="ListParagraph"/>
        <w:spacing w:after="0" w:line="240" w:lineRule="auto"/>
        <w:ind w:left="0"/>
        <w:rPr>
          <w:rFonts w:ascii="Times New Roman" w:hAnsi="Times New Roman"/>
          <w:sz w:val="24"/>
          <w:szCs w:val="24"/>
        </w:rPr>
      </w:pPr>
    </w:p>
    <w:p w:rsidR="00D362CE" w:rsidRPr="003A01A2" w:rsidRDefault="00D362CE" w:rsidP="00D362CE">
      <w:pPr>
        <w:pStyle w:val="ListParagraph"/>
        <w:spacing w:after="0" w:line="240" w:lineRule="auto"/>
        <w:ind w:left="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4420"/>
      </w:tblGrid>
      <w:tr w:rsidR="00D362CE" w:rsidRPr="003A01A2" w:rsidTr="005E2067">
        <w:tc>
          <w:tcPr>
            <w:tcW w:w="4788" w:type="dxa"/>
          </w:tcPr>
          <w:p w:rsidR="00D362CE" w:rsidRPr="003A01A2" w:rsidRDefault="00D362CE" w:rsidP="005E2067">
            <w:pPr>
              <w:pStyle w:val="ListParagraph"/>
              <w:spacing w:after="0" w:line="240" w:lineRule="auto"/>
              <w:ind w:left="0"/>
              <w:rPr>
                <w:rFonts w:ascii="Times New Roman" w:hAnsi="Times New Roman"/>
                <w:b/>
                <w:sz w:val="24"/>
                <w:szCs w:val="24"/>
              </w:rPr>
            </w:pPr>
            <w:r w:rsidRPr="003A01A2">
              <w:rPr>
                <w:rFonts w:ascii="Times New Roman" w:hAnsi="Times New Roman"/>
                <w:b/>
                <w:sz w:val="24"/>
                <w:szCs w:val="24"/>
              </w:rPr>
              <w:t>Type of Collections</w:t>
            </w:r>
          </w:p>
        </w:tc>
        <w:tc>
          <w:tcPr>
            <w:tcW w:w="4788" w:type="dxa"/>
          </w:tcPr>
          <w:p w:rsidR="00D362CE" w:rsidRPr="003A01A2" w:rsidRDefault="00D362CE" w:rsidP="005E2067">
            <w:pPr>
              <w:pStyle w:val="ListParagraph"/>
              <w:spacing w:after="0" w:line="240" w:lineRule="auto"/>
              <w:ind w:left="0"/>
              <w:rPr>
                <w:rFonts w:ascii="Times New Roman" w:hAnsi="Times New Roman"/>
                <w:b/>
                <w:sz w:val="24"/>
                <w:szCs w:val="24"/>
              </w:rPr>
            </w:pPr>
            <w:r w:rsidRPr="003A01A2">
              <w:rPr>
                <w:rFonts w:ascii="Times New Roman" w:hAnsi="Times New Roman"/>
                <w:b/>
                <w:sz w:val="24"/>
                <w:szCs w:val="24"/>
              </w:rPr>
              <w:t>Estimated Contractor Costs ($)</w:t>
            </w:r>
          </w:p>
        </w:tc>
      </w:tr>
      <w:tr w:rsidR="00D362CE" w:rsidRPr="003A01A2" w:rsidTr="005E2067">
        <w:tc>
          <w:tcPr>
            <w:tcW w:w="4788" w:type="dxa"/>
          </w:tcPr>
          <w:p w:rsidR="00D362CE" w:rsidRPr="003A01A2" w:rsidRDefault="00D362CE" w:rsidP="005E2067">
            <w:pPr>
              <w:spacing w:after="0" w:line="240" w:lineRule="auto"/>
              <w:rPr>
                <w:rFonts w:ascii="Times New Roman" w:hAnsi="Times New Roman"/>
                <w:sz w:val="24"/>
                <w:szCs w:val="24"/>
              </w:rPr>
            </w:pPr>
          </w:p>
          <w:p w:rsidR="00D362CE" w:rsidRPr="003A01A2" w:rsidRDefault="00D362CE" w:rsidP="005E206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3A01A2">
              <w:rPr>
                <w:rFonts w:ascii="Times New Roman" w:hAnsi="Times New Roman"/>
                <w:sz w:val="24"/>
                <w:szCs w:val="24"/>
              </w:rPr>
              <w:t>Customer Satisfaction (outreach materials)</w:t>
            </w:r>
          </w:p>
        </w:tc>
        <w:tc>
          <w:tcPr>
            <w:tcW w:w="4788" w:type="dxa"/>
          </w:tcPr>
          <w:p w:rsidR="00D362CE" w:rsidRPr="003A01A2" w:rsidRDefault="00D362CE" w:rsidP="005E2067">
            <w:pPr>
              <w:pStyle w:val="ListParagraph"/>
              <w:spacing w:after="0" w:line="240" w:lineRule="auto"/>
              <w:ind w:left="0"/>
              <w:rPr>
                <w:rFonts w:ascii="Times New Roman" w:hAnsi="Times New Roman"/>
                <w:sz w:val="24"/>
                <w:szCs w:val="24"/>
              </w:rPr>
            </w:pPr>
            <w:r w:rsidRPr="003A01A2">
              <w:rPr>
                <w:rFonts w:ascii="Times New Roman" w:hAnsi="Times New Roman"/>
                <w:sz w:val="24"/>
                <w:szCs w:val="24"/>
              </w:rPr>
              <w:t>45,000</w:t>
            </w:r>
          </w:p>
        </w:tc>
      </w:tr>
      <w:tr w:rsidR="00D362CE" w:rsidRPr="003A01A2" w:rsidTr="005E2067">
        <w:tc>
          <w:tcPr>
            <w:tcW w:w="4788" w:type="dxa"/>
          </w:tcPr>
          <w:p w:rsidR="00D362CE" w:rsidRPr="003A01A2" w:rsidRDefault="00D362CE" w:rsidP="005E2067">
            <w:pPr>
              <w:spacing w:after="0" w:line="240" w:lineRule="auto"/>
              <w:rPr>
                <w:rFonts w:ascii="Times New Roman" w:hAnsi="Times New Roman"/>
                <w:sz w:val="24"/>
                <w:szCs w:val="24"/>
                <w:highlight w:val="yellow"/>
              </w:rPr>
            </w:pPr>
          </w:p>
          <w:p w:rsidR="00D362CE" w:rsidRPr="003A01A2" w:rsidRDefault="00D362CE" w:rsidP="005E2067">
            <w:pPr>
              <w:spacing w:after="0" w:line="240" w:lineRule="auto"/>
              <w:rPr>
                <w:rFonts w:ascii="Times New Roman" w:hAnsi="Times New Roman"/>
                <w:sz w:val="24"/>
                <w:szCs w:val="24"/>
                <w:highlight w:val="yellow"/>
              </w:rPr>
            </w:pPr>
            <w:r w:rsidRPr="003A01A2">
              <w:rPr>
                <w:rFonts w:ascii="Times New Roman" w:hAnsi="Times New Roman"/>
                <w:sz w:val="24"/>
                <w:szCs w:val="24"/>
              </w:rPr>
              <w:t>Customer Satisfaction (web pages and web-enabled resources)</w:t>
            </w:r>
          </w:p>
        </w:tc>
        <w:tc>
          <w:tcPr>
            <w:tcW w:w="4788" w:type="dxa"/>
          </w:tcPr>
          <w:p w:rsidR="00D362CE" w:rsidRPr="003A01A2" w:rsidRDefault="00D362CE" w:rsidP="005E2067">
            <w:pPr>
              <w:pStyle w:val="ListParagraph"/>
              <w:spacing w:after="0" w:line="240" w:lineRule="auto"/>
              <w:ind w:left="0"/>
              <w:rPr>
                <w:rFonts w:ascii="Times New Roman" w:hAnsi="Times New Roman"/>
                <w:sz w:val="24"/>
                <w:szCs w:val="24"/>
              </w:rPr>
            </w:pPr>
            <w:r w:rsidRPr="003A01A2">
              <w:rPr>
                <w:rFonts w:ascii="Times New Roman" w:hAnsi="Times New Roman"/>
                <w:sz w:val="24"/>
                <w:szCs w:val="24"/>
              </w:rPr>
              <w:t>30,000</w:t>
            </w:r>
          </w:p>
        </w:tc>
      </w:tr>
      <w:tr w:rsidR="00D362CE" w:rsidRPr="003A01A2" w:rsidTr="005E2067">
        <w:tc>
          <w:tcPr>
            <w:tcW w:w="4788" w:type="dxa"/>
          </w:tcPr>
          <w:p w:rsidR="00D362CE" w:rsidRPr="003A01A2" w:rsidRDefault="00D362CE" w:rsidP="005E2067">
            <w:pPr>
              <w:spacing w:after="0" w:line="240" w:lineRule="auto"/>
              <w:rPr>
                <w:rFonts w:ascii="Times New Roman" w:hAnsi="Times New Roman"/>
                <w:sz w:val="24"/>
                <w:szCs w:val="24"/>
                <w:highlight w:val="yellow"/>
              </w:rPr>
            </w:pPr>
            <w:r w:rsidRPr="003A01A2">
              <w:rPr>
                <w:rFonts w:ascii="Times New Roman" w:hAnsi="Times New Roman"/>
                <w:sz w:val="24"/>
                <w:szCs w:val="24"/>
              </w:rPr>
              <w:t>Customer Satisfaction (technical guidance products)</w:t>
            </w:r>
          </w:p>
        </w:tc>
        <w:tc>
          <w:tcPr>
            <w:tcW w:w="4788" w:type="dxa"/>
          </w:tcPr>
          <w:p w:rsidR="00D362CE" w:rsidRPr="003A01A2" w:rsidRDefault="00D362CE" w:rsidP="005E2067">
            <w:pPr>
              <w:pStyle w:val="ListParagraph"/>
              <w:spacing w:after="0" w:line="240" w:lineRule="auto"/>
              <w:ind w:left="0"/>
              <w:rPr>
                <w:rFonts w:ascii="Times New Roman" w:hAnsi="Times New Roman"/>
                <w:sz w:val="24"/>
                <w:szCs w:val="24"/>
              </w:rPr>
            </w:pPr>
            <w:r w:rsidRPr="003A01A2">
              <w:rPr>
                <w:rFonts w:ascii="Times New Roman" w:hAnsi="Times New Roman"/>
                <w:sz w:val="24"/>
                <w:szCs w:val="24"/>
              </w:rPr>
              <w:t>45,000</w:t>
            </w:r>
          </w:p>
        </w:tc>
      </w:tr>
      <w:tr w:rsidR="00D362CE" w:rsidRPr="003A01A2" w:rsidTr="005E2067">
        <w:tc>
          <w:tcPr>
            <w:tcW w:w="4788" w:type="dxa"/>
          </w:tcPr>
          <w:p w:rsidR="00D362CE" w:rsidRPr="003A01A2" w:rsidRDefault="00D362CE" w:rsidP="005E2067">
            <w:pPr>
              <w:spacing w:after="0" w:line="240" w:lineRule="auto"/>
              <w:rPr>
                <w:rFonts w:ascii="Times New Roman" w:hAnsi="Times New Roman"/>
                <w:sz w:val="24"/>
                <w:szCs w:val="24"/>
              </w:rPr>
            </w:pPr>
          </w:p>
          <w:p w:rsidR="00D362CE" w:rsidRPr="003A01A2" w:rsidRDefault="00D362CE" w:rsidP="005E2067">
            <w:pPr>
              <w:spacing w:after="0" w:line="240" w:lineRule="auto"/>
              <w:rPr>
                <w:rFonts w:ascii="Times New Roman" w:hAnsi="Times New Roman"/>
                <w:sz w:val="24"/>
                <w:szCs w:val="24"/>
                <w:highlight w:val="yellow"/>
              </w:rPr>
            </w:pPr>
            <w:r w:rsidRPr="003A01A2">
              <w:rPr>
                <w:rFonts w:ascii="Times New Roman" w:hAnsi="Times New Roman"/>
                <w:sz w:val="24"/>
                <w:szCs w:val="24"/>
              </w:rPr>
              <w:t>Customer Satisfaction (products and services)</w:t>
            </w:r>
          </w:p>
        </w:tc>
        <w:tc>
          <w:tcPr>
            <w:tcW w:w="4788" w:type="dxa"/>
          </w:tcPr>
          <w:p w:rsidR="00D362CE" w:rsidRPr="003A01A2" w:rsidRDefault="00D362CE" w:rsidP="005E2067">
            <w:pPr>
              <w:pStyle w:val="ListParagraph"/>
              <w:spacing w:after="0" w:line="240" w:lineRule="auto"/>
              <w:ind w:left="0"/>
              <w:rPr>
                <w:rFonts w:ascii="Times New Roman" w:hAnsi="Times New Roman"/>
                <w:sz w:val="24"/>
                <w:szCs w:val="24"/>
              </w:rPr>
            </w:pPr>
            <w:r w:rsidRPr="003A01A2">
              <w:rPr>
                <w:rFonts w:ascii="Times New Roman" w:hAnsi="Times New Roman"/>
                <w:sz w:val="24"/>
                <w:szCs w:val="24"/>
              </w:rPr>
              <w:t>20,000</w:t>
            </w:r>
          </w:p>
        </w:tc>
      </w:tr>
      <w:tr w:rsidR="00D362CE" w:rsidRPr="003A01A2" w:rsidTr="005E2067">
        <w:tc>
          <w:tcPr>
            <w:tcW w:w="4788" w:type="dxa"/>
          </w:tcPr>
          <w:p w:rsidR="00D362CE" w:rsidRPr="003A01A2" w:rsidRDefault="00D362CE" w:rsidP="005E2067">
            <w:pPr>
              <w:spacing w:after="0" w:line="240" w:lineRule="auto"/>
              <w:rPr>
                <w:rFonts w:ascii="Times New Roman" w:hAnsi="Times New Roman"/>
                <w:sz w:val="24"/>
                <w:szCs w:val="24"/>
                <w:highlight w:val="yellow"/>
              </w:rPr>
            </w:pPr>
          </w:p>
          <w:p w:rsidR="00D362CE" w:rsidRPr="003A01A2" w:rsidRDefault="00D362CE" w:rsidP="005E2067">
            <w:pPr>
              <w:spacing w:after="0" w:line="240" w:lineRule="auto"/>
              <w:rPr>
                <w:rFonts w:ascii="Times New Roman" w:hAnsi="Times New Roman"/>
                <w:sz w:val="24"/>
                <w:szCs w:val="24"/>
                <w:highlight w:val="yellow"/>
              </w:rPr>
            </w:pPr>
            <w:r w:rsidRPr="003A01A2">
              <w:rPr>
                <w:rFonts w:ascii="Times New Roman" w:hAnsi="Times New Roman"/>
                <w:sz w:val="24"/>
                <w:szCs w:val="24"/>
              </w:rPr>
              <w:t>R&amp;T Activity Effectiveness</w:t>
            </w:r>
          </w:p>
        </w:tc>
        <w:tc>
          <w:tcPr>
            <w:tcW w:w="4788" w:type="dxa"/>
          </w:tcPr>
          <w:p w:rsidR="00D362CE" w:rsidRPr="003A01A2" w:rsidRDefault="00D362CE" w:rsidP="005E2067">
            <w:pPr>
              <w:pStyle w:val="ListParagraph"/>
              <w:spacing w:after="0" w:line="240" w:lineRule="auto"/>
              <w:ind w:left="0"/>
              <w:rPr>
                <w:rFonts w:ascii="Times New Roman" w:hAnsi="Times New Roman"/>
                <w:sz w:val="24"/>
                <w:szCs w:val="24"/>
              </w:rPr>
            </w:pPr>
            <w:r w:rsidRPr="003A01A2">
              <w:rPr>
                <w:rFonts w:ascii="Times New Roman" w:hAnsi="Times New Roman"/>
                <w:sz w:val="24"/>
                <w:szCs w:val="24"/>
              </w:rPr>
              <w:t>44,800</w:t>
            </w:r>
          </w:p>
        </w:tc>
      </w:tr>
      <w:tr w:rsidR="00D362CE" w:rsidRPr="003A01A2" w:rsidTr="005E2067">
        <w:tc>
          <w:tcPr>
            <w:tcW w:w="4788" w:type="dxa"/>
          </w:tcPr>
          <w:p w:rsidR="00D362CE" w:rsidRPr="003A01A2" w:rsidRDefault="00D362CE" w:rsidP="005E2067">
            <w:pPr>
              <w:spacing w:after="0" w:line="240" w:lineRule="auto"/>
              <w:rPr>
                <w:rFonts w:ascii="Times New Roman" w:hAnsi="Times New Roman"/>
                <w:sz w:val="24"/>
                <w:szCs w:val="24"/>
                <w:highlight w:val="yellow"/>
              </w:rPr>
            </w:pPr>
            <w:r w:rsidRPr="003A01A2">
              <w:rPr>
                <w:rFonts w:ascii="Times New Roman" w:hAnsi="Times New Roman"/>
                <w:sz w:val="24"/>
                <w:szCs w:val="24"/>
              </w:rPr>
              <w:t>R&amp;T Website Use and Satisfaction</w:t>
            </w:r>
          </w:p>
        </w:tc>
        <w:tc>
          <w:tcPr>
            <w:tcW w:w="4788" w:type="dxa"/>
          </w:tcPr>
          <w:p w:rsidR="00D362CE" w:rsidRPr="003A01A2" w:rsidRDefault="00D362CE" w:rsidP="005E2067">
            <w:pPr>
              <w:pStyle w:val="ListParagraph"/>
              <w:spacing w:after="0" w:line="240" w:lineRule="auto"/>
              <w:ind w:left="0"/>
              <w:rPr>
                <w:rFonts w:ascii="Times New Roman" w:hAnsi="Times New Roman"/>
                <w:sz w:val="24"/>
                <w:szCs w:val="24"/>
              </w:rPr>
            </w:pPr>
            <w:r w:rsidRPr="003A01A2">
              <w:rPr>
                <w:rFonts w:ascii="Times New Roman" w:hAnsi="Times New Roman"/>
                <w:sz w:val="24"/>
                <w:szCs w:val="24"/>
              </w:rPr>
              <w:t>16,000</w:t>
            </w:r>
          </w:p>
        </w:tc>
      </w:tr>
      <w:tr w:rsidR="00D362CE" w:rsidRPr="003A01A2" w:rsidTr="005E2067">
        <w:tc>
          <w:tcPr>
            <w:tcW w:w="4788" w:type="dxa"/>
          </w:tcPr>
          <w:p w:rsidR="00D362CE" w:rsidRPr="003A01A2" w:rsidRDefault="00D362CE" w:rsidP="005E2067">
            <w:pPr>
              <w:spacing w:after="0" w:line="240" w:lineRule="auto"/>
              <w:rPr>
                <w:rFonts w:ascii="Times New Roman" w:hAnsi="Times New Roman"/>
                <w:b/>
                <w:sz w:val="24"/>
                <w:szCs w:val="24"/>
                <w:highlight w:val="yellow"/>
              </w:rPr>
            </w:pPr>
            <w:r w:rsidRPr="003A01A2">
              <w:rPr>
                <w:rFonts w:ascii="Times New Roman" w:hAnsi="Times New Roman"/>
                <w:b/>
                <w:sz w:val="24"/>
                <w:szCs w:val="24"/>
              </w:rPr>
              <w:t>TOTALS</w:t>
            </w:r>
          </w:p>
        </w:tc>
        <w:tc>
          <w:tcPr>
            <w:tcW w:w="4788" w:type="dxa"/>
          </w:tcPr>
          <w:p w:rsidR="00D362CE" w:rsidRPr="003A01A2" w:rsidRDefault="00D362CE" w:rsidP="005E2067">
            <w:pPr>
              <w:pStyle w:val="ListParagraph"/>
              <w:spacing w:after="0" w:line="240" w:lineRule="auto"/>
              <w:ind w:left="0"/>
              <w:rPr>
                <w:rFonts w:ascii="Times New Roman" w:hAnsi="Times New Roman"/>
                <w:b/>
                <w:sz w:val="24"/>
                <w:szCs w:val="24"/>
              </w:rPr>
            </w:pPr>
            <w:r w:rsidRPr="003A01A2">
              <w:rPr>
                <w:rFonts w:ascii="Times New Roman" w:hAnsi="Times New Roman"/>
                <w:b/>
                <w:sz w:val="24"/>
                <w:szCs w:val="24"/>
              </w:rPr>
              <w:t>200,800 annually x 3 years = $602,400</w:t>
            </w:r>
          </w:p>
        </w:tc>
      </w:tr>
    </w:tbl>
    <w:p w:rsidR="00D362CE" w:rsidRPr="003A01A2" w:rsidRDefault="00D362CE" w:rsidP="00D362CE">
      <w:pPr>
        <w:pStyle w:val="ListParagraph"/>
        <w:spacing w:after="0" w:line="240" w:lineRule="auto"/>
        <w:ind w:left="0"/>
        <w:rPr>
          <w:rFonts w:ascii="Times New Roman" w:hAnsi="Times New Roman"/>
          <w:sz w:val="24"/>
          <w:szCs w:val="24"/>
        </w:rPr>
      </w:pP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Reason for Change</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A9405B" w:rsidP="00802167">
      <w:pPr>
        <w:spacing w:after="0" w:line="240" w:lineRule="auto"/>
        <w:rPr>
          <w:rFonts w:ascii="Times New Roman" w:hAnsi="Times New Roman"/>
          <w:sz w:val="24"/>
          <w:szCs w:val="24"/>
        </w:rPr>
      </w:pPr>
      <w:r>
        <w:rPr>
          <w:rFonts w:ascii="Times New Roman" w:hAnsi="Times New Roman"/>
          <w:sz w:val="24"/>
          <w:szCs w:val="24"/>
        </w:rPr>
        <w:t xml:space="preserve">This program </w:t>
      </w:r>
      <w:r w:rsidR="00935D2E">
        <w:rPr>
          <w:rFonts w:ascii="Times New Roman" w:hAnsi="Times New Roman"/>
          <w:sz w:val="24"/>
          <w:szCs w:val="24"/>
        </w:rPr>
        <w:t>a</w:t>
      </w:r>
      <w:r>
        <w:rPr>
          <w:rFonts w:ascii="Times New Roman" w:hAnsi="Times New Roman"/>
          <w:sz w:val="24"/>
          <w:szCs w:val="24"/>
        </w:rPr>
        <w:t>djustment</w:t>
      </w:r>
      <w:r w:rsidR="00935D2E">
        <w:rPr>
          <w:rFonts w:ascii="Times New Roman" w:hAnsi="Times New Roman"/>
          <w:sz w:val="24"/>
          <w:szCs w:val="24"/>
        </w:rPr>
        <w:t xml:space="preserve"> </w:t>
      </w:r>
      <w:r w:rsidR="00CD7A97">
        <w:rPr>
          <w:rFonts w:ascii="Times New Roman" w:hAnsi="Times New Roman"/>
          <w:sz w:val="24"/>
          <w:szCs w:val="24"/>
        </w:rPr>
        <w:t>increase of $150.00 is due to an increase in mailing cost</w:t>
      </w:r>
      <w:r w:rsidR="00F054DA">
        <w:rPr>
          <w:rFonts w:ascii="Times New Roman" w:hAnsi="Times New Roman"/>
          <w:sz w:val="24"/>
          <w:szCs w:val="24"/>
        </w:rPr>
        <w:t xml:space="preserve"> [$1,470 proposed</w:t>
      </w:r>
      <w:r w:rsidR="00CD7A97">
        <w:rPr>
          <w:rFonts w:ascii="Times New Roman" w:hAnsi="Times New Roman"/>
          <w:sz w:val="24"/>
          <w:szCs w:val="24"/>
        </w:rPr>
        <w:t xml:space="preserve"> </w:t>
      </w:r>
      <w:r w:rsidR="00F054DA">
        <w:rPr>
          <w:rFonts w:ascii="Times New Roman" w:hAnsi="Times New Roman"/>
          <w:sz w:val="24"/>
          <w:szCs w:val="24"/>
        </w:rPr>
        <w:t>mailing costs - $1,320 currently approved mailing costs = $150].</w:t>
      </w:r>
    </w:p>
    <w:p w:rsidR="00802167" w:rsidRPr="003A01A2" w:rsidRDefault="00802167" w:rsidP="00802167">
      <w:pPr>
        <w:spacing w:after="0" w:line="240" w:lineRule="auto"/>
        <w:rPr>
          <w:rFonts w:ascii="Times New Roman" w:hAnsi="Times New Roman"/>
          <w:b/>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Tabulation of Results, Schedule, Analysis Plans</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802167" w:rsidRPr="003A01A2" w:rsidRDefault="00802167" w:rsidP="00802167">
      <w:pPr>
        <w:spacing w:after="0" w:line="240" w:lineRule="auto"/>
        <w:rPr>
          <w:rFonts w:ascii="Times New Roman" w:hAnsi="Times New Roman"/>
          <w:sz w:val="24"/>
          <w:szCs w:val="24"/>
        </w:rPr>
      </w:pPr>
    </w:p>
    <w:p w:rsidR="00802167"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w:t>
      </w:r>
      <w:r w:rsidRPr="003A01A2">
        <w:rPr>
          <w:rFonts w:ascii="Times New Roman" w:hAnsi="Times New Roman"/>
          <w:sz w:val="24"/>
          <w:szCs w:val="24"/>
        </w:rPr>
        <w:lastRenderedPageBreak/>
        <w:t xml:space="preserve">Disseminated to the Public.", and will include specific discussion of the limitation of the qualitative results discussed above. </w:t>
      </w:r>
    </w:p>
    <w:p w:rsidR="00DF348B" w:rsidRPr="003A01A2" w:rsidRDefault="00DF348B"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Display of OMB Approval Date</w:t>
      </w:r>
    </w:p>
    <w:p w:rsidR="00802167" w:rsidRPr="003A01A2" w:rsidRDefault="00802167" w:rsidP="00802167">
      <w:pPr>
        <w:pStyle w:val="ListParagraph"/>
        <w:spacing w:after="0" w:line="240" w:lineRule="auto"/>
        <w:ind w:left="0"/>
        <w:rPr>
          <w:rFonts w:ascii="Times New Roman" w:hAnsi="Times New Roman"/>
          <w:b/>
          <w:sz w:val="24"/>
          <w:szCs w:val="24"/>
        </w:rPr>
      </w:pPr>
    </w:p>
    <w:p w:rsidR="00802167" w:rsidRPr="003A01A2" w:rsidRDefault="00802167" w:rsidP="00802167">
      <w:pPr>
        <w:spacing w:after="0" w:line="240" w:lineRule="auto"/>
        <w:rPr>
          <w:rFonts w:ascii="Times New Roman" w:hAnsi="Times New Roman"/>
          <w:sz w:val="24"/>
          <w:szCs w:val="24"/>
        </w:rPr>
      </w:pPr>
      <w:r w:rsidRPr="003A01A2">
        <w:rPr>
          <w:rFonts w:ascii="Times New Roman" w:hAnsi="Times New Roman"/>
          <w:sz w:val="24"/>
          <w:szCs w:val="24"/>
        </w:rPr>
        <w:t>We are requesting no exemption.</w:t>
      </w:r>
    </w:p>
    <w:p w:rsidR="00802167" w:rsidRPr="003A01A2" w:rsidRDefault="00802167" w:rsidP="00802167">
      <w:pPr>
        <w:spacing w:after="0" w:line="240" w:lineRule="auto"/>
        <w:rPr>
          <w:rFonts w:ascii="Times New Roman" w:hAnsi="Times New Roman"/>
          <w:sz w:val="24"/>
          <w:szCs w:val="24"/>
        </w:rPr>
      </w:pPr>
    </w:p>
    <w:p w:rsidR="00802167" w:rsidRPr="003A01A2" w:rsidRDefault="00802167" w:rsidP="00802167">
      <w:pPr>
        <w:pStyle w:val="ListParagraph"/>
        <w:numPr>
          <w:ilvl w:val="0"/>
          <w:numId w:val="2"/>
        </w:numPr>
        <w:spacing w:after="0" w:line="240" w:lineRule="auto"/>
        <w:ind w:left="0"/>
        <w:rPr>
          <w:rFonts w:ascii="Times New Roman" w:hAnsi="Times New Roman"/>
          <w:b/>
          <w:sz w:val="24"/>
          <w:szCs w:val="24"/>
        </w:rPr>
      </w:pPr>
      <w:r w:rsidRPr="003A01A2">
        <w:rPr>
          <w:rFonts w:ascii="Times New Roman" w:hAnsi="Times New Roman"/>
          <w:b/>
          <w:sz w:val="24"/>
          <w:szCs w:val="24"/>
        </w:rPr>
        <w:t>Exceptions to Certification for Paperwork Reduction Act Submissions</w:t>
      </w:r>
    </w:p>
    <w:p w:rsidR="00802167" w:rsidRPr="003A01A2" w:rsidRDefault="00802167" w:rsidP="00802167">
      <w:pPr>
        <w:pStyle w:val="ListParagraph"/>
        <w:spacing w:after="0" w:line="240" w:lineRule="auto"/>
        <w:ind w:left="0"/>
        <w:rPr>
          <w:rFonts w:ascii="Times New Roman" w:hAnsi="Times New Roman"/>
          <w:b/>
          <w:sz w:val="24"/>
          <w:szCs w:val="24"/>
        </w:rPr>
      </w:pPr>
    </w:p>
    <w:p w:rsidR="003A01A2" w:rsidRPr="003A01A2" w:rsidRDefault="003A01A2" w:rsidP="003A01A2">
      <w:pPr>
        <w:widowControl w:val="0"/>
        <w:autoSpaceDE w:val="0"/>
        <w:autoSpaceDN w:val="0"/>
        <w:adjustRightInd w:val="0"/>
        <w:spacing w:after="0" w:line="240" w:lineRule="auto"/>
        <w:rPr>
          <w:rFonts w:ascii="Times New Roman" w:hAnsi="Times New Roman"/>
          <w:sz w:val="24"/>
          <w:szCs w:val="24"/>
        </w:rPr>
      </w:pPr>
      <w:r w:rsidRPr="003A01A2">
        <w:rPr>
          <w:rFonts w:ascii="Times New Roman" w:hAnsi="Times New Roman"/>
          <w:sz w:val="24"/>
          <w:szCs w:val="24"/>
        </w:rPr>
        <w:t>No exceptions to the certification statement are requested.</w:t>
      </w:r>
    </w:p>
    <w:p w:rsidR="00802167" w:rsidRPr="003A01A2" w:rsidRDefault="00802167" w:rsidP="00802167">
      <w:pPr>
        <w:spacing w:after="0" w:line="240" w:lineRule="auto"/>
        <w:rPr>
          <w:rFonts w:ascii="Times New Roman" w:hAnsi="Times New Roman"/>
          <w:sz w:val="24"/>
          <w:szCs w:val="24"/>
        </w:rPr>
      </w:pPr>
    </w:p>
    <w:p w:rsidR="00802167" w:rsidRPr="003A01A2" w:rsidRDefault="00802167">
      <w:pPr>
        <w:rPr>
          <w:rFonts w:ascii="Times New Roman" w:hAnsi="Times New Roman"/>
          <w:sz w:val="24"/>
          <w:szCs w:val="24"/>
        </w:rPr>
      </w:pPr>
    </w:p>
    <w:sectPr w:rsidR="00802167" w:rsidRPr="003A01A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7F6" w:rsidRDefault="001F57F6">
      <w:r>
        <w:separator/>
      </w:r>
    </w:p>
  </w:endnote>
  <w:endnote w:type="continuationSeparator" w:id="0">
    <w:p w:rsidR="001F57F6" w:rsidRDefault="001F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62" w:rsidRDefault="00E31062">
    <w:pPr>
      <w:pStyle w:val="Footer"/>
      <w:jc w:val="center"/>
    </w:pPr>
    <w:r>
      <w:fldChar w:fldCharType="begin"/>
    </w:r>
    <w:r>
      <w:instrText xml:space="preserve"> PAGE   \* MERGEFORMAT </w:instrText>
    </w:r>
    <w:r>
      <w:fldChar w:fldCharType="separate"/>
    </w:r>
    <w:r w:rsidR="00912770">
      <w:rPr>
        <w:noProof/>
      </w:rPr>
      <w:t>1</w:t>
    </w:r>
    <w:r>
      <w:fldChar w:fldCharType="end"/>
    </w:r>
  </w:p>
  <w:p w:rsidR="00E31062" w:rsidRDefault="00E3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7F6" w:rsidRDefault="001F57F6">
      <w:r>
        <w:separator/>
      </w:r>
    </w:p>
  </w:footnote>
  <w:footnote w:type="continuationSeparator" w:id="0">
    <w:p w:rsidR="001F57F6" w:rsidRDefault="001F57F6">
      <w:r>
        <w:continuationSeparator/>
      </w:r>
    </w:p>
  </w:footnote>
  <w:footnote w:id="1">
    <w:p w:rsidR="00322774" w:rsidRDefault="00322774" w:rsidP="0080216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67"/>
    <w:rsid w:val="001B4643"/>
    <w:rsid w:val="001F57F6"/>
    <w:rsid w:val="00250E33"/>
    <w:rsid w:val="002A1A25"/>
    <w:rsid w:val="00322774"/>
    <w:rsid w:val="003A01A2"/>
    <w:rsid w:val="004A24EB"/>
    <w:rsid w:val="004A7B0D"/>
    <w:rsid w:val="005B5528"/>
    <w:rsid w:val="005E2067"/>
    <w:rsid w:val="00666F2F"/>
    <w:rsid w:val="006E0290"/>
    <w:rsid w:val="00704F77"/>
    <w:rsid w:val="00796971"/>
    <w:rsid w:val="00802167"/>
    <w:rsid w:val="00912770"/>
    <w:rsid w:val="00913FF6"/>
    <w:rsid w:val="00935D2E"/>
    <w:rsid w:val="00A9405B"/>
    <w:rsid w:val="00AC6000"/>
    <w:rsid w:val="00C15919"/>
    <w:rsid w:val="00C21189"/>
    <w:rsid w:val="00CD7A97"/>
    <w:rsid w:val="00CE326B"/>
    <w:rsid w:val="00CF7857"/>
    <w:rsid w:val="00D362CE"/>
    <w:rsid w:val="00D54553"/>
    <w:rsid w:val="00DA6787"/>
    <w:rsid w:val="00DF348B"/>
    <w:rsid w:val="00E13B73"/>
    <w:rsid w:val="00E31062"/>
    <w:rsid w:val="00E326AE"/>
    <w:rsid w:val="00F054DA"/>
    <w:rsid w:val="00FD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link w:val="FootnoteText"/>
    <w:semiHidden/>
    <w:locked/>
    <w:rsid w:val="00802167"/>
    <w:rPr>
      <w:rFonts w:ascii="Calibri" w:hAnsi="Calibri"/>
      <w:lang w:val="en-US" w:eastAsia="en-US" w:bidi="ar-SA"/>
    </w:rPr>
  </w:style>
  <w:style w:type="character" w:styleId="FootnoteReference">
    <w:name w:val="footnote reference"/>
    <w:semiHidden/>
    <w:rsid w:val="00802167"/>
    <w:rPr>
      <w:rFonts w:cs="Times New Roman"/>
      <w:vertAlign w:val="superscript"/>
    </w:rPr>
  </w:style>
  <w:style w:type="paragraph" w:styleId="Header">
    <w:name w:val="header"/>
    <w:basedOn w:val="Normal"/>
    <w:link w:val="HeaderChar"/>
    <w:rsid w:val="00E31062"/>
    <w:pPr>
      <w:tabs>
        <w:tab w:val="center" w:pos="4680"/>
        <w:tab w:val="right" w:pos="9360"/>
      </w:tabs>
    </w:pPr>
  </w:style>
  <w:style w:type="character" w:customStyle="1" w:styleId="HeaderChar">
    <w:name w:val="Header Char"/>
    <w:link w:val="Header"/>
    <w:rsid w:val="00E31062"/>
    <w:rPr>
      <w:rFonts w:ascii="Calibri" w:hAnsi="Calibri"/>
      <w:sz w:val="22"/>
      <w:szCs w:val="22"/>
    </w:rPr>
  </w:style>
  <w:style w:type="paragraph" w:styleId="Footer">
    <w:name w:val="footer"/>
    <w:basedOn w:val="Normal"/>
    <w:link w:val="FooterChar"/>
    <w:uiPriority w:val="99"/>
    <w:rsid w:val="00E31062"/>
    <w:pPr>
      <w:tabs>
        <w:tab w:val="center" w:pos="4680"/>
        <w:tab w:val="right" w:pos="9360"/>
      </w:tabs>
    </w:pPr>
  </w:style>
  <w:style w:type="character" w:customStyle="1" w:styleId="FooterChar">
    <w:name w:val="Footer Char"/>
    <w:link w:val="Footer"/>
    <w:uiPriority w:val="99"/>
    <w:rsid w:val="00E31062"/>
    <w:rPr>
      <w:rFonts w:ascii="Calibri" w:hAnsi="Calibri"/>
      <w:sz w:val="22"/>
      <w:szCs w:val="22"/>
    </w:rPr>
  </w:style>
  <w:style w:type="paragraph" w:styleId="BalloonText">
    <w:name w:val="Balloon Text"/>
    <w:basedOn w:val="Normal"/>
    <w:link w:val="BalloonTextChar"/>
    <w:rsid w:val="00E3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link w:val="FootnoteText"/>
    <w:semiHidden/>
    <w:locked/>
    <w:rsid w:val="00802167"/>
    <w:rPr>
      <w:rFonts w:ascii="Calibri" w:hAnsi="Calibri"/>
      <w:lang w:val="en-US" w:eastAsia="en-US" w:bidi="ar-SA"/>
    </w:rPr>
  </w:style>
  <w:style w:type="character" w:styleId="FootnoteReference">
    <w:name w:val="footnote reference"/>
    <w:semiHidden/>
    <w:rsid w:val="00802167"/>
    <w:rPr>
      <w:rFonts w:cs="Times New Roman"/>
      <w:vertAlign w:val="superscript"/>
    </w:rPr>
  </w:style>
  <w:style w:type="paragraph" w:styleId="Header">
    <w:name w:val="header"/>
    <w:basedOn w:val="Normal"/>
    <w:link w:val="HeaderChar"/>
    <w:rsid w:val="00E31062"/>
    <w:pPr>
      <w:tabs>
        <w:tab w:val="center" w:pos="4680"/>
        <w:tab w:val="right" w:pos="9360"/>
      </w:tabs>
    </w:pPr>
  </w:style>
  <w:style w:type="character" w:customStyle="1" w:styleId="HeaderChar">
    <w:name w:val="Header Char"/>
    <w:link w:val="Header"/>
    <w:rsid w:val="00E31062"/>
    <w:rPr>
      <w:rFonts w:ascii="Calibri" w:hAnsi="Calibri"/>
      <w:sz w:val="22"/>
      <w:szCs w:val="22"/>
    </w:rPr>
  </w:style>
  <w:style w:type="paragraph" w:styleId="Footer">
    <w:name w:val="footer"/>
    <w:basedOn w:val="Normal"/>
    <w:link w:val="FooterChar"/>
    <w:uiPriority w:val="99"/>
    <w:rsid w:val="00E31062"/>
    <w:pPr>
      <w:tabs>
        <w:tab w:val="center" w:pos="4680"/>
        <w:tab w:val="right" w:pos="9360"/>
      </w:tabs>
    </w:pPr>
  </w:style>
  <w:style w:type="character" w:customStyle="1" w:styleId="FooterChar">
    <w:name w:val="Footer Char"/>
    <w:link w:val="Footer"/>
    <w:uiPriority w:val="99"/>
    <w:rsid w:val="00E31062"/>
    <w:rPr>
      <w:rFonts w:ascii="Calibri" w:hAnsi="Calibri"/>
      <w:sz w:val="22"/>
      <w:szCs w:val="22"/>
    </w:rPr>
  </w:style>
  <w:style w:type="paragraph" w:styleId="BalloonText">
    <w:name w:val="Balloon Text"/>
    <w:basedOn w:val="Normal"/>
    <w:link w:val="BalloonTextChar"/>
    <w:rsid w:val="00E3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1790</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herman.dogan</cp:lastModifiedBy>
  <cp:revision>2</cp:revision>
  <cp:lastPrinted>2014-04-07T18:48:00Z</cp:lastPrinted>
  <dcterms:created xsi:type="dcterms:W3CDTF">2014-07-16T13:49:00Z</dcterms:created>
  <dcterms:modified xsi:type="dcterms:W3CDTF">2014-07-16T13:49:00Z</dcterms:modified>
</cp:coreProperties>
</file>