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A2489" w14:textId="77777777" w:rsidR="009578E5" w:rsidRPr="005F5746" w:rsidRDefault="005F5746">
      <w:pPr>
        <w:rPr>
          <w:b/>
          <w:u w:val="single"/>
        </w:rPr>
      </w:pPr>
      <w:r w:rsidRPr="005F5746">
        <w:rPr>
          <w:b/>
          <w:u w:val="single"/>
        </w:rPr>
        <w:t>Survey from the U.S. International Trade Commission (USITC)</w:t>
      </w:r>
      <w:r w:rsidR="00FA2C24">
        <w:rPr>
          <w:b/>
          <w:u w:val="single"/>
        </w:rPr>
        <w:t xml:space="preserve"> regarding </w:t>
      </w:r>
      <w:r w:rsidR="00DD39B7">
        <w:rPr>
          <w:b/>
          <w:u w:val="single"/>
        </w:rPr>
        <w:t>preliminary</w:t>
      </w:r>
      <w:r w:rsidR="00A97C41">
        <w:rPr>
          <w:b/>
          <w:u w:val="single"/>
        </w:rPr>
        <w:t>-</w:t>
      </w:r>
      <w:r w:rsidR="00DD39B7">
        <w:rPr>
          <w:b/>
          <w:u w:val="single"/>
        </w:rPr>
        <w:t>phase investigation proceedings</w:t>
      </w:r>
    </w:p>
    <w:p w14:paraId="605876CE" w14:textId="5E8FD7B4" w:rsidR="00DD39B7" w:rsidRDefault="00710F55">
      <w:r>
        <w:t xml:space="preserve">1. </w:t>
      </w:r>
      <w:r w:rsidR="005309DA">
        <w:t>S</w:t>
      </w:r>
      <w:r w:rsidR="00DD39B7">
        <w:t xml:space="preserve">ince </w:t>
      </w:r>
      <w:r w:rsidR="00480F9B">
        <w:t xml:space="preserve">January 1, </w:t>
      </w:r>
      <w:r w:rsidR="00DD39B7">
        <w:t>2012</w:t>
      </w:r>
      <w:r w:rsidR="005309DA">
        <w:t>,</w:t>
      </w:r>
      <w:r w:rsidR="00DD39B7">
        <w:t xml:space="preserve"> how many preliminary</w:t>
      </w:r>
      <w:r w:rsidR="00A97C41">
        <w:t>-phase</w:t>
      </w:r>
      <w:r w:rsidR="00DD39B7">
        <w:t xml:space="preserve"> investigations have you or your clients participated in at the USITC?  </w:t>
      </w:r>
    </w:p>
    <w:p w14:paraId="3CD2B146" w14:textId="07A244A3" w:rsidR="00DD39B7" w:rsidRDefault="00DD39B7">
      <w:r>
        <w:t>-</w:t>
      </w:r>
      <w:r w:rsidR="000113B0">
        <w:t xml:space="preserve"> As a</w:t>
      </w:r>
      <w:r>
        <w:t xml:space="preserve"> Petitioner ______</w:t>
      </w:r>
    </w:p>
    <w:p w14:paraId="79E7AE9B" w14:textId="772FC8C6" w:rsidR="00DD39B7" w:rsidRDefault="00DD39B7">
      <w:r>
        <w:t xml:space="preserve">- </w:t>
      </w:r>
      <w:r w:rsidR="000113B0">
        <w:t xml:space="preserve">As a </w:t>
      </w:r>
      <w:r>
        <w:t>Respondent _____</w:t>
      </w:r>
    </w:p>
    <w:p w14:paraId="48226AE4" w14:textId="4F530BD3" w:rsidR="00DD4C26" w:rsidRDefault="00DD4C26" w:rsidP="00DD4C26">
      <w:r>
        <w:t>2.  Based on you</w:t>
      </w:r>
      <w:r w:rsidR="00443796">
        <w:t>r</w:t>
      </w:r>
      <w:r>
        <w:t xml:space="preserve"> and</w:t>
      </w:r>
      <w:r w:rsidR="0077178E">
        <w:t>/or</w:t>
      </w:r>
      <w:r>
        <w:t xml:space="preserve"> your clients’ experience</w:t>
      </w:r>
      <w:r w:rsidR="005309DA">
        <w:t xml:space="preserve"> during this period</w:t>
      </w:r>
      <w:r>
        <w:t xml:space="preserve">, for each of the following factors, please rate </w:t>
      </w:r>
      <w:r w:rsidR="00DD39B7">
        <w:t>the preliminary</w:t>
      </w:r>
      <w:r w:rsidR="00A97C41">
        <w:t>-phase</w:t>
      </w:r>
      <w:r w:rsidR="00DD39B7">
        <w:t xml:space="preserve"> investigation conference procedures and process at the </w:t>
      </w:r>
      <w:r>
        <w:t>USITC.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1021"/>
        <w:gridCol w:w="703"/>
        <w:gridCol w:w="550"/>
        <w:gridCol w:w="639"/>
        <w:gridCol w:w="639"/>
        <w:gridCol w:w="1097"/>
      </w:tblGrid>
      <w:tr w:rsidR="00531B31" w14:paraId="31F5BC0D" w14:textId="77777777" w:rsidTr="00480F9B">
        <w:tc>
          <w:tcPr>
            <w:tcW w:w="6498" w:type="dxa"/>
          </w:tcPr>
          <w:p w14:paraId="6B6B8CF5" w14:textId="4AAFCCAC" w:rsidR="00480F9B" w:rsidRDefault="00480F9B" w:rsidP="00DD4C26"/>
        </w:tc>
        <w:tc>
          <w:tcPr>
            <w:tcW w:w="360" w:type="dxa"/>
          </w:tcPr>
          <w:p w14:paraId="180B94EF" w14:textId="4EF68C8A" w:rsidR="00480F9B" w:rsidRDefault="00573107" w:rsidP="00DD4C26">
            <w:r>
              <w:t>Excellent</w:t>
            </w:r>
          </w:p>
        </w:tc>
        <w:tc>
          <w:tcPr>
            <w:tcW w:w="360" w:type="dxa"/>
          </w:tcPr>
          <w:p w14:paraId="0F5D46F4" w14:textId="6C091A38" w:rsidR="00480F9B" w:rsidRDefault="00573107" w:rsidP="00DD4C26">
            <w:r>
              <w:t>Good</w:t>
            </w:r>
          </w:p>
        </w:tc>
        <w:tc>
          <w:tcPr>
            <w:tcW w:w="360" w:type="dxa"/>
          </w:tcPr>
          <w:p w14:paraId="0877C5FA" w14:textId="0C2597EE" w:rsidR="00480F9B" w:rsidRDefault="00573107" w:rsidP="00DD4C26">
            <w:r>
              <w:t>Fair</w:t>
            </w:r>
          </w:p>
        </w:tc>
        <w:tc>
          <w:tcPr>
            <w:tcW w:w="360" w:type="dxa"/>
          </w:tcPr>
          <w:p w14:paraId="75F2B84C" w14:textId="18BD807B" w:rsidR="00480F9B" w:rsidRDefault="00573107" w:rsidP="00DD4C26">
            <w:r>
              <w:t>Poor</w:t>
            </w:r>
          </w:p>
        </w:tc>
        <w:tc>
          <w:tcPr>
            <w:tcW w:w="360" w:type="dxa"/>
          </w:tcPr>
          <w:p w14:paraId="7B952973" w14:textId="6DC63B39" w:rsidR="00480F9B" w:rsidRDefault="00531B31" w:rsidP="00DD4C26">
            <w:r>
              <w:t>Very Poor</w:t>
            </w:r>
          </w:p>
        </w:tc>
        <w:tc>
          <w:tcPr>
            <w:tcW w:w="1278" w:type="dxa"/>
          </w:tcPr>
          <w:p w14:paraId="24642BEC" w14:textId="77777777" w:rsidR="00480F9B" w:rsidRDefault="00480F9B" w:rsidP="00DD4C26">
            <w:r>
              <w:t>Don’t know</w:t>
            </w:r>
          </w:p>
        </w:tc>
      </w:tr>
      <w:tr w:rsidR="00531B31" w14:paraId="7C57FA70" w14:textId="77777777" w:rsidTr="00480F9B">
        <w:tc>
          <w:tcPr>
            <w:tcW w:w="6498" w:type="dxa"/>
          </w:tcPr>
          <w:p w14:paraId="3B3C04DB" w14:textId="77777777" w:rsidR="00480F9B" w:rsidRDefault="00480F9B" w:rsidP="00DD4C26">
            <w:r>
              <w:t>Clarity of instructions for filing notice of appearance</w:t>
            </w:r>
          </w:p>
        </w:tc>
        <w:tc>
          <w:tcPr>
            <w:tcW w:w="360" w:type="dxa"/>
          </w:tcPr>
          <w:p w14:paraId="08932000" w14:textId="77777777" w:rsidR="00480F9B" w:rsidRDefault="00480F9B" w:rsidP="00DD4C26"/>
        </w:tc>
        <w:tc>
          <w:tcPr>
            <w:tcW w:w="360" w:type="dxa"/>
          </w:tcPr>
          <w:p w14:paraId="0F3F5CB2" w14:textId="77777777" w:rsidR="00480F9B" w:rsidRDefault="00480F9B" w:rsidP="00DD4C26"/>
        </w:tc>
        <w:tc>
          <w:tcPr>
            <w:tcW w:w="360" w:type="dxa"/>
          </w:tcPr>
          <w:p w14:paraId="0CD3D117" w14:textId="77777777" w:rsidR="00480F9B" w:rsidRDefault="00480F9B" w:rsidP="00DD4C26"/>
        </w:tc>
        <w:tc>
          <w:tcPr>
            <w:tcW w:w="360" w:type="dxa"/>
          </w:tcPr>
          <w:p w14:paraId="35090A37" w14:textId="77777777" w:rsidR="00480F9B" w:rsidRDefault="00480F9B" w:rsidP="00DD4C26"/>
        </w:tc>
        <w:tc>
          <w:tcPr>
            <w:tcW w:w="360" w:type="dxa"/>
          </w:tcPr>
          <w:p w14:paraId="36D9B5ED" w14:textId="77777777" w:rsidR="00480F9B" w:rsidRDefault="00480F9B" w:rsidP="00DD4C26"/>
        </w:tc>
        <w:tc>
          <w:tcPr>
            <w:tcW w:w="1278" w:type="dxa"/>
          </w:tcPr>
          <w:p w14:paraId="592505AF" w14:textId="77777777" w:rsidR="00480F9B" w:rsidRDefault="00480F9B" w:rsidP="00DD4C26"/>
        </w:tc>
      </w:tr>
      <w:tr w:rsidR="00531B31" w14:paraId="06E113DB" w14:textId="77777777" w:rsidTr="00480F9B">
        <w:tc>
          <w:tcPr>
            <w:tcW w:w="6498" w:type="dxa"/>
          </w:tcPr>
          <w:p w14:paraId="562FA228" w14:textId="7E27B904" w:rsidR="00480F9B" w:rsidRDefault="00480F9B" w:rsidP="004967EE">
            <w:r>
              <w:t>Clarity of instructions for filing conference briefs</w:t>
            </w:r>
          </w:p>
        </w:tc>
        <w:tc>
          <w:tcPr>
            <w:tcW w:w="360" w:type="dxa"/>
          </w:tcPr>
          <w:p w14:paraId="7C6CC1F4" w14:textId="77777777" w:rsidR="00480F9B" w:rsidRDefault="00480F9B" w:rsidP="00DD4C26"/>
        </w:tc>
        <w:tc>
          <w:tcPr>
            <w:tcW w:w="360" w:type="dxa"/>
          </w:tcPr>
          <w:p w14:paraId="73599D48" w14:textId="77777777" w:rsidR="00480F9B" w:rsidRDefault="00480F9B" w:rsidP="00DD4C26"/>
        </w:tc>
        <w:tc>
          <w:tcPr>
            <w:tcW w:w="360" w:type="dxa"/>
          </w:tcPr>
          <w:p w14:paraId="4FF3C5B9" w14:textId="77777777" w:rsidR="00480F9B" w:rsidRDefault="00480F9B" w:rsidP="00DD4C26"/>
        </w:tc>
        <w:tc>
          <w:tcPr>
            <w:tcW w:w="360" w:type="dxa"/>
          </w:tcPr>
          <w:p w14:paraId="55F519B4" w14:textId="77777777" w:rsidR="00480F9B" w:rsidRDefault="00480F9B" w:rsidP="00DD4C26"/>
        </w:tc>
        <w:tc>
          <w:tcPr>
            <w:tcW w:w="360" w:type="dxa"/>
          </w:tcPr>
          <w:p w14:paraId="36E803E1" w14:textId="77777777" w:rsidR="00480F9B" w:rsidRDefault="00480F9B" w:rsidP="00DD4C26"/>
        </w:tc>
        <w:tc>
          <w:tcPr>
            <w:tcW w:w="1278" w:type="dxa"/>
          </w:tcPr>
          <w:p w14:paraId="7DE9A161" w14:textId="77777777" w:rsidR="00480F9B" w:rsidRDefault="00480F9B" w:rsidP="00DD4C26"/>
        </w:tc>
      </w:tr>
      <w:tr w:rsidR="00531B31" w14:paraId="1ADDAEAC" w14:textId="77777777" w:rsidTr="00480F9B">
        <w:tc>
          <w:tcPr>
            <w:tcW w:w="6498" w:type="dxa"/>
          </w:tcPr>
          <w:p w14:paraId="03C37794" w14:textId="77777777" w:rsidR="00480F9B" w:rsidRDefault="00480F9B" w:rsidP="00DD4C26">
            <w:r>
              <w:t>USITC facilities for conducting conference</w:t>
            </w:r>
          </w:p>
        </w:tc>
        <w:tc>
          <w:tcPr>
            <w:tcW w:w="360" w:type="dxa"/>
          </w:tcPr>
          <w:p w14:paraId="7CCF1306" w14:textId="77777777" w:rsidR="00480F9B" w:rsidRDefault="00480F9B" w:rsidP="00DD4C26"/>
        </w:tc>
        <w:tc>
          <w:tcPr>
            <w:tcW w:w="360" w:type="dxa"/>
          </w:tcPr>
          <w:p w14:paraId="2F19B81B" w14:textId="77777777" w:rsidR="00480F9B" w:rsidRDefault="00480F9B" w:rsidP="00DD4C26"/>
        </w:tc>
        <w:tc>
          <w:tcPr>
            <w:tcW w:w="360" w:type="dxa"/>
          </w:tcPr>
          <w:p w14:paraId="08B89F15" w14:textId="77777777" w:rsidR="00480F9B" w:rsidRDefault="00480F9B" w:rsidP="00DD4C26"/>
        </w:tc>
        <w:tc>
          <w:tcPr>
            <w:tcW w:w="360" w:type="dxa"/>
          </w:tcPr>
          <w:p w14:paraId="2DBB8FBE" w14:textId="77777777" w:rsidR="00480F9B" w:rsidRDefault="00480F9B" w:rsidP="00DD4C26"/>
        </w:tc>
        <w:tc>
          <w:tcPr>
            <w:tcW w:w="360" w:type="dxa"/>
          </w:tcPr>
          <w:p w14:paraId="0F863ED3" w14:textId="77777777" w:rsidR="00480F9B" w:rsidRDefault="00480F9B" w:rsidP="00DD4C26"/>
        </w:tc>
        <w:tc>
          <w:tcPr>
            <w:tcW w:w="1278" w:type="dxa"/>
          </w:tcPr>
          <w:p w14:paraId="2C24CD1D" w14:textId="77777777" w:rsidR="00480F9B" w:rsidRDefault="00480F9B" w:rsidP="00DD4C26"/>
        </w:tc>
      </w:tr>
      <w:tr w:rsidR="00531B31" w14:paraId="40640AE7" w14:textId="77777777" w:rsidTr="00480F9B">
        <w:tc>
          <w:tcPr>
            <w:tcW w:w="6498" w:type="dxa"/>
          </w:tcPr>
          <w:p w14:paraId="4582CDDB" w14:textId="77777777" w:rsidR="00480F9B" w:rsidRDefault="00480F9B" w:rsidP="00480F9B">
            <w:r>
              <w:t>Nature and content of staff questions in developing the record</w:t>
            </w:r>
          </w:p>
        </w:tc>
        <w:tc>
          <w:tcPr>
            <w:tcW w:w="360" w:type="dxa"/>
          </w:tcPr>
          <w:p w14:paraId="46202E70" w14:textId="77777777" w:rsidR="00480F9B" w:rsidRDefault="00480F9B" w:rsidP="00DD4C26"/>
        </w:tc>
        <w:tc>
          <w:tcPr>
            <w:tcW w:w="360" w:type="dxa"/>
          </w:tcPr>
          <w:p w14:paraId="5BA25D65" w14:textId="77777777" w:rsidR="00480F9B" w:rsidRDefault="00480F9B" w:rsidP="00DD4C26"/>
        </w:tc>
        <w:tc>
          <w:tcPr>
            <w:tcW w:w="360" w:type="dxa"/>
          </w:tcPr>
          <w:p w14:paraId="7EE5DC4E" w14:textId="77777777" w:rsidR="00480F9B" w:rsidRDefault="00480F9B" w:rsidP="00DD4C26"/>
        </w:tc>
        <w:tc>
          <w:tcPr>
            <w:tcW w:w="360" w:type="dxa"/>
          </w:tcPr>
          <w:p w14:paraId="53419CC3" w14:textId="77777777" w:rsidR="00480F9B" w:rsidRDefault="00480F9B" w:rsidP="00DD4C26"/>
        </w:tc>
        <w:tc>
          <w:tcPr>
            <w:tcW w:w="360" w:type="dxa"/>
          </w:tcPr>
          <w:p w14:paraId="1727CB6B" w14:textId="77777777" w:rsidR="00480F9B" w:rsidRDefault="00480F9B" w:rsidP="00DD4C26"/>
        </w:tc>
        <w:tc>
          <w:tcPr>
            <w:tcW w:w="1278" w:type="dxa"/>
          </w:tcPr>
          <w:p w14:paraId="6CB394E5" w14:textId="77777777" w:rsidR="00480F9B" w:rsidRDefault="00480F9B" w:rsidP="00DD4C26"/>
        </w:tc>
      </w:tr>
      <w:tr w:rsidR="00531B31" w14:paraId="0268722D" w14:textId="77777777" w:rsidTr="00480F9B">
        <w:tc>
          <w:tcPr>
            <w:tcW w:w="6498" w:type="dxa"/>
          </w:tcPr>
          <w:p w14:paraId="5903278B" w14:textId="590DF1BF" w:rsidR="00480F9B" w:rsidRDefault="00480F9B" w:rsidP="004967EE">
            <w:r>
              <w:t>Ease in communicating with staff on conference information requests</w:t>
            </w:r>
          </w:p>
        </w:tc>
        <w:tc>
          <w:tcPr>
            <w:tcW w:w="360" w:type="dxa"/>
          </w:tcPr>
          <w:p w14:paraId="6910E15A" w14:textId="77777777" w:rsidR="00480F9B" w:rsidRDefault="00480F9B" w:rsidP="00DD4C26"/>
        </w:tc>
        <w:tc>
          <w:tcPr>
            <w:tcW w:w="360" w:type="dxa"/>
          </w:tcPr>
          <w:p w14:paraId="47A21C13" w14:textId="77777777" w:rsidR="00480F9B" w:rsidRDefault="00480F9B" w:rsidP="00DD4C26"/>
        </w:tc>
        <w:tc>
          <w:tcPr>
            <w:tcW w:w="360" w:type="dxa"/>
          </w:tcPr>
          <w:p w14:paraId="311BF1B3" w14:textId="77777777" w:rsidR="00480F9B" w:rsidRDefault="00480F9B" w:rsidP="00DD4C26"/>
        </w:tc>
        <w:tc>
          <w:tcPr>
            <w:tcW w:w="360" w:type="dxa"/>
          </w:tcPr>
          <w:p w14:paraId="18142FFB" w14:textId="77777777" w:rsidR="00480F9B" w:rsidRDefault="00480F9B" w:rsidP="00DD4C26"/>
        </w:tc>
        <w:tc>
          <w:tcPr>
            <w:tcW w:w="360" w:type="dxa"/>
          </w:tcPr>
          <w:p w14:paraId="59815C64" w14:textId="77777777" w:rsidR="00480F9B" w:rsidRDefault="00480F9B" w:rsidP="00DD4C26"/>
        </w:tc>
        <w:tc>
          <w:tcPr>
            <w:tcW w:w="1278" w:type="dxa"/>
          </w:tcPr>
          <w:p w14:paraId="52C2489C" w14:textId="77777777" w:rsidR="00480F9B" w:rsidRDefault="00480F9B" w:rsidP="00DD4C26"/>
        </w:tc>
      </w:tr>
      <w:tr w:rsidR="00531B31" w14:paraId="0F6DD5EE" w14:textId="77777777" w:rsidTr="00480F9B">
        <w:tc>
          <w:tcPr>
            <w:tcW w:w="6498" w:type="dxa"/>
          </w:tcPr>
          <w:p w14:paraId="7BF0D23B" w14:textId="77777777" w:rsidR="00480F9B" w:rsidRDefault="00480F9B" w:rsidP="00DD4C26">
            <w:r>
              <w:t>Overall conduct of preliminary-phase conference by USITC staff</w:t>
            </w:r>
          </w:p>
        </w:tc>
        <w:tc>
          <w:tcPr>
            <w:tcW w:w="360" w:type="dxa"/>
          </w:tcPr>
          <w:p w14:paraId="60BE0FE1" w14:textId="77777777" w:rsidR="00480F9B" w:rsidRDefault="00480F9B" w:rsidP="00DD4C26"/>
        </w:tc>
        <w:tc>
          <w:tcPr>
            <w:tcW w:w="360" w:type="dxa"/>
          </w:tcPr>
          <w:p w14:paraId="76741176" w14:textId="77777777" w:rsidR="00480F9B" w:rsidRDefault="00480F9B" w:rsidP="00DD4C26"/>
        </w:tc>
        <w:tc>
          <w:tcPr>
            <w:tcW w:w="360" w:type="dxa"/>
          </w:tcPr>
          <w:p w14:paraId="5DCEDD31" w14:textId="77777777" w:rsidR="00480F9B" w:rsidRDefault="00480F9B" w:rsidP="00DD4C26"/>
        </w:tc>
        <w:tc>
          <w:tcPr>
            <w:tcW w:w="360" w:type="dxa"/>
          </w:tcPr>
          <w:p w14:paraId="64088E45" w14:textId="77777777" w:rsidR="00480F9B" w:rsidRDefault="00480F9B" w:rsidP="00DD4C26"/>
        </w:tc>
        <w:tc>
          <w:tcPr>
            <w:tcW w:w="360" w:type="dxa"/>
          </w:tcPr>
          <w:p w14:paraId="3746D55E" w14:textId="77777777" w:rsidR="00480F9B" w:rsidRDefault="00480F9B" w:rsidP="00DD4C26"/>
        </w:tc>
        <w:tc>
          <w:tcPr>
            <w:tcW w:w="1278" w:type="dxa"/>
          </w:tcPr>
          <w:p w14:paraId="33744AFF" w14:textId="77777777" w:rsidR="00480F9B" w:rsidRDefault="00480F9B" w:rsidP="00DD4C26"/>
        </w:tc>
      </w:tr>
    </w:tbl>
    <w:p w14:paraId="03B4D545" w14:textId="77777777" w:rsidR="00480F9B" w:rsidRDefault="00480F9B" w:rsidP="003529FB"/>
    <w:p w14:paraId="4B666852" w14:textId="77777777" w:rsidR="005C4C57" w:rsidRDefault="0077178E" w:rsidP="003529FB">
      <w:r>
        <w:t>3</w:t>
      </w:r>
      <w:r w:rsidR="0077107F">
        <w:t>a</w:t>
      </w:r>
      <w:r w:rsidR="00710F55">
        <w:t xml:space="preserve">. </w:t>
      </w:r>
      <w:r w:rsidR="0077107F">
        <w:t xml:space="preserve">How do </w:t>
      </w:r>
      <w:r w:rsidR="005C4C57">
        <w:t xml:space="preserve">USITC </w:t>
      </w:r>
      <w:r w:rsidR="0077107F">
        <w:t>preliminary</w:t>
      </w:r>
      <w:r w:rsidR="00A97C41">
        <w:t>-phase</w:t>
      </w:r>
      <w:r w:rsidR="0077107F">
        <w:t xml:space="preserve"> conferences compare to similar proceedings </w:t>
      </w:r>
      <w:r w:rsidR="00480F9B">
        <w:t xml:space="preserve">at other agencies </w:t>
      </w:r>
      <w:r w:rsidR="0077107F">
        <w:t>as a vehicle for information gathering and public interchange?</w:t>
      </w:r>
      <w:r w:rsidR="00751749">
        <w:t xml:space="preserve"> </w:t>
      </w:r>
    </w:p>
    <w:p w14:paraId="32BCEABB" w14:textId="77777777" w:rsidR="00F00AA7" w:rsidRDefault="00F00AA7" w:rsidP="003529FB"/>
    <w:p w14:paraId="1485D2B7" w14:textId="77777777" w:rsidR="00375FFA" w:rsidRDefault="00375FFA" w:rsidP="003529FB"/>
    <w:p w14:paraId="6CF17498" w14:textId="5A72CD73" w:rsidR="00375FFA" w:rsidRDefault="00375FFA" w:rsidP="00375FFA">
      <w:r>
        <w:t xml:space="preserve">3b. What </w:t>
      </w:r>
      <w:r w:rsidR="00480F9B">
        <w:t xml:space="preserve">type of </w:t>
      </w:r>
      <w:r>
        <w:t xml:space="preserve">feedback </w:t>
      </w:r>
      <w:r w:rsidR="00480F9B">
        <w:t xml:space="preserve">do you receive </w:t>
      </w:r>
      <w:r>
        <w:t>from your clients</w:t>
      </w:r>
      <w:r w:rsidR="00C364AC">
        <w:t>, especially</w:t>
      </w:r>
      <w:r>
        <w:t xml:space="preserve"> first time participants</w:t>
      </w:r>
      <w:r w:rsidR="00C364AC">
        <w:t>,</w:t>
      </w:r>
      <w:r>
        <w:t xml:space="preserve"> </w:t>
      </w:r>
      <w:r w:rsidR="004C0603">
        <w:t>about</w:t>
      </w:r>
      <w:r>
        <w:t xml:space="preserve"> a USITC preliminary</w:t>
      </w:r>
      <w:r w:rsidR="00F35036">
        <w:t>-phase</w:t>
      </w:r>
      <w:r>
        <w:t xml:space="preserve"> conference?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00AA7" w14:paraId="1164D91E" w14:textId="77777777" w:rsidTr="00F00AA7">
        <w:tc>
          <w:tcPr>
            <w:tcW w:w="4104" w:type="dxa"/>
            <w:gridSpan w:val="3"/>
          </w:tcPr>
          <w:p w14:paraId="0612DB51" w14:textId="64C852A2" w:rsidR="00F00AA7" w:rsidRPr="00F00AA7" w:rsidRDefault="002E70D9" w:rsidP="00F00AA7">
            <w:pPr>
              <w:jc w:val="center"/>
            </w:pPr>
            <w:r>
              <w:t>Positive</w:t>
            </w:r>
          </w:p>
        </w:tc>
        <w:tc>
          <w:tcPr>
            <w:tcW w:w="1368" w:type="dxa"/>
            <w:vMerge w:val="restart"/>
            <w:vAlign w:val="bottom"/>
          </w:tcPr>
          <w:p w14:paraId="1C745BB7" w14:textId="77777777" w:rsidR="00F00AA7" w:rsidRPr="00F00AA7" w:rsidRDefault="00F00AA7" w:rsidP="00F00AA7">
            <w:pPr>
              <w:jc w:val="center"/>
            </w:pPr>
            <w:r w:rsidRPr="00F00AA7">
              <w:t>About equal</w:t>
            </w:r>
          </w:p>
        </w:tc>
        <w:tc>
          <w:tcPr>
            <w:tcW w:w="4104" w:type="dxa"/>
            <w:gridSpan w:val="3"/>
          </w:tcPr>
          <w:p w14:paraId="36EF322E" w14:textId="6B6D8D08" w:rsidR="00F00AA7" w:rsidRPr="00F00AA7" w:rsidRDefault="002E70D9" w:rsidP="00F00AA7">
            <w:pPr>
              <w:jc w:val="center"/>
            </w:pPr>
            <w:r w:rsidRPr="00F00AA7">
              <w:t>Negative</w:t>
            </w:r>
          </w:p>
        </w:tc>
      </w:tr>
      <w:tr w:rsidR="00F00AA7" w14:paraId="488040FF" w14:textId="77777777" w:rsidTr="00F00AA7">
        <w:tc>
          <w:tcPr>
            <w:tcW w:w="1368" w:type="dxa"/>
          </w:tcPr>
          <w:p w14:paraId="64EA1589" w14:textId="77777777" w:rsidR="00F00AA7" w:rsidRPr="00F00AA7" w:rsidRDefault="00F00AA7" w:rsidP="00375FFA">
            <w:r w:rsidRPr="00F00AA7">
              <w:t>All</w:t>
            </w:r>
          </w:p>
        </w:tc>
        <w:tc>
          <w:tcPr>
            <w:tcW w:w="1368" w:type="dxa"/>
          </w:tcPr>
          <w:p w14:paraId="0349071C" w14:textId="77777777" w:rsidR="00F00AA7" w:rsidRPr="00F00AA7" w:rsidRDefault="00F00AA7" w:rsidP="00F00AA7">
            <w:r w:rsidRPr="00F00AA7">
              <w:t>Mostly</w:t>
            </w:r>
          </w:p>
        </w:tc>
        <w:tc>
          <w:tcPr>
            <w:tcW w:w="1368" w:type="dxa"/>
          </w:tcPr>
          <w:p w14:paraId="23A26496" w14:textId="77777777" w:rsidR="00F00AA7" w:rsidRPr="00F00AA7" w:rsidRDefault="00F00AA7" w:rsidP="00F00AA7">
            <w:r w:rsidRPr="00F00AA7">
              <w:t>Somewhat</w:t>
            </w:r>
          </w:p>
        </w:tc>
        <w:tc>
          <w:tcPr>
            <w:tcW w:w="1368" w:type="dxa"/>
            <w:vMerge/>
          </w:tcPr>
          <w:p w14:paraId="27F996CD" w14:textId="77777777" w:rsidR="00F00AA7" w:rsidRPr="00F00AA7" w:rsidRDefault="00F00AA7" w:rsidP="00375FFA"/>
        </w:tc>
        <w:tc>
          <w:tcPr>
            <w:tcW w:w="1368" w:type="dxa"/>
          </w:tcPr>
          <w:p w14:paraId="2D1B0BD1" w14:textId="77777777" w:rsidR="00F00AA7" w:rsidRPr="00F00AA7" w:rsidRDefault="00F00AA7" w:rsidP="00F00AA7">
            <w:pPr>
              <w:jc w:val="right"/>
            </w:pPr>
            <w:r w:rsidRPr="00F00AA7">
              <w:t>Somewhat</w:t>
            </w:r>
          </w:p>
        </w:tc>
        <w:tc>
          <w:tcPr>
            <w:tcW w:w="1368" w:type="dxa"/>
          </w:tcPr>
          <w:p w14:paraId="01A1267F" w14:textId="77777777" w:rsidR="00F00AA7" w:rsidRPr="00F00AA7" w:rsidRDefault="00F00AA7" w:rsidP="00F00AA7">
            <w:pPr>
              <w:jc w:val="right"/>
            </w:pPr>
            <w:r w:rsidRPr="00F00AA7">
              <w:t>Mostly</w:t>
            </w:r>
          </w:p>
        </w:tc>
        <w:tc>
          <w:tcPr>
            <w:tcW w:w="1368" w:type="dxa"/>
          </w:tcPr>
          <w:p w14:paraId="1E4E9A40" w14:textId="77777777" w:rsidR="00F00AA7" w:rsidRPr="00F00AA7" w:rsidRDefault="00F00AA7" w:rsidP="00F00AA7">
            <w:pPr>
              <w:jc w:val="right"/>
            </w:pPr>
            <w:r w:rsidRPr="00F00AA7">
              <w:t>All</w:t>
            </w:r>
          </w:p>
        </w:tc>
      </w:tr>
      <w:tr w:rsidR="00480F9B" w14:paraId="4F588DF2" w14:textId="77777777" w:rsidTr="00480F9B">
        <w:tc>
          <w:tcPr>
            <w:tcW w:w="1368" w:type="dxa"/>
          </w:tcPr>
          <w:p w14:paraId="7B4A615E" w14:textId="77777777" w:rsidR="00480F9B" w:rsidRPr="00F00AA7" w:rsidRDefault="00480F9B" w:rsidP="00375FFA"/>
        </w:tc>
        <w:tc>
          <w:tcPr>
            <w:tcW w:w="1368" w:type="dxa"/>
          </w:tcPr>
          <w:p w14:paraId="6F865CDD" w14:textId="77777777" w:rsidR="00480F9B" w:rsidRPr="00F00AA7" w:rsidRDefault="00480F9B" w:rsidP="00375FFA"/>
        </w:tc>
        <w:tc>
          <w:tcPr>
            <w:tcW w:w="1368" w:type="dxa"/>
          </w:tcPr>
          <w:p w14:paraId="10A584F2" w14:textId="77777777" w:rsidR="00480F9B" w:rsidRPr="00F00AA7" w:rsidRDefault="00480F9B" w:rsidP="00375FFA"/>
        </w:tc>
        <w:tc>
          <w:tcPr>
            <w:tcW w:w="1368" w:type="dxa"/>
          </w:tcPr>
          <w:p w14:paraId="38E9F8BA" w14:textId="77777777" w:rsidR="00480F9B" w:rsidRPr="00F00AA7" w:rsidRDefault="00480F9B" w:rsidP="00375FFA"/>
        </w:tc>
        <w:tc>
          <w:tcPr>
            <w:tcW w:w="1368" w:type="dxa"/>
          </w:tcPr>
          <w:p w14:paraId="02F7D5FC" w14:textId="77777777" w:rsidR="00480F9B" w:rsidRPr="00F00AA7" w:rsidRDefault="00480F9B" w:rsidP="00375FFA"/>
        </w:tc>
        <w:tc>
          <w:tcPr>
            <w:tcW w:w="1368" w:type="dxa"/>
          </w:tcPr>
          <w:p w14:paraId="78D8D2ED" w14:textId="77777777" w:rsidR="00480F9B" w:rsidRPr="00F00AA7" w:rsidRDefault="00480F9B" w:rsidP="00375FFA"/>
        </w:tc>
        <w:tc>
          <w:tcPr>
            <w:tcW w:w="1368" w:type="dxa"/>
          </w:tcPr>
          <w:p w14:paraId="3120B8A6" w14:textId="77777777" w:rsidR="00480F9B" w:rsidRPr="00F00AA7" w:rsidRDefault="00480F9B" w:rsidP="00375FFA"/>
        </w:tc>
      </w:tr>
      <w:tr w:rsidR="00480F9B" w14:paraId="4175CA80" w14:textId="77777777" w:rsidTr="00E85EA8">
        <w:tc>
          <w:tcPr>
            <w:tcW w:w="9576" w:type="dxa"/>
            <w:gridSpan w:val="7"/>
          </w:tcPr>
          <w:p w14:paraId="134A6E5C" w14:textId="77777777" w:rsidR="00480F9B" w:rsidRDefault="00F00AA7" w:rsidP="00375FFA">
            <w:r>
              <w:t>Comments received from clients/participants:</w:t>
            </w:r>
          </w:p>
          <w:p w14:paraId="2978730D" w14:textId="77777777" w:rsidR="00F00AA7" w:rsidRDefault="00F00AA7" w:rsidP="00375FFA"/>
          <w:p w14:paraId="0CE272F9" w14:textId="77777777" w:rsidR="00F00AA7" w:rsidRDefault="00F00AA7" w:rsidP="00375FFA"/>
          <w:p w14:paraId="6661653D" w14:textId="77777777" w:rsidR="00F00AA7" w:rsidRPr="00F00AA7" w:rsidRDefault="00F00AA7" w:rsidP="00375FFA"/>
        </w:tc>
      </w:tr>
    </w:tbl>
    <w:p w14:paraId="1471BDEE" w14:textId="77777777" w:rsidR="005459E9" w:rsidRDefault="005459E9" w:rsidP="003529FB"/>
    <w:p w14:paraId="0598A105" w14:textId="6739A2B2" w:rsidR="0077107F" w:rsidRDefault="00751749" w:rsidP="003529FB">
      <w:r>
        <w:t>3</w:t>
      </w:r>
      <w:r w:rsidR="00F35036">
        <w:t>c</w:t>
      </w:r>
      <w:r>
        <w:t xml:space="preserve">. Please provide any </w:t>
      </w:r>
      <w:r w:rsidRPr="004B20EA">
        <w:t xml:space="preserve">suggestions </w:t>
      </w:r>
      <w:r w:rsidR="00317199">
        <w:t>consistent with the applicable statute and regulations</w:t>
      </w:r>
      <w:r>
        <w:t xml:space="preserve"> to improve the effectiveness, utility, or efficiency of the preliminary</w:t>
      </w:r>
      <w:r w:rsidR="00A97C41">
        <w:t>-phase</w:t>
      </w:r>
      <w:r>
        <w:t xml:space="preserve"> conference.</w:t>
      </w:r>
    </w:p>
    <w:p w14:paraId="0C4097EF" w14:textId="48936A9C" w:rsidR="00751749" w:rsidRPr="00567AB2" w:rsidRDefault="0077178E" w:rsidP="0077178E">
      <w:r>
        <w:lastRenderedPageBreak/>
        <w:t>4</w:t>
      </w:r>
      <w:r w:rsidR="00082E35">
        <w:t>a</w:t>
      </w:r>
      <w:r>
        <w:t>.</w:t>
      </w:r>
      <w:r w:rsidR="00082E35">
        <w:t xml:space="preserve"> </w:t>
      </w:r>
      <w:r w:rsidR="00C627BD">
        <w:t xml:space="preserve">Presently </w:t>
      </w:r>
      <w:r w:rsidR="00082E35">
        <w:t>petitioners</w:t>
      </w:r>
      <w:r w:rsidR="00751749">
        <w:t xml:space="preserve"> </w:t>
      </w:r>
      <w:r w:rsidR="00F00AA7">
        <w:t>offer</w:t>
      </w:r>
      <w:r w:rsidR="00751749">
        <w:t xml:space="preserve"> testimony prio</w:t>
      </w:r>
      <w:r w:rsidR="00A97C41">
        <w:t xml:space="preserve">r to respondents in preliminary-phase </w:t>
      </w:r>
      <w:r w:rsidR="00751749">
        <w:t>conferences</w:t>
      </w:r>
      <w:r w:rsidR="00751749" w:rsidRPr="00567AB2">
        <w:t xml:space="preserve">.  </w:t>
      </w:r>
      <w:r w:rsidR="003B2BFE" w:rsidRPr="00567AB2">
        <w:t>Are there any</w:t>
      </w:r>
      <w:r w:rsidR="00431F6C" w:rsidRPr="00567AB2">
        <w:t xml:space="preserve"> </w:t>
      </w:r>
      <w:r w:rsidR="004967EE">
        <w:t>benefits</w:t>
      </w:r>
      <w:r w:rsidR="00431F6C" w:rsidRPr="00567AB2">
        <w:t xml:space="preserve"> or</w:t>
      </w:r>
      <w:r w:rsidR="004967EE">
        <w:t xml:space="preserve"> drawbacks to </w:t>
      </w:r>
      <w:r w:rsidR="00431F6C" w:rsidRPr="00567AB2">
        <w:t xml:space="preserve">this order of direct testimony creates for petitioners or for respondents in providing information and argument in the conference?  </w:t>
      </w:r>
    </w:p>
    <w:p w14:paraId="22808821" w14:textId="77777777" w:rsidR="00E97B93" w:rsidRDefault="00E97B93" w:rsidP="00082E35"/>
    <w:p w14:paraId="3196EA27" w14:textId="1C64C62A" w:rsidR="00082E35" w:rsidRPr="00567AB2" w:rsidRDefault="00082E35" w:rsidP="00082E35">
      <w:r w:rsidRPr="00567AB2">
        <w:t>*</w:t>
      </w:r>
      <w:r w:rsidR="004967EE">
        <w:t>Benefits</w:t>
      </w:r>
    </w:p>
    <w:p w14:paraId="7594B34A" w14:textId="77777777" w:rsidR="00E97B93" w:rsidRDefault="00E97B93" w:rsidP="00082E35"/>
    <w:p w14:paraId="2DEE1AA2" w14:textId="77777777" w:rsidR="00E97B93" w:rsidRDefault="00E97B93" w:rsidP="00082E35"/>
    <w:p w14:paraId="05A1AB18" w14:textId="62309335" w:rsidR="00082E35" w:rsidRPr="00567AB2" w:rsidRDefault="00082E35" w:rsidP="00082E35">
      <w:r w:rsidRPr="00567AB2">
        <w:t>*D</w:t>
      </w:r>
      <w:r w:rsidR="004967EE">
        <w:t>rawbacks</w:t>
      </w:r>
    </w:p>
    <w:p w14:paraId="149386DF" w14:textId="77777777" w:rsidR="00E97B93" w:rsidRDefault="00E97B93" w:rsidP="003B2BFE"/>
    <w:p w14:paraId="5F2DA80C" w14:textId="77777777" w:rsidR="00E97B93" w:rsidRDefault="00E97B93" w:rsidP="003B2BFE"/>
    <w:p w14:paraId="3450F2F4" w14:textId="167438AC" w:rsidR="00603666" w:rsidRDefault="003B2BFE" w:rsidP="003B2BFE">
      <w:r>
        <w:t>4b</w:t>
      </w:r>
      <w:r w:rsidRPr="00305817">
        <w:t>.</w:t>
      </w:r>
      <w:r w:rsidR="00603666" w:rsidRPr="00305817">
        <w:t xml:space="preserve"> Are there ways in which the </w:t>
      </w:r>
      <w:r w:rsidR="004967EE">
        <w:t>benefits and drawbacks</w:t>
      </w:r>
      <w:r w:rsidR="00603666" w:rsidRPr="00305817">
        <w:t xml:space="preserve"> you cite in your response to question 4a could be addressed to make the opportunity for direct testimony more </w:t>
      </w:r>
      <w:r w:rsidR="004967EE">
        <w:t>productive</w:t>
      </w:r>
      <w:r w:rsidR="00603666" w:rsidRPr="00305817">
        <w:t xml:space="preserve">?  </w:t>
      </w:r>
      <w:r w:rsidR="002D7EA8" w:rsidRPr="00305817">
        <w:t>How w</w:t>
      </w:r>
      <w:r w:rsidR="00603666" w:rsidRPr="00305817">
        <w:t xml:space="preserve">ould </w:t>
      </w:r>
      <w:r w:rsidR="00AD7780" w:rsidRPr="00305817">
        <w:t>chang</w:t>
      </w:r>
      <w:r w:rsidR="00AD7780">
        <w:t>ing</w:t>
      </w:r>
      <w:r w:rsidR="00603666" w:rsidRPr="00305817">
        <w:t xml:space="preserve"> the order of direct testimony (respondent parties first, followed by petitioning parties) </w:t>
      </w:r>
      <w:r w:rsidR="00AD7780">
        <w:t>effect</w:t>
      </w:r>
      <w:r w:rsidR="00603666" w:rsidRPr="00305817">
        <w:t xml:space="preserve"> the current balance of </w:t>
      </w:r>
      <w:r w:rsidR="004967EE">
        <w:t>benefits</w:t>
      </w:r>
      <w:r w:rsidR="00603666" w:rsidRPr="00305817">
        <w:t xml:space="preserve"> and </w:t>
      </w:r>
      <w:r w:rsidR="004967EE">
        <w:t>drawbacks</w:t>
      </w:r>
      <w:r w:rsidR="00603666" w:rsidRPr="00305817">
        <w:t xml:space="preserve"> for petitioners and respondents?</w:t>
      </w:r>
    </w:p>
    <w:p w14:paraId="37F31435" w14:textId="77777777" w:rsidR="00E97B93" w:rsidRPr="00305817" w:rsidRDefault="00E97B93" w:rsidP="003B2BFE"/>
    <w:p w14:paraId="262D71CA" w14:textId="35036C07" w:rsidR="0077178E" w:rsidRDefault="0077178E" w:rsidP="0077178E">
      <w:r>
        <w:t>4</w:t>
      </w:r>
      <w:r w:rsidR="00BA664A">
        <w:t>c</w:t>
      </w:r>
      <w:r>
        <w:t>.</w:t>
      </w:r>
      <w:r w:rsidR="00BA664A">
        <w:t xml:space="preserve"> What factors should </w:t>
      </w:r>
      <w:r w:rsidR="00F00AA7">
        <w:t xml:space="preserve">the </w:t>
      </w:r>
      <w:r w:rsidR="00BA664A">
        <w:t>USITC take into account in determining the order of direct testimony by parties at preliminary</w:t>
      </w:r>
      <w:r w:rsidR="00A97C41">
        <w:t>-phase</w:t>
      </w:r>
      <w:r w:rsidR="00BA664A">
        <w:t xml:space="preserve"> conferences?</w:t>
      </w:r>
    </w:p>
    <w:p w14:paraId="34A7D6C0" w14:textId="77777777" w:rsidR="00E97B93" w:rsidRDefault="00E97B93" w:rsidP="0077178E"/>
    <w:p w14:paraId="38732375" w14:textId="014089D3" w:rsidR="00F00AA7" w:rsidRDefault="00273C8C" w:rsidP="0077178E">
      <w:r>
        <w:t xml:space="preserve">4d. Do you have any suggestions regarding a process to determine agreement </w:t>
      </w:r>
      <w:r w:rsidR="00E97B93">
        <w:t xml:space="preserve">on issues </w:t>
      </w:r>
      <w:r>
        <w:t>or undisputed issues</w:t>
      </w:r>
      <w:r w:rsidR="00DD5121">
        <w:t xml:space="preserve"> (e.g.  like product, cumulation, negligibility, etc.)</w:t>
      </w:r>
      <w:r>
        <w:t xml:space="preserve">, to streamline the conference and forego extensive testimony </w:t>
      </w:r>
      <w:r w:rsidR="004C0603">
        <w:t xml:space="preserve">or questioning </w:t>
      </w:r>
      <w:r>
        <w:t xml:space="preserve">on </w:t>
      </w:r>
      <w:r w:rsidR="00E97B93">
        <w:t>uncontested issues?</w:t>
      </w:r>
    </w:p>
    <w:p w14:paraId="7A748A60" w14:textId="77777777" w:rsidR="00DD5121" w:rsidRDefault="00DD5121" w:rsidP="0077178E"/>
    <w:p w14:paraId="63ED77D0" w14:textId="77777777" w:rsidR="00DD5121" w:rsidRDefault="00DD5121" w:rsidP="0077178E"/>
    <w:p w14:paraId="268328A8" w14:textId="3D289FCD" w:rsidR="00E97B93" w:rsidRDefault="00E97B93" w:rsidP="0077178E">
      <w:r>
        <w:t xml:space="preserve">4e. What other changes to </w:t>
      </w:r>
      <w:r w:rsidR="00DD5121">
        <w:t>current conference p</w:t>
      </w:r>
      <w:r w:rsidR="00FF1236">
        <w:t>rocedures</w:t>
      </w:r>
      <w:r w:rsidR="00DD5121">
        <w:t xml:space="preserve"> regarding parties’ testimony would facilitate a more useful conference?</w:t>
      </w:r>
    </w:p>
    <w:p w14:paraId="58253477" w14:textId="77777777" w:rsidR="00E97B93" w:rsidRDefault="00E97B93" w:rsidP="0077178E">
      <w:pPr>
        <w:rPr>
          <w:i/>
        </w:rPr>
      </w:pPr>
    </w:p>
    <w:p w14:paraId="34240783" w14:textId="77777777" w:rsidR="00375FFA" w:rsidRPr="00375FFA" w:rsidRDefault="00375FFA" w:rsidP="0077178E">
      <w:pPr>
        <w:rPr>
          <w:i/>
        </w:rPr>
      </w:pPr>
      <w:r w:rsidRPr="00375FFA">
        <w:rPr>
          <w:i/>
        </w:rPr>
        <w:t>For Petitioners</w:t>
      </w:r>
    </w:p>
    <w:p w14:paraId="6540F56B" w14:textId="4D58867B" w:rsidR="00F00AA7" w:rsidRDefault="00BA664A" w:rsidP="0077178E">
      <w:r>
        <w:t xml:space="preserve">5. </w:t>
      </w:r>
      <w:r w:rsidR="00A4452F">
        <w:t>Historically</w:t>
      </w:r>
      <w:r w:rsidR="00A97C41">
        <w:t>,</w:t>
      </w:r>
      <w:r w:rsidR="00A4452F">
        <w:t xml:space="preserve"> </w:t>
      </w:r>
      <w:r w:rsidR="00317199">
        <w:t>many</w:t>
      </w:r>
      <w:r w:rsidR="00A4452F">
        <w:t xml:space="preserve"> c</w:t>
      </w:r>
      <w:r>
        <w:t>ounsel or firms contemplating filing a Title VII petition consult with USITC</w:t>
      </w:r>
      <w:r w:rsidR="00A97C41">
        <w:t xml:space="preserve"> staff</w:t>
      </w:r>
      <w:r w:rsidR="00A4452F">
        <w:t xml:space="preserve"> prior to petition filing (i.e. ranging from alerting staff to timing of potential case filing</w:t>
      </w:r>
      <w:r>
        <w:t xml:space="preserve"> </w:t>
      </w:r>
      <w:r w:rsidR="00A4452F">
        <w:t xml:space="preserve">to sharing </w:t>
      </w:r>
      <w:r w:rsidR="00317199">
        <w:t xml:space="preserve">a </w:t>
      </w:r>
      <w:r w:rsidR="00A4452F">
        <w:t xml:space="preserve">draft petition). These consultations are extremely useful to USITC staff in </w:t>
      </w:r>
      <w:r w:rsidR="00265702">
        <w:t xml:space="preserve">identifying technical issues, </w:t>
      </w:r>
      <w:r w:rsidR="004967EE">
        <w:t>evaluating</w:t>
      </w:r>
      <w:r w:rsidR="00A4452F">
        <w:t xml:space="preserve"> legal sufficiency of petitions</w:t>
      </w:r>
      <w:r w:rsidR="00314518">
        <w:t>, managing its personnel resources, and workload scheduling</w:t>
      </w:r>
      <w:r w:rsidR="00A4452F">
        <w:t xml:space="preserve">.  </w:t>
      </w:r>
    </w:p>
    <w:p w14:paraId="582BEBBB" w14:textId="77777777" w:rsidR="00314518" w:rsidRDefault="00314518" w:rsidP="0077178E"/>
    <w:p w14:paraId="0813F8FE" w14:textId="5A8743A1" w:rsidR="00BA664A" w:rsidRDefault="00F00AA7" w:rsidP="0077178E">
      <w:r>
        <w:lastRenderedPageBreak/>
        <w:t xml:space="preserve">5a. </w:t>
      </w:r>
      <w:r w:rsidR="00A4452F">
        <w:t xml:space="preserve">How frequently do you/your clients consult with </w:t>
      </w:r>
      <w:r w:rsidR="00317199">
        <w:t xml:space="preserve">USITC </w:t>
      </w:r>
      <w:r w:rsidR="00A97C41">
        <w:t>staff</w:t>
      </w:r>
      <w:r w:rsidR="00A4452F">
        <w:t xml:space="preserve"> prior to petition filing?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7"/>
        <w:gridCol w:w="1915"/>
        <w:gridCol w:w="1915"/>
        <w:gridCol w:w="1915"/>
        <w:gridCol w:w="1718"/>
      </w:tblGrid>
      <w:tr w:rsidR="00F00AA7" w14:paraId="1E953F0A" w14:textId="77777777" w:rsidTr="00F00AA7">
        <w:tc>
          <w:tcPr>
            <w:tcW w:w="1807" w:type="dxa"/>
          </w:tcPr>
          <w:p w14:paraId="0143EA11" w14:textId="77777777" w:rsidR="00F00AA7" w:rsidRDefault="00F00AA7" w:rsidP="00F00AA7">
            <w:pPr>
              <w:jc w:val="center"/>
            </w:pPr>
            <w:r>
              <w:t>Always</w:t>
            </w:r>
          </w:p>
        </w:tc>
        <w:tc>
          <w:tcPr>
            <w:tcW w:w="1915" w:type="dxa"/>
          </w:tcPr>
          <w:p w14:paraId="25772DB9" w14:textId="77777777" w:rsidR="00F00AA7" w:rsidRDefault="00F00AA7" w:rsidP="00F00AA7">
            <w:pPr>
              <w:jc w:val="center"/>
            </w:pPr>
            <w:r>
              <w:t>Usually</w:t>
            </w:r>
          </w:p>
        </w:tc>
        <w:tc>
          <w:tcPr>
            <w:tcW w:w="1915" w:type="dxa"/>
          </w:tcPr>
          <w:p w14:paraId="6821D7BD" w14:textId="77777777" w:rsidR="00F00AA7" w:rsidRDefault="00F00AA7" w:rsidP="00F00AA7">
            <w:pPr>
              <w:jc w:val="center"/>
            </w:pPr>
            <w:r>
              <w:t>Sometimes</w:t>
            </w:r>
          </w:p>
        </w:tc>
        <w:tc>
          <w:tcPr>
            <w:tcW w:w="1915" w:type="dxa"/>
          </w:tcPr>
          <w:p w14:paraId="755E6894" w14:textId="77777777" w:rsidR="00F00AA7" w:rsidRDefault="00F00AA7" w:rsidP="00F00AA7">
            <w:pPr>
              <w:jc w:val="center"/>
            </w:pPr>
            <w:r>
              <w:t>Rarely</w:t>
            </w:r>
          </w:p>
        </w:tc>
        <w:tc>
          <w:tcPr>
            <w:tcW w:w="1718" w:type="dxa"/>
          </w:tcPr>
          <w:p w14:paraId="41DEE21D" w14:textId="77777777" w:rsidR="00F00AA7" w:rsidRDefault="00F00AA7" w:rsidP="00F00AA7">
            <w:pPr>
              <w:jc w:val="center"/>
            </w:pPr>
            <w:r>
              <w:t>Never</w:t>
            </w:r>
          </w:p>
        </w:tc>
      </w:tr>
      <w:tr w:rsidR="00F00AA7" w14:paraId="0FE7E221" w14:textId="77777777" w:rsidTr="00F00AA7">
        <w:tc>
          <w:tcPr>
            <w:tcW w:w="1807" w:type="dxa"/>
          </w:tcPr>
          <w:p w14:paraId="5EA02791" w14:textId="77777777" w:rsidR="00F00AA7" w:rsidRDefault="00F00AA7" w:rsidP="00F00AA7">
            <w:pPr>
              <w:jc w:val="center"/>
            </w:pPr>
          </w:p>
        </w:tc>
        <w:tc>
          <w:tcPr>
            <w:tcW w:w="1915" w:type="dxa"/>
          </w:tcPr>
          <w:p w14:paraId="411AC3B6" w14:textId="77777777" w:rsidR="00F00AA7" w:rsidRDefault="00F00AA7" w:rsidP="00F00AA7">
            <w:pPr>
              <w:jc w:val="center"/>
            </w:pPr>
          </w:p>
        </w:tc>
        <w:tc>
          <w:tcPr>
            <w:tcW w:w="1915" w:type="dxa"/>
          </w:tcPr>
          <w:p w14:paraId="3AD2F562" w14:textId="77777777" w:rsidR="00F00AA7" w:rsidRDefault="00F00AA7" w:rsidP="00F00AA7">
            <w:pPr>
              <w:jc w:val="center"/>
            </w:pPr>
          </w:p>
        </w:tc>
        <w:tc>
          <w:tcPr>
            <w:tcW w:w="1915" w:type="dxa"/>
          </w:tcPr>
          <w:p w14:paraId="4A1C8964" w14:textId="77777777" w:rsidR="00F00AA7" w:rsidRDefault="00F00AA7" w:rsidP="00F00AA7">
            <w:pPr>
              <w:jc w:val="center"/>
            </w:pPr>
          </w:p>
        </w:tc>
        <w:tc>
          <w:tcPr>
            <w:tcW w:w="1718" w:type="dxa"/>
          </w:tcPr>
          <w:p w14:paraId="43CFA489" w14:textId="77777777" w:rsidR="00F00AA7" w:rsidRDefault="00F00AA7" w:rsidP="00F00AA7">
            <w:pPr>
              <w:jc w:val="center"/>
            </w:pPr>
          </w:p>
        </w:tc>
      </w:tr>
    </w:tbl>
    <w:p w14:paraId="4DDAD4F8" w14:textId="77777777" w:rsidR="00F00AA7" w:rsidRDefault="00F00AA7" w:rsidP="004B20EA">
      <w:pPr>
        <w:spacing w:after="0" w:line="240" w:lineRule="auto"/>
      </w:pPr>
    </w:p>
    <w:p w14:paraId="5F2904C9" w14:textId="77777777" w:rsidR="00A4452F" w:rsidRDefault="00A4452F" w:rsidP="0077178E">
      <w:r>
        <w:t xml:space="preserve">5b. What </w:t>
      </w:r>
      <w:r w:rsidR="00D00C4D">
        <w:t xml:space="preserve">issues, if any, </w:t>
      </w:r>
      <w:r w:rsidR="00375FFA">
        <w:t>limit</w:t>
      </w:r>
      <w:r w:rsidR="00D00C4D">
        <w:t xml:space="preserve"> your ability to consult and share pre-petition information with</w:t>
      </w:r>
      <w:r w:rsidR="00A97C41">
        <w:t xml:space="preserve"> USITC staff</w:t>
      </w:r>
      <w:r w:rsidR="00D00C4D">
        <w:t>?</w:t>
      </w:r>
    </w:p>
    <w:p w14:paraId="43A972EE" w14:textId="77777777" w:rsidR="00D41D62" w:rsidRDefault="00D41D62"/>
    <w:p w14:paraId="0F9F92C4" w14:textId="77777777" w:rsidR="002D7EA8" w:rsidRDefault="002D7EA8" w:rsidP="0077178E"/>
    <w:p w14:paraId="73A4F2C0" w14:textId="77777777" w:rsidR="00D00C4D" w:rsidRDefault="00375FFA" w:rsidP="0077178E">
      <w:r>
        <w:t xml:space="preserve">5c. What suggestions would you have for </w:t>
      </w:r>
      <w:r w:rsidR="00A97C41">
        <w:t xml:space="preserve">USITC staff </w:t>
      </w:r>
      <w:r>
        <w:t>to facilitate greater frequency of pre-petition filing notification and sharing of information?</w:t>
      </w:r>
    </w:p>
    <w:p w14:paraId="1A019C53" w14:textId="77777777" w:rsidR="00D41D62" w:rsidRDefault="00D41D62" w:rsidP="00375FFA">
      <w:pPr>
        <w:rPr>
          <w:i/>
        </w:rPr>
      </w:pPr>
    </w:p>
    <w:p w14:paraId="4AD6D745" w14:textId="77777777" w:rsidR="00D41D62" w:rsidRDefault="00D41D62" w:rsidP="00375FFA">
      <w:pPr>
        <w:rPr>
          <w:i/>
        </w:rPr>
      </w:pPr>
    </w:p>
    <w:p w14:paraId="2F0D57F8" w14:textId="77777777" w:rsidR="00375FFA" w:rsidRPr="00375FFA" w:rsidRDefault="00375FFA" w:rsidP="00375FFA">
      <w:pPr>
        <w:rPr>
          <w:i/>
        </w:rPr>
      </w:pPr>
      <w:r w:rsidRPr="00375FFA">
        <w:rPr>
          <w:i/>
        </w:rPr>
        <w:t xml:space="preserve">For </w:t>
      </w:r>
      <w:r>
        <w:rPr>
          <w:i/>
        </w:rPr>
        <w:t>Respondents</w:t>
      </w:r>
    </w:p>
    <w:p w14:paraId="3AB10DF9" w14:textId="77777777" w:rsidR="00305817" w:rsidRDefault="00305817" w:rsidP="0077178E"/>
    <w:p w14:paraId="5D00672D" w14:textId="77777777" w:rsidR="006C28FB" w:rsidRDefault="006C28FB" w:rsidP="006C28FB"/>
    <w:p w14:paraId="4D925AFA" w14:textId="123A4E42" w:rsidR="006C28FB" w:rsidRDefault="006C28FB" w:rsidP="006C28FB">
      <w:r>
        <w:t xml:space="preserve">6a. Please indicate which source you most </w:t>
      </w:r>
      <w:r w:rsidR="00E97B93">
        <w:t>frequently</w:t>
      </w:r>
      <w:r w:rsidR="004C0603">
        <w:t xml:space="preserve"> consult </w:t>
      </w:r>
      <w:r>
        <w:t xml:space="preserve">for </w:t>
      </w:r>
      <w:r w:rsidR="00E97B93">
        <w:t xml:space="preserve">new </w:t>
      </w:r>
      <w:r>
        <w:t xml:space="preserve">Title VII </w:t>
      </w:r>
      <w:r w:rsidR="00E97B93">
        <w:t>petitions</w:t>
      </w:r>
      <w:r>
        <w:t xml:space="preserve"> (1=most frequent, </w:t>
      </w:r>
      <w:r w:rsidR="00E97B93">
        <w:t>4</w:t>
      </w:r>
      <w:r>
        <w:t>=least frequent)</w:t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3078"/>
        <w:gridCol w:w="5850"/>
      </w:tblGrid>
      <w:tr w:rsidR="006C28FB" w14:paraId="2FBF55F2" w14:textId="77777777" w:rsidTr="00FD38F3">
        <w:tc>
          <w:tcPr>
            <w:tcW w:w="3078" w:type="dxa"/>
          </w:tcPr>
          <w:p w14:paraId="02B90476" w14:textId="77777777" w:rsidR="006C28FB" w:rsidRDefault="006C28FB" w:rsidP="00FD38F3"/>
        </w:tc>
        <w:tc>
          <w:tcPr>
            <w:tcW w:w="5850" w:type="dxa"/>
          </w:tcPr>
          <w:p w14:paraId="0EECDBF7" w14:textId="77777777" w:rsidR="006C28FB" w:rsidRDefault="006C28FB" w:rsidP="00FD38F3"/>
        </w:tc>
      </w:tr>
      <w:tr w:rsidR="006C28FB" w14:paraId="007CC9A7" w14:textId="77777777" w:rsidTr="00FD38F3">
        <w:tc>
          <w:tcPr>
            <w:tcW w:w="3078" w:type="dxa"/>
          </w:tcPr>
          <w:p w14:paraId="5A50ECC5" w14:textId="77777777" w:rsidR="006C28FB" w:rsidRDefault="006C28FB" w:rsidP="00FD38F3">
            <w:r>
              <w:t>USITC website</w:t>
            </w:r>
          </w:p>
        </w:tc>
        <w:tc>
          <w:tcPr>
            <w:tcW w:w="5850" w:type="dxa"/>
          </w:tcPr>
          <w:p w14:paraId="6D9822D2" w14:textId="77777777" w:rsidR="006C28FB" w:rsidRDefault="006C28FB" w:rsidP="00FD38F3">
            <w:bookmarkStart w:id="0" w:name="_GoBack"/>
            <w:bookmarkEnd w:id="0"/>
          </w:p>
        </w:tc>
      </w:tr>
      <w:tr w:rsidR="006C28FB" w14:paraId="2C03457E" w14:textId="77777777" w:rsidTr="00FD38F3">
        <w:tc>
          <w:tcPr>
            <w:tcW w:w="3078" w:type="dxa"/>
          </w:tcPr>
          <w:p w14:paraId="4E50CCC8" w14:textId="77777777" w:rsidR="006C28FB" w:rsidRDefault="006C28FB" w:rsidP="00FD38F3">
            <w:r>
              <w:t>USITC press release</w:t>
            </w:r>
          </w:p>
        </w:tc>
        <w:tc>
          <w:tcPr>
            <w:tcW w:w="5850" w:type="dxa"/>
          </w:tcPr>
          <w:p w14:paraId="0CCCE895" w14:textId="77777777" w:rsidR="006C28FB" w:rsidRDefault="006C28FB" w:rsidP="00FD38F3"/>
        </w:tc>
      </w:tr>
      <w:tr w:rsidR="006C28FB" w14:paraId="6BF19640" w14:textId="77777777" w:rsidTr="00FD38F3">
        <w:tc>
          <w:tcPr>
            <w:tcW w:w="3078" w:type="dxa"/>
          </w:tcPr>
          <w:p w14:paraId="148DB071" w14:textId="5B4BE996" w:rsidR="006C28FB" w:rsidRDefault="006C28FB" w:rsidP="00265702">
            <w:r>
              <w:t xml:space="preserve">Federal Register </w:t>
            </w:r>
            <w:r w:rsidR="00265702">
              <w:t>n</w:t>
            </w:r>
            <w:r>
              <w:t>otice</w:t>
            </w:r>
          </w:p>
        </w:tc>
        <w:tc>
          <w:tcPr>
            <w:tcW w:w="5850" w:type="dxa"/>
          </w:tcPr>
          <w:p w14:paraId="1AB6A556" w14:textId="77777777" w:rsidR="006C28FB" w:rsidRDefault="006C28FB" w:rsidP="00FD38F3"/>
        </w:tc>
      </w:tr>
      <w:tr w:rsidR="006C28FB" w14:paraId="20696988" w14:textId="77777777" w:rsidTr="00FD38F3">
        <w:tc>
          <w:tcPr>
            <w:tcW w:w="3078" w:type="dxa"/>
          </w:tcPr>
          <w:p w14:paraId="2E1E166E" w14:textId="77777777" w:rsidR="006C28FB" w:rsidRDefault="006C28FB" w:rsidP="00FD38F3">
            <w:r>
              <w:t>Other information sources</w:t>
            </w:r>
          </w:p>
        </w:tc>
        <w:tc>
          <w:tcPr>
            <w:tcW w:w="5850" w:type="dxa"/>
          </w:tcPr>
          <w:p w14:paraId="534F3321" w14:textId="77777777" w:rsidR="006C28FB" w:rsidRDefault="006C28FB" w:rsidP="00FD38F3"/>
        </w:tc>
      </w:tr>
    </w:tbl>
    <w:p w14:paraId="07025981" w14:textId="77777777" w:rsidR="006C28FB" w:rsidRDefault="006C28FB" w:rsidP="006C28FB"/>
    <w:p w14:paraId="37CCF9A7" w14:textId="77777777" w:rsidR="006C28FB" w:rsidRDefault="006C28FB" w:rsidP="0077178E"/>
    <w:p w14:paraId="2DF4A022" w14:textId="73E819B6" w:rsidR="00D41D62" w:rsidRDefault="00375FFA" w:rsidP="0077178E">
      <w:r>
        <w:t>6</w:t>
      </w:r>
      <w:r w:rsidR="006C28FB">
        <w:t>b</w:t>
      </w:r>
      <w:r>
        <w:t xml:space="preserve">. How would you rate the </w:t>
      </w:r>
      <w:r w:rsidR="00531B31">
        <w:t>availability of information on</w:t>
      </w:r>
      <w:r>
        <w:t xml:space="preserve"> new </w:t>
      </w:r>
      <w:r w:rsidR="00551CE5">
        <w:t xml:space="preserve">Title VII </w:t>
      </w:r>
      <w:r w:rsidR="00E97B93">
        <w:t>petitions</w:t>
      </w:r>
      <w:r>
        <w:t xml:space="preserve"> on the USITC website, USITC press release, Federal Register Notice, or other </w:t>
      </w:r>
      <w:r w:rsidR="00A97C41">
        <w:t xml:space="preserve">case-specific </w:t>
      </w:r>
      <w:r>
        <w:t>information source</w:t>
      </w:r>
      <w:r w:rsidR="00B10665">
        <w:t>s</w:t>
      </w:r>
      <w:r>
        <w:t xml:space="preserve">? </w:t>
      </w:r>
      <w:r w:rsidR="00A97C41">
        <w:t xml:space="preserve"> </w:t>
      </w:r>
    </w:p>
    <w:p w14:paraId="1CB0066E" w14:textId="0C1E5A9F" w:rsidR="00A97C41" w:rsidRDefault="00A97C41" w:rsidP="0077178E">
      <w:r>
        <w:t>Please respond based on your experience since October 1, 2014.</w:t>
      </w:r>
      <w:r w:rsidR="00D41D62">
        <w:t xml:space="preserve">  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3078"/>
        <w:gridCol w:w="1080"/>
        <w:gridCol w:w="1440"/>
        <w:gridCol w:w="990"/>
        <w:gridCol w:w="1080"/>
        <w:gridCol w:w="720"/>
        <w:gridCol w:w="1170"/>
      </w:tblGrid>
      <w:tr w:rsidR="00531B31" w14:paraId="592F9EFB" w14:textId="77777777" w:rsidTr="008C72A6">
        <w:tc>
          <w:tcPr>
            <w:tcW w:w="3078" w:type="dxa"/>
          </w:tcPr>
          <w:p w14:paraId="27F367C7" w14:textId="77777777" w:rsidR="00D41D62" w:rsidRDefault="00D41D62" w:rsidP="005B7C57"/>
        </w:tc>
        <w:tc>
          <w:tcPr>
            <w:tcW w:w="1080" w:type="dxa"/>
          </w:tcPr>
          <w:p w14:paraId="3FE11183" w14:textId="6A6CFFD6" w:rsidR="00D41D62" w:rsidRDefault="00531B31" w:rsidP="005B7C57">
            <w:r>
              <w:t>Excellent</w:t>
            </w:r>
          </w:p>
        </w:tc>
        <w:tc>
          <w:tcPr>
            <w:tcW w:w="1440" w:type="dxa"/>
          </w:tcPr>
          <w:p w14:paraId="3869AEB9" w14:textId="71163A4D" w:rsidR="00D41D62" w:rsidRDefault="00531B31" w:rsidP="005B7C57">
            <w:r>
              <w:t>Above Average</w:t>
            </w:r>
          </w:p>
        </w:tc>
        <w:tc>
          <w:tcPr>
            <w:tcW w:w="990" w:type="dxa"/>
          </w:tcPr>
          <w:p w14:paraId="4960CAC5" w14:textId="11B670FA" w:rsidR="00D41D62" w:rsidRDefault="00531B31" w:rsidP="005B7C57">
            <w:r>
              <w:t>Average</w:t>
            </w:r>
          </w:p>
        </w:tc>
        <w:tc>
          <w:tcPr>
            <w:tcW w:w="1080" w:type="dxa"/>
          </w:tcPr>
          <w:p w14:paraId="214FC00F" w14:textId="4EDBFE43" w:rsidR="00D41D62" w:rsidRDefault="00531B31" w:rsidP="005B7C57">
            <w:r>
              <w:t>Below Average</w:t>
            </w:r>
          </w:p>
        </w:tc>
        <w:tc>
          <w:tcPr>
            <w:tcW w:w="720" w:type="dxa"/>
          </w:tcPr>
          <w:p w14:paraId="0B87C6C9" w14:textId="75C0FA8B" w:rsidR="00D41D62" w:rsidRDefault="00531B31" w:rsidP="005B7C57">
            <w:r>
              <w:t>Poor</w:t>
            </w:r>
          </w:p>
        </w:tc>
        <w:tc>
          <w:tcPr>
            <w:tcW w:w="1170" w:type="dxa"/>
          </w:tcPr>
          <w:p w14:paraId="72E1BD7F" w14:textId="77777777" w:rsidR="00D41D62" w:rsidRDefault="00D41D62" w:rsidP="00D41D62">
            <w:pPr>
              <w:jc w:val="center"/>
            </w:pPr>
            <w:r>
              <w:t>Don’t use</w:t>
            </w:r>
          </w:p>
        </w:tc>
      </w:tr>
      <w:tr w:rsidR="00531B31" w14:paraId="2201C7AC" w14:textId="77777777" w:rsidTr="008C72A6">
        <w:tc>
          <w:tcPr>
            <w:tcW w:w="3078" w:type="dxa"/>
          </w:tcPr>
          <w:p w14:paraId="12F2E7F7" w14:textId="77777777" w:rsidR="00D41D62" w:rsidRDefault="00D41D62" w:rsidP="005B7C57">
            <w:r>
              <w:t>USITC website</w:t>
            </w:r>
          </w:p>
        </w:tc>
        <w:tc>
          <w:tcPr>
            <w:tcW w:w="1080" w:type="dxa"/>
          </w:tcPr>
          <w:p w14:paraId="0BB9ADF9" w14:textId="77777777" w:rsidR="00D41D62" w:rsidRDefault="00D41D62" w:rsidP="005B7C57"/>
        </w:tc>
        <w:tc>
          <w:tcPr>
            <w:tcW w:w="1440" w:type="dxa"/>
          </w:tcPr>
          <w:p w14:paraId="6D53E89F" w14:textId="77777777" w:rsidR="00D41D62" w:rsidRDefault="00D41D62" w:rsidP="005B7C57"/>
        </w:tc>
        <w:tc>
          <w:tcPr>
            <w:tcW w:w="990" w:type="dxa"/>
          </w:tcPr>
          <w:p w14:paraId="470FFA52" w14:textId="77777777" w:rsidR="00D41D62" w:rsidRDefault="00D41D62" w:rsidP="005B7C57"/>
        </w:tc>
        <w:tc>
          <w:tcPr>
            <w:tcW w:w="1080" w:type="dxa"/>
          </w:tcPr>
          <w:p w14:paraId="4B02FE78" w14:textId="77777777" w:rsidR="00D41D62" w:rsidRDefault="00D41D62" w:rsidP="005B7C57"/>
        </w:tc>
        <w:tc>
          <w:tcPr>
            <w:tcW w:w="720" w:type="dxa"/>
          </w:tcPr>
          <w:p w14:paraId="4CE923E6" w14:textId="77777777" w:rsidR="00D41D62" w:rsidRDefault="00D41D62" w:rsidP="005B7C57"/>
        </w:tc>
        <w:tc>
          <w:tcPr>
            <w:tcW w:w="1170" w:type="dxa"/>
          </w:tcPr>
          <w:p w14:paraId="27131462" w14:textId="77777777" w:rsidR="00D41D62" w:rsidRDefault="00D41D62" w:rsidP="005B7C57"/>
        </w:tc>
      </w:tr>
      <w:tr w:rsidR="00531B31" w14:paraId="1DDC320F" w14:textId="77777777" w:rsidTr="008C72A6">
        <w:tc>
          <w:tcPr>
            <w:tcW w:w="3078" w:type="dxa"/>
          </w:tcPr>
          <w:p w14:paraId="3955E3AE" w14:textId="77777777" w:rsidR="00D41D62" w:rsidRDefault="00D41D62" w:rsidP="005B7C57">
            <w:r>
              <w:t>USITC press release</w:t>
            </w:r>
          </w:p>
        </w:tc>
        <w:tc>
          <w:tcPr>
            <w:tcW w:w="1080" w:type="dxa"/>
          </w:tcPr>
          <w:p w14:paraId="2F0C6E04" w14:textId="77777777" w:rsidR="00D41D62" w:rsidRDefault="00D41D62" w:rsidP="005B7C57"/>
        </w:tc>
        <w:tc>
          <w:tcPr>
            <w:tcW w:w="1440" w:type="dxa"/>
          </w:tcPr>
          <w:p w14:paraId="0AE56733" w14:textId="77777777" w:rsidR="00D41D62" w:rsidRDefault="00D41D62" w:rsidP="005B7C57"/>
        </w:tc>
        <w:tc>
          <w:tcPr>
            <w:tcW w:w="990" w:type="dxa"/>
          </w:tcPr>
          <w:p w14:paraId="1DB4B78B" w14:textId="77777777" w:rsidR="00D41D62" w:rsidRDefault="00D41D62" w:rsidP="005B7C57"/>
        </w:tc>
        <w:tc>
          <w:tcPr>
            <w:tcW w:w="1080" w:type="dxa"/>
          </w:tcPr>
          <w:p w14:paraId="38F202D3" w14:textId="77777777" w:rsidR="00D41D62" w:rsidRDefault="00D41D62" w:rsidP="005B7C57"/>
        </w:tc>
        <w:tc>
          <w:tcPr>
            <w:tcW w:w="720" w:type="dxa"/>
          </w:tcPr>
          <w:p w14:paraId="37631C63" w14:textId="77777777" w:rsidR="00D41D62" w:rsidRDefault="00D41D62" w:rsidP="005B7C57"/>
        </w:tc>
        <w:tc>
          <w:tcPr>
            <w:tcW w:w="1170" w:type="dxa"/>
          </w:tcPr>
          <w:p w14:paraId="7044E398" w14:textId="77777777" w:rsidR="00D41D62" w:rsidRDefault="00D41D62" w:rsidP="005B7C57"/>
        </w:tc>
      </w:tr>
      <w:tr w:rsidR="00531B31" w14:paraId="2488C0F2" w14:textId="77777777" w:rsidTr="008C72A6">
        <w:tc>
          <w:tcPr>
            <w:tcW w:w="3078" w:type="dxa"/>
          </w:tcPr>
          <w:p w14:paraId="23793C3F" w14:textId="4A24F416" w:rsidR="00D41D62" w:rsidRDefault="00D41D62" w:rsidP="00265702">
            <w:r>
              <w:t xml:space="preserve">Federal Register </w:t>
            </w:r>
            <w:r w:rsidR="00265702">
              <w:t>n</w:t>
            </w:r>
            <w:r>
              <w:t>otice</w:t>
            </w:r>
          </w:p>
        </w:tc>
        <w:tc>
          <w:tcPr>
            <w:tcW w:w="1080" w:type="dxa"/>
          </w:tcPr>
          <w:p w14:paraId="7D090BB5" w14:textId="77777777" w:rsidR="00D41D62" w:rsidRDefault="00D41D62" w:rsidP="005B7C57"/>
        </w:tc>
        <w:tc>
          <w:tcPr>
            <w:tcW w:w="1440" w:type="dxa"/>
          </w:tcPr>
          <w:p w14:paraId="5F132240" w14:textId="77777777" w:rsidR="00D41D62" w:rsidRDefault="00D41D62" w:rsidP="005B7C57"/>
        </w:tc>
        <w:tc>
          <w:tcPr>
            <w:tcW w:w="990" w:type="dxa"/>
          </w:tcPr>
          <w:p w14:paraId="7C15E90F" w14:textId="77777777" w:rsidR="00D41D62" w:rsidRDefault="00D41D62" w:rsidP="005B7C57"/>
        </w:tc>
        <w:tc>
          <w:tcPr>
            <w:tcW w:w="1080" w:type="dxa"/>
          </w:tcPr>
          <w:p w14:paraId="6F9ACF4B" w14:textId="77777777" w:rsidR="00D41D62" w:rsidRDefault="00D41D62" w:rsidP="005B7C57"/>
        </w:tc>
        <w:tc>
          <w:tcPr>
            <w:tcW w:w="720" w:type="dxa"/>
          </w:tcPr>
          <w:p w14:paraId="210F7133" w14:textId="77777777" w:rsidR="00D41D62" w:rsidRDefault="00D41D62" w:rsidP="005B7C57"/>
        </w:tc>
        <w:tc>
          <w:tcPr>
            <w:tcW w:w="1170" w:type="dxa"/>
          </w:tcPr>
          <w:p w14:paraId="68767C3B" w14:textId="77777777" w:rsidR="00D41D62" w:rsidRDefault="00D41D62" w:rsidP="005B7C57"/>
        </w:tc>
      </w:tr>
      <w:tr w:rsidR="00531B31" w14:paraId="38DAD98B" w14:textId="77777777" w:rsidTr="008C72A6">
        <w:tc>
          <w:tcPr>
            <w:tcW w:w="3078" w:type="dxa"/>
          </w:tcPr>
          <w:p w14:paraId="2D5ED1C4" w14:textId="77777777" w:rsidR="00D41D62" w:rsidRDefault="00D41D62" w:rsidP="005B7C57">
            <w:r>
              <w:t>Other information sources</w:t>
            </w:r>
          </w:p>
        </w:tc>
        <w:tc>
          <w:tcPr>
            <w:tcW w:w="1080" w:type="dxa"/>
          </w:tcPr>
          <w:p w14:paraId="29A21B7B" w14:textId="77777777" w:rsidR="00D41D62" w:rsidRDefault="00D41D62" w:rsidP="005B7C57"/>
        </w:tc>
        <w:tc>
          <w:tcPr>
            <w:tcW w:w="1440" w:type="dxa"/>
          </w:tcPr>
          <w:p w14:paraId="4B04F7E7" w14:textId="77777777" w:rsidR="00D41D62" w:rsidRDefault="00D41D62" w:rsidP="005B7C57"/>
        </w:tc>
        <w:tc>
          <w:tcPr>
            <w:tcW w:w="990" w:type="dxa"/>
          </w:tcPr>
          <w:p w14:paraId="18A737EE" w14:textId="77777777" w:rsidR="00D41D62" w:rsidRDefault="00D41D62" w:rsidP="005B7C57"/>
        </w:tc>
        <w:tc>
          <w:tcPr>
            <w:tcW w:w="1080" w:type="dxa"/>
          </w:tcPr>
          <w:p w14:paraId="62196539" w14:textId="77777777" w:rsidR="00D41D62" w:rsidRDefault="00D41D62" w:rsidP="005B7C57"/>
        </w:tc>
        <w:tc>
          <w:tcPr>
            <w:tcW w:w="720" w:type="dxa"/>
          </w:tcPr>
          <w:p w14:paraId="034D2BA7" w14:textId="77777777" w:rsidR="00D41D62" w:rsidRDefault="00D41D62" w:rsidP="005B7C57"/>
        </w:tc>
        <w:tc>
          <w:tcPr>
            <w:tcW w:w="1170" w:type="dxa"/>
          </w:tcPr>
          <w:p w14:paraId="42906761" w14:textId="77777777" w:rsidR="00D41D62" w:rsidRDefault="00D41D62" w:rsidP="005B7C57"/>
        </w:tc>
      </w:tr>
    </w:tbl>
    <w:p w14:paraId="5EA2FE90" w14:textId="77777777" w:rsidR="00EC611A" w:rsidRDefault="00EC611A" w:rsidP="00375FFA"/>
    <w:p w14:paraId="3FCF564B" w14:textId="1D3EB322" w:rsidR="00305817" w:rsidRDefault="00BA664A" w:rsidP="00375FFA">
      <w:r>
        <w:t>6</w:t>
      </w:r>
      <w:r w:rsidR="006C28FB">
        <w:t>c</w:t>
      </w:r>
      <w:r>
        <w:t xml:space="preserve">. </w:t>
      </w:r>
      <w:r w:rsidR="00375FFA">
        <w:t>Please provide any suggestions</w:t>
      </w:r>
      <w:r w:rsidR="00551CE5">
        <w:t xml:space="preserve"> you may have for improving access or availability of </w:t>
      </w:r>
      <w:r w:rsidR="00C364AC">
        <w:t xml:space="preserve">information for </w:t>
      </w:r>
      <w:r w:rsidR="00B10665">
        <w:t xml:space="preserve">new </w:t>
      </w:r>
      <w:r w:rsidR="00551CE5">
        <w:t xml:space="preserve">Title VII petition filings at the </w:t>
      </w:r>
      <w:r w:rsidR="00375FFA">
        <w:t>USITC.</w:t>
      </w:r>
    </w:p>
    <w:sectPr w:rsidR="00305817" w:rsidSect="00FA2C2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A76"/>
    <w:multiLevelType w:val="hybridMultilevel"/>
    <w:tmpl w:val="45E4C4FC"/>
    <w:lvl w:ilvl="0" w:tplc="5C801D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91548"/>
    <w:multiLevelType w:val="hybridMultilevel"/>
    <w:tmpl w:val="EC003A62"/>
    <w:lvl w:ilvl="0" w:tplc="474C93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02"/>
    <w:rsid w:val="00000F98"/>
    <w:rsid w:val="000113B0"/>
    <w:rsid w:val="00082E35"/>
    <w:rsid w:val="000D43AC"/>
    <w:rsid w:val="000E7793"/>
    <w:rsid w:val="0014710A"/>
    <w:rsid w:val="001703AE"/>
    <w:rsid w:val="00173702"/>
    <w:rsid w:val="00183EC9"/>
    <w:rsid w:val="00186A5D"/>
    <w:rsid w:val="001D7C4E"/>
    <w:rsid w:val="0021374C"/>
    <w:rsid w:val="00265702"/>
    <w:rsid w:val="00273C8C"/>
    <w:rsid w:val="002D7EA8"/>
    <w:rsid w:val="002E70D9"/>
    <w:rsid w:val="002F0320"/>
    <w:rsid w:val="00305817"/>
    <w:rsid w:val="00314518"/>
    <w:rsid w:val="00317199"/>
    <w:rsid w:val="003529FB"/>
    <w:rsid w:val="00375FFA"/>
    <w:rsid w:val="003A4521"/>
    <w:rsid w:val="003B2BFE"/>
    <w:rsid w:val="003D5141"/>
    <w:rsid w:val="003E309C"/>
    <w:rsid w:val="003F12CA"/>
    <w:rsid w:val="0041401F"/>
    <w:rsid w:val="00431F6C"/>
    <w:rsid w:val="00443796"/>
    <w:rsid w:val="004518AD"/>
    <w:rsid w:val="00465008"/>
    <w:rsid w:val="00475B69"/>
    <w:rsid w:val="00480F9B"/>
    <w:rsid w:val="004967EE"/>
    <w:rsid w:val="004B20EA"/>
    <w:rsid w:val="004C0603"/>
    <w:rsid w:val="005309DA"/>
    <w:rsid w:val="00531B31"/>
    <w:rsid w:val="00544D6E"/>
    <w:rsid w:val="005459E9"/>
    <w:rsid w:val="00551CE5"/>
    <w:rsid w:val="00566C76"/>
    <w:rsid w:val="00567AB2"/>
    <w:rsid w:val="00573107"/>
    <w:rsid w:val="005B43F5"/>
    <w:rsid w:val="005C4C57"/>
    <w:rsid w:val="005D4B71"/>
    <w:rsid w:val="005F5746"/>
    <w:rsid w:val="00603666"/>
    <w:rsid w:val="006C28FB"/>
    <w:rsid w:val="00707018"/>
    <w:rsid w:val="00710F55"/>
    <w:rsid w:val="00751749"/>
    <w:rsid w:val="00752BCB"/>
    <w:rsid w:val="0077107F"/>
    <w:rsid w:val="0077178E"/>
    <w:rsid w:val="008451A1"/>
    <w:rsid w:val="008A41CB"/>
    <w:rsid w:val="008C72A6"/>
    <w:rsid w:val="008D0734"/>
    <w:rsid w:val="008E7810"/>
    <w:rsid w:val="009322B5"/>
    <w:rsid w:val="009578E5"/>
    <w:rsid w:val="00966F63"/>
    <w:rsid w:val="009744FF"/>
    <w:rsid w:val="00976F56"/>
    <w:rsid w:val="009A1D28"/>
    <w:rsid w:val="009F31D1"/>
    <w:rsid w:val="009F74ED"/>
    <w:rsid w:val="00A4452F"/>
    <w:rsid w:val="00A7205C"/>
    <w:rsid w:val="00A93EF5"/>
    <w:rsid w:val="00A97C41"/>
    <w:rsid w:val="00AA53B9"/>
    <w:rsid w:val="00AD5AFE"/>
    <w:rsid w:val="00AD7780"/>
    <w:rsid w:val="00B10665"/>
    <w:rsid w:val="00B93D1C"/>
    <w:rsid w:val="00BA664A"/>
    <w:rsid w:val="00C307C8"/>
    <w:rsid w:val="00C364AC"/>
    <w:rsid w:val="00C627BD"/>
    <w:rsid w:val="00D00C4D"/>
    <w:rsid w:val="00D0378F"/>
    <w:rsid w:val="00D41D62"/>
    <w:rsid w:val="00D45467"/>
    <w:rsid w:val="00DC2FE3"/>
    <w:rsid w:val="00DD1D66"/>
    <w:rsid w:val="00DD39B7"/>
    <w:rsid w:val="00DD4C26"/>
    <w:rsid w:val="00DD5121"/>
    <w:rsid w:val="00E11500"/>
    <w:rsid w:val="00E426CF"/>
    <w:rsid w:val="00E97B93"/>
    <w:rsid w:val="00EB012E"/>
    <w:rsid w:val="00EC611A"/>
    <w:rsid w:val="00EC7382"/>
    <w:rsid w:val="00ED3029"/>
    <w:rsid w:val="00F00AA7"/>
    <w:rsid w:val="00F0707B"/>
    <w:rsid w:val="00F35036"/>
    <w:rsid w:val="00F64FD6"/>
    <w:rsid w:val="00F76A76"/>
    <w:rsid w:val="00F84A39"/>
    <w:rsid w:val="00FA2C24"/>
    <w:rsid w:val="00FB26C2"/>
    <w:rsid w:val="00FE6FCF"/>
    <w:rsid w:val="00FF1236"/>
    <w:rsid w:val="00FF676B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C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1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3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C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1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3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USITC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Corkran, Douglas</dc:creator>
  <cp:lastModifiedBy>Anderson, Michael G.</cp:lastModifiedBy>
  <cp:revision>6</cp:revision>
  <cp:lastPrinted>2015-05-05T19:25:00Z</cp:lastPrinted>
  <dcterms:created xsi:type="dcterms:W3CDTF">2017-04-17T02:39:00Z</dcterms:created>
  <dcterms:modified xsi:type="dcterms:W3CDTF">2017-04-23T01:34:00Z</dcterms:modified>
</cp:coreProperties>
</file>