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347" w:rsidRDefault="00FB756A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Corporate Credit Unions – Large Corporate Credit Union Management Report</w:t>
      </w:r>
    </w:p>
    <w:p w:rsidR="00FB756A" w:rsidRDefault="00FB756A">
      <w:pPr>
        <w:rPr>
          <w:sz w:val="24"/>
          <w:szCs w:val="24"/>
          <w:u w:val="single"/>
        </w:rPr>
      </w:pPr>
    </w:p>
    <w:p w:rsidR="00FB756A" w:rsidRPr="00655424" w:rsidRDefault="00FB756A" w:rsidP="00FB756A">
      <w:pPr>
        <w:pStyle w:val="Body1"/>
        <w:rPr>
          <w:rFonts w:hAnsi="Arial" w:cs="Arial"/>
          <w:i w:val="0"/>
          <w:szCs w:val="24"/>
          <w:u w:val="none"/>
        </w:rPr>
      </w:pPr>
      <w:r w:rsidRPr="00655424">
        <w:rPr>
          <w:rFonts w:hAnsi="Arial" w:cs="Arial"/>
          <w:i w:val="0"/>
          <w:szCs w:val="24"/>
          <w:u w:val="none"/>
        </w:rPr>
        <w:t xml:space="preserve">Proposed §704.15(a)(2)(iii) requires a corporate credit union with assets of $1 billion or more to include in its </w:t>
      </w:r>
      <w:r>
        <w:rPr>
          <w:rFonts w:hAnsi="Arial" w:cs="Arial"/>
          <w:i w:val="0"/>
          <w:szCs w:val="24"/>
          <w:u w:val="none"/>
        </w:rPr>
        <w:t xml:space="preserve">annual </w:t>
      </w:r>
      <w:r w:rsidRPr="00655424">
        <w:rPr>
          <w:rFonts w:hAnsi="Arial" w:cs="Arial"/>
          <w:i w:val="0"/>
          <w:szCs w:val="24"/>
          <w:u w:val="none"/>
        </w:rPr>
        <w:t xml:space="preserve">management report an assessment by management of the effectiveness of the corporate credit union’s internal control structure and procedures for financial reporting.  Currently, there are 16 </w:t>
      </w:r>
      <w:proofErr w:type="spellStart"/>
      <w:r w:rsidRPr="00655424">
        <w:rPr>
          <w:rFonts w:hAnsi="Arial" w:cs="Arial"/>
          <w:i w:val="0"/>
          <w:szCs w:val="24"/>
          <w:u w:val="none"/>
        </w:rPr>
        <w:t>corporates</w:t>
      </w:r>
      <w:proofErr w:type="spellEnd"/>
      <w:r w:rsidRPr="00655424">
        <w:rPr>
          <w:rFonts w:hAnsi="Arial" w:cs="Arial"/>
          <w:i w:val="0"/>
          <w:szCs w:val="24"/>
          <w:u w:val="none"/>
        </w:rPr>
        <w:t xml:space="preserve"> with at least $1 billion in assets.  NCUA estimates that it should take a corporate credit union approximately 8 hours to prepare its assessment</w:t>
      </w:r>
      <w:r>
        <w:rPr>
          <w:rFonts w:hAnsi="Arial" w:cs="Arial"/>
          <w:i w:val="0"/>
          <w:szCs w:val="24"/>
          <w:u w:val="none"/>
        </w:rPr>
        <w:t xml:space="preserve"> and submit it to NCUA</w:t>
      </w:r>
      <w:r w:rsidRPr="00655424">
        <w:rPr>
          <w:rFonts w:hAnsi="Arial" w:cs="Arial"/>
          <w:i w:val="0"/>
          <w:szCs w:val="24"/>
          <w:u w:val="none"/>
        </w:rPr>
        <w:t xml:space="preserve">.  16 </w:t>
      </w:r>
      <w:proofErr w:type="spellStart"/>
      <w:r w:rsidRPr="00655424">
        <w:rPr>
          <w:rFonts w:hAnsi="Arial" w:cs="Arial"/>
          <w:i w:val="0"/>
          <w:szCs w:val="24"/>
          <w:u w:val="none"/>
        </w:rPr>
        <w:t>corporates</w:t>
      </w:r>
      <w:proofErr w:type="spellEnd"/>
      <w:r w:rsidRPr="00655424">
        <w:rPr>
          <w:rFonts w:hAnsi="Arial" w:cs="Arial"/>
          <w:i w:val="0"/>
          <w:szCs w:val="24"/>
          <w:u w:val="none"/>
        </w:rPr>
        <w:t xml:space="preserve"> X 8 hours = 128 hours.</w:t>
      </w:r>
    </w:p>
    <w:sectPr w:rsidR="00FB756A" w:rsidRPr="00655424" w:rsidSect="00336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B756A"/>
    <w:rsid w:val="00336347"/>
    <w:rsid w:val="004154A3"/>
    <w:rsid w:val="005A52B6"/>
    <w:rsid w:val="00EB6E9F"/>
    <w:rsid w:val="00FB756A"/>
    <w:rsid w:val="00FC6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3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autoRedefine/>
    <w:rsid w:val="00FB75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8860"/>
        <w:tab w:val="left" w:pos="8860"/>
        <w:tab w:val="left" w:pos="8860"/>
        <w:tab w:val="left" w:pos="8860"/>
        <w:tab w:val="left" w:pos="8860"/>
        <w:tab w:val="left" w:pos="8860"/>
        <w:tab w:val="left" w:pos="8860"/>
      </w:tabs>
      <w:spacing w:after="0" w:line="240" w:lineRule="auto"/>
      <w:outlineLvl w:val="0"/>
    </w:pPr>
    <w:rPr>
      <w:rFonts w:ascii="Arial" w:eastAsia="Helvetica" w:hAnsi="Helvetica" w:cs="Times New Roman"/>
      <w:i/>
      <w:color w:val="000000"/>
      <w:sz w:val="24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>NCUA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Crews</dc:creator>
  <cp:lastModifiedBy>Tracy Crews</cp:lastModifiedBy>
  <cp:revision>1</cp:revision>
  <dcterms:created xsi:type="dcterms:W3CDTF">2011-02-04T01:52:00Z</dcterms:created>
  <dcterms:modified xsi:type="dcterms:W3CDTF">2011-02-04T01:53:00Z</dcterms:modified>
</cp:coreProperties>
</file>